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kern w:val="2"/>
          <w:lang w:eastAsia="en-US"/>
          <w14:ligatures w14:val="standardContextual"/>
        </w:rPr>
        <w:id w:val="-1719432663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2D7936A" w14:textId="756F5FFA" w:rsidR="00334657" w:rsidRDefault="00334657" w:rsidP="00334657">
          <w:pPr>
            <w:pStyle w:val="NoSpacing"/>
            <w:spacing w:before="1540" w:after="240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2C5B0703" wp14:editId="3B28D588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Segoe UI" w:eastAsia="Times New Roman" w:hAnsi="Segoe UI" w:cs="Segoe UI"/>
              <w:b/>
              <w:bCs/>
              <w:color w:val="1D2125"/>
              <w:kern w:val="36"/>
              <w:sz w:val="48"/>
              <w:szCs w:val="48"/>
            </w:rPr>
            <w:alias w:val="Title"/>
            <w:tag w:val=""/>
            <w:id w:val="1735040861"/>
            <w:placeholder>
              <w:docPart w:val="D5E4FA776B1441E485C1A6E015C05574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333F3029" w14:textId="00CF4FA8" w:rsidR="00334657" w:rsidRDefault="00A23BB7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 w:rsidRPr="00A23BB7">
                <w:rPr>
                  <w:rFonts w:ascii="Segoe UI" w:eastAsia="Times New Roman" w:hAnsi="Segoe UI" w:cs="Segoe UI"/>
                  <w:b/>
                  <w:bCs/>
                  <w:color w:val="1D2125"/>
                  <w:kern w:val="36"/>
                  <w:sz w:val="48"/>
                  <w:szCs w:val="48"/>
                </w:rPr>
                <w:t>Foreign Languages &amp; Cultural Awareness (BMIH5003)</w:t>
              </w:r>
            </w:p>
          </w:sdtContent>
        </w:sdt>
        <w:sdt>
          <w:sdtPr>
            <w:rPr>
              <w:rFonts w:ascii="Arial" w:hAnsi="Arial" w:cs="Arial"/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955C32C723F14E25BE0654320B720DF4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1A2768E4" w14:textId="7D7A9140" w:rsidR="00334657" w:rsidRPr="006E1FA1" w:rsidRDefault="00A23BB7">
              <w:pPr>
                <w:pStyle w:val="NoSpacing"/>
                <w:jc w:val="center"/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</w:pPr>
              <w:r w:rsidRPr="006E1FA1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Professional Reflection</w:t>
              </w:r>
            </w:p>
          </w:sdtContent>
        </w:sdt>
        <w:p w14:paraId="74EFBE0E" w14:textId="77777777" w:rsidR="00334657" w:rsidRDefault="00334657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8949B46" wp14:editId="6815903D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463AF0D" w14:textId="43E01E78" w:rsidR="00334657" w:rsidRPr="009D1DD0" w:rsidRDefault="00000000" w:rsidP="006E1FA1">
                                <w:pPr>
                                  <w:pStyle w:val="NoSpacing"/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24"/>
                                    <w:szCs w:val="24"/>
                                    <w:lang w:val="nl-NL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4472C4" w:themeColor="accent1"/>
                                      <w:sz w:val="24"/>
                                      <w:szCs w:val="24"/>
                                      <w:lang w:val="nl-NL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A23BB7" w:rsidRPr="009D1DD0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24"/>
                                        <w:szCs w:val="24"/>
                                        <w:lang w:val="nl-NL"/>
                                      </w:rPr>
                                      <w:t>Student: Bogdan ion Vidoi</w:t>
                                    </w:r>
                                  </w:sdtContent>
                                </w:sdt>
                              </w:p>
                              <w:p w14:paraId="5F3F73CA" w14:textId="1733B6D0" w:rsidR="00334657" w:rsidRPr="009D1DD0" w:rsidRDefault="00000000" w:rsidP="006E1FA1">
                                <w:pPr>
                                  <w:pStyle w:val="NoSpacing"/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24"/>
                                    <w:szCs w:val="24"/>
                                    <w:lang w:val="nl-NL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472C4" w:themeColor="accent1"/>
                                      <w:sz w:val="24"/>
                                      <w:szCs w:val="24"/>
                                      <w:lang w:val="nl-NL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A23BB7" w:rsidRPr="009D1DD0">
                                      <w:rPr>
                                        <w:rFonts w:ascii="Arial" w:hAnsi="Arial" w:cs="Arial"/>
                                        <w:color w:val="4472C4" w:themeColor="accent1"/>
                                        <w:sz w:val="24"/>
                                        <w:szCs w:val="24"/>
                                        <w:lang w:val="nl-NL"/>
                                      </w:rPr>
                                      <w:t>Student ID: 2209545</w:t>
                                    </w:r>
                                  </w:sdtContent>
                                </w:sdt>
                              </w:p>
                              <w:p w14:paraId="428FB256" w14:textId="0BE202EC" w:rsidR="00586F95" w:rsidRPr="009D1DD0" w:rsidRDefault="00586F95" w:rsidP="006E1FA1">
                                <w:pPr>
                                  <w:pStyle w:val="NoSpacing"/>
                                  <w:spacing w:line="360" w:lineRule="auto"/>
                                  <w:jc w:val="center"/>
                                  <w:rPr>
                                    <w:rFonts w:ascii="Arial" w:hAnsi="Arial" w:cs="Arial"/>
                                    <w:color w:val="4472C4" w:themeColor="accent1"/>
                                    <w:sz w:val="24"/>
                                    <w:szCs w:val="24"/>
                                    <w:lang w:val="nl-NL"/>
                                  </w:rPr>
                                </w:pPr>
                                <w:r w:rsidRPr="009D1DD0">
                                  <w:rPr>
                                    <w:rFonts w:ascii="Arial" w:hAnsi="Arial" w:cs="Arial"/>
                                    <w:color w:val="4472C4" w:themeColor="accent1"/>
                                    <w:sz w:val="24"/>
                                    <w:szCs w:val="24"/>
                                    <w:lang w:val="nl-NL"/>
                                  </w:rPr>
                                  <w:t xml:space="preserve">Word Count: </w:t>
                                </w:r>
                                <w:r w:rsidR="002805F1">
                                  <w:rPr>
                                    <w:rFonts w:ascii="Arial" w:hAnsi="Arial" w:cs="Arial"/>
                                    <w:color w:val="4472C4" w:themeColor="accent1"/>
                                    <w:sz w:val="24"/>
                                    <w:szCs w:val="24"/>
                                    <w:lang w:val="nl-NL"/>
                                  </w:rPr>
                                  <w:t>5</w:t>
                                </w:r>
                                <w:r w:rsidR="00EC3657">
                                  <w:rPr>
                                    <w:rFonts w:ascii="Arial" w:hAnsi="Arial" w:cs="Arial"/>
                                    <w:color w:val="4472C4" w:themeColor="accent1"/>
                                    <w:sz w:val="24"/>
                                    <w:szCs w:val="24"/>
                                    <w:lang w:val="nl-NL"/>
                                  </w:rPr>
                                  <w:t>16</w:t>
                                </w: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aps/>
                                    <w:color w:val="4472C4" w:themeColor="accent1"/>
                                    <w:sz w:val="24"/>
                                    <w:szCs w:val="24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3-10-11T00:00:00Z">
                                    <w:dateFormat w:val="dd MMMM yyyy"/>
                                    <w:lid w:val="en-GB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08A26280" w14:textId="77777777" w:rsidR="006E1FA1" w:rsidRPr="006E1FA1" w:rsidRDefault="006E1FA1" w:rsidP="006E1FA1">
                                    <w:pPr>
                                      <w:pStyle w:val="NoSpacing"/>
                                      <w:spacing w:after="40" w:line="360" w:lineRule="auto"/>
                                      <w:jc w:val="center"/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</w:rPr>
                                    </w:pPr>
                                    <w:r w:rsidRPr="009D1DD0">
                                      <w:rPr>
                                        <w:rFonts w:ascii="Arial" w:hAnsi="Arial" w:cs="Arial"/>
                                        <w:caps/>
                                        <w:color w:val="4472C4" w:themeColor="accent1"/>
                                        <w:sz w:val="24"/>
                                        <w:szCs w:val="24"/>
                                      </w:rPr>
                                      <w:t>11 October 2023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8949B4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6463AF0D" w14:textId="43E01E78" w:rsidR="00334657" w:rsidRPr="009D1DD0" w:rsidRDefault="00000000" w:rsidP="006E1FA1">
                          <w:pPr>
                            <w:pStyle w:val="NoSpacing"/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24"/>
                              <w:szCs w:val="24"/>
                              <w:lang w:val="nl-NL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4472C4" w:themeColor="accent1"/>
                                <w:sz w:val="24"/>
                                <w:szCs w:val="24"/>
                                <w:lang w:val="nl-NL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A23BB7" w:rsidRPr="009D1DD0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24"/>
                                  <w:szCs w:val="24"/>
                                  <w:lang w:val="nl-NL"/>
                                </w:rPr>
                                <w:t>Student: Bogdan ion Vidoi</w:t>
                              </w:r>
                            </w:sdtContent>
                          </w:sdt>
                        </w:p>
                        <w:p w14:paraId="5F3F73CA" w14:textId="1733B6D0" w:rsidR="00334657" w:rsidRPr="009D1DD0" w:rsidRDefault="00000000" w:rsidP="006E1FA1">
                          <w:pPr>
                            <w:pStyle w:val="NoSpacing"/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24"/>
                              <w:szCs w:val="24"/>
                              <w:lang w:val="nl-NL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472C4" w:themeColor="accent1"/>
                                <w:sz w:val="24"/>
                                <w:szCs w:val="24"/>
                                <w:lang w:val="nl-NL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A23BB7" w:rsidRPr="009D1DD0">
                                <w:rPr>
                                  <w:rFonts w:ascii="Arial" w:hAnsi="Arial" w:cs="Arial"/>
                                  <w:color w:val="4472C4" w:themeColor="accent1"/>
                                  <w:sz w:val="24"/>
                                  <w:szCs w:val="24"/>
                                  <w:lang w:val="nl-NL"/>
                                </w:rPr>
                                <w:t>Student ID: 2209545</w:t>
                              </w:r>
                            </w:sdtContent>
                          </w:sdt>
                        </w:p>
                        <w:p w14:paraId="428FB256" w14:textId="0BE202EC" w:rsidR="00586F95" w:rsidRPr="009D1DD0" w:rsidRDefault="00586F95" w:rsidP="006E1FA1">
                          <w:pPr>
                            <w:pStyle w:val="NoSpacing"/>
                            <w:spacing w:line="360" w:lineRule="auto"/>
                            <w:jc w:val="center"/>
                            <w:rPr>
                              <w:rFonts w:ascii="Arial" w:hAnsi="Arial" w:cs="Arial"/>
                              <w:color w:val="4472C4" w:themeColor="accent1"/>
                              <w:sz w:val="24"/>
                              <w:szCs w:val="24"/>
                              <w:lang w:val="nl-NL"/>
                            </w:rPr>
                          </w:pPr>
                          <w:r w:rsidRPr="009D1DD0">
                            <w:rPr>
                              <w:rFonts w:ascii="Arial" w:hAnsi="Arial" w:cs="Arial"/>
                              <w:color w:val="4472C4" w:themeColor="accent1"/>
                              <w:sz w:val="24"/>
                              <w:szCs w:val="24"/>
                              <w:lang w:val="nl-NL"/>
                            </w:rPr>
                            <w:t xml:space="preserve">Word Count: </w:t>
                          </w:r>
                          <w:r w:rsidR="002805F1">
                            <w:rPr>
                              <w:rFonts w:ascii="Arial" w:hAnsi="Arial" w:cs="Arial"/>
                              <w:color w:val="4472C4" w:themeColor="accent1"/>
                              <w:sz w:val="24"/>
                              <w:szCs w:val="24"/>
                              <w:lang w:val="nl-NL"/>
                            </w:rPr>
                            <w:t>5</w:t>
                          </w:r>
                          <w:r w:rsidR="00EC3657">
                            <w:rPr>
                              <w:rFonts w:ascii="Arial" w:hAnsi="Arial" w:cs="Arial"/>
                              <w:color w:val="4472C4" w:themeColor="accent1"/>
                              <w:sz w:val="24"/>
                              <w:szCs w:val="24"/>
                              <w:lang w:val="nl-NL"/>
                            </w:rPr>
                            <w:t>16</w:t>
                          </w:r>
                        </w:p>
                        <w:sdt>
                          <w:sdtPr>
                            <w:rPr>
                              <w:rFonts w:ascii="Arial" w:hAnsi="Arial" w:cs="Arial"/>
                              <w:caps/>
                              <w:color w:val="4472C4" w:themeColor="accent1"/>
                              <w:sz w:val="24"/>
                              <w:szCs w:val="24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3-10-11T00:00:00Z">
                              <w:dateFormat w:val="dd MMMM yyyy"/>
                              <w:lid w:val="en-GB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08A26280" w14:textId="77777777" w:rsidR="006E1FA1" w:rsidRPr="006E1FA1" w:rsidRDefault="006E1FA1" w:rsidP="006E1FA1">
                              <w:pPr>
                                <w:pStyle w:val="NoSpacing"/>
                                <w:spacing w:after="40" w:line="360" w:lineRule="auto"/>
                                <w:jc w:val="center"/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</w:rPr>
                              </w:pPr>
                              <w:r w:rsidRPr="009D1DD0">
                                <w:rPr>
                                  <w:rFonts w:ascii="Arial" w:hAnsi="Arial" w:cs="Arial"/>
                                  <w:caps/>
                                  <w:color w:val="4472C4" w:themeColor="accent1"/>
                                  <w:sz w:val="24"/>
                                  <w:szCs w:val="24"/>
                                </w:rPr>
                                <w:t>11 October 2023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1E4B5CC3" wp14:editId="4C326E32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44A3341" w14:textId="41E59329" w:rsidR="00334657" w:rsidRDefault="00334657">
          <w:r>
            <w:br w:type="page"/>
          </w:r>
        </w:p>
      </w:sdtContent>
    </w:sdt>
    <w:p w14:paraId="038CAA81" w14:textId="4B61DC38" w:rsidR="008C1D22" w:rsidRPr="009D1DD0" w:rsidRDefault="008C1D22" w:rsidP="006E1F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1DD0">
        <w:rPr>
          <w:rFonts w:ascii="Arial" w:hAnsi="Arial" w:cs="Arial"/>
          <w:sz w:val="24"/>
          <w:szCs w:val="24"/>
        </w:rPr>
        <w:lastRenderedPageBreak/>
        <w:t xml:space="preserve">In my reflection, I will start with a relevant study conducted with tourism workers in Bali and Japanese guests to underline the idea. </w:t>
      </w:r>
    </w:p>
    <w:p w14:paraId="11168E0B" w14:textId="56C6D378" w:rsidR="00356A87" w:rsidRPr="009D1DD0" w:rsidRDefault="00356A87" w:rsidP="006E1F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1DD0">
        <w:rPr>
          <w:rFonts w:ascii="Arial" w:hAnsi="Arial" w:cs="Arial"/>
          <w:sz w:val="24"/>
          <w:szCs w:val="24"/>
        </w:rPr>
        <w:t>According to the first study mentioned</w:t>
      </w:r>
      <w:r w:rsidR="00343B2D" w:rsidRPr="009D1DD0">
        <w:rPr>
          <w:rFonts w:ascii="Arial" w:hAnsi="Arial" w:cs="Arial"/>
          <w:sz w:val="24"/>
          <w:szCs w:val="24"/>
        </w:rPr>
        <w:t xml:space="preserve"> (Adriayani et al., 2019)</w:t>
      </w:r>
      <w:r w:rsidR="00B556B6" w:rsidRPr="009D1DD0">
        <w:rPr>
          <w:rFonts w:ascii="Arial" w:hAnsi="Arial" w:cs="Arial"/>
          <w:sz w:val="24"/>
          <w:szCs w:val="24"/>
        </w:rPr>
        <w:t>,</w:t>
      </w:r>
      <w:r w:rsidRPr="009D1DD0">
        <w:rPr>
          <w:rFonts w:ascii="Arial" w:hAnsi="Arial" w:cs="Arial"/>
          <w:sz w:val="24"/>
          <w:szCs w:val="24"/>
        </w:rPr>
        <w:t xml:space="preserve"> the hotel staff </w:t>
      </w:r>
      <w:r w:rsidR="00B556B6" w:rsidRPr="009D1DD0">
        <w:rPr>
          <w:rFonts w:ascii="Arial" w:hAnsi="Arial" w:cs="Arial"/>
          <w:sz w:val="24"/>
          <w:szCs w:val="24"/>
        </w:rPr>
        <w:t>failed</w:t>
      </w:r>
      <w:r w:rsidRPr="009D1DD0">
        <w:rPr>
          <w:rFonts w:ascii="Arial" w:hAnsi="Arial" w:cs="Arial"/>
          <w:sz w:val="24"/>
          <w:szCs w:val="24"/>
        </w:rPr>
        <w:t xml:space="preserve"> to recognise their speech and </w:t>
      </w:r>
      <w:r w:rsidR="00B556B6" w:rsidRPr="009D1DD0">
        <w:rPr>
          <w:rFonts w:ascii="Arial" w:hAnsi="Arial" w:cs="Arial"/>
          <w:sz w:val="24"/>
          <w:szCs w:val="24"/>
        </w:rPr>
        <w:t>behaviour</w:t>
      </w:r>
      <w:r w:rsidRPr="009D1DD0">
        <w:rPr>
          <w:rFonts w:ascii="Arial" w:hAnsi="Arial" w:cs="Arial"/>
          <w:sz w:val="24"/>
          <w:szCs w:val="24"/>
        </w:rPr>
        <w:t xml:space="preserve"> as an offence towards </w:t>
      </w:r>
      <w:r w:rsidR="00B556B6" w:rsidRPr="009D1DD0">
        <w:rPr>
          <w:rFonts w:ascii="Arial" w:hAnsi="Arial" w:cs="Arial"/>
          <w:sz w:val="24"/>
          <w:szCs w:val="24"/>
        </w:rPr>
        <w:t>guests</w:t>
      </w:r>
      <w:r w:rsidRPr="009D1DD0">
        <w:rPr>
          <w:rFonts w:ascii="Arial" w:hAnsi="Arial" w:cs="Arial"/>
          <w:sz w:val="24"/>
          <w:szCs w:val="24"/>
        </w:rPr>
        <w:t xml:space="preserve"> in the </w:t>
      </w:r>
      <w:r w:rsidR="00B556B6" w:rsidRPr="009D1DD0">
        <w:rPr>
          <w:rFonts w:ascii="Arial" w:hAnsi="Arial" w:cs="Arial"/>
          <w:sz w:val="24"/>
          <w:szCs w:val="24"/>
        </w:rPr>
        <w:t>Japanese</w:t>
      </w:r>
      <w:r w:rsidRPr="009D1DD0">
        <w:rPr>
          <w:rFonts w:ascii="Arial" w:hAnsi="Arial" w:cs="Arial"/>
          <w:sz w:val="24"/>
          <w:szCs w:val="24"/>
        </w:rPr>
        <w:t xml:space="preserve"> culture</w:t>
      </w:r>
      <w:r w:rsidR="00586F95" w:rsidRPr="009D1DD0">
        <w:rPr>
          <w:rFonts w:ascii="Arial" w:hAnsi="Arial" w:cs="Arial"/>
          <w:sz w:val="24"/>
          <w:szCs w:val="24"/>
        </w:rPr>
        <w:t>. However,</w:t>
      </w:r>
      <w:r w:rsidRPr="009D1DD0">
        <w:rPr>
          <w:rFonts w:ascii="Arial" w:hAnsi="Arial" w:cs="Arial"/>
          <w:sz w:val="24"/>
          <w:szCs w:val="24"/>
        </w:rPr>
        <w:t xml:space="preserve"> they perfectly adhere</w:t>
      </w:r>
      <w:r w:rsidR="00B556B6" w:rsidRPr="009D1DD0">
        <w:rPr>
          <w:rFonts w:ascii="Arial" w:hAnsi="Arial" w:cs="Arial"/>
          <w:sz w:val="24"/>
          <w:szCs w:val="24"/>
        </w:rPr>
        <w:t>d</w:t>
      </w:r>
      <w:r w:rsidRPr="009D1DD0">
        <w:rPr>
          <w:rFonts w:ascii="Arial" w:hAnsi="Arial" w:cs="Arial"/>
          <w:sz w:val="24"/>
          <w:szCs w:val="24"/>
        </w:rPr>
        <w:t xml:space="preserve"> to the norms and conventions of the place. More </w:t>
      </w:r>
      <w:r w:rsidR="00B556B6" w:rsidRPr="009D1DD0">
        <w:rPr>
          <w:rFonts w:ascii="Arial" w:hAnsi="Arial" w:cs="Arial"/>
          <w:sz w:val="24"/>
          <w:szCs w:val="24"/>
        </w:rPr>
        <w:t>precisely</w:t>
      </w:r>
      <w:r w:rsidRPr="009D1DD0">
        <w:rPr>
          <w:rFonts w:ascii="Arial" w:hAnsi="Arial" w:cs="Arial"/>
          <w:sz w:val="24"/>
          <w:szCs w:val="24"/>
        </w:rPr>
        <w:t>, tourism worker</w:t>
      </w:r>
      <w:r w:rsidR="00343B2D" w:rsidRPr="009D1DD0">
        <w:rPr>
          <w:rFonts w:ascii="Arial" w:hAnsi="Arial" w:cs="Arial"/>
          <w:sz w:val="24"/>
          <w:szCs w:val="24"/>
        </w:rPr>
        <w:t>s</w:t>
      </w:r>
      <w:r w:rsidRPr="009D1DD0">
        <w:rPr>
          <w:rFonts w:ascii="Arial" w:hAnsi="Arial" w:cs="Arial"/>
          <w:sz w:val="24"/>
          <w:szCs w:val="24"/>
        </w:rPr>
        <w:t xml:space="preserve"> failed to </w:t>
      </w:r>
      <w:r w:rsidR="00B556B6" w:rsidRPr="009D1DD0">
        <w:rPr>
          <w:rFonts w:ascii="Arial" w:hAnsi="Arial" w:cs="Arial"/>
          <w:sz w:val="24"/>
          <w:szCs w:val="24"/>
        </w:rPr>
        <w:t>comprehend</w:t>
      </w:r>
      <w:r w:rsidRPr="009D1DD0">
        <w:rPr>
          <w:rFonts w:ascii="Arial" w:hAnsi="Arial" w:cs="Arial"/>
          <w:sz w:val="24"/>
          <w:szCs w:val="24"/>
        </w:rPr>
        <w:t xml:space="preserve"> that </w:t>
      </w:r>
      <w:r w:rsidR="00343B2D" w:rsidRPr="009D1DD0">
        <w:rPr>
          <w:rFonts w:ascii="Arial" w:hAnsi="Arial" w:cs="Arial"/>
          <w:sz w:val="24"/>
          <w:szCs w:val="24"/>
        </w:rPr>
        <w:t xml:space="preserve">it </w:t>
      </w:r>
      <w:r w:rsidRPr="009D1DD0">
        <w:rPr>
          <w:rFonts w:ascii="Arial" w:hAnsi="Arial" w:cs="Arial"/>
          <w:sz w:val="24"/>
          <w:szCs w:val="24"/>
        </w:rPr>
        <w:t xml:space="preserve">is an utterance for the </w:t>
      </w:r>
      <w:r w:rsidR="00B556B6" w:rsidRPr="009D1DD0">
        <w:rPr>
          <w:rFonts w:ascii="Arial" w:hAnsi="Arial" w:cs="Arial"/>
          <w:sz w:val="24"/>
          <w:szCs w:val="24"/>
        </w:rPr>
        <w:t>Japanese</w:t>
      </w:r>
      <w:r w:rsidRPr="009D1DD0">
        <w:rPr>
          <w:rFonts w:ascii="Arial" w:hAnsi="Arial" w:cs="Arial"/>
          <w:sz w:val="24"/>
          <w:szCs w:val="24"/>
        </w:rPr>
        <w:t xml:space="preserve"> culture to </w:t>
      </w:r>
      <w:r w:rsidR="00B556B6" w:rsidRPr="009D1DD0">
        <w:rPr>
          <w:rFonts w:ascii="Arial" w:hAnsi="Arial" w:cs="Arial"/>
          <w:sz w:val="24"/>
          <w:szCs w:val="24"/>
        </w:rPr>
        <w:t>address</w:t>
      </w:r>
      <w:r w:rsidRPr="009D1DD0">
        <w:rPr>
          <w:rFonts w:ascii="Arial" w:hAnsi="Arial" w:cs="Arial"/>
          <w:sz w:val="24"/>
          <w:szCs w:val="24"/>
        </w:rPr>
        <w:t xml:space="preserve"> </w:t>
      </w:r>
      <w:r w:rsidR="00B556B6" w:rsidRPr="009D1DD0">
        <w:rPr>
          <w:rFonts w:ascii="Arial" w:hAnsi="Arial" w:cs="Arial"/>
          <w:sz w:val="24"/>
          <w:szCs w:val="24"/>
        </w:rPr>
        <w:t>a</w:t>
      </w:r>
      <w:r w:rsidRPr="009D1DD0">
        <w:rPr>
          <w:rFonts w:ascii="Arial" w:hAnsi="Arial" w:cs="Arial"/>
          <w:sz w:val="24"/>
          <w:szCs w:val="24"/>
        </w:rPr>
        <w:t xml:space="preserve"> person in a certain way, failed to understand they would like to enjoy </w:t>
      </w:r>
      <w:r w:rsidR="00B556B6" w:rsidRPr="009D1DD0">
        <w:rPr>
          <w:rFonts w:ascii="Arial" w:hAnsi="Arial" w:cs="Arial"/>
          <w:sz w:val="24"/>
          <w:szCs w:val="24"/>
        </w:rPr>
        <w:t>the beach</w:t>
      </w:r>
      <w:r w:rsidRPr="009D1DD0">
        <w:rPr>
          <w:rFonts w:ascii="Arial" w:hAnsi="Arial" w:cs="Arial"/>
          <w:sz w:val="24"/>
          <w:szCs w:val="24"/>
        </w:rPr>
        <w:t xml:space="preserve"> privately </w:t>
      </w:r>
      <w:r w:rsidR="00B556B6" w:rsidRPr="009D1DD0">
        <w:rPr>
          <w:rFonts w:ascii="Arial" w:hAnsi="Arial" w:cs="Arial"/>
          <w:sz w:val="24"/>
          <w:szCs w:val="24"/>
        </w:rPr>
        <w:t xml:space="preserve">and used speech when making offers that </w:t>
      </w:r>
      <w:r w:rsidR="00343B2D" w:rsidRPr="009D1DD0">
        <w:rPr>
          <w:rFonts w:ascii="Arial" w:hAnsi="Arial" w:cs="Arial"/>
          <w:sz w:val="24"/>
          <w:szCs w:val="24"/>
        </w:rPr>
        <w:t>was</w:t>
      </w:r>
      <w:r w:rsidR="00B556B6" w:rsidRPr="009D1DD0">
        <w:rPr>
          <w:rFonts w:ascii="Arial" w:hAnsi="Arial" w:cs="Arial"/>
          <w:sz w:val="24"/>
          <w:szCs w:val="24"/>
        </w:rPr>
        <w:t xml:space="preserve"> perceived by guests as intrusive into their personal space. </w:t>
      </w:r>
    </w:p>
    <w:p w14:paraId="17865F0F" w14:textId="44DD84C0" w:rsidR="00356A87" w:rsidRPr="009D1DD0" w:rsidRDefault="00BE3B7C" w:rsidP="006E1F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1DD0">
        <w:rPr>
          <w:rFonts w:ascii="Arial" w:hAnsi="Arial" w:cs="Arial"/>
          <w:sz w:val="24"/>
          <w:szCs w:val="24"/>
        </w:rPr>
        <w:t>Cultural misunderstandings can result when people from various cultures interact and perceive other's behaviours, gestures, words, and customs in different ways through the lenses of their culture</w:t>
      </w:r>
      <w:r w:rsidR="00F039FE" w:rsidRPr="009D1DD0">
        <w:rPr>
          <w:rFonts w:ascii="Arial" w:hAnsi="Arial" w:cs="Arial"/>
          <w:sz w:val="24"/>
          <w:szCs w:val="24"/>
        </w:rPr>
        <w:t xml:space="preserve"> (Hinner, 2017)</w:t>
      </w:r>
      <w:r w:rsidRPr="009D1DD0">
        <w:rPr>
          <w:rFonts w:ascii="Arial" w:hAnsi="Arial" w:cs="Arial"/>
          <w:sz w:val="24"/>
          <w:szCs w:val="24"/>
        </w:rPr>
        <w:t>. These errors in understanding can result in miscommunication, confusion, and sometimes even offence.</w:t>
      </w:r>
      <w:r w:rsidR="00F039FE" w:rsidRPr="009D1DD0">
        <w:rPr>
          <w:rFonts w:ascii="Arial" w:hAnsi="Arial" w:cs="Arial"/>
          <w:sz w:val="24"/>
          <w:szCs w:val="24"/>
        </w:rPr>
        <w:t xml:space="preserve"> Nowadays, there are many cultural encounters, especially in the tourism sector, and intercultural misunderstanding can quickly </w:t>
      </w:r>
      <w:r w:rsidR="00422ED1" w:rsidRPr="009D1DD0">
        <w:rPr>
          <w:rFonts w:ascii="Arial" w:hAnsi="Arial" w:cs="Arial"/>
          <w:sz w:val="24"/>
          <w:szCs w:val="24"/>
        </w:rPr>
        <w:t>progress</w:t>
      </w:r>
      <w:r w:rsidR="00F039FE" w:rsidRPr="009D1DD0">
        <w:rPr>
          <w:rFonts w:ascii="Arial" w:hAnsi="Arial" w:cs="Arial"/>
          <w:sz w:val="24"/>
          <w:szCs w:val="24"/>
        </w:rPr>
        <w:t xml:space="preserve"> to conflict. </w:t>
      </w:r>
    </w:p>
    <w:p w14:paraId="1563E66D" w14:textId="4C5AC4CC" w:rsidR="001C16C0" w:rsidRPr="009D1DD0" w:rsidRDefault="001C16C0" w:rsidP="006E1F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1DD0">
        <w:rPr>
          <w:rFonts w:ascii="Arial" w:hAnsi="Arial" w:cs="Arial"/>
          <w:sz w:val="24"/>
          <w:szCs w:val="24"/>
        </w:rPr>
        <w:t xml:space="preserve">According to Rodgers et al. (2014), cultures are not static but dynamic and continually evolve in these cultural encounters with surprising effects. </w:t>
      </w:r>
    </w:p>
    <w:p w14:paraId="76E7A483" w14:textId="6BDA7C1E" w:rsidR="00FE4755" w:rsidRPr="009D1DD0" w:rsidRDefault="007D4069" w:rsidP="006E1F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1DD0">
        <w:rPr>
          <w:rFonts w:ascii="Arial" w:hAnsi="Arial" w:cs="Arial"/>
          <w:sz w:val="24"/>
          <w:szCs w:val="24"/>
        </w:rPr>
        <w:t>Cultural misunderstanding can happen through differences in communication styles</w:t>
      </w:r>
      <w:r w:rsidR="00C35D80">
        <w:rPr>
          <w:rFonts w:ascii="Arial" w:hAnsi="Arial" w:cs="Arial"/>
          <w:sz w:val="24"/>
          <w:szCs w:val="24"/>
        </w:rPr>
        <w:t xml:space="preserve"> (Timm, 2011)</w:t>
      </w:r>
      <w:r w:rsidR="00533E6D" w:rsidRPr="009D1DD0">
        <w:rPr>
          <w:rFonts w:ascii="Arial" w:hAnsi="Arial" w:cs="Arial"/>
          <w:sz w:val="24"/>
          <w:szCs w:val="24"/>
        </w:rPr>
        <w:t>; for</w:t>
      </w:r>
      <w:r w:rsidRPr="009D1DD0">
        <w:rPr>
          <w:rFonts w:ascii="Arial" w:hAnsi="Arial" w:cs="Arial"/>
          <w:sz w:val="24"/>
          <w:szCs w:val="24"/>
        </w:rPr>
        <w:t xml:space="preserve"> example, in some cultures</w:t>
      </w:r>
      <w:r w:rsidR="00D563ED" w:rsidRPr="009D1DD0">
        <w:rPr>
          <w:rFonts w:ascii="Arial" w:hAnsi="Arial" w:cs="Arial"/>
          <w:sz w:val="24"/>
          <w:szCs w:val="24"/>
        </w:rPr>
        <w:t>,</w:t>
      </w:r>
      <w:r w:rsidRPr="009D1DD0">
        <w:rPr>
          <w:rFonts w:ascii="Arial" w:hAnsi="Arial" w:cs="Arial"/>
          <w:sz w:val="24"/>
          <w:szCs w:val="24"/>
        </w:rPr>
        <w:t xml:space="preserve"> direct communication is valued, while in others allusive communication is the norm; language barriers, some idioms may have different nuances or may not translate </w:t>
      </w:r>
      <w:r w:rsidR="00F0459A" w:rsidRPr="009D1DD0">
        <w:rPr>
          <w:rFonts w:ascii="Arial" w:hAnsi="Arial" w:cs="Arial"/>
          <w:sz w:val="24"/>
          <w:szCs w:val="24"/>
        </w:rPr>
        <w:t>correctly</w:t>
      </w:r>
      <w:r w:rsidRPr="009D1DD0">
        <w:rPr>
          <w:rFonts w:ascii="Arial" w:hAnsi="Arial" w:cs="Arial"/>
          <w:sz w:val="24"/>
          <w:szCs w:val="24"/>
        </w:rPr>
        <w:t xml:space="preserve">, non-verbal cues, what is seem a friendly gesture in a culture might not be appropriate in another;  also cultural norms and values and the cultural context </w:t>
      </w:r>
      <w:r w:rsidR="00533E6D" w:rsidRPr="009D1DD0">
        <w:rPr>
          <w:rFonts w:ascii="Arial" w:hAnsi="Arial" w:cs="Arial"/>
          <w:sz w:val="24"/>
          <w:szCs w:val="24"/>
        </w:rPr>
        <w:t xml:space="preserve">in which behaviours exist </w:t>
      </w:r>
      <w:r w:rsidRPr="009D1DD0">
        <w:rPr>
          <w:rFonts w:ascii="Arial" w:hAnsi="Arial" w:cs="Arial"/>
          <w:sz w:val="24"/>
          <w:szCs w:val="24"/>
        </w:rPr>
        <w:t xml:space="preserve">that might suggest a </w:t>
      </w:r>
      <w:r w:rsidR="00FC78B4" w:rsidRPr="009D1DD0">
        <w:rPr>
          <w:rFonts w:ascii="Arial" w:hAnsi="Arial" w:cs="Arial"/>
          <w:sz w:val="24"/>
          <w:szCs w:val="24"/>
        </w:rPr>
        <w:t>particular</w:t>
      </w:r>
      <w:r w:rsidRPr="009D1DD0">
        <w:rPr>
          <w:rFonts w:ascii="Arial" w:hAnsi="Arial" w:cs="Arial"/>
          <w:sz w:val="24"/>
          <w:szCs w:val="24"/>
        </w:rPr>
        <w:t xml:space="preserve"> meaning</w:t>
      </w:r>
      <w:r w:rsidR="00D563ED" w:rsidRPr="009D1DD0">
        <w:rPr>
          <w:rFonts w:ascii="Arial" w:hAnsi="Arial" w:cs="Arial"/>
          <w:sz w:val="24"/>
          <w:szCs w:val="24"/>
        </w:rPr>
        <w:t xml:space="preserve"> (Hinner, 2017)</w:t>
      </w:r>
      <w:r w:rsidRPr="009D1DD0">
        <w:rPr>
          <w:rFonts w:ascii="Arial" w:hAnsi="Arial" w:cs="Arial"/>
          <w:sz w:val="24"/>
          <w:szCs w:val="24"/>
        </w:rPr>
        <w:t xml:space="preserve">. </w:t>
      </w:r>
      <w:r w:rsidR="00533E6D" w:rsidRPr="009D1DD0">
        <w:rPr>
          <w:rFonts w:ascii="Arial" w:hAnsi="Arial" w:cs="Arial"/>
          <w:sz w:val="24"/>
          <w:szCs w:val="24"/>
        </w:rPr>
        <w:t xml:space="preserve">Lack of awareness and knowledge of these can lead to misinterpretation of speech and behaviours. </w:t>
      </w:r>
    </w:p>
    <w:p w14:paraId="13B35799" w14:textId="3FA693E8" w:rsidR="00D563ED" w:rsidRPr="009D1DD0" w:rsidRDefault="00D563ED" w:rsidP="006E1F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1DD0">
        <w:rPr>
          <w:rFonts w:ascii="Arial" w:hAnsi="Arial" w:cs="Arial"/>
          <w:sz w:val="24"/>
          <w:szCs w:val="24"/>
        </w:rPr>
        <w:t xml:space="preserve">In order to prevent </w:t>
      </w:r>
      <w:r w:rsidR="001B1391" w:rsidRPr="009D1DD0">
        <w:rPr>
          <w:rFonts w:ascii="Arial" w:hAnsi="Arial" w:cs="Arial"/>
          <w:sz w:val="24"/>
          <w:szCs w:val="24"/>
        </w:rPr>
        <w:t>misunderstanding</w:t>
      </w:r>
      <w:r w:rsidRPr="009D1DD0">
        <w:rPr>
          <w:rFonts w:ascii="Arial" w:hAnsi="Arial" w:cs="Arial"/>
          <w:sz w:val="24"/>
          <w:szCs w:val="24"/>
        </w:rPr>
        <w:t xml:space="preserve"> </w:t>
      </w:r>
      <w:r w:rsidR="00B95F09" w:rsidRPr="009D1DD0">
        <w:rPr>
          <w:rFonts w:ascii="Arial" w:hAnsi="Arial" w:cs="Arial"/>
          <w:sz w:val="24"/>
          <w:szCs w:val="24"/>
        </w:rPr>
        <w:t>and possible conflict</w:t>
      </w:r>
      <w:r w:rsidR="006713A5" w:rsidRPr="009D1DD0">
        <w:rPr>
          <w:rFonts w:ascii="Arial" w:hAnsi="Arial" w:cs="Arial"/>
          <w:sz w:val="24"/>
          <w:szCs w:val="24"/>
        </w:rPr>
        <w:t>,</w:t>
      </w:r>
      <w:r w:rsidR="00B95F09" w:rsidRPr="009D1DD0">
        <w:rPr>
          <w:rFonts w:ascii="Arial" w:hAnsi="Arial" w:cs="Arial"/>
          <w:sz w:val="24"/>
          <w:szCs w:val="24"/>
        </w:rPr>
        <w:t xml:space="preserve"> </w:t>
      </w:r>
      <w:r w:rsidRPr="009D1DD0">
        <w:rPr>
          <w:rFonts w:ascii="Arial" w:hAnsi="Arial" w:cs="Arial"/>
          <w:sz w:val="24"/>
          <w:szCs w:val="24"/>
        </w:rPr>
        <w:t>I need to be culturally aware and sensitive and build intercultural communication competence. To achieve this</w:t>
      </w:r>
      <w:r w:rsidR="006713A5" w:rsidRPr="009D1DD0">
        <w:rPr>
          <w:rFonts w:ascii="Arial" w:hAnsi="Arial" w:cs="Arial"/>
          <w:sz w:val="24"/>
          <w:szCs w:val="24"/>
        </w:rPr>
        <w:t>,</w:t>
      </w:r>
      <w:r w:rsidRPr="009D1DD0">
        <w:rPr>
          <w:rFonts w:ascii="Arial" w:hAnsi="Arial" w:cs="Arial"/>
          <w:sz w:val="24"/>
          <w:szCs w:val="24"/>
        </w:rPr>
        <w:t xml:space="preserve"> I would need to study different cultures' greetings, expressions, customs and behaviours so that when I encounter a specific expression or gesture</w:t>
      </w:r>
      <w:r w:rsidR="006713A5" w:rsidRPr="009D1DD0">
        <w:rPr>
          <w:rFonts w:ascii="Arial" w:hAnsi="Arial" w:cs="Arial"/>
          <w:sz w:val="24"/>
          <w:szCs w:val="24"/>
        </w:rPr>
        <w:t>,</w:t>
      </w:r>
      <w:r w:rsidRPr="009D1DD0">
        <w:rPr>
          <w:rFonts w:ascii="Arial" w:hAnsi="Arial" w:cs="Arial"/>
          <w:sz w:val="24"/>
          <w:szCs w:val="24"/>
        </w:rPr>
        <w:t xml:space="preserve"> to understand what that means for the person. </w:t>
      </w:r>
      <w:r w:rsidR="00C22299" w:rsidRPr="009D1DD0">
        <w:rPr>
          <w:rFonts w:ascii="Arial" w:hAnsi="Arial" w:cs="Arial"/>
          <w:sz w:val="24"/>
          <w:szCs w:val="24"/>
        </w:rPr>
        <w:t>I also need to reflect on my practice to build day by day more cultural competence. A</w:t>
      </w:r>
      <w:r w:rsidR="006713A5" w:rsidRPr="009D1DD0">
        <w:rPr>
          <w:rFonts w:ascii="Arial" w:hAnsi="Arial" w:cs="Arial"/>
          <w:sz w:val="24"/>
          <w:szCs w:val="24"/>
        </w:rPr>
        <w:t xml:space="preserve"> w</w:t>
      </w:r>
      <w:r w:rsidR="00C22299" w:rsidRPr="009D1DD0">
        <w:rPr>
          <w:rFonts w:ascii="Arial" w:hAnsi="Arial" w:cs="Arial"/>
          <w:sz w:val="24"/>
          <w:szCs w:val="24"/>
        </w:rPr>
        <w:t xml:space="preserve">ay of building this competence is to be curious about other cultures, ask questions and be open to change. </w:t>
      </w:r>
      <w:r w:rsidR="00586F95" w:rsidRPr="009D1DD0">
        <w:rPr>
          <w:rFonts w:ascii="Arial" w:hAnsi="Arial" w:cs="Arial"/>
          <w:sz w:val="24"/>
          <w:szCs w:val="24"/>
        </w:rPr>
        <w:t xml:space="preserve">I need to develop more </w:t>
      </w:r>
      <w:r w:rsidR="00586F95" w:rsidRPr="009D1DD0">
        <w:rPr>
          <w:rFonts w:ascii="Arial" w:hAnsi="Arial" w:cs="Arial"/>
          <w:sz w:val="24"/>
          <w:szCs w:val="24"/>
        </w:rPr>
        <w:lastRenderedPageBreak/>
        <w:t>skills</w:t>
      </w:r>
      <w:r w:rsidR="00FC78B4" w:rsidRPr="009D1DD0">
        <w:rPr>
          <w:rFonts w:ascii="Arial" w:hAnsi="Arial" w:cs="Arial"/>
          <w:sz w:val="24"/>
          <w:szCs w:val="24"/>
        </w:rPr>
        <w:t xml:space="preserve"> like </w:t>
      </w:r>
      <w:r w:rsidR="00F0459A" w:rsidRPr="009D1DD0">
        <w:rPr>
          <w:rFonts w:ascii="Arial" w:hAnsi="Arial" w:cs="Arial"/>
          <w:sz w:val="24"/>
          <w:szCs w:val="24"/>
        </w:rPr>
        <w:t>observation</w:t>
      </w:r>
      <w:r w:rsidR="00C22299" w:rsidRPr="009D1DD0">
        <w:rPr>
          <w:rFonts w:ascii="Arial" w:hAnsi="Arial" w:cs="Arial"/>
          <w:sz w:val="24"/>
          <w:szCs w:val="24"/>
        </w:rPr>
        <w:t>, reflection</w:t>
      </w:r>
      <w:r w:rsidR="00F0459A" w:rsidRPr="009D1DD0">
        <w:rPr>
          <w:rFonts w:ascii="Arial" w:hAnsi="Arial" w:cs="Arial"/>
          <w:sz w:val="24"/>
          <w:szCs w:val="24"/>
        </w:rPr>
        <w:t>,</w:t>
      </w:r>
      <w:r w:rsidR="00C22299" w:rsidRPr="009D1DD0">
        <w:rPr>
          <w:rFonts w:ascii="Arial" w:hAnsi="Arial" w:cs="Arial"/>
          <w:sz w:val="24"/>
          <w:szCs w:val="24"/>
        </w:rPr>
        <w:t xml:space="preserve"> kindness and openness when </w:t>
      </w:r>
      <w:r w:rsidR="00FC78B4" w:rsidRPr="009D1DD0">
        <w:rPr>
          <w:rFonts w:ascii="Arial" w:hAnsi="Arial" w:cs="Arial"/>
          <w:sz w:val="24"/>
          <w:szCs w:val="24"/>
        </w:rPr>
        <w:t>encountering</w:t>
      </w:r>
      <w:r w:rsidR="00C22299" w:rsidRPr="009D1DD0">
        <w:rPr>
          <w:rFonts w:ascii="Arial" w:hAnsi="Arial" w:cs="Arial"/>
          <w:sz w:val="24"/>
          <w:szCs w:val="24"/>
        </w:rPr>
        <w:t xml:space="preserve"> someone from a different culture or background. Also</w:t>
      </w:r>
      <w:r w:rsidR="00F0459A" w:rsidRPr="009D1DD0">
        <w:rPr>
          <w:rFonts w:ascii="Arial" w:hAnsi="Arial" w:cs="Arial"/>
          <w:sz w:val="24"/>
          <w:szCs w:val="24"/>
        </w:rPr>
        <w:t>,</w:t>
      </w:r>
      <w:r w:rsidR="00C22299" w:rsidRPr="009D1DD0">
        <w:rPr>
          <w:rFonts w:ascii="Arial" w:hAnsi="Arial" w:cs="Arial"/>
          <w:sz w:val="24"/>
          <w:szCs w:val="24"/>
        </w:rPr>
        <w:t xml:space="preserve"> speaking the </w:t>
      </w:r>
      <w:r w:rsidR="00F0459A" w:rsidRPr="009D1DD0">
        <w:rPr>
          <w:rFonts w:ascii="Arial" w:hAnsi="Arial" w:cs="Arial"/>
          <w:sz w:val="24"/>
          <w:szCs w:val="24"/>
        </w:rPr>
        <w:t>guest's</w:t>
      </w:r>
      <w:r w:rsidR="00C22299" w:rsidRPr="009D1DD0">
        <w:rPr>
          <w:rFonts w:ascii="Arial" w:hAnsi="Arial" w:cs="Arial"/>
          <w:sz w:val="24"/>
          <w:szCs w:val="24"/>
        </w:rPr>
        <w:t xml:space="preserve"> language is a great plus</w:t>
      </w:r>
      <w:r w:rsidR="00FC78B4" w:rsidRPr="009D1DD0">
        <w:rPr>
          <w:rFonts w:ascii="Arial" w:hAnsi="Arial" w:cs="Arial"/>
          <w:sz w:val="24"/>
          <w:szCs w:val="24"/>
        </w:rPr>
        <w:t xml:space="preserve">. </w:t>
      </w:r>
      <w:r w:rsidR="00EC3657">
        <w:rPr>
          <w:rFonts w:ascii="Arial" w:hAnsi="Arial" w:cs="Arial"/>
          <w:sz w:val="24"/>
          <w:szCs w:val="24"/>
        </w:rPr>
        <w:t xml:space="preserve">Leveraging social media, especially YouTube, to build intercultural competence is suggested by </w:t>
      </w:r>
      <w:r w:rsidR="00EC3657" w:rsidRPr="00C35D80">
        <w:rPr>
          <w:rFonts w:ascii="Arial" w:hAnsi="Arial" w:cs="Arial"/>
          <w:sz w:val="24"/>
          <w:szCs w:val="24"/>
        </w:rPr>
        <w:t>Seunghee</w:t>
      </w:r>
      <w:r w:rsidR="00EC3657">
        <w:rPr>
          <w:rFonts w:ascii="Arial" w:hAnsi="Arial" w:cs="Arial"/>
          <w:sz w:val="24"/>
          <w:szCs w:val="24"/>
        </w:rPr>
        <w:t xml:space="preserve"> (2023).</w:t>
      </w:r>
    </w:p>
    <w:p w14:paraId="0F6108D2" w14:textId="23FEDE8D" w:rsidR="00B65004" w:rsidRPr="009D1DD0" w:rsidRDefault="00FE4755" w:rsidP="006E1F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D1DD0">
        <w:rPr>
          <w:rFonts w:ascii="Arial" w:hAnsi="Arial" w:cs="Arial"/>
          <w:sz w:val="24"/>
          <w:szCs w:val="24"/>
        </w:rPr>
        <w:t>Cultural</w:t>
      </w:r>
      <w:r w:rsidR="00B65004" w:rsidRPr="009D1DD0">
        <w:rPr>
          <w:rFonts w:ascii="Arial" w:hAnsi="Arial" w:cs="Arial"/>
          <w:sz w:val="24"/>
          <w:szCs w:val="24"/>
        </w:rPr>
        <w:t xml:space="preserve"> competence is essential for good communication and a positive relationship with guests. In my interactions, I </w:t>
      </w:r>
      <w:r w:rsidR="00586F95" w:rsidRPr="009D1DD0">
        <w:rPr>
          <w:rFonts w:ascii="Arial" w:hAnsi="Arial" w:cs="Arial"/>
          <w:sz w:val="24"/>
          <w:szCs w:val="24"/>
        </w:rPr>
        <w:t>need to be flexible and adaptable to different cultures' expectations to avoid potential conflict, positively communicate</w:t>
      </w:r>
      <w:r w:rsidR="00B65004" w:rsidRPr="009D1DD0">
        <w:rPr>
          <w:rFonts w:ascii="Arial" w:hAnsi="Arial" w:cs="Arial"/>
          <w:sz w:val="24"/>
          <w:szCs w:val="24"/>
        </w:rPr>
        <w:t xml:space="preserve"> with people from other backgrounds and expand my knowledge. I </w:t>
      </w:r>
      <w:r w:rsidR="007E5F64" w:rsidRPr="009D1DD0">
        <w:rPr>
          <w:rFonts w:ascii="Arial" w:hAnsi="Arial" w:cs="Arial"/>
          <w:sz w:val="24"/>
          <w:szCs w:val="24"/>
        </w:rPr>
        <w:t>should</w:t>
      </w:r>
      <w:r w:rsidR="00B65004" w:rsidRPr="009D1DD0">
        <w:rPr>
          <w:rFonts w:ascii="Arial" w:hAnsi="Arial" w:cs="Arial"/>
          <w:sz w:val="24"/>
          <w:szCs w:val="24"/>
        </w:rPr>
        <w:t xml:space="preserve"> not make assumptions</w:t>
      </w:r>
      <w:r w:rsidR="00586F95" w:rsidRPr="009D1DD0">
        <w:rPr>
          <w:rFonts w:ascii="Arial" w:hAnsi="Arial" w:cs="Arial"/>
          <w:sz w:val="24"/>
          <w:szCs w:val="24"/>
        </w:rPr>
        <w:t>; I</w:t>
      </w:r>
      <w:r w:rsidR="00B65004" w:rsidRPr="009D1DD0">
        <w:rPr>
          <w:rFonts w:ascii="Arial" w:hAnsi="Arial" w:cs="Arial"/>
          <w:sz w:val="24"/>
          <w:szCs w:val="24"/>
        </w:rPr>
        <w:t xml:space="preserve"> will actively listen to understand other people's perspectives and be humble enough to </w:t>
      </w:r>
      <w:r w:rsidR="009232DD" w:rsidRPr="009D1DD0">
        <w:rPr>
          <w:rFonts w:ascii="Arial" w:hAnsi="Arial" w:cs="Arial"/>
          <w:sz w:val="24"/>
          <w:szCs w:val="24"/>
        </w:rPr>
        <w:t>recognise</w:t>
      </w:r>
      <w:r w:rsidR="00B65004" w:rsidRPr="009D1DD0">
        <w:rPr>
          <w:rFonts w:ascii="Arial" w:hAnsi="Arial" w:cs="Arial"/>
          <w:sz w:val="24"/>
          <w:szCs w:val="24"/>
        </w:rPr>
        <w:t xml:space="preserve"> that their perspectives may not make sense to me</w:t>
      </w:r>
      <w:r w:rsidR="00B91E89">
        <w:rPr>
          <w:rFonts w:ascii="Arial" w:hAnsi="Arial" w:cs="Arial"/>
          <w:sz w:val="24"/>
          <w:szCs w:val="24"/>
        </w:rPr>
        <w:t>. H</w:t>
      </w:r>
      <w:r w:rsidR="00586F95" w:rsidRPr="009D1DD0">
        <w:rPr>
          <w:rFonts w:ascii="Arial" w:hAnsi="Arial" w:cs="Arial"/>
          <w:sz w:val="24"/>
          <w:szCs w:val="24"/>
        </w:rPr>
        <w:t>owever</w:t>
      </w:r>
      <w:r w:rsidR="007E5F64" w:rsidRPr="009D1DD0">
        <w:rPr>
          <w:rFonts w:ascii="Arial" w:hAnsi="Arial" w:cs="Arial"/>
          <w:sz w:val="24"/>
          <w:szCs w:val="24"/>
        </w:rPr>
        <w:t>,</w:t>
      </w:r>
      <w:r w:rsidR="00B65004" w:rsidRPr="009D1DD0">
        <w:rPr>
          <w:rFonts w:ascii="Arial" w:hAnsi="Arial" w:cs="Arial"/>
          <w:sz w:val="24"/>
          <w:szCs w:val="24"/>
        </w:rPr>
        <w:t xml:space="preserve"> I will respect their wishes</w:t>
      </w:r>
      <w:r w:rsidR="00B91E89">
        <w:rPr>
          <w:rFonts w:ascii="Arial" w:hAnsi="Arial" w:cs="Arial"/>
          <w:sz w:val="24"/>
          <w:szCs w:val="24"/>
        </w:rPr>
        <w:t>, make</w:t>
      </w:r>
      <w:r w:rsidR="00B65004" w:rsidRPr="009D1DD0">
        <w:rPr>
          <w:rFonts w:ascii="Arial" w:hAnsi="Arial" w:cs="Arial"/>
          <w:sz w:val="24"/>
          <w:szCs w:val="24"/>
        </w:rPr>
        <w:t xml:space="preserve"> them feel welcome and comfortable</w:t>
      </w:r>
      <w:r w:rsidR="00B91E89">
        <w:rPr>
          <w:rFonts w:ascii="Arial" w:hAnsi="Arial" w:cs="Arial"/>
          <w:sz w:val="24"/>
          <w:szCs w:val="24"/>
        </w:rPr>
        <w:t xml:space="preserve">, and focus on </w:t>
      </w:r>
      <w:r w:rsidR="002805F1">
        <w:rPr>
          <w:rFonts w:ascii="Arial" w:hAnsi="Arial" w:cs="Arial"/>
          <w:sz w:val="24"/>
          <w:szCs w:val="24"/>
        </w:rPr>
        <w:t xml:space="preserve">the </w:t>
      </w:r>
      <w:r w:rsidR="00B91E89">
        <w:rPr>
          <w:rFonts w:ascii="Arial" w:hAnsi="Arial" w:cs="Arial"/>
          <w:sz w:val="24"/>
          <w:szCs w:val="24"/>
        </w:rPr>
        <w:t xml:space="preserve">guests’ needs. </w:t>
      </w:r>
    </w:p>
    <w:p w14:paraId="20741AF3" w14:textId="5C2A918C" w:rsidR="007D4069" w:rsidRPr="00BE3B7C" w:rsidRDefault="007D4069"/>
    <w:p w14:paraId="42A0B13C" w14:textId="77777777" w:rsidR="00BE3B7C" w:rsidRDefault="00BE3B7C">
      <w:pPr>
        <w:rPr>
          <w:b/>
          <w:bCs/>
        </w:rPr>
      </w:pPr>
    </w:p>
    <w:p w14:paraId="308EA1A2" w14:textId="77777777" w:rsidR="00BE3B7C" w:rsidRDefault="00BE3B7C">
      <w:pPr>
        <w:rPr>
          <w:b/>
          <w:bCs/>
        </w:rPr>
      </w:pPr>
    </w:p>
    <w:p w14:paraId="01D693AC" w14:textId="77777777" w:rsidR="00BE3B7C" w:rsidRDefault="00BE3B7C">
      <w:pPr>
        <w:rPr>
          <w:b/>
          <w:bCs/>
        </w:rPr>
      </w:pPr>
    </w:p>
    <w:p w14:paraId="75C42674" w14:textId="77777777" w:rsidR="00536EDB" w:rsidRDefault="00536EDB">
      <w:pPr>
        <w:rPr>
          <w:b/>
          <w:bCs/>
        </w:rPr>
      </w:pPr>
    </w:p>
    <w:p w14:paraId="16FC2619" w14:textId="77777777" w:rsidR="00536EDB" w:rsidRDefault="00536EDB">
      <w:pPr>
        <w:rPr>
          <w:b/>
          <w:bCs/>
        </w:rPr>
      </w:pPr>
    </w:p>
    <w:p w14:paraId="705E3B49" w14:textId="77777777" w:rsidR="006E1FA1" w:rsidRDefault="006E1FA1" w:rsidP="006E1FA1">
      <w:pPr>
        <w:spacing w:line="360" w:lineRule="auto"/>
        <w:rPr>
          <w:rFonts w:ascii="Arial" w:hAnsi="Arial" w:cs="Arial"/>
          <w:b/>
          <w:bCs/>
        </w:rPr>
      </w:pPr>
    </w:p>
    <w:p w14:paraId="4D687799" w14:textId="77777777" w:rsidR="006E1FA1" w:rsidRDefault="006E1FA1" w:rsidP="006E1FA1">
      <w:pPr>
        <w:spacing w:line="360" w:lineRule="auto"/>
        <w:rPr>
          <w:rFonts w:ascii="Arial" w:hAnsi="Arial" w:cs="Arial"/>
          <w:b/>
          <w:bCs/>
        </w:rPr>
      </w:pPr>
    </w:p>
    <w:p w14:paraId="75252ACF" w14:textId="77777777" w:rsidR="006E1FA1" w:rsidRDefault="006E1FA1" w:rsidP="006E1FA1">
      <w:pPr>
        <w:spacing w:line="360" w:lineRule="auto"/>
        <w:rPr>
          <w:rFonts w:ascii="Arial" w:hAnsi="Arial" w:cs="Arial"/>
          <w:b/>
          <w:bCs/>
        </w:rPr>
      </w:pPr>
    </w:p>
    <w:p w14:paraId="44301EEB" w14:textId="77777777" w:rsidR="006E1FA1" w:rsidRDefault="006E1FA1" w:rsidP="006E1FA1">
      <w:pPr>
        <w:spacing w:line="360" w:lineRule="auto"/>
        <w:rPr>
          <w:rFonts w:ascii="Arial" w:hAnsi="Arial" w:cs="Arial"/>
          <w:b/>
          <w:bCs/>
        </w:rPr>
      </w:pPr>
    </w:p>
    <w:p w14:paraId="11A53148" w14:textId="77777777" w:rsidR="006E1FA1" w:rsidRDefault="006E1FA1" w:rsidP="006E1FA1">
      <w:pPr>
        <w:spacing w:line="360" w:lineRule="auto"/>
        <w:rPr>
          <w:rFonts w:ascii="Arial" w:hAnsi="Arial" w:cs="Arial"/>
          <w:b/>
          <w:bCs/>
        </w:rPr>
      </w:pPr>
    </w:p>
    <w:p w14:paraId="4F3E4D76" w14:textId="77777777" w:rsidR="006E1FA1" w:rsidRDefault="006E1FA1" w:rsidP="006E1FA1">
      <w:pPr>
        <w:spacing w:line="360" w:lineRule="auto"/>
        <w:rPr>
          <w:rFonts w:ascii="Arial" w:hAnsi="Arial" w:cs="Arial"/>
          <w:b/>
          <w:bCs/>
        </w:rPr>
      </w:pPr>
    </w:p>
    <w:p w14:paraId="27FEE53F" w14:textId="77777777" w:rsidR="006E1FA1" w:rsidRDefault="006E1FA1" w:rsidP="006E1FA1">
      <w:pPr>
        <w:spacing w:line="360" w:lineRule="auto"/>
        <w:rPr>
          <w:rFonts w:ascii="Arial" w:hAnsi="Arial" w:cs="Arial"/>
          <w:b/>
          <w:bCs/>
        </w:rPr>
      </w:pPr>
    </w:p>
    <w:p w14:paraId="2EC46A88" w14:textId="77777777" w:rsidR="006E1FA1" w:rsidRDefault="006E1FA1" w:rsidP="006E1FA1">
      <w:pPr>
        <w:spacing w:line="360" w:lineRule="auto"/>
        <w:rPr>
          <w:rFonts w:ascii="Arial" w:hAnsi="Arial" w:cs="Arial"/>
          <w:b/>
          <w:bCs/>
        </w:rPr>
      </w:pPr>
    </w:p>
    <w:p w14:paraId="361063CD" w14:textId="77777777" w:rsidR="006E1FA1" w:rsidRDefault="006E1FA1" w:rsidP="006E1FA1">
      <w:pPr>
        <w:spacing w:line="360" w:lineRule="auto"/>
        <w:rPr>
          <w:rFonts w:ascii="Arial" w:hAnsi="Arial" w:cs="Arial"/>
          <w:b/>
          <w:bCs/>
        </w:rPr>
      </w:pPr>
    </w:p>
    <w:p w14:paraId="57ECF1FF" w14:textId="77777777" w:rsidR="006E1FA1" w:rsidRDefault="006E1FA1" w:rsidP="006E1FA1">
      <w:pPr>
        <w:spacing w:line="360" w:lineRule="auto"/>
        <w:rPr>
          <w:rFonts w:ascii="Arial" w:hAnsi="Arial" w:cs="Arial"/>
          <w:b/>
          <w:bCs/>
        </w:rPr>
      </w:pPr>
    </w:p>
    <w:p w14:paraId="57BA1AB7" w14:textId="77777777" w:rsidR="006E1FA1" w:rsidRDefault="006E1FA1" w:rsidP="006E1FA1">
      <w:pPr>
        <w:spacing w:line="360" w:lineRule="auto"/>
        <w:rPr>
          <w:rFonts w:ascii="Arial" w:hAnsi="Arial" w:cs="Arial"/>
          <w:b/>
          <w:bCs/>
        </w:rPr>
      </w:pPr>
    </w:p>
    <w:p w14:paraId="2015ABF6" w14:textId="77777777" w:rsidR="006E1FA1" w:rsidRDefault="006E1FA1" w:rsidP="006E1FA1">
      <w:pPr>
        <w:spacing w:line="360" w:lineRule="auto"/>
        <w:rPr>
          <w:rFonts w:ascii="Arial" w:hAnsi="Arial" w:cs="Arial"/>
          <w:b/>
          <w:bCs/>
        </w:rPr>
      </w:pPr>
    </w:p>
    <w:p w14:paraId="212C10F7" w14:textId="77777777" w:rsidR="006E1FA1" w:rsidRDefault="006E1FA1" w:rsidP="006E1FA1">
      <w:pPr>
        <w:spacing w:line="360" w:lineRule="auto"/>
        <w:rPr>
          <w:rFonts w:ascii="Arial" w:hAnsi="Arial" w:cs="Arial"/>
          <w:b/>
          <w:bCs/>
        </w:rPr>
      </w:pPr>
    </w:p>
    <w:p w14:paraId="704E9CC4" w14:textId="61976522" w:rsidR="00536EDB" w:rsidRPr="009D1DD0" w:rsidRDefault="00536EDB" w:rsidP="006E1FA1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9D1DD0">
        <w:rPr>
          <w:rFonts w:ascii="Arial" w:hAnsi="Arial" w:cs="Arial"/>
          <w:b/>
          <w:bCs/>
          <w:sz w:val="20"/>
          <w:szCs w:val="20"/>
        </w:rPr>
        <w:t>References:</w:t>
      </w:r>
    </w:p>
    <w:p w14:paraId="357FEC6B" w14:textId="542B75C1" w:rsidR="00D00591" w:rsidRPr="00FE4755" w:rsidRDefault="00DC4E78" w:rsidP="006E1FA1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9D1DD0">
        <w:rPr>
          <w:rFonts w:ascii="Arial" w:hAnsi="Arial" w:cs="Arial"/>
          <w:b/>
          <w:bCs/>
          <w:sz w:val="20"/>
          <w:szCs w:val="20"/>
        </w:rPr>
        <w:t xml:space="preserve">1. </w:t>
      </w:r>
      <w:r w:rsidR="00D00591" w:rsidRPr="00FE4755">
        <w:rPr>
          <w:rFonts w:ascii="Arial" w:hAnsi="Arial" w:cs="Arial"/>
          <w:b/>
          <w:bCs/>
          <w:sz w:val="20"/>
          <w:szCs w:val="20"/>
        </w:rPr>
        <w:t>Cultures in motion</w:t>
      </w:r>
    </w:p>
    <w:p w14:paraId="079DA382" w14:textId="5C4F5CDE" w:rsidR="00D00591" w:rsidRPr="009D1DD0" w:rsidRDefault="00D00591" w:rsidP="006E1FA1">
      <w:pPr>
        <w:spacing w:line="360" w:lineRule="auto"/>
        <w:rPr>
          <w:rFonts w:ascii="Arial" w:hAnsi="Arial" w:cs="Arial"/>
          <w:sz w:val="20"/>
          <w:szCs w:val="20"/>
        </w:rPr>
      </w:pPr>
      <w:r w:rsidRPr="00FE4755">
        <w:rPr>
          <w:rFonts w:ascii="Arial" w:hAnsi="Arial" w:cs="Arial"/>
          <w:sz w:val="20"/>
          <w:szCs w:val="20"/>
        </w:rPr>
        <w:t>Shelby Cullom Davis Center for Historical Studies; Rodgers, Daniel T.; Raman, Bhavani.; Reimitz, Helmut; 2014</w:t>
      </w:r>
      <w:r w:rsidRPr="009D1DD0">
        <w:rPr>
          <w:rFonts w:ascii="Arial" w:hAnsi="Arial" w:cs="Arial"/>
          <w:sz w:val="20"/>
          <w:szCs w:val="20"/>
        </w:rPr>
        <w:t>,</w:t>
      </w:r>
      <w:r w:rsidRPr="00FE4755">
        <w:rPr>
          <w:rFonts w:ascii="Arial" w:hAnsi="Arial" w:cs="Arial"/>
          <w:sz w:val="20"/>
          <w:szCs w:val="20"/>
        </w:rPr>
        <w:t xml:space="preserve"> Princeton University Press; Course Book; </w:t>
      </w:r>
      <w:r w:rsidR="006140DB" w:rsidRPr="009D1DD0">
        <w:rPr>
          <w:rFonts w:ascii="Arial" w:hAnsi="Arial" w:cs="Arial"/>
          <w:sz w:val="20"/>
          <w:szCs w:val="20"/>
        </w:rPr>
        <w:t xml:space="preserve"> available </w:t>
      </w:r>
      <w:r w:rsidR="002E39DA" w:rsidRPr="009D1DD0">
        <w:rPr>
          <w:rFonts w:ascii="Arial" w:hAnsi="Arial" w:cs="Arial"/>
          <w:sz w:val="20"/>
          <w:szCs w:val="20"/>
        </w:rPr>
        <w:t xml:space="preserve">online </w:t>
      </w:r>
      <w:r w:rsidR="006140DB" w:rsidRPr="009D1DD0">
        <w:rPr>
          <w:rFonts w:ascii="Arial" w:hAnsi="Arial" w:cs="Arial"/>
          <w:sz w:val="20"/>
          <w:szCs w:val="20"/>
        </w:rPr>
        <w:t>in</w:t>
      </w:r>
      <w:r w:rsidR="00DC4E78" w:rsidRPr="009D1DD0">
        <w:rPr>
          <w:rFonts w:ascii="Arial" w:hAnsi="Arial" w:cs="Arial"/>
          <w:sz w:val="20"/>
          <w:szCs w:val="20"/>
        </w:rPr>
        <w:t xml:space="preserve"> </w:t>
      </w:r>
      <w:r w:rsidR="006140DB" w:rsidRPr="009D1DD0">
        <w:rPr>
          <w:rFonts w:ascii="Arial" w:hAnsi="Arial" w:cs="Arial"/>
          <w:sz w:val="20"/>
          <w:szCs w:val="20"/>
        </w:rPr>
        <w:t>Digital library</w:t>
      </w:r>
    </w:p>
    <w:p w14:paraId="3FC0470A" w14:textId="3A641068" w:rsidR="006140DB" w:rsidRPr="006140DB" w:rsidRDefault="00DC4E78" w:rsidP="006E1FA1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9D1DD0">
        <w:rPr>
          <w:rFonts w:ascii="Arial" w:hAnsi="Arial" w:cs="Arial"/>
          <w:b/>
          <w:bCs/>
          <w:sz w:val="20"/>
          <w:szCs w:val="20"/>
        </w:rPr>
        <w:t xml:space="preserve">2. </w:t>
      </w:r>
      <w:r w:rsidR="006140DB" w:rsidRPr="006140DB">
        <w:rPr>
          <w:rFonts w:ascii="Arial" w:hAnsi="Arial" w:cs="Arial"/>
          <w:b/>
          <w:bCs/>
          <w:sz w:val="20"/>
          <w:szCs w:val="20"/>
        </w:rPr>
        <w:t>Cultural tourism as a tool for cross-cultural understanding</w:t>
      </w:r>
    </w:p>
    <w:p w14:paraId="4E72266B" w14:textId="77777777" w:rsidR="006140DB" w:rsidRPr="006140DB" w:rsidRDefault="006140DB" w:rsidP="006E1FA1">
      <w:pPr>
        <w:spacing w:line="360" w:lineRule="auto"/>
        <w:rPr>
          <w:rFonts w:ascii="Arial" w:hAnsi="Arial" w:cs="Arial"/>
          <w:sz w:val="20"/>
          <w:szCs w:val="20"/>
        </w:rPr>
      </w:pPr>
      <w:r w:rsidRPr="006140DB">
        <w:rPr>
          <w:rFonts w:ascii="Arial" w:hAnsi="Arial" w:cs="Arial"/>
          <w:sz w:val="20"/>
          <w:szCs w:val="20"/>
        </w:rPr>
        <w:t>Mathabathe, Thabiso</w:t>
      </w:r>
    </w:p>
    <w:p w14:paraId="0AC8B8B9" w14:textId="3CB44E3C" w:rsidR="002E39DA" w:rsidRPr="009D1DD0" w:rsidRDefault="006140DB" w:rsidP="006E1FA1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6140DB">
        <w:rPr>
          <w:rFonts w:ascii="Arial" w:hAnsi="Arial" w:cs="Arial"/>
          <w:i/>
          <w:iCs/>
          <w:sz w:val="20"/>
          <w:szCs w:val="20"/>
        </w:rPr>
        <w:t>Educor Multidisciplinary Journal</w:t>
      </w:r>
      <w:r w:rsidRPr="006140DB">
        <w:rPr>
          <w:rFonts w:ascii="Arial" w:hAnsi="Arial" w:cs="Arial"/>
          <w:sz w:val="20"/>
          <w:szCs w:val="20"/>
        </w:rPr>
        <w:t>, 2019, Vol.3 (1), p.173-199</w:t>
      </w:r>
      <w:r w:rsidRPr="009D1DD0">
        <w:rPr>
          <w:rFonts w:ascii="Arial" w:hAnsi="Arial" w:cs="Arial"/>
          <w:sz w:val="20"/>
          <w:szCs w:val="20"/>
        </w:rPr>
        <w:t xml:space="preserve">; </w:t>
      </w:r>
      <w:r w:rsidR="002E39DA" w:rsidRPr="009D1DD0">
        <w:rPr>
          <w:rFonts w:ascii="Arial" w:hAnsi="Arial" w:cs="Arial"/>
          <w:sz w:val="20"/>
          <w:szCs w:val="20"/>
        </w:rPr>
        <w:t xml:space="preserve">available online in </w:t>
      </w:r>
      <w:r w:rsidR="00FC3A5E">
        <w:rPr>
          <w:rFonts w:ascii="Arial" w:hAnsi="Arial" w:cs="Arial"/>
          <w:sz w:val="20"/>
          <w:szCs w:val="20"/>
        </w:rPr>
        <w:t xml:space="preserve">the </w:t>
      </w:r>
      <w:r w:rsidR="002E39DA" w:rsidRPr="009D1DD0">
        <w:rPr>
          <w:rFonts w:ascii="Arial" w:hAnsi="Arial" w:cs="Arial"/>
          <w:sz w:val="20"/>
          <w:szCs w:val="20"/>
        </w:rPr>
        <w:t>Digital library</w:t>
      </w:r>
      <w:r w:rsidR="002E39DA" w:rsidRPr="009D1DD0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7743E25" w14:textId="48B85A43" w:rsidR="004A3CE0" w:rsidRPr="004A3CE0" w:rsidRDefault="004A3CE0" w:rsidP="006E1FA1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832ED9">
        <w:rPr>
          <w:rFonts w:ascii="Arial" w:hAnsi="Arial" w:cs="Arial"/>
          <w:b/>
          <w:bCs/>
          <w:sz w:val="20"/>
          <w:szCs w:val="20"/>
        </w:rPr>
        <w:t xml:space="preserve">3. </w:t>
      </w:r>
      <w:r w:rsidRPr="004A3CE0">
        <w:rPr>
          <w:rFonts w:ascii="Arial" w:hAnsi="Arial" w:cs="Arial"/>
          <w:b/>
          <w:bCs/>
          <w:sz w:val="20"/>
          <w:szCs w:val="20"/>
        </w:rPr>
        <w:t>T</w:t>
      </w:r>
      <w:r w:rsidR="00832ED9" w:rsidRPr="00832ED9">
        <w:rPr>
          <w:rFonts w:ascii="Arial" w:hAnsi="Arial" w:cs="Arial"/>
          <w:b/>
          <w:bCs/>
          <w:sz w:val="20"/>
          <w:szCs w:val="20"/>
        </w:rPr>
        <w:t>he</w:t>
      </w:r>
      <w:r w:rsidRPr="004A3CE0">
        <w:rPr>
          <w:rFonts w:ascii="Arial" w:hAnsi="Arial" w:cs="Arial"/>
          <w:b/>
          <w:bCs/>
          <w:sz w:val="20"/>
          <w:szCs w:val="20"/>
        </w:rPr>
        <w:t> C</w:t>
      </w:r>
      <w:r w:rsidR="00832ED9" w:rsidRPr="00832ED9">
        <w:rPr>
          <w:rFonts w:ascii="Arial" w:hAnsi="Arial" w:cs="Arial"/>
          <w:b/>
          <w:bCs/>
          <w:sz w:val="20"/>
          <w:szCs w:val="20"/>
        </w:rPr>
        <w:t>ultural</w:t>
      </w:r>
      <w:r w:rsidRPr="004A3CE0">
        <w:rPr>
          <w:rFonts w:ascii="Arial" w:hAnsi="Arial" w:cs="Arial"/>
          <w:b/>
          <w:bCs/>
          <w:sz w:val="20"/>
          <w:szCs w:val="20"/>
        </w:rPr>
        <w:t> </w:t>
      </w:r>
      <w:r w:rsidR="00832ED9">
        <w:rPr>
          <w:rFonts w:ascii="Arial" w:hAnsi="Arial" w:cs="Arial"/>
          <w:b/>
          <w:bCs/>
          <w:sz w:val="20"/>
          <w:szCs w:val="20"/>
        </w:rPr>
        <w:t>Characteristics</w:t>
      </w:r>
      <w:r w:rsidRPr="004A3CE0">
        <w:rPr>
          <w:rFonts w:ascii="Arial" w:hAnsi="Arial" w:cs="Arial"/>
          <w:b/>
          <w:bCs/>
          <w:sz w:val="20"/>
          <w:szCs w:val="20"/>
        </w:rPr>
        <w:t xml:space="preserve"> </w:t>
      </w:r>
      <w:r w:rsidR="00832ED9" w:rsidRPr="00832ED9">
        <w:rPr>
          <w:rFonts w:ascii="Arial" w:hAnsi="Arial" w:cs="Arial"/>
          <w:b/>
          <w:bCs/>
          <w:sz w:val="20"/>
          <w:szCs w:val="20"/>
        </w:rPr>
        <w:t>of In</w:t>
      </w:r>
      <w:r w:rsidR="00832ED9">
        <w:rPr>
          <w:rFonts w:ascii="Arial" w:hAnsi="Arial" w:cs="Arial"/>
          <w:b/>
          <w:bCs/>
          <w:sz w:val="20"/>
          <w:szCs w:val="20"/>
        </w:rPr>
        <w:t>ternational Tourists</w:t>
      </w:r>
    </w:p>
    <w:p w14:paraId="256C7D55" w14:textId="2A782539" w:rsidR="004A3CE0" w:rsidRPr="004A3CE0" w:rsidRDefault="004A3CE0" w:rsidP="006E1FA1">
      <w:pPr>
        <w:spacing w:line="360" w:lineRule="auto"/>
        <w:rPr>
          <w:rFonts w:ascii="Arial" w:hAnsi="Arial" w:cs="Arial"/>
          <w:sz w:val="20"/>
          <w:szCs w:val="20"/>
          <w:lang w:val="it-IT"/>
        </w:rPr>
      </w:pPr>
      <w:r w:rsidRPr="004A3CE0">
        <w:rPr>
          <w:rFonts w:ascii="Arial" w:hAnsi="Arial" w:cs="Arial"/>
          <w:sz w:val="20"/>
          <w:szCs w:val="20"/>
          <w:lang w:val="it-IT"/>
        </w:rPr>
        <w:t>Budiarta, I Putu</w:t>
      </w:r>
      <w:r w:rsidRPr="009D1DD0">
        <w:rPr>
          <w:rFonts w:ascii="Arial" w:hAnsi="Arial" w:cs="Arial"/>
          <w:sz w:val="20"/>
          <w:szCs w:val="20"/>
          <w:lang w:val="it-IT"/>
        </w:rPr>
        <w:t xml:space="preserve">, </w:t>
      </w:r>
      <w:r w:rsidRPr="004A3CE0">
        <w:rPr>
          <w:rFonts w:ascii="Arial" w:hAnsi="Arial" w:cs="Arial"/>
          <w:sz w:val="20"/>
          <w:szCs w:val="20"/>
          <w:lang w:val="it-IT"/>
        </w:rPr>
        <w:t>Politeknik Negeri Bali</w:t>
      </w:r>
    </w:p>
    <w:p w14:paraId="4E10EA10" w14:textId="498498F6" w:rsidR="004A3CE0" w:rsidRPr="004A3CE0" w:rsidRDefault="004A3CE0" w:rsidP="006E1FA1">
      <w:pPr>
        <w:spacing w:line="360" w:lineRule="auto"/>
        <w:rPr>
          <w:rFonts w:ascii="Arial" w:hAnsi="Arial" w:cs="Arial"/>
          <w:sz w:val="20"/>
          <w:szCs w:val="20"/>
        </w:rPr>
      </w:pPr>
      <w:r w:rsidRPr="004A3CE0">
        <w:rPr>
          <w:rFonts w:ascii="Arial" w:hAnsi="Arial" w:cs="Arial"/>
          <w:i/>
          <w:iCs/>
          <w:sz w:val="20"/>
          <w:szCs w:val="20"/>
        </w:rPr>
        <w:t xml:space="preserve">International </w:t>
      </w:r>
      <w:r w:rsidRPr="009D1DD0">
        <w:rPr>
          <w:rFonts w:ascii="Arial" w:hAnsi="Arial" w:cs="Arial"/>
          <w:i/>
          <w:iCs/>
          <w:sz w:val="20"/>
          <w:szCs w:val="20"/>
        </w:rPr>
        <w:t>J</w:t>
      </w:r>
      <w:r w:rsidRPr="004A3CE0">
        <w:rPr>
          <w:rFonts w:ascii="Arial" w:hAnsi="Arial" w:cs="Arial"/>
          <w:i/>
          <w:iCs/>
          <w:sz w:val="20"/>
          <w:szCs w:val="20"/>
        </w:rPr>
        <w:t xml:space="preserve">ournal of </w:t>
      </w:r>
      <w:r w:rsidRPr="009D1DD0">
        <w:rPr>
          <w:rFonts w:ascii="Arial" w:hAnsi="Arial" w:cs="Arial"/>
          <w:i/>
          <w:iCs/>
          <w:sz w:val="20"/>
          <w:szCs w:val="20"/>
        </w:rPr>
        <w:t>Applied Sciences</w:t>
      </w:r>
      <w:r w:rsidRPr="004A3CE0">
        <w:rPr>
          <w:rFonts w:ascii="Arial" w:hAnsi="Arial" w:cs="Arial"/>
          <w:i/>
          <w:iCs/>
          <w:sz w:val="20"/>
          <w:szCs w:val="20"/>
        </w:rPr>
        <w:t xml:space="preserve"> in </w:t>
      </w:r>
      <w:r w:rsidRPr="009D1DD0">
        <w:rPr>
          <w:rFonts w:ascii="Arial" w:hAnsi="Arial" w:cs="Arial"/>
          <w:i/>
          <w:iCs/>
          <w:sz w:val="20"/>
          <w:szCs w:val="20"/>
        </w:rPr>
        <w:t>T</w:t>
      </w:r>
      <w:r w:rsidRPr="004A3CE0">
        <w:rPr>
          <w:rFonts w:ascii="Arial" w:hAnsi="Arial" w:cs="Arial"/>
          <w:i/>
          <w:iCs/>
          <w:sz w:val="20"/>
          <w:szCs w:val="20"/>
        </w:rPr>
        <w:t xml:space="preserve">ourism and </w:t>
      </w:r>
      <w:r w:rsidRPr="009D1DD0">
        <w:rPr>
          <w:rFonts w:ascii="Arial" w:hAnsi="Arial" w:cs="Arial"/>
          <w:i/>
          <w:iCs/>
          <w:sz w:val="20"/>
          <w:szCs w:val="20"/>
        </w:rPr>
        <w:t>E</w:t>
      </w:r>
      <w:r w:rsidRPr="004A3CE0">
        <w:rPr>
          <w:rFonts w:ascii="Arial" w:hAnsi="Arial" w:cs="Arial"/>
          <w:i/>
          <w:iCs/>
          <w:sz w:val="20"/>
          <w:szCs w:val="20"/>
        </w:rPr>
        <w:t>vents</w:t>
      </w:r>
      <w:r w:rsidRPr="004A3CE0">
        <w:rPr>
          <w:rFonts w:ascii="Arial" w:hAnsi="Arial" w:cs="Arial"/>
          <w:sz w:val="20"/>
          <w:szCs w:val="20"/>
        </w:rPr>
        <w:t>, 2018, Vol.2 (1), p.19</w:t>
      </w:r>
    </w:p>
    <w:p w14:paraId="50940162" w14:textId="3DD28353" w:rsidR="004A3CE0" w:rsidRPr="009D1DD0" w:rsidRDefault="004A3CE0" w:rsidP="006E1FA1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9D1DD0">
        <w:rPr>
          <w:rFonts w:ascii="Arial" w:hAnsi="Arial" w:cs="Arial"/>
          <w:sz w:val="20"/>
          <w:szCs w:val="20"/>
        </w:rPr>
        <w:t>available online in the Digital library</w:t>
      </w:r>
    </w:p>
    <w:p w14:paraId="3CE971E8" w14:textId="6E42FEC7" w:rsidR="00D00591" w:rsidRPr="00D00591" w:rsidRDefault="004A3CE0" w:rsidP="006E1FA1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9D1DD0">
        <w:rPr>
          <w:rFonts w:ascii="Arial" w:hAnsi="Arial" w:cs="Arial"/>
          <w:b/>
          <w:bCs/>
          <w:sz w:val="20"/>
          <w:szCs w:val="20"/>
        </w:rPr>
        <w:t>4</w:t>
      </w:r>
      <w:r w:rsidR="00DC4E78" w:rsidRPr="009D1DD0">
        <w:rPr>
          <w:rFonts w:ascii="Arial" w:hAnsi="Arial" w:cs="Arial"/>
          <w:b/>
          <w:bCs/>
          <w:sz w:val="20"/>
          <w:szCs w:val="20"/>
        </w:rPr>
        <w:t xml:space="preserve">. </w:t>
      </w:r>
      <w:r w:rsidR="00D00591" w:rsidRPr="00D00591">
        <w:rPr>
          <w:rFonts w:ascii="Arial" w:hAnsi="Arial" w:cs="Arial"/>
          <w:b/>
          <w:bCs/>
          <w:sz w:val="20"/>
          <w:szCs w:val="20"/>
        </w:rPr>
        <w:t>The Development of Cross-Cultural (Mis)Understanding Through Volunteer Tourism</w:t>
      </w:r>
    </w:p>
    <w:p w14:paraId="62C3976A" w14:textId="77777777" w:rsidR="00D00591" w:rsidRPr="00D00591" w:rsidRDefault="00D00591" w:rsidP="006E1FA1">
      <w:pPr>
        <w:spacing w:line="360" w:lineRule="auto"/>
        <w:rPr>
          <w:rFonts w:ascii="Arial" w:hAnsi="Arial" w:cs="Arial"/>
          <w:sz w:val="20"/>
          <w:szCs w:val="20"/>
        </w:rPr>
      </w:pPr>
      <w:r w:rsidRPr="00D00591">
        <w:rPr>
          <w:rFonts w:ascii="Arial" w:hAnsi="Arial" w:cs="Arial"/>
          <w:sz w:val="20"/>
          <w:szCs w:val="20"/>
        </w:rPr>
        <w:t>Raymond, Eliza Marguerite ; Hall, C. Michael</w:t>
      </w:r>
    </w:p>
    <w:p w14:paraId="049497F3" w14:textId="24C456B2" w:rsidR="00D00591" w:rsidRDefault="00D00591" w:rsidP="006E1FA1">
      <w:pPr>
        <w:spacing w:line="360" w:lineRule="auto"/>
        <w:rPr>
          <w:rFonts w:ascii="Arial" w:hAnsi="Arial" w:cs="Arial"/>
          <w:sz w:val="20"/>
          <w:szCs w:val="20"/>
        </w:rPr>
      </w:pPr>
      <w:r w:rsidRPr="00D00591">
        <w:rPr>
          <w:rFonts w:ascii="Arial" w:hAnsi="Arial" w:cs="Arial"/>
          <w:i/>
          <w:iCs/>
          <w:sz w:val="20"/>
          <w:szCs w:val="20"/>
        </w:rPr>
        <w:t xml:space="preserve">Journal of </w:t>
      </w:r>
      <w:r w:rsidR="00F50FAF" w:rsidRPr="009D1DD0">
        <w:rPr>
          <w:rFonts w:ascii="Arial" w:hAnsi="Arial" w:cs="Arial"/>
          <w:i/>
          <w:iCs/>
          <w:sz w:val="20"/>
          <w:szCs w:val="20"/>
        </w:rPr>
        <w:t>S</w:t>
      </w:r>
      <w:r w:rsidRPr="00D00591">
        <w:rPr>
          <w:rFonts w:ascii="Arial" w:hAnsi="Arial" w:cs="Arial"/>
          <w:i/>
          <w:iCs/>
          <w:sz w:val="20"/>
          <w:szCs w:val="20"/>
        </w:rPr>
        <w:t>ustainable </w:t>
      </w:r>
      <w:r w:rsidR="00F50FAF" w:rsidRPr="009D1DD0">
        <w:rPr>
          <w:rFonts w:ascii="Arial" w:hAnsi="Arial" w:cs="Arial"/>
          <w:i/>
          <w:iCs/>
          <w:sz w:val="20"/>
          <w:szCs w:val="20"/>
        </w:rPr>
        <w:t>T</w:t>
      </w:r>
      <w:r w:rsidRPr="00D00591">
        <w:rPr>
          <w:rFonts w:ascii="Arial" w:hAnsi="Arial" w:cs="Arial"/>
          <w:i/>
          <w:iCs/>
          <w:sz w:val="20"/>
          <w:szCs w:val="20"/>
        </w:rPr>
        <w:t>ourism</w:t>
      </w:r>
      <w:r w:rsidRPr="00D00591">
        <w:rPr>
          <w:rFonts w:ascii="Arial" w:hAnsi="Arial" w:cs="Arial"/>
          <w:sz w:val="20"/>
          <w:szCs w:val="20"/>
        </w:rPr>
        <w:t>, 2008, Vol.16 (5), p.530-543</w:t>
      </w:r>
      <w:r w:rsidR="006140DB" w:rsidRPr="009D1DD0">
        <w:rPr>
          <w:rFonts w:ascii="Arial" w:hAnsi="Arial" w:cs="Arial"/>
          <w:sz w:val="20"/>
          <w:szCs w:val="20"/>
        </w:rPr>
        <w:t xml:space="preserve">, </w:t>
      </w:r>
      <w:r w:rsidR="00C35D80" w:rsidRPr="009D1DD0">
        <w:rPr>
          <w:rFonts w:ascii="Arial" w:hAnsi="Arial" w:cs="Arial"/>
          <w:sz w:val="20"/>
          <w:szCs w:val="20"/>
        </w:rPr>
        <w:t>available online in Digital library</w:t>
      </w:r>
    </w:p>
    <w:p w14:paraId="272AB615" w14:textId="5C524A49" w:rsidR="00C35D80" w:rsidRPr="00C35D80" w:rsidRDefault="00C35D80" w:rsidP="00C35D80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 </w:t>
      </w:r>
      <w:r w:rsidRPr="00C35D80">
        <w:rPr>
          <w:rFonts w:ascii="Arial" w:hAnsi="Arial" w:cs="Arial"/>
          <w:b/>
          <w:bCs/>
          <w:sz w:val="20"/>
          <w:szCs w:val="20"/>
        </w:rPr>
        <w:t>Impact of Tourists’ Intercultural Interactions</w:t>
      </w:r>
    </w:p>
    <w:p w14:paraId="2C98111B" w14:textId="0F1B040D" w:rsidR="00C35D80" w:rsidRPr="00C35D80" w:rsidRDefault="00C35D80" w:rsidP="00C35D80">
      <w:pPr>
        <w:spacing w:line="360" w:lineRule="auto"/>
        <w:rPr>
          <w:rFonts w:ascii="Arial" w:hAnsi="Arial" w:cs="Arial"/>
          <w:sz w:val="20"/>
          <w:szCs w:val="20"/>
        </w:rPr>
      </w:pPr>
      <w:r w:rsidRPr="00C35D80">
        <w:rPr>
          <w:rFonts w:ascii="Arial" w:hAnsi="Arial" w:cs="Arial"/>
          <w:sz w:val="20"/>
          <w:szCs w:val="20"/>
        </w:rPr>
        <w:t>Yu, Jiyun ; Lee, Timothy Jeonglyeol</w:t>
      </w:r>
      <w:r>
        <w:rPr>
          <w:rFonts w:ascii="Arial" w:hAnsi="Arial" w:cs="Arial"/>
          <w:sz w:val="20"/>
          <w:szCs w:val="20"/>
        </w:rPr>
        <w:t xml:space="preserve">, </w:t>
      </w:r>
    </w:p>
    <w:p w14:paraId="60D50B9A" w14:textId="77777777" w:rsidR="00C35D80" w:rsidRPr="00C35D80" w:rsidRDefault="00C35D80" w:rsidP="00C35D80">
      <w:pPr>
        <w:spacing w:line="360" w:lineRule="auto"/>
        <w:rPr>
          <w:rFonts w:ascii="Arial" w:hAnsi="Arial" w:cs="Arial"/>
          <w:sz w:val="20"/>
          <w:szCs w:val="20"/>
        </w:rPr>
      </w:pPr>
      <w:r w:rsidRPr="00C35D80">
        <w:rPr>
          <w:rFonts w:ascii="Arial" w:hAnsi="Arial" w:cs="Arial"/>
          <w:sz w:val="20"/>
          <w:szCs w:val="20"/>
        </w:rPr>
        <w:t>Los Angeles, CA: SAGE Publications</w:t>
      </w:r>
    </w:p>
    <w:p w14:paraId="084382DF" w14:textId="0341E525" w:rsidR="00C35D80" w:rsidRPr="009D1DD0" w:rsidRDefault="00C35D80" w:rsidP="006E1FA1">
      <w:pPr>
        <w:spacing w:line="360" w:lineRule="auto"/>
        <w:rPr>
          <w:rFonts w:ascii="Arial" w:hAnsi="Arial" w:cs="Arial"/>
          <w:sz w:val="20"/>
          <w:szCs w:val="20"/>
        </w:rPr>
      </w:pPr>
      <w:r w:rsidRPr="00C35D80">
        <w:rPr>
          <w:rFonts w:ascii="Arial" w:hAnsi="Arial" w:cs="Arial"/>
          <w:i/>
          <w:iCs/>
          <w:sz w:val="20"/>
          <w:szCs w:val="20"/>
        </w:rPr>
        <w:t>Journal of Travel Research</w:t>
      </w:r>
      <w:r w:rsidRPr="00C35D80">
        <w:rPr>
          <w:rFonts w:ascii="Arial" w:hAnsi="Arial" w:cs="Arial"/>
          <w:sz w:val="20"/>
          <w:szCs w:val="20"/>
        </w:rPr>
        <w:t>, 2014, Vol.53 (2), p.225-238</w:t>
      </w:r>
      <w:r>
        <w:rPr>
          <w:rFonts w:ascii="Arial" w:hAnsi="Arial" w:cs="Arial"/>
          <w:sz w:val="20"/>
          <w:szCs w:val="20"/>
        </w:rPr>
        <w:t xml:space="preserve">, </w:t>
      </w:r>
      <w:r w:rsidRPr="009D1DD0">
        <w:rPr>
          <w:rFonts w:ascii="Arial" w:hAnsi="Arial" w:cs="Arial"/>
          <w:sz w:val="20"/>
          <w:szCs w:val="20"/>
        </w:rPr>
        <w:t xml:space="preserve">available online in </w:t>
      </w:r>
      <w:r>
        <w:rPr>
          <w:rFonts w:ascii="Arial" w:hAnsi="Arial" w:cs="Arial"/>
          <w:sz w:val="20"/>
          <w:szCs w:val="20"/>
        </w:rPr>
        <w:t xml:space="preserve">the </w:t>
      </w:r>
      <w:r w:rsidRPr="009D1DD0">
        <w:rPr>
          <w:rFonts w:ascii="Arial" w:hAnsi="Arial" w:cs="Arial"/>
          <w:sz w:val="20"/>
          <w:szCs w:val="20"/>
        </w:rPr>
        <w:t>Digital library</w:t>
      </w:r>
    </w:p>
    <w:p w14:paraId="74C185A6" w14:textId="012EB602" w:rsidR="00D00591" w:rsidRPr="00F039FE" w:rsidRDefault="00C35D80" w:rsidP="006E1FA1">
      <w:pPr>
        <w:tabs>
          <w:tab w:val="num" w:pos="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6</w:t>
      </w:r>
      <w:r w:rsidR="00DC4E78" w:rsidRPr="009D1DD0">
        <w:rPr>
          <w:rFonts w:ascii="Arial" w:hAnsi="Arial" w:cs="Arial"/>
          <w:b/>
          <w:bCs/>
          <w:sz w:val="20"/>
          <w:szCs w:val="20"/>
        </w:rPr>
        <w:t xml:space="preserve">. </w:t>
      </w:r>
      <w:r w:rsidR="00D00591" w:rsidRPr="00F039FE">
        <w:rPr>
          <w:rFonts w:ascii="Arial" w:hAnsi="Arial" w:cs="Arial"/>
          <w:b/>
          <w:bCs/>
          <w:sz w:val="20"/>
          <w:szCs w:val="20"/>
        </w:rPr>
        <w:t>I</w:t>
      </w:r>
      <w:r w:rsidR="00022FBC" w:rsidRPr="009D1DD0">
        <w:rPr>
          <w:rFonts w:ascii="Arial" w:hAnsi="Arial" w:cs="Arial"/>
          <w:b/>
          <w:bCs/>
          <w:sz w:val="20"/>
          <w:szCs w:val="20"/>
        </w:rPr>
        <w:t xml:space="preserve">ntercultural </w:t>
      </w:r>
      <w:r w:rsidR="00C43694" w:rsidRPr="009D1DD0">
        <w:rPr>
          <w:rFonts w:ascii="Arial" w:hAnsi="Arial" w:cs="Arial"/>
          <w:b/>
          <w:bCs/>
          <w:sz w:val="20"/>
          <w:szCs w:val="20"/>
        </w:rPr>
        <w:t>Misunderstandings</w:t>
      </w:r>
      <w:r w:rsidR="00022FBC" w:rsidRPr="009D1DD0">
        <w:rPr>
          <w:rFonts w:ascii="Arial" w:hAnsi="Arial" w:cs="Arial"/>
          <w:b/>
          <w:bCs/>
          <w:sz w:val="20"/>
          <w:szCs w:val="20"/>
        </w:rPr>
        <w:t xml:space="preserve">: </w:t>
      </w:r>
      <w:r>
        <w:rPr>
          <w:rFonts w:ascii="Arial" w:hAnsi="Arial" w:cs="Arial"/>
          <w:b/>
          <w:bCs/>
          <w:sz w:val="20"/>
          <w:szCs w:val="20"/>
        </w:rPr>
        <w:t>Causes</w:t>
      </w:r>
      <w:r w:rsidR="00022FBC" w:rsidRPr="009D1DD0">
        <w:rPr>
          <w:rFonts w:ascii="Arial" w:hAnsi="Arial" w:cs="Arial"/>
          <w:b/>
          <w:bCs/>
          <w:sz w:val="20"/>
          <w:szCs w:val="20"/>
        </w:rPr>
        <w:t xml:space="preserve"> and </w:t>
      </w:r>
      <w:r>
        <w:rPr>
          <w:rFonts w:ascii="Arial" w:hAnsi="Arial" w:cs="Arial"/>
          <w:b/>
          <w:bCs/>
          <w:sz w:val="20"/>
          <w:szCs w:val="20"/>
        </w:rPr>
        <w:t>S</w:t>
      </w:r>
      <w:r w:rsidR="00022FBC" w:rsidRPr="009D1DD0">
        <w:rPr>
          <w:rFonts w:ascii="Arial" w:hAnsi="Arial" w:cs="Arial"/>
          <w:b/>
          <w:bCs/>
          <w:sz w:val="20"/>
          <w:szCs w:val="20"/>
        </w:rPr>
        <w:t>olutions</w:t>
      </w:r>
      <w:r w:rsidR="00C43694" w:rsidRPr="009D1DD0">
        <w:rPr>
          <w:rFonts w:ascii="Arial" w:hAnsi="Arial" w:cs="Arial"/>
          <w:sz w:val="20"/>
          <w:szCs w:val="20"/>
        </w:rPr>
        <w:t xml:space="preserve">, </w:t>
      </w:r>
      <w:r w:rsidR="00D00591" w:rsidRPr="009D1DD0">
        <w:rPr>
          <w:rFonts w:ascii="Arial" w:hAnsi="Arial" w:cs="Arial"/>
          <w:sz w:val="20"/>
          <w:szCs w:val="20"/>
        </w:rPr>
        <w:t xml:space="preserve">Michael B. Hinner, </w:t>
      </w:r>
      <w:r w:rsidR="00D00591" w:rsidRPr="00F039FE">
        <w:rPr>
          <w:rFonts w:ascii="Arial" w:hAnsi="Arial" w:cs="Arial"/>
          <w:sz w:val="20"/>
          <w:szCs w:val="20"/>
        </w:rPr>
        <w:t>2017</w:t>
      </w:r>
    </w:p>
    <w:p w14:paraId="3F31212C" w14:textId="77777777" w:rsidR="00D00591" w:rsidRPr="009D1DD0" w:rsidRDefault="00000000" w:rsidP="006E1FA1">
      <w:pPr>
        <w:spacing w:line="360" w:lineRule="auto"/>
        <w:rPr>
          <w:rFonts w:ascii="Arial" w:hAnsi="Arial" w:cs="Arial"/>
          <w:sz w:val="20"/>
          <w:szCs w:val="20"/>
        </w:rPr>
      </w:pPr>
      <w:hyperlink r:id="rId10" w:history="1">
        <w:r w:rsidR="00D00591" w:rsidRPr="00F039FE">
          <w:rPr>
            <w:rStyle w:val="Hyperlink"/>
            <w:rFonts w:ascii="Arial" w:hAnsi="Arial" w:cs="Arial"/>
            <w:i/>
            <w:iCs/>
            <w:sz w:val="20"/>
            <w:szCs w:val="20"/>
          </w:rPr>
          <w:t>Russian Journal of Linguistics</w:t>
        </w:r>
      </w:hyperlink>
      <w:r w:rsidR="00D00591" w:rsidRPr="00F039FE">
        <w:rPr>
          <w:rFonts w:ascii="Arial" w:hAnsi="Arial" w:cs="Arial"/>
          <w:i/>
          <w:iCs/>
          <w:sz w:val="20"/>
          <w:szCs w:val="20"/>
        </w:rPr>
        <w:t> </w:t>
      </w:r>
      <w:r w:rsidR="00D00591" w:rsidRPr="00F039FE">
        <w:rPr>
          <w:rFonts w:ascii="Arial" w:hAnsi="Arial" w:cs="Arial"/>
          <w:sz w:val="20"/>
          <w:szCs w:val="20"/>
        </w:rPr>
        <w:t>21(4):885-909</w:t>
      </w:r>
      <w:r w:rsidR="00D00591" w:rsidRPr="009D1DD0">
        <w:rPr>
          <w:rFonts w:ascii="Arial" w:hAnsi="Arial" w:cs="Arial"/>
          <w:sz w:val="20"/>
          <w:szCs w:val="20"/>
        </w:rPr>
        <w:t xml:space="preserve">; </w:t>
      </w:r>
      <w:r w:rsidR="00D00591" w:rsidRPr="00F039FE">
        <w:rPr>
          <w:rFonts w:ascii="Arial" w:hAnsi="Arial" w:cs="Arial"/>
          <w:sz w:val="20"/>
          <w:szCs w:val="20"/>
        </w:rPr>
        <w:t>DOI:</w:t>
      </w:r>
      <w:hyperlink r:id="rId11" w:tgtFrame="_blank" w:history="1">
        <w:r w:rsidR="00D00591" w:rsidRPr="00F039FE">
          <w:rPr>
            <w:rStyle w:val="Hyperlink"/>
            <w:rFonts w:ascii="Arial" w:hAnsi="Arial" w:cs="Arial"/>
            <w:sz w:val="20"/>
            <w:szCs w:val="20"/>
          </w:rPr>
          <w:t>10.22363/2312-9182-2017-21-4-885-909</w:t>
        </w:r>
      </w:hyperlink>
    </w:p>
    <w:p w14:paraId="2A4CA99E" w14:textId="43B21EDD" w:rsidR="002E39DA" w:rsidRDefault="002E39DA" w:rsidP="006E1FA1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9D1DD0">
        <w:rPr>
          <w:rFonts w:ascii="Arial" w:hAnsi="Arial" w:cs="Arial"/>
          <w:sz w:val="20"/>
          <w:szCs w:val="20"/>
        </w:rPr>
        <w:t xml:space="preserve">available online in </w:t>
      </w:r>
      <w:r w:rsidR="00F50FAF" w:rsidRPr="009D1DD0">
        <w:rPr>
          <w:rFonts w:ascii="Arial" w:hAnsi="Arial" w:cs="Arial"/>
          <w:sz w:val="20"/>
          <w:szCs w:val="20"/>
        </w:rPr>
        <w:t xml:space="preserve">the </w:t>
      </w:r>
      <w:r w:rsidRPr="009D1DD0">
        <w:rPr>
          <w:rFonts w:ascii="Arial" w:hAnsi="Arial" w:cs="Arial"/>
          <w:sz w:val="20"/>
          <w:szCs w:val="20"/>
        </w:rPr>
        <w:t>Digital library</w:t>
      </w:r>
      <w:r w:rsidRPr="009D1DD0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5492619" w14:textId="6AFC4E11" w:rsidR="00C35D80" w:rsidRPr="00C35D80" w:rsidRDefault="00C35D80" w:rsidP="00C35D80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7. </w:t>
      </w:r>
      <w:r w:rsidRPr="00C35D80">
        <w:rPr>
          <w:rFonts w:ascii="Arial" w:hAnsi="Arial" w:cs="Arial"/>
          <w:b/>
          <w:bCs/>
          <w:i/>
          <w:iCs/>
          <w:sz w:val="20"/>
          <w:szCs w:val="20"/>
        </w:rPr>
        <w:t>Intercultural problems in the tourism industry</w:t>
      </w:r>
      <w:r w:rsidRPr="00C35D80">
        <w:rPr>
          <w:rFonts w:ascii="Arial" w:hAnsi="Arial" w:cs="Arial"/>
          <w:b/>
          <w:bCs/>
          <w:sz w:val="20"/>
          <w:szCs w:val="20"/>
        </w:rPr>
        <w:t> </w:t>
      </w:r>
    </w:p>
    <w:p w14:paraId="32474188" w14:textId="54F75288" w:rsidR="00C35D80" w:rsidRPr="00C35D80" w:rsidRDefault="00C35D80" w:rsidP="00C35D80">
      <w:pPr>
        <w:spacing w:line="360" w:lineRule="auto"/>
        <w:rPr>
          <w:rFonts w:ascii="Arial" w:hAnsi="Arial" w:cs="Arial"/>
          <w:sz w:val="20"/>
          <w:szCs w:val="20"/>
        </w:rPr>
      </w:pPr>
      <w:r w:rsidRPr="00C35D80">
        <w:rPr>
          <w:rFonts w:ascii="Arial" w:hAnsi="Arial" w:cs="Arial"/>
          <w:sz w:val="20"/>
          <w:szCs w:val="20"/>
        </w:rPr>
        <w:t>Timm, A., 2011, Munich</w:t>
      </w:r>
    </w:p>
    <w:p w14:paraId="67751059" w14:textId="31B7C8EC" w:rsidR="00356A87" w:rsidRPr="00356A87" w:rsidRDefault="00C35D80" w:rsidP="006E1FA1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8.</w:t>
      </w:r>
      <w:r w:rsidR="00DC4E78" w:rsidRPr="009D1DD0">
        <w:rPr>
          <w:rFonts w:ascii="Arial" w:hAnsi="Arial" w:cs="Arial"/>
          <w:b/>
          <w:bCs/>
          <w:sz w:val="20"/>
          <w:szCs w:val="20"/>
        </w:rPr>
        <w:t xml:space="preserve"> </w:t>
      </w:r>
      <w:r w:rsidR="00356A87" w:rsidRPr="00356A87">
        <w:rPr>
          <w:rFonts w:ascii="Arial" w:hAnsi="Arial" w:cs="Arial"/>
          <w:b/>
          <w:bCs/>
          <w:sz w:val="20"/>
          <w:szCs w:val="20"/>
        </w:rPr>
        <w:t>Learning from Face-Threatening Acts by Tourism Workers in Bali: The Impacts of Cross-Cultural Misunderstanding</w:t>
      </w:r>
    </w:p>
    <w:p w14:paraId="11011408" w14:textId="77777777" w:rsidR="00356A87" w:rsidRPr="00356A87" w:rsidRDefault="00356A87" w:rsidP="006E1FA1">
      <w:pPr>
        <w:spacing w:line="360" w:lineRule="auto"/>
        <w:rPr>
          <w:rFonts w:ascii="Arial" w:hAnsi="Arial" w:cs="Arial"/>
          <w:sz w:val="20"/>
          <w:szCs w:val="20"/>
        </w:rPr>
      </w:pPr>
      <w:r w:rsidRPr="00356A87">
        <w:rPr>
          <w:rFonts w:ascii="Arial" w:hAnsi="Arial" w:cs="Arial"/>
          <w:sz w:val="20"/>
          <w:szCs w:val="20"/>
        </w:rPr>
        <w:t>Anak Agung Ayu Dian Andriyani ; Djatmika Djatmika ; Sumarlam Sumarlam ; Ely Triasih Rahayu</w:t>
      </w:r>
    </w:p>
    <w:p w14:paraId="1075C873" w14:textId="0ACF02C6" w:rsidR="00356A87" w:rsidRPr="009D1DD0" w:rsidRDefault="00356A87" w:rsidP="006E1FA1">
      <w:pPr>
        <w:spacing w:line="360" w:lineRule="auto"/>
        <w:rPr>
          <w:rFonts w:ascii="Arial" w:hAnsi="Arial" w:cs="Arial"/>
          <w:sz w:val="20"/>
          <w:szCs w:val="20"/>
        </w:rPr>
      </w:pPr>
      <w:r w:rsidRPr="00356A87">
        <w:rPr>
          <w:rFonts w:ascii="Arial" w:hAnsi="Arial" w:cs="Arial"/>
          <w:i/>
          <w:iCs/>
          <w:sz w:val="20"/>
          <w:szCs w:val="20"/>
        </w:rPr>
        <w:t>Journal of Social Studies Education Research</w:t>
      </w:r>
      <w:r w:rsidRPr="009D1DD0">
        <w:rPr>
          <w:rFonts w:ascii="Arial" w:hAnsi="Arial" w:cs="Arial"/>
          <w:sz w:val="20"/>
          <w:szCs w:val="20"/>
        </w:rPr>
        <w:t>, 2</w:t>
      </w:r>
      <w:r w:rsidRPr="00356A87">
        <w:rPr>
          <w:rFonts w:ascii="Arial" w:hAnsi="Arial" w:cs="Arial"/>
          <w:sz w:val="20"/>
          <w:szCs w:val="20"/>
        </w:rPr>
        <w:t>019, Vol.10 (3), p.64-81</w:t>
      </w:r>
    </w:p>
    <w:p w14:paraId="165344F4" w14:textId="2356E35F" w:rsidR="00D00591" w:rsidRDefault="002E39DA" w:rsidP="006E1FA1">
      <w:pPr>
        <w:spacing w:line="360" w:lineRule="auto"/>
        <w:rPr>
          <w:rFonts w:ascii="Arial" w:hAnsi="Arial" w:cs="Arial"/>
          <w:sz w:val="20"/>
          <w:szCs w:val="20"/>
        </w:rPr>
      </w:pPr>
      <w:r w:rsidRPr="009D1DD0">
        <w:rPr>
          <w:rFonts w:ascii="Arial" w:hAnsi="Arial" w:cs="Arial"/>
          <w:sz w:val="20"/>
          <w:szCs w:val="20"/>
        </w:rPr>
        <w:lastRenderedPageBreak/>
        <w:t xml:space="preserve">available online in </w:t>
      </w:r>
      <w:r w:rsidR="00F50FAF" w:rsidRPr="009D1DD0">
        <w:rPr>
          <w:rFonts w:ascii="Arial" w:hAnsi="Arial" w:cs="Arial"/>
          <w:sz w:val="20"/>
          <w:szCs w:val="20"/>
        </w:rPr>
        <w:t xml:space="preserve">the </w:t>
      </w:r>
      <w:r w:rsidRPr="009D1DD0">
        <w:rPr>
          <w:rFonts w:ascii="Arial" w:hAnsi="Arial" w:cs="Arial"/>
          <w:sz w:val="20"/>
          <w:szCs w:val="20"/>
        </w:rPr>
        <w:t>Digital library</w:t>
      </w:r>
    </w:p>
    <w:p w14:paraId="45A23AC7" w14:textId="1FDF82C0" w:rsidR="00C35D80" w:rsidRPr="00C35D80" w:rsidRDefault="00C35D80" w:rsidP="00C35D80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9. </w:t>
      </w:r>
      <w:r w:rsidRPr="00C35D80">
        <w:rPr>
          <w:rFonts w:ascii="Arial" w:hAnsi="Arial" w:cs="Arial"/>
          <w:b/>
          <w:bCs/>
          <w:sz w:val="20"/>
          <w:szCs w:val="20"/>
        </w:rPr>
        <w:t>Unleashing the Potential of Social Media: Enhancing Intercultural Communication Skills in the Hospitality and Tourism Context</w:t>
      </w:r>
    </w:p>
    <w:p w14:paraId="7BB5B669" w14:textId="77777777" w:rsidR="00C35D80" w:rsidRPr="00C35D80" w:rsidRDefault="00C35D80" w:rsidP="00C35D80">
      <w:pPr>
        <w:spacing w:line="360" w:lineRule="auto"/>
        <w:rPr>
          <w:rFonts w:ascii="Arial" w:hAnsi="Arial" w:cs="Arial"/>
          <w:sz w:val="20"/>
          <w:szCs w:val="20"/>
        </w:rPr>
      </w:pPr>
      <w:r w:rsidRPr="00C35D80">
        <w:rPr>
          <w:rFonts w:ascii="Arial" w:hAnsi="Arial" w:cs="Arial"/>
          <w:sz w:val="20"/>
          <w:szCs w:val="20"/>
        </w:rPr>
        <w:t xml:space="preserve">Jin, </w:t>
      </w:r>
      <w:bookmarkStart w:id="0" w:name="_Hlk147877138"/>
      <w:r w:rsidRPr="00C35D80">
        <w:rPr>
          <w:rFonts w:ascii="Arial" w:hAnsi="Arial" w:cs="Arial"/>
          <w:sz w:val="20"/>
          <w:szCs w:val="20"/>
        </w:rPr>
        <w:t>Seunghee</w:t>
      </w:r>
      <w:bookmarkEnd w:id="0"/>
    </w:p>
    <w:p w14:paraId="4BEF54E8" w14:textId="75772128" w:rsidR="00C35D80" w:rsidRDefault="00C35D80" w:rsidP="00C35D80">
      <w:pPr>
        <w:spacing w:line="360" w:lineRule="auto"/>
        <w:rPr>
          <w:rFonts w:ascii="Arial" w:hAnsi="Arial" w:cs="Arial"/>
          <w:sz w:val="20"/>
          <w:szCs w:val="20"/>
        </w:rPr>
      </w:pPr>
      <w:r w:rsidRPr="00C35D80">
        <w:rPr>
          <w:rFonts w:ascii="Arial" w:hAnsi="Arial" w:cs="Arial"/>
          <w:sz w:val="20"/>
          <w:szCs w:val="20"/>
        </w:rPr>
        <w:t>Basel: MDPI AG</w:t>
      </w:r>
      <w:r>
        <w:rPr>
          <w:rFonts w:ascii="Arial" w:hAnsi="Arial" w:cs="Arial"/>
          <w:sz w:val="20"/>
          <w:szCs w:val="20"/>
        </w:rPr>
        <w:t xml:space="preserve">, </w:t>
      </w:r>
      <w:r w:rsidRPr="00C35D80">
        <w:rPr>
          <w:rFonts w:ascii="Arial" w:hAnsi="Arial" w:cs="Arial"/>
          <w:sz w:val="20"/>
          <w:szCs w:val="20"/>
        </w:rPr>
        <w:t>Sustainability (Basel, Switzerland), 2023, Vol.15 (14), p.1084</w:t>
      </w:r>
      <w:r>
        <w:rPr>
          <w:rFonts w:ascii="Arial" w:hAnsi="Arial" w:cs="Arial"/>
          <w:sz w:val="20"/>
          <w:szCs w:val="20"/>
        </w:rPr>
        <w:t>0</w:t>
      </w:r>
    </w:p>
    <w:p w14:paraId="75A9282C" w14:textId="03AF6E7C" w:rsidR="00C35D80" w:rsidRDefault="00481E7F" w:rsidP="00C35D80">
      <w:pPr>
        <w:spacing w:line="360" w:lineRule="auto"/>
        <w:rPr>
          <w:rFonts w:ascii="Arial" w:hAnsi="Arial" w:cs="Arial"/>
          <w:sz w:val="20"/>
          <w:szCs w:val="20"/>
        </w:rPr>
      </w:pPr>
      <w:hyperlink r:id="rId12" w:tgtFrame="_blank" w:history="1">
        <w:r>
          <w:rPr>
            <w:rStyle w:val="Hyperlink"/>
            <w:rFonts w:ascii="Roboto" w:hAnsi="Roboto"/>
            <w:color w:val="2A5DB0"/>
            <w:sz w:val="21"/>
            <w:szCs w:val="21"/>
            <w:shd w:val="clear" w:color="auto" w:fill="F6F6F6"/>
          </w:rPr>
          <w:t>https://doi.org/10.3390/su151410840</w:t>
        </w:r>
      </w:hyperlink>
      <w:r>
        <w:t xml:space="preserve">, </w:t>
      </w:r>
      <w:r w:rsidR="00C35D80" w:rsidRPr="009D1DD0">
        <w:rPr>
          <w:rFonts w:ascii="Arial" w:hAnsi="Arial" w:cs="Arial"/>
          <w:sz w:val="20"/>
          <w:szCs w:val="20"/>
        </w:rPr>
        <w:t>available online in the Digital library</w:t>
      </w:r>
    </w:p>
    <w:p w14:paraId="24CA0832" w14:textId="77777777" w:rsidR="00C35D80" w:rsidRPr="00C35D80" w:rsidRDefault="00C35D80" w:rsidP="00C35D80">
      <w:pPr>
        <w:spacing w:line="360" w:lineRule="auto"/>
        <w:rPr>
          <w:rFonts w:ascii="Arial" w:hAnsi="Arial" w:cs="Arial"/>
          <w:sz w:val="20"/>
          <w:szCs w:val="20"/>
        </w:rPr>
      </w:pPr>
    </w:p>
    <w:p w14:paraId="7870DAC6" w14:textId="77777777" w:rsidR="00C35D80" w:rsidRPr="00FE4755" w:rsidRDefault="00C35D80" w:rsidP="006E1FA1">
      <w:pPr>
        <w:spacing w:line="360" w:lineRule="auto"/>
        <w:rPr>
          <w:rFonts w:ascii="Arial" w:hAnsi="Arial" w:cs="Arial"/>
          <w:sz w:val="20"/>
          <w:szCs w:val="20"/>
        </w:rPr>
      </w:pPr>
    </w:p>
    <w:p w14:paraId="352E009D" w14:textId="77777777" w:rsidR="00FE4755" w:rsidRPr="00F039FE" w:rsidRDefault="00FE4755" w:rsidP="00F039FE">
      <w:pPr>
        <w:rPr>
          <w:rFonts w:cstheme="minorHAnsi"/>
        </w:rPr>
      </w:pPr>
    </w:p>
    <w:p w14:paraId="76516380" w14:textId="77777777" w:rsidR="00F039FE" w:rsidRPr="00356A87" w:rsidRDefault="00F039FE" w:rsidP="00356A87"/>
    <w:p w14:paraId="4A13DDA9" w14:textId="77777777" w:rsidR="00185A47" w:rsidRPr="00356A87" w:rsidRDefault="00185A47" w:rsidP="00356A87"/>
    <w:sectPr w:rsidR="00185A47" w:rsidRPr="00356A87" w:rsidSect="00334657">
      <w:headerReference w:type="default" r:id="rId13"/>
      <w:footerReference w:type="default" r:id="rId14"/>
      <w:headerReference w:type="firs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55F6A" w14:textId="77777777" w:rsidR="00325CBD" w:rsidRDefault="00325CBD" w:rsidP="009C4214">
      <w:pPr>
        <w:spacing w:after="0" w:line="240" w:lineRule="auto"/>
      </w:pPr>
      <w:r>
        <w:separator/>
      </w:r>
    </w:p>
  </w:endnote>
  <w:endnote w:type="continuationSeparator" w:id="0">
    <w:p w14:paraId="47BA6D59" w14:textId="77777777" w:rsidR="00325CBD" w:rsidRDefault="00325CBD" w:rsidP="009C4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4603220"/>
      <w:docPartObj>
        <w:docPartGallery w:val="Page Numbers (Bottom of Page)"/>
        <w:docPartUnique/>
      </w:docPartObj>
    </w:sdtPr>
    <w:sdtContent>
      <w:p w14:paraId="2416E033" w14:textId="165DB4BF" w:rsidR="009C4214" w:rsidRDefault="009C4214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BA89B4" w14:textId="77777777" w:rsidR="009C4214" w:rsidRDefault="009C42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CFA04" w14:textId="77777777" w:rsidR="00325CBD" w:rsidRDefault="00325CBD" w:rsidP="009C4214">
      <w:pPr>
        <w:spacing w:after="0" w:line="240" w:lineRule="auto"/>
      </w:pPr>
      <w:r>
        <w:separator/>
      </w:r>
    </w:p>
  </w:footnote>
  <w:footnote w:type="continuationSeparator" w:id="0">
    <w:p w14:paraId="09A6E7E2" w14:textId="77777777" w:rsidR="00325CBD" w:rsidRDefault="00325CBD" w:rsidP="009C42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ABF72" w14:textId="7063FF82" w:rsidR="00A23BB7" w:rsidRPr="00A23BB7" w:rsidRDefault="00A23BB7">
    <w:pPr>
      <w:pStyle w:val="Header"/>
    </w:pPr>
    <w:r>
      <w:ptab w:relativeTo="margin" w:alignment="center" w:leader="none"/>
    </w:r>
    <w:r>
      <w:ptab w:relativeTo="margin" w:alignment="right" w:leader="none"/>
    </w:r>
    <w:sdt>
      <w:sdtPr>
        <w:rPr>
          <w:color w:val="4472C4" w:themeColor="accent1"/>
        </w:rPr>
        <w:alias w:val="Address"/>
        <w:tag w:val=""/>
        <w:id w:val="2112852616"/>
        <w:dataBinding w:prefixMappings="xmlns:ns0='http://schemas.microsoft.com/office/2006/coverPageProps' " w:xpath="/ns0:CoverPageProperties[1]/ns0:CompanyAddress[1]" w:storeItemID="{55AF091B-3C7A-41E3-B477-F2FDAA23CFDA}"/>
        <w:text/>
      </w:sdtPr>
      <w:sdtContent>
        <w:r w:rsidRPr="00A23BB7">
          <w:rPr>
            <w:color w:val="4472C4" w:themeColor="accent1"/>
          </w:rPr>
          <w:t>Student ID: 2209545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9499C" w14:textId="7C1E9B92" w:rsidR="00A23BB7" w:rsidRPr="00A23BB7" w:rsidRDefault="00A23BB7">
    <w:pPr>
      <w:pStyle w:val="Header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6D3606"/>
    <w:multiLevelType w:val="multilevel"/>
    <w:tmpl w:val="72D28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33159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A87"/>
    <w:rsid w:val="0000738C"/>
    <w:rsid w:val="00022FBC"/>
    <w:rsid w:val="000E486F"/>
    <w:rsid w:val="00182A45"/>
    <w:rsid w:val="00185A47"/>
    <w:rsid w:val="001A6DAA"/>
    <w:rsid w:val="001B1391"/>
    <w:rsid w:val="001C16C0"/>
    <w:rsid w:val="002805F1"/>
    <w:rsid w:val="002A191E"/>
    <w:rsid w:val="002E39DA"/>
    <w:rsid w:val="00325CBD"/>
    <w:rsid w:val="00334657"/>
    <w:rsid w:val="00343B2D"/>
    <w:rsid w:val="00356A87"/>
    <w:rsid w:val="003E6923"/>
    <w:rsid w:val="00422ED1"/>
    <w:rsid w:val="00481E7F"/>
    <w:rsid w:val="004A3CE0"/>
    <w:rsid w:val="00533E6D"/>
    <w:rsid w:val="00536EDB"/>
    <w:rsid w:val="00576D77"/>
    <w:rsid w:val="00586F95"/>
    <w:rsid w:val="006140DB"/>
    <w:rsid w:val="006713A5"/>
    <w:rsid w:val="006E1FA1"/>
    <w:rsid w:val="006E6C5D"/>
    <w:rsid w:val="007D4069"/>
    <w:rsid w:val="007E5F64"/>
    <w:rsid w:val="00832ED9"/>
    <w:rsid w:val="008437B4"/>
    <w:rsid w:val="00853166"/>
    <w:rsid w:val="008C1D22"/>
    <w:rsid w:val="009232DD"/>
    <w:rsid w:val="009C4214"/>
    <w:rsid w:val="009D1DD0"/>
    <w:rsid w:val="00A23BB7"/>
    <w:rsid w:val="00B556B6"/>
    <w:rsid w:val="00B65004"/>
    <w:rsid w:val="00B91E89"/>
    <w:rsid w:val="00B95F09"/>
    <w:rsid w:val="00BC1351"/>
    <w:rsid w:val="00BE3B7C"/>
    <w:rsid w:val="00C22299"/>
    <w:rsid w:val="00C35D80"/>
    <w:rsid w:val="00C43694"/>
    <w:rsid w:val="00D00591"/>
    <w:rsid w:val="00D563ED"/>
    <w:rsid w:val="00DC4E78"/>
    <w:rsid w:val="00E30CB9"/>
    <w:rsid w:val="00EC3657"/>
    <w:rsid w:val="00F039FE"/>
    <w:rsid w:val="00F0459A"/>
    <w:rsid w:val="00F50FAF"/>
    <w:rsid w:val="00F62872"/>
    <w:rsid w:val="00FB2BF8"/>
    <w:rsid w:val="00FC3A5E"/>
    <w:rsid w:val="00FC40C8"/>
    <w:rsid w:val="00FC78B4"/>
    <w:rsid w:val="00FE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E79080"/>
  <w15:chartTrackingRefBased/>
  <w15:docId w15:val="{711EC600-F715-4DE4-A517-98307B3D7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5D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6A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6A8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C4E7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42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214"/>
  </w:style>
  <w:style w:type="paragraph" w:styleId="Footer">
    <w:name w:val="footer"/>
    <w:basedOn w:val="Normal"/>
    <w:link w:val="FooterChar"/>
    <w:uiPriority w:val="99"/>
    <w:unhideWhenUsed/>
    <w:rsid w:val="009C42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214"/>
  </w:style>
  <w:style w:type="paragraph" w:styleId="NoSpacing">
    <w:name w:val="No Spacing"/>
    <w:link w:val="NoSpacingChar"/>
    <w:uiPriority w:val="1"/>
    <w:qFormat/>
    <w:rsid w:val="00334657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34657"/>
    <w:rPr>
      <w:rFonts w:eastAsiaTheme="minorEastAsia"/>
      <w:kern w:val="0"/>
      <w:lang w:eastAsia="en-GB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C35D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4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6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24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404095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10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523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94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03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987515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2347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271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19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26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45556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9440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4663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5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08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45471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891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963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29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540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99177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416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0511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1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19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667623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64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4864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37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31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226476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55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16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68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87355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831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929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02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89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97956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7349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9091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98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384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95069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2963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769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7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29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101411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04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7709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6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5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804150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461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085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51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21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258117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6069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6503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23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16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3188">
                          <w:marLeft w:val="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828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1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9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88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40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0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8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9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91107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7880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1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5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8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2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0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88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2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030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793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4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13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6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4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7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33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92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589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68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08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91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7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35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0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7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1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2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9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5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i.org/10.3390/su151410840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x.doi.org/10.22363/2312-9182-2017-21-4-885-909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researchgate.net/journal/Russian-Journal-of-Linguistics-2312-9212?_tp=eyJjb250ZXh0Ijp7ImZpcnN0UGFnZSI6InB1YmxpY2F0aW9uIiwicGFnZSI6InB1YmxpY2F0aW9uIn19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5E4FA776B1441E485C1A6E015C05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63771C-E674-4FC8-8942-7E3C82A7D679}"/>
      </w:docPartPr>
      <w:docPartBody>
        <w:p w:rsidR="000069AF" w:rsidRDefault="003F6628" w:rsidP="003F6628">
          <w:pPr>
            <w:pStyle w:val="D5E4FA776B1441E485C1A6E015C05574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955C32C723F14E25BE0654320B720D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50ACC-094B-4EF9-B10E-F4E9744414F0}"/>
      </w:docPartPr>
      <w:docPartBody>
        <w:p w:rsidR="000069AF" w:rsidRDefault="003F6628" w:rsidP="003F6628">
          <w:pPr>
            <w:pStyle w:val="955C32C723F14E25BE0654320B720DF4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628"/>
    <w:rsid w:val="000069AF"/>
    <w:rsid w:val="000B548D"/>
    <w:rsid w:val="001C3E0E"/>
    <w:rsid w:val="003F6628"/>
    <w:rsid w:val="0070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5E4FA776B1441E485C1A6E015C05574">
    <w:name w:val="D5E4FA776B1441E485C1A6E015C05574"/>
    <w:rsid w:val="003F6628"/>
  </w:style>
  <w:style w:type="paragraph" w:customStyle="1" w:styleId="955C32C723F14E25BE0654320B720DF4">
    <w:name w:val="955C32C723F14E25BE0654320B720DF4"/>
    <w:rsid w:val="003F662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2023-10-11T00:00:00</PublishDate>
  <Abstract/>
  <CompanyAddress>Student ID: 2209545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785</Words>
  <Characters>4675</Characters>
  <Application>Microsoft Office Word</Application>
  <DocSecurity>0</DocSecurity>
  <Lines>105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Foreign Languages &amp; Cultural Awareness (BMIH5003)</vt:lpstr>
    </vt:vector>
  </TitlesOfParts>
  <Company>Student: Bogdan ion Vidoi</Company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Foreign Languages &amp; Cultural Awareness (BMIH5003)</dc:title>
  <dc:subject>Professional Reflection</dc:subject>
  <dc:creator>Alina Bagut</dc:creator>
  <cp:keywords/>
  <dc:description/>
  <cp:lastModifiedBy>Alina Bagut</cp:lastModifiedBy>
  <cp:revision>55</cp:revision>
  <dcterms:created xsi:type="dcterms:W3CDTF">2023-10-10T20:49:00Z</dcterms:created>
  <dcterms:modified xsi:type="dcterms:W3CDTF">2023-10-10T23:45:00Z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6d02f48b-4817-4ec6-97f9-d25af4dfa5ec</vt:lpwstr>
  </property>
</Properties>
</file>