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C4B22" w:rsidRPr="004C4B22" w:rsidRDefault="004C4B22" w:rsidP="004C4B22">
      <w:pPr>
        <w:pStyle w:val="Subtitle"/>
        <w:rPr>
          <w:b/>
        </w:rPr>
      </w:pPr>
      <w:r w:rsidRPr="004C4B22">
        <w:rPr>
          <w:b/>
        </w:rPr>
        <w:t xml:space="preserve">Nadene Mackay </w:t>
      </w:r>
      <w:r w:rsidRPr="004C4B22">
        <w:rPr>
          <w:b/>
        </w:rPr>
        <w:tab/>
      </w:r>
      <w:r w:rsidRPr="004C4B22">
        <w:rPr>
          <w:b/>
        </w:rPr>
        <w:tab/>
      </w:r>
      <w:r w:rsidRPr="004C4B22">
        <w:rPr>
          <w:b/>
        </w:rPr>
        <w:tab/>
      </w:r>
      <w:r w:rsidRPr="004C4B22">
        <w:rPr>
          <w:b/>
        </w:rPr>
        <w:tab/>
      </w:r>
      <w:r w:rsidRPr="004C4B22">
        <w:rPr>
          <w:b/>
        </w:rPr>
        <w:tab/>
      </w:r>
      <w:r w:rsidRPr="004C4B22">
        <w:rPr>
          <w:b/>
        </w:rPr>
        <w:tab/>
        <w:t>Student Number: 0551531</w:t>
      </w:r>
    </w:p>
    <w:p w:rsidR="004C4B22" w:rsidRPr="00763143" w:rsidRDefault="00763143" w:rsidP="00763143">
      <w:pPr>
        <w:rPr>
          <w:rFonts w:cstheme="minorHAnsi"/>
          <w:i/>
          <w:sz w:val="20"/>
          <w:szCs w:val="20"/>
        </w:rPr>
      </w:pPr>
      <w:r>
        <w:rPr>
          <w:rFonts w:cstheme="minorHAnsi"/>
          <w:i/>
          <w:sz w:val="20"/>
          <w:szCs w:val="20"/>
        </w:rPr>
        <w:t>*</w:t>
      </w:r>
      <w:r w:rsidRPr="00763143">
        <w:rPr>
          <w:rFonts w:cstheme="minorHAnsi"/>
          <w:i/>
          <w:sz w:val="20"/>
          <w:szCs w:val="20"/>
        </w:rPr>
        <w:t>To be cross-referenced with the PG2 / E1 Form: Application for ethical approval</w:t>
      </w:r>
    </w:p>
    <w:p w:rsidR="001960AA" w:rsidRDefault="00350B57">
      <w:r>
        <w:t>According to the Universit</w:t>
      </w:r>
      <w:r w:rsidR="0081269A">
        <w:t>y of Wales Trinity Saint David</w:t>
      </w:r>
      <w:r>
        <w:t xml:space="preserve"> </w:t>
      </w:r>
      <w:r w:rsidR="00A15077">
        <w:t>(UWTSD</w:t>
      </w:r>
      <w:r w:rsidR="0081269A">
        <w:t xml:space="preserve"> )</w:t>
      </w:r>
      <w:r w:rsidR="00F9506E">
        <w:t>, ‘</w:t>
      </w:r>
      <w:r>
        <w:t xml:space="preserve">the integrity of any research depends not only on its scientific rigour but also </w:t>
      </w:r>
      <w:r w:rsidR="00A15077">
        <w:t>on its ethical adequacy.’ (</w:t>
      </w:r>
      <w:r w:rsidR="0081269A">
        <w:t>UWTSD, 2017,</w:t>
      </w:r>
      <w:r w:rsidR="00A15077">
        <w:t xml:space="preserve"> p.16</w:t>
      </w:r>
      <w:r>
        <w:t>)</w:t>
      </w:r>
      <w:r w:rsidR="00A15077">
        <w:t>.</w:t>
      </w:r>
      <w:r>
        <w:t xml:space="preserve"> </w:t>
      </w:r>
      <w:r w:rsidR="00BA0EE1">
        <w:t xml:space="preserve"> </w:t>
      </w:r>
      <w:r>
        <w:t xml:space="preserve">Grigg </w:t>
      </w:r>
      <w:r w:rsidR="00B7288F">
        <w:t>(2016</w:t>
      </w:r>
      <w:r w:rsidR="00A15077">
        <w:t xml:space="preserve">, </w:t>
      </w:r>
      <w:r w:rsidR="00B7288F">
        <w:t>p</w:t>
      </w:r>
      <w:r w:rsidR="00A15077">
        <w:t>.</w:t>
      </w:r>
      <w:r w:rsidR="00B7288F">
        <w:t xml:space="preserve">225) </w:t>
      </w:r>
      <w:r>
        <w:t xml:space="preserve">succinctly states, in agreement, </w:t>
      </w:r>
      <w:r w:rsidR="000C5287">
        <w:t xml:space="preserve">that </w:t>
      </w:r>
      <w:r w:rsidR="004C4B22">
        <w:t>r</w:t>
      </w:r>
      <w:r w:rsidR="00B20EEF">
        <w:t xml:space="preserve">esearch is an </w:t>
      </w:r>
      <w:r w:rsidR="004C4B22">
        <w:t>‘</w:t>
      </w:r>
      <w:r w:rsidR="00B20EEF">
        <w:t>ethic</w:t>
      </w:r>
      <w:r w:rsidR="00B7288F">
        <w:t>al business.’</w:t>
      </w:r>
      <w:r w:rsidR="001960AA">
        <w:t xml:space="preserve"> </w:t>
      </w:r>
      <w:r w:rsidR="00427E40">
        <w:t xml:space="preserve">To give researchers a clear steer </w:t>
      </w:r>
      <w:r w:rsidR="00310DB1">
        <w:t xml:space="preserve">in ethical conduct, </w:t>
      </w:r>
      <w:r w:rsidR="004D5140">
        <w:t>codes of practice</w:t>
      </w:r>
      <w:r w:rsidR="00427E40">
        <w:t xml:space="preserve"> </w:t>
      </w:r>
      <w:r w:rsidR="00310DB1">
        <w:t xml:space="preserve">exist </w:t>
      </w:r>
      <w:r w:rsidR="004D5140">
        <w:t>across s</w:t>
      </w:r>
      <w:r w:rsidR="00BA615A">
        <w:t>everal disciplines</w:t>
      </w:r>
      <w:r w:rsidR="00427E40">
        <w:t xml:space="preserve">. </w:t>
      </w:r>
      <w:r w:rsidR="001960AA">
        <w:t>The British Education</w:t>
      </w:r>
      <w:r w:rsidR="004C4B22">
        <w:t>al Research Association (BERA</w:t>
      </w:r>
      <w:r w:rsidR="0081269A">
        <w:t>, 2018</w:t>
      </w:r>
      <w:r w:rsidR="004C4B22">
        <w:t xml:space="preserve">) </w:t>
      </w:r>
      <w:r w:rsidR="001960AA">
        <w:t xml:space="preserve">provides guidelines on the </w:t>
      </w:r>
      <w:r w:rsidR="004C4B22">
        <w:t xml:space="preserve">moral principles underpinning </w:t>
      </w:r>
      <w:r w:rsidR="00427E40">
        <w:t>the conduct of research,</w:t>
      </w:r>
      <w:r w:rsidR="001960AA">
        <w:t xml:space="preserve"> and UWTSD </w:t>
      </w:r>
      <w:r w:rsidR="0081269A">
        <w:t xml:space="preserve"> (2017</w:t>
      </w:r>
      <w:r w:rsidR="00A15077">
        <w:t xml:space="preserve">) </w:t>
      </w:r>
      <w:r w:rsidR="0081269A">
        <w:t>stipulate</w:t>
      </w:r>
      <w:r w:rsidR="00427E40">
        <w:t xml:space="preserve"> honesty </w:t>
      </w:r>
      <w:r w:rsidR="001960AA">
        <w:t>and respect amongst</w:t>
      </w:r>
      <w:r w:rsidR="00427E40">
        <w:t xml:space="preserve"> some of</w:t>
      </w:r>
      <w:r w:rsidR="00BA3896">
        <w:t xml:space="preserve"> the </w:t>
      </w:r>
      <w:r w:rsidR="001960AA">
        <w:t>core precepts. Grigg</w:t>
      </w:r>
      <w:r w:rsidR="00B7288F">
        <w:t xml:space="preserve"> (2016, p</w:t>
      </w:r>
      <w:r w:rsidR="00A15077">
        <w:t>.</w:t>
      </w:r>
      <w:r w:rsidR="00B7288F">
        <w:t>225)</w:t>
      </w:r>
      <w:r w:rsidR="001960AA">
        <w:t xml:space="preserve"> maintains that </w:t>
      </w:r>
      <w:r w:rsidR="00BA3896">
        <w:t>the avoidance of harm is a</w:t>
      </w:r>
      <w:r w:rsidR="001960AA">
        <w:t xml:space="preserve"> guiding principle as well as ‘providing some gain for participants and the wider </w:t>
      </w:r>
      <w:r w:rsidR="00B7288F">
        <w:t>research community.’</w:t>
      </w:r>
      <w:r w:rsidR="001960AA">
        <w:t xml:space="preserve"> </w:t>
      </w:r>
      <w:r w:rsidR="007B16CF">
        <w:t xml:space="preserve"> To that end</w:t>
      </w:r>
      <w:r w:rsidR="000B04A4">
        <w:t>, my ethical ch</w:t>
      </w:r>
      <w:r w:rsidR="00E33198">
        <w:t>oices vis-à-vis my research paradigm and methods, have been thoroughly considered</w:t>
      </w:r>
      <w:r w:rsidR="004B6335">
        <w:t>, and upon which this discussion is based</w:t>
      </w:r>
      <w:r w:rsidR="00A15077">
        <w:t>. Cohen et al’s</w:t>
      </w:r>
      <w:r w:rsidR="00E33198">
        <w:t xml:space="preserve"> (</w:t>
      </w:r>
      <w:r w:rsidR="00A15077">
        <w:t xml:space="preserve">2007, </w:t>
      </w:r>
      <w:r w:rsidR="00E33198">
        <w:t>p</w:t>
      </w:r>
      <w:r w:rsidR="00A15077">
        <w:t>.</w:t>
      </w:r>
      <w:r w:rsidR="00E33198">
        <w:t xml:space="preserve">73) statement that ‘Ethical codes do not provide specific advice for what </w:t>
      </w:r>
      <w:r w:rsidR="006F26AA">
        <w:t>to do in specific situations</w:t>
      </w:r>
      <w:r w:rsidR="000D417E">
        <w:t xml:space="preserve">’, </w:t>
      </w:r>
      <w:r w:rsidR="00E33198">
        <w:t>whilst rightfully placing the onus on the researcher to demons</w:t>
      </w:r>
      <w:r w:rsidR="00160C3B">
        <w:t>trat</w:t>
      </w:r>
      <w:r w:rsidR="000E0484">
        <w:t xml:space="preserve">e integrity; </w:t>
      </w:r>
      <w:r w:rsidR="00E33198">
        <w:t>undere</w:t>
      </w:r>
      <w:r w:rsidR="00BA3896">
        <w:t>stimates the breadth</w:t>
      </w:r>
      <w:r w:rsidR="00E33198">
        <w:t xml:space="preserve"> of the guidel</w:t>
      </w:r>
      <w:r w:rsidR="004B6335">
        <w:t>ines available to them</w:t>
      </w:r>
      <w:r w:rsidR="00E33198">
        <w:t xml:space="preserve">. </w:t>
      </w:r>
      <w:r w:rsidR="001666A9">
        <w:t>Indeed, the homogen</w:t>
      </w:r>
      <w:r w:rsidR="007B16CF">
        <w:t>e</w:t>
      </w:r>
      <w:r w:rsidR="004B6335">
        <w:t xml:space="preserve">ous </w:t>
      </w:r>
      <w:r w:rsidR="002074E0">
        <w:t>nature of codes of practice, such as the American Educational Research Association(AERA</w:t>
      </w:r>
      <w:r w:rsidR="00A15077">
        <w:t>, 2011</w:t>
      </w:r>
      <w:r w:rsidR="002074E0">
        <w:t>), inculcates</w:t>
      </w:r>
      <w:r w:rsidR="001666A9">
        <w:t xml:space="preserve"> a clear understanding of the ‘highest ethical sta</w:t>
      </w:r>
      <w:r w:rsidR="00160C3B">
        <w:t xml:space="preserve">ndards in any and all contexts’ </w:t>
      </w:r>
      <w:r w:rsidR="001666A9">
        <w:t xml:space="preserve">(BERA, 2018). </w:t>
      </w:r>
      <w:r w:rsidR="004B6335">
        <w:t xml:space="preserve"> </w:t>
      </w:r>
    </w:p>
    <w:p w:rsidR="00CE0695" w:rsidRDefault="001666A9">
      <w:r>
        <w:t xml:space="preserve">My research </w:t>
      </w:r>
      <w:r w:rsidR="00825342">
        <w:t xml:space="preserve">proposal seeks to </w:t>
      </w:r>
      <w:r>
        <w:t>provide a bi-cu</w:t>
      </w:r>
      <w:r w:rsidR="00310DB1">
        <w:t xml:space="preserve">ltural </w:t>
      </w:r>
      <w:r w:rsidR="00427E40">
        <w:t>analysis</w:t>
      </w:r>
      <w:r w:rsidR="000E0484">
        <w:t xml:space="preserve"> of</w:t>
      </w:r>
      <w:r w:rsidR="00427E40">
        <w:t xml:space="preserve"> the nature and impact</w:t>
      </w:r>
      <w:r w:rsidR="00970E71">
        <w:t xml:space="preserve"> of</w:t>
      </w:r>
      <w:r w:rsidR="000E0484">
        <w:t xml:space="preserve"> questioning</w:t>
      </w:r>
      <w:r>
        <w:t xml:space="preserve"> wit</w:t>
      </w:r>
      <w:r w:rsidR="00CD2DBB">
        <w:t>hin India</w:t>
      </w:r>
      <w:r w:rsidR="000E0484">
        <w:t>n</w:t>
      </w:r>
      <w:r w:rsidR="00CD2DBB">
        <w:t xml:space="preserve"> </w:t>
      </w:r>
      <w:r w:rsidR="000E0484">
        <w:t>and</w:t>
      </w:r>
      <w:r w:rsidR="00CD2DBB">
        <w:t xml:space="preserve"> UK</w:t>
      </w:r>
      <w:r w:rsidR="000E0484">
        <w:t xml:space="preserve"> classrooms</w:t>
      </w:r>
      <w:r>
        <w:t xml:space="preserve">. </w:t>
      </w:r>
      <w:r w:rsidRPr="004C4B22">
        <w:rPr>
          <w:i/>
        </w:rPr>
        <w:t>Please refe</w:t>
      </w:r>
      <w:r w:rsidR="0012094E" w:rsidRPr="004C4B22">
        <w:rPr>
          <w:i/>
        </w:rPr>
        <w:t xml:space="preserve">r to </w:t>
      </w:r>
      <w:r w:rsidR="0012094E" w:rsidRPr="004C4B22">
        <w:rPr>
          <w:b/>
          <w:i/>
        </w:rPr>
        <w:t xml:space="preserve">Section </w:t>
      </w:r>
      <w:r w:rsidR="00160C3B" w:rsidRPr="004C4B22">
        <w:rPr>
          <w:b/>
          <w:i/>
        </w:rPr>
        <w:t>E</w:t>
      </w:r>
      <w:r w:rsidR="00160C3B" w:rsidRPr="004C4B22">
        <w:rPr>
          <w:i/>
        </w:rPr>
        <w:t xml:space="preserve"> regarding Details of the Research Activity</w:t>
      </w:r>
      <w:r w:rsidR="0012094E">
        <w:t>.</w:t>
      </w:r>
      <w:r>
        <w:t xml:space="preserve"> </w:t>
      </w:r>
      <w:r w:rsidR="00825342">
        <w:t xml:space="preserve"> As a grounded theory approach, </w:t>
      </w:r>
      <w:r w:rsidR="000B04A4">
        <w:t>‘</w:t>
      </w:r>
      <w:r w:rsidR="00825342">
        <w:t xml:space="preserve">it </w:t>
      </w:r>
      <w:r w:rsidR="000B04A4">
        <w:t>does not force data to fit with a pre-determined theory’ (</w:t>
      </w:r>
      <w:r w:rsidR="00A15077">
        <w:t xml:space="preserve">Cohen </w:t>
      </w:r>
      <w:r w:rsidR="00A15077" w:rsidRPr="00A15077">
        <w:rPr>
          <w:i/>
        </w:rPr>
        <w:t>et al</w:t>
      </w:r>
      <w:r w:rsidR="00A15077">
        <w:t>.</w:t>
      </w:r>
      <w:r w:rsidR="000B04A4">
        <w:t xml:space="preserve"> </w:t>
      </w:r>
      <w:r w:rsidR="000D417E">
        <w:t xml:space="preserve">2007, </w:t>
      </w:r>
      <w:r w:rsidR="000B04A4">
        <w:t>p</w:t>
      </w:r>
      <w:r w:rsidR="00A15077">
        <w:t>.</w:t>
      </w:r>
      <w:r w:rsidR="000B04A4">
        <w:t>492), it ‘parts company with much qu</w:t>
      </w:r>
      <w:r w:rsidR="00503E7B">
        <w:t>antitative, positivist research</w:t>
      </w:r>
      <w:r w:rsidR="000B04A4">
        <w:t>’. Indeed, as ‘positivism is less successful in its applica</w:t>
      </w:r>
      <w:r w:rsidR="00A15077">
        <w:t xml:space="preserve">tion of human behaviour’ </w:t>
      </w:r>
      <w:r w:rsidR="000D417E">
        <w:t xml:space="preserve"> </w:t>
      </w:r>
      <w:r w:rsidR="000B04A4">
        <w:t xml:space="preserve">and as the </w:t>
      </w:r>
      <w:r w:rsidR="00F54EC4">
        <w:t>scientific method</w:t>
      </w:r>
      <w:r w:rsidR="000B04A4">
        <w:t xml:space="preserve"> of a positivist approach has been criticised </w:t>
      </w:r>
      <w:r w:rsidR="00163DD5">
        <w:t xml:space="preserve">for </w:t>
      </w:r>
      <w:r w:rsidR="000B04A4">
        <w:t>excluding ‘notions of choice, freedom, individuality and moral responsibility’</w:t>
      </w:r>
      <w:r w:rsidR="000D417E">
        <w:t xml:space="preserve"> </w:t>
      </w:r>
      <w:r w:rsidR="000D417E">
        <w:t xml:space="preserve">(Cohen </w:t>
      </w:r>
      <w:r w:rsidR="000D417E" w:rsidRPr="00A15077">
        <w:rPr>
          <w:i/>
        </w:rPr>
        <w:t>et al.</w:t>
      </w:r>
      <w:r w:rsidR="000D417E">
        <w:t xml:space="preserve"> 2007, p.11)</w:t>
      </w:r>
      <w:r w:rsidR="000B04A4">
        <w:t xml:space="preserve">, core principles which underpin </w:t>
      </w:r>
      <w:r w:rsidR="00CD2DBB">
        <w:t xml:space="preserve">ethical choices in themselves; </w:t>
      </w:r>
      <w:r w:rsidR="000B04A4">
        <w:t xml:space="preserve">the research model </w:t>
      </w:r>
      <w:r w:rsidR="00427E40">
        <w:t xml:space="preserve"> is</w:t>
      </w:r>
      <w:r w:rsidR="00503E7B">
        <w:t xml:space="preserve"> apt in respect of the wholly</w:t>
      </w:r>
      <w:r w:rsidR="00163DD5">
        <w:t xml:space="preserve"> human dimension of education.</w:t>
      </w:r>
      <w:r w:rsidR="000B04A4">
        <w:t xml:space="preserve"> </w:t>
      </w:r>
    </w:p>
    <w:p w:rsidR="00CD2DBB" w:rsidRDefault="007D13D6">
      <w:pPr>
        <w:rPr>
          <w:i/>
        </w:rPr>
      </w:pPr>
      <w:r>
        <w:t xml:space="preserve">Foremost attention is given to the issue of voluntary, informed consent. </w:t>
      </w:r>
      <w:r w:rsidR="00163DD5">
        <w:t xml:space="preserve"> </w:t>
      </w:r>
      <w:r>
        <w:t>Informed consent has been defined by Diener and Crandall (1978</w:t>
      </w:r>
      <w:r w:rsidR="00A15077">
        <w:t xml:space="preserve">, quoted in Cohen </w:t>
      </w:r>
      <w:r w:rsidR="00A15077" w:rsidRPr="0081269A">
        <w:rPr>
          <w:i/>
        </w:rPr>
        <w:t>et al</w:t>
      </w:r>
      <w:r w:rsidR="00A15077">
        <w:t>., 2007</w:t>
      </w:r>
      <w:r w:rsidR="0081269A">
        <w:t>, p.52</w:t>
      </w:r>
      <w:r>
        <w:t xml:space="preserve">) as the ‘procedures in which individuals choose whether to participate in an investigation after being informed of the facts that would be likely to influence </w:t>
      </w:r>
      <w:r w:rsidR="0081269A">
        <w:t>their decisions’</w:t>
      </w:r>
      <w:r>
        <w:t xml:space="preserve">. </w:t>
      </w:r>
      <w:r w:rsidR="00AB626F" w:rsidRPr="004C4B22">
        <w:rPr>
          <w:i/>
        </w:rPr>
        <w:t xml:space="preserve">Please refer to </w:t>
      </w:r>
      <w:r w:rsidR="00AB626F" w:rsidRPr="004C4B22">
        <w:rPr>
          <w:b/>
          <w:i/>
        </w:rPr>
        <w:t>Section I</w:t>
      </w:r>
      <w:r w:rsidR="004E0DCC" w:rsidRPr="004C4B22">
        <w:rPr>
          <w:i/>
        </w:rPr>
        <w:t>.</w:t>
      </w:r>
      <w:r w:rsidR="00D90307">
        <w:t xml:space="preserve"> There is a responsibility to ‘ensure that the physical, social and psychological wellbeing of the participant is not adversely affected by the research’ (UWTSD,</w:t>
      </w:r>
      <w:r w:rsidR="0081269A">
        <w:t xml:space="preserve"> 2017,</w:t>
      </w:r>
      <w:r w:rsidR="00D90307">
        <w:t xml:space="preserve"> p</w:t>
      </w:r>
      <w:r w:rsidR="0081269A">
        <w:t>.</w:t>
      </w:r>
      <w:r w:rsidR="00D90307">
        <w:t>4) and thus ensuring full co</w:t>
      </w:r>
      <w:r w:rsidR="0012094E">
        <w:t>mprehension</w:t>
      </w:r>
      <w:r w:rsidR="00AB626F">
        <w:t xml:space="preserve"> from the ou</w:t>
      </w:r>
      <w:r w:rsidR="00163DD5">
        <w:t>t</w:t>
      </w:r>
      <w:r w:rsidR="004C4B22">
        <w:t>set</w:t>
      </w:r>
      <w:r w:rsidR="00D90307">
        <w:t xml:space="preserve"> is crucial. </w:t>
      </w:r>
      <w:r w:rsidR="004C4B22">
        <w:t>I will clearly outline the purpose, contents and procedures’</w:t>
      </w:r>
      <w:r w:rsidR="0081269A">
        <w:t xml:space="preserve"> of the research (Cohen et al. 2007,</w:t>
      </w:r>
      <w:r w:rsidR="004C4B22">
        <w:t xml:space="preserve"> p</w:t>
      </w:r>
      <w:r w:rsidR="0081269A">
        <w:t>.</w:t>
      </w:r>
      <w:r w:rsidR="004C4B22">
        <w:t xml:space="preserve">55), within which I will explain any foreseeable risks and benefits to the participants. </w:t>
      </w:r>
      <w:r w:rsidR="004C4B22" w:rsidRPr="004C4B22">
        <w:rPr>
          <w:i/>
        </w:rPr>
        <w:t xml:space="preserve">Please refer to </w:t>
      </w:r>
      <w:r w:rsidR="004C4B22" w:rsidRPr="004C4B22">
        <w:rPr>
          <w:b/>
          <w:i/>
        </w:rPr>
        <w:t>Section H</w:t>
      </w:r>
      <w:r w:rsidR="004C4B22" w:rsidRPr="004C4B22">
        <w:rPr>
          <w:i/>
        </w:rPr>
        <w:t xml:space="preserve"> on Anticipated Risks.</w:t>
      </w:r>
      <w:r w:rsidR="00CD2DBB">
        <w:rPr>
          <w:i/>
        </w:rPr>
        <w:t xml:space="preserve"> </w:t>
      </w:r>
    </w:p>
    <w:p w:rsidR="00173F62" w:rsidRPr="00B7288F" w:rsidRDefault="00503E7B">
      <w:pPr>
        <w:rPr>
          <w:i/>
        </w:rPr>
      </w:pPr>
      <w:r>
        <w:t>Within this</w:t>
      </w:r>
      <w:r w:rsidR="006B6398">
        <w:t xml:space="preserve"> bi-cultural</w:t>
      </w:r>
      <w:r>
        <w:t xml:space="preserve"> </w:t>
      </w:r>
      <w:r w:rsidR="006B6398">
        <w:t>analysis,</w:t>
      </w:r>
      <w:r w:rsidR="00974960">
        <w:t xml:space="preserve"> contextual</w:t>
      </w:r>
      <w:r w:rsidR="006B6398">
        <w:t xml:space="preserve"> consideration must be given to participants </w:t>
      </w:r>
      <w:r w:rsidR="004A1299">
        <w:t>in India. To ensure full comprehension in my pursuit of voluntary, informed consent, I inten</w:t>
      </w:r>
      <w:r>
        <w:t xml:space="preserve">d to work with a </w:t>
      </w:r>
      <w:r w:rsidR="002F122B">
        <w:t>locally-based</w:t>
      </w:r>
      <w:r>
        <w:t xml:space="preserve"> contact</w:t>
      </w:r>
      <w:r w:rsidR="00EC6C10">
        <w:t xml:space="preserve"> as an intermediary </w:t>
      </w:r>
      <w:r w:rsidR="004A1299">
        <w:t>to help ‘establish adequate leve</w:t>
      </w:r>
      <w:r w:rsidR="0081269A">
        <w:t>ls of trust’ (BERA, 2018, p.</w:t>
      </w:r>
      <w:r w:rsidR="004A1299">
        <w:t xml:space="preserve">22). </w:t>
      </w:r>
      <w:r w:rsidR="004E0DCC">
        <w:t xml:space="preserve"> </w:t>
      </w:r>
      <w:r w:rsidR="004A1299">
        <w:t>This will also be helpful in terms of explaining the purpose, content and procedur</w:t>
      </w:r>
      <w:r>
        <w:t>es of the research if language</w:t>
      </w:r>
      <w:r w:rsidR="000E0484">
        <w:t xml:space="preserve"> barriers hinder</w:t>
      </w:r>
      <w:r w:rsidR="004A1299">
        <w:t xml:space="preserve"> understanding. </w:t>
      </w:r>
      <w:r w:rsidR="00414882" w:rsidRPr="00414882">
        <w:rPr>
          <w:i/>
        </w:rPr>
        <w:t xml:space="preserve">Please refer to </w:t>
      </w:r>
      <w:r w:rsidR="00414882" w:rsidRPr="00414882">
        <w:rPr>
          <w:b/>
          <w:i/>
        </w:rPr>
        <w:t>Section H</w:t>
      </w:r>
      <w:r w:rsidR="0081269A">
        <w:rPr>
          <w:i/>
        </w:rPr>
        <w:t>.</w:t>
      </w:r>
      <w:r w:rsidR="004E0DCC">
        <w:t xml:space="preserve"> </w:t>
      </w:r>
      <w:r w:rsidR="004A1299">
        <w:t>This will adhere to the guidelines which stipulate that ‘researchers should do everything they can to ensure that all potential participants understand what is involved</w:t>
      </w:r>
      <w:r w:rsidR="0081269A">
        <w:t xml:space="preserve"> in a study.’(BERA, 2018, p.</w:t>
      </w:r>
      <w:r w:rsidR="004A1299">
        <w:t xml:space="preserve">19). </w:t>
      </w:r>
      <w:r w:rsidR="00160C3B" w:rsidRPr="00414882">
        <w:rPr>
          <w:i/>
        </w:rPr>
        <w:t xml:space="preserve">Please refer to </w:t>
      </w:r>
      <w:r w:rsidR="00160C3B" w:rsidRPr="00414882">
        <w:rPr>
          <w:b/>
          <w:i/>
        </w:rPr>
        <w:t>Section I</w:t>
      </w:r>
      <w:r w:rsidR="00160C3B" w:rsidRPr="00414882">
        <w:rPr>
          <w:i/>
        </w:rPr>
        <w:t>.</w:t>
      </w:r>
      <w:r w:rsidR="00160C3B">
        <w:t xml:space="preserve"> </w:t>
      </w:r>
      <w:r w:rsidR="00163DD5">
        <w:t xml:space="preserve"> </w:t>
      </w:r>
      <w:r w:rsidR="0081269A">
        <w:t xml:space="preserve">Cohen </w:t>
      </w:r>
      <w:r w:rsidR="0081269A" w:rsidRPr="0081269A">
        <w:rPr>
          <w:i/>
        </w:rPr>
        <w:t>et al</w:t>
      </w:r>
      <w:r w:rsidR="0081269A">
        <w:t>.</w:t>
      </w:r>
      <w:r w:rsidR="004A1299">
        <w:t xml:space="preserve"> (</w:t>
      </w:r>
      <w:r w:rsidR="0081269A">
        <w:t xml:space="preserve">2007, </w:t>
      </w:r>
      <w:r w:rsidR="004A1299">
        <w:t>p</w:t>
      </w:r>
      <w:r w:rsidR="0081269A">
        <w:t>.</w:t>
      </w:r>
      <w:r w:rsidR="004A1299">
        <w:t xml:space="preserve">52) point out that ‘some cultures may not be stringent about </w:t>
      </w:r>
      <w:r w:rsidR="004A1299">
        <w:lastRenderedPageBreak/>
        <w:t xml:space="preserve">informed consent, in others there are strict protocols.’ </w:t>
      </w:r>
      <w:r w:rsidR="00974960" w:rsidRPr="00414882">
        <w:rPr>
          <w:i/>
        </w:rPr>
        <w:t xml:space="preserve">Please refer to </w:t>
      </w:r>
      <w:r w:rsidR="00974960" w:rsidRPr="00414882">
        <w:rPr>
          <w:b/>
          <w:i/>
        </w:rPr>
        <w:t>Section E</w:t>
      </w:r>
      <w:r w:rsidR="00974960" w:rsidRPr="00414882">
        <w:rPr>
          <w:i/>
        </w:rPr>
        <w:t xml:space="preserve"> regarding ‘Research activity outside</w:t>
      </w:r>
      <w:r w:rsidR="00191127" w:rsidRPr="00414882">
        <w:rPr>
          <w:i/>
        </w:rPr>
        <w:t xml:space="preserve"> of</w:t>
      </w:r>
      <w:r w:rsidR="00414882">
        <w:rPr>
          <w:i/>
        </w:rPr>
        <w:t xml:space="preserve"> the UK’ </w:t>
      </w:r>
      <w:r w:rsidR="00414882" w:rsidRPr="00414882">
        <w:t>outlining the steps I have taken to ensure local ethical considerations have been taken into account.</w:t>
      </w:r>
      <w:r w:rsidR="004A1299" w:rsidRPr="00414882">
        <w:t xml:space="preserve"> </w:t>
      </w:r>
    </w:p>
    <w:p w:rsidR="00173F62" w:rsidRDefault="00BA3896">
      <w:pPr>
        <w:rPr>
          <w:rFonts w:eastAsia="Times New Roman" w:cstheme="minorHAnsi"/>
        </w:rPr>
      </w:pPr>
      <w:r>
        <w:t>S</w:t>
      </w:r>
      <w:r w:rsidR="00AB2FF3">
        <w:t xml:space="preserve">ample groups will include teachers as the main object of empirical study but the perspectives of students will also be sought. </w:t>
      </w:r>
      <w:r w:rsidR="00FD0C98" w:rsidRPr="000E0484">
        <w:rPr>
          <w:i/>
        </w:rPr>
        <w:t xml:space="preserve">Please refer to </w:t>
      </w:r>
      <w:r w:rsidR="00FD0C98" w:rsidRPr="000E0484">
        <w:rPr>
          <w:b/>
          <w:i/>
        </w:rPr>
        <w:t>Section G</w:t>
      </w:r>
      <w:r w:rsidR="00FD0C98" w:rsidRPr="000E0484">
        <w:rPr>
          <w:i/>
        </w:rPr>
        <w:t xml:space="preserve"> regarding Intended Participants</w:t>
      </w:r>
      <w:r w:rsidR="00FD0C98">
        <w:t xml:space="preserve">. </w:t>
      </w:r>
      <w:r w:rsidR="00AB2FF3">
        <w:t>Consideration therefore is also given to seeking informed consent of the young</w:t>
      </w:r>
      <w:r w:rsidR="00B7288F">
        <w:t xml:space="preserve">. </w:t>
      </w:r>
      <w:r w:rsidR="00163DD5">
        <w:t xml:space="preserve"> </w:t>
      </w:r>
      <w:r w:rsidR="00AB2FF3">
        <w:t xml:space="preserve"> </w:t>
      </w:r>
      <w:r w:rsidR="00EA2A01">
        <w:t xml:space="preserve">In terms of protecting children’s welfare, </w:t>
      </w:r>
      <w:r w:rsidR="00AB2FF3">
        <w:t xml:space="preserve">I have </w:t>
      </w:r>
      <w:r w:rsidR="002D5E5B">
        <w:t xml:space="preserve">undergone an enhanced Disclosure and Barring Service (DBS) check to work with </w:t>
      </w:r>
      <w:r w:rsidR="0012094E">
        <w:t>children in the UK and will</w:t>
      </w:r>
      <w:r w:rsidR="002D5E5B">
        <w:t xml:space="preserve"> investigate the requirements for India. However, in the ca</w:t>
      </w:r>
      <w:r w:rsidR="00414882">
        <w:t>se of online interviews, I will</w:t>
      </w:r>
      <w:r w:rsidR="002D5E5B">
        <w:t xml:space="preserve"> re</w:t>
      </w:r>
      <w:r w:rsidR="0012094E">
        <w:t>qu</w:t>
      </w:r>
      <w:r w:rsidR="00EA2A01">
        <w:t xml:space="preserve">est an adult </w:t>
      </w:r>
      <w:r w:rsidR="0012094E">
        <w:t>intermediary</w:t>
      </w:r>
      <w:r w:rsidR="00EA2A01">
        <w:t xml:space="preserve"> </w:t>
      </w:r>
      <w:r w:rsidR="002D5E5B">
        <w:t>be present to also alleviate any</w:t>
      </w:r>
      <w:r w:rsidR="0012094E">
        <w:t xml:space="preserve"> possible</w:t>
      </w:r>
      <w:r w:rsidR="002D5E5B">
        <w:t xml:space="preserve"> concerns. </w:t>
      </w:r>
      <w:r w:rsidR="00AB2FF3">
        <w:t xml:space="preserve"> I am also aware that </w:t>
      </w:r>
      <w:r w:rsidR="002D5E5B">
        <w:t xml:space="preserve">‘questionnaires, observation and interviews can all be potentially intrusive and provoke anxiety in participants’ (UWTSD, </w:t>
      </w:r>
      <w:r w:rsidR="0081269A">
        <w:t>2017,</w:t>
      </w:r>
      <w:r w:rsidR="002D5E5B">
        <w:t>p</w:t>
      </w:r>
      <w:r w:rsidR="0081269A">
        <w:t>.</w:t>
      </w:r>
      <w:r w:rsidR="002D5E5B">
        <w:t>13) so there is a need to pl</w:t>
      </w:r>
      <w:r w:rsidR="00814012">
        <w:t>an ahead to allay any risks</w:t>
      </w:r>
      <w:r w:rsidR="002D5E5B">
        <w:t>.</w:t>
      </w:r>
      <w:r w:rsidR="00EC6C10">
        <w:t xml:space="preserve"> </w:t>
      </w:r>
      <w:r w:rsidR="000E0484">
        <w:rPr>
          <w:i/>
        </w:rPr>
        <w:t xml:space="preserve">Please refer to </w:t>
      </w:r>
      <w:r w:rsidR="00EC6C10" w:rsidRPr="000E0484">
        <w:rPr>
          <w:b/>
          <w:i/>
        </w:rPr>
        <w:t>Section H</w:t>
      </w:r>
      <w:r w:rsidR="00EC6C10" w:rsidRPr="004E241E">
        <w:rPr>
          <w:rFonts w:cstheme="minorHAnsi"/>
        </w:rPr>
        <w:t xml:space="preserve">. </w:t>
      </w:r>
      <w:r w:rsidR="004E241E" w:rsidRPr="004E241E">
        <w:rPr>
          <w:rFonts w:eastAsia="Times New Roman" w:cstheme="minorHAnsi"/>
        </w:rPr>
        <w:t xml:space="preserve">From the outset, </w:t>
      </w:r>
      <w:r w:rsidR="00F54EC4">
        <w:rPr>
          <w:rFonts w:eastAsia="Times New Roman" w:cstheme="minorHAnsi"/>
        </w:rPr>
        <w:t>building trust</w:t>
      </w:r>
      <w:r w:rsidR="006F26AA">
        <w:rPr>
          <w:rFonts w:eastAsia="Times New Roman" w:cstheme="minorHAnsi"/>
        </w:rPr>
        <w:t xml:space="preserve"> </w:t>
      </w:r>
      <w:r w:rsidR="004E241E" w:rsidRPr="004E241E">
        <w:rPr>
          <w:rFonts w:eastAsia="Times New Roman" w:cstheme="minorHAnsi"/>
        </w:rPr>
        <w:t xml:space="preserve">is </w:t>
      </w:r>
      <w:r w:rsidR="004B6335">
        <w:rPr>
          <w:rFonts w:eastAsia="Times New Roman" w:cstheme="minorHAnsi"/>
        </w:rPr>
        <w:t>important</w:t>
      </w:r>
      <w:r w:rsidR="006F26AA">
        <w:rPr>
          <w:rFonts w:eastAsia="Times New Roman" w:cstheme="minorHAnsi"/>
        </w:rPr>
        <w:t xml:space="preserve"> and this will also </w:t>
      </w:r>
      <w:r w:rsidR="004B6335">
        <w:rPr>
          <w:rFonts w:eastAsia="Times New Roman" w:cstheme="minorHAnsi"/>
        </w:rPr>
        <w:t>give confidence to participants to ask questions freely</w:t>
      </w:r>
      <w:r w:rsidR="000E0484">
        <w:rPr>
          <w:rFonts w:eastAsia="Times New Roman" w:cstheme="minorHAnsi"/>
        </w:rPr>
        <w:t>. I have pre-existing relationships with the</w:t>
      </w:r>
      <w:r w:rsidR="00414882">
        <w:rPr>
          <w:rFonts w:eastAsia="Times New Roman" w:cstheme="minorHAnsi"/>
        </w:rPr>
        <w:t xml:space="preserve"> institutions so levels of mutual trust have already been established</w:t>
      </w:r>
      <w:r w:rsidR="000E0484">
        <w:rPr>
          <w:rFonts w:eastAsia="Times New Roman" w:cstheme="minorHAnsi"/>
        </w:rPr>
        <w:t>; this</w:t>
      </w:r>
      <w:r w:rsidR="00414882">
        <w:rPr>
          <w:rFonts w:eastAsia="Times New Roman" w:cstheme="minorHAnsi"/>
        </w:rPr>
        <w:t xml:space="preserve"> should be a positive, mediating factor.</w:t>
      </w:r>
    </w:p>
    <w:p w:rsidR="009C4CAB" w:rsidRDefault="00503E7B">
      <w:r>
        <w:t xml:space="preserve">Participants will </w:t>
      </w:r>
      <w:r w:rsidR="009C4CAB">
        <w:t xml:space="preserve">be afforded rights to confidentiality and anonymity </w:t>
      </w:r>
      <w:r>
        <w:t xml:space="preserve">so </w:t>
      </w:r>
      <w:r w:rsidR="000E0484">
        <w:t>that they</w:t>
      </w:r>
      <w:r w:rsidR="00CD2DBB">
        <w:t xml:space="preserve"> perceive </w:t>
      </w:r>
      <w:r w:rsidR="009C4CAB">
        <w:t>level</w:t>
      </w:r>
      <w:r w:rsidR="00CD2DBB">
        <w:t>s</w:t>
      </w:r>
      <w:r w:rsidR="009C4CAB">
        <w:t xml:space="preserve"> of personal autonomy, protection and self-determination. </w:t>
      </w:r>
      <w:r w:rsidR="00992C79">
        <w:t>For some participants, t</w:t>
      </w:r>
      <w:r w:rsidR="00B7288F">
        <w:t>his</w:t>
      </w:r>
      <w:r w:rsidR="009C4CAB">
        <w:t xml:space="preserve"> promise </w:t>
      </w:r>
      <w:r w:rsidR="00992C79">
        <w:t>will be a deciding factor to v</w:t>
      </w:r>
      <w:r w:rsidR="00414882">
        <w:t>olunteer. It is imperative</w:t>
      </w:r>
      <w:r>
        <w:t xml:space="preserve"> that</w:t>
      </w:r>
      <w:r w:rsidR="00414882">
        <w:t xml:space="preserve"> I, as researcher, </w:t>
      </w:r>
      <w:r w:rsidR="00992C79">
        <w:t xml:space="preserve">uphold these promises as this would compromise the premise upon which voluntarism and consent was given. Please refer to </w:t>
      </w:r>
      <w:r w:rsidR="00992C79" w:rsidRPr="00992C79">
        <w:rPr>
          <w:b/>
          <w:i/>
        </w:rPr>
        <w:t xml:space="preserve">Section I </w:t>
      </w:r>
      <w:r w:rsidR="00992C79">
        <w:t>on Confidentiality / Anonymity.</w:t>
      </w:r>
    </w:p>
    <w:p w:rsidR="00B7288F" w:rsidRPr="00B7288F" w:rsidRDefault="00B7288F">
      <w:r>
        <w:t>In terms of sharing research findings, I intend to make the fruits of my research ‘available in a language that makes it locally as well</w:t>
      </w:r>
      <w:r w:rsidR="00C242F6">
        <w:t xml:space="preserve"> as internationally accessible’</w:t>
      </w:r>
      <w:r>
        <w:t xml:space="preserve"> (BERA, 2018, </w:t>
      </w:r>
      <w:r w:rsidR="0081269A">
        <w:t>p.</w:t>
      </w:r>
      <w:r>
        <w:t xml:space="preserve">73). </w:t>
      </w:r>
      <w:r w:rsidRPr="00414882">
        <w:rPr>
          <w:i/>
        </w:rPr>
        <w:t xml:space="preserve">Please refer to </w:t>
      </w:r>
      <w:r w:rsidRPr="00414882">
        <w:rPr>
          <w:b/>
          <w:i/>
        </w:rPr>
        <w:t>Section I</w:t>
      </w:r>
      <w:r w:rsidRPr="00414882">
        <w:rPr>
          <w:i/>
        </w:rPr>
        <w:t xml:space="preserve"> regarding feedback to participants.</w:t>
      </w:r>
      <w:r>
        <w:t xml:space="preserve"> The ability to fully understand and engage with outcomes of the research will hopefully be of support to the partic</w:t>
      </w:r>
      <w:r w:rsidR="000E0484">
        <w:t>ipants,</w:t>
      </w:r>
      <w:r>
        <w:t xml:space="preserve"> in keeping with the principles of ‘beneficence’ (UWTSD, </w:t>
      </w:r>
      <w:r w:rsidR="0081269A">
        <w:t xml:space="preserve">2017, </w:t>
      </w:r>
      <w:r>
        <w:t>p</w:t>
      </w:r>
      <w:r w:rsidR="0081269A">
        <w:t>.</w:t>
      </w:r>
      <w:r>
        <w:t xml:space="preserve">3). </w:t>
      </w:r>
    </w:p>
    <w:p w:rsidR="00151F86" w:rsidRDefault="004B6335">
      <w:r>
        <w:t>In consideration</w:t>
      </w:r>
      <w:r w:rsidR="00503E7B">
        <w:t xml:space="preserve"> of data analysis and </w:t>
      </w:r>
      <w:r>
        <w:t xml:space="preserve">storage, </w:t>
      </w:r>
      <w:r w:rsidR="00236F3F">
        <w:t>UWTSD</w:t>
      </w:r>
      <w:r w:rsidR="00503E7B">
        <w:t xml:space="preserve"> (</w:t>
      </w:r>
      <w:r w:rsidR="0081269A">
        <w:t xml:space="preserve">2016, </w:t>
      </w:r>
      <w:r w:rsidR="00503E7B">
        <w:t>p</w:t>
      </w:r>
      <w:r w:rsidR="0081269A">
        <w:t>.6</w:t>
      </w:r>
      <w:r w:rsidR="00503E7B">
        <w:t xml:space="preserve">) stresses how </w:t>
      </w:r>
      <w:r w:rsidR="00C242F6">
        <w:t>‘</w:t>
      </w:r>
      <w:r w:rsidR="00503E7B">
        <w:t>research</w:t>
      </w:r>
      <w:r w:rsidR="00236F3F">
        <w:t xml:space="preserve"> data must be created, maintained and shared in accordance with ethical requirements.’ They assert that data must be ‘accurate, complete, authentic and reliable. Retained in a safe and secure</w:t>
      </w:r>
      <w:r w:rsidR="00414882">
        <w:t xml:space="preserve"> manner,’ and is compliant with</w:t>
      </w:r>
      <w:r w:rsidR="00236F3F">
        <w:t xml:space="preserve"> protocols approved by the </w:t>
      </w:r>
      <w:r w:rsidR="00414882">
        <w:t>University.</w:t>
      </w:r>
      <w:r w:rsidR="00C34C3B">
        <w:t xml:space="preserve"> </w:t>
      </w:r>
      <w:r w:rsidR="00C34C3B" w:rsidRPr="00503E7B">
        <w:rPr>
          <w:i/>
        </w:rPr>
        <w:t xml:space="preserve">Please refer to </w:t>
      </w:r>
      <w:r w:rsidR="00C34C3B" w:rsidRPr="00503E7B">
        <w:rPr>
          <w:b/>
          <w:i/>
        </w:rPr>
        <w:t>Section J</w:t>
      </w:r>
      <w:r w:rsidR="00C34C3B">
        <w:t>.</w:t>
      </w:r>
      <w:r w:rsidR="00236F3F">
        <w:t xml:space="preserve"> </w:t>
      </w:r>
      <w:r w:rsidR="00DA2219">
        <w:t>I understand that it is my ‘duty of care to use privileged data appropriately</w:t>
      </w:r>
      <w:r w:rsidR="00503E7B">
        <w:t>.</w:t>
      </w:r>
      <w:r w:rsidR="0081269A">
        <w:t xml:space="preserve">’ (Cohen </w:t>
      </w:r>
      <w:r w:rsidR="0081269A" w:rsidRPr="0081269A">
        <w:rPr>
          <w:i/>
        </w:rPr>
        <w:t>et al</w:t>
      </w:r>
      <w:r w:rsidR="0081269A">
        <w:t>., 2007,</w:t>
      </w:r>
      <w:r w:rsidR="00DA2219">
        <w:t xml:space="preserve"> p</w:t>
      </w:r>
      <w:r w:rsidR="0081269A">
        <w:t>.</w:t>
      </w:r>
      <w:r w:rsidR="00DA2219">
        <w:t xml:space="preserve">69). </w:t>
      </w:r>
      <w:r w:rsidR="00236F3F">
        <w:t xml:space="preserve">Triangulation of multiple sources of data to check reliability and respondent validation to ensure validity will be </w:t>
      </w:r>
      <w:bookmarkStart w:id="0" w:name="_GoBack"/>
      <w:bookmarkEnd w:id="0"/>
      <w:r w:rsidR="00236F3F">
        <w:t xml:space="preserve">undertaken. </w:t>
      </w:r>
      <w:r w:rsidR="00222290">
        <w:t xml:space="preserve"> </w:t>
      </w:r>
      <w:r w:rsidR="00DA2219">
        <w:t xml:space="preserve"> </w:t>
      </w:r>
    </w:p>
    <w:p w:rsidR="00151F86" w:rsidRDefault="00151F86">
      <w:r>
        <w:t>As a grounded theory approach involves theoretical saturation, ongoing sampling of participants will likely occur. As such, ethical decision-</w:t>
      </w:r>
      <w:r w:rsidR="0081269A">
        <w:t>making would become</w:t>
      </w:r>
      <w:r>
        <w:t xml:space="preserve"> ‘actively deliberative, ongoing and iterative’ (BERA, 20</w:t>
      </w:r>
      <w:r w:rsidR="009A0E0D">
        <w:t>18). In other words, there would be a need to regularly a</w:t>
      </w:r>
      <w:r w:rsidR="004B6335">
        <w:t>ssess</w:t>
      </w:r>
      <w:r w:rsidR="00825342">
        <w:t xml:space="preserve"> </w:t>
      </w:r>
      <w:r w:rsidR="009A0E0D">
        <w:t xml:space="preserve">issues as they </w:t>
      </w:r>
      <w:r w:rsidR="00503E7B">
        <w:t>arise so the</w:t>
      </w:r>
      <w:r w:rsidR="009A0E0D">
        <w:t xml:space="preserve"> considerations discussed here</w:t>
      </w:r>
      <w:r w:rsidR="00414882">
        <w:t xml:space="preserve">, will likely develop </w:t>
      </w:r>
      <w:r w:rsidR="009A0E0D">
        <w:t>so that high ethical standards are maintained throughout the life-cycle of the research project.</w:t>
      </w:r>
    </w:p>
    <w:p w:rsidR="006831B1" w:rsidRDefault="006831B1"/>
    <w:p w:rsidR="00310DB1" w:rsidRDefault="00310DB1"/>
    <w:p w:rsidR="00310DB1" w:rsidRDefault="00310DB1"/>
    <w:p w:rsidR="006831B1" w:rsidRDefault="006831B1"/>
    <w:p w:rsidR="006831B1" w:rsidRDefault="006831B1" w:rsidP="006831B1">
      <w:pPr>
        <w:pStyle w:val="Subtitle"/>
        <w:rPr>
          <w:b/>
        </w:rPr>
      </w:pPr>
      <w:r w:rsidRPr="006831B1">
        <w:rPr>
          <w:b/>
        </w:rPr>
        <w:t>Bibliography</w:t>
      </w:r>
    </w:p>
    <w:p w:rsidR="00A15077" w:rsidRDefault="00A15077" w:rsidP="006831B1">
      <w:r>
        <w:t>American Educational Research Association (2011)</w:t>
      </w:r>
      <w:r w:rsidR="00310DB1">
        <w:t xml:space="preserve"> </w:t>
      </w:r>
      <w:r w:rsidR="00310DB1" w:rsidRPr="00310DB1">
        <w:rPr>
          <w:i/>
        </w:rPr>
        <w:t>Code of Ethics.</w:t>
      </w:r>
      <w:r w:rsidR="00310DB1">
        <w:t xml:space="preserve"> Available at: </w:t>
      </w:r>
      <w:hyperlink r:id="rId6" w:history="1">
        <w:r w:rsidRPr="00823C03">
          <w:rPr>
            <w:rStyle w:val="Hyperlink"/>
          </w:rPr>
          <w:t>http://www.aera.net/Portals/38/docs/About_AERA/CodeOfEthics(1).pdf</w:t>
        </w:r>
      </w:hyperlink>
      <w:r w:rsidR="00310DB1">
        <w:t xml:space="preserve">  (Accessed: 4 December 2019)</w:t>
      </w:r>
    </w:p>
    <w:p w:rsidR="009F3C85" w:rsidRDefault="00D62943" w:rsidP="006831B1">
      <w:r>
        <w:t>British Educatio</w:t>
      </w:r>
      <w:r w:rsidR="009F3C85">
        <w:t xml:space="preserve">nal Research Association (2018) </w:t>
      </w:r>
      <w:r w:rsidR="009F3C85" w:rsidRPr="009F3C85">
        <w:rPr>
          <w:i/>
        </w:rPr>
        <w:t>Ethical Gui</w:t>
      </w:r>
      <w:r w:rsidR="009F3C85">
        <w:rPr>
          <w:i/>
        </w:rPr>
        <w:t xml:space="preserve">delines for Educational Research. </w:t>
      </w:r>
      <w:r w:rsidR="009F3C85" w:rsidRPr="009F3C85">
        <w:t>4</w:t>
      </w:r>
      <w:r w:rsidR="009F3C85" w:rsidRPr="009F3C85">
        <w:rPr>
          <w:vertAlign w:val="superscript"/>
        </w:rPr>
        <w:t>th</w:t>
      </w:r>
      <w:r w:rsidR="009F3C85" w:rsidRPr="009F3C85">
        <w:t xml:space="preserve"> edn.</w:t>
      </w:r>
      <w:r w:rsidR="009F3C85">
        <w:t xml:space="preserve"> Available at: </w:t>
      </w:r>
      <w:hyperlink r:id="rId7" w:history="1">
        <w:r w:rsidR="009F3C85" w:rsidRPr="00823C03">
          <w:rPr>
            <w:rStyle w:val="Hyperlink"/>
          </w:rPr>
          <w:t>https://www.bera.ac.uk/publication/ethical-guidelines-for-educational-research-2018</w:t>
        </w:r>
      </w:hyperlink>
      <w:r w:rsidR="009F3C85">
        <w:t xml:space="preserve"> (Accessed: 1 December 2019).</w:t>
      </w:r>
    </w:p>
    <w:p w:rsidR="006831B1" w:rsidRDefault="006831B1" w:rsidP="006831B1">
      <w:r>
        <w:t xml:space="preserve">Cohen, L.,  Manion, L. and  Morrison, K. (2007) </w:t>
      </w:r>
      <w:r w:rsidRPr="006831B1">
        <w:rPr>
          <w:i/>
        </w:rPr>
        <w:t>Research Methods in Education</w:t>
      </w:r>
      <w:r>
        <w:t>. 6</w:t>
      </w:r>
      <w:r w:rsidRPr="006831B1">
        <w:rPr>
          <w:vertAlign w:val="superscript"/>
        </w:rPr>
        <w:t>th</w:t>
      </w:r>
      <w:r w:rsidR="00A5307D">
        <w:t xml:space="preserve"> edn. Oxon: Routle</w:t>
      </w:r>
      <w:r>
        <w:t>d</w:t>
      </w:r>
      <w:r w:rsidR="00A5307D">
        <w:t>g</w:t>
      </w:r>
      <w:r>
        <w:t>e.</w:t>
      </w:r>
    </w:p>
    <w:p w:rsidR="00F9506E" w:rsidRDefault="00F9506E" w:rsidP="006831B1">
      <w:r>
        <w:t xml:space="preserve">Grigg, R. (2016) </w:t>
      </w:r>
      <w:r w:rsidRPr="001B269F">
        <w:rPr>
          <w:i/>
        </w:rPr>
        <w:t>Big Ideas in Education</w:t>
      </w:r>
      <w:r>
        <w:rPr>
          <w:i/>
        </w:rPr>
        <w:t xml:space="preserve">. </w:t>
      </w:r>
      <w:r w:rsidRPr="001B269F">
        <w:t>Carmarthen: Crown House Publishing Ltd.</w:t>
      </w:r>
    </w:p>
    <w:p w:rsidR="00A5307D" w:rsidRPr="00A5307D" w:rsidRDefault="00A5307D" w:rsidP="00A5307D">
      <w:pPr>
        <w:autoSpaceDE w:val="0"/>
        <w:autoSpaceDN w:val="0"/>
        <w:adjustRightInd w:val="0"/>
        <w:spacing w:after="0" w:line="240" w:lineRule="auto"/>
        <w:rPr>
          <w:rFonts w:eastAsia="Times New Roman" w:cstheme="minorHAnsi"/>
        </w:rPr>
      </w:pPr>
      <w:r w:rsidRPr="00A5307D">
        <w:rPr>
          <w:rFonts w:eastAsia="Times New Roman" w:cstheme="minorHAnsi"/>
        </w:rPr>
        <w:t xml:space="preserve">Information Commissioner’s Office (2019) </w:t>
      </w:r>
      <w:r w:rsidRPr="00A5307D">
        <w:rPr>
          <w:rFonts w:eastAsia="Times New Roman" w:cstheme="minorHAnsi"/>
          <w:i/>
        </w:rPr>
        <w:t>Guide to the Data Protection Regulation</w:t>
      </w:r>
      <w:r w:rsidRPr="00A5307D">
        <w:rPr>
          <w:rFonts w:eastAsia="Times New Roman" w:cstheme="minorHAnsi"/>
        </w:rPr>
        <w:t xml:space="preserve"> (GDPR). Available at: </w:t>
      </w:r>
      <w:hyperlink r:id="rId8" w:history="1">
        <w:r w:rsidRPr="00A5307D">
          <w:rPr>
            <w:rFonts w:eastAsia="Times New Roman" w:cstheme="minorHAnsi"/>
            <w:color w:val="0000FF"/>
            <w:u w:val="single"/>
          </w:rPr>
          <w:t>https://ico.org.uk/media/for-organisations/guide-to-data-protection/guide-to-the-general-data-protection-regulation-gdpr-1-0.pdf</w:t>
        </w:r>
      </w:hyperlink>
      <w:r w:rsidRPr="00A5307D">
        <w:rPr>
          <w:rFonts w:eastAsia="Times New Roman" w:cstheme="minorHAnsi"/>
        </w:rPr>
        <w:t xml:space="preserve"> (Accessed: 4 December 2019).</w:t>
      </w:r>
    </w:p>
    <w:p w:rsidR="00A5307D" w:rsidRPr="00A5307D" w:rsidRDefault="00A5307D" w:rsidP="00A5307D">
      <w:pPr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sz w:val="18"/>
          <w:szCs w:val="18"/>
        </w:rPr>
      </w:pPr>
    </w:p>
    <w:p w:rsidR="001B269F" w:rsidRDefault="006831B1" w:rsidP="006831B1">
      <w:r>
        <w:t xml:space="preserve">Robinson, K. (2015) </w:t>
      </w:r>
      <w:r w:rsidRPr="006831B1">
        <w:rPr>
          <w:i/>
        </w:rPr>
        <w:t>Creative Schools: Revolutionising Education from the Ground Up</w:t>
      </w:r>
      <w:r w:rsidR="001B269F">
        <w:rPr>
          <w:i/>
        </w:rPr>
        <w:t xml:space="preserve">. </w:t>
      </w:r>
      <w:r w:rsidR="001B269F" w:rsidRPr="001B269F">
        <w:t>UK: Penguin</w:t>
      </w:r>
      <w:r w:rsidR="001B269F">
        <w:t>.</w:t>
      </w:r>
    </w:p>
    <w:p w:rsidR="001B269F" w:rsidRDefault="00D62943" w:rsidP="006831B1">
      <w:r>
        <w:t xml:space="preserve">University of Wales Trinity Saint David (2017) </w:t>
      </w:r>
      <w:r w:rsidRPr="009F3C85">
        <w:rPr>
          <w:i/>
        </w:rPr>
        <w:t>Research Ethics &amp; Integrity Code of Practice</w:t>
      </w:r>
      <w:r>
        <w:t>. Available at:</w:t>
      </w:r>
      <w:r w:rsidRPr="00D62943">
        <w:t xml:space="preserve"> </w:t>
      </w:r>
      <w:hyperlink r:id="rId9" w:history="1">
        <w:r w:rsidRPr="00823C03">
          <w:rPr>
            <w:rStyle w:val="Hyperlink"/>
          </w:rPr>
          <w:t>https://uwtsd.ac.uk/media/uwtsd-website/content-assets/documents/research/research-ethics-integrity-code-practice.pdf</w:t>
        </w:r>
      </w:hyperlink>
      <w:r>
        <w:t xml:space="preserve">  (Accessed: 19 November 2019).</w:t>
      </w:r>
    </w:p>
    <w:p w:rsidR="00F9506E" w:rsidRDefault="00D62943" w:rsidP="006831B1">
      <w:r>
        <w:t xml:space="preserve">University of Wales Trinity Saint David (2016) </w:t>
      </w:r>
      <w:r w:rsidRPr="009F3C85">
        <w:rPr>
          <w:i/>
        </w:rPr>
        <w:t>Research Data Management Policy</w:t>
      </w:r>
      <w:r>
        <w:t xml:space="preserve">. Available at: </w:t>
      </w:r>
      <w:hyperlink r:id="rId10" w:history="1">
        <w:r w:rsidRPr="00823C03">
          <w:rPr>
            <w:rStyle w:val="Hyperlink"/>
          </w:rPr>
          <w:t>https://www.uwtsd.ac.uk/media/uwtsd-website/content-assets/documents/strategies-policies/Research-Data-Management-Policy-27.01.16.pdf</w:t>
        </w:r>
      </w:hyperlink>
      <w:r>
        <w:t xml:space="preserve"> (Accessed: 24 November 2019).</w:t>
      </w:r>
    </w:p>
    <w:p w:rsidR="00F9506E" w:rsidRDefault="00F9506E" w:rsidP="00F9506E">
      <w:r>
        <w:t xml:space="preserve">Wallace, M. and Wray, A. (2016) </w:t>
      </w:r>
      <w:r w:rsidRPr="001B269F">
        <w:rPr>
          <w:i/>
        </w:rPr>
        <w:t>Critical Reading and Writing for Postgraduates.</w:t>
      </w:r>
      <w:r>
        <w:rPr>
          <w:i/>
        </w:rPr>
        <w:t xml:space="preserve"> </w:t>
      </w:r>
      <w:r w:rsidRPr="001B269F">
        <w:t>3</w:t>
      </w:r>
      <w:r w:rsidRPr="001B269F">
        <w:rPr>
          <w:vertAlign w:val="superscript"/>
        </w:rPr>
        <w:t>rd</w:t>
      </w:r>
      <w:r w:rsidRPr="001B269F">
        <w:t xml:space="preserve"> edn. London: Sage Publications.</w:t>
      </w:r>
    </w:p>
    <w:p w:rsidR="00F9506E" w:rsidRDefault="00F9506E" w:rsidP="006831B1"/>
    <w:p w:rsidR="00D62943" w:rsidRDefault="00D62943" w:rsidP="006831B1"/>
    <w:p w:rsidR="00D62943" w:rsidRDefault="00D62943" w:rsidP="006831B1"/>
    <w:p w:rsidR="00D62943" w:rsidRPr="001B269F" w:rsidRDefault="00D62943" w:rsidP="006831B1"/>
    <w:sectPr w:rsidR="00D62943" w:rsidRPr="001B26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72A6147C"/>
    <w:multiLevelType w:val="hybridMultilevel"/>
    <w:tmpl w:val="289084C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50B57"/>
    <w:rsid w:val="000009CB"/>
    <w:rsid w:val="00063165"/>
    <w:rsid w:val="000B04A4"/>
    <w:rsid w:val="000C5287"/>
    <w:rsid w:val="000D417E"/>
    <w:rsid w:val="000E0484"/>
    <w:rsid w:val="0012094E"/>
    <w:rsid w:val="00151F86"/>
    <w:rsid w:val="00160C3B"/>
    <w:rsid w:val="00163DD5"/>
    <w:rsid w:val="001666A9"/>
    <w:rsid w:val="00173F62"/>
    <w:rsid w:val="00187E3E"/>
    <w:rsid w:val="00191127"/>
    <w:rsid w:val="001960AA"/>
    <w:rsid w:val="001B269F"/>
    <w:rsid w:val="0020446D"/>
    <w:rsid w:val="002074E0"/>
    <w:rsid w:val="00222290"/>
    <w:rsid w:val="00236F3F"/>
    <w:rsid w:val="002D5E5B"/>
    <w:rsid w:val="002F122B"/>
    <w:rsid w:val="00310DB1"/>
    <w:rsid w:val="00350B57"/>
    <w:rsid w:val="003662AB"/>
    <w:rsid w:val="0036637C"/>
    <w:rsid w:val="00373D40"/>
    <w:rsid w:val="003C2AAD"/>
    <w:rsid w:val="00414882"/>
    <w:rsid w:val="00422C5B"/>
    <w:rsid w:val="00427E40"/>
    <w:rsid w:val="004A1299"/>
    <w:rsid w:val="004B6335"/>
    <w:rsid w:val="004C3C4D"/>
    <w:rsid w:val="004C4B22"/>
    <w:rsid w:val="004D5140"/>
    <w:rsid w:val="004E0DCC"/>
    <w:rsid w:val="004E241E"/>
    <w:rsid w:val="00503E7B"/>
    <w:rsid w:val="00544AF0"/>
    <w:rsid w:val="00564552"/>
    <w:rsid w:val="006831B1"/>
    <w:rsid w:val="006B6398"/>
    <w:rsid w:val="006D17EA"/>
    <w:rsid w:val="006F26AA"/>
    <w:rsid w:val="00762D00"/>
    <w:rsid w:val="00763143"/>
    <w:rsid w:val="00770873"/>
    <w:rsid w:val="007B057E"/>
    <w:rsid w:val="007B16CF"/>
    <w:rsid w:val="007D0BB5"/>
    <w:rsid w:val="007D13D6"/>
    <w:rsid w:val="0081269A"/>
    <w:rsid w:val="00813DBA"/>
    <w:rsid w:val="00814012"/>
    <w:rsid w:val="00825342"/>
    <w:rsid w:val="00834786"/>
    <w:rsid w:val="00970E71"/>
    <w:rsid w:val="00974960"/>
    <w:rsid w:val="00992C79"/>
    <w:rsid w:val="009A0E0D"/>
    <w:rsid w:val="009C4CAB"/>
    <w:rsid w:val="009C69FB"/>
    <w:rsid w:val="009D03A2"/>
    <w:rsid w:val="009F3C85"/>
    <w:rsid w:val="00A15077"/>
    <w:rsid w:val="00A5307D"/>
    <w:rsid w:val="00AB2FF3"/>
    <w:rsid w:val="00AB626F"/>
    <w:rsid w:val="00AD7948"/>
    <w:rsid w:val="00B20EEF"/>
    <w:rsid w:val="00B331C7"/>
    <w:rsid w:val="00B402BF"/>
    <w:rsid w:val="00B57739"/>
    <w:rsid w:val="00B7288F"/>
    <w:rsid w:val="00BA0EE1"/>
    <w:rsid w:val="00BA3896"/>
    <w:rsid w:val="00BA615A"/>
    <w:rsid w:val="00BE2FF6"/>
    <w:rsid w:val="00C00B1D"/>
    <w:rsid w:val="00C242F6"/>
    <w:rsid w:val="00C34C3B"/>
    <w:rsid w:val="00C425AE"/>
    <w:rsid w:val="00C45C3A"/>
    <w:rsid w:val="00CB3C9C"/>
    <w:rsid w:val="00CD2DBB"/>
    <w:rsid w:val="00CE0695"/>
    <w:rsid w:val="00D34A0A"/>
    <w:rsid w:val="00D62943"/>
    <w:rsid w:val="00D83117"/>
    <w:rsid w:val="00D90307"/>
    <w:rsid w:val="00DA2219"/>
    <w:rsid w:val="00E33198"/>
    <w:rsid w:val="00E769E9"/>
    <w:rsid w:val="00EA2A01"/>
    <w:rsid w:val="00EC6C10"/>
    <w:rsid w:val="00F053D8"/>
    <w:rsid w:val="00F54EC4"/>
    <w:rsid w:val="00F9506E"/>
    <w:rsid w:val="00FD0C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Subtitle">
    <w:name w:val="Subtitle"/>
    <w:basedOn w:val="Normal"/>
    <w:next w:val="Normal"/>
    <w:link w:val="SubtitleChar"/>
    <w:uiPriority w:val="11"/>
    <w:qFormat/>
    <w:rsid w:val="004C4B22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4C4B22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D62943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763143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Subtitle">
    <w:name w:val="Subtitle"/>
    <w:basedOn w:val="Normal"/>
    <w:next w:val="Normal"/>
    <w:link w:val="SubtitleChar"/>
    <w:uiPriority w:val="11"/>
    <w:qFormat/>
    <w:rsid w:val="004C4B22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4C4B22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D62943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76314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co.org.uk/media/for-organisations/guide-to-data-protection/guide-to-the-general-data-protection-regulation-gdpr-1-0.pdf" TargetMode="External"/><Relationship Id="rId3" Type="http://schemas.microsoft.com/office/2007/relationships/stylesWithEffects" Target="stylesWithEffects.xml"/><Relationship Id="rId7" Type="http://schemas.openxmlformats.org/officeDocument/2006/relationships/hyperlink" Target="https://www.bera.ac.uk/publication/ethical-guidelines-for-educational-research-2018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aera.net/Portals/38/docs/About_AERA/CodeOfEthics(1).pdf" TargetMode="Externa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www.uwtsd.ac.uk/media/uwtsd-website/content-assets/documents/strategies-policies/Research-Data-Management-Policy-27.01.16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uwtsd.ac.uk/media/uwtsd-website/content-assets/documents/research/research-ethics-integrity-code-practice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1369</Words>
  <Characters>8132</Characters>
  <Application>Microsoft Office Word</Application>
  <DocSecurity>0</DocSecurity>
  <Lines>116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9476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New</dc:creator>
  <cp:lastModifiedBy>New</cp:lastModifiedBy>
  <cp:revision>2</cp:revision>
  <dcterms:created xsi:type="dcterms:W3CDTF">2019-12-12T19:24:00Z</dcterms:created>
  <dcterms:modified xsi:type="dcterms:W3CDTF">2019-12-12T19:24:00Z</dcterms:modified>
</cp:coreProperties>
</file>