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5B65C" w14:textId="0A029DC2" w:rsidR="00833B03" w:rsidRPr="00F725CD" w:rsidRDefault="00833B03" w:rsidP="00833B03">
      <w:pPr>
        <w:jc w:val="center"/>
      </w:pPr>
      <w:r w:rsidRPr="00F725CD">
        <w:rPr>
          <w:noProof/>
        </w:rPr>
        <w:drawing>
          <wp:inline distT="0" distB="0" distL="0" distR="0" wp14:anchorId="6184AE0B" wp14:editId="467823CF">
            <wp:extent cx="3247390" cy="1450340"/>
            <wp:effectExtent l="0" t="0" r="0" b="0"/>
            <wp:docPr id="7673289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7390" cy="1450340"/>
                    </a:xfrm>
                    <a:prstGeom prst="rect">
                      <a:avLst/>
                    </a:prstGeom>
                    <a:noFill/>
                    <a:ln>
                      <a:noFill/>
                    </a:ln>
                  </pic:spPr>
                </pic:pic>
              </a:graphicData>
            </a:graphic>
          </wp:inline>
        </w:drawing>
      </w:r>
    </w:p>
    <w:p w14:paraId="6E01C382" w14:textId="77777777" w:rsidR="00833B03" w:rsidRPr="00F725CD" w:rsidRDefault="00833B03" w:rsidP="00833B03">
      <w:pPr>
        <w:jc w:val="center"/>
      </w:pPr>
    </w:p>
    <w:p w14:paraId="54B63522" w14:textId="77777777" w:rsidR="00833B03" w:rsidRPr="00F725CD" w:rsidRDefault="00833B03" w:rsidP="00833B03">
      <w:pPr>
        <w:jc w:val="center"/>
      </w:pPr>
    </w:p>
    <w:p w14:paraId="6D212A32" w14:textId="77777777" w:rsidR="00833B03" w:rsidRPr="00F725CD" w:rsidRDefault="00833B03" w:rsidP="00833B03">
      <w:pPr>
        <w:jc w:val="center"/>
        <w:rPr>
          <w:b/>
          <w:bCs/>
          <w:sz w:val="36"/>
          <w:szCs w:val="36"/>
        </w:rPr>
      </w:pPr>
      <w:r w:rsidRPr="00F725CD">
        <w:rPr>
          <w:b/>
          <w:bCs/>
          <w:sz w:val="36"/>
          <w:szCs w:val="36"/>
        </w:rPr>
        <w:t xml:space="preserve">Master of Business Administration </w:t>
      </w:r>
    </w:p>
    <w:p w14:paraId="2C5CBFFE" w14:textId="77777777" w:rsidR="00833B03" w:rsidRPr="00F725CD" w:rsidRDefault="00833B03" w:rsidP="00833B03">
      <w:pPr>
        <w:jc w:val="center"/>
        <w:rPr>
          <w:b/>
          <w:bCs/>
          <w:sz w:val="36"/>
          <w:szCs w:val="36"/>
        </w:rPr>
      </w:pPr>
      <w:r w:rsidRPr="00F725CD">
        <w:rPr>
          <w:b/>
          <w:bCs/>
          <w:sz w:val="36"/>
          <w:szCs w:val="36"/>
        </w:rPr>
        <w:t xml:space="preserve">Financial Management LCMB7002 </w:t>
      </w:r>
    </w:p>
    <w:p w14:paraId="7D3E489D" w14:textId="77777777" w:rsidR="00833B03" w:rsidRPr="00F725CD" w:rsidRDefault="00833B03" w:rsidP="00833B03">
      <w:pPr>
        <w:jc w:val="center"/>
        <w:rPr>
          <w:i/>
          <w:iCs/>
        </w:rPr>
      </w:pPr>
      <w:r w:rsidRPr="00F725CD">
        <w:rPr>
          <w:b/>
          <w:bCs/>
          <w:i/>
          <w:iCs/>
          <w:sz w:val="32"/>
          <w:szCs w:val="32"/>
        </w:rPr>
        <w:t>Assessment component: Financial performance and management</w:t>
      </w:r>
      <w:r w:rsidRPr="00F725CD">
        <w:rPr>
          <w:i/>
          <w:iCs/>
          <w:sz w:val="32"/>
          <w:szCs w:val="32"/>
        </w:rPr>
        <w:t xml:space="preserve"> </w:t>
      </w:r>
    </w:p>
    <w:p w14:paraId="5974AAF7" w14:textId="77777777" w:rsidR="00833B03" w:rsidRPr="00F725CD" w:rsidRDefault="00833B03" w:rsidP="00833B03">
      <w:pPr>
        <w:jc w:val="center"/>
        <w:rPr>
          <w:i/>
          <w:iCs/>
        </w:rPr>
      </w:pPr>
    </w:p>
    <w:p w14:paraId="6BCFB05A" w14:textId="77777777" w:rsidR="00833B03" w:rsidRPr="00F725CD" w:rsidRDefault="00833B03" w:rsidP="00833B03">
      <w:pPr>
        <w:jc w:val="center"/>
        <w:rPr>
          <w:i/>
          <w:iCs/>
        </w:rPr>
      </w:pPr>
    </w:p>
    <w:p w14:paraId="19AD58BF" w14:textId="77777777" w:rsidR="00833B03" w:rsidRPr="00F725CD" w:rsidRDefault="00833B03" w:rsidP="00833B03">
      <w:pPr>
        <w:jc w:val="center"/>
        <w:rPr>
          <w:i/>
          <w:iCs/>
        </w:rPr>
      </w:pPr>
    </w:p>
    <w:p w14:paraId="2A32482B" w14:textId="77777777" w:rsidR="00833B03" w:rsidRPr="00F725CD" w:rsidRDefault="00833B03" w:rsidP="00833B03">
      <w:pPr>
        <w:jc w:val="center"/>
        <w:rPr>
          <w:i/>
          <w:iCs/>
          <w:color w:val="0D47A1"/>
        </w:rPr>
      </w:pPr>
    </w:p>
    <w:p w14:paraId="6607569C" w14:textId="77777777" w:rsidR="00833B03" w:rsidRPr="00F725CD" w:rsidRDefault="00833B03" w:rsidP="00833B03">
      <w:pPr>
        <w:jc w:val="center"/>
        <w:rPr>
          <w:b/>
          <w:bCs/>
          <w:i/>
          <w:iCs/>
          <w:color w:val="0D47A1"/>
          <w:u w:val="single"/>
        </w:rPr>
      </w:pPr>
      <w:r w:rsidRPr="00F725CD">
        <w:rPr>
          <w:b/>
          <w:bCs/>
          <w:i/>
          <w:iCs/>
          <w:color w:val="0D47A1"/>
          <w:sz w:val="32"/>
          <w:szCs w:val="32"/>
          <w:u w:val="single"/>
        </w:rPr>
        <w:t>Strategic CFO Challenge: Saving a Failing Global Firm</w:t>
      </w:r>
    </w:p>
    <w:p w14:paraId="42929954" w14:textId="77777777" w:rsidR="00833B03" w:rsidRPr="00F725CD" w:rsidRDefault="00833B03" w:rsidP="00833B03">
      <w:pPr>
        <w:jc w:val="center"/>
        <w:rPr>
          <w:i/>
          <w:iCs/>
        </w:rPr>
      </w:pPr>
    </w:p>
    <w:p w14:paraId="0D11129F" w14:textId="77777777" w:rsidR="00833B03" w:rsidRPr="00F725CD" w:rsidRDefault="00833B03" w:rsidP="00833B03">
      <w:pPr>
        <w:jc w:val="center"/>
        <w:rPr>
          <w:i/>
          <w:iCs/>
        </w:rPr>
      </w:pPr>
    </w:p>
    <w:p w14:paraId="63040ED7" w14:textId="525369BF" w:rsidR="00833B03" w:rsidRPr="007248CA" w:rsidRDefault="007248CA" w:rsidP="00833B03">
      <w:pPr>
        <w:jc w:val="center"/>
        <w:rPr>
          <w:b/>
          <w:bCs/>
          <w:i/>
          <w:iCs/>
          <w:sz w:val="32"/>
          <w:szCs w:val="32"/>
        </w:rPr>
      </w:pPr>
      <w:r w:rsidRPr="007248CA">
        <w:rPr>
          <w:b/>
          <w:bCs/>
          <w:i/>
          <w:iCs/>
          <w:sz w:val="32"/>
          <w:szCs w:val="32"/>
        </w:rPr>
        <w:t>Teacher</w:t>
      </w:r>
      <w:r>
        <w:rPr>
          <w:b/>
          <w:bCs/>
          <w:i/>
          <w:iCs/>
          <w:sz w:val="32"/>
          <w:szCs w:val="32"/>
        </w:rPr>
        <w:t>’</w:t>
      </w:r>
      <w:r w:rsidRPr="007248CA">
        <w:rPr>
          <w:b/>
          <w:bCs/>
          <w:i/>
          <w:iCs/>
          <w:sz w:val="32"/>
          <w:szCs w:val="32"/>
        </w:rPr>
        <w:t xml:space="preserve">s Name: </w:t>
      </w:r>
      <w:proofErr w:type="spellStart"/>
      <w:r w:rsidRPr="007248CA">
        <w:rPr>
          <w:b/>
          <w:bCs/>
          <w:i/>
          <w:iCs/>
          <w:sz w:val="32"/>
          <w:szCs w:val="32"/>
        </w:rPr>
        <w:t>Shengfeng</w:t>
      </w:r>
      <w:proofErr w:type="spellEnd"/>
      <w:r w:rsidRPr="007248CA">
        <w:rPr>
          <w:b/>
          <w:bCs/>
          <w:i/>
          <w:iCs/>
          <w:sz w:val="32"/>
          <w:szCs w:val="32"/>
        </w:rPr>
        <w:t xml:space="preserve"> Mei</w:t>
      </w:r>
    </w:p>
    <w:p w14:paraId="2DBA26F9" w14:textId="49D33BBD" w:rsidR="00833B03" w:rsidRPr="00F725CD" w:rsidRDefault="00833B03" w:rsidP="00833B03">
      <w:pPr>
        <w:jc w:val="center"/>
        <w:rPr>
          <w:b/>
          <w:bCs/>
          <w:i/>
          <w:iCs/>
          <w:sz w:val="28"/>
          <w:szCs w:val="28"/>
        </w:rPr>
      </w:pPr>
      <w:r w:rsidRPr="00F725CD">
        <w:rPr>
          <w:b/>
          <w:bCs/>
          <w:i/>
          <w:iCs/>
          <w:sz w:val="28"/>
          <w:szCs w:val="28"/>
        </w:rPr>
        <w:t>Student Name:</w:t>
      </w:r>
      <w:r w:rsidR="007248CA">
        <w:rPr>
          <w:b/>
          <w:bCs/>
          <w:i/>
          <w:iCs/>
          <w:sz w:val="28"/>
          <w:szCs w:val="28"/>
        </w:rPr>
        <w:t xml:space="preserve"> </w:t>
      </w:r>
      <w:r w:rsidR="007248CA" w:rsidRPr="007248CA">
        <w:rPr>
          <w:b/>
          <w:bCs/>
          <w:i/>
          <w:iCs/>
          <w:sz w:val="28"/>
          <w:szCs w:val="28"/>
        </w:rPr>
        <w:t xml:space="preserve">Md Rony </w:t>
      </w:r>
      <w:proofErr w:type="spellStart"/>
      <w:r w:rsidR="007248CA" w:rsidRPr="007248CA">
        <w:rPr>
          <w:b/>
          <w:bCs/>
          <w:i/>
          <w:iCs/>
          <w:sz w:val="28"/>
          <w:szCs w:val="28"/>
        </w:rPr>
        <w:t>Sheak</w:t>
      </w:r>
      <w:proofErr w:type="spellEnd"/>
    </w:p>
    <w:p w14:paraId="30871F22" w14:textId="1F928116" w:rsidR="00833B03" w:rsidRPr="00F725CD" w:rsidRDefault="00833B03" w:rsidP="00833B03">
      <w:pPr>
        <w:jc w:val="center"/>
        <w:rPr>
          <w:b/>
          <w:bCs/>
          <w:i/>
          <w:iCs/>
          <w:sz w:val="28"/>
          <w:szCs w:val="28"/>
        </w:rPr>
      </w:pPr>
      <w:r w:rsidRPr="00F725CD">
        <w:rPr>
          <w:b/>
          <w:bCs/>
          <w:i/>
          <w:iCs/>
          <w:sz w:val="28"/>
          <w:szCs w:val="28"/>
        </w:rPr>
        <w:t>Student ID:</w:t>
      </w:r>
      <w:r w:rsidR="007248CA">
        <w:rPr>
          <w:b/>
          <w:bCs/>
          <w:i/>
          <w:iCs/>
          <w:sz w:val="28"/>
          <w:szCs w:val="28"/>
        </w:rPr>
        <w:t xml:space="preserve"> </w:t>
      </w:r>
      <w:r w:rsidR="007248CA" w:rsidRPr="007248CA">
        <w:rPr>
          <w:b/>
          <w:bCs/>
          <w:i/>
          <w:iCs/>
          <w:sz w:val="28"/>
          <w:szCs w:val="28"/>
        </w:rPr>
        <w:t>2434287</w:t>
      </w:r>
    </w:p>
    <w:p w14:paraId="42C43DF1" w14:textId="6437EAE4" w:rsidR="00EF0938" w:rsidRPr="00F725CD" w:rsidRDefault="00833B03" w:rsidP="00833B03">
      <w:pPr>
        <w:jc w:val="center"/>
      </w:pPr>
      <w:r w:rsidRPr="00F725CD">
        <w:rPr>
          <w:b/>
          <w:bCs/>
          <w:i/>
          <w:iCs/>
          <w:sz w:val="28"/>
          <w:szCs w:val="28"/>
        </w:rPr>
        <w:t>Wordcount: 5204</w:t>
      </w:r>
      <w:r w:rsidRPr="00F725CD">
        <w:br w:type="page"/>
      </w:r>
    </w:p>
    <w:bookmarkStart w:id="0" w:name="_eaylbol219hk" w:colFirst="0" w:colLast="0" w:displacedByCustomXml="next"/>
    <w:bookmarkEnd w:id="0" w:displacedByCustomXml="next"/>
    <w:sdt>
      <w:sdtPr>
        <w:rPr>
          <w:rFonts w:ascii="Arial" w:eastAsia="Arial" w:hAnsi="Arial" w:cs="Arial"/>
          <w:b/>
          <w:bCs/>
          <w:color w:val="auto"/>
          <w:sz w:val="24"/>
          <w:szCs w:val="24"/>
          <w:lang w:val="en" w:eastAsia="en-GB"/>
        </w:rPr>
        <w:id w:val="368029105"/>
        <w:docPartObj>
          <w:docPartGallery w:val="Table of Contents"/>
          <w:docPartUnique/>
        </w:docPartObj>
      </w:sdtPr>
      <w:sdtEndPr>
        <w:rPr>
          <w:noProof/>
        </w:rPr>
      </w:sdtEndPr>
      <w:sdtContent>
        <w:p w14:paraId="0331C5D2" w14:textId="0DE0FA86" w:rsidR="00833B03" w:rsidRPr="00F725CD" w:rsidRDefault="00833B03" w:rsidP="00833B03">
          <w:pPr>
            <w:pStyle w:val="TOCHeading"/>
            <w:rPr>
              <w:rFonts w:ascii="Arial" w:hAnsi="Arial" w:cs="Arial"/>
              <w:b/>
              <w:bCs/>
            </w:rPr>
          </w:pPr>
          <w:r w:rsidRPr="00F725CD">
            <w:rPr>
              <w:rFonts w:ascii="Arial" w:hAnsi="Arial" w:cs="Arial"/>
              <w:b/>
              <w:bCs/>
            </w:rPr>
            <w:t>Table of Contents</w:t>
          </w:r>
        </w:p>
        <w:p w14:paraId="0AFE204D" w14:textId="2CC1BF1B" w:rsidR="00F725CD" w:rsidRDefault="00833B03">
          <w:pPr>
            <w:pStyle w:val="TOC1"/>
            <w:tabs>
              <w:tab w:val="right" w:leader="dot" w:pos="9016"/>
            </w:tabs>
            <w:rPr>
              <w:rFonts w:asciiTheme="minorHAnsi" w:eastAsiaTheme="minorEastAsia" w:hAnsiTheme="minorHAnsi" w:cstheme="minorBidi"/>
              <w:noProof/>
              <w:kern w:val="2"/>
              <w:lang w:val="en-GB"/>
              <w14:ligatures w14:val="standardContextual"/>
            </w:rPr>
          </w:pPr>
          <w:r w:rsidRPr="00F725CD">
            <w:fldChar w:fldCharType="begin"/>
          </w:r>
          <w:r w:rsidRPr="00F725CD">
            <w:instrText xml:space="preserve"> TOC \o "1-3" \h \z \u </w:instrText>
          </w:r>
          <w:r w:rsidRPr="00F725CD">
            <w:fldChar w:fldCharType="separate"/>
          </w:r>
          <w:hyperlink w:anchor="_Toc216658313" w:history="1">
            <w:r w:rsidR="00F725CD" w:rsidRPr="00A013F0">
              <w:rPr>
                <w:rStyle w:val="Hyperlink"/>
                <w:noProof/>
              </w:rPr>
              <w:t>Introduction</w:t>
            </w:r>
            <w:r w:rsidR="00F725CD">
              <w:rPr>
                <w:noProof/>
                <w:webHidden/>
              </w:rPr>
              <w:tab/>
            </w:r>
            <w:r w:rsidR="00F725CD">
              <w:rPr>
                <w:noProof/>
                <w:webHidden/>
              </w:rPr>
              <w:fldChar w:fldCharType="begin"/>
            </w:r>
            <w:r w:rsidR="00F725CD">
              <w:rPr>
                <w:noProof/>
                <w:webHidden/>
              </w:rPr>
              <w:instrText xml:space="preserve"> PAGEREF _Toc216658313 \h </w:instrText>
            </w:r>
            <w:r w:rsidR="00F725CD">
              <w:rPr>
                <w:noProof/>
                <w:webHidden/>
              </w:rPr>
            </w:r>
            <w:r w:rsidR="00F725CD">
              <w:rPr>
                <w:noProof/>
                <w:webHidden/>
              </w:rPr>
              <w:fldChar w:fldCharType="separate"/>
            </w:r>
            <w:r w:rsidR="00F725CD">
              <w:rPr>
                <w:noProof/>
                <w:webHidden/>
              </w:rPr>
              <w:t>1</w:t>
            </w:r>
            <w:r w:rsidR="00F725CD">
              <w:rPr>
                <w:noProof/>
                <w:webHidden/>
              </w:rPr>
              <w:fldChar w:fldCharType="end"/>
            </w:r>
          </w:hyperlink>
        </w:p>
        <w:p w14:paraId="5229D49B" w14:textId="21631A3D"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14" w:history="1">
            <w:r w:rsidR="00F725CD" w:rsidRPr="00A013F0">
              <w:rPr>
                <w:rStyle w:val="Hyperlink"/>
                <w:noProof/>
              </w:rPr>
              <w:t>Financial Health Check</w:t>
            </w:r>
            <w:r w:rsidR="00F725CD">
              <w:rPr>
                <w:noProof/>
                <w:webHidden/>
              </w:rPr>
              <w:tab/>
            </w:r>
            <w:r w:rsidR="00F725CD">
              <w:rPr>
                <w:noProof/>
                <w:webHidden/>
              </w:rPr>
              <w:fldChar w:fldCharType="begin"/>
            </w:r>
            <w:r w:rsidR="00F725CD">
              <w:rPr>
                <w:noProof/>
                <w:webHidden/>
              </w:rPr>
              <w:instrText xml:space="preserve"> PAGEREF _Toc216658314 \h </w:instrText>
            </w:r>
            <w:r w:rsidR="00F725CD">
              <w:rPr>
                <w:noProof/>
                <w:webHidden/>
              </w:rPr>
            </w:r>
            <w:r w:rsidR="00F725CD">
              <w:rPr>
                <w:noProof/>
                <w:webHidden/>
              </w:rPr>
              <w:fldChar w:fldCharType="separate"/>
            </w:r>
            <w:r w:rsidR="00F725CD">
              <w:rPr>
                <w:noProof/>
                <w:webHidden/>
              </w:rPr>
              <w:t>2</w:t>
            </w:r>
            <w:r w:rsidR="00F725CD">
              <w:rPr>
                <w:noProof/>
                <w:webHidden/>
              </w:rPr>
              <w:fldChar w:fldCharType="end"/>
            </w:r>
          </w:hyperlink>
        </w:p>
        <w:p w14:paraId="29CE25B6" w14:textId="782AB66F"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15" w:history="1">
            <w:r w:rsidR="00F725CD" w:rsidRPr="00A013F0">
              <w:rPr>
                <w:rStyle w:val="Hyperlink"/>
                <w:noProof/>
              </w:rPr>
              <w:t>Auditing Financial Statements of the firms.</w:t>
            </w:r>
            <w:r w:rsidR="00F725CD">
              <w:rPr>
                <w:noProof/>
                <w:webHidden/>
              </w:rPr>
              <w:tab/>
            </w:r>
            <w:r w:rsidR="00F725CD">
              <w:rPr>
                <w:noProof/>
                <w:webHidden/>
              </w:rPr>
              <w:fldChar w:fldCharType="begin"/>
            </w:r>
            <w:r w:rsidR="00F725CD">
              <w:rPr>
                <w:noProof/>
                <w:webHidden/>
              </w:rPr>
              <w:instrText xml:space="preserve"> PAGEREF _Toc216658315 \h </w:instrText>
            </w:r>
            <w:r w:rsidR="00F725CD">
              <w:rPr>
                <w:noProof/>
                <w:webHidden/>
              </w:rPr>
            </w:r>
            <w:r w:rsidR="00F725CD">
              <w:rPr>
                <w:noProof/>
                <w:webHidden/>
              </w:rPr>
              <w:fldChar w:fldCharType="separate"/>
            </w:r>
            <w:r w:rsidR="00F725CD">
              <w:rPr>
                <w:noProof/>
                <w:webHidden/>
              </w:rPr>
              <w:t>2</w:t>
            </w:r>
            <w:r w:rsidR="00F725CD">
              <w:rPr>
                <w:noProof/>
                <w:webHidden/>
              </w:rPr>
              <w:fldChar w:fldCharType="end"/>
            </w:r>
          </w:hyperlink>
        </w:p>
        <w:p w14:paraId="64898411" w14:textId="05CF58B1"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16" w:history="1">
            <w:r w:rsidR="00F725CD" w:rsidRPr="00A013F0">
              <w:rPr>
                <w:rStyle w:val="Hyperlink"/>
                <w:noProof/>
              </w:rPr>
              <w:t>Perform Ratio Analysis</w:t>
            </w:r>
            <w:r w:rsidR="00F725CD">
              <w:rPr>
                <w:noProof/>
                <w:webHidden/>
              </w:rPr>
              <w:tab/>
            </w:r>
            <w:r w:rsidR="00F725CD">
              <w:rPr>
                <w:noProof/>
                <w:webHidden/>
              </w:rPr>
              <w:fldChar w:fldCharType="begin"/>
            </w:r>
            <w:r w:rsidR="00F725CD">
              <w:rPr>
                <w:noProof/>
                <w:webHidden/>
              </w:rPr>
              <w:instrText xml:space="preserve"> PAGEREF _Toc216658316 \h </w:instrText>
            </w:r>
            <w:r w:rsidR="00F725CD">
              <w:rPr>
                <w:noProof/>
                <w:webHidden/>
              </w:rPr>
            </w:r>
            <w:r w:rsidR="00F725CD">
              <w:rPr>
                <w:noProof/>
                <w:webHidden/>
              </w:rPr>
              <w:fldChar w:fldCharType="separate"/>
            </w:r>
            <w:r w:rsidR="00F725CD">
              <w:rPr>
                <w:noProof/>
                <w:webHidden/>
              </w:rPr>
              <w:t>2</w:t>
            </w:r>
            <w:r w:rsidR="00F725CD">
              <w:rPr>
                <w:noProof/>
                <w:webHidden/>
              </w:rPr>
              <w:fldChar w:fldCharType="end"/>
            </w:r>
          </w:hyperlink>
        </w:p>
        <w:p w14:paraId="0A9C6EEC" w14:textId="16F20D7A"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17" w:history="1">
            <w:r w:rsidR="00F725CD" w:rsidRPr="00A013F0">
              <w:rPr>
                <w:rStyle w:val="Hyperlink"/>
                <w:noProof/>
              </w:rPr>
              <w:t>Liquidity Ratios</w:t>
            </w:r>
            <w:r w:rsidR="00F725CD">
              <w:rPr>
                <w:noProof/>
                <w:webHidden/>
              </w:rPr>
              <w:tab/>
            </w:r>
            <w:r w:rsidR="00F725CD">
              <w:rPr>
                <w:noProof/>
                <w:webHidden/>
              </w:rPr>
              <w:fldChar w:fldCharType="begin"/>
            </w:r>
            <w:r w:rsidR="00F725CD">
              <w:rPr>
                <w:noProof/>
                <w:webHidden/>
              </w:rPr>
              <w:instrText xml:space="preserve"> PAGEREF _Toc216658317 \h </w:instrText>
            </w:r>
            <w:r w:rsidR="00F725CD">
              <w:rPr>
                <w:noProof/>
                <w:webHidden/>
              </w:rPr>
            </w:r>
            <w:r w:rsidR="00F725CD">
              <w:rPr>
                <w:noProof/>
                <w:webHidden/>
              </w:rPr>
              <w:fldChar w:fldCharType="separate"/>
            </w:r>
            <w:r w:rsidR="00F725CD">
              <w:rPr>
                <w:noProof/>
                <w:webHidden/>
              </w:rPr>
              <w:t>2</w:t>
            </w:r>
            <w:r w:rsidR="00F725CD">
              <w:rPr>
                <w:noProof/>
                <w:webHidden/>
              </w:rPr>
              <w:fldChar w:fldCharType="end"/>
            </w:r>
          </w:hyperlink>
        </w:p>
        <w:p w14:paraId="2E58190B" w14:textId="79D801D4"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18" w:history="1">
            <w:r w:rsidR="00F725CD" w:rsidRPr="00A013F0">
              <w:rPr>
                <w:rStyle w:val="Hyperlink"/>
                <w:noProof/>
              </w:rPr>
              <w:t>Table 1 Liquidity Ratios.</w:t>
            </w:r>
            <w:r w:rsidR="00F725CD">
              <w:rPr>
                <w:noProof/>
                <w:webHidden/>
              </w:rPr>
              <w:tab/>
            </w:r>
            <w:r w:rsidR="00F725CD">
              <w:rPr>
                <w:noProof/>
                <w:webHidden/>
              </w:rPr>
              <w:fldChar w:fldCharType="begin"/>
            </w:r>
            <w:r w:rsidR="00F725CD">
              <w:rPr>
                <w:noProof/>
                <w:webHidden/>
              </w:rPr>
              <w:instrText xml:space="preserve"> PAGEREF _Toc216658318 \h </w:instrText>
            </w:r>
            <w:r w:rsidR="00F725CD">
              <w:rPr>
                <w:noProof/>
                <w:webHidden/>
              </w:rPr>
            </w:r>
            <w:r w:rsidR="00F725CD">
              <w:rPr>
                <w:noProof/>
                <w:webHidden/>
              </w:rPr>
              <w:fldChar w:fldCharType="separate"/>
            </w:r>
            <w:r w:rsidR="00F725CD">
              <w:rPr>
                <w:noProof/>
                <w:webHidden/>
              </w:rPr>
              <w:t>2</w:t>
            </w:r>
            <w:r w:rsidR="00F725CD">
              <w:rPr>
                <w:noProof/>
                <w:webHidden/>
              </w:rPr>
              <w:fldChar w:fldCharType="end"/>
            </w:r>
          </w:hyperlink>
        </w:p>
        <w:p w14:paraId="04C59583" w14:textId="02318CFE"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19" w:history="1">
            <w:r w:rsidR="00F725CD" w:rsidRPr="00A013F0">
              <w:rPr>
                <w:rStyle w:val="Hyperlink"/>
                <w:noProof/>
              </w:rPr>
              <w:t>Profitability Ratios</w:t>
            </w:r>
            <w:r w:rsidR="00F725CD">
              <w:rPr>
                <w:noProof/>
                <w:webHidden/>
              </w:rPr>
              <w:tab/>
            </w:r>
            <w:r w:rsidR="00F725CD">
              <w:rPr>
                <w:noProof/>
                <w:webHidden/>
              </w:rPr>
              <w:fldChar w:fldCharType="begin"/>
            </w:r>
            <w:r w:rsidR="00F725CD">
              <w:rPr>
                <w:noProof/>
                <w:webHidden/>
              </w:rPr>
              <w:instrText xml:space="preserve"> PAGEREF _Toc216658319 \h </w:instrText>
            </w:r>
            <w:r w:rsidR="00F725CD">
              <w:rPr>
                <w:noProof/>
                <w:webHidden/>
              </w:rPr>
            </w:r>
            <w:r w:rsidR="00F725CD">
              <w:rPr>
                <w:noProof/>
                <w:webHidden/>
              </w:rPr>
              <w:fldChar w:fldCharType="separate"/>
            </w:r>
            <w:r w:rsidR="00F725CD">
              <w:rPr>
                <w:noProof/>
                <w:webHidden/>
              </w:rPr>
              <w:t>3</w:t>
            </w:r>
            <w:r w:rsidR="00F725CD">
              <w:rPr>
                <w:noProof/>
                <w:webHidden/>
              </w:rPr>
              <w:fldChar w:fldCharType="end"/>
            </w:r>
          </w:hyperlink>
        </w:p>
        <w:p w14:paraId="2B058640" w14:textId="44797553"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0" w:history="1">
            <w:r w:rsidR="00F725CD" w:rsidRPr="00A013F0">
              <w:rPr>
                <w:rStyle w:val="Hyperlink"/>
                <w:noProof/>
              </w:rPr>
              <w:t>Table 2 Profitability Ratios</w:t>
            </w:r>
            <w:r w:rsidR="00F725CD">
              <w:rPr>
                <w:noProof/>
                <w:webHidden/>
              </w:rPr>
              <w:tab/>
            </w:r>
            <w:r w:rsidR="00F725CD">
              <w:rPr>
                <w:noProof/>
                <w:webHidden/>
              </w:rPr>
              <w:fldChar w:fldCharType="begin"/>
            </w:r>
            <w:r w:rsidR="00F725CD">
              <w:rPr>
                <w:noProof/>
                <w:webHidden/>
              </w:rPr>
              <w:instrText xml:space="preserve"> PAGEREF _Toc216658320 \h </w:instrText>
            </w:r>
            <w:r w:rsidR="00F725CD">
              <w:rPr>
                <w:noProof/>
                <w:webHidden/>
              </w:rPr>
            </w:r>
            <w:r w:rsidR="00F725CD">
              <w:rPr>
                <w:noProof/>
                <w:webHidden/>
              </w:rPr>
              <w:fldChar w:fldCharType="separate"/>
            </w:r>
            <w:r w:rsidR="00F725CD">
              <w:rPr>
                <w:noProof/>
                <w:webHidden/>
              </w:rPr>
              <w:t>3</w:t>
            </w:r>
            <w:r w:rsidR="00F725CD">
              <w:rPr>
                <w:noProof/>
                <w:webHidden/>
              </w:rPr>
              <w:fldChar w:fldCharType="end"/>
            </w:r>
          </w:hyperlink>
        </w:p>
        <w:p w14:paraId="0DFC1FEB" w14:textId="6D91A878"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21" w:history="1">
            <w:r w:rsidR="00F725CD" w:rsidRPr="00A013F0">
              <w:rPr>
                <w:rStyle w:val="Hyperlink"/>
                <w:noProof/>
              </w:rPr>
              <w:t>Leverage Ratios</w:t>
            </w:r>
            <w:r w:rsidR="00F725CD">
              <w:rPr>
                <w:noProof/>
                <w:webHidden/>
              </w:rPr>
              <w:tab/>
            </w:r>
            <w:r w:rsidR="00F725CD">
              <w:rPr>
                <w:noProof/>
                <w:webHidden/>
              </w:rPr>
              <w:fldChar w:fldCharType="begin"/>
            </w:r>
            <w:r w:rsidR="00F725CD">
              <w:rPr>
                <w:noProof/>
                <w:webHidden/>
              </w:rPr>
              <w:instrText xml:space="preserve"> PAGEREF _Toc216658321 \h </w:instrText>
            </w:r>
            <w:r w:rsidR="00F725CD">
              <w:rPr>
                <w:noProof/>
                <w:webHidden/>
              </w:rPr>
            </w:r>
            <w:r w:rsidR="00F725CD">
              <w:rPr>
                <w:noProof/>
                <w:webHidden/>
              </w:rPr>
              <w:fldChar w:fldCharType="separate"/>
            </w:r>
            <w:r w:rsidR="00F725CD">
              <w:rPr>
                <w:noProof/>
                <w:webHidden/>
              </w:rPr>
              <w:t>4</w:t>
            </w:r>
            <w:r w:rsidR="00F725CD">
              <w:rPr>
                <w:noProof/>
                <w:webHidden/>
              </w:rPr>
              <w:fldChar w:fldCharType="end"/>
            </w:r>
          </w:hyperlink>
        </w:p>
        <w:p w14:paraId="1C61259B" w14:textId="75A0C28A"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2" w:history="1">
            <w:r w:rsidR="00F725CD" w:rsidRPr="00A013F0">
              <w:rPr>
                <w:rStyle w:val="Hyperlink"/>
                <w:noProof/>
              </w:rPr>
              <w:t>Table 3 Leverage Ratios</w:t>
            </w:r>
            <w:r w:rsidR="00F725CD">
              <w:rPr>
                <w:noProof/>
                <w:webHidden/>
              </w:rPr>
              <w:tab/>
            </w:r>
            <w:r w:rsidR="00F725CD">
              <w:rPr>
                <w:noProof/>
                <w:webHidden/>
              </w:rPr>
              <w:fldChar w:fldCharType="begin"/>
            </w:r>
            <w:r w:rsidR="00F725CD">
              <w:rPr>
                <w:noProof/>
                <w:webHidden/>
              </w:rPr>
              <w:instrText xml:space="preserve"> PAGEREF _Toc216658322 \h </w:instrText>
            </w:r>
            <w:r w:rsidR="00F725CD">
              <w:rPr>
                <w:noProof/>
                <w:webHidden/>
              </w:rPr>
            </w:r>
            <w:r w:rsidR="00F725CD">
              <w:rPr>
                <w:noProof/>
                <w:webHidden/>
              </w:rPr>
              <w:fldChar w:fldCharType="separate"/>
            </w:r>
            <w:r w:rsidR="00F725CD">
              <w:rPr>
                <w:noProof/>
                <w:webHidden/>
              </w:rPr>
              <w:t>4</w:t>
            </w:r>
            <w:r w:rsidR="00F725CD">
              <w:rPr>
                <w:noProof/>
                <w:webHidden/>
              </w:rPr>
              <w:fldChar w:fldCharType="end"/>
            </w:r>
          </w:hyperlink>
        </w:p>
        <w:p w14:paraId="55EC7DBB" w14:textId="3D68AAC1"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23" w:history="1">
            <w:r w:rsidR="00F725CD" w:rsidRPr="00A013F0">
              <w:rPr>
                <w:rStyle w:val="Hyperlink"/>
                <w:noProof/>
              </w:rPr>
              <w:t>Efficiency Ratios</w:t>
            </w:r>
            <w:r w:rsidR="00F725CD">
              <w:rPr>
                <w:noProof/>
                <w:webHidden/>
              </w:rPr>
              <w:tab/>
            </w:r>
            <w:r w:rsidR="00F725CD">
              <w:rPr>
                <w:noProof/>
                <w:webHidden/>
              </w:rPr>
              <w:fldChar w:fldCharType="begin"/>
            </w:r>
            <w:r w:rsidR="00F725CD">
              <w:rPr>
                <w:noProof/>
                <w:webHidden/>
              </w:rPr>
              <w:instrText xml:space="preserve"> PAGEREF _Toc216658323 \h </w:instrText>
            </w:r>
            <w:r w:rsidR="00F725CD">
              <w:rPr>
                <w:noProof/>
                <w:webHidden/>
              </w:rPr>
            </w:r>
            <w:r w:rsidR="00F725CD">
              <w:rPr>
                <w:noProof/>
                <w:webHidden/>
              </w:rPr>
              <w:fldChar w:fldCharType="separate"/>
            </w:r>
            <w:r w:rsidR="00F725CD">
              <w:rPr>
                <w:noProof/>
                <w:webHidden/>
              </w:rPr>
              <w:t>5</w:t>
            </w:r>
            <w:r w:rsidR="00F725CD">
              <w:rPr>
                <w:noProof/>
                <w:webHidden/>
              </w:rPr>
              <w:fldChar w:fldCharType="end"/>
            </w:r>
          </w:hyperlink>
        </w:p>
        <w:p w14:paraId="6CA04147" w14:textId="7C51AF95"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4" w:history="1">
            <w:r w:rsidR="00F725CD" w:rsidRPr="00A013F0">
              <w:rPr>
                <w:rStyle w:val="Hyperlink"/>
                <w:noProof/>
              </w:rPr>
              <w:t>Table 4 Efficiency Ratios</w:t>
            </w:r>
            <w:r w:rsidR="00F725CD">
              <w:rPr>
                <w:noProof/>
                <w:webHidden/>
              </w:rPr>
              <w:tab/>
            </w:r>
            <w:r w:rsidR="00F725CD">
              <w:rPr>
                <w:noProof/>
                <w:webHidden/>
              </w:rPr>
              <w:fldChar w:fldCharType="begin"/>
            </w:r>
            <w:r w:rsidR="00F725CD">
              <w:rPr>
                <w:noProof/>
                <w:webHidden/>
              </w:rPr>
              <w:instrText xml:space="preserve"> PAGEREF _Toc216658324 \h </w:instrText>
            </w:r>
            <w:r w:rsidR="00F725CD">
              <w:rPr>
                <w:noProof/>
                <w:webHidden/>
              </w:rPr>
            </w:r>
            <w:r w:rsidR="00F725CD">
              <w:rPr>
                <w:noProof/>
                <w:webHidden/>
              </w:rPr>
              <w:fldChar w:fldCharType="separate"/>
            </w:r>
            <w:r w:rsidR="00F725CD">
              <w:rPr>
                <w:noProof/>
                <w:webHidden/>
              </w:rPr>
              <w:t>5</w:t>
            </w:r>
            <w:r w:rsidR="00F725CD">
              <w:rPr>
                <w:noProof/>
                <w:webHidden/>
              </w:rPr>
              <w:fldChar w:fldCharType="end"/>
            </w:r>
          </w:hyperlink>
        </w:p>
        <w:p w14:paraId="5AF53288" w14:textId="2D9D5D94"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25" w:history="1">
            <w:r w:rsidR="00F725CD" w:rsidRPr="00A013F0">
              <w:rPr>
                <w:rStyle w:val="Hyperlink"/>
                <w:noProof/>
              </w:rPr>
              <w:t>Operating Cash Flow</w:t>
            </w:r>
            <w:r w:rsidR="00F725CD">
              <w:rPr>
                <w:noProof/>
                <w:webHidden/>
              </w:rPr>
              <w:tab/>
            </w:r>
            <w:r w:rsidR="00F725CD">
              <w:rPr>
                <w:noProof/>
                <w:webHidden/>
              </w:rPr>
              <w:fldChar w:fldCharType="begin"/>
            </w:r>
            <w:r w:rsidR="00F725CD">
              <w:rPr>
                <w:noProof/>
                <w:webHidden/>
              </w:rPr>
              <w:instrText xml:space="preserve"> PAGEREF _Toc216658325 \h </w:instrText>
            </w:r>
            <w:r w:rsidR="00F725CD">
              <w:rPr>
                <w:noProof/>
                <w:webHidden/>
              </w:rPr>
            </w:r>
            <w:r w:rsidR="00F725CD">
              <w:rPr>
                <w:noProof/>
                <w:webHidden/>
              </w:rPr>
              <w:fldChar w:fldCharType="separate"/>
            </w:r>
            <w:r w:rsidR="00F725CD">
              <w:rPr>
                <w:noProof/>
                <w:webHidden/>
              </w:rPr>
              <w:t>5</w:t>
            </w:r>
            <w:r w:rsidR="00F725CD">
              <w:rPr>
                <w:noProof/>
                <w:webHidden/>
              </w:rPr>
              <w:fldChar w:fldCharType="end"/>
            </w:r>
          </w:hyperlink>
        </w:p>
        <w:p w14:paraId="0BA0816C" w14:textId="0B4F79C9"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6" w:history="1">
            <w:r w:rsidR="00F725CD" w:rsidRPr="00A013F0">
              <w:rPr>
                <w:rStyle w:val="Hyperlink"/>
                <w:noProof/>
              </w:rPr>
              <w:t>Table 5 Operating Cash Flow</w:t>
            </w:r>
            <w:r w:rsidR="00F725CD">
              <w:rPr>
                <w:noProof/>
                <w:webHidden/>
              </w:rPr>
              <w:tab/>
            </w:r>
            <w:r w:rsidR="00F725CD">
              <w:rPr>
                <w:noProof/>
                <w:webHidden/>
              </w:rPr>
              <w:fldChar w:fldCharType="begin"/>
            </w:r>
            <w:r w:rsidR="00F725CD">
              <w:rPr>
                <w:noProof/>
                <w:webHidden/>
              </w:rPr>
              <w:instrText xml:space="preserve"> PAGEREF _Toc216658326 \h </w:instrText>
            </w:r>
            <w:r w:rsidR="00F725CD">
              <w:rPr>
                <w:noProof/>
                <w:webHidden/>
              </w:rPr>
            </w:r>
            <w:r w:rsidR="00F725CD">
              <w:rPr>
                <w:noProof/>
                <w:webHidden/>
              </w:rPr>
              <w:fldChar w:fldCharType="separate"/>
            </w:r>
            <w:r w:rsidR="00F725CD">
              <w:rPr>
                <w:noProof/>
                <w:webHidden/>
              </w:rPr>
              <w:t>5</w:t>
            </w:r>
            <w:r w:rsidR="00F725CD">
              <w:rPr>
                <w:noProof/>
                <w:webHidden/>
              </w:rPr>
              <w:fldChar w:fldCharType="end"/>
            </w:r>
          </w:hyperlink>
        </w:p>
        <w:p w14:paraId="2791C2EF" w14:textId="2A83BA13"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7" w:history="1">
            <w:r w:rsidR="00F725CD" w:rsidRPr="00A013F0">
              <w:rPr>
                <w:rStyle w:val="Hyperlink"/>
                <w:noProof/>
              </w:rPr>
              <w:t>Trends, Strengths and Threats For General Electronics</w:t>
            </w:r>
            <w:r w:rsidR="00F725CD">
              <w:rPr>
                <w:noProof/>
                <w:webHidden/>
              </w:rPr>
              <w:tab/>
            </w:r>
            <w:r w:rsidR="00F725CD">
              <w:rPr>
                <w:noProof/>
                <w:webHidden/>
              </w:rPr>
              <w:fldChar w:fldCharType="begin"/>
            </w:r>
            <w:r w:rsidR="00F725CD">
              <w:rPr>
                <w:noProof/>
                <w:webHidden/>
              </w:rPr>
              <w:instrText xml:space="preserve"> PAGEREF _Toc216658327 \h </w:instrText>
            </w:r>
            <w:r w:rsidR="00F725CD">
              <w:rPr>
                <w:noProof/>
                <w:webHidden/>
              </w:rPr>
            </w:r>
            <w:r w:rsidR="00F725CD">
              <w:rPr>
                <w:noProof/>
                <w:webHidden/>
              </w:rPr>
              <w:fldChar w:fldCharType="separate"/>
            </w:r>
            <w:r w:rsidR="00F725CD">
              <w:rPr>
                <w:noProof/>
                <w:webHidden/>
              </w:rPr>
              <w:t>6</w:t>
            </w:r>
            <w:r w:rsidR="00F725CD">
              <w:rPr>
                <w:noProof/>
                <w:webHidden/>
              </w:rPr>
              <w:fldChar w:fldCharType="end"/>
            </w:r>
          </w:hyperlink>
        </w:p>
        <w:p w14:paraId="1DF0153B" w14:textId="2C7270EA"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8" w:history="1">
            <w:r w:rsidR="00F725CD" w:rsidRPr="00A013F0">
              <w:rPr>
                <w:rStyle w:val="Hyperlink"/>
                <w:noProof/>
              </w:rPr>
              <w:t>Corporate Failure Prediction Models</w:t>
            </w:r>
            <w:r w:rsidR="00F725CD">
              <w:rPr>
                <w:noProof/>
                <w:webHidden/>
              </w:rPr>
              <w:tab/>
            </w:r>
            <w:r w:rsidR="00F725CD">
              <w:rPr>
                <w:noProof/>
                <w:webHidden/>
              </w:rPr>
              <w:fldChar w:fldCharType="begin"/>
            </w:r>
            <w:r w:rsidR="00F725CD">
              <w:rPr>
                <w:noProof/>
                <w:webHidden/>
              </w:rPr>
              <w:instrText xml:space="preserve"> PAGEREF _Toc216658328 \h </w:instrText>
            </w:r>
            <w:r w:rsidR="00F725CD">
              <w:rPr>
                <w:noProof/>
                <w:webHidden/>
              </w:rPr>
            </w:r>
            <w:r w:rsidR="00F725CD">
              <w:rPr>
                <w:noProof/>
                <w:webHidden/>
              </w:rPr>
              <w:fldChar w:fldCharType="separate"/>
            </w:r>
            <w:r w:rsidR="00F725CD">
              <w:rPr>
                <w:noProof/>
                <w:webHidden/>
              </w:rPr>
              <w:t>7</w:t>
            </w:r>
            <w:r w:rsidR="00F725CD">
              <w:rPr>
                <w:noProof/>
                <w:webHidden/>
              </w:rPr>
              <w:fldChar w:fldCharType="end"/>
            </w:r>
          </w:hyperlink>
        </w:p>
        <w:p w14:paraId="1E6B3A13" w14:textId="09939740"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29" w:history="1">
            <w:r w:rsidR="00F725CD" w:rsidRPr="00A013F0">
              <w:rPr>
                <w:rStyle w:val="Hyperlink"/>
                <w:noProof/>
              </w:rPr>
              <w:t>Table 6 Corporate Failure Prediction Models</w:t>
            </w:r>
            <w:r w:rsidR="00F725CD">
              <w:rPr>
                <w:noProof/>
                <w:webHidden/>
              </w:rPr>
              <w:tab/>
            </w:r>
            <w:r w:rsidR="00F725CD">
              <w:rPr>
                <w:noProof/>
                <w:webHidden/>
              </w:rPr>
              <w:fldChar w:fldCharType="begin"/>
            </w:r>
            <w:r w:rsidR="00F725CD">
              <w:rPr>
                <w:noProof/>
                <w:webHidden/>
              </w:rPr>
              <w:instrText xml:space="preserve"> PAGEREF _Toc216658329 \h </w:instrText>
            </w:r>
            <w:r w:rsidR="00F725CD">
              <w:rPr>
                <w:noProof/>
                <w:webHidden/>
              </w:rPr>
            </w:r>
            <w:r w:rsidR="00F725CD">
              <w:rPr>
                <w:noProof/>
                <w:webHidden/>
              </w:rPr>
              <w:fldChar w:fldCharType="separate"/>
            </w:r>
            <w:r w:rsidR="00F725CD">
              <w:rPr>
                <w:noProof/>
                <w:webHidden/>
              </w:rPr>
              <w:t>7</w:t>
            </w:r>
            <w:r w:rsidR="00F725CD">
              <w:rPr>
                <w:noProof/>
                <w:webHidden/>
              </w:rPr>
              <w:fldChar w:fldCharType="end"/>
            </w:r>
          </w:hyperlink>
        </w:p>
        <w:p w14:paraId="129FA2E0" w14:textId="66F312B9"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30" w:history="1">
            <w:r w:rsidR="00F725CD" w:rsidRPr="00A013F0">
              <w:rPr>
                <w:rStyle w:val="Hyperlink"/>
                <w:noProof/>
              </w:rPr>
              <w:t>Working Capital Management Analysis</w:t>
            </w:r>
            <w:r w:rsidR="00F725CD">
              <w:rPr>
                <w:noProof/>
                <w:webHidden/>
              </w:rPr>
              <w:tab/>
            </w:r>
            <w:r w:rsidR="00F725CD">
              <w:rPr>
                <w:noProof/>
                <w:webHidden/>
              </w:rPr>
              <w:fldChar w:fldCharType="begin"/>
            </w:r>
            <w:r w:rsidR="00F725CD">
              <w:rPr>
                <w:noProof/>
                <w:webHidden/>
              </w:rPr>
              <w:instrText xml:space="preserve"> PAGEREF _Toc216658330 \h </w:instrText>
            </w:r>
            <w:r w:rsidR="00F725CD">
              <w:rPr>
                <w:noProof/>
                <w:webHidden/>
              </w:rPr>
            </w:r>
            <w:r w:rsidR="00F725CD">
              <w:rPr>
                <w:noProof/>
                <w:webHidden/>
              </w:rPr>
              <w:fldChar w:fldCharType="separate"/>
            </w:r>
            <w:r w:rsidR="00F725CD">
              <w:rPr>
                <w:noProof/>
                <w:webHidden/>
              </w:rPr>
              <w:t>9</w:t>
            </w:r>
            <w:r w:rsidR="00F725CD">
              <w:rPr>
                <w:noProof/>
                <w:webHidden/>
              </w:rPr>
              <w:fldChar w:fldCharType="end"/>
            </w:r>
          </w:hyperlink>
        </w:p>
        <w:p w14:paraId="11383927" w14:textId="3656A04F"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31" w:history="1">
            <w:r w:rsidR="00F725CD" w:rsidRPr="00A013F0">
              <w:rPr>
                <w:rStyle w:val="Hyperlink"/>
                <w:noProof/>
              </w:rPr>
              <w:t>Cash Operating Cycle Analysis</w:t>
            </w:r>
            <w:r w:rsidR="00F725CD">
              <w:rPr>
                <w:noProof/>
                <w:webHidden/>
              </w:rPr>
              <w:tab/>
            </w:r>
            <w:r w:rsidR="00F725CD">
              <w:rPr>
                <w:noProof/>
                <w:webHidden/>
              </w:rPr>
              <w:fldChar w:fldCharType="begin"/>
            </w:r>
            <w:r w:rsidR="00F725CD">
              <w:rPr>
                <w:noProof/>
                <w:webHidden/>
              </w:rPr>
              <w:instrText xml:space="preserve"> PAGEREF _Toc216658331 \h </w:instrText>
            </w:r>
            <w:r w:rsidR="00F725CD">
              <w:rPr>
                <w:noProof/>
                <w:webHidden/>
              </w:rPr>
            </w:r>
            <w:r w:rsidR="00F725CD">
              <w:rPr>
                <w:noProof/>
                <w:webHidden/>
              </w:rPr>
              <w:fldChar w:fldCharType="separate"/>
            </w:r>
            <w:r w:rsidR="00F725CD">
              <w:rPr>
                <w:noProof/>
                <w:webHidden/>
              </w:rPr>
              <w:t>9</w:t>
            </w:r>
            <w:r w:rsidR="00F725CD">
              <w:rPr>
                <w:noProof/>
                <w:webHidden/>
              </w:rPr>
              <w:fldChar w:fldCharType="end"/>
            </w:r>
          </w:hyperlink>
        </w:p>
        <w:p w14:paraId="34F5557A" w14:textId="17ED7762"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32" w:history="1">
            <w:r w:rsidR="00F725CD" w:rsidRPr="00A013F0">
              <w:rPr>
                <w:rStyle w:val="Hyperlink"/>
                <w:noProof/>
              </w:rPr>
              <w:t>Table 7 Cash Operating Cycle Analysis</w:t>
            </w:r>
            <w:r w:rsidR="00F725CD">
              <w:rPr>
                <w:noProof/>
                <w:webHidden/>
              </w:rPr>
              <w:tab/>
            </w:r>
            <w:r w:rsidR="00F725CD">
              <w:rPr>
                <w:noProof/>
                <w:webHidden/>
              </w:rPr>
              <w:fldChar w:fldCharType="begin"/>
            </w:r>
            <w:r w:rsidR="00F725CD">
              <w:rPr>
                <w:noProof/>
                <w:webHidden/>
              </w:rPr>
              <w:instrText xml:space="preserve"> PAGEREF _Toc216658332 \h </w:instrText>
            </w:r>
            <w:r w:rsidR="00F725CD">
              <w:rPr>
                <w:noProof/>
                <w:webHidden/>
              </w:rPr>
            </w:r>
            <w:r w:rsidR="00F725CD">
              <w:rPr>
                <w:noProof/>
                <w:webHidden/>
              </w:rPr>
              <w:fldChar w:fldCharType="separate"/>
            </w:r>
            <w:r w:rsidR="00F725CD">
              <w:rPr>
                <w:noProof/>
                <w:webHidden/>
              </w:rPr>
              <w:t>9</w:t>
            </w:r>
            <w:r w:rsidR="00F725CD">
              <w:rPr>
                <w:noProof/>
                <w:webHidden/>
              </w:rPr>
              <w:fldChar w:fldCharType="end"/>
            </w:r>
          </w:hyperlink>
        </w:p>
        <w:p w14:paraId="42DCE7A9" w14:textId="6733403F"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33" w:history="1">
            <w:r w:rsidR="00F725CD" w:rsidRPr="00A013F0">
              <w:rPr>
                <w:rStyle w:val="Hyperlink"/>
                <w:noProof/>
              </w:rPr>
              <w:t>Liquidity Improvement Recommendations.</w:t>
            </w:r>
            <w:r w:rsidR="00F725CD">
              <w:rPr>
                <w:noProof/>
                <w:webHidden/>
              </w:rPr>
              <w:tab/>
            </w:r>
            <w:r w:rsidR="00F725CD">
              <w:rPr>
                <w:noProof/>
                <w:webHidden/>
              </w:rPr>
              <w:fldChar w:fldCharType="begin"/>
            </w:r>
            <w:r w:rsidR="00F725CD">
              <w:rPr>
                <w:noProof/>
                <w:webHidden/>
              </w:rPr>
              <w:instrText xml:space="preserve"> PAGEREF _Toc216658333 \h </w:instrText>
            </w:r>
            <w:r w:rsidR="00F725CD">
              <w:rPr>
                <w:noProof/>
                <w:webHidden/>
              </w:rPr>
            </w:r>
            <w:r w:rsidR="00F725CD">
              <w:rPr>
                <w:noProof/>
                <w:webHidden/>
              </w:rPr>
              <w:fldChar w:fldCharType="separate"/>
            </w:r>
            <w:r w:rsidR="00F725CD">
              <w:rPr>
                <w:noProof/>
                <w:webHidden/>
              </w:rPr>
              <w:t>9</w:t>
            </w:r>
            <w:r w:rsidR="00F725CD">
              <w:rPr>
                <w:noProof/>
                <w:webHidden/>
              </w:rPr>
              <w:fldChar w:fldCharType="end"/>
            </w:r>
          </w:hyperlink>
        </w:p>
        <w:p w14:paraId="2FB01D08" w14:textId="62E26364"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34" w:history="1">
            <w:r w:rsidR="00F725CD" w:rsidRPr="00A013F0">
              <w:rPr>
                <w:rStyle w:val="Hyperlink"/>
                <w:noProof/>
              </w:rPr>
              <w:t>Enhance Inventory Control:</w:t>
            </w:r>
            <w:r w:rsidR="00F725CD">
              <w:rPr>
                <w:noProof/>
                <w:webHidden/>
              </w:rPr>
              <w:tab/>
            </w:r>
            <w:r w:rsidR="00F725CD">
              <w:rPr>
                <w:noProof/>
                <w:webHidden/>
              </w:rPr>
              <w:fldChar w:fldCharType="begin"/>
            </w:r>
            <w:r w:rsidR="00F725CD">
              <w:rPr>
                <w:noProof/>
                <w:webHidden/>
              </w:rPr>
              <w:instrText xml:space="preserve"> PAGEREF _Toc216658334 \h </w:instrText>
            </w:r>
            <w:r w:rsidR="00F725CD">
              <w:rPr>
                <w:noProof/>
                <w:webHidden/>
              </w:rPr>
            </w:r>
            <w:r w:rsidR="00F725CD">
              <w:rPr>
                <w:noProof/>
                <w:webHidden/>
              </w:rPr>
              <w:fldChar w:fldCharType="separate"/>
            </w:r>
            <w:r w:rsidR="00F725CD">
              <w:rPr>
                <w:noProof/>
                <w:webHidden/>
              </w:rPr>
              <w:t>10</w:t>
            </w:r>
            <w:r w:rsidR="00F725CD">
              <w:rPr>
                <w:noProof/>
                <w:webHidden/>
              </w:rPr>
              <w:fldChar w:fldCharType="end"/>
            </w:r>
          </w:hyperlink>
        </w:p>
        <w:p w14:paraId="12567F32" w14:textId="3B2F2C42"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35" w:history="1">
            <w:r w:rsidR="00F725CD" w:rsidRPr="00A013F0">
              <w:rPr>
                <w:rStyle w:val="Hyperlink"/>
                <w:noProof/>
              </w:rPr>
              <w:t>Improved Movements in Receivables:</w:t>
            </w:r>
            <w:r w:rsidR="00F725CD">
              <w:rPr>
                <w:noProof/>
                <w:webHidden/>
              </w:rPr>
              <w:tab/>
            </w:r>
            <w:r w:rsidR="00F725CD">
              <w:rPr>
                <w:noProof/>
                <w:webHidden/>
              </w:rPr>
              <w:fldChar w:fldCharType="begin"/>
            </w:r>
            <w:r w:rsidR="00F725CD">
              <w:rPr>
                <w:noProof/>
                <w:webHidden/>
              </w:rPr>
              <w:instrText xml:space="preserve"> PAGEREF _Toc216658335 \h </w:instrText>
            </w:r>
            <w:r w:rsidR="00F725CD">
              <w:rPr>
                <w:noProof/>
                <w:webHidden/>
              </w:rPr>
            </w:r>
            <w:r w:rsidR="00F725CD">
              <w:rPr>
                <w:noProof/>
                <w:webHidden/>
              </w:rPr>
              <w:fldChar w:fldCharType="separate"/>
            </w:r>
            <w:r w:rsidR="00F725CD">
              <w:rPr>
                <w:noProof/>
                <w:webHidden/>
              </w:rPr>
              <w:t>10</w:t>
            </w:r>
            <w:r w:rsidR="00F725CD">
              <w:rPr>
                <w:noProof/>
                <w:webHidden/>
              </w:rPr>
              <w:fldChar w:fldCharType="end"/>
            </w:r>
          </w:hyperlink>
        </w:p>
        <w:p w14:paraId="1B5A58FD" w14:textId="7019AE95"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36" w:history="1">
            <w:r w:rsidR="00F725CD" w:rsidRPr="00A013F0">
              <w:rPr>
                <w:rStyle w:val="Hyperlink"/>
                <w:noProof/>
              </w:rPr>
              <w:t>More preferable payment rate among Suppliers:</w:t>
            </w:r>
            <w:r w:rsidR="00F725CD">
              <w:rPr>
                <w:noProof/>
                <w:webHidden/>
              </w:rPr>
              <w:tab/>
            </w:r>
            <w:r w:rsidR="00F725CD">
              <w:rPr>
                <w:noProof/>
                <w:webHidden/>
              </w:rPr>
              <w:fldChar w:fldCharType="begin"/>
            </w:r>
            <w:r w:rsidR="00F725CD">
              <w:rPr>
                <w:noProof/>
                <w:webHidden/>
              </w:rPr>
              <w:instrText xml:space="preserve"> PAGEREF _Toc216658336 \h </w:instrText>
            </w:r>
            <w:r w:rsidR="00F725CD">
              <w:rPr>
                <w:noProof/>
                <w:webHidden/>
              </w:rPr>
            </w:r>
            <w:r w:rsidR="00F725CD">
              <w:rPr>
                <w:noProof/>
                <w:webHidden/>
              </w:rPr>
              <w:fldChar w:fldCharType="separate"/>
            </w:r>
            <w:r w:rsidR="00F725CD">
              <w:rPr>
                <w:noProof/>
                <w:webHidden/>
              </w:rPr>
              <w:t>10</w:t>
            </w:r>
            <w:r w:rsidR="00F725CD">
              <w:rPr>
                <w:noProof/>
                <w:webHidden/>
              </w:rPr>
              <w:fldChar w:fldCharType="end"/>
            </w:r>
          </w:hyperlink>
        </w:p>
        <w:p w14:paraId="7414A1BF" w14:textId="7CB6E249"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37" w:history="1">
            <w:r w:rsidR="00F725CD" w:rsidRPr="00A013F0">
              <w:rPr>
                <w:rStyle w:val="Hyperlink"/>
                <w:noProof/>
              </w:rPr>
              <w:t>Enhance Operating Cash Flow:</w:t>
            </w:r>
            <w:r w:rsidR="00F725CD">
              <w:rPr>
                <w:noProof/>
                <w:webHidden/>
              </w:rPr>
              <w:tab/>
            </w:r>
            <w:r w:rsidR="00F725CD">
              <w:rPr>
                <w:noProof/>
                <w:webHidden/>
              </w:rPr>
              <w:fldChar w:fldCharType="begin"/>
            </w:r>
            <w:r w:rsidR="00F725CD">
              <w:rPr>
                <w:noProof/>
                <w:webHidden/>
              </w:rPr>
              <w:instrText xml:space="preserve"> PAGEREF _Toc216658337 \h </w:instrText>
            </w:r>
            <w:r w:rsidR="00F725CD">
              <w:rPr>
                <w:noProof/>
                <w:webHidden/>
              </w:rPr>
            </w:r>
            <w:r w:rsidR="00F725CD">
              <w:rPr>
                <w:noProof/>
                <w:webHidden/>
              </w:rPr>
              <w:fldChar w:fldCharType="separate"/>
            </w:r>
            <w:r w:rsidR="00F725CD">
              <w:rPr>
                <w:noProof/>
                <w:webHidden/>
              </w:rPr>
              <w:t>10</w:t>
            </w:r>
            <w:r w:rsidR="00F725CD">
              <w:rPr>
                <w:noProof/>
                <w:webHidden/>
              </w:rPr>
              <w:fldChar w:fldCharType="end"/>
            </w:r>
          </w:hyperlink>
        </w:p>
        <w:p w14:paraId="568E134C" w14:textId="0B967371"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38" w:history="1">
            <w:r w:rsidR="00F725CD" w:rsidRPr="00A013F0">
              <w:rPr>
                <w:rStyle w:val="Hyperlink"/>
                <w:noProof/>
              </w:rPr>
              <w:t>Short-Term vs Long-Term Financing Options</w:t>
            </w:r>
            <w:r w:rsidR="00F725CD">
              <w:rPr>
                <w:noProof/>
                <w:webHidden/>
              </w:rPr>
              <w:tab/>
            </w:r>
            <w:r w:rsidR="00F725CD">
              <w:rPr>
                <w:noProof/>
                <w:webHidden/>
              </w:rPr>
              <w:fldChar w:fldCharType="begin"/>
            </w:r>
            <w:r w:rsidR="00F725CD">
              <w:rPr>
                <w:noProof/>
                <w:webHidden/>
              </w:rPr>
              <w:instrText xml:space="preserve"> PAGEREF _Toc216658338 \h </w:instrText>
            </w:r>
            <w:r w:rsidR="00F725CD">
              <w:rPr>
                <w:noProof/>
                <w:webHidden/>
              </w:rPr>
            </w:r>
            <w:r w:rsidR="00F725CD">
              <w:rPr>
                <w:noProof/>
                <w:webHidden/>
              </w:rPr>
              <w:fldChar w:fldCharType="separate"/>
            </w:r>
            <w:r w:rsidR="00F725CD">
              <w:rPr>
                <w:noProof/>
                <w:webHidden/>
              </w:rPr>
              <w:t>11</w:t>
            </w:r>
            <w:r w:rsidR="00F725CD">
              <w:rPr>
                <w:noProof/>
                <w:webHidden/>
              </w:rPr>
              <w:fldChar w:fldCharType="end"/>
            </w:r>
          </w:hyperlink>
        </w:p>
        <w:p w14:paraId="23872EA4" w14:textId="5570C0C6"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39" w:history="1">
            <w:r w:rsidR="00F725CD" w:rsidRPr="00A013F0">
              <w:rPr>
                <w:rStyle w:val="Hyperlink"/>
                <w:noProof/>
              </w:rPr>
              <w:t>Table 8 Short-Term vs Long-Term Financing Options.</w:t>
            </w:r>
            <w:r w:rsidR="00F725CD">
              <w:rPr>
                <w:noProof/>
                <w:webHidden/>
              </w:rPr>
              <w:tab/>
            </w:r>
            <w:r w:rsidR="00F725CD">
              <w:rPr>
                <w:noProof/>
                <w:webHidden/>
              </w:rPr>
              <w:fldChar w:fldCharType="begin"/>
            </w:r>
            <w:r w:rsidR="00F725CD">
              <w:rPr>
                <w:noProof/>
                <w:webHidden/>
              </w:rPr>
              <w:instrText xml:space="preserve"> PAGEREF _Toc216658339 \h </w:instrText>
            </w:r>
            <w:r w:rsidR="00F725CD">
              <w:rPr>
                <w:noProof/>
                <w:webHidden/>
              </w:rPr>
            </w:r>
            <w:r w:rsidR="00F725CD">
              <w:rPr>
                <w:noProof/>
                <w:webHidden/>
              </w:rPr>
              <w:fldChar w:fldCharType="separate"/>
            </w:r>
            <w:r w:rsidR="00F725CD">
              <w:rPr>
                <w:noProof/>
                <w:webHidden/>
              </w:rPr>
              <w:t>11</w:t>
            </w:r>
            <w:r w:rsidR="00F725CD">
              <w:rPr>
                <w:noProof/>
                <w:webHidden/>
              </w:rPr>
              <w:fldChar w:fldCharType="end"/>
            </w:r>
          </w:hyperlink>
        </w:p>
        <w:p w14:paraId="14150FDD" w14:textId="5C25CDCC"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40" w:history="1">
            <w:r w:rsidR="00F725CD" w:rsidRPr="00A013F0">
              <w:rPr>
                <w:rStyle w:val="Hyperlink"/>
                <w:noProof/>
              </w:rPr>
              <w:t>Strategic Financial Restructuring Plan</w:t>
            </w:r>
            <w:r w:rsidR="00F725CD">
              <w:rPr>
                <w:noProof/>
                <w:webHidden/>
              </w:rPr>
              <w:tab/>
            </w:r>
            <w:r w:rsidR="00F725CD">
              <w:rPr>
                <w:noProof/>
                <w:webHidden/>
              </w:rPr>
              <w:fldChar w:fldCharType="begin"/>
            </w:r>
            <w:r w:rsidR="00F725CD">
              <w:rPr>
                <w:noProof/>
                <w:webHidden/>
              </w:rPr>
              <w:instrText xml:space="preserve"> PAGEREF _Toc216658340 \h </w:instrText>
            </w:r>
            <w:r w:rsidR="00F725CD">
              <w:rPr>
                <w:noProof/>
                <w:webHidden/>
              </w:rPr>
            </w:r>
            <w:r w:rsidR="00F725CD">
              <w:rPr>
                <w:noProof/>
                <w:webHidden/>
              </w:rPr>
              <w:fldChar w:fldCharType="separate"/>
            </w:r>
            <w:r w:rsidR="00F725CD">
              <w:rPr>
                <w:noProof/>
                <w:webHidden/>
              </w:rPr>
              <w:t>13</w:t>
            </w:r>
            <w:r w:rsidR="00F725CD">
              <w:rPr>
                <w:noProof/>
                <w:webHidden/>
              </w:rPr>
              <w:fldChar w:fldCharType="end"/>
            </w:r>
          </w:hyperlink>
        </w:p>
        <w:p w14:paraId="070E534D" w14:textId="245E07BB"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41" w:history="1">
            <w:r w:rsidR="00F725CD" w:rsidRPr="00A013F0">
              <w:rPr>
                <w:rStyle w:val="Hyperlink"/>
                <w:noProof/>
              </w:rPr>
              <w:t>Restructuring Alternatives with Financials.</w:t>
            </w:r>
            <w:r w:rsidR="00F725CD">
              <w:rPr>
                <w:noProof/>
                <w:webHidden/>
              </w:rPr>
              <w:tab/>
            </w:r>
            <w:r w:rsidR="00F725CD">
              <w:rPr>
                <w:noProof/>
                <w:webHidden/>
              </w:rPr>
              <w:fldChar w:fldCharType="begin"/>
            </w:r>
            <w:r w:rsidR="00F725CD">
              <w:rPr>
                <w:noProof/>
                <w:webHidden/>
              </w:rPr>
              <w:instrText xml:space="preserve"> PAGEREF _Toc216658341 \h </w:instrText>
            </w:r>
            <w:r w:rsidR="00F725CD">
              <w:rPr>
                <w:noProof/>
                <w:webHidden/>
              </w:rPr>
            </w:r>
            <w:r w:rsidR="00F725CD">
              <w:rPr>
                <w:noProof/>
                <w:webHidden/>
              </w:rPr>
              <w:fldChar w:fldCharType="separate"/>
            </w:r>
            <w:r w:rsidR="00F725CD">
              <w:rPr>
                <w:noProof/>
                <w:webHidden/>
              </w:rPr>
              <w:t>13</w:t>
            </w:r>
            <w:r w:rsidR="00F725CD">
              <w:rPr>
                <w:noProof/>
                <w:webHidden/>
              </w:rPr>
              <w:fldChar w:fldCharType="end"/>
            </w:r>
          </w:hyperlink>
        </w:p>
        <w:p w14:paraId="4B9E656C" w14:textId="39B1FB68"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42" w:history="1">
            <w:r w:rsidR="00F725CD" w:rsidRPr="00A013F0">
              <w:rPr>
                <w:rStyle w:val="Hyperlink"/>
                <w:noProof/>
              </w:rPr>
              <w:t>Divestiture:</w:t>
            </w:r>
            <w:r w:rsidR="00F725CD">
              <w:rPr>
                <w:noProof/>
                <w:webHidden/>
              </w:rPr>
              <w:tab/>
            </w:r>
            <w:r w:rsidR="00F725CD">
              <w:rPr>
                <w:noProof/>
                <w:webHidden/>
              </w:rPr>
              <w:fldChar w:fldCharType="begin"/>
            </w:r>
            <w:r w:rsidR="00F725CD">
              <w:rPr>
                <w:noProof/>
                <w:webHidden/>
              </w:rPr>
              <w:instrText xml:space="preserve"> PAGEREF _Toc216658342 \h </w:instrText>
            </w:r>
            <w:r w:rsidR="00F725CD">
              <w:rPr>
                <w:noProof/>
                <w:webHidden/>
              </w:rPr>
            </w:r>
            <w:r w:rsidR="00F725CD">
              <w:rPr>
                <w:noProof/>
                <w:webHidden/>
              </w:rPr>
              <w:fldChar w:fldCharType="separate"/>
            </w:r>
            <w:r w:rsidR="00F725CD">
              <w:rPr>
                <w:noProof/>
                <w:webHidden/>
              </w:rPr>
              <w:t>13</w:t>
            </w:r>
            <w:r w:rsidR="00F725CD">
              <w:rPr>
                <w:noProof/>
                <w:webHidden/>
              </w:rPr>
              <w:fldChar w:fldCharType="end"/>
            </w:r>
          </w:hyperlink>
        </w:p>
        <w:p w14:paraId="16A5BFC5" w14:textId="257BA5E0"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43" w:history="1">
            <w:r w:rsidR="00F725CD" w:rsidRPr="00A013F0">
              <w:rPr>
                <w:rStyle w:val="Hyperlink"/>
                <w:noProof/>
              </w:rPr>
              <w:t>Merger:</w:t>
            </w:r>
            <w:r w:rsidR="00F725CD">
              <w:rPr>
                <w:noProof/>
                <w:webHidden/>
              </w:rPr>
              <w:tab/>
            </w:r>
            <w:r w:rsidR="00F725CD">
              <w:rPr>
                <w:noProof/>
                <w:webHidden/>
              </w:rPr>
              <w:fldChar w:fldCharType="begin"/>
            </w:r>
            <w:r w:rsidR="00F725CD">
              <w:rPr>
                <w:noProof/>
                <w:webHidden/>
              </w:rPr>
              <w:instrText xml:space="preserve"> PAGEREF _Toc216658343 \h </w:instrText>
            </w:r>
            <w:r w:rsidR="00F725CD">
              <w:rPr>
                <w:noProof/>
                <w:webHidden/>
              </w:rPr>
            </w:r>
            <w:r w:rsidR="00F725CD">
              <w:rPr>
                <w:noProof/>
                <w:webHidden/>
              </w:rPr>
              <w:fldChar w:fldCharType="separate"/>
            </w:r>
            <w:r w:rsidR="00F725CD">
              <w:rPr>
                <w:noProof/>
                <w:webHidden/>
              </w:rPr>
              <w:t>13</w:t>
            </w:r>
            <w:r w:rsidR="00F725CD">
              <w:rPr>
                <w:noProof/>
                <w:webHidden/>
              </w:rPr>
              <w:fldChar w:fldCharType="end"/>
            </w:r>
          </w:hyperlink>
        </w:p>
        <w:p w14:paraId="6FBAB2BE" w14:textId="2D1BE54C"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44" w:history="1">
            <w:r w:rsidR="00F725CD" w:rsidRPr="00A013F0">
              <w:rPr>
                <w:rStyle w:val="Hyperlink"/>
                <w:noProof/>
              </w:rPr>
              <w:t>Equity Injection:</w:t>
            </w:r>
            <w:r w:rsidR="00F725CD">
              <w:rPr>
                <w:noProof/>
                <w:webHidden/>
              </w:rPr>
              <w:tab/>
            </w:r>
            <w:r w:rsidR="00F725CD">
              <w:rPr>
                <w:noProof/>
                <w:webHidden/>
              </w:rPr>
              <w:fldChar w:fldCharType="begin"/>
            </w:r>
            <w:r w:rsidR="00F725CD">
              <w:rPr>
                <w:noProof/>
                <w:webHidden/>
              </w:rPr>
              <w:instrText xml:space="preserve"> PAGEREF _Toc216658344 \h </w:instrText>
            </w:r>
            <w:r w:rsidR="00F725CD">
              <w:rPr>
                <w:noProof/>
                <w:webHidden/>
              </w:rPr>
            </w:r>
            <w:r w:rsidR="00F725CD">
              <w:rPr>
                <w:noProof/>
                <w:webHidden/>
              </w:rPr>
              <w:fldChar w:fldCharType="separate"/>
            </w:r>
            <w:r w:rsidR="00F725CD">
              <w:rPr>
                <w:noProof/>
                <w:webHidden/>
              </w:rPr>
              <w:t>14</w:t>
            </w:r>
            <w:r w:rsidR="00F725CD">
              <w:rPr>
                <w:noProof/>
                <w:webHidden/>
              </w:rPr>
              <w:fldChar w:fldCharType="end"/>
            </w:r>
          </w:hyperlink>
        </w:p>
        <w:p w14:paraId="68681C7B" w14:textId="67851F62"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45" w:history="1">
            <w:r w:rsidR="00F725CD" w:rsidRPr="00A013F0">
              <w:rPr>
                <w:rStyle w:val="Hyperlink"/>
                <w:noProof/>
              </w:rPr>
              <w:t>Considering Impact on Shareholder Value, Debt Positioning and Operating Liquidity.</w:t>
            </w:r>
            <w:r w:rsidR="00F725CD">
              <w:rPr>
                <w:noProof/>
                <w:webHidden/>
              </w:rPr>
              <w:tab/>
            </w:r>
            <w:r w:rsidR="00F725CD">
              <w:rPr>
                <w:noProof/>
                <w:webHidden/>
              </w:rPr>
              <w:fldChar w:fldCharType="begin"/>
            </w:r>
            <w:r w:rsidR="00F725CD">
              <w:rPr>
                <w:noProof/>
                <w:webHidden/>
              </w:rPr>
              <w:instrText xml:space="preserve"> PAGEREF _Toc216658345 \h </w:instrText>
            </w:r>
            <w:r w:rsidR="00F725CD">
              <w:rPr>
                <w:noProof/>
                <w:webHidden/>
              </w:rPr>
            </w:r>
            <w:r w:rsidR="00F725CD">
              <w:rPr>
                <w:noProof/>
                <w:webHidden/>
              </w:rPr>
              <w:fldChar w:fldCharType="separate"/>
            </w:r>
            <w:r w:rsidR="00F725CD">
              <w:rPr>
                <w:noProof/>
                <w:webHidden/>
              </w:rPr>
              <w:t>14</w:t>
            </w:r>
            <w:r w:rsidR="00F725CD">
              <w:rPr>
                <w:noProof/>
                <w:webHidden/>
              </w:rPr>
              <w:fldChar w:fldCharType="end"/>
            </w:r>
          </w:hyperlink>
        </w:p>
        <w:p w14:paraId="7D198574" w14:textId="3BF6900D"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46" w:history="1">
            <w:r w:rsidR="00F725CD" w:rsidRPr="00A013F0">
              <w:rPr>
                <w:rStyle w:val="Hyperlink"/>
                <w:noProof/>
              </w:rPr>
              <w:t>Balancing between the international and Ethical considerations.</w:t>
            </w:r>
            <w:r w:rsidR="00F725CD">
              <w:rPr>
                <w:noProof/>
                <w:webHidden/>
              </w:rPr>
              <w:tab/>
            </w:r>
            <w:r w:rsidR="00F725CD">
              <w:rPr>
                <w:noProof/>
                <w:webHidden/>
              </w:rPr>
              <w:fldChar w:fldCharType="begin"/>
            </w:r>
            <w:r w:rsidR="00F725CD">
              <w:rPr>
                <w:noProof/>
                <w:webHidden/>
              </w:rPr>
              <w:instrText xml:space="preserve"> PAGEREF _Toc216658346 \h </w:instrText>
            </w:r>
            <w:r w:rsidR="00F725CD">
              <w:rPr>
                <w:noProof/>
                <w:webHidden/>
              </w:rPr>
            </w:r>
            <w:r w:rsidR="00F725CD">
              <w:rPr>
                <w:noProof/>
                <w:webHidden/>
              </w:rPr>
              <w:fldChar w:fldCharType="separate"/>
            </w:r>
            <w:r w:rsidR="00F725CD">
              <w:rPr>
                <w:noProof/>
                <w:webHidden/>
              </w:rPr>
              <w:t>15</w:t>
            </w:r>
            <w:r w:rsidR="00F725CD">
              <w:rPr>
                <w:noProof/>
                <w:webHidden/>
              </w:rPr>
              <w:fldChar w:fldCharType="end"/>
            </w:r>
          </w:hyperlink>
        </w:p>
        <w:p w14:paraId="5721AD1F" w14:textId="2B9835AE"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47" w:history="1">
            <w:r w:rsidR="00F725CD" w:rsidRPr="00A013F0">
              <w:rPr>
                <w:rStyle w:val="Hyperlink"/>
                <w:noProof/>
              </w:rPr>
              <w:t>Table 9 Balancing between the international and Ethical considerations.</w:t>
            </w:r>
            <w:r w:rsidR="00F725CD">
              <w:rPr>
                <w:noProof/>
                <w:webHidden/>
              </w:rPr>
              <w:tab/>
            </w:r>
            <w:r w:rsidR="00F725CD">
              <w:rPr>
                <w:noProof/>
                <w:webHidden/>
              </w:rPr>
              <w:fldChar w:fldCharType="begin"/>
            </w:r>
            <w:r w:rsidR="00F725CD">
              <w:rPr>
                <w:noProof/>
                <w:webHidden/>
              </w:rPr>
              <w:instrText xml:space="preserve"> PAGEREF _Toc216658347 \h </w:instrText>
            </w:r>
            <w:r w:rsidR="00F725CD">
              <w:rPr>
                <w:noProof/>
                <w:webHidden/>
              </w:rPr>
            </w:r>
            <w:r w:rsidR="00F725CD">
              <w:rPr>
                <w:noProof/>
                <w:webHidden/>
              </w:rPr>
              <w:fldChar w:fldCharType="separate"/>
            </w:r>
            <w:r w:rsidR="00F725CD">
              <w:rPr>
                <w:noProof/>
                <w:webHidden/>
              </w:rPr>
              <w:t>15</w:t>
            </w:r>
            <w:r w:rsidR="00F725CD">
              <w:rPr>
                <w:noProof/>
                <w:webHidden/>
              </w:rPr>
              <w:fldChar w:fldCharType="end"/>
            </w:r>
          </w:hyperlink>
        </w:p>
        <w:p w14:paraId="41FB7360" w14:textId="61F29230"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48" w:history="1">
            <w:r w:rsidR="00F725CD" w:rsidRPr="00A013F0">
              <w:rPr>
                <w:rStyle w:val="Hyperlink"/>
                <w:noProof/>
              </w:rPr>
              <w:t>Investment Appraisal and Capital Budgeting</w:t>
            </w:r>
            <w:r w:rsidR="00F725CD">
              <w:rPr>
                <w:noProof/>
                <w:webHidden/>
              </w:rPr>
              <w:tab/>
            </w:r>
            <w:r w:rsidR="00F725CD">
              <w:rPr>
                <w:noProof/>
                <w:webHidden/>
              </w:rPr>
              <w:fldChar w:fldCharType="begin"/>
            </w:r>
            <w:r w:rsidR="00F725CD">
              <w:rPr>
                <w:noProof/>
                <w:webHidden/>
              </w:rPr>
              <w:instrText xml:space="preserve"> PAGEREF _Toc216658348 \h </w:instrText>
            </w:r>
            <w:r w:rsidR="00F725CD">
              <w:rPr>
                <w:noProof/>
                <w:webHidden/>
              </w:rPr>
            </w:r>
            <w:r w:rsidR="00F725CD">
              <w:rPr>
                <w:noProof/>
                <w:webHidden/>
              </w:rPr>
              <w:fldChar w:fldCharType="separate"/>
            </w:r>
            <w:r w:rsidR="00F725CD">
              <w:rPr>
                <w:noProof/>
                <w:webHidden/>
              </w:rPr>
              <w:t>17</w:t>
            </w:r>
            <w:r w:rsidR="00F725CD">
              <w:rPr>
                <w:noProof/>
                <w:webHidden/>
              </w:rPr>
              <w:fldChar w:fldCharType="end"/>
            </w:r>
          </w:hyperlink>
        </w:p>
        <w:p w14:paraId="6686000A" w14:textId="5A95A48B"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49" w:history="1">
            <w:r w:rsidR="00F725CD" w:rsidRPr="00A013F0">
              <w:rPr>
                <w:rStyle w:val="Hyperlink"/>
                <w:noProof/>
              </w:rPr>
              <w:t>Analysis of Capital Budgeting</w:t>
            </w:r>
            <w:r w:rsidR="00F725CD">
              <w:rPr>
                <w:noProof/>
                <w:webHidden/>
              </w:rPr>
              <w:tab/>
            </w:r>
            <w:r w:rsidR="00F725CD">
              <w:rPr>
                <w:noProof/>
                <w:webHidden/>
              </w:rPr>
              <w:fldChar w:fldCharType="begin"/>
            </w:r>
            <w:r w:rsidR="00F725CD">
              <w:rPr>
                <w:noProof/>
                <w:webHidden/>
              </w:rPr>
              <w:instrText xml:space="preserve"> PAGEREF _Toc216658349 \h </w:instrText>
            </w:r>
            <w:r w:rsidR="00F725CD">
              <w:rPr>
                <w:noProof/>
                <w:webHidden/>
              </w:rPr>
            </w:r>
            <w:r w:rsidR="00F725CD">
              <w:rPr>
                <w:noProof/>
                <w:webHidden/>
              </w:rPr>
              <w:fldChar w:fldCharType="separate"/>
            </w:r>
            <w:r w:rsidR="00F725CD">
              <w:rPr>
                <w:noProof/>
                <w:webHidden/>
              </w:rPr>
              <w:t>17</w:t>
            </w:r>
            <w:r w:rsidR="00F725CD">
              <w:rPr>
                <w:noProof/>
                <w:webHidden/>
              </w:rPr>
              <w:fldChar w:fldCharType="end"/>
            </w:r>
          </w:hyperlink>
        </w:p>
        <w:p w14:paraId="3DBC7B7D" w14:textId="6EBE0C41"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50" w:history="1">
            <w:r w:rsidR="00F725CD" w:rsidRPr="00A013F0">
              <w:rPr>
                <w:rStyle w:val="Hyperlink"/>
                <w:noProof/>
              </w:rPr>
              <w:t>Project A</w:t>
            </w:r>
            <w:r w:rsidR="00F725CD">
              <w:rPr>
                <w:noProof/>
                <w:webHidden/>
              </w:rPr>
              <w:tab/>
            </w:r>
            <w:r w:rsidR="00F725CD">
              <w:rPr>
                <w:noProof/>
                <w:webHidden/>
              </w:rPr>
              <w:fldChar w:fldCharType="begin"/>
            </w:r>
            <w:r w:rsidR="00F725CD">
              <w:rPr>
                <w:noProof/>
                <w:webHidden/>
              </w:rPr>
              <w:instrText xml:space="preserve"> PAGEREF _Toc216658350 \h </w:instrText>
            </w:r>
            <w:r w:rsidR="00F725CD">
              <w:rPr>
                <w:noProof/>
                <w:webHidden/>
              </w:rPr>
            </w:r>
            <w:r w:rsidR="00F725CD">
              <w:rPr>
                <w:noProof/>
                <w:webHidden/>
              </w:rPr>
              <w:fldChar w:fldCharType="separate"/>
            </w:r>
            <w:r w:rsidR="00F725CD">
              <w:rPr>
                <w:noProof/>
                <w:webHidden/>
              </w:rPr>
              <w:t>17</w:t>
            </w:r>
            <w:r w:rsidR="00F725CD">
              <w:rPr>
                <w:noProof/>
                <w:webHidden/>
              </w:rPr>
              <w:fldChar w:fldCharType="end"/>
            </w:r>
          </w:hyperlink>
        </w:p>
        <w:p w14:paraId="02DA4DEB" w14:textId="03F5ADB3"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51" w:history="1">
            <w:r w:rsidR="00F725CD" w:rsidRPr="00A013F0">
              <w:rPr>
                <w:rStyle w:val="Hyperlink"/>
                <w:noProof/>
              </w:rPr>
              <w:t>Project B</w:t>
            </w:r>
            <w:r w:rsidR="00F725CD">
              <w:rPr>
                <w:noProof/>
                <w:webHidden/>
              </w:rPr>
              <w:tab/>
            </w:r>
            <w:r w:rsidR="00F725CD">
              <w:rPr>
                <w:noProof/>
                <w:webHidden/>
              </w:rPr>
              <w:fldChar w:fldCharType="begin"/>
            </w:r>
            <w:r w:rsidR="00F725CD">
              <w:rPr>
                <w:noProof/>
                <w:webHidden/>
              </w:rPr>
              <w:instrText xml:space="preserve"> PAGEREF _Toc216658351 \h </w:instrText>
            </w:r>
            <w:r w:rsidR="00F725CD">
              <w:rPr>
                <w:noProof/>
                <w:webHidden/>
              </w:rPr>
            </w:r>
            <w:r w:rsidR="00F725CD">
              <w:rPr>
                <w:noProof/>
                <w:webHidden/>
              </w:rPr>
              <w:fldChar w:fldCharType="separate"/>
            </w:r>
            <w:r w:rsidR="00F725CD">
              <w:rPr>
                <w:noProof/>
                <w:webHidden/>
              </w:rPr>
              <w:t>17</w:t>
            </w:r>
            <w:r w:rsidR="00F725CD">
              <w:rPr>
                <w:noProof/>
                <w:webHidden/>
              </w:rPr>
              <w:fldChar w:fldCharType="end"/>
            </w:r>
          </w:hyperlink>
        </w:p>
        <w:p w14:paraId="0BEBEC3E" w14:textId="6736FB70"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52" w:history="1">
            <w:r w:rsidR="00F725CD" w:rsidRPr="00A013F0">
              <w:rPr>
                <w:rStyle w:val="Hyperlink"/>
                <w:noProof/>
              </w:rPr>
              <w:t>Project C</w:t>
            </w:r>
            <w:r w:rsidR="00F725CD">
              <w:rPr>
                <w:noProof/>
                <w:webHidden/>
              </w:rPr>
              <w:tab/>
            </w:r>
            <w:r w:rsidR="00F725CD">
              <w:rPr>
                <w:noProof/>
                <w:webHidden/>
              </w:rPr>
              <w:fldChar w:fldCharType="begin"/>
            </w:r>
            <w:r w:rsidR="00F725CD">
              <w:rPr>
                <w:noProof/>
                <w:webHidden/>
              </w:rPr>
              <w:instrText xml:space="preserve"> PAGEREF _Toc216658352 \h </w:instrText>
            </w:r>
            <w:r w:rsidR="00F725CD">
              <w:rPr>
                <w:noProof/>
                <w:webHidden/>
              </w:rPr>
            </w:r>
            <w:r w:rsidR="00F725CD">
              <w:rPr>
                <w:noProof/>
                <w:webHidden/>
              </w:rPr>
              <w:fldChar w:fldCharType="separate"/>
            </w:r>
            <w:r w:rsidR="00F725CD">
              <w:rPr>
                <w:noProof/>
                <w:webHidden/>
              </w:rPr>
              <w:t>17</w:t>
            </w:r>
            <w:r w:rsidR="00F725CD">
              <w:rPr>
                <w:noProof/>
                <w:webHidden/>
              </w:rPr>
              <w:fldChar w:fldCharType="end"/>
            </w:r>
          </w:hyperlink>
        </w:p>
        <w:p w14:paraId="74D2BF05" w14:textId="43061E39" w:rsidR="00F725CD" w:rsidRDefault="00000000">
          <w:pPr>
            <w:pStyle w:val="TOC3"/>
            <w:tabs>
              <w:tab w:val="right" w:leader="dot" w:pos="9016"/>
            </w:tabs>
            <w:rPr>
              <w:rFonts w:asciiTheme="minorHAnsi" w:eastAsiaTheme="minorEastAsia" w:hAnsiTheme="minorHAnsi" w:cstheme="minorBidi"/>
              <w:noProof/>
              <w:kern w:val="2"/>
              <w:lang w:val="en-GB"/>
              <w14:ligatures w14:val="standardContextual"/>
            </w:rPr>
          </w:pPr>
          <w:hyperlink w:anchor="_Toc216658353" w:history="1">
            <w:r w:rsidR="00F725CD" w:rsidRPr="00A013F0">
              <w:rPr>
                <w:rStyle w:val="Hyperlink"/>
                <w:noProof/>
              </w:rPr>
              <w:t>Final Investment Recommendation</w:t>
            </w:r>
            <w:r w:rsidR="00F725CD">
              <w:rPr>
                <w:noProof/>
                <w:webHidden/>
              </w:rPr>
              <w:tab/>
            </w:r>
            <w:r w:rsidR="00F725CD">
              <w:rPr>
                <w:noProof/>
                <w:webHidden/>
              </w:rPr>
              <w:fldChar w:fldCharType="begin"/>
            </w:r>
            <w:r w:rsidR="00F725CD">
              <w:rPr>
                <w:noProof/>
                <w:webHidden/>
              </w:rPr>
              <w:instrText xml:space="preserve"> PAGEREF _Toc216658353 \h </w:instrText>
            </w:r>
            <w:r w:rsidR="00F725CD">
              <w:rPr>
                <w:noProof/>
                <w:webHidden/>
              </w:rPr>
            </w:r>
            <w:r w:rsidR="00F725CD">
              <w:rPr>
                <w:noProof/>
                <w:webHidden/>
              </w:rPr>
              <w:fldChar w:fldCharType="separate"/>
            </w:r>
            <w:r w:rsidR="00F725CD">
              <w:rPr>
                <w:noProof/>
                <w:webHidden/>
              </w:rPr>
              <w:t>18</w:t>
            </w:r>
            <w:r w:rsidR="00F725CD">
              <w:rPr>
                <w:noProof/>
                <w:webHidden/>
              </w:rPr>
              <w:fldChar w:fldCharType="end"/>
            </w:r>
          </w:hyperlink>
        </w:p>
        <w:p w14:paraId="53F71200" w14:textId="26F194AB"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54" w:history="1">
            <w:r w:rsidR="00F725CD" w:rsidRPr="00A013F0">
              <w:rPr>
                <w:rStyle w:val="Hyperlink"/>
                <w:noProof/>
              </w:rPr>
              <w:t>Justification of Recommendation with Financial Performance and Project Risk</w:t>
            </w:r>
            <w:r w:rsidR="00F725CD">
              <w:rPr>
                <w:noProof/>
                <w:webHidden/>
              </w:rPr>
              <w:tab/>
            </w:r>
            <w:r w:rsidR="00F725CD">
              <w:rPr>
                <w:noProof/>
                <w:webHidden/>
              </w:rPr>
              <w:fldChar w:fldCharType="begin"/>
            </w:r>
            <w:r w:rsidR="00F725CD">
              <w:rPr>
                <w:noProof/>
                <w:webHidden/>
              </w:rPr>
              <w:instrText xml:space="preserve"> PAGEREF _Toc216658354 \h </w:instrText>
            </w:r>
            <w:r w:rsidR="00F725CD">
              <w:rPr>
                <w:noProof/>
                <w:webHidden/>
              </w:rPr>
            </w:r>
            <w:r w:rsidR="00F725CD">
              <w:rPr>
                <w:noProof/>
                <w:webHidden/>
              </w:rPr>
              <w:fldChar w:fldCharType="separate"/>
            </w:r>
            <w:r w:rsidR="00F725CD">
              <w:rPr>
                <w:noProof/>
                <w:webHidden/>
              </w:rPr>
              <w:t>19</w:t>
            </w:r>
            <w:r w:rsidR="00F725CD">
              <w:rPr>
                <w:noProof/>
                <w:webHidden/>
              </w:rPr>
              <w:fldChar w:fldCharType="end"/>
            </w:r>
          </w:hyperlink>
        </w:p>
        <w:p w14:paraId="487A69FC" w14:textId="0538B8E4"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55" w:history="1">
            <w:r w:rsidR="00F725CD" w:rsidRPr="00A013F0">
              <w:rPr>
                <w:rStyle w:val="Hyperlink"/>
                <w:noProof/>
              </w:rPr>
              <w:t>Conclusion</w:t>
            </w:r>
            <w:r w:rsidR="00F725CD">
              <w:rPr>
                <w:noProof/>
                <w:webHidden/>
              </w:rPr>
              <w:tab/>
            </w:r>
            <w:r w:rsidR="00F725CD">
              <w:rPr>
                <w:noProof/>
                <w:webHidden/>
              </w:rPr>
              <w:fldChar w:fldCharType="begin"/>
            </w:r>
            <w:r w:rsidR="00F725CD">
              <w:rPr>
                <w:noProof/>
                <w:webHidden/>
              </w:rPr>
              <w:instrText xml:space="preserve"> PAGEREF _Toc216658355 \h </w:instrText>
            </w:r>
            <w:r w:rsidR="00F725CD">
              <w:rPr>
                <w:noProof/>
                <w:webHidden/>
              </w:rPr>
            </w:r>
            <w:r w:rsidR="00F725CD">
              <w:rPr>
                <w:noProof/>
                <w:webHidden/>
              </w:rPr>
              <w:fldChar w:fldCharType="separate"/>
            </w:r>
            <w:r w:rsidR="00F725CD">
              <w:rPr>
                <w:noProof/>
                <w:webHidden/>
              </w:rPr>
              <w:t>21</w:t>
            </w:r>
            <w:r w:rsidR="00F725CD">
              <w:rPr>
                <w:noProof/>
                <w:webHidden/>
              </w:rPr>
              <w:fldChar w:fldCharType="end"/>
            </w:r>
          </w:hyperlink>
        </w:p>
        <w:p w14:paraId="1B40B62D" w14:textId="33060DE7"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56" w:history="1">
            <w:r w:rsidR="00F725CD" w:rsidRPr="00A013F0">
              <w:rPr>
                <w:rStyle w:val="Hyperlink"/>
                <w:noProof/>
              </w:rPr>
              <w:t>References</w:t>
            </w:r>
            <w:r w:rsidR="00F725CD">
              <w:rPr>
                <w:noProof/>
                <w:webHidden/>
              </w:rPr>
              <w:tab/>
            </w:r>
            <w:r w:rsidR="00F725CD">
              <w:rPr>
                <w:noProof/>
                <w:webHidden/>
              </w:rPr>
              <w:fldChar w:fldCharType="begin"/>
            </w:r>
            <w:r w:rsidR="00F725CD">
              <w:rPr>
                <w:noProof/>
                <w:webHidden/>
              </w:rPr>
              <w:instrText xml:space="preserve"> PAGEREF _Toc216658356 \h </w:instrText>
            </w:r>
            <w:r w:rsidR="00F725CD">
              <w:rPr>
                <w:noProof/>
                <w:webHidden/>
              </w:rPr>
            </w:r>
            <w:r w:rsidR="00F725CD">
              <w:rPr>
                <w:noProof/>
                <w:webHidden/>
              </w:rPr>
              <w:fldChar w:fldCharType="separate"/>
            </w:r>
            <w:r w:rsidR="00F725CD">
              <w:rPr>
                <w:noProof/>
                <w:webHidden/>
              </w:rPr>
              <w:t>22</w:t>
            </w:r>
            <w:r w:rsidR="00F725CD">
              <w:rPr>
                <w:noProof/>
                <w:webHidden/>
              </w:rPr>
              <w:fldChar w:fldCharType="end"/>
            </w:r>
          </w:hyperlink>
        </w:p>
        <w:p w14:paraId="1C9996B8" w14:textId="41265741"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57" w:history="1">
            <w:r w:rsidR="00F725CD" w:rsidRPr="00A013F0">
              <w:rPr>
                <w:rStyle w:val="Hyperlink"/>
                <w:noProof/>
              </w:rPr>
              <w:t>Appendix 1 Ratio Analysis</w:t>
            </w:r>
            <w:r w:rsidR="00F725CD">
              <w:rPr>
                <w:noProof/>
                <w:webHidden/>
              </w:rPr>
              <w:tab/>
            </w:r>
            <w:r w:rsidR="00F725CD">
              <w:rPr>
                <w:noProof/>
                <w:webHidden/>
              </w:rPr>
              <w:fldChar w:fldCharType="begin"/>
            </w:r>
            <w:r w:rsidR="00F725CD">
              <w:rPr>
                <w:noProof/>
                <w:webHidden/>
              </w:rPr>
              <w:instrText xml:space="preserve"> PAGEREF _Toc216658357 \h </w:instrText>
            </w:r>
            <w:r w:rsidR="00F725CD">
              <w:rPr>
                <w:noProof/>
                <w:webHidden/>
              </w:rPr>
            </w:r>
            <w:r w:rsidR="00F725CD">
              <w:rPr>
                <w:noProof/>
                <w:webHidden/>
              </w:rPr>
              <w:fldChar w:fldCharType="separate"/>
            </w:r>
            <w:r w:rsidR="00F725CD">
              <w:rPr>
                <w:noProof/>
                <w:webHidden/>
              </w:rPr>
              <w:t>25</w:t>
            </w:r>
            <w:r w:rsidR="00F725CD">
              <w:rPr>
                <w:noProof/>
                <w:webHidden/>
              </w:rPr>
              <w:fldChar w:fldCharType="end"/>
            </w:r>
          </w:hyperlink>
        </w:p>
        <w:p w14:paraId="4B37D76D" w14:textId="28943A86"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58" w:history="1">
            <w:r w:rsidR="00F725CD" w:rsidRPr="00A013F0">
              <w:rPr>
                <w:rStyle w:val="Hyperlink"/>
                <w:noProof/>
              </w:rPr>
              <w:t>Profitability Ratios</w:t>
            </w:r>
            <w:r w:rsidR="00F725CD">
              <w:rPr>
                <w:noProof/>
                <w:webHidden/>
              </w:rPr>
              <w:tab/>
            </w:r>
            <w:r w:rsidR="00F725CD">
              <w:rPr>
                <w:noProof/>
                <w:webHidden/>
              </w:rPr>
              <w:fldChar w:fldCharType="begin"/>
            </w:r>
            <w:r w:rsidR="00F725CD">
              <w:rPr>
                <w:noProof/>
                <w:webHidden/>
              </w:rPr>
              <w:instrText xml:space="preserve"> PAGEREF _Toc216658358 \h </w:instrText>
            </w:r>
            <w:r w:rsidR="00F725CD">
              <w:rPr>
                <w:noProof/>
                <w:webHidden/>
              </w:rPr>
            </w:r>
            <w:r w:rsidR="00F725CD">
              <w:rPr>
                <w:noProof/>
                <w:webHidden/>
              </w:rPr>
              <w:fldChar w:fldCharType="separate"/>
            </w:r>
            <w:r w:rsidR="00F725CD">
              <w:rPr>
                <w:noProof/>
                <w:webHidden/>
              </w:rPr>
              <w:t>25</w:t>
            </w:r>
            <w:r w:rsidR="00F725CD">
              <w:rPr>
                <w:noProof/>
                <w:webHidden/>
              </w:rPr>
              <w:fldChar w:fldCharType="end"/>
            </w:r>
          </w:hyperlink>
        </w:p>
        <w:p w14:paraId="38504E7C" w14:textId="69AD4AD9"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59" w:history="1">
            <w:r w:rsidR="00F725CD" w:rsidRPr="00A013F0">
              <w:rPr>
                <w:rStyle w:val="Hyperlink"/>
                <w:noProof/>
              </w:rPr>
              <w:t>Liquidity Ratios</w:t>
            </w:r>
            <w:r w:rsidR="00F725CD">
              <w:rPr>
                <w:noProof/>
                <w:webHidden/>
              </w:rPr>
              <w:tab/>
            </w:r>
            <w:r w:rsidR="00F725CD">
              <w:rPr>
                <w:noProof/>
                <w:webHidden/>
              </w:rPr>
              <w:fldChar w:fldCharType="begin"/>
            </w:r>
            <w:r w:rsidR="00F725CD">
              <w:rPr>
                <w:noProof/>
                <w:webHidden/>
              </w:rPr>
              <w:instrText xml:space="preserve"> PAGEREF _Toc216658359 \h </w:instrText>
            </w:r>
            <w:r w:rsidR="00F725CD">
              <w:rPr>
                <w:noProof/>
                <w:webHidden/>
              </w:rPr>
            </w:r>
            <w:r w:rsidR="00F725CD">
              <w:rPr>
                <w:noProof/>
                <w:webHidden/>
              </w:rPr>
              <w:fldChar w:fldCharType="separate"/>
            </w:r>
            <w:r w:rsidR="00F725CD">
              <w:rPr>
                <w:noProof/>
                <w:webHidden/>
              </w:rPr>
              <w:t>26</w:t>
            </w:r>
            <w:r w:rsidR="00F725CD">
              <w:rPr>
                <w:noProof/>
                <w:webHidden/>
              </w:rPr>
              <w:fldChar w:fldCharType="end"/>
            </w:r>
          </w:hyperlink>
        </w:p>
        <w:p w14:paraId="7BDFB55F" w14:textId="5B17D52A"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0" w:history="1">
            <w:r w:rsidR="00F725CD" w:rsidRPr="00A013F0">
              <w:rPr>
                <w:rStyle w:val="Hyperlink"/>
                <w:noProof/>
              </w:rPr>
              <w:t>Efficiency Ratios</w:t>
            </w:r>
            <w:r w:rsidR="00F725CD">
              <w:rPr>
                <w:noProof/>
                <w:webHidden/>
              </w:rPr>
              <w:tab/>
            </w:r>
            <w:r w:rsidR="00F725CD">
              <w:rPr>
                <w:noProof/>
                <w:webHidden/>
              </w:rPr>
              <w:fldChar w:fldCharType="begin"/>
            </w:r>
            <w:r w:rsidR="00F725CD">
              <w:rPr>
                <w:noProof/>
                <w:webHidden/>
              </w:rPr>
              <w:instrText xml:space="preserve"> PAGEREF _Toc216658360 \h </w:instrText>
            </w:r>
            <w:r w:rsidR="00F725CD">
              <w:rPr>
                <w:noProof/>
                <w:webHidden/>
              </w:rPr>
            </w:r>
            <w:r w:rsidR="00F725CD">
              <w:rPr>
                <w:noProof/>
                <w:webHidden/>
              </w:rPr>
              <w:fldChar w:fldCharType="separate"/>
            </w:r>
            <w:r w:rsidR="00F725CD">
              <w:rPr>
                <w:noProof/>
                <w:webHidden/>
              </w:rPr>
              <w:t>27</w:t>
            </w:r>
            <w:r w:rsidR="00F725CD">
              <w:rPr>
                <w:noProof/>
                <w:webHidden/>
              </w:rPr>
              <w:fldChar w:fldCharType="end"/>
            </w:r>
          </w:hyperlink>
        </w:p>
        <w:p w14:paraId="503E04E8" w14:textId="537427FE"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1" w:history="1">
            <w:r w:rsidR="00F725CD" w:rsidRPr="00A013F0">
              <w:rPr>
                <w:rStyle w:val="Hyperlink"/>
                <w:noProof/>
              </w:rPr>
              <w:t>Leverage Ratios</w:t>
            </w:r>
            <w:r w:rsidR="00F725CD">
              <w:rPr>
                <w:noProof/>
                <w:webHidden/>
              </w:rPr>
              <w:tab/>
            </w:r>
            <w:r w:rsidR="00F725CD">
              <w:rPr>
                <w:noProof/>
                <w:webHidden/>
              </w:rPr>
              <w:fldChar w:fldCharType="begin"/>
            </w:r>
            <w:r w:rsidR="00F725CD">
              <w:rPr>
                <w:noProof/>
                <w:webHidden/>
              </w:rPr>
              <w:instrText xml:space="preserve"> PAGEREF _Toc216658361 \h </w:instrText>
            </w:r>
            <w:r w:rsidR="00F725CD">
              <w:rPr>
                <w:noProof/>
                <w:webHidden/>
              </w:rPr>
            </w:r>
            <w:r w:rsidR="00F725CD">
              <w:rPr>
                <w:noProof/>
                <w:webHidden/>
              </w:rPr>
              <w:fldChar w:fldCharType="separate"/>
            </w:r>
            <w:r w:rsidR="00F725CD">
              <w:rPr>
                <w:noProof/>
                <w:webHidden/>
              </w:rPr>
              <w:t>28</w:t>
            </w:r>
            <w:r w:rsidR="00F725CD">
              <w:rPr>
                <w:noProof/>
                <w:webHidden/>
              </w:rPr>
              <w:fldChar w:fldCharType="end"/>
            </w:r>
          </w:hyperlink>
        </w:p>
        <w:p w14:paraId="764F1ACF" w14:textId="6BC285C6"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2" w:history="1">
            <w:r w:rsidR="00F725CD" w:rsidRPr="00A013F0">
              <w:rPr>
                <w:rStyle w:val="Hyperlink"/>
                <w:noProof/>
              </w:rPr>
              <w:t>Operating Ratios</w:t>
            </w:r>
            <w:r w:rsidR="00F725CD">
              <w:rPr>
                <w:noProof/>
                <w:webHidden/>
              </w:rPr>
              <w:tab/>
            </w:r>
            <w:r w:rsidR="00F725CD">
              <w:rPr>
                <w:noProof/>
                <w:webHidden/>
              </w:rPr>
              <w:fldChar w:fldCharType="begin"/>
            </w:r>
            <w:r w:rsidR="00F725CD">
              <w:rPr>
                <w:noProof/>
                <w:webHidden/>
              </w:rPr>
              <w:instrText xml:space="preserve"> PAGEREF _Toc216658362 \h </w:instrText>
            </w:r>
            <w:r w:rsidR="00F725CD">
              <w:rPr>
                <w:noProof/>
                <w:webHidden/>
              </w:rPr>
            </w:r>
            <w:r w:rsidR="00F725CD">
              <w:rPr>
                <w:noProof/>
                <w:webHidden/>
              </w:rPr>
              <w:fldChar w:fldCharType="separate"/>
            </w:r>
            <w:r w:rsidR="00F725CD">
              <w:rPr>
                <w:noProof/>
                <w:webHidden/>
              </w:rPr>
              <w:t>29</w:t>
            </w:r>
            <w:r w:rsidR="00F725CD">
              <w:rPr>
                <w:noProof/>
                <w:webHidden/>
              </w:rPr>
              <w:fldChar w:fldCharType="end"/>
            </w:r>
          </w:hyperlink>
        </w:p>
        <w:p w14:paraId="53C471EE" w14:textId="3F0375C2"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3" w:history="1">
            <w:r w:rsidR="00F725CD" w:rsidRPr="00A013F0">
              <w:rPr>
                <w:rStyle w:val="Hyperlink"/>
                <w:noProof/>
              </w:rPr>
              <w:t>Appendix 1.6 The Altman Z-Score</w:t>
            </w:r>
            <w:r w:rsidR="00F725CD">
              <w:rPr>
                <w:noProof/>
                <w:webHidden/>
              </w:rPr>
              <w:tab/>
            </w:r>
            <w:r w:rsidR="00F725CD">
              <w:rPr>
                <w:noProof/>
                <w:webHidden/>
              </w:rPr>
              <w:fldChar w:fldCharType="begin"/>
            </w:r>
            <w:r w:rsidR="00F725CD">
              <w:rPr>
                <w:noProof/>
                <w:webHidden/>
              </w:rPr>
              <w:instrText xml:space="preserve"> PAGEREF _Toc216658363 \h </w:instrText>
            </w:r>
            <w:r w:rsidR="00F725CD">
              <w:rPr>
                <w:noProof/>
                <w:webHidden/>
              </w:rPr>
            </w:r>
            <w:r w:rsidR="00F725CD">
              <w:rPr>
                <w:noProof/>
                <w:webHidden/>
              </w:rPr>
              <w:fldChar w:fldCharType="separate"/>
            </w:r>
            <w:r w:rsidR="00F725CD">
              <w:rPr>
                <w:noProof/>
                <w:webHidden/>
              </w:rPr>
              <w:t>29</w:t>
            </w:r>
            <w:r w:rsidR="00F725CD">
              <w:rPr>
                <w:noProof/>
                <w:webHidden/>
              </w:rPr>
              <w:fldChar w:fldCharType="end"/>
            </w:r>
          </w:hyperlink>
        </w:p>
        <w:p w14:paraId="3253A5AE" w14:textId="043730D1"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64" w:history="1">
            <w:r w:rsidR="00F725CD" w:rsidRPr="00A013F0">
              <w:rPr>
                <w:rStyle w:val="Hyperlink"/>
                <w:noProof/>
              </w:rPr>
              <w:t>Appendix 2 Working Capital Analysis</w:t>
            </w:r>
            <w:r w:rsidR="00F725CD">
              <w:rPr>
                <w:noProof/>
                <w:webHidden/>
              </w:rPr>
              <w:tab/>
            </w:r>
            <w:r w:rsidR="00F725CD">
              <w:rPr>
                <w:noProof/>
                <w:webHidden/>
              </w:rPr>
              <w:fldChar w:fldCharType="begin"/>
            </w:r>
            <w:r w:rsidR="00F725CD">
              <w:rPr>
                <w:noProof/>
                <w:webHidden/>
              </w:rPr>
              <w:instrText xml:space="preserve"> PAGEREF _Toc216658364 \h </w:instrText>
            </w:r>
            <w:r w:rsidR="00F725CD">
              <w:rPr>
                <w:noProof/>
                <w:webHidden/>
              </w:rPr>
            </w:r>
            <w:r w:rsidR="00F725CD">
              <w:rPr>
                <w:noProof/>
                <w:webHidden/>
              </w:rPr>
              <w:fldChar w:fldCharType="separate"/>
            </w:r>
            <w:r w:rsidR="00F725CD">
              <w:rPr>
                <w:noProof/>
                <w:webHidden/>
              </w:rPr>
              <w:t>33</w:t>
            </w:r>
            <w:r w:rsidR="00F725CD">
              <w:rPr>
                <w:noProof/>
                <w:webHidden/>
              </w:rPr>
              <w:fldChar w:fldCharType="end"/>
            </w:r>
          </w:hyperlink>
        </w:p>
        <w:p w14:paraId="4E07E578" w14:textId="620428EA"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5" w:history="1">
            <w:r w:rsidR="00F725CD" w:rsidRPr="00A013F0">
              <w:rPr>
                <w:rStyle w:val="Hyperlink"/>
                <w:noProof/>
              </w:rPr>
              <w:t>Appendix 2.1 Days Inventory Outstanding (DIO)</w:t>
            </w:r>
            <w:r w:rsidR="00F725CD">
              <w:rPr>
                <w:noProof/>
                <w:webHidden/>
              </w:rPr>
              <w:tab/>
            </w:r>
            <w:r w:rsidR="00F725CD">
              <w:rPr>
                <w:noProof/>
                <w:webHidden/>
              </w:rPr>
              <w:fldChar w:fldCharType="begin"/>
            </w:r>
            <w:r w:rsidR="00F725CD">
              <w:rPr>
                <w:noProof/>
                <w:webHidden/>
              </w:rPr>
              <w:instrText xml:space="preserve"> PAGEREF _Toc216658365 \h </w:instrText>
            </w:r>
            <w:r w:rsidR="00F725CD">
              <w:rPr>
                <w:noProof/>
                <w:webHidden/>
              </w:rPr>
            </w:r>
            <w:r w:rsidR="00F725CD">
              <w:rPr>
                <w:noProof/>
                <w:webHidden/>
              </w:rPr>
              <w:fldChar w:fldCharType="separate"/>
            </w:r>
            <w:r w:rsidR="00F725CD">
              <w:rPr>
                <w:noProof/>
                <w:webHidden/>
              </w:rPr>
              <w:t>33</w:t>
            </w:r>
            <w:r w:rsidR="00F725CD">
              <w:rPr>
                <w:noProof/>
                <w:webHidden/>
              </w:rPr>
              <w:fldChar w:fldCharType="end"/>
            </w:r>
          </w:hyperlink>
        </w:p>
        <w:p w14:paraId="1FFAFD98" w14:textId="7C6F4333" w:rsidR="00F725CD"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8366" w:history="1">
            <w:r w:rsidR="00F725CD" w:rsidRPr="00A013F0">
              <w:rPr>
                <w:rStyle w:val="Hyperlink"/>
                <w:noProof/>
              </w:rPr>
              <w:t>Appendix 3 Capital Budgeting</w:t>
            </w:r>
            <w:r w:rsidR="00F725CD">
              <w:rPr>
                <w:noProof/>
                <w:webHidden/>
              </w:rPr>
              <w:tab/>
            </w:r>
            <w:r w:rsidR="00F725CD">
              <w:rPr>
                <w:noProof/>
                <w:webHidden/>
              </w:rPr>
              <w:fldChar w:fldCharType="begin"/>
            </w:r>
            <w:r w:rsidR="00F725CD">
              <w:rPr>
                <w:noProof/>
                <w:webHidden/>
              </w:rPr>
              <w:instrText xml:space="preserve"> PAGEREF _Toc216658366 \h </w:instrText>
            </w:r>
            <w:r w:rsidR="00F725CD">
              <w:rPr>
                <w:noProof/>
                <w:webHidden/>
              </w:rPr>
            </w:r>
            <w:r w:rsidR="00F725CD">
              <w:rPr>
                <w:noProof/>
                <w:webHidden/>
              </w:rPr>
              <w:fldChar w:fldCharType="separate"/>
            </w:r>
            <w:r w:rsidR="00F725CD">
              <w:rPr>
                <w:noProof/>
                <w:webHidden/>
              </w:rPr>
              <w:t>35</w:t>
            </w:r>
            <w:r w:rsidR="00F725CD">
              <w:rPr>
                <w:noProof/>
                <w:webHidden/>
              </w:rPr>
              <w:fldChar w:fldCharType="end"/>
            </w:r>
          </w:hyperlink>
        </w:p>
        <w:p w14:paraId="7ADF7141" w14:textId="573A8206"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7" w:history="1">
            <w:r w:rsidR="00F725CD" w:rsidRPr="00A013F0">
              <w:rPr>
                <w:rStyle w:val="Hyperlink"/>
                <w:noProof/>
              </w:rPr>
              <w:t>Appendix 3.1 ARR calculation</w:t>
            </w:r>
            <w:r w:rsidR="00F725CD">
              <w:rPr>
                <w:noProof/>
                <w:webHidden/>
              </w:rPr>
              <w:tab/>
            </w:r>
            <w:r w:rsidR="00F725CD">
              <w:rPr>
                <w:noProof/>
                <w:webHidden/>
              </w:rPr>
              <w:fldChar w:fldCharType="begin"/>
            </w:r>
            <w:r w:rsidR="00F725CD">
              <w:rPr>
                <w:noProof/>
                <w:webHidden/>
              </w:rPr>
              <w:instrText xml:space="preserve"> PAGEREF _Toc216658367 \h </w:instrText>
            </w:r>
            <w:r w:rsidR="00F725CD">
              <w:rPr>
                <w:noProof/>
                <w:webHidden/>
              </w:rPr>
            </w:r>
            <w:r w:rsidR="00F725CD">
              <w:rPr>
                <w:noProof/>
                <w:webHidden/>
              </w:rPr>
              <w:fldChar w:fldCharType="separate"/>
            </w:r>
            <w:r w:rsidR="00F725CD">
              <w:rPr>
                <w:noProof/>
                <w:webHidden/>
              </w:rPr>
              <w:t>35</w:t>
            </w:r>
            <w:r w:rsidR="00F725CD">
              <w:rPr>
                <w:noProof/>
                <w:webHidden/>
              </w:rPr>
              <w:fldChar w:fldCharType="end"/>
            </w:r>
          </w:hyperlink>
        </w:p>
        <w:p w14:paraId="6908BDED" w14:textId="2833EF72"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8" w:history="1">
            <w:r w:rsidR="00F725CD" w:rsidRPr="00A013F0">
              <w:rPr>
                <w:rStyle w:val="Hyperlink"/>
                <w:noProof/>
              </w:rPr>
              <w:t>Appendix 3.2 NPV Calculation</w:t>
            </w:r>
            <w:r w:rsidR="00F725CD">
              <w:rPr>
                <w:noProof/>
                <w:webHidden/>
              </w:rPr>
              <w:tab/>
            </w:r>
            <w:r w:rsidR="00F725CD">
              <w:rPr>
                <w:noProof/>
                <w:webHidden/>
              </w:rPr>
              <w:fldChar w:fldCharType="begin"/>
            </w:r>
            <w:r w:rsidR="00F725CD">
              <w:rPr>
                <w:noProof/>
                <w:webHidden/>
              </w:rPr>
              <w:instrText xml:space="preserve"> PAGEREF _Toc216658368 \h </w:instrText>
            </w:r>
            <w:r w:rsidR="00F725CD">
              <w:rPr>
                <w:noProof/>
                <w:webHidden/>
              </w:rPr>
            </w:r>
            <w:r w:rsidR="00F725CD">
              <w:rPr>
                <w:noProof/>
                <w:webHidden/>
              </w:rPr>
              <w:fldChar w:fldCharType="separate"/>
            </w:r>
            <w:r w:rsidR="00F725CD">
              <w:rPr>
                <w:noProof/>
                <w:webHidden/>
              </w:rPr>
              <w:t>35</w:t>
            </w:r>
            <w:r w:rsidR="00F725CD">
              <w:rPr>
                <w:noProof/>
                <w:webHidden/>
              </w:rPr>
              <w:fldChar w:fldCharType="end"/>
            </w:r>
          </w:hyperlink>
        </w:p>
        <w:p w14:paraId="0F6B1BEB" w14:textId="1BDE7500"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69" w:history="1">
            <w:r w:rsidR="00F725CD" w:rsidRPr="00A013F0">
              <w:rPr>
                <w:rStyle w:val="Hyperlink"/>
                <w:noProof/>
              </w:rPr>
              <w:t>Appendix 3.3 Profitability Index</w:t>
            </w:r>
            <w:r w:rsidR="00F725CD">
              <w:rPr>
                <w:noProof/>
                <w:webHidden/>
              </w:rPr>
              <w:tab/>
            </w:r>
            <w:r w:rsidR="00F725CD">
              <w:rPr>
                <w:noProof/>
                <w:webHidden/>
              </w:rPr>
              <w:fldChar w:fldCharType="begin"/>
            </w:r>
            <w:r w:rsidR="00F725CD">
              <w:rPr>
                <w:noProof/>
                <w:webHidden/>
              </w:rPr>
              <w:instrText xml:space="preserve"> PAGEREF _Toc216658369 \h </w:instrText>
            </w:r>
            <w:r w:rsidR="00F725CD">
              <w:rPr>
                <w:noProof/>
                <w:webHidden/>
              </w:rPr>
            </w:r>
            <w:r w:rsidR="00F725CD">
              <w:rPr>
                <w:noProof/>
                <w:webHidden/>
              </w:rPr>
              <w:fldChar w:fldCharType="separate"/>
            </w:r>
            <w:r w:rsidR="00F725CD">
              <w:rPr>
                <w:noProof/>
                <w:webHidden/>
              </w:rPr>
              <w:t>37</w:t>
            </w:r>
            <w:r w:rsidR="00F725CD">
              <w:rPr>
                <w:noProof/>
                <w:webHidden/>
              </w:rPr>
              <w:fldChar w:fldCharType="end"/>
            </w:r>
          </w:hyperlink>
        </w:p>
        <w:p w14:paraId="1B1AD2A7" w14:textId="3C0DEA56"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70" w:history="1">
            <w:r w:rsidR="00F725CD" w:rsidRPr="00A013F0">
              <w:rPr>
                <w:rStyle w:val="Hyperlink"/>
                <w:noProof/>
              </w:rPr>
              <w:t>Appendix 3.4 PBP</w:t>
            </w:r>
            <w:r w:rsidR="00F725CD">
              <w:rPr>
                <w:noProof/>
                <w:webHidden/>
              </w:rPr>
              <w:tab/>
            </w:r>
            <w:r w:rsidR="00F725CD">
              <w:rPr>
                <w:noProof/>
                <w:webHidden/>
              </w:rPr>
              <w:fldChar w:fldCharType="begin"/>
            </w:r>
            <w:r w:rsidR="00F725CD">
              <w:rPr>
                <w:noProof/>
                <w:webHidden/>
              </w:rPr>
              <w:instrText xml:space="preserve"> PAGEREF _Toc216658370 \h </w:instrText>
            </w:r>
            <w:r w:rsidR="00F725CD">
              <w:rPr>
                <w:noProof/>
                <w:webHidden/>
              </w:rPr>
            </w:r>
            <w:r w:rsidR="00F725CD">
              <w:rPr>
                <w:noProof/>
                <w:webHidden/>
              </w:rPr>
              <w:fldChar w:fldCharType="separate"/>
            </w:r>
            <w:r w:rsidR="00F725CD">
              <w:rPr>
                <w:noProof/>
                <w:webHidden/>
              </w:rPr>
              <w:t>38</w:t>
            </w:r>
            <w:r w:rsidR="00F725CD">
              <w:rPr>
                <w:noProof/>
                <w:webHidden/>
              </w:rPr>
              <w:fldChar w:fldCharType="end"/>
            </w:r>
          </w:hyperlink>
        </w:p>
        <w:p w14:paraId="6F1000B2" w14:textId="463230CE" w:rsidR="00F725CD" w:rsidRDefault="00000000">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8371" w:history="1">
            <w:r w:rsidR="00F725CD" w:rsidRPr="00A013F0">
              <w:rPr>
                <w:rStyle w:val="Hyperlink"/>
                <w:noProof/>
              </w:rPr>
              <w:t>Appendix 3.5 IRR</w:t>
            </w:r>
            <w:r w:rsidR="00F725CD">
              <w:rPr>
                <w:noProof/>
                <w:webHidden/>
              </w:rPr>
              <w:tab/>
            </w:r>
            <w:r w:rsidR="00F725CD">
              <w:rPr>
                <w:noProof/>
                <w:webHidden/>
              </w:rPr>
              <w:fldChar w:fldCharType="begin"/>
            </w:r>
            <w:r w:rsidR="00F725CD">
              <w:rPr>
                <w:noProof/>
                <w:webHidden/>
              </w:rPr>
              <w:instrText xml:space="preserve"> PAGEREF _Toc216658371 \h </w:instrText>
            </w:r>
            <w:r w:rsidR="00F725CD">
              <w:rPr>
                <w:noProof/>
                <w:webHidden/>
              </w:rPr>
            </w:r>
            <w:r w:rsidR="00F725CD">
              <w:rPr>
                <w:noProof/>
                <w:webHidden/>
              </w:rPr>
              <w:fldChar w:fldCharType="separate"/>
            </w:r>
            <w:r w:rsidR="00F725CD">
              <w:rPr>
                <w:noProof/>
                <w:webHidden/>
              </w:rPr>
              <w:t>39</w:t>
            </w:r>
            <w:r w:rsidR="00F725CD">
              <w:rPr>
                <w:noProof/>
                <w:webHidden/>
              </w:rPr>
              <w:fldChar w:fldCharType="end"/>
            </w:r>
          </w:hyperlink>
        </w:p>
        <w:p w14:paraId="277EBFEA" w14:textId="53F79710" w:rsidR="00833B03" w:rsidRPr="00F725CD" w:rsidRDefault="00833B03">
          <w:r w:rsidRPr="00F725CD">
            <w:rPr>
              <w:b/>
              <w:bCs/>
              <w:noProof/>
            </w:rPr>
            <w:fldChar w:fldCharType="end"/>
          </w:r>
        </w:p>
      </w:sdtContent>
    </w:sdt>
    <w:p w14:paraId="21BF0707" w14:textId="77777777" w:rsidR="001451D1" w:rsidRPr="00F725CD" w:rsidRDefault="001451D1">
      <w:pPr>
        <w:rPr>
          <w:b/>
          <w:bCs/>
          <w:color w:val="023E8A"/>
          <w:sz w:val="32"/>
          <w:szCs w:val="32"/>
        </w:rPr>
      </w:pPr>
      <w:r w:rsidRPr="00F725CD">
        <w:br w:type="page"/>
      </w:r>
    </w:p>
    <w:p w14:paraId="387D60F9" w14:textId="77777777" w:rsidR="001451D1" w:rsidRPr="00F725CD" w:rsidRDefault="001451D1" w:rsidP="00833B03">
      <w:pPr>
        <w:pStyle w:val="Heading1"/>
        <w:sectPr w:rsidR="001451D1" w:rsidRPr="00F725CD" w:rsidSect="00833B03">
          <w:footerReference w:type="default" r:id="rId9"/>
          <w:pgSz w:w="11906" w:h="16838" w:code="9"/>
          <w:pgMar w:top="1440" w:right="1440" w:bottom="1440" w:left="1440" w:header="720" w:footer="720" w:gutter="0"/>
          <w:pgNumType w:fmt="lowerRoman" w:start="1"/>
          <w:cols w:space="720"/>
          <w:docGrid w:linePitch="326"/>
        </w:sectPr>
      </w:pPr>
    </w:p>
    <w:p w14:paraId="7D892362" w14:textId="64B22840" w:rsidR="00EF0938" w:rsidRPr="00F725CD" w:rsidRDefault="00000000" w:rsidP="00833B03">
      <w:pPr>
        <w:pStyle w:val="Heading1"/>
      </w:pPr>
      <w:bookmarkStart w:id="1" w:name="_Toc216658313"/>
      <w:r w:rsidRPr="00F725CD">
        <w:lastRenderedPageBreak/>
        <w:t>Introduction</w:t>
      </w:r>
      <w:bookmarkEnd w:id="1"/>
    </w:p>
    <w:p w14:paraId="111F68D5" w14:textId="4B8BF075" w:rsidR="00EF0938" w:rsidRPr="00F725CD" w:rsidRDefault="00000000">
      <w:r w:rsidRPr="00F725CD">
        <w:t xml:space="preserve">General Electronics is a big electronics manufacturing firm with low product diversification, in which the firm manufactures consumer electronics, industrial equipment and components. In an effort to stay in a competitive advantage, the company has been carrying its business to other parts of the world still indulging into research and development. The recent financial analysis </w:t>
      </w:r>
      <w:proofErr w:type="spellStart"/>
      <w:proofErr w:type="gramStart"/>
      <w:r w:rsidRPr="00F725CD">
        <w:t>howeve,r</w:t>
      </w:r>
      <w:proofErr w:type="spellEnd"/>
      <w:proofErr w:type="gramEnd"/>
      <w:r w:rsidRPr="00F725CD">
        <w:t xml:space="preserve"> indicates that it is being flustered in its areas like profitability, liquidity and operations efficiency. With the ever-increasing competition and the narrowing of its margins, General Electronics is stretching as it seeks to simplify its financial management and realign its business in such a manner that it will be in a position to guarantee sustainable growth. The financial status of the firm will also be </w:t>
      </w:r>
      <w:proofErr w:type="spellStart"/>
      <w:r w:rsidRPr="00F725CD">
        <w:t>analysed</w:t>
      </w:r>
      <w:proofErr w:type="spellEnd"/>
      <w:r w:rsidRPr="00F725CD">
        <w:t xml:space="preserve"> in this report by critically </w:t>
      </w:r>
      <w:proofErr w:type="spellStart"/>
      <w:r w:rsidRPr="00F725CD">
        <w:t>analysing</w:t>
      </w:r>
      <w:proofErr w:type="spellEnd"/>
      <w:r w:rsidRPr="00F725CD">
        <w:t xml:space="preserve"> the financial statement of the firm, financial ratios of profitability, liquidity and operation of the firm. The report will also include strategic recommendations which can be </w:t>
      </w:r>
      <w:proofErr w:type="spellStart"/>
      <w:r w:rsidRPr="00F725CD">
        <w:t>utilised</w:t>
      </w:r>
      <w:proofErr w:type="spellEnd"/>
      <w:r w:rsidRPr="00F725CD">
        <w:t xml:space="preserve"> in enhancing the company's liquidity, restructuring the financial and investment decisions to ensure the long-term effectiveness of the company.</w:t>
      </w:r>
    </w:p>
    <w:p w14:paraId="7D055B2A" w14:textId="77777777" w:rsidR="00EF0938" w:rsidRPr="00F725CD" w:rsidRDefault="00EF0938"/>
    <w:p w14:paraId="51874568" w14:textId="77777777" w:rsidR="00EF0938" w:rsidRPr="00F725CD" w:rsidRDefault="00000000">
      <w:r w:rsidRPr="00F725CD">
        <w:br w:type="page"/>
      </w:r>
    </w:p>
    <w:p w14:paraId="4D7E7707" w14:textId="77777777" w:rsidR="00EF0938" w:rsidRPr="00F725CD" w:rsidRDefault="00000000" w:rsidP="00833B03">
      <w:pPr>
        <w:pStyle w:val="Heading1"/>
      </w:pPr>
      <w:bookmarkStart w:id="2" w:name="_khvzvnxffvww" w:colFirst="0" w:colLast="0"/>
      <w:bookmarkStart w:id="3" w:name="_Toc216658314"/>
      <w:bookmarkEnd w:id="2"/>
      <w:r w:rsidRPr="00F725CD">
        <w:lastRenderedPageBreak/>
        <w:t>Financial Health Check</w:t>
      </w:r>
      <w:bookmarkEnd w:id="3"/>
    </w:p>
    <w:p w14:paraId="07A935FE" w14:textId="77777777" w:rsidR="00EF0938" w:rsidRPr="00F725CD" w:rsidRDefault="00000000">
      <w:pPr>
        <w:pStyle w:val="Heading2"/>
      </w:pPr>
      <w:bookmarkStart w:id="4" w:name="_3h1hpzpl4dho" w:colFirst="0" w:colLast="0"/>
      <w:bookmarkStart w:id="5" w:name="_Toc216658315"/>
      <w:bookmarkEnd w:id="4"/>
      <w:r w:rsidRPr="00F725CD">
        <w:t>Auditing Financial Statements of the firms.</w:t>
      </w:r>
      <w:bookmarkEnd w:id="5"/>
    </w:p>
    <w:p w14:paraId="0188FAB7" w14:textId="5901A56D" w:rsidR="00EF0938" w:rsidRPr="00F725CD" w:rsidRDefault="00000000">
      <w:r w:rsidRPr="00F725CD">
        <w:t xml:space="preserve">The Income Statement, Balance Sheet and Cash Flow Statement will be the starting points when </w:t>
      </w:r>
      <w:proofErr w:type="spellStart"/>
      <w:r w:rsidRPr="00F725CD">
        <w:t>analysing</w:t>
      </w:r>
      <w:proofErr w:type="spellEnd"/>
      <w:r w:rsidRPr="00F725CD">
        <w:t xml:space="preserve"> the financial stability of the company under scrutiny. The trends of profitability of the company over the years are reflected in the Income Statement indicating the capability of the company to secure revenues and control the costs. The Balance sheet is a peep preview of the financial position of the firm since it gives an insight into the Assets and liabilities of the firm, as well as the equity of the firms. The purpose of using the Cash Flow Statement is to </w:t>
      </w:r>
      <w:proofErr w:type="spellStart"/>
      <w:r w:rsidRPr="00F725CD">
        <w:t>emphasise</w:t>
      </w:r>
      <w:proofErr w:type="spellEnd"/>
      <w:r w:rsidRPr="00F725CD">
        <w:t xml:space="preserve"> the liquidity position of the company in respect of its operating, investing activities, and financing activities, as it is determined that the company will pay its </w:t>
      </w:r>
      <w:proofErr w:type="gramStart"/>
      <w:r w:rsidRPr="00F725CD">
        <w:t>short term</w:t>
      </w:r>
      <w:proofErr w:type="gramEnd"/>
      <w:r w:rsidRPr="00F725CD">
        <w:t xml:space="preserve"> liabilities. Similar to what occurred in the case of the firm, the growing Revenue figures of the previous </w:t>
      </w:r>
      <w:r w:rsidR="001451D1" w:rsidRPr="00F725CD">
        <w:t>year’s</w:t>
      </w:r>
      <w:r w:rsidRPr="00F725CD">
        <w:t xml:space="preserve"> show that the sales have been expanding exponentially. </w:t>
      </w:r>
    </w:p>
    <w:p w14:paraId="7F06DCBF" w14:textId="77777777" w:rsidR="00EF0938" w:rsidRPr="00F725CD" w:rsidRDefault="00EF0938"/>
    <w:p w14:paraId="454F9A47" w14:textId="77777777" w:rsidR="00EF0938" w:rsidRPr="00F725CD" w:rsidRDefault="00000000">
      <w:pPr>
        <w:pStyle w:val="Heading2"/>
      </w:pPr>
      <w:bookmarkStart w:id="6" w:name="_i5tbb71nh1ja" w:colFirst="0" w:colLast="0"/>
      <w:bookmarkStart w:id="7" w:name="_Toc216658316"/>
      <w:bookmarkEnd w:id="6"/>
      <w:r w:rsidRPr="00F725CD">
        <w:t>Perform Ratio Analysis</w:t>
      </w:r>
      <w:bookmarkEnd w:id="7"/>
    </w:p>
    <w:p w14:paraId="19DE63CC" w14:textId="77777777" w:rsidR="00EF0938" w:rsidRPr="00F725CD" w:rsidRDefault="00000000">
      <w:pPr>
        <w:pStyle w:val="Heading3"/>
      </w:pPr>
      <w:bookmarkStart w:id="8" w:name="_24rcco3q9zhn" w:colFirst="0" w:colLast="0"/>
      <w:bookmarkStart w:id="9" w:name="_Toc216658317"/>
      <w:bookmarkEnd w:id="8"/>
      <w:r w:rsidRPr="00F725CD">
        <w:t>Liquidity Ratios</w:t>
      </w:r>
      <w:bookmarkEnd w:id="9"/>
    </w:p>
    <w:p w14:paraId="03A73FF6" w14:textId="0D3E3872" w:rsidR="00EF0938" w:rsidRPr="00F725CD" w:rsidRDefault="001451D1" w:rsidP="001451D1">
      <w:pPr>
        <w:pStyle w:val="Caption"/>
      </w:pPr>
      <w:bookmarkStart w:id="10" w:name="_Toc216658318"/>
      <w:r w:rsidRPr="00F725CD">
        <w:t xml:space="preserve">Table </w:t>
      </w:r>
      <w:fldSimple w:instr=" SEQ Table \* ARABIC ">
        <w:r w:rsidRPr="00F725CD">
          <w:rPr>
            <w:noProof/>
          </w:rPr>
          <w:t>1</w:t>
        </w:r>
      </w:fldSimple>
      <w:r w:rsidRPr="00F725CD">
        <w:t xml:space="preserve"> Liquidity Ratios.</w:t>
      </w:r>
      <w:bookmarkEnd w:id="10"/>
    </w:p>
    <w:tbl>
      <w:tblPr>
        <w:tblStyle w:val="a"/>
        <w:tblW w:w="87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815"/>
        <w:gridCol w:w="2505"/>
        <w:gridCol w:w="3405"/>
      </w:tblGrid>
      <w:tr w:rsidR="00EF0938" w:rsidRPr="00F725CD" w14:paraId="0D9AF6AA" w14:textId="77777777">
        <w:trPr>
          <w:trHeight w:val="465"/>
        </w:trPr>
        <w:tc>
          <w:tcPr>
            <w:tcW w:w="1065"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424D7258" w14:textId="77777777" w:rsidR="00EF0938" w:rsidRPr="00F725CD" w:rsidRDefault="00000000">
            <w:pPr>
              <w:spacing w:before="240" w:after="160"/>
              <w:rPr>
                <w:b/>
                <w:bCs/>
                <w:i/>
                <w:iCs/>
                <w:color w:val="0D47A1"/>
              </w:rPr>
            </w:pPr>
            <w:r w:rsidRPr="00F725CD">
              <w:rPr>
                <w:b/>
                <w:bCs/>
                <w:i/>
                <w:iCs/>
                <w:color w:val="0D47A1"/>
              </w:rPr>
              <w:t>Year</w:t>
            </w:r>
          </w:p>
        </w:tc>
        <w:tc>
          <w:tcPr>
            <w:tcW w:w="181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302879BA" w14:textId="77777777" w:rsidR="00EF0938" w:rsidRPr="00F725CD" w:rsidRDefault="00000000">
            <w:pPr>
              <w:spacing w:before="240" w:after="160"/>
              <w:rPr>
                <w:b/>
                <w:bCs/>
                <w:i/>
                <w:iCs/>
                <w:color w:val="0D47A1"/>
              </w:rPr>
            </w:pPr>
            <w:r w:rsidRPr="00F725CD">
              <w:rPr>
                <w:b/>
                <w:bCs/>
                <w:i/>
                <w:iCs/>
                <w:color w:val="0D47A1"/>
              </w:rPr>
              <w:t>Current Ratio</w:t>
            </w:r>
          </w:p>
        </w:tc>
        <w:tc>
          <w:tcPr>
            <w:tcW w:w="250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1BD2B3A8" w14:textId="77777777" w:rsidR="00EF0938" w:rsidRPr="00F725CD" w:rsidRDefault="00000000">
            <w:pPr>
              <w:spacing w:before="240" w:after="160"/>
              <w:rPr>
                <w:b/>
                <w:bCs/>
                <w:i/>
                <w:iCs/>
                <w:color w:val="0D47A1"/>
              </w:rPr>
            </w:pPr>
            <w:r w:rsidRPr="00F725CD">
              <w:rPr>
                <w:b/>
                <w:bCs/>
                <w:i/>
                <w:iCs/>
                <w:color w:val="0D47A1"/>
              </w:rPr>
              <w:t>Quick Ratio</w:t>
            </w:r>
          </w:p>
        </w:tc>
        <w:tc>
          <w:tcPr>
            <w:tcW w:w="340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7D42FAC3" w14:textId="77777777" w:rsidR="00EF0938" w:rsidRPr="00F725CD" w:rsidRDefault="00000000">
            <w:pPr>
              <w:spacing w:before="240" w:after="160"/>
              <w:rPr>
                <w:b/>
                <w:bCs/>
                <w:i/>
                <w:iCs/>
                <w:color w:val="0D47A1"/>
              </w:rPr>
            </w:pPr>
            <w:r w:rsidRPr="00F725CD">
              <w:rPr>
                <w:b/>
                <w:bCs/>
                <w:i/>
                <w:iCs/>
                <w:color w:val="0D47A1"/>
              </w:rPr>
              <w:t>Cash Ratio</w:t>
            </w:r>
          </w:p>
        </w:tc>
      </w:tr>
      <w:tr w:rsidR="00EF0938" w:rsidRPr="00F725CD" w14:paraId="38750302" w14:textId="77777777">
        <w:trPr>
          <w:trHeight w:val="465"/>
        </w:trPr>
        <w:tc>
          <w:tcPr>
            <w:tcW w:w="106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0CF599EC" w14:textId="77777777" w:rsidR="00EF0938" w:rsidRPr="00F725CD" w:rsidRDefault="00000000">
            <w:pPr>
              <w:spacing w:before="240" w:after="160"/>
              <w:rPr>
                <w:b/>
                <w:bCs/>
                <w:i/>
                <w:iCs/>
                <w:color w:val="0D47A1"/>
              </w:rPr>
            </w:pPr>
            <w:r w:rsidRPr="00F725CD">
              <w:rPr>
                <w:b/>
                <w:bCs/>
                <w:i/>
                <w:iCs/>
                <w:color w:val="0D47A1"/>
              </w:rPr>
              <w:t>2024</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451EB51F" w14:textId="77777777" w:rsidR="00EF0938" w:rsidRPr="00F725CD" w:rsidRDefault="00000000">
            <w:pPr>
              <w:spacing w:before="240" w:after="160"/>
            </w:pPr>
            <w:r w:rsidRPr="00F725CD">
              <w:t>1.53</w:t>
            </w:r>
          </w:p>
        </w:tc>
        <w:tc>
          <w:tcPr>
            <w:tcW w:w="2505" w:type="dxa"/>
            <w:tcBorders>
              <w:top w:val="nil"/>
              <w:left w:val="nil"/>
              <w:bottom w:val="single" w:sz="11" w:space="0" w:color="000000"/>
              <w:right w:val="single" w:sz="11" w:space="0" w:color="000000"/>
            </w:tcBorders>
            <w:tcMar>
              <w:top w:w="0" w:type="dxa"/>
              <w:left w:w="100" w:type="dxa"/>
              <w:bottom w:w="0" w:type="dxa"/>
              <w:right w:w="100" w:type="dxa"/>
            </w:tcMar>
          </w:tcPr>
          <w:p w14:paraId="46173D8E" w14:textId="77777777" w:rsidR="00EF0938" w:rsidRPr="00F725CD" w:rsidRDefault="00000000">
            <w:pPr>
              <w:spacing w:before="240" w:after="160"/>
            </w:pPr>
            <w:r w:rsidRPr="00F725CD">
              <w:t>1.03</w:t>
            </w:r>
          </w:p>
        </w:tc>
        <w:tc>
          <w:tcPr>
            <w:tcW w:w="3405" w:type="dxa"/>
            <w:tcBorders>
              <w:top w:val="nil"/>
              <w:left w:val="nil"/>
              <w:bottom w:val="single" w:sz="11" w:space="0" w:color="000000"/>
              <w:right w:val="single" w:sz="11" w:space="0" w:color="000000"/>
            </w:tcBorders>
            <w:tcMar>
              <w:top w:w="0" w:type="dxa"/>
              <w:left w:w="100" w:type="dxa"/>
              <w:bottom w:w="0" w:type="dxa"/>
              <w:right w:w="100" w:type="dxa"/>
            </w:tcMar>
          </w:tcPr>
          <w:p w14:paraId="04A13B85" w14:textId="77777777" w:rsidR="00EF0938" w:rsidRPr="00F725CD" w:rsidRDefault="00000000">
            <w:pPr>
              <w:spacing w:before="240" w:after="160"/>
            </w:pPr>
            <w:r w:rsidRPr="00F725CD">
              <w:t>0.17</w:t>
            </w:r>
          </w:p>
        </w:tc>
      </w:tr>
      <w:tr w:rsidR="00EF0938" w:rsidRPr="00F725CD" w14:paraId="73D1E80A" w14:textId="77777777">
        <w:trPr>
          <w:trHeight w:val="465"/>
        </w:trPr>
        <w:tc>
          <w:tcPr>
            <w:tcW w:w="106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C012536" w14:textId="77777777" w:rsidR="00EF0938" w:rsidRPr="00F725CD" w:rsidRDefault="00000000">
            <w:pPr>
              <w:spacing w:before="240" w:after="160"/>
              <w:rPr>
                <w:b/>
                <w:bCs/>
                <w:i/>
                <w:iCs/>
                <w:color w:val="0D47A1"/>
              </w:rPr>
            </w:pPr>
            <w:r w:rsidRPr="00F725CD">
              <w:rPr>
                <w:b/>
                <w:bCs/>
                <w:i/>
                <w:iCs/>
                <w:color w:val="0D47A1"/>
              </w:rPr>
              <w:t>2023</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52FD7F61" w14:textId="77777777" w:rsidR="00EF0938" w:rsidRPr="00F725CD" w:rsidRDefault="00000000">
            <w:pPr>
              <w:spacing w:before="240" w:after="160"/>
            </w:pPr>
            <w:r w:rsidRPr="00F725CD">
              <w:t>1.60</w:t>
            </w:r>
          </w:p>
        </w:tc>
        <w:tc>
          <w:tcPr>
            <w:tcW w:w="2505" w:type="dxa"/>
            <w:tcBorders>
              <w:top w:val="nil"/>
              <w:left w:val="nil"/>
              <w:bottom w:val="single" w:sz="11" w:space="0" w:color="000000"/>
              <w:right w:val="single" w:sz="11" w:space="0" w:color="000000"/>
            </w:tcBorders>
            <w:tcMar>
              <w:top w:w="0" w:type="dxa"/>
              <w:left w:w="100" w:type="dxa"/>
              <w:bottom w:w="0" w:type="dxa"/>
              <w:right w:w="100" w:type="dxa"/>
            </w:tcMar>
          </w:tcPr>
          <w:p w14:paraId="620C8254" w14:textId="77777777" w:rsidR="00EF0938" w:rsidRPr="00F725CD" w:rsidRDefault="00000000">
            <w:pPr>
              <w:spacing w:before="240" w:after="160"/>
            </w:pPr>
            <w:r w:rsidRPr="00F725CD">
              <w:t>1.06</w:t>
            </w:r>
          </w:p>
        </w:tc>
        <w:tc>
          <w:tcPr>
            <w:tcW w:w="3405" w:type="dxa"/>
            <w:tcBorders>
              <w:top w:val="nil"/>
              <w:left w:val="nil"/>
              <w:bottom w:val="single" w:sz="11" w:space="0" w:color="000000"/>
              <w:right w:val="single" w:sz="11" w:space="0" w:color="000000"/>
            </w:tcBorders>
            <w:tcMar>
              <w:top w:w="0" w:type="dxa"/>
              <w:left w:w="100" w:type="dxa"/>
              <w:bottom w:w="0" w:type="dxa"/>
              <w:right w:w="100" w:type="dxa"/>
            </w:tcMar>
          </w:tcPr>
          <w:p w14:paraId="14F0C568" w14:textId="77777777" w:rsidR="00EF0938" w:rsidRPr="00F725CD" w:rsidRDefault="00000000">
            <w:pPr>
              <w:spacing w:before="240" w:after="160"/>
            </w:pPr>
            <w:r w:rsidRPr="00F725CD">
              <w:t>0.27</w:t>
            </w:r>
          </w:p>
        </w:tc>
      </w:tr>
      <w:tr w:rsidR="00EF0938" w:rsidRPr="00F725CD" w14:paraId="5DE0334C" w14:textId="77777777">
        <w:trPr>
          <w:trHeight w:val="465"/>
        </w:trPr>
        <w:tc>
          <w:tcPr>
            <w:tcW w:w="106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56BFCFDA" w14:textId="77777777" w:rsidR="00EF0938" w:rsidRPr="00F725CD" w:rsidRDefault="00000000">
            <w:pPr>
              <w:spacing w:before="240" w:after="160"/>
              <w:rPr>
                <w:b/>
                <w:bCs/>
                <w:i/>
                <w:iCs/>
                <w:color w:val="0D47A1"/>
              </w:rPr>
            </w:pPr>
            <w:r w:rsidRPr="00F725CD">
              <w:rPr>
                <w:b/>
                <w:bCs/>
                <w:i/>
                <w:iCs/>
                <w:color w:val="0D47A1"/>
              </w:rPr>
              <w:t>2022</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1795C0BB" w14:textId="77777777" w:rsidR="00EF0938" w:rsidRPr="00F725CD" w:rsidRDefault="00000000">
            <w:pPr>
              <w:spacing w:before="240" w:after="160"/>
            </w:pPr>
            <w:r w:rsidRPr="00F725CD">
              <w:t>1.56</w:t>
            </w:r>
          </w:p>
        </w:tc>
        <w:tc>
          <w:tcPr>
            <w:tcW w:w="2505" w:type="dxa"/>
            <w:tcBorders>
              <w:top w:val="nil"/>
              <w:left w:val="nil"/>
              <w:bottom w:val="single" w:sz="11" w:space="0" w:color="000000"/>
              <w:right w:val="single" w:sz="11" w:space="0" w:color="000000"/>
            </w:tcBorders>
            <w:tcMar>
              <w:top w:w="0" w:type="dxa"/>
              <w:left w:w="100" w:type="dxa"/>
              <w:bottom w:w="0" w:type="dxa"/>
              <w:right w:w="100" w:type="dxa"/>
            </w:tcMar>
          </w:tcPr>
          <w:p w14:paraId="670F73F0" w14:textId="77777777" w:rsidR="00EF0938" w:rsidRPr="00F725CD" w:rsidRDefault="00000000">
            <w:pPr>
              <w:spacing w:before="240" w:after="160"/>
            </w:pPr>
            <w:r w:rsidRPr="00F725CD">
              <w:t>0.92</w:t>
            </w:r>
          </w:p>
        </w:tc>
        <w:tc>
          <w:tcPr>
            <w:tcW w:w="3405" w:type="dxa"/>
            <w:tcBorders>
              <w:top w:val="nil"/>
              <w:left w:val="nil"/>
              <w:bottom w:val="single" w:sz="11" w:space="0" w:color="000000"/>
              <w:right w:val="single" w:sz="11" w:space="0" w:color="000000"/>
            </w:tcBorders>
            <w:tcMar>
              <w:top w:w="0" w:type="dxa"/>
              <w:left w:w="100" w:type="dxa"/>
              <w:bottom w:w="0" w:type="dxa"/>
              <w:right w:w="100" w:type="dxa"/>
            </w:tcMar>
          </w:tcPr>
          <w:p w14:paraId="56DFAC42" w14:textId="77777777" w:rsidR="00EF0938" w:rsidRPr="00F725CD" w:rsidRDefault="00000000">
            <w:pPr>
              <w:spacing w:before="240" w:after="160"/>
            </w:pPr>
            <w:r w:rsidRPr="00F725CD">
              <w:t>0.31</w:t>
            </w:r>
          </w:p>
        </w:tc>
      </w:tr>
      <w:tr w:rsidR="00EF0938" w:rsidRPr="00F725CD" w14:paraId="0F410E6B" w14:textId="77777777">
        <w:trPr>
          <w:trHeight w:val="465"/>
        </w:trPr>
        <w:tc>
          <w:tcPr>
            <w:tcW w:w="106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D1CC3D8" w14:textId="77777777" w:rsidR="00EF0938" w:rsidRPr="00F725CD" w:rsidRDefault="00000000">
            <w:pPr>
              <w:spacing w:before="240" w:after="160"/>
              <w:rPr>
                <w:b/>
                <w:bCs/>
                <w:i/>
                <w:iCs/>
                <w:color w:val="0D47A1"/>
              </w:rPr>
            </w:pPr>
            <w:r w:rsidRPr="00F725CD">
              <w:rPr>
                <w:b/>
                <w:bCs/>
                <w:i/>
                <w:iCs/>
                <w:color w:val="0D47A1"/>
              </w:rPr>
              <w:t>2021</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5392427C" w14:textId="77777777" w:rsidR="00EF0938" w:rsidRPr="00F725CD" w:rsidRDefault="00000000">
            <w:pPr>
              <w:spacing w:before="240" w:after="160"/>
            </w:pPr>
            <w:r w:rsidRPr="00F725CD">
              <w:t>1.56</w:t>
            </w:r>
          </w:p>
        </w:tc>
        <w:tc>
          <w:tcPr>
            <w:tcW w:w="2505" w:type="dxa"/>
            <w:tcBorders>
              <w:top w:val="nil"/>
              <w:left w:val="nil"/>
              <w:bottom w:val="single" w:sz="11" w:space="0" w:color="000000"/>
              <w:right w:val="single" w:sz="11" w:space="0" w:color="000000"/>
            </w:tcBorders>
            <w:tcMar>
              <w:top w:w="0" w:type="dxa"/>
              <w:left w:w="100" w:type="dxa"/>
              <w:bottom w:w="0" w:type="dxa"/>
              <w:right w:w="100" w:type="dxa"/>
            </w:tcMar>
          </w:tcPr>
          <w:p w14:paraId="2D0D6331" w14:textId="77777777" w:rsidR="00EF0938" w:rsidRPr="00F725CD" w:rsidRDefault="00000000">
            <w:pPr>
              <w:spacing w:before="240" w:after="160"/>
            </w:pPr>
            <w:r w:rsidRPr="00F725CD">
              <w:t>0.94</w:t>
            </w:r>
          </w:p>
        </w:tc>
        <w:tc>
          <w:tcPr>
            <w:tcW w:w="3405" w:type="dxa"/>
            <w:tcBorders>
              <w:top w:val="nil"/>
              <w:left w:val="nil"/>
              <w:bottom w:val="single" w:sz="11" w:space="0" w:color="000000"/>
              <w:right w:val="single" w:sz="11" w:space="0" w:color="000000"/>
            </w:tcBorders>
            <w:tcMar>
              <w:top w:w="0" w:type="dxa"/>
              <w:left w:w="100" w:type="dxa"/>
              <w:bottom w:w="0" w:type="dxa"/>
              <w:right w:w="100" w:type="dxa"/>
            </w:tcMar>
          </w:tcPr>
          <w:p w14:paraId="75A327F6" w14:textId="77777777" w:rsidR="00EF0938" w:rsidRPr="00F725CD" w:rsidRDefault="00000000">
            <w:pPr>
              <w:spacing w:before="240" w:after="160"/>
            </w:pPr>
            <w:r w:rsidRPr="00F725CD">
              <w:t>0.28</w:t>
            </w:r>
          </w:p>
        </w:tc>
      </w:tr>
      <w:tr w:rsidR="00EF0938" w:rsidRPr="00F725CD" w14:paraId="39E1563E" w14:textId="77777777">
        <w:trPr>
          <w:trHeight w:val="465"/>
        </w:trPr>
        <w:tc>
          <w:tcPr>
            <w:tcW w:w="106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DD2D0B3" w14:textId="77777777" w:rsidR="00EF0938" w:rsidRPr="00F725CD" w:rsidRDefault="00000000">
            <w:pPr>
              <w:spacing w:before="240" w:after="160"/>
              <w:rPr>
                <w:b/>
                <w:bCs/>
                <w:i/>
                <w:iCs/>
                <w:color w:val="0D47A1"/>
              </w:rPr>
            </w:pPr>
            <w:r w:rsidRPr="00F725CD">
              <w:rPr>
                <w:b/>
                <w:bCs/>
                <w:i/>
                <w:iCs/>
                <w:color w:val="0D47A1"/>
              </w:rPr>
              <w:t>2020</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2B9D34DA" w14:textId="77777777" w:rsidR="00EF0938" w:rsidRPr="00F725CD" w:rsidRDefault="00000000">
            <w:pPr>
              <w:spacing w:before="240" w:after="160"/>
            </w:pPr>
            <w:r w:rsidRPr="00F725CD">
              <w:t>1.82</w:t>
            </w:r>
          </w:p>
        </w:tc>
        <w:tc>
          <w:tcPr>
            <w:tcW w:w="2505" w:type="dxa"/>
            <w:tcBorders>
              <w:top w:val="nil"/>
              <w:left w:val="nil"/>
              <w:bottom w:val="single" w:sz="11" w:space="0" w:color="000000"/>
              <w:right w:val="single" w:sz="11" w:space="0" w:color="000000"/>
            </w:tcBorders>
            <w:tcMar>
              <w:top w:w="0" w:type="dxa"/>
              <w:left w:w="100" w:type="dxa"/>
              <w:bottom w:w="0" w:type="dxa"/>
              <w:right w:w="100" w:type="dxa"/>
            </w:tcMar>
          </w:tcPr>
          <w:p w14:paraId="49015028" w14:textId="77777777" w:rsidR="00EF0938" w:rsidRPr="00F725CD" w:rsidRDefault="00000000">
            <w:pPr>
              <w:spacing w:before="240" w:after="160"/>
            </w:pPr>
            <w:r w:rsidRPr="00F725CD">
              <w:t>1.15</w:t>
            </w:r>
          </w:p>
        </w:tc>
        <w:tc>
          <w:tcPr>
            <w:tcW w:w="3405" w:type="dxa"/>
            <w:tcBorders>
              <w:top w:val="nil"/>
              <w:left w:val="nil"/>
              <w:bottom w:val="single" w:sz="11" w:space="0" w:color="000000"/>
              <w:right w:val="single" w:sz="11" w:space="0" w:color="000000"/>
            </w:tcBorders>
            <w:tcMar>
              <w:top w:w="0" w:type="dxa"/>
              <w:left w:w="100" w:type="dxa"/>
              <w:bottom w:w="0" w:type="dxa"/>
              <w:right w:w="100" w:type="dxa"/>
            </w:tcMar>
          </w:tcPr>
          <w:p w14:paraId="526CFAE0" w14:textId="77777777" w:rsidR="00EF0938" w:rsidRPr="00F725CD" w:rsidRDefault="00000000">
            <w:pPr>
              <w:spacing w:before="240" w:after="160"/>
            </w:pPr>
            <w:r w:rsidRPr="00F725CD">
              <w:t>0.32</w:t>
            </w:r>
          </w:p>
        </w:tc>
      </w:tr>
    </w:tbl>
    <w:p w14:paraId="14B64D76" w14:textId="77777777" w:rsidR="00EF0938" w:rsidRPr="00F725CD" w:rsidRDefault="00EF0938"/>
    <w:p w14:paraId="30C65F8A" w14:textId="414E7ECE" w:rsidR="00EF0938" w:rsidRPr="00F725CD" w:rsidRDefault="00000000">
      <w:r w:rsidRPr="00F725CD">
        <w:lastRenderedPageBreak/>
        <w:t xml:space="preserve">The current ratio indicates the validity of the company in terms of settling the current short-term debt using current assets at hand. Padlet: In 2020, the Current Ratio stood at 1.82, and it meant that the company has all the means to satisfy its liabilities using his assets. Nonetheless, it has decreased to 1.53 in 2024; this means that the liquidity has been constrained, and the company may encounter issues with its short-term </w:t>
      </w:r>
      <w:proofErr w:type="gramStart"/>
      <w:r w:rsidRPr="00F725CD">
        <w:t>liabilities</w:t>
      </w:r>
      <w:proofErr w:type="gramEnd"/>
      <w:r w:rsidRPr="00F725CD">
        <w:t xml:space="preserve"> payment. The Quick Ratio provides a stricter percentage of liquidity since the inventory is not counted in the Quick </w:t>
      </w:r>
      <w:proofErr w:type="gramStart"/>
      <w:r w:rsidRPr="00F725CD">
        <w:t>Ratio  (</w:t>
      </w:r>
      <w:proofErr w:type="gramEnd"/>
      <w:r w:rsidRPr="00F725CD">
        <w:t>Michelon et al., 2020). The 2020 ratio is 1.15 which means that the company was in high liquidity position in the year 2020. This low ratio implies that the financial reserves of the company could not meet its short-term debts.</w:t>
      </w:r>
    </w:p>
    <w:p w14:paraId="454C0966" w14:textId="77777777" w:rsidR="00EF0938" w:rsidRPr="00F725CD" w:rsidRDefault="00EF0938"/>
    <w:p w14:paraId="111166D9" w14:textId="77777777" w:rsidR="00EF0938" w:rsidRPr="00F725CD" w:rsidRDefault="00000000">
      <w:pPr>
        <w:pStyle w:val="Heading3"/>
      </w:pPr>
      <w:bookmarkStart w:id="11" w:name="_rno1lso6s0mw" w:colFirst="0" w:colLast="0"/>
      <w:bookmarkStart w:id="12" w:name="_Toc216658319"/>
      <w:bookmarkEnd w:id="11"/>
      <w:r w:rsidRPr="00F725CD">
        <w:t>Profitability Ratios</w:t>
      </w:r>
      <w:bookmarkEnd w:id="12"/>
    </w:p>
    <w:p w14:paraId="63A34FAC" w14:textId="22109EE0" w:rsidR="00EF0938" w:rsidRPr="00F725CD" w:rsidRDefault="001451D1" w:rsidP="001451D1">
      <w:pPr>
        <w:pStyle w:val="Caption"/>
      </w:pPr>
      <w:bookmarkStart w:id="13" w:name="_Toc216658320"/>
      <w:r w:rsidRPr="00F725CD">
        <w:t xml:space="preserve">Table </w:t>
      </w:r>
      <w:fldSimple w:instr=" SEQ Table \* ARABIC ">
        <w:r w:rsidRPr="00F725CD">
          <w:rPr>
            <w:noProof/>
          </w:rPr>
          <w:t>2</w:t>
        </w:r>
      </w:fldSimple>
      <w:r w:rsidRPr="00F725CD">
        <w:t xml:space="preserve"> Profitability Ratios</w:t>
      </w:r>
      <w:bookmarkEnd w:id="13"/>
    </w:p>
    <w:tbl>
      <w:tblPr>
        <w:tblStyle w:val="a0"/>
        <w:tblW w:w="91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70"/>
        <w:gridCol w:w="1350"/>
        <w:gridCol w:w="1815"/>
        <w:gridCol w:w="1485"/>
        <w:gridCol w:w="1665"/>
        <w:gridCol w:w="1965"/>
      </w:tblGrid>
      <w:tr w:rsidR="00EF0938" w:rsidRPr="00F725CD" w14:paraId="617B127A" w14:textId="77777777">
        <w:trPr>
          <w:trHeight w:val="1020"/>
        </w:trPr>
        <w:tc>
          <w:tcPr>
            <w:tcW w:w="870"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0B346635" w14:textId="77777777" w:rsidR="00EF0938" w:rsidRPr="00F725CD" w:rsidRDefault="00000000">
            <w:pPr>
              <w:spacing w:before="240" w:after="160"/>
              <w:rPr>
                <w:b/>
                <w:bCs/>
                <w:i/>
                <w:iCs/>
                <w:color w:val="0D47A1"/>
              </w:rPr>
            </w:pPr>
            <w:r w:rsidRPr="00F725CD">
              <w:rPr>
                <w:b/>
                <w:bCs/>
                <w:i/>
                <w:iCs/>
                <w:color w:val="0D47A1"/>
              </w:rPr>
              <w:t>Year</w:t>
            </w:r>
          </w:p>
        </w:tc>
        <w:tc>
          <w:tcPr>
            <w:tcW w:w="135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7441C83B" w14:textId="77777777" w:rsidR="00EF0938" w:rsidRPr="00F725CD" w:rsidRDefault="00000000">
            <w:pPr>
              <w:spacing w:before="240" w:after="160"/>
              <w:rPr>
                <w:b/>
                <w:bCs/>
                <w:i/>
                <w:iCs/>
                <w:color w:val="0D47A1"/>
              </w:rPr>
            </w:pPr>
            <w:r w:rsidRPr="00F725CD">
              <w:rPr>
                <w:b/>
                <w:bCs/>
                <w:i/>
                <w:iCs/>
                <w:color w:val="0D47A1"/>
              </w:rPr>
              <w:t>Gross Profit Margin (%)</w:t>
            </w:r>
          </w:p>
        </w:tc>
        <w:tc>
          <w:tcPr>
            <w:tcW w:w="181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1AAB7C7E" w14:textId="77777777" w:rsidR="00EF0938" w:rsidRPr="00F725CD" w:rsidRDefault="00000000">
            <w:pPr>
              <w:spacing w:before="240" w:after="160"/>
              <w:rPr>
                <w:b/>
                <w:bCs/>
                <w:i/>
                <w:iCs/>
                <w:color w:val="0D47A1"/>
              </w:rPr>
            </w:pPr>
            <w:r w:rsidRPr="00F725CD">
              <w:rPr>
                <w:b/>
                <w:bCs/>
                <w:i/>
                <w:iCs/>
                <w:color w:val="0D47A1"/>
              </w:rPr>
              <w:t>Operating Profit Margin (%)</w:t>
            </w:r>
          </w:p>
        </w:tc>
        <w:tc>
          <w:tcPr>
            <w:tcW w:w="148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3FD3A765" w14:textId="77777777" w:rsidR="00EF0938" w:rsidRPr="00F725CD" w:rsidRDefault="00000000">
            <w:pPr>
              <w:spacing w:before="240" w:after="160"/>
              <w:rPr>
                <w:b/>
                <w:bCs/>
                <w:i/>
                <w:iCs/>
                <w:color w:val="0D47A1"/>
              </w:rPr>
            </w:pPr>
            <w:r w:rsidRPr="00F725CD">
              <w:rPr>
                <w:b/>
                <w:bCs/>
                <w:i/>
                <w:iCs/>
                <w:color w:val="0D47A1"/>
              </w:rPr>
              <w:t>Net Profit Margin (%)</w:t>
            </w:r>
          </w:p>
        </w:tc>
        <w:tc>
          <w:tcPr>
            <w:tcW w:w="166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35C99B51" w14:textId="77777777" w:rsidR="00EF0938" w:rsidRPr="00F725CD" w:rsidRDefault="00000000">
            <w:pPr>
              <w:spacing w:before="240" w:after="160"/>
              <w:rPr>
                <w:b/>
                <w:bCs/>
                <w:i/>
                <w:iCs/>
                <w:color w:val="0D47A1"/>
              </w:rPr>
            </w:pPr>
            <w:r w:rsidRPr="00F725CD">
              <w:rPr>
                <w:b/>
                <w:bCs/>
                <w:i/>
                <w:iCs/>
                <w:color w:val="0D47A1"/>
              </w:rPr>
              <w:t>Return on Assets (ROA) (%)</w:t>
            </w:r>
          </w:p>
        </w:tc>
        <w:tc>
          <w:tcPr>
            <w:tcW w:w="196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12585329" w14:textId="77777777" w:rsidR="00EF0938" w:rsidRPr="00F725CD" w:rsidRDefault="00000000">
            <w:pPr>
              <w:spacing w:before="240" w:after="160"/>
              <w:rPr>
                <w:b/>
                <w:bCs/>
                <w:i/>
                <w:iCs/>
                <w:color w:val="0D47A1"/>
              </w:rPr>
            </w:pPr>
            <w:r w:rsidRPr="00F725CD">
              <w:rPr>
                <w:b/>
                <w:bCs/>
                <w:i/>
                <w:iCs/>
                <w:color w:val="0D47A1"/>
              </w:rPr>
              <w:t>Return on Equity (ROE) (%)</w:t>
            </w:r>
          </w:p>
        </w:tc>
      </w:tr>
      <w:tr w:rsidR="00EF0938" w:rsidRPr="00F725CD" w14:paraId="78F2B096" w14:textId="77777777">
        <w:trPr>
          <w:trHeight w:val="465"/>
        </w:trPr>
        <w:tc>
          <w:tcPr>
            <w:tcW w:w="8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980B035" w14:textId="77777777" w:rsidR="00EF0938" w:rsidRPr="00F725CD" w:rsidRDefault="00000000">
            <w:pPr>
              <w:spacing w:before="240" w:after="160"/>
              <w:rPr>
                <w:b/>
                <w:bCs/>
                <w:i/>
                <w:iCs/>
                <w:color w:val="0D47A1"/>
              </w:rPr>
            </w:pPr>
            <w:r w:rsidRPr="00F725CD">
              <w:rPr>
                <w:b/>
                <w:bCs/>
                <w:i/>
                <w:iCs/>
                <w:color w:val="0D47A1"/>
              </w:rPr>
              <w:t>2024</w:t>
            </w:r>
          </w:p>
        </w:tc>
        <w:tc>
          <w:tcPr>
            <w:tcW w:w="1350" w:type="dxa"/>
            <w:tcBorders>
              <w:top w:val="nil"/>
              <w:left w:val="nil"/>
              <w:bottom w:val="single" w:sz="11" w:space="0" w:color="000000"/>
              <w:right w:val="single" w:sz="11" w:space="0" w:color="000000"/>
            </w:tcBorders>
            <w:tcMar>
              <w:top w:w="0" w:type="dxa"/>
              <w:left w:w="100" w:type="dxa"/>
              <w:bottom w:w="0" w:type="dxa"/>
              <w:right w:w="100" w:type="dxa"/>
            </w:tcMar>
          </w:tcPr>
          <w:p w14:paraId="68F4AB95" w14:textId="77777777" w:rsidR="00EF0938" w:rsidRPr="00F725CD" w:rsidRDefault="00000000">
            <w:pPr>
              <w:spacing w:before="240" w:after="160"/>
            </w:pPr>
            <w:r w:rsidRPr="00F725CD">
              <w:t>28.87%</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0D67542A" w14:textId="77777777" w:rsidR="00EF0938" w:rsidRPr="00F725CD" w:rsidRDefault="00000000">
            <w:pPr>
              <w:spacing w:before="240" w:after="160"/>
            </w:pPr>
            <w:r w:rsidRPr="00F725CD">
              <w:t>-3.88%</w:t>
            </w:r>
          </w:p>
        </w:tc>
        <w:tc>
          <w:tcPr>
            <w:tcW w:w="1485" w:type="dxa"/>
            <w:tcBorders>
              <w:top w:val="nil"/>
              <w:left w:val="nil"/>
              <w:bottom w:val="single" w:sz="11" w:space="0" w:color="000000"/>
              <w:right w:val="single" w:sz="11" w:space="0" w:color="000000"/>
            </w:tcBorders>
            <w:tcMar>
              <w:top w:w="0" w:type="dxa"/>
              <w:left w:w="100" w:type="dxa"/>
              <w:bottom w:w="0" w:type="dxa"/>
              <w:right w:w="100" w:type="dxa"/>
            </w:tcMar>
          </w:tcPr>
          <w:p w14:paraId="50148B5A" w14:textId="77777777" w:rsidR="00EF0938" w:rsidRPr="00F725CD" w:rsidRDefault="00000000">
            <w:pPr>
              <w:spacing w:before="240" w:after="160"/>
            </w:pPr>
            <w:r w:rsidRPr="00F725CD">
              <w:t>-6.09%</w:t>
            </w:r>
          </w:p>
        </w:tc>
        <w:tc>
          <w:tcPr>
            <w:tcW w:w="1665" w:type="dxa"/>
            <w:tcBorders>
              <w:top w:val="nil"/>
              <w:left w:val="nil"/>
              <w:bottom w:val="single" w:sz="11" w:space="0" w:color="000000"/>
              <w:right w:val="single" w:sz="11" w:space="0" w:color="000000"/>
            </w:tcBorders>
            <w:tcMar>
              <w:top w:w="0" w:type="dxa"/>
              <w:left w:w="100" w:type="dxa"/>
              <w:bottom w:w="0" w:type="dxa"/>
              <w:right w:w="100" w:type="dxa"/>
            </w:tcMar>
          </w:tcPr>
          <w:p w14:paraId="3F32C919" w14:textId="77777777" w:rsidR="00EF0938" w:rsidRPr="00F725CD" w:rsidRDefault="00000000">
            <w:pPr>
              <w:spacing w:before="240" w:after="160"/>
            </w:pPr>
            <w:r w:rsidRPr="00F725CD">
              <w:t>-7.43%</w:t>
            </w:r>
          </w:p>
        </w:tc>
        <w:tc>
          <w:tcPr>
            <w:tcW w:w="1965" w:type="dxa"/>
            <w:tcBorders>
              <w:top w:val="nil"/>
              <w:left w:val="nil"/>
              <w:bottom w:val="single" w:sz="11" w:space="0" w:color="000000"/>
              <w:right w:val="single" w:sz="11" w:space="0" w:color="000000"/>
            </w:tcBorders>
            <w:tcMar>
              <w:top w:w="0" w:type="dxa"/>
              <w:left w:w="100" w:type="dxa"/>
              <w:bottom w:w="0" w:type="dxa"/>
              <w:right w:w="100" w:type="dxa"/>
            </w:tcMar>
          </w:tcPr>
          <w:p w14:paraId="1A598FE9" w14:textId="77777777" w:rsidR="00EF0938" w:rsidRPr="00F725CD" w:rsidRDefault="00000000">
            <w:pPr>
              <w:spacing w:before="240" w:after="160"/>
            </w:pPr>
            <w:r w:rsidRPr="00F725CD">
              <w:t>-15.7%</w:t>
            </w:r>
          </w:p>
        </w:tc>
      </w:tr>
      <w:tr w:rsidR="00EF0938" w:rsidRPr="00F725CD" w14:paraId="5DA2DF77" w14:textId="77777777">
        <w:trPr>
          <w:trHeight w:val="465"/>
        </w:trPr>
        <w:tc>
          <w:tcPr>
            <w:tcW w:w="8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116D6D9F" w14:textId="77777777" w:rsidR="00EF0938" w:rsidRPr="00F725CD" w:rsidRDefault="00000000">
            <w:pPr>
              <w:spacing w:before="240" w:after="160"/>
              <w:rPr>
                <w:b/>
                <w:bCs/>
                <w:i/>
                <w:iCs/>
                <w:color w:val="0D47A1"/>
              </w:rPr>
            </w:pPr>
            <w:r w:rsidRPr="00F725CD">
              <w:rPr>
                <w:b/>
                <w:bCs/>
                <w:i/>
                <w:iCs/>
                <w:color w:val="0D47A1"/>
              </w:rPr>
              <w:t>2023</w:t>
            </w:r>
          </w:p>
        </w:tc>
        <w:tc>
          <w:tcPr>
            <w:tcW w:w="1350" w:type="dxa"/>
            <w:tcBorders>
              <w:top w:val="nil"/>
              <w:left w:val="nil"/>
              <w:bottom w:val="single" w:sz="11" w:space="0" w:color="000000"/>
              <w:right w:val="single" w:sz="11" w:space="0" w:color="000000"/>
            </w:tcBorders>
            <w:tcMar>
              <w:top w:w="0" w:type="dxa"/>
              <w:left w:w="100" w:type="dxa"/>
              <w:bottom w:w="0" w:type="dxa"/>
              <w:right w:w="100" w:type="dxa"/>
            </w:tcMar>
          </w:tcPr>
          <w:p w14:paraId="2E131B72" w14:textId="77777777" w:rsidR="00EF0938" w:rsidRPr="00F725CD" w:rsidRDefault="00000000">
            <w:pPr>
              <w:spacing w:before="240" w:after="160"/>
            </w:pPr>
            <w:r w:rsidRPr="00F725CD">
              <w:t>23.23%</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2E109E1C" w14:textId="77777777" w:rsidR="00EF0938" w:rsidRPr="00F725CD" w:rsidRDefault="00000000">
            <w:pPr>
              <w:spacing w:before="240" w:after="160"/>
            </w:pPr>
            <w:r w:rsidRPr="00F725CD">
              <w:t>-20.29%</w:t>
            </w:r>
          </w:p>
        </w:tc>
        <w:tc>
          <w:tcPr>
            <w:tcW w:w="1485" w:type="dxa"/>
            <w:tcBorders>
              <w:top w:val="nil"/>
              <w:left w:val="nil"/>
              <w:bottom w:val="single" w:sz="11" w:space="0" w:color="000000"/>
              <w:right w:val="single" w:sz="11" w:space="0" w:color="000000"/>
            </w:tcBorders>
            <w:tcMar>
              <w:top w:w="0" w:type="dxa"/>
              <w:left w:w="100" w:type="dxa"/>
              <w:bottom w:w="0" w:type="dxa"/>
              <w:right w:w="100" w:type="dxa"/>
            </w:tcMar>
          </w:tcPr>
          <w:p w14:paraId="4E8E6CC4" w14:textId="77777777" w:rsidR="00EF0938" w:rsidRPr="00F725CD" w:rsidRDefault="00000000">
            <w:pPr>
              <w:spacing w:before="240" w:after="160"/>
            </w:pPr>
            <w:r w:rsidRPr="00F725CD">
              <w:t>-23.39%</w:t>
            </w:r>
          </w:p>
        </w:tc>
        <w:tc>
          <w:tcPr>
            <w:tcW w:w="1665" w:type="dxa"/>
            <w:tcBorders>
              <w:top w:val="nil"/>
              <w:left w:val="nil"/>
              <w:bottom w:val="single" w:sz="11" w:space="0" w:color="000000"/>
              <w:right w:val="single" w:sz="11" w:space="0" w:color="000000"/>
            </w:tcBorders>
            <w:tcMar>
              <w:top w:w="0" w:type="dxa"/>
              <w:left w:w="100" w:type="dxa"/>
              <w:bottom w:w="0" w:type="dxa"/>
              <w:right w:w="100" w:type="dxa"/>
            </w:tcMar>
          </w:tcPr>
          <w:p w14:paraId="48EF77D0" w14:textId="77777777" w:rsidR="00EF0938" w:rsidRPr="00F725CD" w:rsidRDefault="00000000">
            <w:pPr>
              <w:spacing w:before="240" w:after="160"/>
            </w:pPr>
            <w:r w:rsidRPr="00F725CD">
              <w:t>-27.63%</w:t>
            </w:r>
          </w:p>
        </w:tc>
        <w:tc>
          <w:tcPr>
            <w:tcW w:w="1965" w:type="dxa"/>
            <w:tcBorders>
              <w:top w:val="nil"/>
              <w:left w:val="nil"/>
              <w:bottom w:val="single" w:sz="11" w:space="0" w:color="000000"/>
              <w:right w:val="single" w:sz="11" w:space="0" w:color="000000"/>
            </w:tcBorders>
            <w:tcMar>
              <w:top w:w="0" w:type="dxa"/>
              <w:left w:w="100" w:type="dxa"/>
              <w:bottom w:w="0" w:type="dxa"/>
              <w:right w:w="100" w:type="dxa"/>
            </w:tcMar>
          </w:tcPr>
          <w:p w14:paraId="25D453E3" w14:textId="77777777" w:rsidR="00EF0938" w:rsidRPr="00F725CD" w:rsidRDefault="00000000">
            <w:pPr>
              <w:spacing w:before="240" w:after="160"/>
            </w:pPr>
            <w:r w:rsidRPr="00F725CD">
              <w:t>-54.9%</w:t>
            </w:r>
          </w:p>
        </w:tc>
      </w:tr>
      <w:tr w:rsidR="00EF0938" w:rsidRPr="00F725CD" w14:paraId="6A0690A3" w14:textId="77777777">
        <w:trPr>
          <w:trHeight w:val="465"/>
        </w:trPr>
        <w:tc>
          <w:tcPr>
            <w:tcW w:w="8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C63B451" w14:textId="77777777" w:rsidR="00EF0938" w:rsidRPr="00F725CD" w:rsidRDefault="00000000">
            <w:pPr>
              <w:spacing w:before="240" w:after="160"/>
              <w:rPr>
                <w:b/>
                <w:bCs/>
                <w:i/>
                <w:iCs/>
                <w:color w:val="0D47A1"/>
              </w:rPr>
            </w:pPr>
            <w:r w:rsidRPr="00F725CD">
              <w:rPr>
                <w:b/>
                <w:bCs/>
                <w:i/>
                <w:iCs/>
                <w:color w:val="0D47A1"/>
              </w:rPr>
              <w:t>2022</w:t>
            </w:r>
          </w:p>
        </w:tc>
        <w:tc>
          <w:tcPr>
            <w:tcW w:w="1350" w:type="dxa"/>
            <w:tcBorders>
              <w:top w:val="nil"/>
              <w:left w:val="nil"/>
              <w:bottom w:val="single" w:sz="11" w:space="0" w:color="000000"/>
              <w:right w:val="single" w:sz="11" w:space="0" w:color="000000"/>
            </w:tcBorders>
            <w:tcMar>
              <w:top w:w="0" w:type="dxa"/>
              <w:left w:w="100" w:type="dxa"/>
              <w:bottom w:w="0" w:type="dxa"/>
              <w:right w:w="100" w:type="dxa"/>
            </w:tcMar>
          </w:tcPr>
          <w:p w14:paraId="28096A55" w14:textId="77777777" w:rsidR="00EF0938" w:rsidRPr="00F725CD" w:rsidRDefault="00000000">
            <w:pPr>
              <w:spacing w:before="240" w:after="160"/>
            </w:pPr>
            <w:r w:rsidRPr="00F725CD">
              <w:t>28.06%</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0C410FBB" w14:textId="77777777" w:rsidR="00EF0938" w:rsidRPr="00F725CD" w:rsidRDefault="00000000">
            <w:pPr>
              <w:spacing w:before="240" w:after="160"/>
            </w:pPr>
            <w:r w:rsidRPr="00F725CD">
              <w:t>2.68%</w:t>
            </w:r>
          </w:p>
        </w:tc>
        <w:tc>
          <w:tcPr>
            <w:tcW w:w="1485" w:type="dxa"/>
            <w:tcBorders>
              <w:top w:val="nil"/>
              <w:left w:val="nil"/>
              <w:bottom w:val="single" w:sz="11" w:space="0" w:color="000000"/>
              <w:right w:val="single" w:sz="11" w:space="0" w:color="000000"/>
            </w:tcBorders>
            <w:tcMar>
              <w:top w:w="0" w:type="dxa"/>
              <w:left w:w="100" w:type="dxa"/>
              <w:bottom w:w="0" w:type="dxa"/>
              <w:right w:w="100" w:type="dxa"/>
            </w:tcMar>
          </w:tcPr>
          <w:p w14:paraId="37052C09" w14:textId="77777777" w:rsidR="00EF0938" w:rsidRPr="00F725CD" w:rsidRDefault="00000000">
            <w:pPr>
              <w:spacing w:before="240" w:after="160"/>
            </w:pPr>
            <w:r w:rsidRPr="00F725CD">
              <w:t>0.08%</w:t>
            </w:r>
          </w:p>
        </w:tc>
        <w:tc>
          <w:tcPr>
            <w:tcW w:w="1665" w:type="dxa"/>
            <w:tcBorders>
              <w:top w:val="nil"/>
              <w:left w:val="nil"/>
              <w:bottom w:val="single" w:sz="11" w:space="0" w:color="000000"/>
              <w:right w:val="single" w:sz="11" w:space="0" w:color="000000"/>
            </w:tcBorders>
            <w:tcMar>
              <w:top w:w="0" w:type="dxa"/>
              <w:left w:w="100" w:type="dxa"/>
              <w:bottom w:w="0" w:type="dxa"/>
              <w:right w:w="100" w:type="dxa"/>
            </w:tcMar>
          </w:tcPr>
          <w:p w14:paraId="5C772A76" w14:textId="77777777" w:rsidR="00EF0938" w:rsidRPr="00F725CD" w:rsidRDefault="00000000">
            <w:pPr>
              <w:spacing w:before="240" w:after="160"/>
            </w:pPr>
            <w:r w:rsidRPr="00F725CD">
              <w:t>0.08%</w:t>
            </w:r>
          </w:p>
        </w:tc>
        <w:tc>
          <w:tcPr>
            <w:tcW w:w="1965" w:type="dxa"/>
            <w:tcBorders>
              <w:top w:val="nil"/>
              <w:left w:val="nil"/>
              <w:bottom w:val="single" w:sz="11" w:space="0" w:color="000000"/>
              <w:right w:val="single" w:sz="11" w:space="0" w:color="000000"/>
            </w:tcBorders>
            <w:tcMar>
              <w:top w:w="0" w:type="dxa"/>
              <w:left w:w="100" w:type="dxa"/>
              <w:bottom w:w="0" w:type="dxa"/>
              <w:right w:w="100" w:type="dxa"/>
            </w:tcMar>
          </w:tcPr>
          <w:p w14:paraId="62A4DEDC" w14:textId="77777777" w:rsidR="00EF0938" w:rsidRPr="00F725CD" w:rsidRDefault="00000000">
            <w:pPr>
              <w:spacing w:before="240" w:after="160"/>
            </w:pPr>
            <w:r w:rsidRPr="00F725CD">
              <w:t>0.15%</w:t>
            </w:r>
          </w:p>
        </w:tc>
      </w:tr>
      <w:tr w:rsidR="00EF0938" w:rsidRPr="00F725CD" w14:paraId="00416FE0" w14:textId="77777777">
        <w:trPr>
          <w:trHeight w:val="465"/>
        </w:trPr>
        <w:tc>
          <w:tcPr>
            <w:tcW w:w="8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18E79A94" w14:textId="77777777" w:rsidR="00EF0938" w:rsidRPr="00F725CD" w:rsidRDefault="00000000">
            <w:pPr>
              <w:spacing w:before="240" w:after="160"/>
              <w:rPr>
                <w:b/>
                <w:bCs/>
                <w:i/>
                <w:iCs/>
                <w:color w:val="0D47A1"/>
              </w:rPr>
            </w:pPr>
            <w:r w:rsidRPr="00F725CD">
              <w:rPr>
                <w:b/>
                <w:bCs/>
                <w:i/>
                <w:iCs/>
                <w:color w:val="0D47A1"/>
              </w:rPr>
              <w:t>2021</w:t>
            </w:r>
          </w:p>
        </w:tc>
        <w:tc>
          <w:tcPr>
            <w:tcW w:w="1350" w:type="dxa"/>
            <w:tcBorders>
              <w:top w:val="nil"/>
              <w:left w:val="nil"/>
              <w:bottom w:val="single" w:sz="11" w:space="0" w:color="000000"/>
              <w:right w:val="single" w:sz="11" w:space="0" w:color="000000"/>
            </w:tcBorders>
            <w:tcMar>
              <w:top w:w="0" w:type="dxa"/>
              <w:left w:w="100" w:type="dxa"/>
              <w:bottom w:w="0" w:type="dxa"/>
              <w:right w:w="100" w:type="dxa"/>
            </w:tcMar>
          </w:tcPr>
          <w:p w14:paraId="0821DFAF" w14:textId="77777777" w:rsidR="00EF0938" w:rsidRPr="00F725CD" w:rsidRDefault="00000000">
            <w:pPr>
              <w:spacing w:before="240" w:after="160"/>
            </w:pPr>
            <w:r w:rsidRPr="00F725CD">
              <w:t>28.74%</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168EEDBB" w14:textId="77777777" w:rsidR="00EF0938" w:rsidRPr="00F725CD" w:rsidRDefault="00000000">
            <w:pPr>
              <w:spacing w:before="240" w:after="160"/>
            </w:pPr>
            <w:r w:rsidRPr="00F725CD">
              <w:t>3.87%</w:t>
            </w:r>
          </w:p>
        </w:tc>
        <w:tc>
          <w:tcPr>
            <w:tcW w:w="1485" w:type="dxa"/>
            <w:tcBorders>
              <w:top w:val="nil"/>
              <w:left w:val="nil"/>
              <w:bottom w:val="single" w:sz="11" w:space="0" w:color="000000"/>
              <w:right w:val="single" w:sz="11" w:space="0" w:color="000000"/>
            </w:tcBorders>
            <w:tcMar>
              <w:top w:w="0" w:type="dxa"/>
              <w:left w:w="100" w:type="dxa"/>
              <w:bottom w:w="0" w:type="dxa"/>
              <w:right w:w="100" w:type="dxa"/>
            </w:tcMar>
          </w:tcPr>
          <w:p w14:paraId="0442D868" w14:textId="77777777" w:rsidR="00EF0938" w:rsidRPr="00F725CD" w:rsidRDefault="00000000">
            <w:pPr>
              <w:spacing w:before="240" w:after="160"/>
            </w:pPr>
            <w:r w:rsidRPr="00F725CD">
              <w:t>0.88%</w:t>
            </w:r>
          </w:p>
        </w:tc>
        <w:tc>
          <w:tcPr>
            <w:tcW w:w="1665" w:type="dxa"/>
            <w:tcBorders>
              <w:top w:val="nil"/>
              <w:left w:val="nil"/>
              <w:bottom w:val="single" w:sz="11" w:space="0" w:color="000000"/>
              <w:right w:val="single" w:sz="11" w:space="0" w:color="000000"/>
            </w:tcBorders>
            <w:tcMar>
              <w:top w:w="0" w:type="dxa"/>
              <w:left w:w="100" w:type="dxa"/>
              <w:bottom w:w="0" w:type="dxa"/>
              <w:right w:w="100" w:type="dxa"/>
            </w:tcMar>
          </w:tcPr>
          <w:p w14:paraId="1374CD79" w14:textId="77777777" w:rsidR="00EF0938" w:rsidRPr="00F725CD" w:rsidRDefault="00000000">
            <w:pPr>
              <w:spacing w:before="240" w:after="160"/>
            </w:pPr>
            <w:r w:rsidRPr="00F725CD">
              <w:t>1.04%</w:t>
            </w:r>
          </w:p>
        </w:tc>
        <w:tc>
          <w:tcPr>
            <w:tcW w:w="1965" w:type="dxa"/>
            <w:tcBorders>
              <w:top w:val="nil"/>
              <w:left w:val="nil"/>
              <w:bottom w:val="single" w:sz="11" w:space="0" w:color="000000"/>
              <w:right w:val="single" w:sz="11" w:space="0" w:color="000000"/>
            </w:tcBorders>
            <w:tcMar>
              <w:top w:w="0" w:type="dxa"/>
              <w:left w:w="100" w:type="dxa"/>
              <w:bottom w:w="0" w:type="dxa"/>
              <w:right w:w="100" w:type="dxa"/>
            </w:tcMar>
          </w:tcPr>
          <w:p w14:paraId="02FB5D93" w14:textId="77777777" w:rsidR="00EF0938" w:rsidRPr="00F725CD" w:rsidRDefault="00000000">
            <w:pPr>
              <w:spacing w:before="240" w:after="160"/>
            </w:pPr>
            <w:r w:rsidRPr="00F725CD">
              <w:t>1.92%</w:t>
            </w:r>
          </w:p>
        </w:tc>
      </w:tr>
      <w:tr w:rsidR="00EF0938" w:rsidRPr="00F725CD" w14:paraId="39C61AAD" w14:textId="77777777">
        <w:trPr>
          <w:trHeight w:val="465"/>
        </w:trPr>
        <w:tc>
          <w:tcPr>
            <w:tcW w:w="8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696DA2F1" w14:textId="77777777" w:rsidR="00EF0938" w:rsidRPr="00F725CD" w:rsidRDefault="00000000">
            <w:pPr>
              <w:spacing w:before="240" w:after="160"/>
              <w:rPr>
                <w:b/>
                <w:bCs/>
                <w:i/>
                <w:iCs/>
                <w:color w:val="0D47A1"/>
              </w:rPr>
            </w:pPr>
            <w:r w:rsidRPr="00F725CD">
              <w:rPr>
                <w:b/>
                <w:bCs/>
                <w:i/>
                <w:iCs/>
                <w:color w:val="0D47A1"/>
              </w:rPr>
              <w:t>2020</w:t>
            </w:r>
          </w:p>
        </w:tc>
        <w:tc>
          <w:tcPr>
            <w:tcW w:w="1350" w:type="dxa"/>
            <w:tcBorders>
              <w:top w:val="nil"/>
              <w:left w:val="nil"/>
              <w:bottom w:val="single" w:sz="11" w:space="0" w:color="000000"/>
              <w:right w:val="single" w:sz="11" w:space="0" w:color="000000"/>
            </w:tcBorders>
            <w:tcMar>
              <w:top w:w="0" w:type="dxa"/>
              <w:left w:w="100" w:type="dxa"/>
              <w:bottom w:w="0" w:type="dxa"/>
              <w:right w:w="100" w:type="dxa"/>
            </w:tcMar>
          </w:tcPr>
          <w:p w14:paraId="2E10DBBA" w14:textId="77777777" w:rsidR="00EF0938" w:rsidRPr="00F725CD" w:rsidRDefault="00000000">
            <w:pPr>
              <w:spacing w:before="240" w:after="160"/>
            </w:pPr>
            <w:r w:rsidRPr="00F725CD">
              <w:t>28.62%</w:t>
            </w:r>
          </w:p>
        </w:tc>
        <w:tc>
          <w:tcPr>
            <w:tcW w:w="1815" w:type="dxa"/>
            <w:tcBorders>
              <w:top w:val="nil"/>
              <w:left w:val="nil"/>
              <w:bottom w:val="single" w:sz="11" w:space="0" w:color="000000"/>
              <w:right w:val="single" w:sz="11" w:space="0" w:color="000000"/>
            </w:tcBorders>
            <w:tcMar>
              <w:top w:w="0" w:type="dxa"/>
              <w:left w:w="100" w:type="dxa"/>
              <w:bottom w:w="0" w:type="dxa"/>
              <w:right w:w="100" w:type="dxa"/>
            </w:tcMar>
          </w:tcPr>
          <w:p w14:paraId="57CA3287" w14:textId="77777777" w:rsidR="00EF0938" w:rsidRPr="00F725CD" w:rsidRDefault="00000000">
            <w:pPr>
              <w:spacing w:before="240" w:after="160"/>
            </w:pPr>
            <w:r w:rsidRPr="00F725CD">
              <w:t>6.05%</w:t>
            </w:r>
          </w:p>
        </w:tc>
        <w:tc>
          <w:tcPr>
            <w:tcW w:w="1485" w:type="dxa"/>
            <w:tcBorders>
              <w:top w:val="nil"/>
              <w:left w:val="nil"/>
              <w:bottom w:val="single" w:sz="11" w:space="0" w:color="000000"/>
              <w:right w:val="single" w:sz="11" w:space="0" w:color="000000"/>
            </w:tcBorders>
            <w:tcMar>
              <w:top w:w="0" w:type="dxa"/>
              <w:left w:w="100" w:type="dxa"/>
              <w:bottom w:w="0" w:type="dxa"/>
              <w:right w:w="100" w:type="dxa"/>
            </w:tcMar>
          </w:tcPr>
          <w:p w14:paraId="03015B95" w14:textId="77777777" w:rsidR="00EF0938" w:rsidRPr="00F725CD" w:rsidRDefault="00000000">
            <w:pPr>
              <w:spacing w:before="240" w:after="160"/>
            </w:pPr>
            <w:r w:rsidRPr="00F725CD">
              <w:t>6.28%</w:t>
            </w:r>
          </w:p>
        </w:tc>
        <w:tc>
          <w:tcPr>
            <w:tcW w:w="1665" w:type="dxa"/>
            <w:tcBorders>
              <w:top w:val="nil"/>
              <w:left w:val="nil"/>
              <w:bottom w:val="single" w:sz="11" w:space="0" w:color="000000"/>
              <w:right w:val="single" w:sz="11" w:space="0" w:color="000000"/>
            </w:tcBorders>
            <w:tcMar>
              <w:top w:w="0" w:type="dxa"/>
              <w:left w:w="100" w:type="dxa"/>
              <w:bottom w:w="0" w:type="dxa"/>
              <w:right w:w="100" w:type="dxa"/>
            </w:tcMar>
          </w:tcPr>
          <w:p w14:paraId="6623243D" w14:textId="77777777" w:rsidR="00EF0938" w:rsidRPr="00F725CD" w:rsidRDefault="00000000">
            <w:pPr>
              <w:spacing w:before="240" w:after="160"/>
            </w:pPr>
            <w:r w:rsidRPr="00F725CD">
              <w:t>7.57%</w:t>
            </w:r>
          </w:p>
        </w:tc>
        <w:tc>
          <w:tcPr>
            <w:tcW w:w="1965" w:type="dxa"/>
            <w:tcBorders>
              <w:top w:val="nil"/>
              <w:left w:val="nil"/>
              <w:bottom w:val="single" w:sz="11" w:space="0" w:color="000000"/>
              <w:right w:val="single" w:sz="11" w:space="0" w:color="000000"/>
            </w:tcBorders>
            <w:tcMar>
              <w:top w:w="0" w:type="dxa"/>
              <w:left w:w="100" w:type="dxa"/>
              <w:bottom w:w="0" w:type="dxa"/>
              <w:right w:w="100" w:type="dxa"/>
            </w:tcMar>
          </w:tcPr>
          <w:p w14:paraId="6D323271" w14:textId="77777777" w:rsidR="00EF0938" w:rsidRPr="00F725CD" w:rsidRDefault="00000000">
            <w:pPr>
              <w:spacing w:before="240" w:after="160"/>
            </w:pPr>
            <w:r w:rsidRPr="00F725CD">
              <w:t>12.3%</w:t>
            </w:r>
          </w:p>
        </w:tc>
      </w:tr>
    </w:tbl>
    <w:p w14:paraId="7FFA41F9" w14:textId="77777777" w:rsidR="00EF0938" w:rsidRPr="00F725CD" w:rsidRDefault="00EF0938"/>
    <w:p w14:paraId="3EC1F993" w14:textId="7D46FA0A" w:rsidR="00EF0938" w:rsidRPr="00F725CD" w:rsidRDefault="00000000">
      <w:r w:rsidRPr="00F725CD">
        <w:t xml:space="preserve">The Gross Profit Margin is the measure of the profit-making capabilities of the firms in terms of the cost of goods sold. The good profitability of 28.62 in 2020 has not decreased in the other years in comparison to the ratio 28.62. This stability implies that the main business of the firm has been profitable, though the firm has to exert </w:t>
      </w:r>
      <w:r w:rsidRPr="00F725CD">
        <w:lastRenderedPageBreak/>
        <w:t xml:space="preserve">extra efforts to ensure that the expenses are managed such that the firm becomes profitable. The Operating Profit Margin selected to be 2024 is (-3.88) which is lower than the calculated figure of 6.05 in 2020. This implies that the operating cost of the business has been increasing at an astronomical rate over the years hence has not been making a profit from the core business up to the -6.09. </w:t>
      </w:r>
    </w:p>
    <w:p w14:paraId="329049A8" w14:textId="77777777" w:rsidR="00EF0938" w:rsidRPr="00F725CD" w:rsidRDefault="00EF0938"/>
    <w:p w14:paraId="64666FEC" w14:textId="77777777" w:rsidR="00EF0938" w:rsidRPr="00F725CD" w:rsidRDefault="00000000">
      <w:pPr>
        <w:pStyle w:val="Heading3"/>
      </w:pPr>
      <w:bookmarkStart w:id="14" w:name="_c5qu7wvp9786" w:colFirst="0" w:colLast="0"/>
      <w:bookmarkStart w:id="15" w:name="_Toc216658321"/>
      <w:bookmarkEnd w:id="14"/>
      <w:r w:rsidRPr="00F725CD">
        <w:t>Leverage Ratios</w:t>
      </w:r>
      <w:bookmarkEnd w:id="15"/>
    </w:p>
    <w:p w14:paraId="48E08BEC" w14:textId="765A2BF5" w:rsidR="00EF0938" w:rsidRPr="00F725CD" w:rsidRDefault="001451D1" w:rsidP="001451D1">
      <w:pPr>
        <w:pStyle w:val="Caption"/>
      </w:pPr>
      <w:bookmarkStart w:id="16" w:name="_Toc216658322"/>
      <w:r w:rsidRPr="00F725CD">
        <w:t xml:space="preserve">Table </w:t>
      </w:r>
      <w:fldSimple w:instr=" SEQ Table \* ARABIC ">
        <w:r w:rsidRPr="00F725CD">
          <w:rPr>
            <w:noProof/>
          </w:rPr>
          <w:t>3</w:t>
        </w:r>
      </w:fldSimple>
      <w:r w:rsidRPr="00F725CD">
        <w:t xml:space="preserve"> Leverage Ratios</w:t>
      </w:r>
      <w:bookmarkEnd w:id="16"/>
    </w:p>
    <w:tbl>
      <w:tblPr>
        <w:tblStyle w:val="a1"/>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0"/>
        <w:gridCol w:w="2070"/>
        <w:gridCol w:w="1305"/>
        <w:gridCol w:w="4605"/>
      </w:tblGrid>
      <w:tr w:rsidR="00EF0938" w:rsidRPr="00F725CD" w14:paraId="551AE769" w14:textId="77777777">
        <w:trPr>
          <w:trHeight w:val="465"/>
        </w:trPr>
        <w:tc>
          <w:tcPr>
            <w:tcW w:w="960"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6964B8BE" w14:textId="77777777" w:rsidR="00EF0938" w:rsidRPr="00F725CD" w:rsidRDefault="00000000">
            <w:pPr>
              <w:spacing w:before="240" w:after="160"/>
              <w:rPr>
                <w:b/>
                <w:bCs/>
                <w:i/>
                <w:iCs/>
                <w:color w:val="0D47A1"/>
              </w:rPr>
            </w:pPr>
            <w:r w:rsidRPr="00F725CD">
              <w:rPr>
                <w:b/>
                <w:bCs/>
                <w:i/>
                <w:iCs/>
                <w:color w:val="0D47A1"/>
              </w:rPr>
              <w:t>Year</w:t>
            </w:r>
          </w:p>
        </w:tc>
        <w:tc>
          <w:tcPr>
            <w:tcW w:w="207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58105353" w14:textId="77777777" w:rsidR="00EF0938" w:rsidRPr="00F725CD" w:rsidRDefault="00000000">
            <w:pPr>
              <w:spacing w:before="240" w:after="160"/>
              <w:rPr>
                <w:b/>
                <w:bCs/>
                <w:i/>
                <w:iCs/>
                <w:color w:val="0D47A1"/>
              </w:rPr>
            </w:pPr>
            <w:r w:rsidRPr="00F725CD">
              <w:rPr>
                <w:b/>
                <w:bCs/>
                <w:i/>
                <w:iCs/>
                <w:color w:val="0D47A1"/>
              </w:rPr>
              <w:t>Debt-to-Equity Ratio</w:t>
            </w:r>
          </w:p>
        </w:tc>
        <w:tc>
          <w:tcPr>
            <w:tcW w:w="130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05596C20" w14:textId="77777777" w:rsidR="00EF0938" w:rsidRPr="00F725CD" w:rsidRDefault="00000000">
            <w:pPr>
              <w:spacing w:before="240" w:after="160"/>
              <w:rPr>
                <w:b/>
                <w:bCs/>
                <w:i/>
                <w:iCs/>
                <w:color w:val="0D47A1"/>
              </w:rPr>
            </w:pPr>
            <w:r w:rsidRPr="00F725CD">
              <w:rPr>
                <w:b/>
                <w:bCs/>
                <w:i/>
                <w:iCs/>
                <w:color w:val="0D47A1"/>
              </w:rPr>
              <w:t>Debt Ratio</w:t>
            </w:r>
          </w:p>
        </w:tc>
        <w:tc>
          <w:tcPr>
            <w:tcW w:w="460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5295BA5A" w14:textId="77777777" w:rsidR="00EF0938" w:rsidRPr="00F725CD" w:rsidRDefault="00000000">
            <w:pPr>
              <w:spacing w:before="240" w:after="160"/>
              <w:rPr>
                <w:b/>
                <w:bCs/>
                <w:i/>
                <w:iCs/>
                <w:color w:val="0D47A1"/>
              </w:rPr>
            </w:pPr>
            <w:r w:rsidRPr="00F725CD">
              <w:rPr>
                <w:b/>
                <w:bCs/>
                <w:i/>
                <w:iCs/>
                <w:color w:val="0D47A1"/>
              </w:rPr>
              <w:t>Interest Coverage Ratio</w:t>
            </w:r>
          </w:p>
        </w:tc>
      </w:tr>
      <w:tr w:rsidR="00EF0938" w:rsidRPr="00F725CD" w14:paraId="0229EC3F" w14:textId="77777777">
        <w:trPr>
          <w:trHeight w:val="465"/>
        </w:trPr>
        <w:tc>
          <w:tcPr>
            <w:tcW w:w="96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042C8363" w14:textId="77777777" w:rsidR="00EF0938" w:rsidRPr="00F725CD" w:rsidRDefault="00000000">
            <w:pPr>
              <w:spacing w:before="240" w:after="160"/>
              <w:rPr>
                <w:b/>
                <w:bCs/>
                <w:i/>
                <w:iCs/>
                <w:color w:val="0D47A1"/>
              </w:rPr>
            </w:pPr>
            <w:r w:rsidRPr="00F725CD">
              <w:rPr>
                <w:b/>
                <w:bCs/>
                <w:i/>
                <w:iCs/>
                <w:color w:val="0D47A1"/>
              </w:rPr>
              <w:t>2024</w:t>
            </w:r>
          </w:p>
        </w:tc>
        <w:tc>
          <w:tcPr>
            <w:tcW w:w="2070" w:type="dxa"/>
            <w:tcBorders>
              <w:top w:val="nil"/>
              <w:left w:val="nil"/>
              <w:bottom w:val="single" w:sz="11" w:space="0" w:color="000000"/>
              <w:right w:val="single" w:sz="11" w:space="0" w:color="000000"/>
            </w:tcBorders>
            <w:tcMar>
              <w:top w:w="0" w:type="dxa"/>
              <w:left w:w="100" w:type="dxa"/>
              <w:bottom w:w="0" w:type="dxa"/>
              <w:right w:w="100" w:type="dxa"/>
            </w:tcMar>
          </w:tcPr>
          <w:p w14:paraId="3AB91115" w14:textId="77777777" w:rsidR="00EF0938" w:rsidRPr="00F725CD" w:rsidRDefault="00000000">
            <w:pPr>
              <w:spacing w:before="240" w:after="160"/>
            </w:pPr>
            <w:r w:rsidRPr="00F725CD">
              <w:t>1.11</w:t>
            </w:r>
          </w:p>
        </w:tc>
        <w:tc>
          <w:tcPr>
            <w:tcW w:w="1305" w:type="dxa"/>
            <w:tcBorders>
              <w:top w:val="nil"/>
              <w:left w:val="nil"/>
              <w:bottom w:val="single" w:sz="11" w:space="0" w:color="000000"/>
              <w:right w:val="single" w:sz="11" w:space="0" w:color="000000"/>
            </w:tcBorders>
            <w:tcMar>
              <w:top w:w="0" w:type="dxa"/>
              <w:left w:w="100" w:type="dxa"/>
              <w:bottom w:w="0" w:type="dxa"/>
              <w:right w:w="100" w:type="dxa"/>
            </w:tcMar>
          </w:tcPr>
          <w:p w14:paraId="68D11B3B" w14:textId="77777777" w:rsidR="00EF0938" w:rsidRPr="00F725CD" w:rsidRDefault="00000000">
            <w:pPr>
              <w:spacing w:before="240" w:after="160"/>
            </w:pPr>
            <w:r w:rsidRPr="00F725CD">
              <w:t>0.53</w:t>
            </w:r>
          </w:p>
        </w:tc>
        <w:tc>
          <w:tcPr>
            <w:tcW w:w="4605" w:type="dxa"/>
            <w:tcBorders>
              <w:top w:val="nil"/>
              <w:left w:val="nil"/>
              <w:bottom w:val="single" w:sz="11" w:space="0" w:color="000000"/>
              <w:right w:val="single" w:sz="11" w:space="0" w:color="000000"/>
            </w:tcBorders>
            <w:tcMar>
              <w:top w:w="0" w:type="dxa"/>
              <w:left w:w="100" w:type="dxa"/>
              <w:bottom w:w="0" w:type="dxa"/>
              <w:right w:w="100" w:type="dxa"/>
            </w:tcMar>
          </w:tcPr>
          <w:p w14:paraId="390EA703" w14:textId="77777777" w:rsidR="00EF0938" w:rsidRPr="00F725CD" w:rsidRDefault="00000000">
            <w:pPr>
              <w:spacing w:before="240" w:after="160"/>
            </w:pPr>
            <w:r w:rsidRPr="00F725CD">
              <w:t>-4.55</w:t>
            </w:r>
          </w:p>
        </w:tc>
      </w:tr>
      <w:tr w:rsidR="00EF0938" w:rsidRPr="00F725CD" w14:paraId="42305B3E" w14:textId="77777777">
        <w:trPr>
          <w:trHeight w:val="465"/>
        </w:trPr>
        <w:tc>
          <w:tcPr>
            <w:tcW w:w="96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1D58CB4F" w14:textId="77777777" w:rsidR="00EF0938" w:rsidRPr="00F725CD" w:rsidRDefault="00000000">
            <w:pPr>
              <w:spacing w:before="240" w:after="160"/>
              <w:rPr>
                <w:b/>
                <w:bCs/>
                <w:i/>
                <w:iCs/>
                <w:color w:val="0D47A1"/>
              </w:rPr>
            </w:pPr>
            <w:r w:rsidRPr="00F725CD">
              <w:rPr>
                <w:b/>
                <w:bCs/>
                <w:i/>
                <w:iCs/>
                <w:color w:val="0D47A1"/>
              </w:rPr>
              <w:t>2023</w:t>
            </w:r>
          </w:p>
        </w:tc>
        <w:tc>
          <w:tcPr>
            <w:tcW w:w="2070" w:type="dxa"/>
            <w:tcBorders>
              <w:top w:val="nil"/>
              <w:left w:val="nil"/>
              <w:bottom w:val="single" w:sz="11" w:space="0" w:color="000000"/>
              <w:right w:val="single" w:sz="11" w:space="0" w:color="000000"/>
            </w:tcBorders>
            <w:tcMar>
              <w:top w:w="0" w:type="dxa"/>
              <w:left w:w="100" w:type="dxa"/>
              <w:bottom w:w="0" w:type="dxa"/>
              <w:right w:w="100" w:type="dxa"/>
            </w:tcMar>
          </w:tcPr>
          <w:p w14:paraId="727C65CC" w14:textId="77777777" w:rsidR="00EF0938" w:rsidRPr="00F725CD" w:rsidRDefault="00000000">
            <w:pPr>
              <w:spacing w:before="240" w:after="160"/>
            </w:pPr>
            <w:r w:rsidRPr="00F725CD">
              <w:t>0.99</w:t>
            </w:r>
          </w:p>
        </w:tc>
        <w:tc>
          <w:tcPr>
            <w:tcW w:w="1305" w:type="dxa"/>
            <w:tcBorders>
              <w:top w:val="nil"/>
              <w:left w:val="nil"/>
              <w:bottom w:val="single" w:sz="11" w:space="0" w:color="000000"/>
              <w:right w:val="single" w:sz="11" w:space="0" w:color="000000"/>
            </w:tcBorders>
            <w:tcMar>
              <w:top w:w="0" w:type="dxa"/>
              <w:left w:w="100" w:type="dxa"/>
              <w:bottom w:w="0" w:type="dxa"/>
              <w:right w:w="100" w:type="dxa"/>
            </w:tcMar>
          </w:tcPr>
          <w:p w14:paraId="295A3A9F" w14:textId="77777777" w:rsidR="00EF0938" w:rsidRPr="00F725CD" w:rsidRDefault="00000000">
            <w:pPr>
              <w:spacing w:before="240" w:after="160"/>
            </w:pPr>
            <w:r w:rsidRPr="00F725CD">
              <w:t>0.50</w:t>
            </w:r>
          </w:p>
        </w:tc>
        <w:tc>
          <w:tcPr>
            <w:tcW w:w="4605" w:type="dxa"/>
            <w:tcBorders>
              <w:top w:val="nil"/>
              <w:left w:val="nil"/>
              <w:bottom w:val="single" w:sz="11" w:space="0" w:color="000000"/>
              <w:right w:val="single" w:sz="11" w:space="0" w:color="000000"/>
            </w:tcBorders>
            <w:tcMar>
              <w:top w:w="0" w:type="dxa"/>
              <w:left w:w="100" w:type="dxa"/>
              <w:bottom w:w="0" w:type="dxa"/>
              <w:right w:w="100" w:type="dxa"/>
            </w:tcMar>
          </w:tcPr>
          <w:p w14:paraId="0587B4D1" w14:textId="77777777" w:rsidR="00EF0938" w:rsidRPr="00F725CD" w:rsidRDefault="00000000">
            <w:pPr>
              <w:spacing w:before="240" w:after="160"/>
            </w:pPr>
            <w:r w:rsidRPr="00F725CD">
              <w:t>-19.70</w:t>
            </w:r>
          </w:p>
        </w:tc>
      </w:tr>
      <w:tr w:rsidR="00EF0938" w:rsidRPr="00F725CD" w14:paraId="0917C80C" w14:textId="77777777">
        <w:trPr>
          <w:trHeight w:val="465"/>
        </w:trPr>
        <w:tc>
          <w:tcPr>
            <w:tcW w:w="96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54291E88" w14:textId="77777777" w:rsidR="00EF0938" w:rsidRPr="00F725CD" w:rsidRDefault="00000000">
            <w:pPr>
              <w:spacing w:before="240" w:after="160"/>
              <w:rPr>
                <w:b/>
                <w:bCs/>
                <w:i/>
                <w:iCs/>
                <w:color w:val="0D47A1"/>
              </w:rPr>
            </w:pPr>
            <w:r w:rsidRPr="00F725CD">
              <w:rPr>
                <w:b/>
                <w:bCs/>
                <w:i/>
                <w:iCs/>
                <w:color w:val="0D47A1"/>
              </w:rPr>
              <w:t>2022</w:t>
            </w:r>
          </w:p>
        </w:tc>
        <w:tc>
          <w:tcPr>
            <w:tcW w:w="2070" w:type="dxa"/>
            <w:tcBorders>
              <w:top w:val="nil"/>
              <w:left w:val="nil"/>
              <w:bottom w:val="single" w:sz="11" w:space="0" w:color="000000"/>
              <w:right w:val="single" w:sz="11" w:space="0" w:color="000000"/>
            </w:tcBorders>
            <w:tcMar>
              <w:top w:w="0" w:type="dxa"/>
              <w:left w:w="100" w:type="dxa"/>
              <w:bottom w:w="0" w:type="dxa"/>
              <w:right w:w="100" w:type="dxa"/>
            </w:tcMar>
          </w:tcPr>
          <w:p w14:paraId="48852C69" w14:textId="77777777" w:rsidR="00EF0938" w:rsidRPr="00F725CD" w:rsidRDefault="00000000">
            <w:pPr>
              <w:spacing w:before="240" w:after="160"/>
            </w:pPr>
            <w:r w:rsidRPr="00F725CD">
              <w:t>0.88</w:t>
            </w:r>
          </w:p>
        </w:tc>
        <w:tc>
          <w:tcPr>
            <w:tcW w:w="1305" w:type="dxa"/>
            <w:tcBorders>
              <w:top w:val="nil"/>
              <w:left w:val="nil"/>
              <w:bottom w:val="single" w:sz="11" w:space="0" w:color="000000"/>
              <w:right w:val="single" w:sz="11" w:space="0" w:color="000000"/>
            </w:tcBorders>
            <w:tcMar>
              <w:top w:w="0" w:type="dxa"/>
              <w:left w:w="100" w:type="dxa"/>
              <w:bottom w:w="0" w:type="dxa"/>
              <w:right w:w="100" w:type="dxa"/>
            </w:tcMar>
          </w:tcPr>
          <w:p w14:paraId="38058C4A" w14:textId="77777777" w:rsidR="00EF0938" w:rsidRPr="00F725CD" w:rsidRDefault="00000000">
            <w:pPr>
              <w:spacing w:before="240" w:after="160"/>
            </w:pPr>
            <w:r w:rsidRPr="00F725CD">
              <w:t>0.47</w:t>
            </w:r>
          </w:p>
        </w:tc>
        <w:tc>
          <w:tcPr>
            <w:tcW w:w="4605" w:type="dxa"/>
            <w:tcBorders>
              <w:top w:val="nil"/>
              <w:left w:val="nil"/>
              <w:bottom w:val="single" w:sz="11" w:space="0" w:color="000000"/>
              <w:right w:val="single" w:sz="11" w:space="0" w:color="000000"/>
            </w:tcBorders>
            <w:tcMar>
              <w:top w:w="0" w:type="dxa"/>
              <w:left w:w="100" w:type="dxa"/>
              <w:bottom w:w="0" w:type="dxa"/>
              <w:right w:w="100" w:type="dxa"/>
            </w:tcMar>
          </w:tcPr>
          <w:p w14:paraId="47E3CC0C" w14:textId="77777777" w:rsidR="00EF0938" w:rsidRPr="00F725CD" w:rsidRDefault="00000000">
            <w:pPr>
              <w:spacing w:before="240" w:after="160"/>
            </w:pPr>
            <w:r w:rsidRPr="00F725CD">
              <w:t>6.62</w:t>
            </w:r>
          </w:p>
        </w:tc>
      </w:tr>
      <w:tr w:rsidR="00EF0938" w:rsidRPr="00F725CD" w14:paraId="2A110D31" w14:textId="77777777">
        <w:trPr>
          <w:trHeight w:val="465"/>
        </w:trPr>
        <w:tc>
          <w:tcPr>
            <w:tcW w:w="96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062261C" w14:textId="77777777" w:rsidR="00EF0938" w:rsidRPr="00F725CD" w:rsidRDefault="00000000">
            <w:pPr>
              <w:spacing w:before="240" w:after="160"/>
              <w:rPr>
                <w:b/>
                <w:bCs/>
                <w:i/>
                <w:iCs/>
                <w:color w:val="0D47A1"/>
              </w:rPr>
            </w:pPr>
            <w:r w:rsidRPr="00F725CD">
              <w:rPr>
                <w:b/>
                <w:bCs/>
                <w:i/>
                <w:iCs/>
                <w:color w:val="0D47A1"/>
              </w:rPr>
              <w:t>2021</w:t>
            </w:r>
          </w:p>
        </w:tc>
        <w:tc>
          <w:tcPr>
            <w:tcW w:w="2070" w:type="dxa"/>
            <w:tcBorders>
              <w:top w:val="nil"/>
              <w:left w:val="nil"/>
              <w:bottom w:val="single" w:sz="11" w:space="0" w:color="000000"/>
              <w:right w:val="single" w:sz="11" w:space="0" w:color="000000"/>
            </w:tcBorders>
            <w:tcMar>
              <w:top w:w="0" w:type="dxa"/>
              <w:left w:w="100" w:type="dxa"/>
              <w:bottom w:w="0" w:type="dxa"/>
              <w:right w:w="100" w:type="dxa"/>
            </w:tcMar>
          </w:tcPr>
          <w:p w14:paraId="005CF165" w14:textId="77777777" w:rsidR="00EF0938" w:rsidRPr="00F725CD" w:rsidRDefault="00000000">
            <w:pPr>
              <w:spacing w:before="240" w:after="160"/>
            </w:pPr>
            <w:r w:rsidRPr="00F725CD">
              <w:t>0.85</w:t>
            </w:r>
          </w:p>
        </w:tc>
        <w:tc>
          <w:tcPr>
            <w:tcW w:w="1305" w:type="dxa"/>
            <w:tcBorders>
              <w:top w:val="nil"/>
              <w:left w:val="nil"/>
              <w:bottom w:val="single" w:sz="11" w:space="0" w:color="000000"/>
              <w:right w:val="single" w:sz="11" w:space="0" w:color="000000"/>
            </w:tcBorders>
            <w:tcMar>
              <w:top w:w="0" w:type="dxa"/>
              <w:left w:w="100" w:type="dxa"/>
              <w:bottom w:w="0" w:type="dxa"/>
              <w:right w:w="100" w:type="dxa"/>
            </w:tcMar>
          </w:tcPr>
          <w:p w14:paraId="08A54E7E" w14:textId="77777777" w:rsidR="00EF0938" w:rsidRPr="00F725CD" w:rsidRDefault="00000000">
            <w:pPr>
              <w:spacing w:before="240" w:after="160"/>
            </w:pPr>
            <w:r w:rsidRPr="00F725CD">
              <w:t>0.46</w:t>
            </w:r>
          </w:p>
        </w:tc>
        <w:tc>
          <w:tcPr>
            <w:tcW w:w="4605" w:type="dxa"/>
            <w:tcBorders>
              <w:top w:val="nil"/>
              <w:left w:val="nil"/>
              <w:bottom w:val="single" w:sz="11" w:space="0" w:color="000000"/>
              <w:right w:val="single" w:sz="11" w:space="0" w:color="000000"/>
            </w:tcBorders>
            <w:tcMar>
              <w:top w:w="0" w:type="dxa"/>
              <w:left w:w="100" w:type="dxa"/>
              <w:bottom w:w="0" w:type="dxa"/>
              <w:right w:w="100" w:type="dxa"/>
            </w:tcMar>
          </w:tcPr>
          <w:p w14:paraId="48C0DDFD" w14:textId="77777777" w:rsidR="00EF0938" w:rsidRPr="00F725CD" w:rsidRDefault="00000000">
            <w:pPr>
              <w:spacing w:before="240" w:after="160"/>
            </w:pPr>
            <w:r w:rsidRPr="00F725CD">
              <w:t>41.08</w:t>
            </w:r>
          </w:p>
        </w:tc>
      </w:tr>
      <w:tr w:rsidR="00EF0938" w:rsidRPr="00F725CD" w14:paraId="1424A4F6" w14:textId="77777777">
        <w:trPr>
          <w:trHeight w:val="465"/>
        </w:trPr>
        <w:tc>
          <w:tcPr>
            <w:tcW w:w="96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6B33D6A2" w14:textId="77777777" w:rsidR="00EF0938" w:rsidRPr="00F725CD" w:rsidRDefault="00000000">
            <w:pPr>
              <w:spacing w:before="240" w:after="160"/>
              <w:rPr>
                <w:b/>
                <w:bCs/>
                <w:i/>
                <w:iCs/>
                <w:color w:val="0D47A1"/>
              </w:rPr>
            </w:pPr>
            <w:r w:rsidRPr="00F725CD">
              <w:rPr>
                <w:b/>
                <w:bCs/>
                <w:i/>
                <w:iCs/>
                <w:color w:val="0D47A1"/>
              </w:rPr>
              <w:t>2020</w:t>
            </w:r>
          </w:p>
        </w:tc>
        <w:tc>
          <w:tcPr>
            <w:tcW w:w="2070" w:type="dxa"/>
            <w:tcBorders>
              <w:top w:val="nil"/>
              <w:left w:val="nil"/>
              <w:bottom w:val="single" w:sz="11" w:space="0" w:color="000000"/>
              <w:right w:val="single" w:sz="11" w:space="0" w:color="000000"/>
            </w:tcBorders>
            <w:tcMar>
              <w:top w:w="0" w:type="dxa"/>
              <w:left w:w="100" w:type="dxa"/>
              <w:bottom w:w="0" w:type="dxa"/>
              <w:right w:w="100" w:type="dxa"/>
            </w:tcMar>
          </w:tcPr>
          <w:p w14:paraId="3EBDE9C8" w14:textId="77777777" w:rsidR="00EF0938" w:rsidRPr="00F725CD" w:rsidRDefault="00000000">
            <w:pPr>
              <w:spacing w:before="240" w:after="160"/>
            </w:pPr>
            <w:r w:rsidRPr="00F725CD">
              <w:t>0.63</w:t>
            </w:r>
          </w:p>
        </w:tc>
        <w:tc>
          <w:tcPr>
            <w:tcW w:w="1305" w:type="dxa"/>
            <w:tcBorders>
              <w:top w:val="nil"/>
              <w:left w:val="nil"/>
              <w:bottom w:val="single" w:sz="11" w:space="0" w:color="000000"/>
              <w:right w:val="single" w:sz="11" w:space="0" w:color="000000"/>
            </w:tcBorders>
            <w:tcMar>
              <w:top w:w="0" w:type="dxa"/>
              <w:left w:w="100" w:type="dxa"/>
              <w:bottom w:w="0" w:type="dxa"/>
              <w:right w:w="100" w:type="dxa"/>
            </w:tcMar>
          </w:tcPr>
          <w:p w14:paraId="16BE6AE9" w14:textId="77777777" w:rsidR="00EF0938" w:rsidRPr="00F725CD" w:rsidRDefault="00000000">
            <w:pPr>
              <w:spacing w:before="240" w:after="160"/>
            </w:pPr>
            <w:r w:rsidRPr="00F725CD">
              <w:t>0.39</w:t>
            </w:r>
          </w:p>
        </w:tc>
        <w:tc>
          <w:tcPr>
            <w:tcW w:w="4605" w:type="dxa"/>
            <w:tcBorders>
              <w:top w:val="nil"/>
              <w:left w:val="nil"/>
              <w:bottom w:val="single" w:sz="11" w:space="0" w:color="000000"/>
              <w:right w:val="single" w:sz="11" w:space="0" w:color="000000"/>
            </w:tcBorders>
            <w:tcMar>
              <w:top w:w="0" w:type="dxa"/>
              <w:left w:w="100" w:type="dxa"/>
              <w:bottom w:w="0" w:type="dxa"/>
              <w:right w:w="100" w:type="dxa"/>
            </w:tcMar>
          </w:tcPr>
          <w:p w14:paraId="22182A8A" w14:textId="77777777" w:rsidR="00EF0938" w:rsidRPr="00F725CD" w:rsidRDefault="00000000">
            <w:pPr>
              <w:spacing w:before="240" w:after="160"/>
            </w:pPr>
            <w:r w:rsidRPr="00F725CD">
              <w:t>26.18</w:t>
            </w:r>
          </w:p>
        </w:tc>
      </w:tr>
    </w:tbl>
    <w:p w14:paraId="5CD92704" w14:textId="77777777" w:rsidR="00EF0938" w:rsidRPr="00F725CD" w:rsidRDefault="00EF0938"/>
    <w:p w14:paraId="11BAA065" w14:textId="057675CB" w:rsidR="00EF0938" w:rsidRPr="00F725CD" w:rsidRDefault="00000000">
      <w:r w:rsidRPr="00F725CD">
        <w:t xml:space="preserve">The ratio indicates the degree of debt that is being used to fund the assets of the firms in comparison with equity. The Debt-to-Equity Ratio of 2020 is 0.63, which shows moderate </w:t>
      </w:r>
      <w:proofErr w:type="spellStart"/>
      <w:r w:rsidRPr="00F725CD">
        <w:t>utilisation</w:t>
      </w:r>
      <w:proofErr w:type="spellEnd"/>
      <w:r w:rsidRPr="00F725CD">
        <w:t xml:space="preserve"> of debt. It however, rose in 2024 to 1.11, implying that it is financing its operations more on debt. This could expose the company to the risk of finance should there be either a downturn or an upturn in the interest rate of the company's activities. Debt Ratio is the percentage of the company assets that has been financed by debt. It increased from 0.39 in 2020 to 0.53 in 2024. The increasing debt ratio indicates that the company is becoming more geared toward debts, compared with its increasing debt/financial risk, as well.</w:t>
      </w:r>
    </w:p>
    <w:p w14:paraId="3FA7F14C" w14:textId="77777777" w:rsidR="00EF0938" w:rsidRPr="00F725CD" w:rsidRDefault="00EF0938"/>
    <w:p w14:paraId="28E0C9B3" w14:textId="77777777" w:rsidR="00EF0938" w:rsidRPr="00F725CD" w:rsidRDefault="00000000">
      <w:pPr>
        <w:pStyle w:val="Heading3"/>
      </w:pPr>
      <w:bookmarkStart w:id="17" w:name="_agrb32mcry5d" w:colFirst="0" w:colLast="0"/>
      <w:bookmarkStart w:id="18" w:name="_Toc216658323"/>
      <w:bookmarkEnd w:id="17"/>
      <w:r w:rsidRPr="00F725CD">
        <w:lastRenderedPageBreak/>
        <w:t>Efficiency Ratios</w:t>
      </w:r>
      <w:bookmarkEnd w:id="18"/>
    </w:p>
    <w:p w14:paraId="52A6B0BE" w14:textId="43AD9AD0" w:rsidR="00EF0938" w:rsidRPr="00F725CD" w:rsidRDefault="001451D1" w:rsidP="001451D1">
      <w:pPr>
        <w:pStyle w:val="Caption"/>
      </w:pPr>
      <w:bookmarkStart w:id="19" w:name="_Toc216658324"/>
      <w:r w:rsidRPr="00F725CD">
        <w:t xml:space="preserve">Table </w:t>
      </w:r>
      <w:fldSimple w:instr=" SEQ Table \* ARABIC ">
        <w:r w:rsidRPr="00F725CD">
          <w:rPr>
            <w:noProof/>
          </w:rPr>
          <w:t>4</w:t>
        </w:r>
      </w:fldSimple>
      <w:r w:rsidRPr="00F725CD">
        <w:t xml:space="preserve"> Efficiency Ratios</w:t>
      </w:r>
      <w:bookmarkEnd w:id="19"/>
    </w:p>
    <w:tbl>
      <w:tblPr>
        <w:tblStyle w:val="a2"/>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0"/>
        <w:gridCol w:w="1620"/>
        <w:gridCol w:w="2490"/>
        <w:gridCol w:w="2265"/>
        <w:gridCol w:w="1800"/>
      </w:tblGrid>
      <w:tr w:rsidR="00EF0938" w:rsidRPr="00F725CD" w14:paraId="48BD849C" w14:textId="77777777">
        <w:trPr>
          <w:trHeight w:val="750"/>
        </w:trPr>
        <w:tc>
          <w:tcPr>
            <w:tcW w:w="900"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5FD74542" w14:textId="77777777" w:rsidR="00EF0938" w:rsidRPr="00F725CD" w:rsidRDefault="00000000">
            <w:pPr>
              <w:spacing w:before="240" w:after="160"/>
              <w:rPr>
                <w:b/>
                <w:bCs/>
                <w:i/>
                <w:iCs/>
                <w:color w:val="0D47A1"/>
              </w:rPr>
            </w:pPr>
            <w:r w:rsidRPr="00F725CD">
              <w:rPr>
                <w:b/>
                <w:bCs/>
                <w:i/>
                <w:iCs/>
                <w:color w:val="0D47A1"/>
              </w:rPr>
              <w:t>Year</w:t>
            </w:r>
          </w:p>
        </w:tc>
        <w:tc>
          <w:tcPr>
            <w:tcW w:w="162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6088E5D1" w14:textId="77777777" w:rsidR="00EF0938" w:rsidRPr="00F725CD" w:rsidRDefault="00000000">
            <w:pPr>
              <w:spacing w:before="240" w:after="160"/>
              <w:rPr>
                <w:b/>
                <w:bCs/>
                <w:i/>
                <w:iCs/>
                <w:color w:val="0D47A1"/>
              </w:rPr>
            </w:pPr>
            <w:r w:rsidRPr="00F725CD">
              <w:rPr>
                <w:b/>
                <w:bCs/>
                <w:i/>
                <w:iCs/>
                <w:color w:val="0D47A1"/>
              </w:rPr>
              <w:t>Inventory Turnover</w:t>
            </w:r>
          </w:p>
        </w:tc>
        <w:tc>
          <w:tcPr>
            <w:tcW w:w="249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7EE571E4" w14:textId="77777777" w:rsidR="00EF0938" w:rsidRPr="00F725CD" w:rsidRDefault="00000000">
            <w:pPr>
              <w:spacing w:before="240" w:after="160"/>
              <w:rPr>
                <w:b/>
                <w:bCs/>
                <w:i/>
                <w:iCs/>
                <w:color w:val="0D47A1"/>
              </w:rPr>
            </w:pPr>
            <w:r w:rsidRPr="00F725CD">
              <w:rPr>
                <w:b/>
                <w:bCs/>
                <w:i/>
                <w:iCs/>
                <w:color w:val="0D47A1"/>
              </w:rPr>
              <w:t>Accounts Receivable Turnover</w:t>
            </w:r>
          </w:p>
        </w:tc>
        <w:tc>
          <w:tcPr>
            <w:tcW w:w="226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434F3868" w14:textId="77777777" w:rsidR="00EF0938" w:rsidRPr="00F725CD" w:rsidRDefault="00000000">
            <w:pPr>
              <w:spacing w:before="240" w:after="160"/>
              <w:rPr>
                <w:b/>
                <w:bCs/>
                <w:i/>
                <w:iCs/>
                <w:color w:val="0D47A1"/>
              </w:rPr>
            </w:pPr>
            <w:r w:rsidRPr="00F725CD">
              <w:rPr>
                <w:b/>
                <w:bCs/>
                <w:i/>
                <w:iCs/>
                <w:color w:val="0D47A1"/>
              </w:rPr>
              <w:t>Accounts Payable Turnover</w:t>
            </w:r>
          </w:p>
        </w:tc>
        <w:tc>
          <w:tcPr>
            <w:tcW w:w="180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5133BBEE" w14:textId="77777777" w:rsidR="00EF0938" w:rsidRPr="00F725CD" w:rsidRDefault="00000000">
            <w:pPr>
              <w:spacing w:before="240" w:after="160"/>
              <w:rPr>
                <w:b/>
                <w:bCs/>
                <w:i/>
                <w:iCs/>
                <w:color w:val="0D47A1"/>
              </w:rPr>
            </w:pPr>
            <w:r w:rsidRPr="00F725CD">
              <w:rPr>
                <w:b/>
                <w:bCs/>
                <w:i/>
                <w:iCs/>
                <w:color w:val="0D47A1"/>
              </w:rPr>
              <w:t>Asset Turnover</w:t>
            </w:r>
          </w:p>
        </w:tc>
      </w:tr>
      <w:tr w:rsidR="00EF0938" w:rsidRPr="00F725CD" w14:paraId="06BC3E86" w14:textId="77777777">
        <w:trPr>
          <w:trHeight w:val="465"/>
        </w:trPr>
        <w:tc>
          <w:tcPr>
            <w:tcW w:w="9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299524C6" w14:textId="77777777" w:rsidR="00EF0938" w:rsidRPr="00F725CD" w:rsidRDefault="00000000">
            <w:pPr>
              <w:spacing w:before="240" w:after="160"/>
              <w:rPr>
                <w:b/>
                <w:bCs/>
                <w:i/>
                <w:iCs/>
                <w:color w:val="0D47A1"/>
              </w:rPr>
            </w:pPr>
            <w:r w:rsidRPr="00F725CD">
              <w:rPr>
                <w:b/>
                <w:bCs/>
                <w:i/>
                <w:iCs/>
                <w:color w:val="0D47A1"/>
              </w:rPr>
              <w:t>2024</w:t>
            </w:r>
          </w:p>
        </w:tc>
        <w:tc>
          <w:tcPr>
            <w:tcW w:w="1620" w:type="dxa"/>
            <w:tcBorders>
              <w:top w:val="nil"/>
              <w:left w:val="nil"/>
              <w:bottom w:val="single" w:sz="11" w:space="0" w:color="000000"/>
              <w:right w:val="single" w:sz="11" w:space="0" w:color="000000"/>
            </w:tcBorders>
            <w:tcMar>
              <w:top w:w="0" w:type="dxa"/>
              <w:left w:w="100" w:type="dxa"/>
              <w:bottom w:w="0" w:type="dxa"/>
              <w:right w:w="100" w:type="dxa"/>
            </w:tcMar>
          </w:tcPr>
          <w:p w14:paraId="59B07A13" w14:textId="77777777" w:rsidR="00EF0938" w:rsidRPr="00F725CD" w:rsidRDefault="00000000">
            <w:pPr>
              <w:spacing w:before="240" w:after="160"/>
            </w:pPr>
            <w:r w:rsidRPr="00F725CD">
              <w:t>3.37</w:t>
            </w:r>
          </w:p>
        </w:tc>
        <w:tc>
          <w:tcPr>
            <w:tcW w:w="2490" w:type="dxa"/>
            <w:tcBorders>
              <w:top w:val="nil"/>
              <w:left w:val="nil"/>
              <w:bottom w:val="single" w:sz="11" w:space="0" w:color="000000"/>
              <w:right w:val="single" w:sz="11" w:space="0" w:color="000000"/>
            </w:tcBorders>
            <w:tcMar>
              <w:top w:w="0" w:type="dxa"/>
              <w:left w:w="100" w:type="dxa"/>
              <w:bottom w:w="0" w:type="dxa"/>
              <w:right w:w="100" w:type="dxa"/>
            </w:tcMar>
          </w:tcPr>
          <w:p w14:paraId="624802F1" w14:textId="77777777" w:rsidR="00EF0938" w:rsidRPr="00F725CD" w:rsidRDefault="00000000">
            <w:pPr>
              <w:spacing w:before="240" w:after="160"/>
            </w:pPr>
            <w:r w:rsidRPr="00F725CD">
              <w:t>3.48</w:t>
            </w:r>
          </w:p>
        </w:tc>
        <w:tc>
          <w:tcPr>
            <w:tcW w:w="2265" w:type="dxa"/>
            <w:tcBorders>
              <w:top w:val="nil"/>
              <w:left w:val="nil"/>
              <w:bottom w:val="single" w:sz="11" w:space="0" w:color="000000"/>
              <w:right w:val="single" w:sz="11" w:space="0" w:color="000000"/>
            </w:tcBorders>
            <w:tcMar>
              <w:top w:w="0" w:type="dxa"/>
              <w:left w:w="100" w:type="dxa"/>
              <w:bottom w:w="0" w:type="dxa"/>
              <w:right w:w="100" w:type="dxa"/>
            </w:tcMar>
          </w:tcPr>
          <w:p w14:paraId="7FA5C1CC" w14:textId="77777777" w:rsidR="00EF0938" w:rsidRPr="00F725CD" w:rsidRDefault="00000000">
            <w:pPr>
              <w:spacing w:before="240" w:after="160"/>
            </w:pPr>
            <w:r w:rsidRPr="00F725CD">
              <w:t>4.36</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15089EAE" w14:textId="77777777" w:rsidR="00EF0938" w:rsidRPr="00F725CD" w:rsidRDefault="00000000">
            <w:pPr>
              <w:spacing w:before="240" w:after="160"/>
            </w:pPr>
            <w:r w:rsidRPr="00F725CD">
              <w:t>1.22</w:t>
            </w:r>
          </w:p>
        </w:tc>
      </w:tr>
      <w:tr w:rsidR="00EF0938" w:rsidRPr="00F725CD" w14:paraId="20895A79" w14:textId="77777777">
        <w:trPr>
          <w:trHeight w:val="465"/>
        </w:trPr>
        <w:tc>
          <w:tcPr>
            <w:tcW w:w="9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EB74ED4" w14:textId="77777777" w:rsidR="00EF0938" w:rsidRPr="00F725CD" w:rsidRDefault="00000000">
            <w:pPr>
              <w:spacing w:before="240" w:after="160"/>
              <w:rPr>
                <w:b/>
                <w:bCs/>
                <w:i/>
                <w:iCs/>
                <w:color w:val="0D47A1"/>
              </w:rPr>
            </w:pPr>
            <w:r w:rsidRPr="00F725CD">
              <w:rPr>
                <w:b/>
                <w:bCs/>
                <w:i/>
                <w:iCs/>
                <w:color w:val="0D47A1"/>
              </w:rPr>
              <w:t>2023</w:t>
            </w:r>
          </w:p>
        </w:tc>
        <w:tc>
          <w:tcPr>
            <w:tcW w:w="1620" w:type="dxa"/>
            <w:tcBorders>
              <w:top w:val="nil"/>
              <w:left w:val="nil"/>
              <w:bottom w:val="single" w:sz="11" w:space="0" w:color="000000"/>
              <w:right w:val="single" w:sz="11" w:space="0" w:color="000000"/>
            </w:tcBorders>
            <w:tcMar>
              <w:top w:w="0" w:type="dxa"/>
              <w:left w:w="100" w:type="dxa"/>
              <w:bottom w:w="0" w:type="dxa"/>
              <w:right w:w="100" w:type="dxa"/>
            </w:tcMar>
          </w:tcPr>
          <w:p w14:paraId="5958050A" w14:textId="77777777" w:rsidR="00EF0938" w:rsidRPr="00F725CD" w:rsidRDefault="00000000">
            <w:pPr>
              <w:spacing w:before="240" w:after="160"/>
            </w:pPr>
            <w:r w:rsidRPr="00F725CD">
              <w:t>2.82</w:t>
            </w:r>
          </w:p>
        </w:tc>
        <w:tc>
          <w:tcPr>
            <w:tcW w:w="2490" w:type="dxa"/>
            <w:tcBorders>
              <w:top w:val="nil"/>
              <w:left w:val="nil"/>
              <w:bottom w:val="single" w:sz="11" w:space="0" w:color="000000"/>
              <w:right w:val="single" w:sz="11" w:space="0" w:color="000000"/>
            </w:tcBorders>
            <w:tcMar>
              <w:top w:w="0" w:type="dxa"/>
              <w:left w:w="100" w:type="dxa"/>
              <w:bottom w:w="0" w:type="dxa"/>
              <w:right w:w="100" w:type="dxa"/>
            </w:tcMar>
          </w:tcPr>
          <w:p w14:paraId="20C62B60" w14:textId="77777777" w:rsidR="00EF0938" w:rsidRPr="00F725CD" w:rsidRDefault="00000000">
            <w:pPr>
              <w:spacing w:before="240" w:after="160"/>
            </w:pPr>
            <w:r w:rsidRPr="00F725CD">
              <w:t>3.74</w:t>
            </w:r>
          </w:p>
        </w:tc>
        <w:tc>
          <w:tcPr>
            <w:tcW w:w="2265" w:type="dxa"/>
            <w:tcBorders>
              <w:top w:val="nil"/>
              <w:left w:val="nil"/>
              <w:bottom w:val="single" w:sz="11" w:space="0" w:color="000000"/>
              <w:right w:val="single" w:sz="11" w:space="0" w:color="000000"/>
            </w:tcBorders>
            <w:tcMar>
              <w:top w:w="0" w:type="dxa"/>
              <w:left w:w="100" w:type="dxa"/>
              <w:bottom w:w="0" w:type="dxa"/>
              <w:right w:w="100" w:type="dxa"/>
            </w:tcMar>
          </w:tcPr>
          <w:p w14:paraId="6D7AB413" w14:textId="77777777" w:rsidR="00EF0938" w:rsidRPr="00F725CD" w:rsidRDefault="00000000">
            <w:pPr>
              <w:spacing w:before="240" w:after="160"/>
            </w:pPr>
            <w:r w:rsidRPr="00F725CD">
              <w:t>5.03</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175B3192" w14:textId="77777777" w:rsidR="00EF0938" w:rsidRPr="00F725CD" w:rsidRDefault="00000000">
            <w:pPr>
              <w:spacing w:before="240" w:after="160"/>
            </w:pPr>
            <w:r w:rsidRPr="00F725CD">
              <w:t>1.18</w:t>
            </w:r>
          </w:p>
        </w:tc>
      </w:tr>
      <w:tr w:rsidR="00EF0938" w:rsidRPr="00F725CD" w14:paraId="206E3F9F" w14:textId="77777777">
        <w:trPr>
          <w:trHeight w:val="465"/>
        </w:trPr>
        <w:tc>
          <w:tcPr>
            <w:tcW w:w="9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5060A2C8" w14:textId="77777777" w:rsidR="00EF0938" w:rsidRPr="00F725CD" w:rsidRDefault="00000000">
            <w:pPr>
              <w:spacing w:before="240" w:after="160"/>
              <w:rPr>
                <w:b/>
                <w:bCs/>
                <w:i/>
                <w:iCs/>
                <w:color w:val="0D47A1"/>
              </w:rPr>
            </w:pPr>
            <w:r w:rsidRPr="00F725CD">
              <w:rPr>
                <w:b/>
                <w:bCs/>
                <w:i/>
                <w:iCs/>
                <w:color w:val="0D47A1"/>
              </w:rPr>
              <w:t>2022</w:t>
            </w:r>
          </w:p>
        </w:tc>
        <w:tc>
          <w:tcPr>
            <w:tcW w:w="1620" w:type="dxa"/>
            <w:tcBorders>
              <w:top w:val="nil"/>
              <w:left w:val="nil"/>
              <w:bottom w:val="single" w:sz="11" w:space="0" w:color="000000"/>
              <w:right w:val="single" w:sz="11" w:space="0" w:color="000000"/>
            </w:tcBorders>
            <w:tcMar>
              <w:top w:w="0" w:type="dxa"/>
              <w:left w:w="100" w:type="dxa"/>
              <w:bottom w:w="0" w:type="dxa"/>
              <w:right w:w="100" w:type="dxa"/>
            </w:tcMar>
          </w:tcPr>
          <w:p w14:paraId="2651AFCB" w14:textId="77777777" w:rsidR="00EF0938" w:rsidRPr="00F725CD" w:rsidRDefault="00000000">
            <w:pPr>
              <w:spacing w:before="240" w:after="160"/>
            </w:pPr>
            <w:r w:rsidRPr="00F725CD">
              <w:t>2.84</w:t>
            </w:r>
          </w:p>
        </w:tc>
        <w:tc>
          <w:tcPr>
            <w:tcW w:w="2490" w:type="dxa"/>
            <w:tcBorders>
              <w:top w:val="nil"/>
              <w:left w:val="nil"/>
              <w:bottom w:val="single" w:sz="11" w:space="0" w:color="000000"/>
              <w:right w:val="single" w:sz="11" w:space="0" w:color="000000"/>
            </w:tcBorders>
            <w:tcMar>
              <w:top w:w="0" w:type="dxa"/>
              <w:left w:w="100" w:type="dxa"/>
              <w:bottom w:w="0" w:type="dxa"/>
              <w:right w:w="100" w:type="dxa"/>
            </w:tcMar>
          </w:tcPr>
          <w:p w14:paraId="26D1D01F" w14:textId="77777777" w:rsidR="00EF0938" w:rsidRPr="00F725CD" w:rsidRDefault="00000000">
            <w:pPr>
              <w:spacing w:before="240" w:after="160"/>
            </w:pPr>
            <w:r w:rsidRPr="00F725CD">
              <w:t>4.51</w:t>
            </w:r>
          </w:p>
        </w:tc>
        <w:tc>
          <w:tcPr>
            <w:tcW w:w="2265" w:type="dxa"/>
            <w:tcBorders>
              <w:top w:val="nil"/>
              <w:left w:val="nil"/>
              <w:bottom w:val="single" w:sz="11" w:space="0" w:color="000000"/>
              <w:right w:val="single" w:sz="11" w:space="0" w:color="000000"/>
            </w:tcBorders>
            <w:tcMar>
              <w:top w:w="0" w:type="dxa"/>
              <w:left w:w="100" w:type="dxa"/>
              <w:bottom w:w="0" w:type="dxa"/>
              <w:right w:w="100" w:type="dxa"/>
            </w:tcMar>
          </w:tcPr>
          <w:p w14:paraId="5A29F2C7" w14:textId="77777777" w:rsidR="00EF0938" w:rsidRPr="00F725CD" w:rsidRDefault="00000000">
            <w:pPr>
              <w:spacing w:before="240" w:after="160"/>
            </w:pPr>
            <w:r w:rsidRPr="00F725CD">
              <w:t>4.76</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16539B01" w14:textId="77777777" w:rsidR="00EF0938" w:rsidRPr="00F725CD" w:rsidRDefault="00000000">
            <w:pPr>
              <w:spacing w:before="240" w:after="160"/>
            </w:pPr>
            <w:r w:rsidRPr="00F725CD">
              <w:t>1.08</w:t>
            </w:r>
          </w:p>
        </w:tc>
      </w:tr>
      <w:tr w:rsidR="00EF0938" w:rsidRPr="00F725CD" w14:paraId="0C1AE45A" w14:textId="77777777">
        <w:trPr>
          <w:trHeight w:val="465"/>
        </w:trPr>
        <w:tc>
          <w:tcPr>
            <w:tcW w:w="9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08B6A76" w14:textId="77777777" w:rsidR="00EF0938" w:rsidRPr="00F725CD" w:rsidRDefault="00000000">
            <w:pPr>
              <w:spacing w:before="240" w:after="160"/>
              <w:rPr>
                <w:b/>
                <w:bCs/>
                <w:i/>
                <w:iCs/>
                <w:color w:val="0D47A1"/>
              </w:rPr>
            </w:pPr>
            <w:r w:rsidRPr="00F725CD">
              <w:rPr>
                <w:b/>
                <w:bCs/>
                <w:i/>
                <w:iCs/>
                <w:color w:val="0D47A1"/>
              </w:rPr>
              <w:t>2021</w:t>
            </w:r>
          </w:p>
        </w:tc>
        <w:tc>
          <w:tcPr>
            <w:tcW w:w="1620" w:type="dxa"/>
            <w:tcBorders>
              <w:top w:val="nil"/>
              <w:left w:val="nil"/>
              <w:bottom w:val="single" w:sz="11" w:space="0" w:color="000000"/>
              <w:right w:val="single" w:sz="11" w:space="0" w:color="000000"/>
            </w:tcBorders>
            <w:tcMar>
              <w:top w:w="0" w:type="dxa"/>
              <w:left w:w="100" w:type="dxa"/>
              <w:bottom w:w="0" w:type="dxa"/>
              <w:right w:w="100" w:type="dxa"/>
            </w:tcMar>
          </w:tcPr>
          <w:p w14:paraId="3F801772" w14:textId="77777777" w:rsidR="00EF0938" w:rsidRPr="00F725CD" w:rsidRDefault="00000000">
            <w:pPr>
              <w:spacing w:before="240" w:after="160"/>
            </w:pPr>
            <w:r w:rsidRPr="00F725CD">
              <w:t>3.36</w:t>
            </w:r>
          </w:p>
        </w:tc>
        <w:tc>
          <w:tcPr>
            <w:tcW w:w="2490" w:type="dxa"/>
            <w:tcBorders>
              <w:top w:val="nil"/>
              <w:left w:val="nil"/>
              <w:bottom w:val="single" w:sz="11" w:space="0" w:color="000000"/>
              <w:right w:val="single" w:sz="11" w:space="0" w:color="000000"/>
            </w:tcBorders>
            <w:tcMar>
              <w:top w:w="0" w:type="dxa"/>
              <w:left w:w="100" w:type="dxa"/>
              <w:bottom w:w="0" w:type="dxa"/>
              <w:right w:w="100" w:type="dxa"/>
            </w:tcMar>
          </w:tcPr>
          <w:p w14:paraId="30103D71" w14:textId="77777777" w:rsidR="00EF0938" w:rsidRPr="00F725CD" w:rsidRDefault="00000000">
            <w:pPr>
              <w:spacing w:before="240" w:after="160"/>
            </w:pPr>
            <w:r w:rsidRPr="00F725CD">
              <w:t>4.65</w:t>
            </w:r>
          </w:p>
        </w:tc>
        <w:tc>
          <w:tcPr>
            <w:tcW w:w="2265" w:type="dxa"/>
            <w:tcBorders>
              <w:top w:val="nil"/>
              <w:left w:val="nil"/>
              <w:bottom w:val="single" w:sz="11" w:space="0" w:color="000000"/>
              <w:right w:val="single" w:sz="11" w:space="0" w:color="000000"/>
            </w:tcBorders>
            <w:tcMar>
              <w:top w:w="0" w:type="dxa"/>
              <w:left w:w="100" w:type="dxa"/>
              <w:bottom w:w="0" w:type="dxa"/>
              <w:right w:w="100" w:type="dxa"/>
            </w:tcMar>
          </w:tcPr>
          <w:p w14:paraId="7A11E766" w14:textId="77777777" w:rsidR="00EF0938" w:rsidRPr="00F725CD" w:rsidRDefault="00000000">
            <w:pPr>
              <w:spacing w:before="240" w:after="160"/>
            </w:pPr>
            <w:r w:rsidRPr="00F725CD">
              <w:t>4.87</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1BE71B9C" w14:textId="77777777" w:rsidR="00EF0938" w:rsidRPr="00F725CD" w:rsidRDefault="00000000">
            <w:pPr>
              <w:spacing w:before="240" w:after="160"/>
            </w:pPr>
            <w:r w:rsidRPr="00F725CD">
              <w:t>1.18</w:t>
            </w:r>
          </w:p>
        </w:tc>
      </w:tr>
      <w:tr w:rsidR="00EF0938" w:rsidRPr="00F725CD" w14:paraId="325869A2" w14:textId="77777777">
        <w:trPr>
          <w:trHeight w:val="465"/>
        </w:trPr>
        <w:tc>
          <w:tcPr>
            <w:tcW w:w="9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EB6F867" w14:textId="77777777" w:rsidR="00EF0938" w:rsidRPr="00F725CD" w:rsidRDefault="00000000">
            <w:pPr>
              <w:spacing w:before="240" w:after="160"/>
              <w:rPr>
                <w:b/>
                <w:bCs/>
                <w:i/>
                <w:iCs/>
                <w:color w:val="0D47A1"/>
              </w:rPr>
            </w:pPr>
            <w:r w:rsidRPr="00F725CD">
              <w:rPr>
                <w:b/>
                <w:bCs/>
                <w:i/>
                <w:iCs/>
                <w:color w:val="0D47A1"/>
              </w:rPr>
              <w:t>2020</w:t>
            </w:r>
          </w:p>
        </w:tc>
        <w:tc>
          <w:tcPr>
            <w:tcW w:w="1620" w:type="dxa"/>
            <w:tcBorders>
              <w:top w:val="nil"/>
              <w:left w:val="nil"/>
              <w:bottom w:val="single" w:sz="11" w:space="0" w:color="000000"/>
              <w:right w:val="single" w:sz="11" w:space="0" w:color="000000"/>
            </w:tcBorders>
            <w:tcMar>
              <w:top w:w="0" w:type="dxa"/>
              <w:left w:w="100" w:type="dxa"/>
              <w:bottom w:w="0" w:type="dxa"/>
              <w:right w:w="100" w:type="dxa"/>
            </w:tcMar>
          </w:tcPr>
          <w:p w14:paraId="4C6491F6" w14:textId="77777777" w:rsidR="00EF0938" w:rsidRPr="00F725CD" w:rsidRDefault="00000000">
            <w:pPr>
              <w:spacing w:before="240" w:after="160"/>
            </w:pPr>
            <w:r w:rsidRPr="00F725CD">
              <w:t>3.64</w:t>
            </w:r>
          </w:p>
        </w:tc>
        <w:tc>
          <w:tcPr>
            <w:tcW w:w="2490" w:type="dxa"/>
            <w:tcBorders>
              <w:top w:val="nil"/>
              <w:left w:val="nil"/>
              <w:bottom w:val="single" w:sz="11" w:space="0" w:color="000000"/>
              <w:right w:val="single" w:sz="11" w:space="0" w:color="000000"/>
            </w:tcBorders>
            <w:tcMar>
              <w:top w:w="0" w:type="dxa"/>
              <w:left w:w="100" w:type="dxa"/>
              <w:bottom w:w="0" w:type="dxa"/>
              <w:right w:w="100" w:type="dxa"/>
            </w:tcMar>
          </w:tcPr>
          <w:p w14:paraId="49405EA9" w14:textId="77777777" w:rsidR="00EF0938" w:rsidRPr="00F725CD" w:rsidRDefault="00000000">
            <w:pPr>
              <w:spacing w:before="240" w:after="160"/>
            </w:pPr>
            <w:r w:rsidRPr="00F725CD">
              <w:t>4.75</w:t>
            </w:r>
          </w:p>
        </w:tc>
        <w:tc>
          <w:tcPr>
            <w:tcW w:w="2265" w:type="dxa"/>
            <w:tcBorders>
              <w:top w:val="nil"/>
              <w:left w:val="nil"/>
              <w:bottom w:val="single" w:sz="11" w:space="0" w:color="000000"/>
              <w:right w:val="single" w:sz="11" w:space="0" w:color="000000"/>
            </w:tcBorders>
            <w:tcMar>
              <w:top w:w="0" w:type="dxa"/>
              <w:left w:w="100" w:type="dxa"/>
              <w:bottom w:w="0" w:type="dxa"/>
              <w:right w:w="100" w:type="dxa"/>
            </w:tcMar>
          </w:tcPr>
          <w:p w14:paraId="457C607F" w14:textId="77777777" w:rsidR="00EF0938" w:rsidRPr="00F725CD" w:rsidRDefault="00000000">
            <w:pPr>
              <w:spacing w:before="240" w:after="160"/>
            </w:pPr>
            <w:r w:rsidRPr="00F725CD">
              <w:t>5.26</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4F8EBF94" w14:textId="77777777" w:rsidR="00EF0938" w:rsidRPr="00F725CD" w:rsidRDefault="00000000">
            <w:pPr>
              <w:spacing w:before="240" w:after="160"/>
            </w:pPr>
            <w:r w:rsidRPr="00F725CD">
              <w:t>1.20</w:t>
            </w:r>
          </w:p>
        </w:tc>
      </w:tr>
    </w:tbl>
    <w:p w14:paraId="04D92FAA" w14:textId="77777777" w:rsidR="00EF0938" w:rsidRPr="00F725CD" w:rsidRDefault="00EF0938"/>
    <w:p w14:paraId="1B064EFF" w14:textId="77777777" w:rsidR="00EF0938" w:rsidRPr="00F725CD" w:rsidRDefault="00000000">
      <w:r w:rsidRPr="00F725CD">
        <w:t>The ratio will show the capability of the company as far as its inventory is concerned. The inventory Turnover ratio in 2020 stood at 3.64 and it is a good rate of inventory management. Its value, however, decreased to 3.37 in 2024 indicating that there was a minor decrease in the efficiency of the inventory management. The ratio indicates the efficiency of the effort in recording receivables in the company. It is evident that the Accounts Receivable Turnover in 2020 stood at 4.75 and it decreased to 3.48 in 2024 meaning that the company is now slow in ensuring that the amount due to the customers is paid.</w:t>
      </w:r>
    </w:p>
    <w:p w14:paraId="5C1155FD" w14:textId="77777777" w:rsidR="00EF0938" w:rsidRPr="00F725CD" w:rsidRDefault="00EF0938"/>
    <w:p w14:paraId="201CC472" w14:textId="77777777" w:rsidR="00EF0938" w:rsidRPr="00F725CD" w:rsidRDefault="00000000">
      <w:pPr>
        <w:pStyle w:val="Heading3"/>
      </w:pPr>
      <w:bookmarkStart w:id="20" w:name="_4ifd27mzyidk" w:colFirst="0" w:colLast="0"/>
      <w:bookmarkStart w:id="21" w:name="_Toc216658325"/>
      <w:bookmarkEnd w:id="20"/>
      <w:r w:rsidRPr="00F725CD">
        <w:t>Operating Cash Flow</w:t>
      </w:r>
      <w:bookmarkEnd w:id="21"/>
    </w:p>
    <w:p w14:paraId="0AA914B8" w14:textId="17FF33D2" w:rsidR="00EF0938" w:rsidRPr="00F725CD" w:rsidRDefault="001451D1" w:rsidP="001451D1">
      <w:pPr>
        <w:pStyle w:val="Caption"/>
      </w:pPr>
      <w:bookmarkStart w:id="22" w:name="_Toc216658326"/>
      <w:r w:rsidRPr="00F725CD">
        <w:t xml:space="preserve">Table </w:t>
      </w:r>
      <w:fldSimple w:instr=" SEQ Table \* ARABIC ">
        <w:r w:rsidRPr="00F725CD">
          <w:rPr>
            <w:noProof/>
          </w:rPr>
          <w:t>5</w:t>
        </w:r>
      </w:fldSimple>
      <w:r w:rsidRPr="00F725CD">
        <w:t xml:space="preserve"> Operating Cash Flow</w:t>
      </w:r>
      <w:bookmarkEnd w:id="22"/>
    </w:p>
    <w:tbl>
      <w:tblPr>
        <w:tblStyle w:val="a3"/>
        <w:tblW w:w="88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50"/>
        <w:gridCol w:w="3660"/>
        <w:gridCol w:w="3795"/>
      </w:tblGrid>
      <w:tr w:rsidR="00EF0938" w:rsidRPr="00F725CD" w14:paraId="7C56082D" w14:textId="77777777">
        <w:trPr>
          <w:trHeight w:val="465"/>
        </w:trPr>
        <w:tc>
          <w:tcPr>
            <w:tcW w:w="1350"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138C9F61" w14:textId="77777777" w:rsidR="00EF0938" w:rsidRPr="00F725CD" w:rsidRDefault="00000000">
            <w:pPr>
              <w:spacing w:before="240" w:after="160"/>
              <w:rPr>
                <w:b/>
                <w:bCs/>
                <w:i/>
                <w:iCs/>
                <w:color w:val="0D47A1"/>
              </w:rPr>
            </w:pPr>
            <w:r w:rsidRPr="00F725CD">
              <w:rPr>
                <w:b/>
                <w:bCs/>
                <w:i/>
                <w:iCs/>
                <w:color w:val="0D47A1"/>
              </w:rPr>
              <w:t>Year</w:t>
            </w:r>
          </w:p>
        </w:tc>
        <w:tc>
          <w:tcPr>
            <w:tcW w:w="366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14CAF920" w14:textId="77777777" w:rsidR="00EF0938" w:rsidRPr="00F725CD" w:rsidRDefault="00000000">
            <w:pPr>
              <w:spacing w:before="240" w:after="160"/>
              <w:rPr>
                <w:b/>
                <w:bCs/>
                <w:i/>
                <w:iCs/>
                <w:color w:val="0D47A1"/>
              </w:rPr>
            </w:pPr>
            <w:r w:rsidRPr="00F725CD">
              <w:rPr>
                <w:b/>
                <w:bCs/>
                <w:i/>
                <w:iCs/>
                <w:color w:val="0D47A1"/>
              </w:rPr>
              <w:t>Operating Cash Flow Ratio</w:t>
            </w:r>
          </w:p>
        </w:tc>
        <w:tc>
          <w:tcPr>
            <w:tcW w:w="379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49C3EC88" w14:textId="77777777" w:rsidR="00EF0938" w:rsidRPr="00F725CD" w:rsidRDefault="00000000">
            <w:pPr>
              <w:spacing w:before="240" w:after="160"/>
              <w:rPr>
                <w:b/>
                <w:bCs/>
                <w:i/>
                <w:iCs/>
                <w:color w:val="0D47A1"/>
              </w:rPr>
            </w:pPr>
            <w:r w:rsidRPr="00F725CD">
              <w:rPr>
                <w:b/>
                <w:bCs/>
                <w:i/>
                <w:iCs/>
                <w:color w:val="0D47A1"/>
              </w:rPr>
              <w:t>Free Cash Flow (£m)</w:t>
            </w:r>
          </w:p>
        </w:tc>
      </w:tr>
      <w:tr w:rsidR="00EF0938" w:rsidRPr="00F725CD" w14:paraId="025BA3AE" w14:textId="77777777">
        <w:trPr>
          <w:trHeight w:val="465"/>
        </w:trPr>
        <w:tc>
          <w:tcPr>
            <w:tcW w:w="135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0B84A056" w14:textId="77777777" w:rsidR="00EF0938" w:rsidRPr="00F725CD" w:rsidRDefault="00000000">
            <w:pPr>
              <w:spacing w:before="240" w:after="160"/>
              <w:rPr>
                <w:b/>
                <w:bCs/>
                <w:i/>
                <w:iCs/>
                <w:color w:val="0D47A1"/>
              </w:rPr>
            </w:pPr>
            <w:r w:rsidRPr="00F725CD">
              <w:rPr>
                <w:b/>
                <w:bCs/>
                <w:i/>
                <w:iCs/>
                <w:color w:val="0D47A1"/>
              </w:rPr>
              <w:t>2024</w:t>
            </w:r>
          </w:p>
        </w:tc>
        <w:tc>
          <w:tcPr>
            <w:tcW w:w="3660" w:type="dxa"/>
            <w:tcBorders>
              <w:top w:val="nil"/>
              <w:left w:val="nil"/>
              <w:bottom w:val="single" w:sz="11" w:space="0" w:color="000000"/>
              <w:right w:val="single" w:sz="11" w:space="0" w:color="000000"/>
            </w:tcBorders>
            <w:tcMar>
              <w:top w:w="0" w:type="dxa"/>
              <w:left w:w="100" w:type="dxa"/>
              <w:bottom w:w="0" w:type="dxa"/>
              <w:right w:w="100" w:type="dxa"/>
            </w:tcMar>
          </w:tcPr>
          <w:p w14:paraId="7A07ABA0" w14:textId="77777777" w:rsidR="00EF0938" w:rsidRPr="00F725CD" w:rsidRDefault="00000000">
            <w:pPr>
              <w:spacing w:before="240" w:after="160"/>
            </w:pPr>
            <w:r w:rsidRPr="00F725CD">
              <w:t>0.09</w:t>
            </w:r>
          </w:p>
        </w:tc>
        <w:tc>
          <w:tcPr>
            <w:tcW w:w="3795" w:type="dxa"/>
            <w:tcBorders>
              <w:top w:val="nil"/>
              <w:left w:val="nil"/>
              <w:bottom w:val="single" w:sz="11" w:space="0" w:color="000000"/>
              <w:right w:val="single" w:sz="11" w:space="0" w:color="000000"/>
            </w:tcBorders>
            <w:tcMar>
              <w:top w:w="0" w:type="dxa"/>
              <w:left w:w="100" w:type="dxa"/>
              <w:bottom w:w="0" w:type="dxa"/>
              <w:right w:w="100" w:type="dxa"/>
            </w:tcMar>
          </w:tcPr>
          <w:p w14:paraId="135015A9" w14:textId="77777777" w:rsidR="00EF0938" w:rsidRPr="00F725CD" w:rsidRDefault="00000000">
            <w:pPr>
              <w:spacing w:before="240" w:after="160"/>
            </w:pPr>
            <w:r w:rsidRPr="00F725CD">
              <w:t>6,394</w:t>
            </w:r>
          </w:p>
        </w:tc>
      </w:tr>
      <w:tr w:rsidR="00EF0938" w:rsidRPr="00F725CD" w14:paraId="51567064" w14:textId="77777777">
        <w:trPr>
          <w:trHeight w:val="465"/>
        </w:trPr>
        <w:tc>
          <w:tcPr>
            <w:tcW w:w="135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10A2EEEE" w14:textId="77777777" w:rsidR="00EF0938" w:rsidRPr="00F725CD" w:rsidRDefault="00000000">
            <w:pPr>
              <w:spacing w:before="240" w:after="160"/>
              <w:rPr>
                <w:b/>
                <w:bCs/>
                <w:i/>
                <w:iCs/>
                <w:color w:val="0D47A1"/>
              </w:rPr>
            </w:pPr>
            <w:r w:rsidRPr="00F725CD">
              <w:rPr>
                <w:b/>
                <w:bCs/>
                <w:i/>
                <w:iCs/>
                <w:color w:val="0D47A1"/>
              </w:rPr>
              <w:lastRenderedPageBreak/>
              <w:t>2023</w:t>
            </w:r>
          </w:p>
        </w:tc>
        <w:tc>
          <w:tcPr>
            <w:tcW w:w="3660" w:type="dxa"/>
            <w:tcBorders>
              <w:top w:val="nil"/>
              <w:left w:val="nil"/>
              <w:bottom w:val="single" w:sz="11" w:space="0" w:color="000000"/>
              <w:right w:val="single" w:sz="11" w:space="0" w:color="000000"/>
            </w:tcBorders>
            <w:tcMar>
              <w:top w:w="0" w:type="dxa"/>
              <w:left w:w="100" w:type="dxa"/>
              <w:bottom w:w="0" w:type="dxa"/>
              <w:right w:w="100" w:type="dxa"/>
            </w:tcMar>
          </w:tcPr>
          <w:p w14:paraId="55B4D416" w14:textId="77777777" w:rsidR="00EF0938" w:rsidRPr="00F725CD" w:rsidRDefault="00000000">
            <w:pPr>
              <w:spacing w:before="240" w:after="160"/>
            </w:pPr>
            <w:r w:rsidRPr="00F725CD">
              <w:t>0.16</w:t>
            </w:r>
          </w:p>
        </w:tc>
        <w:tc>
          <w:tcPr>
            <w:tcW w:w="3795" w:type="dxa"/>
            <w:tcBorders>
              <w:top w:val="nil"/>
              <w:left w:val="nil"/>
              <w:bottom w:val="single" w:sz="11" w:space="0" w:color="000000"/>
              <w:right w:val="single" w:sz="11" w:space="0" w:color="000000"/>
            </w:tcBorders>
            <w:tcMar>
              <w:top w:w="0" w:type="dxa"/>
              <w:left w:w="100" w:type="dxa"/>
              <w:bottom w:w="0" w:type="dxa"/>
              <w:right w:w="100" w:type="dxa"/>
            </w:tcMar>
          </w:tcPr>
          <w:p w14:paraId="1539469B" w14:textId="77777777" w:rsidR="00EF0938" w:rsidRPr="00F725CD" w:rsidRDefault="00000000">
            <w:pPr>
              <w:spacing w:before="240" w:after="160"/>
            </w:pPr>
            <w:r w:rsidRPr="00F725CD">
              <w:t>11,313</w:t>
            </w:r>
          </w:p>
        </w:tc>
      </w:tr>
      <w:tr w:rsidR="00EF0938" w:rsidRPr="00F725CD" w14:paraId="1B2A7746" w14:textId="77777777">
        <w:trPr>
          <w:trHeight w:val="465"/>
        </w:trPr>
        <w:tc>
          <w:tcPr>
            <w:tcW w:w="135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C227C20" w14:textId="77777777" w:rsidR="00EF0938" w:rsidRPr="00F725CD" w:rsidRDefault="00000000">
            <w:pPr>
              <w:spacing w:before="240" w:after="160"/>
              <w:rPr>
                <w:b/>
                <w:bCs/>
                <w:i/>
                <w:iCs/>
                <w:color w:val="0D47A1"/>
              </w:rPr>
            </w:pPr>
            <w:r w:rsidRPr="00F725CD">
              <w:rPr>
                <w:b/>
                <w:bCs/>
                <w:i/>
                <w:iCs/>
                <w:color w:val="0D47A1"/>
              </w:rPr>
              <w:t>2022</w:t>
            </w:r>
          </w:p>
        </w:tc>
        <w:tc>
          <w:tcPr>
            <w:tcW w:w="3660" w:type="dxa"/>
            <w:tcBorders>
              <w:top w:val="nil"/>
              <w:left w:val="nil"/>
              <w:bottom w:val="single" w:sz="11" w:space="0" w:color="000000"/>
              <w:right w:val="single" w:sz="11" w:space="0" w:color="000000"/>
            </w:tcBorders>
            <w:tcMar>
              <w:top w:w="0" w:type="dxa"/>
              <w:left w:w="100" w:type="dxa"/>
              <w:bottom w:w="0" w:type="dxa"/>
              <w:right w:w="100" w:type="dxa"/>
            </w:tcMar>
          </w:tcPr>
          <w:p w14:paraId="5200C29F" w14:textId="77777777" w:rsidR="00EF0938" w:rsidRPr="00F725CD" w:rsidRDefault="00000000">
            <w:pPr>
              <w:spacing w:before="240" w:after="160"/>
            </w:pPr>
            <w:r w:rsidRPr="00F725CD">
              <w:t>0.05</w:t>
            </w:r>
          </w:p>
        </w:tc>
        <w:tc>
          <w:tcPr>
            <w:tcW w:w="3795" w:type="dxa"/>
            <w:tcBorders>
              <w:top w:val="nil"/>
              <w:left w:val="nil"/>
              <w:bottom w:val="single" w:sz="11" w:space="0" w:color="000000"/>
              <w:right w:val="single" w:sz="11" w:space="0" w:color="000000"/>
            </w:tcBorders>
            <w:tcMar>
              <w:top w:w="0" w:type="dxa"/>
              <w:left w:w="100" w:type="dxa"/>
              <w:bottom w:w="0" w:type="dxa"/>
              <w:right w:w="100" w:type="dxa"/>
            </w:tcMar>
          </w:tcPr>
          <w:p w14:paraId="0237364A" w14:textId="77777777" w:rsidR="00EF0938" w:rsidRPr="00F725CD" w:rsidRDefault="00000000">
            <w:pPr>
              <w:spacing w:before="240" w:after="160"/>
            </w:pPr>
            <w:r w:rsidRPr="00F725CD">
              <w:t>(9,659)</w:t>
            </w:r>
          </w:p>
        </w:tc>
      </w:tr>
      <w:tr w:rsidR="00EF0938" w:rsidRPr="00F725CD" w14:paraId="1CE8ECAC" w14:textId="77777777">
        <w:trPr>
          <w:trHeight w:val="465"/>
        </w:trPr>
        <w:tc>
          <w:tcPr>
            <w:tcW w:w="135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72E695C" w14:textId="77777777" w:rsidR="00EF0938" w:rsidRPr="00F725CD" w:rsidRDefault="00000000">
            <w:pPr>
              <w:spacing w:before="240" w:after="160"/>
              <w:rPr>
                <w:b/>
                <w:bCs/>
                <w:i/>
                <w:iCs/>
                <w:color w:val="0D47A1"/>
              </w:rPr>
            </w:pPr>
            <w:r w:rsidRPr="00F725CD">
              <w:rPr>
                <w:b/>
                <w:bCs/>
                <w:i/>
                <w:iCs/>
                <w:color w:val="0D47A1"/>
              </w:rPr>
              <w:t>2021</w:t>
            </w:r>
          </w:p>
        </w:tc>
        <w:tc>
          <w:tcPr>
            <w:tcW w:w="3660" w:type="dxa"/>
            <w:tcBorders>
              <w:top w:val="nil"/>
              <w:left w:val="nil"/>
              <w:bottom w:val="single" w:sz="11" w:space="0" w:color="000000"/>
              <w:right w:val="single" w:sz="11" w:space="0" w:color="000000"/>
            </w:tcBorders>
            <w:tcMar>
              <w:top w:w="0" w:type="dxa"/>
              <w:left w:w="100" w:type="dxa"/>
              <w:bottom w:w="0" w:type="dxa"/>
              <w:right w:w="100" w:type="dxa"/>
            </w:tcMar>
          </w:tcPr>
          <w:p w14:paraId="5A8CD05A" w14:textId="77777777" w:rsidR="00EF0938" w:rsidRPr="00F725CD" w:rsidRDefault="00000000">
            <w:pPr>
              <w:spacing w:before="240" w:after="160"/>
            </w:pPr>
            <w:r w:rsidRPr="00F725CD">
              <w:t>0.19</w:t>
            </w:r>
          </w:p>
        </w:tc>
        <w:tc>
          <w:tcPr>
            <w:tcW w:w="3795" w:type="dxa"/>
            <w:tcBorders>
              <w:top w:val="nil"/>
              <w:left w:val="nil"/>
              <w:bottom w:val="single" w:sz="11" w:space="0" w:color="000000"/>
              <w:right w:val="single" w:sz="11" w:space="0" w:color="000000"/>
            </w:tcBorders>
            <w:tcMar>
              <w:top w:w="0" w:type="dxa"/>
              <w:left w:w="100" w:type="dxa"/>
              <w:bottom w:w="0" w:type="dxa"/>
              <w:right w:w="100" w:type="dxa"/>
            </w:tcMar>
          </w:tcPr>
          <w:p w14:paraId="6721F60B" w14:textId="77777777" w:rsidR="00EF0938" w:rsidRPr="00F725CD" w:rsidRDefault="00000000">
            <w:pPr>
              <w:spacing w:before="240" w:after="160"/>
            </w:pPr>
            <w:r w:rsidRPr="00F725CD">
              <w:t>23,242</w:t>
            </w:r>
          </w:p>
        </w:tc>
      </w:tr>
      <w:tr w:rsidR="00EF0938" w:rsidRPr="00F725CD" w14:paraId="41D9179F" w14:textId="77777777">
        <w:trPr>
          <w:trHeight w:val="465"/>
        </w:trPr>
        <w:tc>
          <w:tcPr>
            <w:tcW w:w="135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2ECC52CF" w14:textId="77777777" w:rsidR="00EF0938" w:rsidRPr="00F725CD" w:rsidRDefault="00000000">
            <w:pPr>
              <w:spacing w:before="240" w:after="160"/>
              <w:rPr>
                <w:b/>
                <w:bCs/>
                <w:i/>
                <w:iCs/>
                <w:color w:val="0D47A1"/>
              </w:rPr>
            </w:pPr>
            <w:r w:rsidRPr="00F725CD">
              <w:rPr>
                <w:b/>
                <w:bCs/>
                <w:i/>
                <w:iCs/>
                <w:color w:val="0D47A1"/>
              </w:rPr>
              <w:t>2020</w:t>
            </w:r>
          </w:p>
        </w:tc>
        <w:tc>
          <w:tcPr>
            <w:tcW w:w="3660" w:type="dxa"/>
            <w:tcBorders>
              <w:top w:val="nil"/>
              <w:left w:val="nil"/>
              <w:bottom w:val="single" w:sz="11" w:space="0" w:color="000000"/>
              <w:right w:val="single" w:sz="11" w:space="0" w:color="000000"/>
            </w:tcBorders>
            <w:tcMar>
              <w:top w:w="0" w:type="dxa"/>
              <w:left w:w="100" w:type="dxa"/>
              <w:bottom w:w="0" w:type="dxa"/>
              <w:right w:w="100" w:type="dxa"/>
            </w:tcMar>
          </w:tcPr>
          <w:p w14:paraId="6F919E3F" w14:textId="77777777" w:rsidR="00EF0938" w:rsidRPr="00F725CD" w:rsidRDefault="00000000">
            <w:pPr>
              <w:spacing w:before="240" w:after="160"/>
            </w:pPr>
            <w:r w:rsidRPr="00F725CD">
              <w:t>0.41</w:t>
            </w:r>
          </w:p>
        </w:tc>
        <w:tc>
          <w:tcPr>
            <w:tcW w:w="3795" w:type="dxa"/>
            <w:tcBorders>
              <w:top w:val="nil"/>
              <w:left w:val="nil"/>
              <w:bottom w:val="single" w:sz="11" w:space="0" w:color="000000"/>
              <w:right w:val="single" w:sz="11" w:space="0" w:color="000000"/>
            </w:tcBorders>
            <w:tcMar>
              <w:top w:w="0" w:type="dxa"/>
              <w:left w:w="100" w:type="dxa"/>
              <w:bottom w:w="0" w:type="dxa"/>
              <w:right w:w="100" w:type="dxa"/>
            </w:tcMar>
          </w:tcPr>
          <w:p w14:paraId="4070C8EE" w14:textId="77777777" w:rsidR="00EF0938" w:rsidRPr="00F725CD" w:rsidRDefault="00000000">
            <w:pPr>
              <w:spacing w:before="240" w:after="160"/>
            </w:pPr>
            <w:r w:rsidRPr="00F725CD">
              <w:t>50,158</w:t>
            </w:r>
          </w:p>
        </w:tc>
      </w:tr>
    </w:tbl>
    <w:p w14:paraId="406BFB57" w14:textId="77777777" w:rsidR="00EF0938" w:rsidRPr="00F725CD" w:rsidRDefault="00EF0938"/>
    <w:p w14:paraId="09960483" w14:textId="28218E81" w:rsidR="00EF0938" w:rsidRPr="00F725CD" w:rsidRDefault="00000000">
      <w:r w:rsidRPr="00F725CD">
        <w:t>This ratio has a tendency that has been on the decline and has reached 0.09 in 2024 and 0.41 in 2020. This will imply that the working cash flow will not be in a position to meet its short-term obligations to the firm</w:t>
      </w:r>
      <w:r w:rsidR="006D0DEF" w:rsidRPr="00F725CD">
        <w:t xml:space="preserve">. </w:t>
      </w:r>
      <w:r w:rsidRPr="00F725CD">
        <w:t>The free cash flow also indicated a positive value in most of the years, and a considerable decrease in the year 2022 indicates that the company had an adverse cash flow as a result of the massive capital consumption (Maverick, 2024). The peak of the free cash flow took place in 2020 because the year had no major capital investments in comparison to other years. Operating cash flow has declined, as in most years since 2000, the free cash flow was positive, in 2022 company has fallen drastically and owing to the rise in capital expenditure amount.</w:t>
      </w:r>
    </w:p>
    <w:p w14:paraId="5B37C924" w14:textId="77777777" w:rsidR="00EF0938" w:rsidRPr="00F725CD" w:rsidRDefault="00EF0938"/>
    <w:p w14:paraId="062C42B9" w14:textId="77777777" w:rsidR="00EF0938" w:rsidRPr="00F725CD" w:rsidRDefault="00EF0938"/>
    <w:p w14:paraId="6B08621C" w14:textId="77777777" w:rsidR="00EF0938" w:rsidRPr="00F725CD" w:rsidRDefault="00000000">
      <w:pPr>
        <w:pStyle w:val="Heading2"/>
      </w:pPr>
      <w:bookmarkStart w:id="23" w:name="_cmxon7t6y8ou" w:colFirst="0" w:colLast="0"/>
      <w:bookmarkStart w:id="24" w:name="_Toc216658327"/>
      <w:bookmarkEnd w:id="23"/>
      <w:r w:rsidRPr="00F725CD">
        <w:t xml:space="preserve">Trends, Strengths and Threats </w:t>
      </w:r>
      <w:proofErr w:type="gramStart"/>
      <w:r w:rsidRPr="00F725CD">
        <w:t>For</w:t>
      </w:r>
      <w:proofErr w:type="gramEnd"/>
      <w:r w:rsidRPr="00F725CD">
        <w:t xml:space="preserve"> General Electronics</w:t>
      </w:r>
      <w:bookmarkEnd w:id="24"/>
    </w:p>
    <w:p w14:paraId="3BA8C123" w14:textId="77777777" w:rsidR="00EF0938" w:rsidRPr="00F725CD" w:rsidRDefault="00000000">
      <w:r w:rsidRPr="00F725CD">
        <w:t>There has been a decline in the financial position of the company over the years. The Net Profit Margin and the Operating Profit Margin have significantly decreased, although both the Current Ratio and the Quick Ratio are on the decline, which indicates that there is a liquidity problem (Harris and Hampton, 2022). The emerging dependence of the companies on debt can be traced in the increase of the Debt-to-Equity Ratio and Debt Ratio, which indicate the increase of the financial leverage and the possible vulnerability. However, in spite of the troubles, the company is recording massive Gross Profit Margins and tolerable Sales-to-Total Assets ratios (</w:t>
      </w:r>
      <w:proofErr w:type="spellStart"/>
      <w:r w:rsidRPr="00F725CD">
        <w:t>Mme</w:t>
      </w:r>
      <w:proofErr w:type="spellEnd"/>
      <w:r w:rsidRPr="00F725CD">
        <w:t xml:space="preserve"> et al., 2023). These are the signs of an indicator respecting the fact that the basic operations would be profitable, and the firm is earning enough revenue in comparison with its assets (Maverick, 2024). The Inventory Turnover ratio and the Accounts Payable </w:t>
      </w:r>
      <w:r w:rsidRPr="00F725CD">
        <w:lastRenderedPageBreak/>
        <w:t>Turnover ratio of the company illustrate that the company has been able to manage the turns of its inventory and accounts payable. Besides that, the downward trend of its Return on Assets (ROA) and Return on Equity (ROE) ratios indicates a reduced efficiency of the business to receive returns on its assets and equity.</w:t>
      </w:r>
    </w:p>
    <w:p w14:paraId="54062405" w14:textId="77777777" w:rsidR="00EF0938" w:rsidRPr="00F725CD" w:rsidRDefault="00EF0938"/>
    <w:p w14:paraId="0AA0B886" w14:textId="77777777" w:rsidR="00EF0938" w:rsidRPr="00F725CD" w:rsidRDefault="00000000">
      <w:pPr>
        <w:pStyle w:val="Heading2"/>
      </w:pPr>
      <w:bookmarkStart w:id="25" w:name="_vjojl9h45ca4" w:colFirst="0" w:colLast="0"/>
      <w:bookmarkStart w:id="26" w:name="_Toc216658328"/>
      <w:bookmarkEnd w:id="25"/>
      <w:r w:rsidRPr="00F725CD">
        <w:t>Corporate Failure Prediction Models</w:t>
      </w:r>
      <w:bookmarkEnd w:id="26"/>
    </w:p>
    <w:p w14:paraId="52D3A4F3" w14:textId="7AD2FB87" w:rsidR="00EF0938" w:rsidRPr="00F725CD" w:rsidRDefault="001451D1" w:rsidP="001451D1">
      <w:pPr>
        <w:pStyle w:val="Caption"/>
      </w:pPr>
      <w:bookmarkStart w:id="27" w:name="_Toc216658329"/>
      <w:r w:rsidRPr="00F725CD">
        <w:t xml:space="preserve">Table </w:t>
      </w:r>
      <w:fldSimple w:instr=" SEQ Table \* ARABIC ">
        <w:r w:rsidRPr="00F725CD">
          <w:rPr>
            <w:noProof/>
          </w:rPr>
          <w:t>6</w:t>
        </w:r>
      </w:fldSimple>
      <w:r w:rsidRPr="00F725CD">
        <w:t xml:space="preserve"> Corporate Failure Prediction Models</w:t>
      </w:r>
      <w:bookmarkEnd w:id="27"/>
    </w:p>
    <w:tbl>
      <w:tblPr>
        <w:tblStyle w:val="a4"/>
        <w:tblW w:w="90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2085"/>
        <w:gridCol w:w="5220"/>
      </w:tblGrid>
      <w:tr w:rsidR="00EF0938" w:rsidRPr="00F725CD" w14:paraId="65BFFEF8" w14:textId="77777777">
        <w:trPr>
          <w:trHeight w:val="465"/>
        </w:trPr>
        <w:tc>
          <w:tcPr>
            <w:tcW w:w="1785"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1C6BE7EE" w14:textId="77777777" w:rsidR="00EF0938" w:rsidRPr="00F725CD" w:rsidRDefault="00000000">
            <w:pPr>
              <w:spacing w:before="240" w:after="160"/>
              <w:rPr>
                <w:b/>
                <w:bCs/>
                <w:i/>
                <w:iCs/>
                <w:color w:val="0D47A1"/>
              </w:rPr>
            </w:pPr>
            <w:r w:rsidRPr="00F725CD">
              <w:rPr>
                <w:b/>
                <w:bCs/>
                <w:i/>
                <w:iCs/>
                <w:color w:val="0D47A1"/>
              </w:rPr>
              <w:t>Year</w:t>
            </w:r>
          </w:p>
        </w:tc>
        <w:tc>
          <w:tcPr>
            <w:tcW w:w="208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72AD4D48" w14:textId="77777777" w:rsidR="00EF0938" w:rsidRPr="00F725CD" w:rsidRDefault="00000000">
            <w:pPr>
              <w:spacing w:before="240" w:after="160"/>
              <w:rPr>
                <w:b/>
                <w:bCs/>
                <w:i/>
                <w:iCs/>
                <w:color w:val="0D47A1"/>
              </w:rPr>
            </w:pPr>
            <w:r w:rsidRPr="00F725CD">
              <w:rPr>
                <w:b/>
                <w:bCs/>
                <w:i/>
                <w:iCs/>
                <w:color w:val="0D47A1"/>
              </w:rPr>
              <w:t>Z-Score</w:t>
            </w:r>
          </w:p>
        </w:tc>
        <w:tc>
          <w:tcPr>
            <w:tcW w:w="522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7D7AA95B" w14:textId="77777777" w:rsidR="00EF0938" w:rsidRPr="00F725CD" w:rsidRDefault="00000000">
            <w:pPr>
              <w:spacing w:before="240" w:after="160"/>
              <w:rPr>
                <w:b/>
                <w:bCs/>
                <w:i/>
                <w:iCs/>
                <w:color w:val="0D47A1"/>
              </w:rPr>
            </w:pPr>
            <w:r w:rsidRPr="00F725CD">
              <w:rPr>
                <w:b/>
                <w:bCs/>
                <w:i/>
                <w:iCs/>
                <w:color w:val="0D47A1"/>
              </w:rPr>
              <w:t>Zone</w:t>
            </w:r>
          </w:p>
        </w:tc>
      </w:tr>
      <w:tr w:rsidR="00EF0938" w:rsidRPr="00F725CD" w14:paraId="34B200D8" w14:textId="77777777">
        <w:trPr>
          <w:trHeight w:val="465"/>
        </w:trPr>
        <w:tc>
          <w:tcPr>
            <w:tcW w:w="178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11A55420" w14:textId="77777777" w:rsidR="00EF0938" w:rsidRPr="00F725CD" w:rsidRDefault="00000000">
            <w:pPr>
              <w:spacing w:before="240" w:after="160"/>
              <w:rPr>
                <w:b/>
                <w:bCs/>
                <w:i/>
                <w:iCs/>
                <w:color w:val="0D47A1"/>
              </w:rPr>
            </w:pPr>
            <w:r w:rsidRPr="00F725CD">
              <w:rPr>
                <w:b/>
                <w:bCs/>
                <w:i/>
                <w:iCs/>
                <w:color w:val="0D47A1"/>
              </w:rPr>
              <w:t>2024</w:t>
            </w:r>
          </w:p>
        </w:tc>
        <w:tc>
          <w:tcPr>
            <w:tcW w:w="2085" w:type="dxa"/>
            <w:tcBorders>
              <w:top w:val="nil"/>
              <w:left w:val="nil"/>
              <w:bottom w:val="single" w:sz="11" w:space="0" w:color="000000"/>
              <w:right w:val="single" w:sz="11" w:space="0" w:color="000000"/>
            </w:tcBorders>
            <w:tcMar>
              <w:top w:w="0" w:type="dxa"/>
              <w:left w:w="100" w:type="dxa"/>
              <w:bottom w:w="0" w:type="dxa"/>
              <w:right w:w="100" w:type="dxa"/>
            </w:tcMar>
          </w:tcPr>
          <w:p w14:paraId="0E9915E9" w14:textId="77777777" w:rsidR="00EF0938" w:rsidRPr="00F725CD" w:rsidRDefault="00000000">
            <w:pPr>
              <w:spacing w:before="240" w:after="160"/>
            </w:pPr>
            <w:r w:rsidRPr="00F725CD">
              <w:t>2.23</w:t>
            </w:r>
          </w:p>
        </w:tc>
        <w:tc>
          <w:tcPr>
            <w:tcW w:w="5220" w:type="dxa"/>
            <w:tcBorders>
              <w:top w:val="nil"/>
              <w:left w:val="nil"/>
              <w:bottom w:val="single" w:sz="11" w:space="0" w:color="000000"/>
              <w:right w:val="single" w:sz="11" w:space="0" w:color="000000"/>
            </w:tcBorders>
            <w:tcMar>
              <w:top w:w="0" w:type="dxa"/>
              <w:left w:w="100" w:type="dxa"/>
              <w:bottom w:w="0" w:type="dxa"/>
              <w:right w:w="100" w:type="dxa"/>
            </w:tcMar>
          </w:tcPr>
          <w:p w14:paraId="21EA4DA9" w14:textId="77777777" w:rsidR="00EF0938" w:rsidRPr="00F725CD" w:rsidRDefault="00000000">
            <w:pPr>
              <w:spacing w:before="240" w:after="160"/>
            </w:pPr>
            <w:r w:rsidRPr="00F725CD">
              <w:rPr>
                <w:b/>
                <w:bCs/>
              </w:rPr>
              <w:t>Grey Zone</w:t>
            </w:r>
            <w:r w:rsidRPr="00F725CD">
              <w:t xml:space="preserve"> (Moderate Risk)</w:t>
            </w:r>
          </w:p>
        </w:tc>
      </w:tr>
      <w:tr w:rsidR="00EF0938" w:rsidRPr="00F725CD" w14:paraId="6D23DCA0" w14:textId="77777777">
        <w:trPr>
          <w:trHeight w:val="465"/>
        </w:trPr>
        <w:tc>
          <w:tcPr>
            <w:tcW w:w="178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2BD73E01" w14:textId="77777777" w:rsidR="00EF0938" w:rsidRPr="00F725CD" w:rsidRDefault="00000000">
            <w:pPr>
              <w:spacing w:before="240" w:after="160"/>
              <w:rPr>
                <w:b/>
                <w:bCs/>
                <w:i/>
                <w:iCs/>
                <w:color w:val="0D47A1"/>
              </w:rPr>
            </w:pPr>
            <w:r w:rsidRPr="00F725CD">
              <w:rPr>
                <w:b/>
                <w:bCs/>
                <w:i/>
                <w:iCs/>
                <w:color w:val="0D47A1"/>
              </w:rPr>
              <w:t>2023</w:t>
            </w:r>
          </w:p>
        </w:tc>
        <w:tc>
          <w:tcPr>
            <w:tcW w:w="2085" w:type="dxa"/>
            <w:tcBorders>
              <w:top w:val="nil"/>
              <w:left w:val="nil"/>
              <w:bottom w:val="single" w:sz="11" w:space="0" w:color="000000"/>
              <w:right w:val="single" w:sz="11" w:space="0" w:color="000000"/>
            </w:tcBorders>
            <w:tcMar>
              <w:top w:w="0" w:type="dxa"/>
              <w:left w:w="100" w:type="dxa"/>
              <w:bottom w:w="0" w:type="dxa"/>
              <w:right w:w="100" w:type="dxa"/>
            </w:tcMar>
          </w:tcPr>
          <w:p w14:paraId="7B72768A" w14:textId="77777777" w:rsidR="00EF0938" w:rsidRPr="00F725CD" w:rsidRDefault="00000000">
            <w:pPr>
              <w:spacing w:before="240" w:after="160"/>
            </w:pPr>
            <w:r w:rsidRPr="00F725CD">
              <w:t>2.06</w:t>
            </w:r>
          </w:p>
        </w:tc>
        <w:tc>
          <w:tcPr>
            <w:tcW w:w="5220" w:type="dxa"/>
            <w:tcBorders>
              <w:top w:val="nil"/>
              <w:left w:val="nil"/>
              <w:bottom w:val="single" w:sz="11" w:space="0" w:color="000000"/>
              <w:right w:val="single" w:sz="11" w:space="0" w:color="000000"/>
            </w:tcBorders>
            <w:tcMar>
              <w:top w:w="0" w:type="dxa"/>
              <w:left w:w="100" w:type="dxa"/>
              <w:bottom w:w="0" w:type="dxa"/>
              <w:right w:w="100" w:type="dxa"/>
            </w:tcMar>
          </w:tcPr>
          <w:p w14:paraId="713A8597" w14:textId="77777777" w:rsidR="00EF0938" w:rsidRPr="00F725CD" w:rsidRDefault="00000000">
            <w:pPr>
              <w:spacing w:before="240" w:after="160"/>
            </w:pPr>
            <w:r w:rsidRPr="00F725CD">
              <w:rPr>
                <w:b/>
                <w:bCs/>
              </w:rPr>
              <w:t>Grey Zone</w:t>
            </w:r>
            <w:r w:rsidRPr="00F725CD">
              <w:t xml:space="preserve"> (Moderate Risk)</w:t>
            </w:r>
          </w:p>
        </w:tc>
      </w:tr>
      <w:tr w:rsidR="00EF0938" w:rsidRPr="00F725CD" w14:paraId="6C531481" w14:textId="77777777">
        <w:trPr>
          <w:trHeight w:val="465"/>
        </w:trPr>
        <w:tc>
          <w:tcPr>
            <w:tcW w:w="178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13D3E030" w14:textId="77777777" w:rsidR="00EF0938" w:rsidRPr="00F725CD" w:rsidRDefault="00000000">
            <w:pPr>
              <w:spacing w:before="240" w:after="160"/>
              <w:rPr>
                <w:b/>
                <w:bCs/>
                <w:i/>
                <w:iCs/>
                <w:color w:val="0D47A1"/>
              </w:rPr>
            </w:pPr>
            <w:r w:rsidRPr="00F725CD">
              <w:rPr>
                <w:b/>
                <w:bCs/>
                <w:i/>
                <w:iCs/>
                <w:color w:val="0D47A1"/>
              </w:rPr>
              <w:t>2022</w:t>
            </w:r>
          </w:p>
        </w:tc>
        <w:tc>
          <w:tcPr>
            <w:tcW w:w="2085" w:type="dxa"/>
            <w:tcBorders>
              <w:top w:val="nil"/>
              <w:left w:val="nil"/>
              <w:bottom w:val="single" w:sz="11" w:space="0" w:color="000000"/>
              <w:right w:val="single" w:sz="11" w:space="0" w:color="000000"/>
            </w:tcBorders>
            <w:tcMar>
              <w:top w:w="0" w:type="dxa"/>
              <w:left w:w="100" w:type="dxa"/>
              <w:bottom w:w="0" w:type="dxa"/>
              <w:right w:w="100" w:type="dxa"/>
            </w:tcMar>
          </w:tcPr>
          <w:p w14:paraId="424C40DE" w14:textId="77777777" w:rsidR="00EF0938" w:rsidRPr="00F725CD" w:rsidRDefault="00000000">
            <w:pPr>
              <w:spacing w:before="240" w:after="160"/>
            </w:pPr>
            <w:r w:rsidRPr="00F725CD">
              <w:t>3.19</w:t>
            </w:r>
          </w:p>
        </w:tc>
        <w:tc>
          <w:tcPr>
            <w:tcW w:w="5220" w:type="dxa"/>
            <w:tcBorders>
              <w:top w:val="nil"/>
              <w:left w:val="nil"/>
              <w:bottom w:val="single" w:sz="11" w:space="0" w:color="000000"/>
              <w:right w:val="single" w:sz="11" w:space="0" w:color="000000"/>
            </w:tcBorders>
            <w:tcMar>
              <w:top w:w="0" w:type="dxa"/>
              <w:left w:w="100" w:type="dxa"/>
              <w:bottom w:w="0" w:type="dxa"/>
              <w:right w:w="100" w:type="dxa"/>
            </w:tcMar>
          </w:tcPr>
          <w:p w14:paraId="02615DAB" w14:textId="77777777" w:rsidR="00EF0938" w:rsidRPr="00F725CD" w:rsidRDefault="00000000">
            <w:pPr>
              <w:spacing w:before="240" w:after="160"/>
            </w:pPr>
            <w:r w:rsidRPr="00F725CD">
              <w:rPr>
                <w:b/>
                <w:bCs/>
              </w:rPr>
              <w:t>Safe Zone</w:t>
            </w:r>
            <w:r w:rsidRPr="00F725CD">
              <w:t xml:space="preserve"> (Low Risk)</w:t>
            </w:r>
          </w:p>
        </w:tc>
      </w:tr>
      <w:tr w:rsidR="00EF0938" w:rsidRPr="00F725CD" w14:paraId="192CC115" w14:textId="77777777">
        <w:trPr>
          <w:trHeight w:val="465"/>
        </w:trPr>
        <w:tc>
          <w:tcPr>
            <w:tcW w:w="178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A467939" w14:textId="77777777" w:rsidR="00EF0938" w:rsidRPr="00F725CD" w:rsidRDefault="00000000">
            <w:pPr>
              <w:spacing w:before="240" w:after="160"/>
              <w:rPr>
                <w:b/>
                <w:bCs/>
                <w:i/>
                <w:iCs/>
                <w:color w:val="0D47A1"/>
              </w:rPr>
            </w:pPr>
            <w:r w:rsidRPr="00F725CD">
              <w:rPr>
                <w:b/>
                <w:bCs/>
                <w:i/>
                <w:iCs/>
                <w:color w:val="0D47A1"/>
              </w:rPr>
              <w:t>2021</w:t>
            </w:r>
          </w:p>
        </w:tc>
        <w:tc>
          <w:tcPr>
            <w:tcW w:w="2085" w:type="dxa"/>
            <w:tcBorders>
              <w:top w:val="nil"/>
              <w:left w:val="nil"/>
              <w:bottom w:val="single" w:sz="11" w:space="0" w:color="000000"/>
              <w:right w:val="single" w:sz="11" w:space="0" w:color="000000"/>
            </w:tcBorders>
            <w:tcMar>
              <w:top w:w="0" w:type="dxa"/>
              <w:left w:w="100" w:type="dxa"/>
              <w:bottom w:w="0" w:type="dxa"/>
              <w:right w:w="100" w:type="dxa"/>
            </w:tcMar>
          </w:tcPr>
          <w:p w14:paraId="0CA560E4" w14:textId="77777777" w:rsidR="00EF0938" w:rsidRPr="00F725CD" w:rsidRDefault="00000000">
            <w:pPr>
              <w:spacing w:before="240" w:after="160"/>
            </w:pPr>
            <w:r w:rsidRPr="00F725CD">
              <w:t>3.10</w:t>
            </w:r>
          </w:p>
        </w:tc>
        <w:tc>
          <w:tcPr>
            <w:tcW w:w="5220" w:type="dxa"/>
            <w:tcBorders>
              <w:top w:val="nil"/>
              <w:left w:val="nil"/>
              <w:bottom w:val="single" w:sz="11" w:space="0" w:color="000000"/>
              <w:right w:val="single" w:sz="11" w:space="0" w:color="000000"/>
            </w:tcBorders>
            <w:tcMar>
              <w:top w:w="0" w:type="dxa"/>
              <w:left w:w="100" w:type="dxa"/>
              <w:bottom w:w="0" w:type="dxa"/>
              <w:right w:w="100" w:type="dxa"/>
            </w:tcMar>
          </w:tcPr>
          <w:p w14:paraId="3F82D4DC" w14:textId="77777777" w:rsidR="00EF0938" w:rsidRPr="00F725CD" w:rsidRDefault="00000000">
            <w:pPr>
              <w:spacing w:before="240" w:after="160"/>
            </w:pPr>
            <w:r w:rsidRPr="00F725CD">
              <w:rPr>
                <w:b/>
                <w:bCs/>
              </w:rPr>
              <w:t>Safe Zone</w:t>
            </w:r>
            <w:r w:rsidRPr="00F725CD">
              <w:t xml:space="preserve"> (Low Risk)</w:t>
            </w:r>
          </w:p>
        </w:tc>
      </w:tr>
      <w:tr w:rsidR="00EF0938" w:rsidRPr="00F725CD" w14:paraId="7468160D" w14:textId="77777777">
        <w:trPr>
          <w:trHeight w:val="465"/>
        </w:trPr>
        <w:tc>
          <w:tcPr>
            <w:tcW w:w="178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64F80F34" w14:textId="77777777" w:rsidR="00EF0938" w:rsidRPr="00F725CD" w:rsidRDefault="00000000">
            <w:pPr>
              <w:spacing w:before="240" w:after="160"/>
              <w:rPr>
                <w:b/>
                <w:bCs/>
                <w:i/>
                <w:iCs/>
                <w:color w:val="0D47A1"/>
              </w:rPr>
            </w:pPr>
            <w:r w:rsidRPr="00F725CD">
              <w:rPr>
                <w:b/>
                <w:bCs/>
                <w:i/>
                <w:iCs/>
                <w:color w:val="0D47A1"/>
              </w:rPr>
              <w:t>2020</w:t>
            </w:r>
          </w:p>
        </w:tc>
        <w:tc>
          <w:tcPr>
            <w:tcW w:w="2085" w:type="dxa"/>
            <w:tcBorders>
              <w:top w:val="nil"/>
              <w:left w:val="nil"/>
              <w:bottom w:val="single" w:sz="11" w:space="0" w:color="000000"/>
              <w:right w:val="single" w:sz="11" w:space="0" w:color="000000"/>
            </w:tcBorders>
            <w:tcMar>
              <w:top w:w="0" w:type="dxa"/>
              <w:left w:w="100" w:type="dxa"/>
              <w:bottom w:w="0" w:type="dxa"/>
              <w:right w:w="100" w:type="dxa"/>
            </w:tcMar>
          </w:tcPr>
          <w:p w14:paraId="1B6C3029" w14:textId="77777777" w:rsidR="00EF0938" w:rsidRPr="00F725CD" w:rsidRDefault="00000000">
            <w:pPr>
              <w:spacing w:before="240" w:after="160"/>
            </w:pPr>
            <w:r w:rsidRPr="00F725CD">
              <w:t>3.60</w:t>
            </w:r>
          </w:p>
        </w:tc>
        <w:tc>
          <w:tcPr>
            <w:tcW w:w="5220" w:type="dxa"/>
            <w:tcBorders>
              <w:top w:val="nil"/>
              <w:left w:val="nil"/>
              <w:bottom w:val="single" w:sz="11" w:space="0" w:color="000000"/>
              <w:right w:val="single" w:sz="11" w:space="0" w:color="000000"/>
            </w:tcBorders>
            <w:tcMar>
              <w:top w:w="0" w:type="dxa"/>
              <w:left w:w="100" w:type="dxa"/>
              <w:bottom w:w="0" w:type="dxa"/>
              <w:right w:w="100" w:type="dxa"/>
            </w:tcMar>
          </w:tcPr>
          <w:p w14:paraId="20804873" w14:textId="77777777" w:rsidR="00EF0938" w:rsidRPr="00F725CD" w:rsidRDefault="00000000">
            <w:pPr>
              <w:spacing w:before="240" w:after="160"/>
            </w:pPr>
            <w:r w:rsidRPr="00F725CD">
              <w:rPr>
                <w:b/>
                <w:bCs/>
              </w:rPr>
              <w:t>Safe Zone</w:t>
            </w:r>
            <w:r w:rsidRPr="00F725CD">
              <w:t xml:space="preserve"> (Low Risk)</w:t>
            </w:r>
          </w:p>
        </w:tc>
      </w:tr>
    </w:tbl>
    <w:p w14:paraId="5822EC5A" w14:textId="77777777" w:rsidR="00EF0938" w:rsidRPr="00F725CD" w:rsidRDefault="00EF0938"/>
    <w:p w14:paraId="4ED22DCF" w14:textId="77777777" w:rsidR="00EF0938" w:rsidRPr="00F725CD" w:rsidRDefault="00000000">
      <w:r w:rsidRPr="00F725CD">
        <w:t>Altman Z-Score is an entire picture of the financial fitness of the company and its likely bankruptcy potential. The Z-score stands at 2.23, and this places the company in the grey zone, which is the average risk of bankruptcy (Madura, 2021). This rating itself is a pointer that the firm will undergo risks that will arise due to financial pain, particularly in the backdrop of declining Operating Cash Flow and profitability alongside rising debtors. The decline of the Z-score that stood at 3.60 in 2020 and currently it stands at 2.23 in 2024 is a testament to the undermining financial foundation of the company.  In addition, its liquidity issues, as calculated by the Current Ratio and Quick Ratio imply that it is likely to experience problems in relation to its short-term debts and such an aspect contributes to the financial weakness (Altman et al., 2017). Finally, one can also mention the Altman Z-Score and the financial ratios which show the tendency toward the growing risk percentage.</w:t>
      </w:r>
    </w:p>
    <w:p w14:paraId="7034345D" w14:textId="77777777" w:rsidR="00EF0938" w:rsidRPr="00F725CD" w:rsidRDefault="00EF0938"/>
    <w:p w14:paraId="1DC9CFA5" w14:textId="77777777" w:rsidR="00EF0938" w:rsidRPr="00F725CD" w:rsidRDefault="00000000">
      <w:r w:rsidRPr="00F725CD">
        <w:br w:type="page"/>
      </w:r>
    </w:p>
    <w:p w14:paraId="622FAA28" w14:textId="77777777" w:rsidR="00EF0938" w:rsidRPr="00F725CD" w:rsidRDefault="00000000" w:rsidP="00833B03">
      <w:pPr>
        <w:pStyle w:val="Heading1"/>
      </w:pPr>
      <w:bookmarkStart w:id="28" w:name="_6e559ymxq1ky" w:colFirst="0" w:colLast="0"/>
      <w:bookmarkStart w:id="29" w:name="_Toc216658330"/>
      <w:bookmarkEnd w:id="28"/>
      <w:r w:rsidRPr="00F725CD">
        <w:lastRenderedPageBreak/>
        <w:t>Working Capital Management Analysis</w:t>
      </w:r>
      <w:bookmarkEnd w:id="29"/>
    </w:p>
    <w:p w14:paraId="599FA9BB" w14:textId="77777777" w:rsidR="00EF0938" w:rsidRPr="00F725CD" w:rsidRDefault="00000000">
      <w:pPr>
        <w:pStyle w:val="Heading2"/>
      </w:pPr>
      <w:bookmarkStart w:id="30" w:name="_y57nzyj6sa1i" w:colFirst="0" w:colLast="0"/>
      <w:bookmarkStart w:id="31" w:name="_Toc216658331"/>
      <w:bookmarkEnd w:id="30"/>
      <w:r w:rsidRPr="00F725CD">
        <w:t>Cash Operating Cycle Analysis</w:t>
      </w:r>
      <w:bookmarkEnd w:id="31"/>
    </w:p>
    <w:p w14:paraId="5D3F45AC" w14:textId="77777777" w:rsidR="00EF0938" w:rsidRPr="00F725CD" w:rsidRDefault="00000000">
      <w:r w:rsidRPr="00F725CD">
        <w:t>The Cash Operating Cycle (COC) is now higher than before and in the year 2020, the Cash Operating Cycle (COC) is significantly higher of 107.89 days and 115.06 days. This will be a slacking of the investment turnover of the company into cash in both inventory and receivables (</w:t>
      </w:r>
      <w:proofErr w:type="spellStart"/>
      <w:r w:rsidRPr="00F725CD">
        <w:t>Charupat</w:t>
      </w:r>
      <w:proofErr w:type="spellEnd"/>
      <w:r w:rsidRPr="00F725CD">
        <w:t xml:space="preserve"> and Sarkar, 2024). As Days Sales out outstanding is raised, the lack of efficiency in handling the inventory and collection of the payments of the customers is observed. The company however has increased Days Payables Outstanding (DPO) and an indication of this is that the firm is long in paying suppliers. </w:t>
      </w:r>
    </w:p>
    <w:p w14:paraId="5F60B00C" w14:textId="25D4F24F" w:rsidR="00EF0938" w:rsidRPr="00F725CD" w:rsidRDefault="001451D1" w:rsidP="001451D1">
      <w:pPr>
        <w:pStyle w:val="Caption"/>
      </w:pPr>
      <w:bookmarkStart w:id="32" w:name="_Toc216658332"/>
      <w:r w:rsidRPr="00F725CD">
        <w:t xml:space="preserve">Table </w:t>
      </w:r>
      <w:fldSimple w:instr=" SEQ Table \* ARABIC ">
        <w:r w:rsidRPr="00F725CD">
          <w:rPr>
            <w:noProof/>
          </w:rPr>
          <w:t>7</w:t>
        </w:r>
      </w:fldSimple>
      <w:r w:rsidRPr="00F725CD">
        <w:t xml:space="preserve"> Cash Operating Cycle Analysis</w:t>
      </w:r>
      <w:bookmarkEnd w:id="32"/>
    </w:p>
    <w:tbl>
      <w:tblPr>
        <w:tblStyle w:val="a5"/>
        <w:tblW w:w="95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75"/>
        <w:gridCol w:w="1800"/>
        <w:gridCol w:w="1995"/>
        <w:gridCol w:w="2506"/>
        <w:gridCol w:w="2234"/>
      </w:tblGrid>
      <w:tr w:rsidR="00EF0938" w:rsidRPr="00F725CD" w14:paraId="241606BA" w14:textId="77777777" w:rsidTr="006D0DEF">
        <w:trPr>
          <w:trHeight w:val="750"/>
        </w:trPr>
        <w:tc>
          <w:tcPr>
            <w:tcW w:w="975"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1B4EB106" w14:textId="77777777" w:rsidR="00EF0938" w:rsidRPr="00F725CD" w:rsidRDefault="00000000">
            <w:pPr>
              <w:spacing w:before="240" w:after="160"/>
              <w:rPr>
                <w:b/>
                <w:bCs/>
                <w:i/>
                <w:iCs/>
                <w:color w:val="0D47A1"/>
              </w:rPr>
            </w:pPr>
            <w:r w:rsidRPr="00F725CD">
              <w:rPr>
                <w:b/>
                <w:bCs/>
                <w:i/>
                <w:iCs/>
                <w:color w:val="0D47A1"/>
              </w:rPr>
              <w:t>Year</w:t>
            </w:r>
          </w:p>
        </w:tc>
        <w:tc>
          <w:tcPr>
            <w:tcW w:w="180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34EA05E7" w14:textId="0B1253E9" w:rsidR="00EF0938" w:rsidRPr="00F725CD" w:rsidRDefault="006D0DEF">
            <w:pPr>
              <w:spacing w:before="240" w:after="160"/>
              <w:rPr>
                <w:b/>
                <w:bCs/>
                <w:i/>
                <w:iCs/>
                <w:color w:val="0D47A1"/>
              </w:rPr>
            </w:pPr>
            <w:r w:rsidRPr="00F725CD">
              <w:rPr>
                <w:b/>
                <w:bCs/>
                <w:i/>
                <w:iCs/>
                <w:color w:val="0D47A1"/>
              </w:rPr>
              <w:t>Inventory Days (Days)</w:t>
            </w:r>
          </w:p>
        </w:tc>
        <w:tc>
          <w:tcPr>
            <w:tcW w:w="199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10F136C7" w14:textId="045CA303" w:rsidR="00EF0938" w:rsidRPr="00F725CD" w:rsidRDefault="006D0DEF">
            <w:pPr>
              <w:spacing w:before="240" w:after="160"/>
              <w:rPr>
                <w:b/>
                <w:bCs/>
                <w:i/>
                <w:iCs/>
                <w:color w:val="0D47A1"/>
              </w:rPr>
            </w:pPr>
            <w:r w:rsidRPr="00F725CD">
              <w:rPr>
                <w:b/>
                <w:bCs/>
                <w:i/>
                <w:iCs/>
                <w:color w:val="0D47A1"/>
              </w:rPr>
              <w:t>Account Receivable Days (Days)</w:t>
            </w:r>
          </w:p>
        </w:tc>
        <w:tc>
          <w:tcPr>
            <w:tcW w:w="2506"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10CF2B31" w14:textId="6970B8BA" w:rsidR="00EF0938" w:rsidRPr="00F725CD" w:rsidRDefault="006D0DEF">
            <w:pPr>
              <w:spacing w:before="240" w:after="160"/>
              <w:rPr>
                <w:b/>
                <w:bCs/>
                <w:i/>
                <w:iCs/>
                <w:color w:val="0D47A1"/>
              </w:rPr>
            </w:pPr>
            <w:r w:rsidRPr="00F725CD">
              <w:rPr>
                <w:b/>
                <w:bCs/>
                <w:i/>
                <w:iCs/>
                <w:color w:val="0D47A1"/>
              </w:rPr>
              <w:t>Accounts Payable Day (Days)</w:t>
            </w:r>
          </w:p>
        </w:tc>
        <w:tc>
          <w:tcPr>
            <w:tcW w:w="2234"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76B8A16F" w14:textId="77777777" w:rsidR="00EF0938" w:rsidRPr="00F725CD" w:rsidRDefault="00000000">
            <w:pPr>
              <w:spacing w:before="240" w:after="160"/>
              <w:rPr>
                <w:b/>
                <w:bCs/>
                <w:i/>
                <w:iCs/>
                <w:color w:val="0D47A1"/>
              </w:rPr>
            </w:pPr>
            <w:r w:rsidRPr="00F725CD">
              <w:rPr>
                <w:b/>
                <w:bCs/>
                <w:i/>
                <w:iCs/>
                <w:color w:val="0D47A1"/>
              </w:rPr>
              <w:t>COC (Days)</w:t>
            </w:r>
          </w:p>
        </w:tc>
      </w:tr>
      <w:tr w:rsidR="00EF0938" w:rsidRPr="00F725CD" w14:paraId="0380F9B7" w14:textId="77777777" w:rsidTr="006D0DEF">
        <w:trPr>
          <w:trHeight w:val="465"/>
        </w:trPr>
        <w:tc>
          <w:tcPr>
            <w:tcW w:w="97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7C0CDA85" w14:textId="77777777" w:rsidR="00EF0938" w:rsidRPr="00F725CD" w:rsidRDefault="00000000">
            <w:pPr>
              <w:spacing w:before="240" w:after="160"/>
              <w:rPr>
                <w:b/>
                <w:bCs/>
                <w:i/>
                <w:iCs/>
                <w:color w:val="0D47A1"/>
              </w:rPr>
            </w:pPr>
            <w:r w:rsidRPr="00F725CD">
              <w:rPr>
                <w:b/>
                <w:bCs/>
                <w:i/>
                <w:iCs/>
                <w:color w:val="0D47A1"/>
              </w:rPr>
              <w:t>2024</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14280F10" w14:textId="77777777" w:rsidR="00EF0938" w:rsidRPr="00F725CD" w:rsidRDefault="00000000">
            <w:pPr>
              <w:spacing w:before="240" w:after="160"/>
            </w:pPr>
            <w:r w:rsidRPr="00F725CD">
              <w:t>103.12</w:t>
            </w:r>
          </w:p>
        </w:tc>
        <w:tc>
          <w:tcPr>
            <w:tcW w:w="1995" w:type="dxa"/>
            <w:tcBorders>
              <w:top w:val="nil"/>
              <w:left w:val="nil"/>
              <w:bottom w:val="single" w:sz="11" w:space="0" w:color="000000"/>
              <w:right w:val="single" w:sz="11" w:space="0" w:color="000000"/>
            </w:tcBorders>
            <w:tcMar>
              <w:top w:w="0" w:type="dxa"/>
              <w:left w:w="100" w:type="dxa"/>
              <w:bottom w:w="0" w:type="dxa"/>
              <w:right w:w="100" w:type="dxa"/>
            </w:tcMar>
          </w:tcPr>
          <w:p w14:paraId="5FD69E45" w14:textId="77777777" w:rsidR="00EF0938" w:rsidRPr="00F725CD" w:rsidRDefault="00000000">
            <w:pPr>
              <w:spacing w:before="240" w:after="160"/>
            </w:pPr>
            <w:r w:rsidRPr="00F725CD">
              <w:t>105.54</w:t>
            </w:r>
          </w:p>
        </w:tc>
        <w:tc>
          <w:tcPr>
            <w:tcW w:w="2506" w:type="dxa"/>
            <w:tcBorders>
              <w:top w:val="nil"/>
              <w:left w:val="nil"/>
              <w:bottom w:val="single" w:sz="11" w:space="0" w:color="000000"/>
              <w:right w:val="single" w:sz="11" w:space="0" w:color="000000"/>
            </w:tcBorders>
            <w:tcMar>
              <w:top w:w="0" w:type="dxa"/>
              <w:left w:w="100" w:type="dxa"/>
              <w:bottom w:w="0" w:type="dxa"/>
              <w:right w:w="100" w:type="dxa"/>
            </w:tcMar>
          </w:tcPr>
          <w:p w14:paraId="4782A584" w14:textId="77777777" w:rsidR="00EF0938" w:rsidRPr="00F725CD" w:rsidRDefault="00000000">
            <w:pPr>
              <w:spacing w:before="240" w:after="160"/>
            </w:pPr>
            <w:r w:rsidRPr="00F725CD">
              <w:t>93.60</w:t>
            </w:r>
          </w:p>
        </w:tc>
        <w:tc>
          <w:tcPr>
            <w:tcW w:w="2234" w:type="dxa"/>
            <w:tcBorders>
              <w:top w:val="nil"/>
              <w:left w:val="nil"/>
              <w:bottom w:val="single" w:sz="11" w:space="0" w:color="000000"/>
              <w:right w:val="single" w:sz="11" w:space="0" w:color="000000"/>
            </w:tcBorders>
            <w:tcMar>
              <w:top w:w="0" w:type="dxa"/>
              <w:left w:w="100" w:type="dxa"/>
              <w:bottom w:w="0" w:type="dxa"/>
              <w:right w:w="100" w:type="dxa"/>
            </w:tcMar>
          </w:tcPr>
          <w:p w14:paraId="7A149ABB" w14:textId="77777777" w:rsidR="00EF0938" w:rsidRPr="00F725CD" w:rsidRDefault="00000000">
            <w:pPr>
              <w:spacing w:before="240" w:after="160"/>
            </w:pPr>
            <w:r w:rsidRPr="00F725CD">
              <w:t>115.06</w:t>
            </w:r>
          </w:p>
        </w:tc>
      </w:tr>
      <w:tr w:rsidR="00EF0938" w:rsidRPr="00F725CD" w14:paraId="33EA76E8" w14:textId="77777777" w:rsidTr="006D0DEF">
        <w:trPr>
          <w:trHeight w:val="465"/>
        </w:trPr>
        <w:tc>
          <w:tcPr>
            <w:tcW w:w="97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05F885AD" w14:textId="77777777" w:rsidR="00EF0938" w:rsidRPr="00F725CD" w:rsidRDefault="00000000">
            <w:pPr>
              <w:spacing w:before="240" w:after="160"/>
              <w:rPr>
                <w:b/>
                <w:bCs/>
                <w:i/>
                <w:iCs/>
                <w:color w:val="0D47A1"/>
              </w:rPr>
            </w:pPr>
            <w:r w:rsidRPr="00F725CD">
              <w:rPr>
                <w:b/>
                <w:bCs/>
                <w:i/>
                <w:iCs/>
                <w:color w:val="0D47A1"/>
              </w:rPr>
              <w:t>2023</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2A2CE70F" w14:textId="77777777" w:rsidR="00EF0938" w:rsidRPr="00F725CD" w:rsidRDefault="00000000">
            <w:pPr>
              <w:spacing w:before="240" w:after="160"/>
            </w:pPr>
            <w:r w:rsidRPr="00F725CD">
              <w:t>99.67</w:t>
            </w:r>
          </w:p>
        </w:tc>
        <w:tc>
          <w:tcPr>
            <w:tcW w:w="1995" w:type="dxa"/>
            <w:tcBorders>
              <w:top w:val="nil"/>
              <w:left w:val="nil"/>
              <w:bottom w:val="single" w:sz="11" w:space="0" w:color="000000"/>
              <w:right w:val="single" w:sz="11" w:space="0" w:color="000000"/>
            </w:tcBorders>
            <w:tcMar>
              <w:top w:w="0" w:type="dxa"/>
              <w:left w:w="100" w:type="dxa"/>
              <w:bottom w:w="0" w:type="dxa"/>
              <w:right w:w="100" w:type="dxa"/>
            </w:tcMar>
          </w:tcPr>
          <w:p w14:paraId="17A9008B" w14:textId="77777777" w:rsidR="00EF0938" w:rsidRPr="00F725CD" w:rsidRDefault="00000000">
            <w:pPr>
              <w:spacing w:before="240" w:after="160"/>
            </w:pPr>
            <w:r w:rsidRPr="00F725CD">
              <w:t>97.49</w:t>
            </w:r>
          </w:p>
        </w:tc>
        <w:tc>
          <w:tcPr>
            <w:tcW w:w="2506" w:type="dxa"/>
            <w:tcBorders>
              <w:top w:val="nil"/>
              <w:left w:val="nil"/>
              <w:bottom w:val="single" w:sz="11" w:space="0" w:color="000000"/>
              <w:right w:val="single" w:sz="11" w:space="0" w:color="000000"/>
            </w:tcBorders>
            <w:tcMar>
              <w:top w:w="0" w:type="dxa"/>
              <w:left w:w="100" w:type="dxa"/>
              <w:bottom w:w="0" w:type="dxa"/>
              <w:right w:w="100" w:type="dxa"/>
            </w:tcMar>
          </w:tcPr>
          <w:p w14:paraId="4986A305" w14:textId="77777777" w:rsidR="00EF0938" w:rsidRPr="00F725CD" w:rsidRDefault="00000000">
            <w:pPr>
              <w:spacing w:before="240" w:after="160"/>
            </w:pPr>
            <w:r w:rsidRPr="00F725CD">
              <w:t>64.44</w:t>
            </w:r>
          </w:p>
        </w:tc>
        <w:tc>
          <w:tcPr>
            <w:tcW w:w="2234" w:type="dxa"/>
            <w:tcBorders>
              <w:top w:val="nil"/>
              <w:left w:val="nil"/>
              <w:bottom w:val="single" w:sz="11" w:space="0" w:color="000000"/>
              <w:right w:val="single" w:sz="11" w:space="0" w:color="000000"/>
            </w:tcBorders>
            <w:tcMar>
              <w:top w:w="0" w:type="dxa"/>
              <w:left w:w="100" w:type="dxa"/>
              <w:bottom w:w="0" w:type="dxa"/>
              <w:right w:w="100" w:type="dxa"/>
            </w:tcMar>
          </w:tcPr>
          <w:p w14:paraId="4D28DE71" w14:textId="77777777" w:rsidR="00EF0938" w:rsidRPr="00F725CD" w:rsidRDefault="00000000">
            <w:pPr>
              <w:spacing w:before="240" w:after="160"/>
            </w:pPr>
            <w:r w:rsidRPr="00F725CD">
              <w:t>132.72</w:t>
            </w:r>
          </w:p>
        </w:tc>
      </w:tr>
      <w:tr w:rsidR="00EF0938" w:rsidRPr="00F725CD" w14:paraId="643AB6CC" w14:textId="77777777" w:rsidTr="006D0DEF">
        <w:trPr>
          <w:trHeight w:val="465"/>
        </w:trPr>
        <w:tc>
          <w:tcPr>
            <w:tcW w:w="97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4E084AA" w14:textId="77777777" w:rsidR="00EF0938" w:rsidRPr="00F725CD" w:rsidRDefault="00000000">
            <w:pPr>
              <w:spacing w:before="240" w:after="160"/>
              <w:rPr>
                <w:b/>
                <w:bCs/>
                <w:i/>
                <w:iCs/>
                <w:color w:val="0D47A1"/>
              </w:rPr>
            </w:pPr>
            <w:r w:rsidRPr="00F725CD">
              <w:rPr>
                <w:b/>
                <w:bCs/>
                <w:i/>
                <w:iCs/>
                <w:color w:val="0D47A1"/>
              </w:rPr>
              <w:t>2022</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744E3430" w14:textId="77777777" w:rsidR="00EF0938" w:rsidRPr="00F725CD" w:rsidRDefault="00000000">
            <w:pPr>
              <w:spacing w:before="240" w:after="160"/>
            </w:pPr>
            <w:r w:rsidRPr="00F725CD">
              <w:t>130.51</w:t>
            </w:r>
          </w:p>
        </w:tc>
        <w:tc>
          <w:tcPr>
            <w:tcW w:w="1995" w:type="dxa"/>
            <w:tcBorders>
              <w:top w:val="nil"/>
              <w:left w:val="nil"/>
              <w:bottom w:val="single" w:sz="11" w:space="0" w:color="000000"/>
              <w:right w:val="single" w:sz="11" w:space="0" w:color="000000"/>
            </w:tcBorders>
            <w:tcMar>
              <w:top w:w="0" w:type="dxa"/>
              <w:left w:w="100" w:type="dxa"/>
              <w:bottom w:w="0" w:type="dxa"/>
              <w:right w:w="100" w:type="dxa"/>
            </w:tcMar>
          </w:tcPr>
          <w:p w14:paraId="77350BBF" w14:textId="77777777" w:rsidR="00EF0938" w:rsidRPr="00F725CD" w:rsidRDefault="00000000">
            <w:pPr>
              <w:spacing w:before="240" w:after="160"/>
            </w:pPr>
            <w:r w:rsidRPr="00F725CD">
              <w:t>75.43</w:t>
            </w:r>
          </w:p>
        </w:tc>
        <w:tc>
          <w:tcPr>
            <w:tcW w:w="2506" w:type="dxa"/>
            <w:tcBorders>
              <w:top w:val="nil"/>
              <w:left w:val="nil"/>
              <w:bottom w:val="single" w:sz="11" w:space="0" w:color="000000"/>
              <w:right w:val="single" w:sz="11" w:space="0" w:color="000000"/>
            </w:tcBorders>
            <w:tcMar>
              <w:top w:w="0" w:type="dxa"/>
              <w:left w:w="100" w:type="dxa"/>
              <w:bottom w:w="0" w:type="dxa"/>
              <w:right w:w="100" w:type="dxa"/>
            </w:tcMar>
          </w:tcPr>
          <w:p w14:paraId="49109765" w14:textId="77777777" w:rsidR="00EF0938" w:rsidRPr="00F725CD" w:rsidRDefault="00000000">
            <w:pPr>
              <w:spacing w:before="240" w:after="160"/>
            </w:pPr>
            <w:r w:rsidRPr="00F725CD">
              <w:t>66.65</w:t>
            </w:r>
          </w:p>
        </w:tc>
        <w:tc>
          <w:tcPr>
            <w:tcW w:w="2234" w:type="dxa"/>
            <w:tcBorders>
              <w:top w:val="nil"/>
              <w:left w:val="nil"/>
              <w:bottom w:val="single" w:sz="11" w:space="0" w:color="000000"/>
              <w:right w:val="single" w:sz="11" w:space="0" w:color="000000"/>
            </w:tcBorders>
            <w:tcMar>
              <w:top w:w="0" w:type="dxa"/>
              <w:left w:w="100" w:type="dxa"/>
              <w:bottom w:w="0" w:type="dxa"/>
              <w:right w:w="100" w:type="dxa"/>
            </w:tcMar>
          </w:tcPr>
          <w:p w14:paraId="1C8CE505" w14:textId="77777777" w:rsidR="00EF0938" w:rsidRPr="00F725CD" w:rsidRDefault="00000000">
            <w:pPr>
              <w:spacing w:before="240" w:after="160"/>
            </w:pPr>
            <w:r w:rsidRPr="00F725CD">
              <w:t>139.29</w:t>
            </w:r>
          </w:p>
        </w:tc>
      </w:tr>
      <w:tr w:rsidR="00EF0938" w:rsidRPr="00F725CD" w14:paraId="7B0669B8" w14:textId="77777777" w:rsidTr="006D0DEF">
        <w:trPr>
          <w:trHeight w:val="465"/>
        </w:trPr>
        <w:tc>
          <w:tcPr>
            <w:tcW w:w="97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3B83A2FA" w14:textId="77777777" w:rsidR="00EF0938" w:rsidRPr="00F725CD" w:rsidRDefault="00000000">
            <w:pPr>
              <w:spacing w:before="240" w:after="160"/>
              <w:rPr>
                <w:b/>
                <w:bCs/>
                <w:i/>
                <w:iCs/>
                <w:color w:val="0D47A1"/>
              </w:rPr>
            </w:pPr>
            <w:r w:rsidRPr="00F725CD">
              <w:rPr>
                <w:b/>
                <w:bCs/>
                <w:i/>
                <w:iCs/>
                <w:color w:val="0D47A1"/>
              </w:rPr>
              <w:t>2021</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441015C1" w14:textId="77777777" w:rsidR="00EF0938" w:rsidRPr="00F725CD" w:rsidRDefault="00000000">
            <w:pPr>
              <w:spacing w:before="240" w:after="160"/>
            </w:pPr>
            <w:r w:rsidRPr="00F725CD">
              <w:t>114.53</w:t>
            </w:r>
          </w:p>
        </w:tc>
        <w:tc>
          <w:tcPr>
            <w:tcW w:w="1995" w:type="dxa"/>
            <w:tcBorders>
              <w:top w:val="nil"/>
              <w:left w:val="nil"/>
              <w:bottom w:val="single" w:sz="11" w:space="0" w:color="000000"/>
              <w:right w:val="single" w:sz="11" w:space="0" w:color="000000"/>
            </w:tcBorders>
            <w:tcMar>
              <w:top w:w="0" w:type="dxa"/>
              <w:left w:w="100" w:type="dxa"/>
              <w:bottom w:w="0" w:type="dxa"/>
              <w:right w:w="100" w:type="dxa"/>
            </w:tcMar>
          </w:tcPr>
          <w:p w14:paraId="381F6B26" w14:textId="77777777" w:rsidR="00EF0938" w:rsidRPr="00F725CD" w:rsidRDefault="00000000">
            <w:pPr>
              <w:spacing w:before="240" w:after="160"/>
            </w:pPr>
            <w:r w:rsidRPr="00F725CD">
              <w:t>78.50</w:t>
            </w:r>
          </w:p>
        </w:tc>
        <w:tc>
          <w:tcPr>
            <w:tcW w:w="2506" w:type="dxa"/>
            <w:tcBorders>
              <w:top w:val="nil"/>
              <w:left w:val="nil"/>
              <w:bottom w:val="single" w:sz="11" w:space="0" w:color="000000"/>
              <w:right w:val="single" w:sz="11" w:space="0" w:color="000000"/>
            </w:tcBorders>
            <w:tcMar>
              <w:top w:w="0" w:type="dxa"/>
              <w:left w:w="100" w:type="dxa"/>
              <w:bottom w:w="0" w:type="dxa"/>
              <w:right w:w="100" w:type="dxa"/>
            </w:tcMar>
          </w:tcPr>
          <w:p w14:paraId="285E6912" w14:textId="77777777" w:rsidR="00EF0938" w:rsidRPr="00F725CD" w:rsidRDefault="00000000">
            <w:pPr>
              <w:spacing w:before="240" w:after="160"/>
            </w:pPr>
            <w:r w:rsidRPr="00F725CD">
              <w:t>78.80</w:t>
            </w:r>
          </w:p>
        </w:tc>
        <w:tc>
          <w:tcPr>
            <w:tcW w:w="2234" w:type="dxa"/>
            <w:tcBorders>
              <w:top w:val="nil"/>
              <w:left w:val="nil"/>
              <w:bottom w:val="single" w:sz="11" w:space="0" w:color="000000"/>
              <w:right w:val="single" w:sz="11" w:space="0" w:color="000000"/>
            </w:tcBorders>
            <w:tcMar>
              <w:top w:w="0" w:type="dxa"/>
              <w:left w:w="100" w:type="dxa"/>
              <w:bottom w:w="0" w:type="dxa"/>
              <w:right w:w="100" w:type="dxa"/>
            </w:tcMar>
          </w:tcPr>
          <w:p w14:paraId="48F1B054" w14:textId="77777777" w:rsidR="00EF0938" w:rsidRPr="00F725CD" w:rsidRDefault="00000000">
            <w:pPr>
              <w:spacing w:before="240" w:after="160"/>
            </w:pPr>
            <w:r w:rsidRPr="00F725CD">
              <w:t>114.23</w:t>
            </w:r>
          </w:p>
        </w:tc>
      </w:tr>
      <w:tr w:rsidR="00EF0938" w:rsidRPr="00F725CD" w14:paraId="10C60BD0" w14:textId="77777777" w:rsidTr="006D0DEF">
        <w:trPr>
          <w:trHeight w:val="465"/>
        </w:trPr>
        <w:tc>
          <w:tcPr>
            <w:tcW w:w="975"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012A491" w14:textId="77777777" w:rsidR="00EF0938" w:rsidRPr="00F725CD" w:rsidRDefault="00000000">
            <w:pPr>
              <w:spacing w:before="240" w:after="160"/>
              <w:rPr>
                <w:b/>
                <w:bCs/>
                <w:i/>
                <w:iCs/>
                <w:color w:val="0D47A1"/>
              </w:rPr>
            </w:pPr>
            <w:r w:rsidRPr="00F725CD">
              <w:rPr>
                <w:b/>
                <w:bCs/>
                <w:i/>
                <w:iCs/>
                <w:color w:val="0D47A1"/>
              </w:rPr>
              <w:t>2020</w:t>
            </w:r>
          </w:p>
        </w:tc>
        <w:tc>
          <w:tcPr>
            <w:tcW w:w="1800" w:type="dxa"/>
            <w:tcBorders>
              <w:top w:val="nil"/>
              <w:left w:val="nil"/>
              <w:bottom w:val="single" w:sz="11" w:space="0" w:color="000000"/>
              <w:right w:val="single" w:sz="11" w:space="0" w:color="000000"/>
            </w:tcBorders>
            <w:tcMar>
              <w:top w:w="0" w:type="dxa"/>
              <w:left w:w="100" w:type="dxa"/>
              <w:bottom w:w="0" w:type="dxa"/>
              <w:right w:w="100" w:type="dxa"/>
            </w:tcMar>
          </w:tcPr>
          <w:p w14:paraId="264017BC" w14:textId="77777777" w:rsidR="00EF0938" w:rsidRPr="00F725CD" w:rsidRDefault="00000000">
            <w:pPr>
              <w:spacing w:before="240" w:after="160"/>
            </w:pPr>
            <w:r w:rsidRPr="00F725CD">
              <w:t>100.05</w:t>
            </w:r>
          </w:p>
        </w:tc>
        <w:tc>
          <w:tcPr>
            <w:tcW w:w="1995" w:type="dxa"/>
            <w:tcBorders>
              <w:top w:val="nil"/>
              <w:left w:val="nil"/>
              <w:bottom w:val="single" w:sz="11" w:space="0" w:color="000000"/>
              <w:right w:val="single" w:sz="11" w:space="0" w:color="000000"/>
            </w:tcBorders>
            <w:tcMar>
              <w:top w:w="0" w:type="dxa"/>
              <w:left w:w="100" w:type="dxa"/>
              <w:bottom w:w="0" w:type="dxa"/>
              <w:right w:w="100" w:type="dxa"/>
            </w:tcMar>
          </w:tcPr>
          <w:p w14:paraId="03DB3E99" w14:textId="77777777" w:rsidR="00EF0938" w:rsidRPr="00F725CD" w:rsidRDefault="00000000">
            <w:pPr>
              <w:spacing w:before="240" w:after="160"/>
            </w:pPr>
            <w:r w:rsidRPr="00F725CD">
              <w:t>76.65</w:t>
            </w:r>
          </w:p>
        </w:tc>
        <w:tc>
          <w:tcPr>
            <w:tcW w:w="2506" w:type="dxa"/>
            <w:tcBorders>
              <w:top w:val="nil"/>
              <w:left w:val="nil"/>
              <w:bottom w:val="single" w:sz="11" w:space="0" w:color="000000"/>
              <w:right w:val="single" w:sz="11" w:space="0" w:color="000000"/>
            </w:tcBorders>
            <w:tcMar>
              <w:top w:w="0" w:type="dxa"/>
              <w:left w:w="100" w:type="dxa"/>
              <w:bottom w:w="0" w:type="dxa"/>
              <w:right w:w="100" w:type="dxa"/>
            </w:tcMar>
          </w:tcPr>
          <w:p w14:paraId="0CFD2902" w14:textId="77777777" w:rsidR="00EF0938" w:rsidRPr="00F725CD" w:rsidRDefault="00000000">
            <w:pPr>
              <w:spacing w:before="240" w:after="160"/>
            </w:pPr>
            <w:r w:rsidRPr="00F725CD">
              <w:t>68.81</w:t>
            </w:r>
          </w:p>
        </w:tc>
        <w:tc>
          <w:tcPr>
            <w:tcW w:w="2234" w:type="dxa"/>
            <w:tcBorders>
              <w:top w:val="nil"/>
              <w:left w:val="nil"/>
              <w:bottom w:val="single" w:sz="11" w:space="0" w:color="000000"/>
              <w:right w:val="single" w:sz="11" w:space="0" w:color="000000"/>
            </w:tcBorders>
            <w:tcMar>
              <w:top w:w="0" w:type="dxa"/>
              <w:left w:w="100" w:type="dxa"/>
              <w:bottom w:w="0" w:type="dxa"/>
              <w:right w:w="100" w:type="dxa"/>
            </w:tcMar>
          </w:tcPr>
          <w:p w14:paraId="671AF8C2" w14:textId="77777777" w:rsidR="00EF0938" w:rsidRPr="00F725CD" w:rsidRDefault="00000000">
            <w:pPr>
              <w:spacing w:before="240" w:after="160"/>
            </w:pPr>
            <w:r w:rsidRPr="00F725CD">
              <w:t>107.89</w:t>
            </w:r>
          </w:p>
        </w:tc>
      </w:tr>
    </w:tbl>
    <w:p w14:paraId="18BFDC2B" w14:textId="77777777" w:rsidR="00EF0938" w:rsidRPr="00F725CD" w:rsidRDefault="00EF0938"/>
    <w:p w14:paraId="136E1A8A" w14:textId="77777777" w:rsidR="00EF0938" w:rsidRPr="00F725CD" w:rsidRDefault="00EF0938"/>
    <w:p w14:paraId="01FCED77" w14:textId="77777777" w:rsidR="00EF0938" w:rsidRPr="00F725CD" w:rsidRDefault="00000000">
      <w:pPr>
        <w:pStyle w:val="Heading2"/>
      </w:pPr>
      <w:bookmarkStart w:id="33" w:name="_9s9j7aa6zi1a" w:colFirst="0" w:colLast="0"/>
      <w:bookmarkStart w:id="34" w:name="_Toc216658333"/>
      <w:bookmarkEnd w:id="33"/>
      <w:r w:rsidRPr="00F725CD">
        <w:t>Liquidity Improvement Recommendations.</w:t>
      </w:r>
      <w:bookmarkEnd w:id="34"/>
    </w:p>
    <w:p w14:paraId="5F2E8CBA" w14:textId="77777777" w:rsidR="00EF0938" w:rsidRPr="00F725CD" w:rsidRDefault="00000000">
      <w:r w:rsidRPr="00F725CD">
        <w:t>The company needs to adopt the following strategies with the aim of optimizing the liquidity position of the company and facilitating the Cash Operating Cycle (COC):</w:t>
      </w:r>
    </w:p>
    <w:p w14:paraId="17D992A4" w14:textId="77777777" w:rsidR="00EF0938" w:rsidRPr="00F725CD" w:rsidRDefault="00EF0938"/>
    <w:p w14:paraId="10DB6A9C" w14:textId="77777777" w:rsidR="00EF0938" w:rsidRPr="00F725CD" w:rsidRDefault="00000000">
      <w:pPr>
        <w:pStyle w:val="Heading3"/>
      </w:pPr>
      <w:bookmarkStart w:id="35" w:name="_hi6zroek3yw5" w:colFirst="0" w:colLast="0"/>
      <w:bookmarkStart w:id="36" w:name="_Toc216658334"/>
      <w:bookmarkEnd w:id="35"/>
      <w:r w:rsidRPr="00F725CD">
        <w:lastRenderedPageBreak/>
        <w:t>Enhance Inventory Control:</w:t>
      </w:r>
      <w:bookmarkEnd w:id="36"/>
    </w:p>
    <w:p w14:paraId="4C958BA8" w14:textId="77777777" w:rsidR="00EF0938" w:rsidRPr="00F725CD" w:rsidRDefault="00000000">
      <w:r w:rsidRPr="00F725CD">
        <w:t xml:space="preserve">A few years ago, DIO (days outstanding) has risen with an indicator of a </w:t>
      </w:r>
      <w:proofErr w:type="gramStart"/>
      <w:r w:rsidRPr="00F725CD">
        <w:t>slow moving</w:t>
      </w:r>
      <w:proofErr w:type="gramEnd"/>
      <w:r w:rsidRPr="00F725CD">
        <w:t xml:space="preserve"> inventory. The company also requires thorough inventory analysis in order to prescribe the </w:t>
      </w:r>
      <w:proofErr w:type="gramStart"/>
      <w:r w:rsidRPr="00F725CD">
        <w:t>fast moving</w:t>
      </w:r>
      <w:proofErr w:type="gramEnd"/>
      <w:r w:rsidRPr="00F725CD">
        <w:t xml:space="preserve"> product and obsolete stock products (Glaum et al., 2018). The first option is the Just-in-Time (JIT) inventory system or the vendor-managed inventory (VMI) that will allow reducing the level of inventory, increasing the turnover rates, and enhancing the liquidity (Perez et al., 2021). </w:t>
      </w:r>
    </w:p>
    <w:p w14:paraId="201B9396" w14:textId="77777777" w:rsidR="00EF0938" w:rsidRPr="00F725CD" w:rsidRDefault="00EF0938"/>
    <w:p w14:paraId="5CF99604" w14:textId="77777777" w:rsidR="00EF0938" w:rsidRPr="00F725CD" w:rsidRDefault="00000000">
      <w:pPr>
        <w:pStyle w:val="Heading3"/>
      </w:pPr>
      <w:bookmarkStart w:id="37" w:name="_hzcyjtave50r" w:colFirst="0" w:colLast="0"/>
      <w:bookmarkStart w:id="38" w:name="_Toc216658335"/>
      <w:bookmarkEnd w:id="37"/>
      <w:r w:rsidRPr="00F725CD">
        <w:t>Improved Movements in Receivables:</w:t>
      </w:r>
      <w:bookmarkEnd w:id="38"/>
    </w:p>
    <w:p w14:paraId="6DFCFDF4" w14:textId="77777777" w:rsidR="00EF0938" w:rsidRPr="00F725CD" w:rsidRDefault="00000000">
      <w:r w:rsidRPr="00F725CD">
        <w:t xml:space="preserve">The Days Sales outstanding (DSO) has been </w:t>
      </w:r>
      <w:proofErr w:type="spellStart"/>
      <w:r w:rsidRPr="00F725CD">
        <w:t>uproaring</w:t>
      </w:r>
      <w:proofErr w:type="spellEnd"/>
      <w:r w:rsidRPr="00F725CD">
        <w:t xml:space="preserve"> enormously, and this has resulted in inefficiency connotation in the collection of the payments (Harris and Hampton, 2022). The company needs to be more aggressive in the collection which includes paying in advance to the customers at the lower discount or offer lesser credit terms to the customers. It should also think about restricting the credit policies by verifying the credit of the customers and pulling the customers according to their credit worthiness (</w:t>
      </w:r>
      <w:proofErr w:type="spellStart"/>
      <w:r w:rsidRPr="00F725CD">
        <w:t>Charupat</w:t>
      </w:r>
      <w:proofErr w:type="spellEnd"/>
      <w:r w:rsidRPr="00F725CD">
        <w:t xml:space="preserve"> and Sarkar, 2024). The collections can be fast-tracked through the use of automation of the invoicing and payment reminds with accounting software.</w:t>
      </w:r>
    </w:p>
    <w:p w14:paraId="1DA76610" w14:textId="77777777" w:rsidR="00EF0938" w:rsidRPr="00F725CD" w:rsidRDefault="00EF0938"/>
    <w:p w14:paraId="3A03475C" w14:textId="77777777" w:rsidR="00EF0938" w:rsidRPr="00F725CD" w:rsidRDefault="00000000">
      <w:pPr>
        <w:pStyle w:val="Heading3"/>
      </w:pPr>
      <w:bookmarkStart w:id="39" w:name="_sneq1hw2jh6n" w:colFirst="0" w:colLast="0"/>
      <w:bookmarkStart w:id="40" w:name="_Toc216658336"/>
      <w:bookmarkEnd w:id="39"/>
      <w:r w:rsidRPr="00F725CD">
        <w:t>More preferable payment rate among Suppliers:</w:t>
      </w:r>
      <w:bookmarkEnd w:id="40"/>
    </w:p>
    <w:p w14:paraId="2AD55C34" w14:textId="77777777" w:rsidR="00EF0938" w:rsidRPr="00F725CD" w:rsidRDefault="00000000">
      <w:r w:rsidRPr="00F725CD">
        <w:t xml:space="preserve">The second alternative that can be used in the further extension of Days Payables Outstanding (DPO) is the discussion between the company and suppliers with the idea of establishing the prolonged payment period (Iancu et al., 2017). </w:t>
      </w:r>
      <w:proofErr w:type="spellStart"/>
      <w:r w:rsidRPr="00F725CD">
        <w:t>Trough</w:t>
      </w:r>
      <w:proofErr w:type="spellEnd"/>
      <w:r w:rsidRPr="00F725CD">
        <w:t xml:space="preserve"> this, it will be able to retain the cash longer without necessarily reacting negatively to its supplier affiliations. Nevertheless, the company must not extend the terms of payments too far as it will result in the worsening of the relations and also to the fines and the lost discounts.</w:t>
      </w:r>
    </w:p>
    <w:p w14:paraId="563F112E" w14:textId="77777777" w:rsidR="00EF0938" w:rsidRPr="00F725CD" w:rsidRDefault="00EF0938"/>
    <w:p w14:paraId="4C82E6D4" w14:textId="77777777" w:rsidR="00EF0938" w:rsidRPr="00F725CD" w:rsidRDefault="00000000">
      <w:pPr>
        <w:pStyle w:val="Heading3"/>
      </w:pPr>
      <w:bookmarkStart w:id="41" w:name="_zeuuuv7ch1v8" w:colFirst="0" w:colLast="0"/>
      <w:bookmarkStart w:id="42" w:name="_Toc216658337"/>
      <w:bookmarkEnd w:id="41"/>
      <w:r w:rsidRPr="00F725CD">
        <w:t>Enhance Operating Cash Flow:</w:t>
      </w:r>
      <w:bookmarkEnd w:id="42"/>
    </w:p>
    <w:p w14:paraId="54DE3A0B" w14:textId="77777777" w:rsidR="00EF0938" w:rsidRPr="00F725CD" w:rsidRDefault="00000000">
      <w:r w:rsidRPr="00F725CD">
        <w:t xml:space="preserve">The company must </w:t>
      </w:r>
      <w:proofErr w:type="spellStart"/>
      <w:r w:rsidRPr="00F725CD">
        <w:t>endeavour</w:t>
      </w:r>
      <w:proofErr w:type="spellEnd"/>
      <w:r w:rsidRPr="00F725CD">
        <w:t xml:space="preserve"> to increase the operation with cash flows through decreasing operational costs, enhancing cost controls and increasing operational efficiency (Glaum et al., 2018). This can be achieved through reducing the amount of money spent on frivolous items and enhancing productivity, which will enable a good cash hoard.</w:t>
      </w:r>
    </w:p>
    <w:p w14:paraId="6C658877" w14:textId="77777777" w:rsidR="00EF0938" w:rsidRPr="00F725CD" w:rsidRDefault="00EF0938"/>
    <w:p w14:paraId="0E314095" w14:textId="77777777" w:rsidR="00EF0938" w:rsidRPr="00F725CD" w:rsidRDefault="00000000">
      <w:pPr>
        <w:pStyle w:val="Heading2"/>
      </w:pPr>
      <w:bookmarkStart w:id="43" w:name="_gd74qglutzn4" w:colFirst="0" w:colLast="0"/>
      <w:bookmarkStart w:id="44" w:name="_Toc216658338"/>
      <w:bookmarkEnd w:id="43"/>
      <w:r w:rsidRPr="00F725CD">
        <w:t>Short-Term vs Long-Term Financing Options</w:t>
      </w:r>
      <w:bookmarkEnd w:id="44"/>
    </w:p>
    <w:p w14:paraId="128757A4" w14:textId="77777777" w:rsidR="00EF0938" w:rsidRPr="00F725CD" w:rsidRDefault="00000000">
      <w:r w:rsidRPr="00F725CD">
        <w:t xml:space="preserve">Long and short-term finance pose a dilemma to the business in light of the necessity to finance their business in some way (Harris and Hampton, 2022). Both the financing options are good and bad and suit to different requirements and it is ultimately decided and selected according to the financial position of the company, its objectives and what it requires it to be. Short-term money is mainly invested in the </w:t>
      </w:r>
      <w:proofErr w:type="gramStart"/>
      <w:r w:rsidRPr="00F725CD">
        <w:t>short term</w:t>
      </w:r>
      <w:proofErr w:type="gramEnd"/>
      <w:r w:rsidRPr="00F725CD">
        <w:t xml:space="preserve"> needs, which entail the day-to-day running (Henager and Cude, 2016). This may take either the form of finance to take care of the </w:t>
      </w:r>
      <w:proofErr w:type="gramStart"/>
      <w:r w:rsidRPr="00F725CD">
        <w:t>day to day</w:t>
      </w:r>
      <w:proofErr w:type="gramEnd"/>
      <w:r w:rsidRPr="00F725CD">
        <w:t xml:space="preserve"> expenses, working capital or seasonal fluctuations. Some of the short-term sources of finance include lines of credit, trade credit, short term loans and overdrafts. </w:t>
      </w:r>
    </w:p>
    <w:p w14:paraId="6D39FB4D" w14:textId="10D2A323" w:rsidR="00EF0938" w:rsidRPr="00F725CD" w:rsidRDefault="001451D1" w:rsidP="001451D1">
      <w:pPr>
        <w:pStyle w:val="Caption"/>
      </w:pPr>
      <w:bookmarkStart w:id="45" w:name="_Toc216658339"/>
      <w:r w:rsidRPr="00F725CD">
        <w:t xml:space="preserve">Table </w:t>
      </w:r>
      <w:fldSimple w:instr=" SEQ Table \* ARABIC ">
        <w:r w:rsidRPr="00F725CD">
          <w:rPr>
            <w:noProof/>
          </w:rPr>
          <w:t>8</w:t>
        </w:r>
      </w:fldSimple>
      <w:r w:rsidRPr="00F725CD">
        <w:t xml:space="preserve"> Short-Term vs Long-Term Financing Options.</w:t>
      </w:r>
      <w:bookmarkEnd w:id="45"/>
    </w:p>
    <w:tbl>
      <w:tblPr>
        <w:tblStyle w:val="a6"/>
        <w:tblW w:w="9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70"/>
        <w:gridCol w:w="3750"/>
        <w:gridCol w:w="3765"/>
      </w:tblGrid>
      <w:tr w:rsidR="00EF0938" w:rsidRPr="00F725CD" w14:paraId="574B6B85" w14:textId="77777777">
        <w:trPr>
          <w:trHeight w:val="465"/>
        </w:trPr>
        <w:tc>
          <w:tcPr>
            <w:tcW w:w="1770"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646AB92C" w14:textId="77777777" w:rsidR="00EF0938" w:rsidRPr="00F725CD" w:rsidRDefault="00000000">
            <w:pPr>
              <w:spacing w:before="240" w:after="160"/>
              <w:rPr>
                <w:b/>
                <w:bCs/>
                <w:i/>
                <w:iCs/>
                <w:color w:val="0D47A1"/>
              </w:rPr>
            </w:pPr>
            <w:r w:rsidRPr="00F725CD">
              <w:rPr>
                <w:b/>
                <w:bCs/>
                <w:i/>
                <w:iCs/>
                <w:color w:val="0D47A1"/>
              </w:rPr>
              <w:t>Aspect</w:t>
            </w:r>
          </w:p>
        </w:tc>
        <w:tc>
          <w:tcPr>
            <w:tcW w:w="375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6D4EC518" w14:textId="77777777" w:rsidR="00EF0938" w:rsidRPr="00F725CD" w:rsidRDefault="00000000">
            <w:pPr>
              <w:spacing w:before="240" w:after="160"/>
              <w:rPr>
                <w:b/>
                <w:bCs/>
                <w:i/>
                <w:iCs/>
                <w:color w:val="0D47A1"/>
              </w:rPr>
            </w:pPr>
            <w:r w:rsidRPr="00F725CD">
              <w:rPr>
                <w:b/>
                <w:bCs/>
                <w:i/>
                <w:iCs/>
                <w:color w:val="0D47A1"/>
              </w:rPr>
              <w:t>Short-Term Financing</w:t>
            </w:r>
          </w:p>
        </w:tc>
        <w:tc>
          <w:tcPr>
            <w:tcW w:w="3765"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01EC0A15" w14:textId="77777777" w:rsidR="00EF0938" w:rsidRPr="00F725CD" w:rsidRDefault="00000000">
            <w:pPr>
              <w:spacing w:before="240" w:after="160"/>
              <w:rPr>
                <w:b/>
                <w:bCs/>
                <w:i/>
                <w:iCs/>
                <w:color w:val="0D47A1"/>
              </w:rPr>
            </w:pPr>
            <w:r w:rsidRPr="00F725CD">
              <w:rPr>
                <w:b/>
                <w:bCs/>
                <w:i/>
                <w:iCs/>
                <w:color w:val="0D47A1"/>
              </w:rPr>
              <w:t>Long-Term Financing</w:t>
            </w:r>
          </w:p>
        </w:tc>
      </w:tr>
      <w:tr w:rsidR="00EF0938" w:rsidRPr="00F725CD" w14:paraId="181DAC6D" w14:textId="77777777">
        <w:trPr>
          <w:trHeight w:val="102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0368A763" w14:textId="77777777" w:rsidR="00EF0938" w:rsidRPr="00F725CD" w:rsidRDefault="00000000">
            <w:pPr>
              <w:spacing w:before="240" w:after="160"/>
              <w:rPr>
                <w:b/>
                <w:bCs/>
                <w:i/>
                <w:iCs/>
                <w:color w:val="0D47A1"/>
              </w:rPr>
            </w:pPr>
            <w:r w:rsidRPr="00F725CD">
              <w:rPr>
                <w:b/>
                <w:bCs/>
                <w:i/>
                <w:iCs/>
                <w:color w:val="0D47A1"/>
              </w:rPr>
              <w:t>Purpose</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60EA31D1" w14:textId="77777777" w:rsidR="00EF0938" w:rsidRPr="00F725CD" w:rsidRDefault="00000000">
            <w:pPr>
              <w:spacing w:before="240" w:after="160"/>
            </w:pPr>
            <w:r w:rsidRPr="00F725CD">
              <w:t>Meet immediate, operational needs (e.g., working capital, inventory)</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13860941" w14:textId="77777777" w:rsidR="00EF0938" w:rsidRPr="00F725CD" w:rsidRDefault="00000000">
            <w:pPr>
              <w:spacing w:before="240" w:after="160"/>
            </w:pPr>
            <w:r w:rsidRPr="00F725CD">
              <w:t>Fund long-term projects (e.g., expansion, acquisitions) (</w:t>
            </w:r>
            <w:proofErr w:type="spellStart"/>
            <w:r w:rsidRPr="00F725CD">
              <w:t>Mme</w:t>
            </w:r>
            <w:proofErr w:type="spellEnd"/>
            <w:r w:rsidRPr="00F725CD">
              <w:t xml:space="preserve"> et al., 2023).</w:t>
            </w:r>
          </w:p>
        </w:tc>
      </w:tr>
      <w:tr w:rsidR="00EF0938" w:rsidRPr="00F725CD" w14:paraId="642CB1F3" w14:textId="77777777">
        <w:trPr>
          <w:trHeight w:val="75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456C92B6" w14:textId="77777777" w:rsidR="00EF0938" w:rsidRPr="00F725CD" w:rsidRDefault="00000000">
            <w:pPr>
              <w:spacing w:before="240" w:after="160"/>
              <w:rPr>
                <w:b/>
                <w:bCs/>
                <w:i/>
                <w:iCs/>
                <w:color w:val="0D47A1"/>
              </w:rPr>
            </w:pPr>
            <w:r w:rsidRPr="00F725CD">
              <w:rPr>
                <w:b/>
                <w:bCs/>
                <w:i/>
                <w:iCs/>
                <w:color w:val="0D47A1"/>
              </w:rPr>
              <w:t>Examples</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71452409" w14:textId="77777777" w:rsidR="00EF0938" w:rsidRPr="00F725CD" w:rsidRDefault="00000000">
            <w:pPr>
              <w:spacing w:before="240" w:after="160"/>
            </w:pPr>
            <w:r w:rsidRPr="00F725CD">
              <w:t>Lines of credit, trade credit, short-term loans, overdrafts</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048457E5" w14:textId="77777777" w:rsidR="00EF0938" w:rsidRPr="00F725CD" w:rsidRDefault="00000000">
            <w:pPr>
              <w:spacing w:before="240" w:after="160"/>
            </w:pPr>
            <w:r w:rsidRPr="00F725CD">
              <w:t>Bonds, equity financing, long-term loans, lease financing</w:t>
            </w:r>
          </w:p>
        </w:tc>
      </w:tr>
      <w:tr w:rsidR="00EF0938" w:rsidRPr="00F725CD" w14:paraId="012DBC58" w14:textId="77777777">
        <w:trPr>
          <w:trHeight w:val="75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21B3953D" w14:textId="77777777" w:rsidR="00EF0938" w:rsidRPr="00F725CD" w:rsidRDefault="00000000">
            <w:pPr>
              <w:spacing w:before="240" w:after="160"/>
              <w:rPr>
                <w:b/>
                <w:bCs/>
                <w:i/>
                <w:iCs/>
                <w:color w:val="0D47A1"/>
              </w:rPr>
            </w:pPr>
            <w:r w:rsidRPr="00F725CD">
              <w:rPr>
                <w:b/>
                <w:bCs/>
                <w:i/>
                <w:iCs/>
                <w:color w:val="0D47A1"/>
              </w:rPr>
              <w:t>Repayment Period</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01711676" w14:textId="77777777" w:rsidR="00EF0938" w:rsidRPr="00F725CD" w:rsidRDefault="00000000">
            <w:pPr>
              <w:spacing w:before="240" w:after="160"/>
            </w:pPr>
            <w:r w:rsidRPr="00F725CD">
              <w:t>Short (usually less than a year)</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6A77636A" w14:textId="77777777" w:rsidR="00EF0938" w:rsidRPr="00F725CD" w:rsidRDefault="00000000">
            <w:pPr>
              <w:spacing w:before="240" w:after="160"/>
            </w:pPr>
            <w:r w:rsidRPr="00F725CD">
              <w:t>Long (typically 3-10 years or more)</w:t>
            </w:r>
          </w:p>
        </w:tc>
      </w:tr>
      <w:tr w:rsidR="00EF0938" w:rsidRPr="00F725CD" w14:paraId="7F2538DF" w14:textId="77777777">
        <w:trPr>
          <w:trHeight w:val="75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529F2AF3" w14:textId="77777777" w:rsidR="00EF0938" w:rsidRPr="00F725CD" w:rsidRDefault="00000000">
            <w:pPr>
              <w:spacing w:before="240" w:after="160"/>
              <w:rPr>
                <w:b/>
                <w:bCs/>
                <w:i/>
                <w:iCs/>
                <w:color w:val="0D47A1"/>
              </w:rPr>
            </w:pPr>
            <w:r w:rsidRPr="00F725CD">
              <w:rPr>
                <w:b/>
                <w:bCs/>
                <w:i/>
                <w:iCs/>
                <w:color w:val="0D47A1"/>
              </w:rPr>
              <w:t>Interest Rates</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3F3F81D9" w14:textId="77777777" w:rsidR="00EF0938" w:rsidRPr="00F725CD" w:rsidRDefault="00000000">
            <w:pPr>
              <w:spacing w:before="240" w:after="160"/>
            </w:pPr>
            <w:r w:rsidRPr="00F725CD">
              <w:t>Generally lower compared to long-term loans</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02653169" w14:textId="77777777" w:rsidR="00EF0938" w:rsidRPr="00F725CD" w:rsidRDefault="00000000">
            <w:pPr>
              <w:spacing w:before="240" w:after="160"/>
            </w:pPr>
            <w:r w:rsidRPr="00F725CD">
              <w:t>Higher due to longer repayment periods (</w:t>
            </w:r>
            <w:proofErr w:type="spellStart"/>
            <w:r w:rsidRPr="00F725CD">
              <w:t>Charupat</w:t>
            </w:r>
            <w:proofErr w:type="spellEnd"/>
            <w:r w:rsidRPr="00F725CD">
              <w:t xml:space="preserve"> and Sarkar, 2024)</w:t>
            </w:r>
          </w:p>
        </w:tc>
      </w:tr>
      <w:tr w:rsidR="00EF0938" w:rsidRPr="00F725CD" w14:paraId="15CC1B89" w14:textId="77777777">
        <w:trPr>
          <w:trHeight w:val="75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5203B7E7" w14:textId="77777777" w:rsidR="00EF0938" w:rsidRPr="00F725CD" w:rsidRDefault="00000000">
            <w:pPr>
              <w:spacing w:before="240" w:after="160"/>
              <w:rPr>
                <w:b/>
                <w:bCs/>
                <w:i/>
                <w:iCs/>
                <w:color w:val="0D47A1"/>
              </w:rPr>
            </w:pPr>
            <w:r w:rsidRPr="00F725CD">
              <w:rPr>
                <w:b/>
                <w:bCs/>
                <w:i/>
                <w:iCs/>
                <w:color w:val="0D47A1"/>
              </w:rPr>
              <w:t>Flexibility</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73B2F141" w14:textId="77777777" w:rsidR="00EF0938" w:rsidRPr="00F725CD" w:rsidRDefault="00000000">
            <w:pPr>
              <w:spacing w:before="240" w:after="160"/>
            </w:pPr>
            <w:r w:rsidRPr="00F725CD">
              <w:t>More flexible, quick access to funds</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32DE50BC" w14:textId="77777777" w:rsidR="00EF0938" w:rsidRPr="00F725CD" w:rsidRDefault="00000000">
            <w:pPr>
              <w:spacing w:before="240" w:after="160"/>
            </w:pPr>
            <w:r w:rsidRPr="00F725CD">
              <w:t>Less flexible, commitment to long-term repayment</w:t>
            </w:r>
          </w:p>
        </w:tc>
      </w:tr>
      <w:tr w:rsidR="00EF0938" w:rsidRPr="00F725CD" w14:paraId="03F708D8" w14:textId="77777777">
        <w:trPr>
          <w:trHeight w:val="102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52490513" w14:textId="77777777" w:rsidR="00EF0938" w:rsidRPr="00F725CD" w:rsidRDefault="00000000">
            <w:pPr>
              <w:spacing w:before="240" w:after="160"/>
              <w:rPr>
                <w:b/>
                <w:bCs/>
                <w:i/>
                <w:iCs/>
                <w:color w:val="0D47A1"/>
              </w:rPr>
            </w:pPr>
            <w:r w:rsidRPr="00F725CD">
              <w:rPr>
                <w:b/>
                <w:bCs/>
                <w:i/>
                <w:iCs/>
                <w:color w:val="0D47A1"/>
              </w:rPr>
              <w:lastRenderedPageBreak/>
              <w:t>Risk</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56548D7B" w14:textId="77777777" w:rsidR="00EF0938" w:rsidRPr="00F725CD" w:rsidRDefault="00000000">
            <w:pPr>
              <w:spacing w:before="240" w:after="160"/>
            </w:pPr>
            <w:r w:rsidRPr="00F725CD">
              <w:t>Frequent renewals may create debt pressure, increasing financial risk (Henager and Cude, 2016)</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04C490E3" w14:textId="77777777" w:rsidR="00EF0938" w:rsidRPr="00F725CD" w:rsidRDefault="00000000">
            <w:pPr>
              <w:spacing w:before="240" w:after="160"/>
            </w:pPr>
            <w:r w:rsidRPr="00F725CD">
              <w:t>Long-term commitment may limit financial flexibility</w:t>
            </w:r>
          </w:p>
        </w:tc>
      </w:tr>
      <w:tr w:rsidR="00EF0938" w:rsidRPr="00F725CD" w14:paraId="1F5DD9E2" w14:textId="77777777">
        <w:trPr>
          <w:trHeight w:val="75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371AF8AC" w14:textId="77777777" w:rsidR="00EF0938" w:rsidRPr="00F725CD" w:rsidRDefault="00000000">
            <w:pPr>
              <w:spacing w:before="240" w:after="160"/>
              <w:rPr>
                <w:b/>
                <w:bCs/>
                <w:i/>
                <w:iCs/>
                <w:color w:val="0D47A1"/>
              </w:rPr>
            </w:pPr>
            <w:r w:rsidRPr="00F725CD">
              <w:rPr>
                <w:b/>
                <w:bCs/>
                <w:i/>
                <w:iCs/>
                <w:color w:val="0D47A1"/>
              </w:rPr>
              <w:t>Impact on Ownership</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20C2ACC9" w14:textId="77777777" w:rsidR="00EF0938" w:rsidRPr="00F725CD" w:rsidRDefault="00000000">
            <w:pPr>
              <w:spacing w:before="240" w:after="160"/>
            </w:pPr>
            <w:r w:rsidRPr="00F725CD">
              <w:t>No ownership dilution (Glaum et al., 2018)</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676B6DBD" w14:textId="77777777" w:rsidR="00EF0938" w:rsidRPr="00F725CD" w:rsidRDefault="00000000">
            <w:pPr>
              <w:spacing w:before="240" w:after="160"/>
            </w:pPr>
            <w:r w:rsidRPr="00F725CD">
              <w:t>Potential for ownership dilution if using equity financing</w:t>
            </w:r>
          </w:p>
        </w:tc>
      </w:tr>
      <w:tr w:rsidR="00EF0938" w:rsidRPr="00F725CD" w14:paraId="7140C06F" w14:textId="77777777">
        <w:trPr>
          <w:trHeight w:val="1020"/>
        </w:trPr>
        <w:tc>
          <w:tcPr>
            <w:tcW w:w="177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6E7C6DFE" w14:textId="77777777" w:rsidR="00EF0938" w:rsidRPr="00F725CD" w:rsidRDefault="00000000">
            <w:pPr>
              <w:spacing w:before="240" w:after="160"/>
              <w:rPr>
                <w:b/>
                <w:bCs/>
                <w:i/>
                <w:iCs/>
                <w:color w:val="0D47A1"/>
              </w:rPr>
            </w:pPr>
            <w:r w:rsidRPr="00F725CD">
              <w:rPr>
                <w:b/>
                <w:bCs/>
                <w:i/>
                <w:iCs/>
                <w:color w:val="0D47A1"/>
              </w:rPr>
              <w:t>Best for</w:t>
            </w:r>
          </w:p>
        </w:tc>
        <w:tc>
          <w:tcPr>
            <w:tcW w:w="3750" w:type="dxa"/>
            <w:tcBorders>
              <w:top w:val="nil"/>
              <w:left w:val="nil"/>
              <w:bottom w:val="single" w:sz="11" w:space="0" w:color="000000"/>
              <w:right w:val="single" w:sz="11" w:space="0" w:color="000000"/>
            </w:tcBorders>
            <w:tcMar>
              <w:top w:w="0" w:type="dxa"/>
              <w:left w:w="100" w:type="dxa"/>
              <w:bottom w:w="0" w:type="dxa"/>
              <w:right w:w="100" w:type="dxa"/>
            </w:tcMar>
          </w:tcPr>
          <w:p w14:paraId="3694A0A3" w14:textId="77777777" w:rsidR="00EF0938" w:rsidRPr="00F725CD" w:rsidRDefault="00000000">
            <w:pPr>
              <w:spacing w:before="240" w:after="160"/>
            </w:pPr>
            <w:r w:rsidRPr="00F725CD">
              <w:t>Immediate liquidity needs, seasonal or short-term fluctuations</w:t>
            </w:r>
          </w:p>
        </w:tc>
        <w:tc>
          <w:tcPr>
            <w:tcW w:w="3765" w:type="dxa"/>
            <w:tcBorders>
              <w:top w:val="nil"/>
              <w:left w:val="nil"/>
              <w:bottom w:val="single" w:sz="11" w:space="0" w:color="000000"/>
              <w:right w:val="single" w:sz="11" w:space="0" w:color="000000"/>
            </w:tcBorders>
            <w:tcMar>
              <w:top w:w="0" w:type="dxa"/>
              <w:left w:w="100" w:type="dxa"/>
              <w:bottom w:w="0" w:type="dxa"/>
              <w:right w:w="100" w:type="dxa"/>
            </w:tcMar>
          </w:tcPr>
          <w:p w14:paraId="7EE34E53" w14:textId="77777777" w:rsidR="00EF0938" w:rsidRPr="00F725CD" w:rsidRDefault="00000000">
            <w:pPr>
              <w:spacing w:before="240" w:after="160"/>
            </w:pPr>
            <w:r w:rsidRPr="00F725CD">
              <w:t>Funding growth, capital-intensive projects, strategic investments</w:t>
            </w:r>
          </w:p>
        </w:tc>
      </w:tr>
    </w:tbl>
    <w:p w14:paraId="5C234CF2" w14:textId="77777777" w:rsidR="00EF0938" w:rsidRPr="00F725CD" w:rsidRDefault="00EF0938"/>
    <w:p w14:paraId="514BCC09" w14:textId="77777777" w:rsidR="00EF0938" w:rsidRPr="00F725CD" w:rsidRDefault="00000000">
      <w:r w:rsidRPr="00F725CD">
        <w:t>Such sources of funds too are also very flexible and they ensure that such funds are made available at the time when they are needed (</w:t>
      </w:r>
      <w:proofErr w:type="spellStart"/>
      <w:r w:rsidRPr="00F725CD">
        <w:t>Pendar</w:t>
      </w:r>
      <w:proofErr w:type="spellEnd"/>
      <w:r w:rsidRPr="00F725CD">
        <w:t xml:space="preserve"> et al., 2019). The enormous advantage of </w:t>
      </w:r>
      <w:proofErr w:type="gramStart"/>
      <w:r w:rsidRPr="00F725CD">
        <w:t>short term</w:t>
      </w:r>
      <w:proofErr w:type="gramEnd"/>
      <w:r w:rsidRPr="00F725CD">
        <w:t xml:space="preserve"> financing is that, loan will be provided on a short time and the interest rate will be lower as compared to those loans provided over time.  On the other hand, long-term financing is also a type of financing, which is expected to be used in bigger and more strategic investments like expansion, acquisition, or capital-intensive investment financing (Henager and Cude, 2016). Long-term sources of finance might be bonds, equity financing, long term loans and lease financing. The long-term financing is also </w:t>
      </w:r>
      <w:proofErr w:type="spellStart"/>
      <w:r w:rsidRPr="00F725CD">
        <w:t>characterised</w:t>
      </w:r>
      <w:proofErr w:type="spellEnd"/>
      <w:r w:rsidRPr="00F725CD">
        <w:t xml:space="preserve"> by the fact that the repayment will take much time and the business will have time and repay the debt. This leads to </w:t>
      </w:r>
      <w:proofErr w:type="spellStart"/>
      <w:r w:rsidRPr="00F725CD">
        <w:t>minimising</w:t>
      </w:r>
      <w:proofErr w:type="spellEnd"/>
      <w:r w:rsidRPr="00F725CD">
        <w:t xml:space="preserve"> the cash flow pressure in a real-time basis and aids in the establishment of large projects. </w:t>
      </w:r>
    </w:p>
    <w:p w14:paraId="63DF533A" w14:textId="77777777" w:rsidR="00EF0938" w:rsidRPr="00F725CD" w:rsidRDefault="00000000">
      <w:r w:rsidRPr="00F725CD">
        <w:br w:type="page"/>
      </w:r>
    </w:p>
    <w:p w14:paraId="0988CFBC" w14:textId="77777777" w:rsidR="00EF0938" w:rsidRPr="00F725CD" w:rsidRDefault="00000000" w:rsidP="00833B03">
      <w:pPr>
        <w:pStyle w:val="Heading1"/>
      </w:pPr>
      <w:bookmarkStart w:id="46" w:name="_okz0odpxe0ot" w:colFirst="0" w:colLast="0"/>
      <w:bookmarkStart w:id="47" w:name="_Toc216658340"/>
      <w:bookmarkEnd w:id="46"/>
      <w:r w:rsidRPr="00F725CD">
        <w:lastRenderedPageBreak/>
        <w:t>Strategic Financial Restructuring Plan</w:t>
      </w:r>
      <w:bookmarkEnd w:id="47"/>
    </w:p>
    <w:p w14:paraId="609615D8" w14:textId="77777777" w:rsidR="00EF0938" w:rsidRPr="00F725CD" w:rsidRDefault="00000000">
      <w:r w:rsidRPr="00F725CD">
        <w:t>The companies affected by the lack of liquidity, low profitability, or inefficient inpatient work are the ones the financial restructuring plan is needed (</w:t>
      </w:r>
      <w:proofErr w:type="spellStart"/>
      <w:r w:rsidRPr="00F725CD">
        <w:t>Jerab</w:t>
      </w:r>
      <w:proofErr w:type="spellEnd"/>
      <w:r w:rsidRPr="00F725CD">
        <w:t xml:space="preserve"> and Mabrouk, 2023). Due to indicators of financial healthiness of the company, a thorough </w:t>
      </w:r>
      <w:proofErr w:type="spellStart"/>
      <w:r w:rsidRPr="00F725CD">
        <w:t>reorganisation</w:t>
      </w:r>
      <w:proofErr w:type="spellEnd"/>
      <w:r w:rsidRPr="00F725CD">
        <w:t xml:space="preserve"> exercise, which will guarantee short-term survival as well as long-term growth, is needed. Divestitures, mergers and equity injection are to be concentrated within the framework of this strategy in order to make the firm stronger in terms of financial capabilities and greater diversification in its operations (PwC, 2024).</w:t>
      </w:r>
    </w:p>
    <w:p w14:paraId="78D0E24C" w14:textId="77777777" w:rsidR="00EF0938" w:rsidRPr="00F725CD" w:rsidRDefault="00EF0938"/>
    <w:p w14:paraId="00866DDB" w14:textId="77777777" w:rsidR="00EF0938" w:rsidRPr="00F725CD" w:rsidRDefault="00000000">
      <w:pPr>
        <w:pStyle w:val="Heading2"/>
      </w:pPr>
      <w:bookmarkStart w:id="48" w:name="_tkaovkwwgo5l" w:colFirst="0" w:colLast="0"/>
      <w:bookmarkStart w:id="49" w:name="_Toc216658341"/>
      <w:bookmarkEnd w:id="48"/>
      <w:r w:rsidRPr="00F725CD">
        <w:t>Restructuring Alternatives with Financials.</w:t>
      </w:r>
      <w:bookmarkEnd w:id="49"/>
    </w:p>
    <w:p w14:paraId="403121EE" w14:textId="77777777" w:rsidR="00EF0938" w:rsidRPr="00F725CD" w:rsidRDefault="00000000">
      <w:pPr>
        <w:pStyle w:val="Heading3"/>
      </w:pPr>
      <w:bookmarkStart w:id="50" w:name="_2at7x6v09ndr" w:colFirst="0" w:colLast="0"/>
      <w:bookmarkStart w:id="51" w:name="_Toc216658342"/>
      <w:bookmarkEnd w:id="50"/>
      <w:r w:rsidRPr="00F725CD">
        <w:t>Divestiture:</w:t>
      </w:r>
      <w:bookmarkEnd w:id="51"/>
    </w:p>
    <w:p w14:paraId="37EF8A38" w14:textId="77777777" w:rsidR="00EF0938" w:rsidRPr="00F725CD" w:rsidRDefault="00000000">
      <w:r w:rsidRPr="00F725CD">
        <w:t>The sale of non-core or otherwise non-performing units is termed as divestiture. The sale of the non-core business units shall enable the company to raise funds that can be invested in settling of the debts and attention in the core business competencies of the company (</w:t>
      </w:r>
      <w:proofErr w:type="spellStart"/>
      <w:r w:rsidRPr="00F725CD">
        <w:t>Dehghanfard</w:t>
      </w:r>
      <w:proofErr w:type="spellEnd"/>
      <w:r w:rsidRPr="00F725CD">
        <w:t xml:space="preserve"> and </w:t>
      </w:r>
      <w:proofErr w:type="spellStart"/>
      <w:r w:rsidRPr="00F725CD">
        <w:t>Moslemi</w:t>
      </w:r>
      <w:proofErr w:type="spellEnd"/>
      <w:r w:rsidRPr="00F725CD">
        <w:t xml:space="preserve">, 2020). This will enable the company to streamline operations and reduce overhead costs and the likelihood of the underperforming units dragging the profitability down. The money obtained as such sales can be invested in other projects which have the potential to earn more profit or it can be </w:t>
      </w:r>
      <w:proofErr w:type="spellStart"/>
      <w:r w:rsidRPr="00F725CD">
        <w:t>utilised</w:t>
      </w:r>
      <w:proofErr w:type="spellEnd"/>
      <w:r w:rsidRPr="00F725CD">
        <w:t xml:space="preserve"> in paying debts of the companies. Secondly, the liquidity situation of the company would be ameliorated and the company would be able to concentrate on the more important strategic operations; this is because the assets would be sold. </w:t>
      </w:r>
    </w:p>
    <w:p w14:paraId="7B9654B7" w14:textId="77777777" w:rsidR="00EF0938" w:rsidRPr="00F725CD" w:rsidRDefault="00EF0938"/>
    <w:p w14:paraId="513CF088" w14:textId="77777777" w:rsidR="00EF0938" w:rsidRPr="00F725CD" w:rsidRDefault="00000000">
      <w:pPr>
        <w:pStyle w:val="Heading3"/>
      </w:pPr>
      <w:bookmarkStart w:id="52" w:name="_xp5t0wp8g90c" w:colFirst="0" w:colLast="0"/>
      <w:bookmarkStart w:id="53" w:name="_Toc216658343"/>
      <w:bookmarkEnd w:id="52"/>
      <w:r w:rsidRPr="00F725CD">
        <w:t>Merger:</w:t>
      </w:r>
      <w:bookmarkEnd w:id="53"/>
    </w:p>
    <w:p w14:paraId="29E47B95" w14:textId="77777777" w:rsidR="00EF0938" w:rsidRPr="00F725CD" w:rsidRDefault="00000000">
      <w:r w:rsidRPr="00F725CD">
        <w:t xml:space="preserve">This would go a long way in enhancing the position of the firm in case of a merger with a more financially strong firm. The merger would also give the company an opportunity to benefit from economies of scale, increased operational efficiencies and also customer base (Soundarya et al., 2018). The merger with a better competitor may also serve to achieve the new technologies, markets and better sources of finances. By merging with a firm whose presence in the market is larger, or a constant stream of income, the party to the merger may be in a position to mitigate the risk of fluctuating cash flow. Moreover, the new structure of the company can provide more finances of one sort or another, one of them being the </w:t>
      </w:r>
      <w:proofErr w:type="spellStart"/>
      <w:r w:rsidRPr="00F725CD">
        <w:t>utilisation</w:t>
      </w:r>
      <w:proofErr w:type="spellEnd"/>
      <w:r w:rsidRPr="00F725CD">
        <w:t xml:space="preserve"> of cheaper funds (PwC, 2024). </w:t>
      </w:r>
      <w:r w:rsidRPr="00F725CD">
        <w:lastRenderedPageBreak/>
        <w:t xml:space="preserve">Yet, the merging was associated with the following problems: the price of integration, the possible conflict of the cultures, the necessity to unify the </w:t>
      </w:r>
      <w:proofErr w:type="spellStart"/>
      <w:r w:rsidRPr="00F725CD">
        <w:t>organisational</w:t>
      </w:r>
      <w:proofErr w:type="spellEnd"/>
      <w:r w:rsidRPr="00F725CD">
        <w:t xml:space="preserve"> strategies.</w:t>
      </w:r>
    </w:p>
    <w:p w14:paraId="3D65C55E" w14:textId="77777777" w:rsidR="00EF0938" w:rsidRPr="00F725CD" w:rsidRDefault="00EF0938"/>
    <w:p w14:paraId="04517082" w14:textId="77777777" w:rsidR="00EF0938" w:rsidRPr="00F725CD" w:rsidRDefault="00000000">
      <w:pPr>
        <w:pStyle w:val="Heading3"/>
      </w:pPr>
      <w:bookmarkStart w:id="54" w:name="_wuj9qol38wxq" w:colFirst="0" w:colLast="0"/>
      <w:bookmarkStart w:id="55" w:name="_Toc216658344"/>
      <w:bookmarkEnd w:id="54"/>
      <w:r w:rsidRPr="00F725CD">
        <w:t>Equity Injection:</w:t>
      </w:r>
      <w:bookmarkEnd w:id="55"/>
    </w:p>
    <w:p w14:paraId="4355D809" w14:textId="77777777" w:rsidR="00EF0938" w:rsidRPr="00F725CD" w:rsidRDefault="00000000">
      <w:r w:rsidRPr="00F725CD">
        <w:t>The debt settlement and balance sheet rebalancing needed by the firm can also be done by the investors or provision of the required capital by the firm through the financial means of the capital, which is, through the provision of private equity (Kochen, 2025). This may be achieved by exploring new frontiers or bringing on board a new investor capable of infusing capital in the company in terms of capital investment as opposed to holding of equity (</w:t>
      </w:r>
      <w:proofErr w:type="spellStart"/>
      <w:r w:rsidRPr="00F725CD">
        <w:t>Jerab</w:t>
      </w:r>
      <w:proofErr w:type="spellEnd"/>
      <w:r w:rsidRPr="00F725CD">
        <w:t xml:space="preserve"> and Mabrouk, 2023). The funds collected by this would be mainly allocated to either paying off the company debt or invest in the highly growing fields. The financial pressure can be relieved by equity injections to a significant level but the only disadvantage is that it will dilute the ownership of the current shareholders. The investors in the private equity may also wish to be involved in the decision-making process and may strive to raise the financial performance.</w:t>
      </w:r>
    </w:p>
    <w:p w14:paraId="4F4D9C92" w14:textId="77777777" w:rsidR="00EF0938" w:rsidRPr="00F725CD" w:rsidRDefault="00EF0938"/>
    <w:p w14:paraId="6F7C7BEE" w14:textId="77777777" w:rsidR="00EF0938" w:rsidRPr="00F725CD" w:rsidRDefault="00000000">
      <w:pPr>
        <w:pStyle w:val="Heading2"/>
      </w:pPr>
      <w:bookmarkStart w:id="56" w:name="_4d7rhvjgt1r1" w:colFirst="0" w:colLast="0"/>
      <w:bookmarkStart w:id="57" w:name="_Toc216658345"/>
      <w:bookmarkEnd w:id="56"/>
      <w:r w:rsidRPr="00F725CD">
        <w:t>Considering Impact on Shareholder Value, Debt Positioning and Operating Liquidity.</w:t>
      </w:r>
      <w:bookmarkEnd w:id="57"/>
    </w:p>
    <w:p w14:paraId="15AB5313" w14:textId="77777777" w:rsidR="00EF0938" w:rsidRPr="00F725CD" w:rsidRDefault="00000000">
      <w:r w:rsidRPr="00F725CD">
        <w:t xml:space="preserve">Shareholder value is directly connected to the possibility of the company making profits and the risk management. Acquisition of a more powerful </w:t>
      </w:r>
      <w:proofErr w:type="spellStart"/>
      <w:r w:rsidRPr="00F725CD">
        <w:t>organisation</w:t>
      </w:r>
      <w:proofErr w:type="spellEnd"/>
      <w:r w:rsidRPr="00F725CD">
        <w:t xml:space="preserve"> or capital injection would boost the investment confidence because the cash flow will be enhanced, the chances of the </w:t>
      </w:r>
      <w:proofErr w:type="spellStart"/>
      <w:r w:rsidRPr="00F725CD">
        <w:t>organisation</w:t>
      </w:r>
      <w:proofErr w:type="spellEnd"/>
      <w:r w:rsidRPr="00F725CD">
        <w:t xml:space="preserve"> going bankrupt will be minimal, and the share value will explode (Madura, 2021). One of the causes of concern is the long-term solvency due to the extremely high levels of debt. Divestiture will also allow the business to </w:t>
      </w:r>
      <w:proofErr w:type="spellStart"/>
      <w:r w:rsidRPr="00F725CD">
        <w:t>utilise</w:t>
      </w:r>
      <w:proofErr w:type="spellEnd"/>
      <w:r w:rsidRPr="00F725CD">
        <w:t xml:space="preserve"> the proceed to settle the </w:t>
      </w:r>
      <w:proofErr w:type="spellStart"/>
      <w:r w:rsidRPr="00F725CD">
        <w:t>debties</w:t>
      </w:r>
      <w:proofErr w:type="spellEnd"/>
      <w:r w:rsidRPr="00F725CD">
        <w:t>, thereby an escalated debt to equity ratio. The equity injections would also assist in curbing the use of debt which will make the balance sheet stronger. The recurrence of the debts and non-core assets hinders the flexibility of running of the company. The merger would result in economies of scale, reduction of cost as well as capacity development (Kochen, 2025). There will also be maximum concentration on divestitures as funds and resources in the main affairs will be liberated, hence rendering operations more flexible.</w:t>
      </w:r>
    </w:p>
    <w:p w14:paraId="689EABE2" w14:textId="77777777" w:rsidR="00EF0938" w:rsidRPr="00F725CD" w:rsidRDefault="00EF0938"/>
    <w:p w14:paraId="2A34EED8" w14:textId="77777777" w:rsidR="00EF0938" w:rsidRPr="00F725CD" w:rsidRDefault="00000000">
      <w:pPr>
        <w:pStyle w:val="Heading2"/>
      </w:pPr>
      <w:bookmarkStart w:id="58" w:name="_ilf97ipf5glq" w:colFirst="0" w:colLast="0"/>
      <w:bookmarkStart w:id="59" w:name="_Toc216658346"/>
      <w:bookmarkEnd w:id="58"/>
      <w:r w:rsidRPr="00F725CD">
        <w:lastRenderedPageBreak/>
        <w:t>Balancing between the international and Ethical considerations.</w:t>
      </w:r>
      <w:bookmarkEnd w:id="59"/>
    </w:p>
    <w:p w14:paraId="4BBBA3F8" w14:textId="77777777" w:rsidR="00EF0938" w:rsidRPr="00F725CD" w:rsidRDefault="00000000">
      <w:proofErr w:type="spellStart"/>
      <w:r w:rsidRPr="00F725CD">
        <w:t>Reorganisation</w:t>
      </w:r>
      <w:proofErr w:type="spellEnd"/>
      <w:r w:rsidRPr="00F725CD">
        <w:t xml:space="preserve"> of finances may also encourage the presence of foreign and moral issues, especially when the company is operating in more than one country. The reformation should take into account the tax strategies (Kovach et al., 2022). The capital gains taxes can be occasioned by either a merger or a divestiture or tax the sale of assets. The company should also consider hiring the services of tax advisors who will </w:t>
      </w:r>
      <w:proofErr w:type="spellStart"/>
      <w:r w:rsidRPr="00F725CD">
        <w:t>maximise</w:t>
      </w:r>
      <w:proofErr w:type="spellEnd"/>
      <w:r w:rsidRPr="00F725CD">
        <w:t xml:space="preserve"> the tax implications of each of the restructuring options. International taxation also needs to be considered in order to prevent its violation or negative impact.</w:t>
      </w:r>
    </w:p>
    <w:p w14:paraId="788E3037" w14:textId="308B2199" w:rsidR="00EF0938" w:rsidRPr="00F725CD" w:rsidRDefault="001451D1" w:rsidP="001451D1">
      <w:pPr>
        <w:pStyle w:val="Caption"/>
      </w:pPr>
      <w:bookmarkStart w:id="60" w:name="_Toc216658347"/>
      <w:r w:rsidRPr="00F725CD">
        <w:t xml:space="preserve">Table </w:t>
      </w:r>
      <w:fldSimple w:instr=" SEQ Table \* ARABIC ">
        <w:r w:rsidRPr="00F725CD">
          <w:rPr>
            <w:noProof/>
          </w:rPr>
          <w:t>9</w:t>
        </w:r>
      </w:fldSimple>
      <w:r w:rsidRPr="00F725CD">
        <w:t xml:space="preserve"> Balancing between the international and Ethical considerations.</w:t>
      </w:r>
      <w:bookmarkEnd w:id="60"/>
    </w:p>
    <w:tbl>
      <w:tblPr>
        <w:tblStyle w:val="a7"/>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00"/>
        <w:gridCol w:w="6960"/>
      </w:tblGrid>
      <w:tr w:rsidR="00EF0938" w:rsidRPr="00F725CD" w14:paraId="3E5E2D25" w14:textId="77777777">
        <w:trPr>
          <w:trHeight w:val="465"/>
        </w:trPr>
        <w:tc>
          <w:tcPr>
            <w:tcW w:w="2400" w:type="dxa"/>
            <w:tcBorders>
              <w:top w:val="single" w:sz="11" w:space="0" w:color="000000"/>
              <w:left w:val="single" w:sz="11" w:space="0" w:color="000000"/>
              <w:bottom w:val="single" w:sz="11" w:space="0" w:color="000000"/>
              <w:right w:val="single" w:sz="11" w:space="0" w:color="000000"/>
            </w:tcBorders>
            <w:shd w:val="clear" w:color="auto" w:fill="E3F2FD"/>
            <w:tcMar>
              <w:top w:w="0" w:type="dxa"/>
              <w:left w:w="100" w:type="dxa"/>
              <w:bottom w:w="0" w:type="dxa"/>
              <w:right w:w="100" w:type="dxa"/>
            </w:tcMar>
          </w:tcPr>
          <w:p w14:paraId="01DCA6FE" w14:textId="77777777" w:rsidR="00EF0938" w:rsidRPr="00F725CD" w:rsidRDefault="00000000">
            <w:pPr>
              <w:spacing w:before="240" w:after="160"/>
              <w:rPr>
                <w:b/>
                <w:bCs/>
                <w:i/>
                <w:iCs/>
                <w:color w:val="0D47A1"/>
              </w:rPr>
            </w:pPr>
            <w:r w:rsidRPr="00F725CD">
              <w:rPr>
                <w:b/>
                <w:bCs/>
                <w:i/>
                <w:iCs/>
                <w:color w:val="0D47A1"/>
              </w:rPr>
              <w:t>Consideration</w:t>
            </w:r>
          </w:p>
        </w:tc>
        <w:tc>
          <w:tcPr>
            <w:tcW w:w="6960" w:type="dxa"/>
            <w:tcBorders>
              <w:top w:val="single" w:sz="11" w:space="0" w:color="000000"/>
              <w:left w:val="nil"/>
              <w:bottom w:val="single" w:sz="11" w:space="0" w:color="000000"/>
              <w:right w:val="single" w:sz="11" w:space="0" w:color="000000"/>
            </w:tcBorders>
            <w:shd w:val="clear" w:color="auto" w:fill="E3F2FD"/>
            <w:tcMar>
              <w:top w:w="0" w:type="dxa"/>
              <w:left w:w="100" w:type="dxa"/>
              <w:bottom w:w="0" w:type="dxa"/>
              <w:right w:w="100" w:type="dxa"/>
            </w:tcMar>
          </w:tcPr>
          <w:p w14:paraId="08FF1F3D" w14:textId="77777777" w:rsidR="00EF0938" w:rsidRPr="00F725CD" w:rsidRDefault="00000000">
            <w:pPr>
              <w:spacing w:before="240" w:after="160"/>
              <w:rPr>
                <w:b/>
                <w:bCs/>
                <w:i/>
                <w:iCs/>
                <w:color w:val="0D47A1"/>
              </w:rPr>
            </w:pPr>
            <w:r w:rsidRPr="00F725CD">
              <w:rPr>
                <w:b/>
                <w:bCs/>
                <w:i/>
                <w:iCs/>
                <w:color w:val="0D47A1"/>
              </w:rPr>
              <w:t>Impact and Strategy</w:t>
            </w:r>
          </w:p>
        </w:tc>
      </w:tr>
      <w:tr w:rsidR="00EF0938" w:rsidRPr="00F725CD" w14:paraId="0A74961E" w14:textId="77777777">
        <w:trPr>
          <w:trHeight w:val="750"/>
        </w:trPr>
        <w:tc>
          <w:tcPr>
            <w:tcW w:w="24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3DF6C7F0" w14:textId="77777777" w:rsidR="00EF0938" w:rsidRPr="00F725CD" w:rsidRDefault="00000000">
            <w:pPr>
              <w:spacing w:before="240" w:after="160"/>
              <w:rPr>
                <w:b/>
                <w:bCs/>
                <w:i/>
                <w:iCs/>
                <w:color w:val="0D47A1"/>
              </w:rPr>
            </w:pPr>
            <w:r w:rsidRPr="00F725CD">
              <w:rPr>
                <w:b/>
                <w:bCs/>
                <w:i/>
                <w:iCs/>
                <w:color w:val="0D47A1"/>
              </w:rPr>
              <w:t>Taxation</w:t>
            </w:r>
          </w:p>
        </w:tc>
        <w:tc>
          <w:tcPr>
            <w:tcW w:w="6960" w:type="dxa"/>
            <w:tcBorders>
              <w:top w:val="nil"/>
              <w:left w:val="nil"/>
              <w:bottom w:val="single" w:sz="11" w:space="0" w:color="000000"/>
              <w:right w:val="single" w:sz="11" w:space="0" w:color="000000"/>
            </w:tcBorders>
            <w:tcMar>
              <w:top w:w="0" w:type="dxa"/>
              <w:left w:w="100" w:type="dxa"/>
              <w:bottom w:w="0" w:type="dxa"/>
              <w:right w:w="100" w:type="dxa"/>
            </w:tcMar>
          </w:tcPr>
          <w:p w14:paraId="3F611522" w14:textId="77777777" w:rsidR="00EF0938" w:rsidRPr="00F725CD" w:rsidRDefault="00000000">
            <w:pPr>
              <w:spacing w:before="240" w:after="160"/>
            </w:pPr>
            <w:r w:rsidRPr="00F725CD">
              <w:t xml:space="preserve">Evaluate tax implications across jurisdictions to </w:t>
            </w:r>
            <w:proofErr w:type="spellStart"/>
            <w:r w:rsidRPr="00F725CD">
              <w:t>optimise</w:t>
            </w:r>
            <w:proofErr w:type="spellEnd"/>
            <w:r w:rsidRPr="00F725CD">
              <w:t xml:space="preserve"> tax efficiency. Implement strategies to avoid tax evasion (Sani et al., 2024).</w:t>
            </w:r>
          </w:p>
        </w:tc>
      </w:tr>
      <w:tr w:rsidR="00EF0938" w:rsidRPr="00F725CD" w14:paraId="3B759B77" w14:textId="77777777">
        <w:trPr>
          <w:trHeight w:val="750"/>
        </w:trPr>
        <w:tc>
          <w:tcPr>
            <w:tcW w:w="24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35AFAB6E" w14:textId="77777777" w:rsidR="00EF0938" w:rsidRPr="00F725CD" w:rsidRDefault="00000000">
            <w:pPr>
              <w:spacing w:before="240" w:after="160"/>
              <w:rPr>
                <w:b/>
                <w:bCs/>
                <w:i/>
                <w:iCs/>
                <w:color w:val="0D47A1"/>
              </w:rPr>
            </w:pPr>
            <w:r w:rsidRPr="00F725CD">
              <w:rPr>
                <w:b/>
                <w:bCs/>
                <w:i/>
                <w:iCs/>
                <w:color w:val="0D47A1"/>
              </w:rPr>
              <w:t>Currency Risk</w:t>
            </w:r>
          </w:p>
        </w:tc>
        <w:tc>
          <w:tcPr>
            <w:tcW w:w="6960" w:type="dxa"/>
            <w:tcBorders>
              <w:top w:val="nil"/>
              <w:left w:val="nil"/>
              <w:bottom w:val="single" w:sz="11" w:space="0" w:color="000000"/>
              <w:right w:val="single" w:sz="11" w:space="0" w:color="000000"/>
            </w:tcBorders>
            <w:tcMar>
              <w:top w:w="0" w:type="dxa"/>
              <w:left w:w="100" w:type="dxa"/>
              <w:bottom w:w="0" w:type="dxa"/>
              <w:right w:w="100" w:type="dxa"/>
            </w:tcMar>
          </w:tcPr>
          <w:p w14:paraId="2F506D15" w14:textId="77777777" w:rsidR="00EF0938" w:rsidRPr="00F725CD" w:rsidRDefault="00000000">
            <w:pPr>
              <w:spacing w:before="240" w:after="160"/>
            </w:pPr>
            <w:r w:rsidRPr="00F725CD">
              <w:t>Hedge against exchange rate fluctuations through forward contracts or other financial instruments to manage risk.</w:t>
            </w:r>
          </w:p>
        </w:tc>
      </w:tr>
      <w:tr w:rsidR="00EF0938" w:rsidRPr="00F725CD" w14:paraId="2D6B7E0E" w14:textId="77777777">
        <w:trPr>
          <w:trHeight w:val="750"/>
        </w:trPr>
        <w:tc>
          <w:tcPr>
            <w:tcW w:w="24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29DA0018" w14:textId="77777777" w:rsidR="00EF0938" w:rsidRPr="00F725CD" w:rsidRDefault="00000000">
            <w:pPr>
              <w:spacing w:before="240" w:after="160"/>
              <w:rPr>
                <w:b/>
                <w:bCs/>
                <w:i/>
                <w:iCs/>
                <w:color w:val="0D47A1"/>
              </w:rPr>
            </w:pPr>
            <w:r w:rsidRPr="00F725CD">
              <w:rPr>
                <w:b/>
                <w:bCs/>
                <w:i/>
                <w:iCs/>
                <w:color w:val="0D47A1"/>
              </w:rPr>
              <w:t>Inflation</w:t>
            </w:r>
          </w:p>
        </w:tc>
        <w:tc>
          <w:tcPr>
            <w:tcW w:w="6960" w:type="dxa"/>
            <w:tcBorders>
              <w:top w:val="nil"/>
              <w:left w:val="nil"/>
              <w:bottom w:val="single" w:sz="11" w:space="0" w:color="000000"/>
              <w:right w:val="single" w:sz="11" w:space="0" w:color="000000"/>
            </w:tcBorders>
            <w:tcMar>
              <w:top w:w="0" w:type="dxa"/>
              <w:left w:w="100" w:type="dxa"/>
              <w:bottom w:w="0" w:type="dxa"/>
              <w:right w:w="100" w:type="dxa"/>
            </w:tcMar>
          </w:tcPr>
          <w:p w14:paraId="2B4266B8" w14:textId="77777777" w:rsidR="00EF0938" w:rsidRPr="00F725CD" w:rsidRDefault="00000000">
            <w:pPr>
              <w:spacing w:before="240" w:after="160"/>
            </w:pPr>
            <w:r w:rsidRPr="00F725CD">
              <w:t>Adjust pricing, contracts, and financial strategies to mitigate the impact of inflation on both costs and revenues (</w:t>
            </w:r>
            <w:proofErr w:type="spellStart"/>
            <w:r w:rsidRPr="00F725CD">
              <w:t>Dehghanfard</w:t>
            </w:r>
            <w:proofErr w:type="spellEnd"/>
            <w:r w:rsidRPr="00F725CD">
              <w:t xml:space="preserve"> and </w:t>
            </w:r>
            <w:proofErr w:type="spellStart"/>
            <w:r w:rsidRPr="00F725CD">
              <w:t>Moslemi</w:t>
            </w:r>
            <w:proofErr w:type="spellEnd"/>
            <w:r w:rsidRPr="00F725CD">
              <w:t>, 2020).</w:t>
            </w:r>
          </w:p>
        </w:tc>
      </w:tr>
      <w:tr w:rsidR="00EF0938" w:rsidRPr="00F725CD" w14:paraId="17C67225" w14:textId="77777777">
        <w:trPr>
          <w:trHeight w:val="1020"/>
        </w:trPr>
        <w:tc>
          <w:tcPr>
            <w:tcW w:w="24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0FCFB76E" w14:textId="77777777" w:rsidR="00EF0938" w:rsidRPr="00F725CD" w:rsidRDefault="00000000">
            <w:pPr>
              <w:spacing w:before="240" w:after="160"/>
              <w:rPr>
                <w:b/>
                <w:bCs/>
                <w:i/>
                <w:iCs/>
                <w:color w:val="0D47A1"/>
              </w:rPr>
            </w:pPr>
            <w:r w:rsidRPr="00F725CD">
              <w:rPr>
                <w:b/>
                <w:bCs/>
                <w:i/>
                <w:iCs/>
                <w:color w:val="0D47A1"/>
              </w:rPr>
              <w:t>Corporate Social Responsibility</w:t>
            </w:r>
          </w:p>
        </w:tc>
        <w:tc>
          <w:tcPr>
            <w:tcW w:w="6960" w:type="dxa"/>
            <w:tcBorders>
              <w:top w:val="nil"/>
              <w:left w:val="nil"/>
              <w:bottom w:val="single" w:sz="11" w:space="0" w:color="000000"/>
              <w:right w:val="single" w:sz="11" w:space="0" w:color="000000"/>
            </w:tcBorders>
            <w:tcMar>
              <w:top w:w="0" w:type="dxa"/>
              <w:left w:w="100" w:type="dxa"/>
              <w:bottom w:w="0" w:type="dxa"/>
              <w:right w:w="100" w:type="dxa"/>
            </w:tcMar>
          </w:tcPr>
          <w:p w14:paraId="2EBCB05B" w14:textId="77777777" w:rsidR="00EF0938" w:rsidRPr="00F725CD" w:rsidRDefault="00000000">
            <w:pPr>
              <w:spacing w:before="240" w:after="160"/>
            </w:pPr>
            <w:r w:rsidRPr="00F725CD">
              <w:t xml:space="preserve">Incorporate sustainable practices in sourcing, production, and employee treatment. Ensure ethical standards in business </w:t>
            </w:r>
            <w:proofErr w:type="gramStart"/>
            <w:r w:rsidRPr="00F725CD">
              <w:t>operations  (</w:t>
            </w:r>
            <w:proofErr w:type="gramEnd"/>
            <w:r w:rsidRPr="00F725CD">
              <w:t>Kovach et al., 2022).</w:t>
            </w:r>
          </w:p>
        </w:tc>
      </w:tr>
      <w:tr w:rsidR="00EF0938" w:rsidRPr="00F725CD" w14:paraId="4290FA49" w14:textId="77777777">
        <w:trPr>
          <w:trHeight w:val="750"/>
        </w:trPr>
        <w:tc>
          <w:tcPr>
            <w:tcW w:w="2400" w:type="dxa"/>
            <w:tcBorders>
              <w:top w:val="nil"/>
              <w:left w:val="single" w:sz="11" w:space="0" w:color="000000"/>
              <w:bottom w:val="single" w:sz="11" w:space="0" w:color="000000"/>
              <w:right w:val="single" w:sz="11" w:space="0" w:color="000000"/>
            </w:tcBorders>
            <w:shd w:val="clear" w:color="auto" w:fill="BBDEFB"/>
            <w:tcMar>
              <w:top w:w="0" w:type="dxa"/>
              <w:left w:w="100" w:type="dxa"/>
              <w:bottom w:w="0" w:type="dxa"/>
              <w:right w:w="100" w:type="dxa"/>
            </w:tcMar>
          </w:tcPr>
          <w:p w14:paraId="3315BC2D" w14:textId="77777777" w:rsidR="00EF0938" w:rsidRPr="00F725CD" w:rsidRDefault="00000000">
            <w:pPr>
              <w:spacing w:before="240" w:after="160"/>
              <w:rPr>
                <w:b/>
                <w:bCs/>
                <w:i/>
                <w:iCs/>
                <w:color w:val="0D47A1"/>
              </w:rPr>
            </w:pPr>
            <w:r w:rsidRPr="00F725CD">
              <w:rPr>
                <w:b/>
                <w:bCs/>
                <w:i/>
                <w:iCs/>
                <w:color w:val="0D47A1"/>
              </w:rPr>
              <w:t>Cultural Sensitivity</w:t>
            </w:r>
          </w:p>
        </w:tc>
        <w:tc>
          <w:tcPr>
            <w:tcW w:w="6960" w:type="dxa"/>
            <w:tcBorders>
              <w:top w:val="nil"/>
              <w:left w:val="nil"/>
              <w:bottom w:val="single" w:sz="11" w:space="0" w:color="000000"/>
              <w:right w:val="single" w:sz="11" w:space="0" w:color="000000"/>
            </w:tcBorders>
            <w:tcMar>
              <w:top w:w="0" w:type="dxa"/>
              <w:left w:w="100" w:type="dxa"/>
              <w:bottom w:w="0" w:type="dxa"/>
              <w:right w:w="100" w:type="dxa"/>
            </w:tcMar>
          </w:tcPr>
          <w:p w14:paraId="63E0CFCE" w14:textId="77777777" w:rsidR="00EF0938" w:rsidRPr="00F725CD" w:rsidRDefault="00000000">
            <w:pPr>
              <w:spacing w:before="240" w:after="160"/>
            </w:pPr>
            <w:r w:rsidRPr="00F725CD">
              <w:t>Be aware of local customs, laws, and societal norms when operating in different countries. Ensure respect for diversity (Ferrell et al., 2019).</w:t>
            </w:r>
          </w:p>
        </w:tc>
      </w:tr>
    </w:tbl>
    <w:p w14:paraId="4EDEA44D" w14:textId="77777777" w:rsidR="00EF0938" w:rsidRPr="00F725CD" w:rsidRDefault="00EF0938"/>
    <w:p w14:paraId="4E51F962" w14:textId="77777777" w:rsidR="00EF0938" w:rsidRPr="00F725CD" w:rsidRDefault="00000000">
      <w:r w:rsidRPr="00F725CD">
        <w:lastRenderedPageBreak/>
        <w:t>The company would also be at risk of being intimidated by a foreign firm's merger. In order to eliminate this exposure, the firm ought to hedge such risks or integrate foreign exchange management plans into its plans. The rates of inflation are applicable to the charges and income (</w:t>
      </w:r>
      <w:proofErr w:type="spellStart"/>
      <w:r w:rsidRPr="00F725CD">
        <w:t>Dehghanfard</w:t>
      </w:r>
      <w:proofErr w:type="spellEnd"/>
      <w:r w:rsidRPr="00F725CD">
        <w:t xml:space="preserve"> and </w:t>
      </w:r>
      <w:proofErr w:type="spellStart"/>
      <w:r w:rsidRPr="00F725CD">
        <w:t>Moslemi</w:t>
      </w:r>
      <w:proofErr w:type="spellEnd"/>
      <w:r w:rsidRPr="00F725CD">
        <w:t xml:space="preserve">, 2020). A high rate of inflation among professionals may reduce the level of profitability and increase operational costs. In the reality of financial restructuring, the company needs to determine the impact of inflation on the financing possibilities that it has. Self-explanatory, the increase in the interest rates of long-term loans can be occasioned by inflation (Kovach et al., 2022). The business should also be sensitive to inflation risks when the company intends to </w:t>
      </w:r>
      <w:proofErr w:type="spellStart"/>
      <w:r w:rsidRPr="00F725CD">
        <w:t>reorganise</w:t>
      </w:r>
      <w:proofErr w:type="spellEnd"/>
      <w:r w:rsidRPr="00F725CD">
        <w:t xml:space="preserve"> the business using funds borrowed in foreign markets.</w:t>
      </w:r>
    </w:p>
    <w:p w14:paraId="39D91585" w14:textId="77777777" w:rsidR="00EF0938" w:rsidRPr="00F725CD" w:rsidRDefault="00EF0938"/>
    <w:p w14:paraId="581B5EE4" w14:textId="77777777" w:rsidR="00EF0938" w:rsidRPr="00F725CD" w:rsidRDefault="00000000">
      <w:r w:rsidRPr="00F725CD">
        <w:t>Ethical grounds should also be used in determining the recommended restructuring decisions (Ferrell et al., 2019). The practice of the principles of CSR must be factored in the process, especially in terms of sales of assets or merger with another company. The company would be forced to evaluate the effects of its activities on the social environment, such as on the workforce, community and the environment. Taking the case of the loss of jobs due to divestiture, it may influence the image of the company and they should do their best to make sure that the victims are treated fairly (Sani et al., 2024). Moreover, one will have to examine the transformations in the environmental footprint of the company, as well as to take the steps to reduce the adverse results.</w:t>
      </w:r>
    </w:p>
    <w:p w14:paraId="2D1426EC" w14:textId="77777777" w:rsidR="00EF0938" w:rsidRPr="00F725CD" w:rsidRDefault="00EF0938"/>
    <w:p w14:paraId="7925FA42" w14:textId="77777777" w:rsidR="00EF0938" w:rsidRPr="00F725CD" w:rsidRDefault="00000000">
      <w:r w:rsidRPr="00F725CD">
        <w:t>The main theme of the Strategic Financial Restructuring Plan is the divestitures, amalgamation and reinforcement of resources with the perspective of cutting down the debt, enhancing the profitability and convenience of operations. Although such strategies might help salvage the financial position of the enterprise considerably, it is fair to state that, the global and moral issues must be taken into consideration in order to make sure that the restructuring effort is efficient and accountable.</w:t>
      </w:r>
      <w:r w:rsidRPr="00F725CD">
        <w:br w:type="page"/>
      </w:r>
    </w:p>
    <w:p w14:paraId="40FE9D9A" w14:textId="77777777" w:rsidR="00EF0938" w:rsidRPr="00F725CD" w:rsidRDefault="00000000" w:rsidP="00833B03">
      <w:pPr>
        <w:pStyle w:val="Heading1"/>
      </w:pPr>
      <w:bookmarkStart w:id="61" w:name="_efzm6mrykv5" w:colFirst="0" w:colLast="0"/>
      <w:bookmarkStart w:id="62" w:name="_Toc216658348"/>
      <w:bookmarkEnd w:id="61"/>
      <w:r w:rsidRPr="00F725CD">
        <w:lastRenderedPageBreak/>
        <w:t>Investment Appraisal and Capital Budgeting</w:t>
      </w:r>
      <w:bookmarkEnd w:id="62"/>
    </w:p>
    <w:p w14:paraId="02F0FEE1" w14:textId="77777777" w:rsidR="00EF0938" w:rsidRPr="00F725CD" w:rsidRDefault="00000000">
      <w:pPr>
        <w:pStyle w:val="Heading2"/>
      </w:pPr>
      <w:bookmarkStart w:id="63" w:name="_g3ui3xp1xpw1" w:colFirst="0" w:colLast="0"/>
      <w:bookmarkStart w:id="64" w:name="_Toc216658349"/>
      <w:bookmarkEnd w:id="63"/>
      <w:r w:rsidRPr="00F725CD">
        <w:t>Analysis of Capital Budgeting</w:t>
      </w:r>
      <w:bookmarkEnd w:id="64"/>
    </w:p>
    <w:p w14:paraId="726EC0B9" w14:textId="77777777" w:rsidR="00EF0938" w:rsidRPr="00F725CD" w:rsidRDefault="00000000">
      <w:pPr>
        <w:pStyle w:val="Heading3"/>
      </w:pPr>
      <w:bookmarkStart w:id="65" w:name="_fg10drxxhqvf" w:colFirst="0" w:colLast="0"/>
      <w:bookmarkStart w:id="66" w:name="_Toc216658350"/>
      <w:bookmarkEnd w:id="65"/>
      <w:r w:rsidRPr="00F725CD">
        <w:t>Project A</w:t>
      </w:r>
      <w:bookmarkEnd w:id="66"/>
    </w:p>
    <w:p w14:paraId="1DE461E3" w14:textId="77777777" w:rsidR="00EF0938" w:rsidRPr="00F725CD" w:rsidRDefault="00000000">
      <w:r w:rsidRPr="00F725CD">
        <w:t>The ARR of project A ARR stands at 27 which is high returns with the fact that it has invested £40m initially. This implies that the profitability of the project will be high during its life (Hayes, 2022). The calculated point that will be £1.194 million will reflect positive value of NPV and, therefore, the point will state that the project will potentially be more valuable than it will cost and, therefore, this point will reflect that the project will be a viable investment (</w:t>
      </w:r>
      <w:proofErr w:type="spellStart"/>
      <w:r w:rsidRPr="00F725CD">
        <w:t>Awodire</w:t>
      </w:r>
      <w:proofErr w:type="spellEnd"/>
      <w:r w:rsidRPr="00F725CD">
        <w:t xml:space="preserve"> et al., 2023). The Profitability Index (PI) of 1.0331 that indicated that, in case every GBP1 is injected into the project, the project will result in £1.0331 also explained this. Cash inflows vary with years, </w:t>
      </w:r>
      <w:proofErr w:type="gramStart"/>
      <w:r w:rsidRPr="00F725CD">
        <w:t>but,</w:t>
      </w:r>
      <w:proofErr w:type="gramEnd"/>
      <w:r w:rsidRPr="00F725CD">
        <w:t xml:space="preserve"> the project has exhibited good NPV, and ARR that reveal profitability of the project (</w:t>
      </w:r>
      <w:proofErr w:type="spellStart"/>
      <w:r w:rsidRPr="00F725CD">
        <w:t>Kengatharan</w:t>
      </w:r>
      <w:proofErr w:type="spellEnd"/>
      <w:r w:rsidRPr="00F725CD">
        <w:t>, 2016). The volatility in the cash flows notwithstanding, the project may be beneficial to the capital rationing constraint of £60 million.</w:t>
      </w:r>
    </w:p>
    <w:p w14:paraId="5D8C026D" w14:textId="77777777" w:rsidR="00EF0938" w:rsidRPr="00F725CD" w:rsidRDefault="00EF0938"/>
    <w:p w14:paraId="5F45FBF1" w14:textId="77777777" w:rsidR="00EF0938" w:rsidRPr="00F725CD" w:rsidRDefault="00000000">
      <w:pPr>
        <w:pStyle w:val="Heading3"/>
      </w:pPr>
      <w:bookmarkStart w:id="67" w:name="_r2ovzqwg3nrb" w:colFirst="0" w:colLast="0"/>
      <w:bookmarkStart w:id="68" w:name="_Toc216658351"/>
      <w:bookmarkEnd w:id="67"/>
      <w:r w:rsidRPr="00F725CD">
        <w:t>Project B</w:t>
      </w:r>
      <w:bookmarkEnd w:id="68"/>
    </w:p>
    <w:p w14:paraId="1ADF3F6B" w14:textId="77777777" w:rsidR="00EF0938" w:rsidRPr="00F725CD" w:rsidRDefault="00000000">
      <w:r w:rsidRPr="00F725CD">
        <w:t>Project B ARR is 20, which is quite low in comparison with project A and is able to indicate rather bleak future of profitability. Project negative NPV of -£5.576 million constitutes project B-B has raised a big alarm. The NPV turns out to be negative and this implies that the project will actually destroy and not create value and therefore the project is no more than a viable one (</w:t>
      </w:r>
      <w:proofErr w:type="spellStart"/>
      <w:r w:rsidRPr="00F725CD">
        <w:t>Veganzones</w:t>
      </w:r>
      <w:proofErr w:type="spellEnd"/>
      <w:r w:rsidRPr="00F725CD">
        <w:t xml:space="preserve"> and Severin, 2020). The profitability Index (PI) of 0.7581 is less than 1 and further indicates that, each £1 would be offset with less than £1 in regard to profit, the project would not be a good investment. Although the cash of inflows obtained by the project is gradually increasing of £6 million annual, the cash of inflows is not adequate to realize the initial investment consequently the negative NPV. Thus, the project should not be included in the decision through the investment basing on the capital rationing based on the negative financial factors (Shapiro and </w:t>
      </w:r>
      <w:proofErr w:type="spellStart"/>
      <w:r w:rsidRPr="00F725CD">
        <w:t>Hanouna</w:t>
      </w:r>
      <w:proofErr w:type="spellEnd"/>
      <w:r w:rsidRPr="00F725CD">
        <w:t>, 2019).</w:t>
      </w:r>
    </w:p>
    <w:p w14:paraId="0190B0CF" w14:textId="77777777" w:rsidR="00EF0938" w:rsidRPr="00F725CD" w:rsidRDefault="00EF0938"/>
    <w:p w14:paraId="26DBACDF" w14:textId="77777777" w:rsidR="00EF0938" w:rsidRPr="00F725CD" w:rsidRDefault="00000000">
      <w:pPr>
        <w:pStyle w:val="Heading3"/>
      </w:pPr>
      <w:bookmarkStart w:id="69" w:name="_6ba7yc5j9wqa" w:colFirst="0" w:colLast="0"/>
      <w:bookmarkStart w:id="70" w:name="_Toc216658352"/>
      <w:bookmarkEnd w:id="69"/>
      <w:r w:rsidRPr="00F725CD">
        <w:t>Project C</w:t>
      </w:r>
      <w:bookmarkEnd w:id="70"/>
    </w:p>
    <w:p w14:paraId="5483BF47" w14:textId="77777777" w:rsidR="00EF0938" w:rsidRPr="00F725CD" w:rsidRDefault="00000000">
      <w:r w:rsidRPr="00F725CD">
        <w:t xml:space="preserve">The ARR is maximum on Project C of 30; it is very high among the projects and hence the fact that there is good profitability in comparison to the initial more costly £50m </w:t>
      </w:r>
      <w:r w:rsidRPr="00F725CD">
        <w:lastRenderedPageBreak/>
        <w:t>outlay. The NPV of £3.520 million ensures that the project would make a pleasant investment in terms of high value creation during the project lifespan. The value of the positive NPV Innate value is that the inflows which this project delivers, in terms of money, exceed the value of the initial project cost which facilitates addition of value to the firm (</w:t>
      </w:r>
      <w:proofErr w:type="spellStart"/>
      <w:r w:rsidRPr="00F725CD">
        <w:t>Kengatharan</w:t>
      </w:r>
      <w:proofErr w:type="spellEnd"/>
      <w:r w:rsidRPr="00F725CD">
        <w:t>, 2016). This is also indicated by the Profitability Index (PI) 1.0845 that shows that every £1 will be used to produce 1.0845 £1 which is bigger than the breakeven point (1) (Singh et al., 2017). It however is high ARR with positive NPV but has to be debentured with a £50m where it can be a particularly significant percentage of £60 million which lies within capital rationing. It is of high financial performance and profitability; however, this gives it preference in investing in the company.</w:t>
      </w:r>
    </w:p>
    <w:p w14:paraId="5D4DEB15" w14:textId="77777777" w:rsidR="00EF0938" w:rsidRPr="00F725CD" w:rsidRDefault="00EF0938"/>
    <w:p w14:paraId="11407686" w14:textId="77777777" w:rsidR="00EF0938" w:rsidRPr="00F725CD" w:rsidRDefault="00000000">
      <w:pPr>
        <w:pStyle w:val="Heading3"/>
      </w:pPr>
      <w:bookmarkStart w:id="71" w:name="_9l2qwi91z0zb" w:colFirst="0" w:colLast="0"/>
      <w:bookmarkStart w:id="72" w:name="_Toc216658353"/>
      <w:bookmarkEnd w:id="71"/>
      <w:r w:rsidRPr="00F725CD">
        <w:t>Final Investment Recommendation</w:t>
      </w:r>
      <w:bookmarkEnd w:id="72"/>
    </w:p>
    <w:p w14:paraId="710FA9C0" w14:textId="77777777" w:rsidR="00EF0938" w:rsidRPr="00F725CD" w:rsidRDefault="00000000">
      <w:r w:rsidRPr="00F725CD">
        <w:t>The proposed investment plan will involve financing Project C and Project A under capital rationing where £60M capital constraint will be used. The two projects are the economical one regarding ARR, NPV and PI. Project C proposes the most suitable ARR (30%), NPV (£3.520 million) and PI (1.0845) which has the greatest profitability and value-making. The initial capital (£50m) is huge and is not going to exceed the £60 million capital budget with the Project A.</w:t>
      </w:r>
    </w:p>
    <w:p w14:paraId="00F01800" w14:textId="77777777" w:rsidR="00EF0938" w:rsidRPr="00F725CD" w:rsidRDefault="00EF0938"/>
    <w:p w14:paraId="15D5652F" w14:textId="77777777" w:rsidR="00EF0938" w:rsidRPr="00F725CD" w:rsidRDefault="00000000">
      <w:r w:rsidRPr="00F725CD">
        <w:t>Project A does not have as high ARR (27) and NPV (£1.194 million) as Project C, but it has positive NPV and PI of 1.0331, and thus it can be considered a worthwhile investment. The start-up (£40m) investment is also affordable to the budget and it is the complement to Project C investment. Project B on the other hand should not be included in the investment decision because of its negative NPV of -£5.576 million and PI of 0.7581. This implies that Project B would contemplate no value and would ruin the shareholder wealth, hence not appealing option in whichever financial context (Kenton, 2024). The overall investment advice is hence to invest in Project C and Project A with full £60 million to be used under capital rationing constraint. This will maximize the value creation in the company, positive NPV and strong profitability in the long term.</w:t>
      </w:r>
    </w:p>
    <w:p w14:paraId="369783DC" w14:textId="77777777" w:rsidR="00EF0938" w:rsidRPr="00F725CD" w:rsidRDefault="00EF0938"/>
    <w:p w14:paraId="6DAA4E59" w14:textId="77777777" w:rsidR="00EF0938" w:rsidRPr="00F725CD" w:rsidRDefault="00000000">
      <w:pPr>
        <w:pStyle w:val="Heading2"/>
      </w:pPr>
      <w:bookmarkStart w:id="73" w:name="_8resdtpur3pi" w:colFirst="0" w:colLast="0"/>
      <w:bookmarkStart w:id="74" w:name="_Toc216658354"/>
      <w:bookmarkEnd w:id="73"/>
      <w:r w:rsidRPr="00F725CD">
        <w:lastRenderedPageBreak/>
        <w:t>Justification of Recommendation with Financial Performance and Project Risk</w:t>
      </w:r>
      <w:bookmarkEnd w:id="74"/>
    </w:p>
    <w:p w14:paraId="398C9023" w14:textId="77777777" w:rsidR="00EF0938" w:rsidRPr="00F725CD" w:rsidRDefault="00000000">
      <w:r w:rsidRPr="00F725CD">
        <w:t>The project risk characteristics should also be taken into consideration during the decision of the investment based on the financial performance of the companies (Hayes, 2022). The firm has experienced a deterioration in profit margins and returns ratios meaning that an improvement in profitability is vital. Project C has the greatest ARR (30) and NPV (£3.520 million), and therefore it would be the most appropriate to ameliorate the level of profitability. Project A, which has an ARR of 27%, B, has the positive NPV (£1.194 million), also has good returns considering the investment. Conversely, Project B that has negative NPV (-£5.576 million) and low ARR (20) will have a considerable impact on profitability and can be ruled out.</w:t>
      </w:r>
    </w:p>
    <w:p w14:paraId="60826674" w14:textId="77777777" w:rsidR="00EF0938" w:rsidRPr="00F725CD" w:rsidRDefault="00EF0938"/>
    <w:p w14:paraId="05A164E2" w14:textId="77777777" w:rsidR="00EF0938" w:rsidRPr="00F725CD" w:rsidRDefault="00000000">
      <w:r w:rsidRPr="00F725CD">
        <w:t xml:space="preserve">The liquidity ratios of the </w:t>
      </w:r>
      <w:proofErr w:type="gramStart"/>
      <w:r w:rsidRPr="00F725CD">
        <w:t>company  are</w:t>
      </w:r>
      <w:proofErr w:type="gramEnd"/>
      <w:r w:rsidRPr="00F725CD">
        <w:t xml:space="preserve"> becoming increasingly lower and smaller, which means that the management of cash flows is an issue (</w:t>
      </w:r>
      <w:proofErr w:type="spellStart"/>
      <w:r w:rsidRPr="00F725CD">
        <w:t>Kengatharan</w:t>
      </w:r>
      <w:proofErr w:type="spellEnd"/>
      <w:r w:rsidRPr="00F725CD">
        <w:t xml:space="preserve">, 2016). As both Project C and Project A have positive net cash inflows in the next five years, they contribute towards the reduction of liquidity risk. B on the other hand, has low but continuous cash flows (£ million/year) which is not enough to fund its initial capital thus liquidity problems are experienced. The volatility of the cash flow of the projects is significant in the determination of risks. Project C exhibits more variable cash flows with peaks later in the years e.g. £25m in Years 4. Although this may lead to increased risk, it is accompanied by the greatest possible returns. Project A has more stable cash flows, which remain relatively low, and the ARR and the NPV are </w:t>
      </w:r>
      <w:proofErr w:type="spellStart"/>
      <w:r w:rsidRPr="00F725CD">
        <w:t>characterised</w:t>
      </w:r>
      <w:proofErr w:type="spellEnd"/>
      <w:r w:rsidRPr="00F725CD">
        <w:t xml:space="preserve"> by less risk profile in comparison with Project C (Shapiro and </w:t>
      </w:r>
      <w:proofErr w:type="spellStart"/>
      <w:r w:rsidRPr="00F725CD">
        <w:t>Hanouna</w:t>
      </w:r>
      <w:proofErr w:type="spellEnd"/>
      <w:r w:rsidRPr="00F725CD">
        <w:t>, 2019). On the contrary, the inflows in Project B are constant which entails no upside opportunities, however, the negative NPV and low PI prevents good financial returns thus the financial risk is higher than others.</w:t>
      </w:r>
    </w:p>
    <w:p w14:paraId="1BA7E56E" w14:textId="77777777" w:rsidR="00EF0938" w:rsidRPr="00F725CD" w:rsidRDefault="00EF0938"/>
    <w:p w14:paraId="131970B3" w14:textId="77777777" w:rsidR="00EF0938" w:rsidRPr="00F725CD" w:rsidRDefault="00000000">
      <w:r w:rsidRPr="00F725CD">
        <w:t xml:space="preserve">Since capital rationing restricts the funds that can be raised to £60 million, the selection of Project C and Project A is going to bring maximum gain to the company (Kenton, 2024). The present debt profile of the company needs a careful financial approach, and project investment with the larger value of NPV and ARR will decrease the chance of the debt burden and increase the financial ratios in general (Hayes, 2022). Project C and Project A are suggested because they would provide the best returns and serve </w:t>
      </w:r>
      <w:r w:rsidRPr="00F725CD">
        <w:lastRenderedPageBreak/>
        <w:t>the company financial objective best under capital rationing whereas the project B should be left out because it would not create any positive value to the company.</w:t>
      </w:r>
    </w:p>
    <w:p w14:paraId="52053E4B" w14:textId="77777777" w:rsidR="00EF0938" w:rsidRPr="00F725CD" w:rsidRDefault="00EF0938"/>
    <w:p w14:paraId="2E33B716" w14:textId="77777777" w:rsidR="00EF0938" w:rsidRPr="00F725CD" w:rsidRDefault="00000000">
      <w:r w:rsidRPr="00F725CD">
        <w:br w:type="page"/>
      </w:r>
    </w:p>
    <w:p w14:paraId="110399CB" w14:textId="77777777" w:rsidR="00EF0938" w:rsidRPr="00F725CD" w:rsidRDefault="00000000" w:rsidP="00833B03">
      <w:pPr>
        <w:pStyle w:val="Heading1"/>
      </w:pPr>
      <w:bookmarkStart w:id="75" w:name="_90w58docara4" w:colFirst="0" w:colLast="0"/>
      <w:bookmarkStart w:id="76" w:name="_Toc216658355"/>
      <w:bookmarkEnd w:id="75"/>
      <w:r w:rsidRPr="00F725CD">
        <w:lastRenderedPageBreak/>
        <w:t>Conclusion</w:t>
      </w:r>
      <w:bookmarkEnd w:id="76"/>
    </w:p>
    <w:p w14:paraId="522FA935" w14:textId="77777777" w:rsidR="00EF0938" w:rsidRPr="00F725CD" w:rsidRDefault="00000000">
      <w:r w:rsidRPr="00F725CD">
        <w:t>General electronics is undergoing financial challenges and needs to streamline its situation so that it can leverage it to trend in a constantly evolving environment. Its financial performance has been explored with doubtful performance in decreasing profitability and liquidity as well as developing dependency on debt. The address and the recommended guidelines to be followed will involve how the cash operating cycle in the company can be managed and the working capital and include maximization of the inventory, enhancement of the receivables and negotiating a better payables collection. The liquidity problems can be sorted out by referring to short-term sources of financing compared with long-term sources of financing that will be preoccupied with maintaining growth and decrease in debt. The strategic reorganization in the form of either divestiture, merger or equity injection would not only relief the company financially but would also help the firm to maintain its line of operations. The help of the work on these essential spaces will allow General Electronics to recover its profitability, make its operations more maneuverable, and obtain the certain financial position in the long-term horizon.</w:t>
      </w:r>
    </w:p>
    <w:p w14:paraId="097B3365" w14:textId="6494A7DF" w:rsidR="001451D1" w:rsidRPr="00F725CD" w:rsidRDefault="001451D1">
      <w:r w:rsidRPr="00F725CD">
        <w:br w:type="page"/>
      </w:r>
    </w:p>
    <w:p w14:paraId="35F9062E" w14:textId="2C9F3515" w:rsidR="00EF0938" w:rsidRPr="00F725CD" w:rsidRDefault="001451D1" w:rsidP="00833B03">
      <w:pPr>
        <w:pStyle w:val="Heading1"/>
      </w:pPr>
      <w:bookmarkStart w:id="77" w:name="_Toc216658356"/>
      <w:r w:rsidRPr="00F725CD">
        <w:lastRenderedPageBreak/>
        <w:t>References</w:t>
      </w:r>
      <w:bookmarkEnd w:id="77"/>
    </w:p>
    <w:p w14:paraId="636965CD" w14:textId="7BAB88A1" w:rsidR="00833B03" w:rsidRPr="00F725CD" w:rsidRDefault="00833B03" w:rsidP="009F0ECC">
      <w:r w:rsidRPr="00F725CD">
        <w:t xml:space="preserve">Altman, E.I., </w:t>
      </w:r>
      <w:proofErr w:type="spellStart"/>
      <w:r w:rsidRPr="00F725CD">
        <w:t>Iwanicz-Drozdowska</w:t>
      </w:r>
      <w:proofErr w:type="spellEnd"/>
      <w:r w:rsidRPr="00F725CD">
        <w:t xml:space="preserve">, M., Laitinen, E.K. and Suvas, A. (2017). Financial Distress Prediction in an International Context: A Review and Empirical Analysis of Altman’s Z- Score Model. </w:t>
      </w:r>
      <w:r w:rsidRPr="00F725CD">
        <w:rPr>
          <w:i/>
          <w:iCs/>
        </w:rPr>
        <w:t>Journal of International Financial Management &amp; Accounting</w:t>
      </w:r>
      <w:r w:rsidRPr="00F725CD">
        <w:t xml:space="preserve">, 28(2), pp.131–171. </w:t>
      </w:r>
      <w:r w:rsidR="00E272E5">
        <w:t>Available at: https</w:t>
      </w:r>
      <w:r w:rsidRPr="00F725CD">
        <w:t>://doi.org/10.1111/jifm.12053.</w:t>
      </w:r>
    </w:p>
    <w:p w14:paraId="5D7351C5" w14:textId="3026384A" w:rsidR="00833B03" w:rsidRPr="00F725CD" w:rsidRDefault="00833B03" w:rsidP="009F0ECC">
      <w:proofErr w:type="spellStart"/>
      <w:r w:rsidRPr="00F725CD">
        <w:t>Awodire</w:t>
      </w:r>
      <w:proofErr w:type="spellEnd"/>
      <w:r w:rsidRPr="00F725CD">
        <w:t xml:space="preserve">, A.M., </w:t>
      </w:r>
      <w:proofErr w:type="spellStart"/>
      <w:r w:rsidRPr="00F725CD">
        <w:t>Kabiru</w:t>
      </w:r>
      <w:proofErr w:type="spellEnd"/>
      <w:r w:rsidRPr="00F725CD">
        <w:t xml:space="preserve"> </w:t>
      </w:r>
      <w:proofErr w:type="spellStart"/>
      <w:r w:rsidRPr="00F725CD">
        <w:t>Olatoye</w:t>
      </w:r>
      <w:proofErr w:type="spellEnd"/>
      <w:r w:rsidRPr="00F725CD">
        <w:t xml:space="preserve"> AGBOOLA, Temitope Olanrewaju OGUNDOJUTIMI and Olukoya Olanrewaju ODUMUWAGUN (2023). Capital Budgeting and Financial Investment Appraisal: A Review of Archival Literature. </w:t>
      </w:r>
      <w:r w:rsidRPr="00F725CD">
        <w:rPr>
          <w:i/>
          <w:iCs/>
        </w:rPr>
        <w:t>American Journal of Multidisciplinary Research in Africa</w:t>
      </w:r>
      <w:r w:rsidRPr="00F725CD">
        <w:t xml:space="preserve">, 3(5). </w:t>
      </w:r>
      <w:r w:rsidR="00E272E5">
        <w:t>Available at: https</w:t>
      </w:r>
      <w:r w:rsidRPr="00F725CD">
        <w:t>://doi.org/10.58314/uuhyt2.</w:t>
      </w:r>
    </w:p>
    <w:p w14:paraId="2C14ECC7" w14:textId="4C4244FC" w:rsidR="00833B03" w:rsidRPr="00F725CD" w:rsidRDefault="00833B03" w:rsidP="009F0ECC">
      <w:proofErr w:type="spellStart"/>
      <w:r w:rsidRPr="00F725CD">
        <w:t>Charupat</w:t>
      </w:r>
      <w:proofErr w:type="spellEnd"/>
      <w:r w:rsidRPr="00F725CD">
        <w:t xml:space="preserve">, N. and Sarkar, S. (2024). Operating flexibility and optimal capital structure. </w:t>
      </w:r>
      <w:r w:rsidRPr="00F725CD">
        <w:rPr>
          <w:i/>
          <w:iCs/>
        </w:rPr>
        <w:t>Accounting &amp; Finance</w:t>
      </w:r>
      <w:r w:rsidRPr="00F725CD">
        <w:t xml:space="preserve">, 65(2), pp.1863–1887. </w:t>
      </w:r>
      <w:r w:rsidR="00E272E5">
        <w:t>Available at: https</w:t>
      </w:r>
      <w:r w:rsidRPr="00F725CD">
        <w:t>://doi.org/10.1111/acfi.13391.</w:t>
      </w:r>
    </w:p>
    <w:p w14:paraId="39CC4B96" w14:textId="77777777" w:rsidR="00833B03" w:rsidRPr="00F725CD" w:rsidRDefault="00833B03" w:rsidP="009F0ECC">
      <w:proofErr w:type="spellStart"/>
      <w:r w:rsidRPr="00F725CD">
        <w:t>Dehghanfard</w:t>
      </w:r>
      <w:proofErr w:type="spellEnd"/>
      <w:r w:rsidRPr="00F725CD">
        <w:t xml:space="preserve">, K. and </w:t>
      </w:r>
      <w:proofErr w:type="spellStart"/>
      <w:r w:rsidRPr="00F725CD">
        <w:t>Moslemi</w:t>
      </w:r>
      <w:proofErr w:type="spellEnd"/>
      <w:r w:rsidRPr="00F725CD">
        <w:t xml:space="preserve">, A. (2020). </w:t>
      </w:r>
      <w:r w:rsidRPr="00F725CD">
        <w:rPr>
          <w:i/>
          <w:iCs/>
        </w:rPr>
        <w:t>Inflation, Operating Cycle, Cash Holding</w:t>
      </w:r>
      <w:r w:rsidRPr="00F725CD">
        <w:t>. [online] Available at: https://www.sid.ir/fileserver/je/53002420170307.pdf [Accessed 29 Nov. 2025].</w:t>
      </w:r>
    </w:p>
    <w:p w14:paraId="6D7C834B" w14:textId="083052D4" w:rsidR="00833B03" w:rsidRPr="00F725CD" w:rsidRDefault="00833B03" w:rsidP="009F0ECC">
      <w:r w:rsidRPr="00F725CD">
        <w:t xml:space="preserve">Ferrell, O.C., Harrison, D.E., Ferrell, L. and Hair, J.F. (2019). Business ethics, Corporate Social responsibility, and Brand attitudes: an Exploratory Study. </w:t>
      </w:r>
      <w:r w:rsidRPr="00F725CD">
        <w:rPr>
          <w:i/>
          <w:iCs/>
        </w:rPr>
        <w:t>Journal of Business Research</w:t>
      </w:r>
      <w:r w:rsidRPr="00F725CD">
        <w:t xml:space="preserve">, [online] 95(1), pp.491–501. </w:t>
      </w:r>
      <w:r w:rsidR="00E272E5">
        <w:t>Available at: https</w:t>
      </w:r>
      <w:r w:rsidRPr="00F725CD">
        <w:t>://doi.org/10.1016/j.jbusres.2018.07.039.</w:t>
      </w:r>
    </w:p>
    <w:p w14:paraId="2BF87703" w14:textId="5F5A8D5F" w:rsidR="00833B03" w:rsidRPr="00F725CD" w:rsidRDefault="00833B03" w:rsidP="009F0ECC">
      <w:r w:rsidRPr="00F725CD">
        <w:t xml:space="preserve">Glaum, M., Schmidt, P. and </w:t>
      </w:r>
      <w:proofErr w:type="spellStart"/>
      <w:r w:rsidRPr="00F725CD">
        <w:t>Schnürer</w:t>
      </w:r>
      <w:proofErr w:type="spellEnd"/>
      <w:r w:rsidRPr="00F725CD">
        <w:t xml:space="preserve">, K. (2018). Processes and Accuracy of Cash Flow Forecasting: A Case Study of a Multinational Corporation. </w:t>
      </w:r>
      <w:r w:rsidRPr="00F725CD">
        <w:rPr>
          <w:i/>
          <w:iCs/>
        </w:rPr>
        <w:t>Journal of Applied Corporate Finance</w:t>
      </w:r>
      <w:r w:rsidRPr="00F725CD">
        <w:t xml:space="preserve">, 30(2), pp.65–82. </w:t>
      </w:r>
      <w:r w:rsidR="00E272E5">
        <w:t>Available at: https</w:t>
      </w:r>
      <w:r w:rsidRPr="00F725CD">
        <w:t>://doi.org/10.1111/jacf.12301.</w:t>
      </w:r>
    </w:p>
    <w:p w14:paraId="24FBC121" w14:textId="6666AA58" w:rsidR="00833B03" w:rsidRPr="00F725CD" w:rsidRDefault="00833B03" w:rsidP="009F0ECC">
      <w:r w:rsidRPr="00F725CD">
        <w:t>Harris, O. and Hampton, J. (2022). Director co</w:t>
      </w:r>
      <w:r w:rsidRPr="00F725CD">
        <w:rPr>
          <w:rFonts w:ascii="Cambria Math" w:hAnsi="Cambria Math" w:cs="Cambria Math"/>
        </w:rPr>
        <w:t>‐</w:t>
      </w:r>
      <w:r w:rsidRPr="00F725CD">
        <w:t xml:space="preserve">option and the cash conversion cycle. </w:t>
      </w:r>
      <w:r w:rsidRPr="00F725CD">
        <w:rPr>
          <w:i/>
          <w:iCs/>
        </w:rPr>
        <w:t>Journal of Corporate Accounting &amp; Finance</w:t>
      </w:r>
      <w:r w:rsidRPr="00F725CD">
        <w:t xml:space="preserve">. </w:t>
      </w:r>
      <w:r w:rsidR="00E272E5">
        <w:t>Available at: https</w:t>
      </w:r>
      <w:r w:rsidRPr="00F725CD">
        <w:t>://doi.org/10.1002/jcaf.22540.</w:t>
      </w:r>
    </w:p>
    <w:p w14:paraId="692CD8CA" w14:textId="77777777" w:rsidR="00833B03" w:rsidRPr="00F725CD" w:rsidRDefault="00833B03" w:rsidP="009F0ECC">
      <w:r w:rsidRPr="00F725CD">
        <w:t xml:space="preserve">Hayes, A. (2022). </w:t>
      </w:r>
      <w:r w:rsidRPr="00F725CD">
        <w:rPr>
          <w:i/>
          <w:iCs/>
        </w:rPr>
        <w:t>Introduction to Capital Rationing</w:t>
      </w:r>
      <w:r w:rsidRPr="00F725CD">
        <w:t>. [online] Investopedia. Available at: https://www.investopedia.com/terms/c/capitalrationing.asp [Accessed 30 Nov. 2025].</w:t>
      </w:r>
    </w:p>
    <w:p w14:paraId="7885BA5C" w14:textId="77777777" w:rsidR="00833B03" w:rsidRPr="00F725CD" w:rsidRDefault="00833B03" w:rsidP="009F0ECC">
      <w:r w:rsidRPr="00F725CD">
        <w:t xml:space="preserve">Henager, R. and Cude, B.J. (2016). Financial Literacy and Long- and Short-Term Financial Behavior in Different Age Groups. </w:t>
      </w:r>
      <w:r w:rsidRPr="00F725CD">
        <w:rPr>
          <w:i/>
          <w:iCs/>
        </w:rPr>
        <w:t>Journal of Financial Counseling and Planning</w:t>
      </w:r>
      <w:r w:rsidRPr="00F725CD">
        <w:t>, [online] 27(1), pp.3–19. Available at: https://eric.ed.gov/?id=EJ1161904.</w:t>
      </w:r>
    </w:p>
    <w:p w14:paraId="3D4B5ABA" w14:textId="5E10DC73" w:rsidR="00833B03" w:rsidRPr="00F725CD" w:rsidRDefault="00833B03" w:rsidP="009F0ECC">
      <w:proofErr w:type="spellStart"/>
      <w:r w:rsidRPr="00F725CD">
        <w:lastRenderedPageBreak/>
        <w:t>Iancu</w:t>
      </w:r>
      <w:proofErr w:type="spellEnd"/>
      <w:r w:rsidRPr="00F725CD">
        <w:t xml:space="preserve">, D.A., </w:t>
      </w:r>
      <w:proofErr w:type="spellStart"/>
      <w:r w:rsidRPr="00F725CD">
        <w:t>Trichakis</w:t>
      </w:r>
      <w:proofErr w:type="spellEnd"/>
      <w:r w:rsidRPr="00F725CD">
        <w:t xml:space="preserve">, N. and Tsoukalas, G. (2017). Is Operating Flexibility Harmful Under Debt? </w:t>
      </w:r>
      <w:r w:rsidRPr="00F725CD">
        <w:rPr>
          <w:i/>
          <w:iCs/>
        </w:rPr>
        <w:t>Management Science</w:t>
      </w:r>
      <w:r w:rsidRPr="00F725CD">
        <w:t xml:space="preserve">, [online] 63(6), pp.1730–1761. </w:t>
      </w:r>
      <w:r w:rsidR="00E272E5">
        <w:t>Available at: https</w:t>
      </w:r>
      <w:r w:rsidRPr="00F725CD">
        <w:t>://doi.org/10.1287/mnsc.2015.2415.</w:t>
      </w:r>
    </w:p>
    <w:p w14:paraId="0EE45C6D" w14:textId="5F8808AB" w:rsidR="00833B03" w:rsidRPr="00F725CD" w:rsidRDefault="00833B03" w:rsidP="009F0ECC">
      <w:proofErr w:type="spellStart"/>
      <w:r w:rsidRPr="00F725CD">
        <w:t>Jerab</w:t>
      </w:r>
      <w:proofErr w:type="spellEnd"/>
      <w:r w:rsidRPr="00F725CD">
        <w:t xml:space="preserve">, D.A. and Mabrouk, T. (2023). </w:t>
      </w:r>
      <w:r w:rsidRPr="00F725CD">
        <w:rPr>
          <w:i/>
          <w:iCs/>
        </w:rPr>
        <w:t>Strategies for Effective Organizational Restructuring: A Comprehensive Guide</w:t>
      </w:r>
      <w:r w:rsidRPr="00F725CD">
        <w:t xml:space="preserve">. [online] Social Science Research Network. </w:t>
      </w:r>
      <w:r w:rsidR="00E272E5">
        <w:t>Available at: https</w:t>
      </w:r>
      <w:r w:rsidRPr="00F725CD">
        <w:t>://doi.org/10.2139/ssrn.4584665.</w:t>
      </w:r>
    </w:p>
    <w:p w14:paraId="69BA86AE" w14:textId="77777777" w:rsidR="00833B03" w:rsidRPr="00F725CD" w:rsidRDefault="00833B03" w:rsidP="009F0ECC">
      <w:proofErr w:type="spellStart"/>
      <w:r w:rsidRPr="00F725CD">
        <w:t>Kengatharan</w:t>
      </w:r>
      <w:proofErr w:type="spellEnd"/>
      <w:r w:rsidRPr="00F725CD">
        <w:t xml:space="preserve">, L. (2016). Capital Budgeting Theory and Practice: A Review and Agenda for Future Research. </w:t>
      </w:r>
      <w:r w:rsidRPr="00F725CD">
        <w:rPr>
          <w:i/>
          <w:iCs/>
        </w:rPr>
        <w:t>Applied Economics and Finance</w:t>
      </w:r>
      <w:r w:rsidRPr="00F725CD">
        <w:t>, [online] 3(2), pp.15–38. Available at: https://ideas.repec.org/a/rfa/aefjnl/v3y2016i2p15-38.html [Accessed 30 Nov. 2025].</w:t>
      </w:r>
    </w:p>
    <w:p w14:paraId="33CDAD2F" w14:textId="77777777" w:rsidR="00833B03" w:rsidRPr="00F725CD" w:rsidRDefault="00833B03" w:rsidP="009F0ECC">
      <w:r w:rsidRPr="00F725CD">
        <w:t xml:space="preserve">Kenton, W. (2024). </w:t>
      </w:r>
      <w:r w:rsidRPr="00F725CD">
        <w:rPr>
          <w:i/>
          <w:iCs/>
        </w:rPr>
        <w:t>Capital Budgeting: Definition, Methods, and Examples</w:t>
      </w:r>
      <w:r w:rsidRPr="00F725CD">
        <w:t>. [online] Investopedia. Available at: https://www.investopedia.com/terms/c/capitalbudgeting.asp [Accessed 2 Dec. 2025].</w:t>
      </w:r>
    </w:p>
    <w:p w14:paraId="7479B418" w14:textId="1ADFB21B" w:rsidR="00833B03" w:rsidRPr="00F725CD" w:rsidRDefault="00833B03" w:rsidP="009F0ECC">
      <w:r w:rsidRPr="00F725CD">
        <w:t xml:space="preserve">Kochen, F. (2025). Equity financing in a banking crisis: Evidence from private firms. </w:t>
      </w:r>
      <w:r w:rsidRPr="00F725CD">
        <w:rPr>
          <w:i/>
          <w:iCs/>
        </w:rPr>
        <w:t>Econstor.eu</w:t>
      </w:r>
      <w:r w:rsidRPr="00F725CD">
        <w:t xml:space="preserve">. [online] </w:t>
      </w:r>
      <w:r w:rsidR="00E272E5">
        <w:t>Available at: https</w:t>
      </w:r>
      <w:r w:rsidRPr="00F725CD">
        <w:t>://doi.org/10.2866/5014477.</w:t>
      </w:r>
    </w:p>
    <w:p w14:paraId="7BFEFC9E" w14:textId="79CABBBE" w:rsidR="00833B03" w:rsidRPr="00F725CD" w:rsidRDefault="00833B03" w:rsidP="009F0ECC">
      <w:r w:rsidRPr="00F725CD">
        <w:t xml:space="preserve">Kovach, J.J., Swink, M. and Rodriguez, M. (2022). Delaying Supplier Payments to Increase Buyer Profits. </w:t>
      </w:r>
      <w:r w:rsidRPr="00F725CD">
        <w:rPr>
          <w:i/>
          <w:iCs/>
        </w:rPr>
        <w:t>Journal of Supply Chain Management</w:t>
      </w:r>
      <w:r w:rsidRPr="00F725CD">
        <w:t xml:space="preserve">, 59(1). </w:t>
      </w:r>
      <w:r w:rsidR="00E272E5">
        <w:t>Available at: https</w:t>
      </w:r>
      <w:r w:rsidRPr="00F725CD">
        <w:t>://doi.org/10.1111/jscm.12293.</w:t>
      </w:r>
    </w:p>
    <w:p w14:paraId="002E3C01" w14:textId="77777777" w:rsidR="00833B03" w:rsidRPr="00F725CD" w:rsidRDefault="00833B03" w:rsidP="009F0ECC">
      <w:r w:rsidRPr="00F725CD">
        <w:t xml:space="preserve">Madura, J. (2021). </w:t>
      </w:r>
      <w:r w:rsidRPr="00F725CD">
        <w:rPr>
          <w:i/>
          <w:iCs/>
        </w:rPr>
        <w:t>International Financial Management</w:t>
      </w:r>
      <w:r w:rsidRPr="00F725CD">
        <w:t>. 14th ed. South Melbourne, Australia: Cengage Learning Australia.</w:t>
      </w:r>
    </w:p>
    <w:p w14:paraId="08C0968F" w14:textId="77777777" w:rsidR="00833B03" w:rsidRPr="00F725CD" w:rsidRDefault="00833B03" w:rsidP="009F0ECC">
      <w:r w:rsidRPr="00F725CD">
        <w:t xml:space="preserve">Maverick, J.B. (2024). </w:t>
      </w:r>
      <w:r w:rsidRPr="00F725CD">
        <w:rPr>
          <w:i/>
          <w:iCs/>
        </w:rPr>
        <w:t>How Can a Company Quickly Increase Its Liquidity Ratio?</w:t>
      </w:r>
      <w:r w:rsidRPr="00F725CD">
        <w:t xml:space="preserve"> [online] Investopedia. Available at: https://www.investopedia.com/ask/answers/011215/how-can-company-quickly-increase-its-liquidity-ratio.asp [Accessed 30 Nov. 2025].</w:t>
      </w:r>
    </w:p>
    <w:p w14:paraId="5F5C9529" w14:textId="71B5E202" w:rsidR="00833B03" w:rsidRPr="00F725CD" w:rsidRDefault="00833B03" w:rsidP="009F0ECC">
      <w:r w:rsidRPr="00F725CD">
        <w:t xml:space="preserve">Michelon, P. de S., </w:t>
      </w:r>
      <w:proofErr w:type="spellStart"/>
      <w:r w:rsidRPr="00F725CD">
        <w:t>Lunkes</w:t>
      </w:r>
      <w:proofErr w:type="spellEnd"/>
      <w:r w:rsidRPr="00F725CD">
        <w:t xml:space="preserve">, R.J. and </w:t>
      </w:r>
      <w:proofErr w:type="spellStart"/>
      <w:r w:rsidRPr="00F725CD">
        <w:t>Bornia</w:t>
      </w:r>
      <w:proofErr w:type="spellEnd"/>
      <w:r w:rsidRPr="00F725CD">
        <w:t xml:space="preserve">, A.C. (2020). Capital budgeting: a systematic review of the literature. </w:t>
      </w:r>
      <w:r w:rsidRPr="00F725CD">
        <w:rPr>
          <w:i/>
          <w:iCs/>
        </w:rPr>
        <w:t>Production</w:t>
      </w:r>
      <w:r w:rsidRPr="00F725CD">
        <w:t xml:space="preserve">, [online] 30(2). </w:t>
      </w:r>
      <w:r w:rsidR="00E272E5">
        <w:t>Available at: https</w:t>
      </w:r>
      <w:r w:rsidRPr="00F725CD">
        <w:t>://doi.org/10.1590/0103-6513.20190020.</w:t>
      </w:r>
    </w:p>
    <w:p w14:paraId="7DD32A5C" w14:textId="77777777" w:rsidR="00833B03" w:rsidRPr="00F725CD" w:rsidRDefault="00833B03" w:rsidP="009F0ECC">
      <w:r w:rsidRPr="00F725CD">
        <w:t xml:space="preserve">Mme, S., Carré-Tallon, M., </w:t>
      </w:r>
      <w:proofErr w:type="spellStart"/>
      <w:r w:rsidRPr="00F725CD">
        <w:t>Ssa</w:t>
      </w:r>
      <w:proofErr w:type="spellEnd"/>
      <w:r w:rsidRPr="00F725CD">
        <w:t xml:space="preserve"> Monica, B., Student, G. and </w:t>
      </w:r>
      <w:proofErr w:type="spellStart"/>
      <w:r w:rsidRPr="00F725CD">
        <w:t>Zaramella</w:t>
      </w:r>
      <w:proofErr w:type="spellEnd"/>
      <w:r w:rsidRPr="00F725CD">
        <w:t xml:space="preserve"> (2023). </w:t>
      </w:r>
      <w:r w:rsidRPr="00F725CD">
        <w:rPr>
          <w:i/>
          <w:iCs/>
        </w:rPr>
        <w:t>Financial Restructuring: analysis and applications</w:t>
      </w:r>
      <w:r w:rsidRPr="00F725CD">
        <w:t>. [online] Available at: https://unitesi.unive.it/bitstream/20.500.14247/4284/1/872666-1280209.pdf.</w:t>
      </w:r>
    </w:p>
    <w:p w14:paraId="290D1298" w14:textId="15C78C48" w:rsidR="00833B03" w:rsidRPr="00F725CD" w:rsidRDefault="00833B03" w:rsidP="009F0ECC">
      <w:proofErr w:type="spellStart"/>
      <w:r w:rsidRPr="00F725CD">
        <w:t>Pendar</w:t>
      </w:r>
      <w:proofErr w:type="spellEnd"/>
      <w:r w:rsidRPr="00F725CD">
        <w:t xml:space="preserve">, M., Tayar, H. and </w:t>
      </w:r>
      <w:proofErr w:type="spellStart"/>
      <w:r w:rsidRPr="00F725CD">
        <w:t>Karimeh</w:t>
      </w:r>
      <w:proofErr w:type="spellEnd"/>
      <w:r w:rsidRPr="00F725CD">
        <w:t xml:space="preserve">, S. (2019). The impact of financial flexibility on capital structure decisions: Some empirical evidence. </w:t>
      </w:r>
      <w:r w:rsidRPr="00F725CD">
        <w:rPr>
          <w:i/>
          <w:iCs/>
        </w:rPr>
        <w:t>Management Science Letters</w:t>
      </w:r>
      <w:r w:rsidRPr="00F725CD">
        <w:t xml:space="preserve">, pp.133–138. </w:t>
      </w:r>
      <w:r w:rsidR="00E272E5">
        <w:t>Available at: https</w:t>
      </w:r>
      <w:r w:rsidRPr="00F725CD">
        <w:t>://doi.org/10.5267/j.msl.2018.10.010.</w:t>
      </w:r>
    </w:p>
    <w:p w14:paraId="758F1EC4" w14:textId="4EA094E5" w:rsidR="00833B03" w:rsidRPr="00F725CD" w:rsidRDefault="00833B03" w:rsidP="009F0ECC">
      <w:r w:rsidRPr="00F725CD">
        <w:lastRenderedPageBreak/>
        <w:t xml:space="preserve">Perez, H.D., Hubbs, C.D., Li, C. and Grossmann, I.E. (2021). Algorithmic Approaches to Inventory Management Optimization. </w:t>
      </w:r>
      <w:r w:rsidRPr="00F725CD">
        <w:rPr>
          <w:i/>
          <w:iCs/>
        </w:rPr>
        <w:t>Processes</w:t>
      </w:r>
      <w:r w:rsidRPr="00F725CD">
        <w:t xml:space="preserve">, 9(1), p.102. </w:t>
      </w:r>
      <w:r w:rsidR="00E272E5">
        <w:t>Available at: https</w:t>
      </w:r>
      <w:r w:rsidRPr="00F725CD">
        <w:t>://doi.org/10.3390/pr9010102.</w:t>
      </w:r>
    </w:p>
    <w:p w14:paraId="0E9C4555" w14:textId="77777777" w:rsidR="00833B03" w:rsidRPr="00F725CD" w:rsidRDefault="00833B03" w:rsidP="009F0ECC">
      <w:r w:rsidRPr="00F725CD">
        <w:t xml:space="preserve">PwC (2024). </w:t>
      </w:r>
      <w:r w:rsidRPr="00F725CD">
        <w:rPr>
          <w:i/>
          <w:iCs/>
        </w:rPr>
        <w:t>Financial Restructuring</w:t>
      </w:r>
      <w:r w:rsidRPr="00F725CD">
        <w:t>. [online] PwC. Available at: https://www.pwc.com/ke/en/services/deals/business-recovery-services/financial-restructuring.html [Accessed 30 Nov. 2025].</w:t>
      </w:r>
    </w:p>
    <w:p w14:paraId="1C1C98BC" w14:textId="77777777" w:rsidR="00833B03" w:rsidRPr="00F725CD" w:rsidRDefault="00833B03" w:rsidP="009F0ECC">
      <w:r w:rsidRPr="00F725CD">
        <w:t xml:space="preserve">Sani, A.S., Lukman, H., </w:t>
      </w:r>
      <w:proofErr w:type="spellStart"/>
      <w:r w:rsidRPr="00F725CD">
        <w:t>Tetuko</w:t>
      </w:r>
      <w:proofErr w:type="spellEnd"/>
      <w:r w:rsidRPr="00F725CD">
        <w:t xml:space="preserve">, </w:t>
      </w:r>
      <w:proofErr w:type="spellStart"/>
      <w:r w:rsidRPr="00F725CD">
        <w:t>Rawidyo</w:t>
      </w:r>
      <w:proofErr w:type="spellEnd"/>
      <w:r w:rsidRPr="00F725CD">
        <w:t xml:space="preserve"> </w:t>
      </w:r>
      <w:proofErr w:type="spellStart"/>
      <w:r w:rsidRPr="00F725CD">
        <w:t>Putro</w:t>
      </w:r>
      <w:proofErr w:type="spellEnd"/>
      <w:r w:rsidRPr="00F725CD">
        <w:t xml:space="preserve"> and Putra, P. (2024). The Impact of Inflation on the Business Cycle and Economic Growth: An Empirical Analysis - Repository Universitas Muhammadiyah </w:t>
      </w:r>
      <w:proofErr w:type="spellStart"/>
      <w:r w:rsidRPr="00F725CD">
        <w:t>Sidoarjo</w:t>
      </w:r>
      <w:proofErr w:type="spellEnd"/>
      <w:r w:rsidRPr="00F725CD">
        <w:t xml:space="preserve">. </w:t>
      </w:r>
      <w:r w:rsidRPr="00F725CD">
        <w:rPr>
          <w:i/>
          <w:iCs/>
        </w:rPr>
        <w:t>Umsida.ac.id</w:t>
      </w:r>
      <w:r w:rsidRPr="00F725CD">
        <w:t xml:space="preserve">. [online] </w:t>
      </w:r>
      <w:proofErr w:type="gramStart"/>
      <w:r w:rsidRPr="00F725CD">
        <w:t>doi:http://eprints.umsida.ac.id/14697/1/5334-Article%20Text-13378-1-10-20241126.pdf</w:t>
      </w:r>
      <w:proofErr w:type="gramEnd"/>
      <w:r w:rsidRPr="00F725CD">
        <w:t>.</w:t>
      </w:r>
    </w:p>
    <w:p w14:paraId="101C2962" w14:textId="77777777" w:rsidR="00833B03" w:rsidRPr="00F725CD" w:rsidRDefault="00833B03" w:rsidP="009F0ECC">
      <w:r w:rsidRPr="00F725CD">
        <w:t xml:space="preserve">Shapiro, A.C. and </w:t>
      </w:r>
      <w:proofErr w:type="spellStart"/>
      <w:r w:rsidRPr="00F725CD">
        <w:t>Hanouna</w:t>
      </w:r>
      <w:proofErr w:type="spellEnd"/>
      <w:r w:rsidRPr="00F725CD">
        <w:t xml:space="preserve">, P. (2019). </w:t>
      </w:r>
      <w:r w:rsidRPr="00F725CD">
        <w:rPr>
          <w:i/>
          <w:iCs/>
        </w:rPr>
        <w:t>Multinational Financial Management</w:t>
      </w:r>
      <w:r w:rsidRPr="00F725CD">
        <w:t>. 11th ed. Hoboken, Nj: Wiley.</w:t>
      </w:r>
    </w:p>
    <w:p w14:paraId="236C5A36" w14:textId="318EB035" w:rsidR="00833B03" w:rsidRPr="00F725CD" w:rsidRDefault="00833B03" w:rsidP="009F0ECC">
      <w:r w:rsidRPr="00F725CD">
        <w:t xml:space="preserve">Singh, H.P., Kumar, S. and </w:t>
      </w:r>
      <w:proofErr w:type="spellStart"/>
      <w:r w:rsidRPr="00F725CD">
        <w:t>Colombage</w:t>
      </w:r>
      <w:proofErr w:type="spellEnd"/>
      <w:r w:rsidRPr="00F725CD">
        <w:t xml:space="preserve">, S. (2017). Working capital management and firm profitability: a meta-analysis. </w:t>
      </w:r>
      <w:r w:rsidRPr="00F725CD">
        <w:rPr>
          <w:i/>
          <w:iCs/>
        </w:rPr>
        <w:t>Qualitative Research in Financial Markets</w:t>
      </w:r>
      <w:r w:rsidRPr="00F725CD">
        <w:t xml:space="preserve">, 9(1), pp.34–47. </w:t>
      </w:r>
      <w:r w:rsidR="00E272E5">
        <w:t>Available at: https</w:t>
      </w:r>
      <w:r w:rsidRPr="00F725CD">
        <w:t>://doi.org/10.1108/qrfm-06-2016-0018.</w:t>
      </w:r>
    </w:p>
    <w:p w14:paraId="0ECD99A5" w14:textId="17F20DD1" w:rsidR="00833B03" w:rsidRPr="00F725CD" w:rsidRDefault="00833B03" w:rsidP="009F0ECC">
      <w:r w:rsidRPr="00F725CD">
        <w:t xml:space="preserve">Soundarya, M., Lavanya, S. and Hemalatha, S. (2018). Merger and Acquisition of Business Organization and its Impact on Human Resources. </w:t>
      </w:r>
      <w:r w:rsidRPr="00F725CD">
        <w:rPr>
          <w:i/>
          <w:iCs/>
        </w:rPr>
        <w:t>Journal of Business Strategy, Finance and Management</w:t>
      </w:r>
      <w:r w:rsidRPr="00F725CD">
        <w:t xml:space="preserve">. [online] </w:t>
      </w:r>
      <w:r w:rsidR="00E272E5">
        <w:t>Available at: https</w:t>
      </w:r>
      <w:r w:rsidRPr="00F725CD">
        <w:t>://doi.org/10.12944/JBSFM.01.01.05.</w:t>
      </w:r>
    </w:p>
    <w:p w14:paraId="008C021F" w14:textId="3AFDF33B" w:rsidR="00833B03" w:rsidRPr="00F725CD" w:rsidRDefault="00833B03" w:rsidP="009F0ECC">
      <w:proofErr w:type="spellStart"/>
      <w:r w:rsidRPr="00F725CD">
        <w:t>Veganzones</w:t>
      </w:r>
      <w:proofErr w:type="spellEnd"/>
      <w:r w:rsidRPr="00F725CD">
        <w:t xml:space="preserve">, D. and Severin, E. (2020). Corporate failure prediction models in the twenty-first century: a review. </w:t>
      </w:r>
      <w:r w:rsidRPr="00F725CD">
        <w:rPr>
          <w:i/>
          <w:iCs/>
        </w:rPr>
        <w:t>European Business Review</w:t>
      </w:r>
      <w:r w:rsidRPr="00F725CD">
        <w:t xml:space="preserve">, ahead-of-print(ahead-of-print). </w:t>
      </w:r>
      <w:r w:rsidR="00E272E5">
        <w:t>Available at: https</w:t>
      </w:r>
      <w:r w:rsidRPr="00F725CD">
        <w:t>://doi.org/10.1108/ebr-12-2018-0209.</w:t>
      </w:r>
    </w:p>
    <w:p w14:paraId="6C1B4216" w14:textId="77777777" w:rsidR="001451D1" w:rsidRPr="00F725CD" w:rsidRDefault="001451D1"/>
    <w:p w14:paraId="6566292E" w14:textId="1B46C4BF" w:rsidR="001451D1" w:rsidRPr="00F725CD" w:rsidRDefault="001451D1">
      <w:r w:rsidRPr="00F725CD">
        <w:br w:type="page"/>
      </w:r>
    </w:p>
    <w:p w14:paraId="1593D123" w14:textId="77777777" w:rsidR="001451D1" w:rsidRPr="00F725CD" w:rsidRDefault="001451D1" w:rsidP="00833B03">
      <w:pPr>
        <w:pStyle w:val="Heading1"/>
      </w:pPr>
      <w:bookmarkStart w:id="78" w:name="_Toc216658357"/>
      <w:bookmarkStart w:id="79" w:name="_Hlk215418260"/>
      <w:bookmarkStart w:id="80" w:name="_Hlk215440555"/>
      <w:bookmarkStart w:id="81" w:name="_Hlk215873315"/>
      <w:r w:rsidRPr="00F725CD">
        <w:lastRenderedPageBreak/>
        <w:t>Appendix 1 Ratio Analysis</w:t>
      </w:r>
      <w:bookmarkEnd w:id="78"/>
    </w:p>
    <w:p w14:paraId="62CAEE06" w14:textId="77777777" w:rsidR="001451D1" w:rsidRPr="00F725CD" w:rsidRDefault="001451D1" w:rsidP="001451D1">
      <w:pPr>
        <w:pStyle w:val="Heading2"/>
      </w:pPr>
      <w:bookmarkStart w:id="82" w:name="_Toc216658358"/>
      <w:r w:rsidRPr="00F725CD">
        <w:t>Profitability Ratios</w:t>
      </w:r>
      <w:bookmarkEnd w:id="82"/>
    </w:p>
    <w:tbl>
      <w:tblPr>
        <w:tblStyle w:val="TableGrid"/>
        <w:tblW w:w="92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62"/>
        <w:gridCol w:w="1555"/>
        <w:gridCol w:w="1536"/>
        <w:gridCol w:w="1554"/>
        <w:gridCol w:w="1554"/>
        <w:gridCol w:w="1804"/>
      </w:tblGrid>
      <w:tr w:rsidR="001451D1" w:rsidRPr="00F725CD" w14:paraId="15ACFAAF"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1E1A52DE"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72E9DDB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10EAE7B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1EC7CFE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7280109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1804" w:type="dxa"/>
            <w:shd w:val="clear" w:color="auto" w:fill="BBDEFB"/>
            <w:hideMark/>
          </w:tcPr>
          <w:p w14:paraId="3609166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2B28ACD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2819C4D2" w14:textId="77777777" w:rsidR="001451D1" w:rsidRPr="00F725CD" w:rsidRDefault="001451D1" w:rsidP="00C06840">
            <w:pPr>
              <w:spacing w:after="160"/>
              <w:rPr>
                <w:rFonts w:ascii="Arial" w:hAnsi="Arial" w:cs="Arial"/>
              </w:rPr>
            </w:pPr>
            <w:r w:rsidRPr="00F725CD">
              <w:rPr>
                <w:rFonts w:ascii="Arial" w:hAnsi="Arial" w:cs="Arial"/>
                <w:bCs/>
              </w:rPr>
              <w:t>Gross Profit (£m)</w:t>
            </w:r>
          </w:p>
        </w:tc>
        <w:tc>
          <w:tcPr>
            <w:tcW w:w="0" w:type="auto"/>
            <w:hideMark/>
          </w:tcPr>
          <w:p w14:paraId="7FA07D6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113,994</w:t>
            </w:r>
          </w:p>
        </w:tc>
        <w:tc>
          <w:tcPr>
            <w:tcW w:w="0" w:type="auto"/>
            <w:hideMark/>
          </w:tcPr>
          <w:p w14:paraId="4AF900A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97,560</w:t>
            </w:r>
          </w:p>
        </w:tc>
        <w:tc>
          <w:tcPr>
            <w:tcW w:w="0" w:type="auto"/>
            <w:hideMark/>
          </w:tcPr>
          <w:p w14:paraId="4D9B3E9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152,292</w:t>
            </w:r>
          </w:p>
        </w:tc>
        <w:tc>
          <w:tcPr>
            <w:tcW w:w="0" w:type="auto"/>
            <w:hideMark/>
          </w:tcPr>
          <w:p w14:paraId="57BE0A7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173,016</w:t>
            </w:r>
          </w:p>
        </w:tc>
        <w:tc>
          <w:tcPr>
            <w:tcW w:w="1804" w:type="dxa"/>
            <w:hideMark/>
          </w:tcPr>
          <w:p w14:paraId="30A4539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176,256</w:t>
            </w:r>
          </w:p>
        </w:tc>
      </w:tr>
      <w:tr w:rsidR="001451D1" w:rsidRPr="00F725CD" w14:paraId="436175DF"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527A8E4A" w14:textId="77777777" w:rsidR="001451D1" w:rsidRPr="00F725CD" w:rsidRDefault="001451D1" w:rsidP="00C06840">
            <w:pPr>
              <w:spacing w:after="160"/>
              <w:rPr>
                <w:rFonts w:ascii="Arial" w:hAnsi="Arial" w:cs="Arial"/>
              </w:rPr>
            </w:pPr>
            <w:r w:rsidRPr="00F725CD">
              <w:rPr>
                <w:rFonts w:ascii="Arial" w:hAnsi="Arial" w:cs="Arial"/>
                <w:bCs/>
              </w:rPr>
              <w:t>Net Sales (£m)</w:t>
            </w:r>
          </w:p>
        </w:tc>
        <w:tc>
          <w:tcPr>
            <w:tcW w:w="0" w:type="auto"/>
            <w:hideMark/>
          </w:tcPr>
          <w:p w14:paraId="42B187D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394,879</w:t>
            </w:r>
          </w:p>
        </w:tc>
        <w:tc>
          <w:tcPr>
            <w:tcW w:w="0" w:type="auto"/>
            <w:hideMark/>
          </w:tcPr>
          <w:p w14:paraId="2FB556F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420,457</w:t>
            </w:r>
          </w:p>
        </w:tc>
        <w:tc>
          <w:tcPr>
            <w:tcW w:w="0" w:type="auto"/>
            <w:hideMark/>
          </w:tcPr>
          <w:p w14:paraId="5AD51D7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542,751</w:t>
            </w:r>
          </w:p>
        </w:tc>
        <w:tc>
          <w:tcPr>
            <w:tcW w:w="0" w:type="auto"/>
            <w:hideMark/>
          </w:tcPr>
          <w:p w14:paraId="3CD9184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601,602</w:t>
            </w:r>
          </w:p>
        </w:tc>
        <w:tc>
          <w:tcPr>
            <w:tcW w:w="1804" w:type="dxa"/>
            <w:hideMark/>
          </w:tcPr>
          <w:p w14:paraId="6F84594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614,680</w:t>
            </w:r>
          </w:p>
        </w:tc>
      </w:tr>
      <w:tr w:rsidR="001451D1" w:rsidRPr="00F725CD" w14:paraId="54894440"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0CF3C2B5" w14:textId="77777777" w:rsidR="001451D1" w:rsidRPr="00F725CD" w:rsidRDefault="001451D1" w:rsidP="00C06840">
            <w:pPr>
              <w:spacing w:after="160"/>
              <w:rPr>
                <w:rFonts w:ascii="Arial" w:hAnsi="Arial" w:cs="Arial"/>
              </w:rPr>
            </w:pPr>
            <w:r w:rsidRPr="00F725CD">
              <w:rPr>
                <w:rFonts w:ascii="Arial" w:hAnsi="Arial" w:cs="Arial"/>
                <w:bCs/>
              </w:rPr>
              <w:t>Gross Profit Margin (%)</w:t>
            </w:r>
          </w:p>
        </w:tc>
        <w:tc>
          <w:tcPr>
            <w:tcW w:w="0" w:type="auto"/>
            <w:hideMark/>
          </w:tcPr>
          <w:p w14:paraId="7E81534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F725CD">
              <w:rPr>
                <w:rFonts w:ascii="Arial" w:hAnsi="Arial" w:cs="Arial"/>
                <w:b/>
                <w:bCs/>
                <w:i/>
                <w:iCs/>
              </w:rPr>
              <w:t>(113,994 / 394,879) * 100 = 28.87%</w:t>
            </w:r>
          </w:p>
        </w:tc>
        <w:tc>
          <w:tcPr>
            <w:tcW w:w="0" w:type="auto"/>
            <w:hideMark/>
          </w:tcPr>
          <w:p w14:paraId="426577A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F725CD">
              <w:rPr>
                <w:rFonts w:ascii="Arial" w:hAnsi="Arial" w:cs="Arial"/>
                <w:b/>
                <w:bCs/>
                <w:i/>
                <w:iCs/>
              </w:rPr>
              <w:t>(97,560 / 420,457) * 100 = 23.23%</w:t>
            </w:r>
          </w:p>
        </w:tc>
        <w:tc>
          <w:tcPr>
            <w:tcW w:w="0" w:type="auto"/>
            <w:hideMark/>
          </w:tcPr>
          <w:p w14:paraId="49AB406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F725CD">
              <w:rPr>
                <w:rFonts w:ascii="Arial" w:hAnsi="Arial" w:cs="Arial"/>
                <w:b/>
                <w:bCs/>
                <w:i/>
                <w:iCs/>
              </w:rPr>
              <w:t>(152,292 / 542,751) * 100 = 28.06%</w:t>
            </w:r>
          </w:p>
        </w:tc>
        <w:tc>
          <w:tcPr>
            <w:tcW w:w="0" w:type="auto"/>
            <w:hideMark/>
          </w:tcPr>
          <w:p w14:paraId="49D3160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F725CD">
              <w:rPr>
                <w:rFonts w:ascii="Arial" w:hAnsi="Arial" w:cs="Arial"/>
                <w:b/>
                <w:bCs/>
                <w:i/>
                <w:iCs/>
              </w:rPr>
              <w:t>(173,016 / 601,602) * 100 = 28.74%</w:t>
            </w:r>
          </w:p>
        </w:tc>
        <w:tc>
          <w:tcPr>
            <w:tcW w:w="1804" w:type="dxa"/>
            <w:hideMark/>
          </w:tcPr>
          <w:p w14:paraId="4201A7A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i/>
                <w:iCs/>
              </w:rPr>
            </w:pPr>
            <w:r w:rsidRPr="00F725CD">
              <w:rPr>
                <w:rFonts w:ascii="Arial" w:hAnsi="Arial" w:cs="Arial"/>
                <w:b/>
                <w:bCs/>
                <w:i/>
                <w:iCs/>
              </w:rPr>
              <w:t>(176,256 / 614,680) * 100 = 28.62%</w:t>
            </w:r>
          </w:p>
        </w:tc>
      </w:tr>
    </w:tbl>
    <w:p w14:paraId="310C26E3" w14:textId="77777777" w:rsidR="001451D1" w:rsidRPr="00F725CD" w:rsidRDefault="001451D1" w:rsidP="001451D1"/>
    <w:tbl>
      <w:tblPr>
        <w:tblStyle w:val="TableGrid"/>
        <w:tblW w:w="9270" w:type="dxa"/>
        <w:tblLook w:val="04A0" w:firstRow="1" w:lastRow="0" w:firstColumn="1" w:lastColumn="0" w:noHBand="0" w:noVBand="1"/>
      </w:tblPr>
      <w:tblGrid>
        <w:gridCol w:w="1588"/>
        <w:gridCol w:w="1496"/>
        <w:gridCol w:w="1512"/>
        <w:gridCol w:w="1477"/>
        <w:gridCol w:w="1477"/>
        <w:gridCol w:w="1720"/>
      </w:tblGrid>
      <w:tr w:rsidR="001451D1" w:rsidRPr="00F725CD" w14:paraId="63598772"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3A3CB1ED"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4582944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3D8071EB"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039F0856"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070F750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1720" w:type="dxa"/>
            <w:shd w:val="clear" w:color="auto" w:fill="BBDEFB"/>
            <w:hideMark/>
          </w:tcPr>
          <w:p w14:paraId="770A5B3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435419EE"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7CAE0B09" w14:textId="77777777" w:rsidR="001451D1" w:rsidRPr="00F725CD" w:rsidRDefault="001451D1" w:rsidP="00C06840">
            <w:pPr>
              <w:spacing w:after="160"/>
              <w:rPr>
                <w:rFonts w:ascii="Arial" w:hAnsi="Arial" w:cs="Arial"/>
              </w:rPr>
            </w:pPr>
            <w:r w:rsidRPr="00F725CD">
              <w:rPr>
                <w:rFonts w:ascii="Arial" w:hAnsi="Arial" w:cs="Arial"/>
                <w:bCs/>
              </w:rPr>
              <w:t>Operating Income (£m)</w:t>
            </w:r>
          </w:p>
        </w:tc>
        <w:tc>
          <w:tcPr>
            <w:tcW w:w="0" w:type="auto"/>
            <w:hideMark/>
          </w:tcPr>
          <w:p w14:paraId="3BEA445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-15,297</w:t>
            </w:r>
          </w:p>
        </w:tc>
        <w:tc>
          <w:tcPr>
            <w:tcW w:w="0" w:type="auto"/>
            <w:hideMark/>
          </w:tcPr>
          <w:p w14:paraId="254BAE9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-85,301</w:t>
            </w:r>
          </w:p>
        </w:tc>
        <w:tc>
          <w:tcPr>
            <w:tcW w:w="0" w:type="auto"/>
            <w:hideMark/>
          </w:tcPr>
          <w:p w14:paraId="6374D40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14,548</w:t>
            </w:r>
          </w:p>
        </w:tc>
        <w:tc>
          <w:tcPr>
            <w:tcW w:w="0" w:type="auto"/>
            <w:hideMark/>
          </w:tcPr>
          <w:p w14:paraId="13F70B3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23,253</w:t>
            </w:r>
          </w:p>
        </w:tc>
        <w:tc>
          <w:tcPr>
            <w:tcW w:w="1720" w:type="dxa"/>
            <w:hideMark/>
          </w:tcPr>
          <w:p w14:paraId="07758AA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37,267</w:t>
            </w:r>
          </w:p>
        </w:tc>
      </w:tr>
      <w:tr w:rsidR="001451D1" w:rsidRPr="00F725CD" w14:paraId="109ECED6"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0C739854" w14:textId="77777777" w:rsidR="001451D1" w:rsidRPr="00F725CD" w:rsidRDefault="001451D1" w:rsidP="00C06840">
            <w:pPr>
              <w:spacing w:after="160"/>
              <w:rPr>
                <w:rFonts w:ascii="Arial" w:hAnsi="Arial" w:cs="Arial"/>
              </w:rPr>
            </w:pPr>
            <w:r w:rsidRPr="00F725CD">
              <w:rPr>
                <w:rFonts w:ascii="Arial" w:hAnsi="Arial" w:cs="Arial"/>
                <w:bCs/>
              </w:rPr>
              <w:t>Net Sales (£m)</w:t>
            </w:r>
          </w:p>
        </w:tc>
        <w:tc>
          <w:tcPr>
            <w:tcW w:w="0" w:type="auto"/>
            <w:hideMark/>
          </w:tcPr>
          <w:p w14:paraId="49A7925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394,879</w:t>
            </w:r>
          </w:p>
        </w:tc>
        <w:tc>
          <w:tcPr>
            <w:tcW w:w="0" w:type="auto"/>
            <w:hideMark/>
          </w:tcPr>
          <w:p w14:paraId="3CA562C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420,457</w:t>
            </w:r>
          </w:p>
        </w:tc>
        <w:tc>
          <w:tcPr>
            <w:tcW w:w="0" w:type="auto"/>
            <w:hideMark/>
          </w:tcPr>
          <w:p w14:paraId="2FCA4F7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542,751</w:t>
            </w:r>
          </w:p>
        </w:tc>
        <w:tc>
          <w:tcPr>
            <w:tcW w:w="0" w:type="auto"/>
            <w:hideMark/>
          </w:tcPr>
          <w:p w14:paraId="7F5781C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601,602</w:t>
            </w:r>
          </w:p>
        </w:tc>
        <w:tc>
          <w:tcPr>
            <w:tcW w:w="1720" w:type="dxa"/>
            <w:hideMark/>
          </w:tcPr>
          <w:p w14:paraId="5B1A078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614,680</w:t>
            </w:r>
          </w:p>
        </w:tc>
      </w:tr>
      <w:tr w:rsidR="001451D1" w:rsidRPr="00F725CD" w14:paraId="0F88719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37719B98" w14:textId="77777777" w:rsidR="001451D1" w:rsidRPr="00F725CD" w:rsidRDefault="001451D1" w:rsidP="00C06840">
            <w:pPr>
              <w:spacing w:after="160"/>
              <w:rPr>
                <w:rFonts w:ascii="Arial" w:hAnsi="Arial" w:cs="Arial"/>
              </w:rPr>
            </w:pPr>
            <w:r w:rsidRPr="00F725CD">
              <w:rPr>
                <w:rFonts w:ascii="Arial" w:hAnsi="Arial" w:cs="Arial"/>
                <w:bCs/>
              </w:rPr>
              <w:t>Operating Profit Margin (%)</w:t>
            </w:r>
          </w:p>
        </w:tc>
        <w:tc>
          <w:tcPr>
            <w:tcW w:w="0" w:type="auto"/>
            <w:hideMark/>
          </w:tcPr>
          <w:p w14:paraId="1C6AE45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(-15,297 / 394,879) * 100 = -3.88%</w:t>
            </w:r>
          </w:p>
        </w:tc>
        <w:tc>
          <w:tcPr>
            <w:tcW w:w="0" w:type="auto"/>
            <w:hideMark/>
          </w:tcPr>
          <w:p w14:paraId="4BC7D54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(-85,301 / 420,457) * 100 = -20.29%</w:t>
            </w:r>
          </w:p>
        </w:tc>
        <w:tc>
          <w:tcPr>
            <w:tcW w:w="0" w:type="auto"/>
            <w:hideMark/>
          </w:tcPr>
          <w:p w14:paraId="4C4E94B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(14,548 / 542,751) * 100 = 2.68%</w:t>
            </w:r>
          </w:p>
        </w:tc>
        <w:tc>
          <w:tcPr>
            <w:tcW w:w="0" w:type="auto"/>
            <w:hideMark/>
          </w:tcPr>
          <w:p w14:paraId="7DABC44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(23,253 / 601,602) * 100 = 3.87%</w:t>
            </w:r>
          </w:p>
        </w:tc>
        <w:tc>
          <w:tcPr>
            <w:tcW w:w="1720" w:type="dxa"/>
            <w:hideMark/>
          </w:tcPr>
          <w:p w14:paraId="4195166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(37,267 / 614,680) * 100 = 6.05%</w:t>
            </w:r>
          </w:p>
        </w:tc>
      </w:tr>
    </w:tbl>
    <w:p w14:paraId="0079717D"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05"/>
        <w:gridCol w:w="1564"/>
        <w:gridCol w:w="1586"/>
        <w:gridCol w:w="1485"/>
        <w:gridCol w:w="1517"/>
        <w:gridCol w:w="1539"/>
      </w:tblGrid>
      <w:tr w:rsidR="001451D1" w:rsidRPr="00F725CD" w14:paraId="44E94EDF"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4E038986"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78BFAD99"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6C73BCAB"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2F19D02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0C532E8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BBDEFB"/>
            <w:hideMark/>
          </w:tcPr>
          <w:p w14:paraId="6E2CBA0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7B68B41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4583A0FF" w14:textId="77777777" w:rsidR="001451D1" w:rsidRPr="00F725CD" w:rsidRDefault="001451D1" w:rsidP="00C06840">
            <w:pPr>
              <w:spacing w:after="160"/>
              <w:rPr>
                <w:rFonts w:ascii="Arial" w:hAnsi="Arial" w:cs="Arial"/>
              </w:rPr>
            </w:pPr>
            <w:r w:rsidRPr="00F725CD">
              <w:rPr>
                <w:rFonts w:ascii="Arial" w:hAnsi="Arial" w:cs="Arial"/>
                <w:bCs/>
              </w:rPr>
              <w:t>Net Income (£m)</w:t>
            </w:r>
          </w:p>
        </w:tc>
        <w:tc>
          <w:tcPr>
            <w:tcW w:w="0" w:type="auto"/>
            <w:hideMark/>
          </w:tcPr>
          <w:p w14:paraId="65C4244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-24,029</w:t>
            </w:r>
          </w:p>
        </w:tc>
        <w:tc>
          <w:tcPr>
            <w:tcW w:w="0" w:type="auto"/>
            <w:hideMark/>
          </w:tcPr>
          <w:p w14:paraId="30AFFF1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-98,238</w:t>
            </w:r>
          </w:p>
        </w:tc>
        <w:tc>
          <w:tcPr>
            <w:tcW w:w="0" w:type="auto"/>
            <w:hideMark/>
          </w:tcPr>
          <w:p w14:paraId="6AD9427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407</w:t>
            </w:r>
          </w:p>
        </w:tc>
        <w:tc>
          <w:tcPr>
            <w:tcW w:w="0" w:type="auto"/>
            <w:hideMark/>
          </w:tcPr>
          <w:p w14:paraId="2BD86CE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5,301</w:t>
            </w:r>
          </w:p>
        </w:tc>
        <w:tc>
          <w:tcPr>
            <w:tcW w:w="0" w:type="auto"/>
            <w:hideMark/>
          </w:tcPr>
          <w:p w14:paraId="28D7D73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38,572</w:t>
            </w:r>
          </w:p>
        </w:tc>
      </w:tr>
      <w:tr w:rsidR="001451D1" w:rsidRPr="00F725CD" w14:paraId="43D27543"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7AD0F4DF" w14:textId="77777777" w:rsidR="001451D1" w:rsidRPr="00F725CD" w:rsidRDefault="001451D1" w:rsidP="00C06840">
            <w:pPr>
              <w:spacing w:after="160"/>
              <w:rPr>
                <w:rFonts w:ascii="Arial" w:hAnsi="Arial" w:cs="Arial"/>
              </w:rPr>
            </w:pPr>
            <w:r w:rsidRPr="00F725CD">
              <w:rPr>
                <w:rFonts w:ascii="Arial" w:hAnsi="Arial" w:cs="Arial"/>
                <w:bCs/>
              </w:rPr>
              <w:t>Net Sales (£m)</w:t>
            </w:r>
          </w:p>
        </w:tc>
        <w:tc>
          <w:tcPr>
            <w:tcW w:w="0" w:type="auto"/>
            <w:hideMark/>
          </w:tcPr>
          <w:p w14:paraId="3D4F033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394,879</w:t>
            </w:r>
          </w:p>
        </w:tc>
        <w:tc>
          <w:tcPr>
            <w:tcW w:w="0" w:type="auto"/>
            <w:hideMark/>
          </w:tcPr>
          <w:p w14:paraId="1B3B976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420,457</w:t>
            </w:r>
          </w:p>
        </w:tc>
        <w:tc>
          <w:tcPr>
            <w:tcW w:w="0" w:type="auto"/>
            <w:hideMark/>
          </w:tcPr>
          <w:p w14:paraId="582CCB6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542,751</w:t>
            </w:r>
          </w:p>
        </w:tc>
        <w:tc>
          <w:tcPr>
            <w:tcW w:w="0" w:type="auto"/>
            <w:hideMark/>
          </w:tcPr>
          <w:p w14:paraId="4984C91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601,602</w:t>
            </w:r>
          </w:p>
        </w:tc>
        <w:tc>
          <w:tcPr>
            <w:tcW w:w="0" w:type="auto"/>
            <w:hideMark/>
          </w:tcPr>
          <w:p w14:paraId="062490C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614,680</w:t>
            </w:r>
          </w:p>
        </w:tc>
      </w:tr>
      <w:tr w:rsidR="001451D1" w:rsidRPr="00F725CD" w14:paraId="4976542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7BE95ECE" w14:textId="77777777" w:rsidR="001451D1" w:rsidRPr="00F725CD" w:rsidRDefault="001451D1" w:rsidP="00C06840">
            <w:pPr>
              <w:spacing w:after="160"/>
              <w:rPr>
                <w:rFonts w:ascii="Arial" w:hAnsi="Arial" w:cs="Arial"/>
              </w:rPr>
            </w:pPr>
            <w:r w:rsidRPr="00F725CD">
              <w:rPr>
                <w:rFonts w:ascii="Arial" w:hAnsi="Arial" w:cs="Arial"/>
                <w:bCs/>
              </w:rPr>
              <w:t>Net Profit Margin (%)</w:t>
            </w:r>
          </w:p>
        </w:tc>
        <w:tc>
          <w:tcPr>
            <w:tcW w:w="0" w:type="auto"/>
            <w:hideMark/>
          </w:tcPr>
          <w:p w14:paraId="42E7126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-24,029 / 394,879 ) * 100 = -6.09%</w:t>
            </w:r>
          </w:p>
        </w:tc>
        <w:tc>
          <w:tcPr>
            <w:tcW w:w="0" w:type="auto"/>
            <w:hideMark/>
          </w:tcPr>
          <w:p w14:paraId="35B8CB5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-98,238 / 420,457 ) * 100 = -23.39%</w:t>
            </w:r>
          </w:p>
        </w:tc>
        <w:tc>
          <w:tcPr>
            <w:tcW w:w="0" w:type="auto"/>
            <w:hideMark/>
          </w:tcPr>
          <w:p w14:paraId="0D5E642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( 407 / 542,751 ) * 100 = 0.08%</w:t>
            </w:r>
          </w:p>
        </w:tc>
        <w:tc>
          <w:tcPr>
            <w:tcW w:w="0" w:type="auto"/>
            <w:hideMark/>
          </w:tcPr>
          <w:p w14:paraId="793452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( 5,301 / 601,602 ) * 100 = 0.88%</w:t>
            </w:r>
          </w:p>
        </w:tc>
        <w:tc>
          <w:tcPr>
            <w:tcW w:w="0" w:type="auto"/>
            <w:hideMark/>
          </w:tcPr>
          <w:p w14:paraId="675881B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( 38,572 / 614,680 ) * 100 = 6.28%</w:t>
            </w:r>
          </w:p>
        </w:tc>
      </w:tr>
    </w:tbl>
    <w:p w14:paraId="5B86445D"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13"/>
        <w:gridCol w:w="1563"/>
        <w:gridCol w:w="1584"/>
        <w:gridCol w:w="1483"/>
        <w:gridCol w:w="1516"/>
        <w:gridCol w:w="1537"/>
      </w:tblGrid>
      <w:tr w:rsidR="001451D1" w:rsidRPr="00F725CD" w14:paraId="5038CC90"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48F97D79"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264F750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514A7BB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31790F5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0C4D8F9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BBDEFB"/>
            <w:hideMark/>
          </w:tcPr>
          <w:p w14:paraId="168A3C5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61666499"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2E0C81B0" w14:textId="77777777" w:rsidR="001451D1" w:rsidRPr="00F725CD" w:rsidRDefault="001451D1" w:rsidP="00C06840">
            <w:pPr>
              <w:spacing w:after="160"/>
              <w:rPr>
                <w:rFonts w:ascii="Arial" w:hAnsi="Arial" w:cs="Arial"/>
              </w:rPr>
            </w:pPr>
            <w:r w:rsidRPr="00F725CD">
              <w:rPr>
                <w:rFonts w:ascii="Arial" w:hAnsi="Arial" w:cs="Arial"/>
                <w:bCs/>
              </w:rPr>
              <w:lastRenderedPageBreak/>
              <w:t>Net Income (£m)</w:t>
            </w:r>
          </w:p>
        </w:tc>
        <w:tc>
          <w:tcPr>
            <w:tcW w:w="0" w:type="auto"/>
            <w:hideMark/>
          </w:tcPr>
          <w:p w14:paraId="30D7FA7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-24,029</w:t>
            </w:r>
          </w:p>
        </w:tc>
        <w:tc>
          <w:tcPr>
            <w:tcW w:w="0" w:type="auto"/>
            <w:hideMark/>
          </w:tcPr>
          <w:p w14:paraId="68B012D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-98,238</w:t>
            </w:r>
          </w:p>
        </w:tc>
        <w:tc>
          <w:tcPr>
            <w:tcW w:w="0" w:type="auto"/>
            <w:hideMark/>
          </w:tcPr>
          <w:p w14:paraId="45CFFF7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407</w:t>
            </w:r>
          </w:p>
        </w:tc>
        <w:tc>
          <w:tcPr>
            <w:tcW w:w="0" w:type="auto"/>
            <w:hideMark/>
          </w:tcPr>
          <w:p w14:paraId="5787B8D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5,301</w:t>
            </w:r>
          </w:p>
        </w:tc>
        <w:tc>
          <w:tcPr>
            <w:tcW w:w="0" w:type="auto"/>
            <w:hideMark/>
          </w:tcPr>
          <w:p w14:paraId="0CCAF6B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38,572</w:t>
            </w:r>
          </w:p>
        </w:tc>
      </w:tr>
      <w:tr w:rsidR="001451D1" w:rsidRPr="00F725CD" w14:paraId="032AFF75"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302E374C" w14:textId="77777777" w:rsidR="001451D1" w:rsidRPr="00F725CD" w:rsidRDefault="001451D1" w:rsidP="00C06840">
            <w:pPr>
              <w:spacing w:after="160"/>
              <w:rPr>
                <w:rFonts w:ascii="Arial" w:hAnsi="Arial" w:cs="Arial"/>
              </w:rPr>
            </w:pPr>
            <w:r w:rsidRPr="00F725CD">
              <w:rPr>
                <w:rFonts w:ascii="Arial" w:hAnsi="Arial" w:cs="Arial"/>
                <w:bCs/>
              </w:rPr>
              <w:t>Total Assets (£m)</w:t>
            </w:r>
          </w:p>
        </w:tc>
        <w:tc>
          <w:tcPr>
            <w:tcW w:w="0" w:type="auto"/>
            <w:hideMark/>
          </w:tcPr>
          <w:p w14:paraId="780C1FC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323,354</w:t>
            </w:r>
          </w:p>
        </w:tc>
        <w:tc>
          <w:tcPr>
            <w:tcW w:w="0" w:type="auto"/>
            <w:hideMark/>
          </w:tcPr>
          <w:p w14:paraId="042CB00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355,872</w:t>
            </w:r>
          </w:p>
        </w:tc>
        <w:tc>
          <w:tcPr>
            <w:tcW w:w="0" w:type="auto"/>
            <w:hideMark/>
          </w:tcPr>
          <w:p w14:paraId="4168B03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504,163</w:t>
            </w:r>
          </w:p>
        </w:tc>
        <w:tc>
          <w:tcPr>
            <w:tcW w:w="0" w:type="auto"/>
            <w:hideMark/>
          </w:tcPr>
          <w:p w14:paraId="683CFB0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510,348</w:t>
            </w:r>
          </w:p>
        </w:tc>
        <w:tc>
          <w:tcPr>
            <w:tcW w:w="0" w:type="auto"/>
            <w:hideMark/>
          </w:tcPr>
          <w:p w14:paraId="06764B1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510,290</w:t>
            </w:r>
          </w:p>
        </w:tc>
      </w:tr>
      <w:tr w:rsidR="001451D1" w:rsidRPr="00F725CD" w14:paraId="3A059180"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2396E008" w14:textId="77777777" w:rsidR="001451D1" w:rsidRPr="00F725CD" w:rsidRDefault="001451D1" w:rsidP="00C06840">
            <w:pPr>
              <w:spacing w:after="160"/>
              <w:rPr>
                <w:rFonts w:ascii="Arial" w:hAnsi="Arial" w:cs="Arial"/>
              </w:rPr>
            </w:pPr>
            <w:r w:rsidRPr="00F725CD">
              <w:rPr>
                <w:rFonts w:ascii="Arial" w:hAnsi="Arial" w:cs="Arial"/>
                <w:bCs/>
              </w:rPr>
              <w:t>Return on Assets (%)</w:t>
            </w:r>
          </w:p>
        </w:tc>
        <w:tc>
          <w:tcPr>
            <w:tcW w:w="0" w:type="auto"/>
            <w:hideMark/>
          </w:tcPr>
          <w:p w14:paraId="6E1D530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-24,029 / 323,354 ) * 100 = -7.43%</w:t>
            </w:r>
          </w:p>
        </w:tc>
        <w:tc>
          <w:tcPr>
            <w:tcW w:w="0" w:type="auto"/>
            <w:hideMark/>
          </w:tcPr>
          <w:p w14:paraId="7607D06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-98,238 / 355,872 ) * 100 = -27.63%</w:t>
            </w:r>
          </w:p>
        </w:tc>
        <w:tc>
          <w:tcPr>
            <w:tcW w:w="0" w:type="auto"/>
            <w:hideMark/>
          </w:tcPr>
          <w:p w14:paraId="24D389C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( 407 / 504,163 ) * 100 = 0.08%</w:t>
            </w:r>
          </w:p>
        </w:tc>
        <w:tc>
          <w:tcPr>
            <w:tcW w:w="0" w:type="auto"/>
            <w:hideMark/>
          </w:tcPr>
          <w:p w14:paraId="6259DA0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( 5,301 / 510,348 ) * 100 = 1.04%</w:t>
            </w:r>
          </w:p>
        </w:tc>
        <w:tc>
          <w:tcPr>
            <w:tcW w:w="0" w:type="auto"/>
            <w:hideMark/>
          </w:tcPr>
          <w:p w14:paraId="2C0E41F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( 38,572 / 510,290 ) * 100 = 7.57%</w:t>
            </w:r>
          </w:p>
        </w:tc>
      </w:tr>
    </w:tbl>
    <w:p w14:paraId="02AB9D24"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63"/>
        <w:gridCol w:w="1434"/>
        <w:gridCol w:w="1434"/>
        <w:gridCol w:w="1363"/>
        <w:gridCol w:w="1386"/>
        <w:gridCol w:w="1416"/>
      </w:tblGrid>
      <w:tr w:rsidR="001451D1" w:rsidRPr="00F725CD" w14:paraId="200938D3"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0CB8260E"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0F988E81"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6A9FA3CC"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095BBBD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1F42DAE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BBDEFB"/>
            <w:hideMark/>
          </w:tcPr>
          <w:p w14:paraId="62D4FD6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3C70FDCF"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1CD5AE2D" w14:textId="77777777" w:rsidR="001451D1" w:rsidRPr="00F725CD" w:rsidRDefault="001451D1" w:rsidP="00C06840">
            <w:pPr>
              <w:spacing w:after="160"/>
              <w:rPr>
                <w:rFonts w:ascii="Arial" w:hAnsi="Arial" w:cs="Arial"/>
              </w:rPr>
            </w:pPr>
            <w:r w:rsidRPr="00F725CD">
              <w:rPr>
                <w:rFonts w:ascii="Arial" w:hAnsi="Arial" w:cs="Arial"/>
                <w:bCs/>
              </w:rPr>
              <w:t>Net Income (£m)</w:t>
            </w:r>
          </w:p>
        </w:tc>
        <w:tc>
          <w:tcPr>
            <w:tcW w:w="0" w:type="auto"/>
            <w:hideMark/>
          </w:tcPr>
          <w:p w14:paraId="4C87BEA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-24,029</w:t>
            </w:r>
          </w:p>
        </w:tc>
        <w:tc>
          <w:tcPr>
            <w:tcW w:w="0" w:type="auto"/>
            <w:hideMark/>
          </w:tcPr>
          <w:p w14:paraId="0EAAD3E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-98,238</w:t>
            </w:r>
          </w:p>
        </w:tc>
        <w:tc>
          <w:tcPr>
            <w:tcW w:w="0" w:type="auto"/>
            <w:hideMark/>
          </w:tcPr>
          <w:p w14:paraId="4A8F413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407</w:t>
            </w:r>
          </w:p>
        </w:tc>
        <w:tc>
          <w:tcPr>
            <w:tcW w:w="0" w:type="auto"/>
            <w:hideMark/>
          </w:tcPr>
          <w:p w14:paraId="74C4E89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5,301</w:t>
            </w:r>
          </w:p>
        </w:tc>
        <w:tc>
          <w:tcPr>
            <w:tcW w:w="0" w:type="auto"/>
            <w:hideMark/>
          </w:tcPr>
          <w:p w14:paraId="411ACE8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38,572</w:t>
            </w:r>
          </w:p>
        </w:tc>
      </w:tr>
      <w:tr w:rsidR="001451D1" w:rsidRPr="00F725CD" w14:paraId="524D6123"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55C5CAF6" w14:textId="77777777" w:rsidR="001451D1" w:rsidRPr="00F725CD" w:rsidRDefault="001451D1" w:rsidP="00C06840">
            <w:pPr>
              <w:spacing w:after="160"/>
              <w:rPr>
                <w:rFonts w:ascii="Arial" w:hAnsi="Arial" w:cs="Arial"/>
              </w:rPr>
            </w:pPr>
            <w:r w:rsidRPr="00F725CD">
              <w:rPr>
                <w:rFonts w:ascii="Arial" w:hAnsi="Arial" w:cs="Arial"/>
                <w:bCs/>
              </w:rPr>
              <w:t>Shareholders' Equity (£m)</w:t>
            </w:r>
          </w:p>
        </w:tc>
        <w:tc>
          <w:tcPr>
            <w:tcW w:w="0" w:type="auto"/>
            <w:hideMark/>
          </w:tcPr>
          <w:p w14:paraId="2008144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153,105</w:t>
            </w:r>
          </w:p>
        </w:tc>
        <w:tc>
          <w:tcPr>
            <w:tcW w:w="0" w:type="auto"/>
            <w:hideMark/>
          </w:tcPr>
          <w:p w14:paraId="70FE207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178,920</w:t>
            </w:r>
          </w:p>
        </w:tc>
        <w:tc>
          <w:tcPr>
            <w:tcW w:w="0" w:type="auto"/>
            <w:hideMark/>
          </w:tcPr>
          <w:p w14:paraId="60302BB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268,406</w:t>
            </w:r>
          </w:p>
        </w:tc>
        <w:tc>
          <w:tcPr>
            <w:tcW w:w="0" w:type="auto"/>
            <w:hideMark/>
          </w:tcPr>
          <w:p w14:paraId="3309745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275,949</w:t>
            </w:r>
          </w:p>
        </w:tc>
        <w:tc>
          <w:tcPr>
            <w:tcW w:w="0" w:type="auto"/>
            <w:hideMark/>
          </w:tcPr>
          <w:p w14:paraId="0CC08F7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313,301</w:t>
            </w:r>
          </w:p>
        </w:tc>
      </w:tr>
      <w:tr w:rsidR="001451D1" w:rsidRPr="00F725CD" w14:paraId="6002582A"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7D94546D" w14:textId="77777777" w:rsidR="001451D1" w:rsidRPr="00F725CD" w:rsidRDefault="001451D1" w:rsidP="00C06840">
            <w:pPr>
              <w:spacing w:after="160"/>
              <w:rPr>
                <w:rFonts w:ascii="Arial" w:hAnsi="Arial" w:cs="Arial"/>
              </w:rPr>
            </w:pPr>
            <w:r w:rsidRPr="00F725CD">
              <w:rPr>
                <w:rFonts w:ascii="Arial" w:hAnsi="Arial" w:cs="Arial"/>
                <w:bCs/>
              </w:rPr>
              <w:t>Return on Equity (%)</w:t>
            </w:r>
          </w:p>
        </w:tc>
        <w:tc>
          <w:tcPr>
            <w:tcW w:w="0" w:type="auto"/>
            <w:hideMark/>
          </w:tcPr>
          <w:p w14:paraId="3E77DC3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-24,029 / 153,105 ) * 100 = -15.70%</w:t>
            </w:r>
          </w:p>
        </w:tc>
        <w:tc>
          <w:tcPr>
            <w:tcW w:w="0" w:type="auto"/>
            <w:hideMark/>
          </w:tcPr>
          <w:p w14:paraId="17475B1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-98,238 / 178,920 ) * 100 = -54.90%</w:t>
            </w:r>
          </w:p>
        </w:tc>
        <w:tc>
          <w:tcPr>
            <w:tcW w:w="0" w:type="auto"/>
            <w:hideMark/>
          </w:tcPr>
          <w:p w14:paraId="277E043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( 407 / 268,406 ) * 100 = 0.15%</w:t>
            </w:r>
          </w:p>
        </w:tc>
        <w:tc>
          <w:tcPr>
            <w:tcW w:w="0" w:type="auto"/>
            <w:hideMark/>
          </w:tcPr>
          <w:p w14:paraId="287414F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( 5,301 / 275,949 ) * 100 = 1.92%</w:t>
            </w:r>
          </w:p>
        </w:tc>
        <w:tc>
          <w:tcPr>
            <w:tcW w:w="0" w:type="auto"/>
            <w:hideMark/>
          </w:tcPr>
          <w:p w14:paraId="0855D61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( 38,572 / 313,301 ) * 100 = 12.30%</w:t>
            </w:r>
          </w:p>
        </w:tc>
      </w:tr>
    </w:tbl>
    <w:p w14:paraId="54FD251D" w14:textId="77777777" w:rsidR="001451D1" w:rsidRPr="00F725CD" w:rsidRDefault="001451D1" w:rsidP="001451D1"/>
    <w:p w14:paraId="0E85ABEB" w14:textId="77777777" w:rsidR="001451D1" w:rsidRPr="00F725CD" w:rsidRDefault="001451D1" w:rsidP="001451D1">
      <w:pPr>
        <w:pStyle w:val="Heading2"/>
      </w:pPr>
      <w:bookmarkStart w:id="83" w:name="_Toc216658359"/>
      <w:r w:rsidRPr="00F725CD">
        <w:t>Liquidity Ratios</w:t>
      </w:r>
      <w:bookmarkEnd w:id="83"/>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80"/>
        <w:gridCol w:w="1487"/>
        <w:gridCol w:w="1465"/>
        <w:gridCol w:w="1488"/>
        <w:gridCol w:w="1488"/>
        <w:gridCol w:w="1488"/>
      </w:tblGrid>
      <w:tr w:rsidR="001451D1" w:rsidRPr="00F725CD" w14:paraId="454C3584"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39211CCE"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465ADAC9"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2688239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4FCA3823"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1BD8803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BBDEFB"/>
            <w:hideMark/>
          </w:tcPr>
          <w:p w14:paraId="5BBB8E3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6EAD895F"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17ADD8C1" w14:textId="77777777" w:rsidR="001451D1" w:rsidRPr="00F725CD" w:rsidRDefault="001451D1" w:rsidP="00C06840">
            <w:pPr>
              <w:spacing w:after="160"/>
              <w:rPr>
                <w:rFonts w:ascii="Arial" w:hAnsi="Arial" w:cs="Arial"/>
              </w:rPr>
            </w:pPr>
            <w:r w:rsidRPr="00F725CD">
              <w:rPr>
                <w:rFonts w:ascii="Arial" w:hAnsi="Arial" w:cs="Arial"/>
                <w:bCs/>
              </w:rPr>
              <w:t>Current Assets (£m)</w:t>
            </w:r>
          </w:p>
        </w:tc>
        <w:tc>
          <w:tcPr>
            <w:tcW w:w="0" w:type="auto"/>
            <w:hideMark/>
          </w:tcPr>
          <w:p w14:paraId="036128C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242,494</w:t>
            </w:r>
          </w:p>
        </w:tc>
        <w:tc>
          <w:tcPr>
            <w:tcW w:w="0" w:type="auto"/>
            <w:hideMark/>
          </w:tcPr>
          <w:p w14:paraId="41650FE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258,851</w:t>
            </w:r>
          </w:p>
        </w:tc>
        <w:tc>
          <w:tcPr>
            <w:tcW w:w="0" w:type="auto"/>
            <w:hideMark/>
          </w:tcPr>
          <w:p w14:paraId="5D20466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338,040</w:t>
            </w:r>
          </w:p>
        </w:tc>
        <w:tc>
          <w:tcPr>
            <w:tcW w:w="0" w:type="auto"/>
            <w:hideMark/>
          </w:tcPr>
          <w:p w14:paraId="3A3967F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337,146</w:t>
            </w:r>
          </w:p>
        </w:tc>
        <w:tc>
          <w:tcPr>
            <w:tcW w:w="0" w:type="auto"/>
            <w:hideMark/>
          </w:tcPr>
          <w:p w14:paraId="4756F97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326,843</w:t>
            </w:r>
          </w:p>
        </w:tc>
      </w:tr>
      <w:tr w:rsidR="001451D1" w:rsidRPr="00F725CD" w14:paraId="42DB76CE"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127BE95E" w14:textId="77777777" w:rsidR="001451D1" w:rsidRPr="00F725CD" w:rsidRDefault="001451D1" w:rsidP="00C06840">
            <w:pPr>
              <w:spacing w:after="160"/>
              <w:rPr>
                <w:rFonts w:ascii="Arial" w:hAnsi="Arial" w:cs="Arial"/>
              </w:rPr>
            </w:pPr>
            <w:r w:rsidRPr="00F725CD">
              <w:rPr>
                <w:rFonts w:ascii="Arial" w:hAnsi="Arial" w:cs="Arial"/>
                <w:bCs/>
              </w:rPr>
              <w:t>Current Liabilities (£m)</w:t>
            </w:r>
          </w:p>
        </w:tc>
        <w:tc>
          <w:tcPr>
            <w:tcW w:w="0" w:type="auto"/>
            <w:hideMark/>
          </w:tcPr>
          <w:p w14:paraId="36B4655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158,291</w:t>
            </w:r>
          </w:p>
        </w:tc>
        <w:tc>
          <w:tcPr>
            <w:tcW w:w="0" w:type="auto"/>
            <w:hideMark/>
          </w:tcPr>
          <w:p w14:paraId="41A051D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161,148</w:t>
            </w:r>
          </w:p>
        </w:tc>
        <w:tc>
          <w:tcPr>
            <w:tcW w:w="0" w:type="auto"/>
            <w:hideMark/>
          </w:tcPr>
          <w:p w14:paraId="3E703E0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216,473</w:t>
            </w:r>
          </w:p>
        </w:tc>
        <w:tc>
          <w:tcPr>
            <w:tcW w:w="0" w:type="auto"/>
            <w:hideMark/>
          </w:tcPr>
          <w:p w14:paraId="73098B9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216,787</w:t>
            </w:r>
          </w:p>
        </w:tc>
        <w:tc>
          <w:tcPr>
            <w:tcW w:w="0" w:type="auto"/>
            <w:hideMark/>
          </w:tcPr>
          <w:p w14:paraId="503CAD9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179,510</w:t>
            </w:r>
          </w:p>
        </w:tc>
      </w:tr>
      <w:tr w:rsidR="001451D1" w:rsidRPr="00F725CD" w14:paraId="54F47F1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7869A296" w14:textId="77777777" w:rsidR="001451D1" w:rsidRPr="00F725CD" w:rsidRDefault="001451D1" w:rsidP="00C06840">
            <w:pPr>
              <w:spacing w:after="160"/>
              <w:rPr>
                <w:rFonts w:ascii="Arial" w:hAnsi="Arial" w:cs="Arial"/>
              </w:rPr>
            </w:pPr>
            <w:r w:rsidRPr="00F725CD">
              <w:rPr>
                <w:rFonts w:ascii="Arial" w:hAnsi="Arial" w:cs="Arial"/>
                <w:bCs/>
              </w:rPr>
              <w:t>Current Ratio</w:t>
            </w:r>
          </w:p>
        </w:tc>
        <w:tc>
          <w:tcPr>
            <w:tcW w:w="0" w:type="auto"/>
            <w:hideMark/>
          </w:tcPr>
          <w:p w14:paraId="078F47F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(242,494 / 158,291) = 1.53</w:t>
            </w:r>
          </w:p>
        </w:tc>
        <w:tc>
          <w:tcPr>
            <w:tcW w:w="0" w:type="auto"/>
            <w:hideMark/>
          </w:tcPr>
          <w:p w14:paraId="1EC8586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(258,851 / 161,148) = 1.6</w:t>
            </w:r>
          </w:p>
        </w:tc>
        <w:tc>
          <w:tcPr>
            <w:tcW w:w="0" w:type="auto"/>
            <w:hideMark/>
          </w:tcPr>
          <w:p w14:paraId="06F4051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(338,040 / 216,473) = 1.56</w:t>
            </w:r>
          </w:p>
        </w:tc>
        <w:tc>
          <w:tcPr>
            <w:tcW w:w="0" w:type="auto"/>
            <w:hideMark/>
          </w:tcPr>
          <w:p w14:paraId="5A741A7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(337,146 / 216,787) = 1.56</w:t>
            </w:r>
          </w:p>
        </w:tc>
        <w:tc>
          <w:tcPr>
            <w:tcW w:w="0" w:type="auto"/>
            <w:hideMark/>
          </w:tcPr>
          <w:p w14:paraId="33295D7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(326,843 / 179,510) = 1.82</w:t>
            </w:r>
          </w:p>
        </w:tc>
      </w:tr>
    </w:tbl>
    <w:p w14:paraId="42BB9647"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39"/>
        <w:gridCol w:w="1463"/>
        <w:gridCol w:w="1463"/>
        <w:gridCol w:w="1477"/>
        <w:gridCol w:w="1477"/>
        <w:gridCol w:w="1477"/>
      </w:tblGrid>
      <w:tr w:rsidR="001451D1" w:rsidRPr="00F725CD" w14:paraId="3E713620"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3180F93C"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BBDEFB"/>
            <w:hideMark/>
          </w:tcPr>
          <w:p w14:paraId="3BE64BA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BBDEFB"/>
            <w:hideMark/>
          </w:tcPr>
          <w:p w14:paraId="0CF17C9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BBDEFB"/>
            <w:hideMark/>
          </w:tcPr>
          <w:p w14:paraId="2744AF4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BBDEFB"/>
            <w:hideMark/>
          </w:tcPr>
          <w:p w14:paraId="1105002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BBDEFB"/>
            <w:hideMark/>
          </w:tcPr>
          <w:p w14:paraId="07E384FB"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77A28B97"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18363229" w14:textId="77777777" w:rsidR="001451D1" w:rsidRPr="00F725CD" w:rsidRDefault="001451D1" w:rsidP="00C06840">
            <w:pPr>
              <w:spacing w:after="160"/>
              <w:rPr>
                <w:rFonts w:ascii="Arial" w:hAnsi="Arial" w:cs="Arial"/>
              </w:rPr>
            </w:pPr>
            <w:r w:rsidRPr="00F725CD">
              <w:rPr>
                <w:rFonts w:ascii="Arial" w:hAnsi="Arial" w:cs="Arial"/>
                <w:bCs/>
              </w:rPr>
              <w:t>Current Assets (£m)</w:t>
            </w:r>
          </w:p>
        </w:tc>
        <w:tc>
          <w:tcPr>
            <w:tcW w:w="0" w:type="auto"/>
            <w:hideMark/>
          </w:tcPr>
          <w:p w14:paraId="722EFB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242,494</w:t>
            </w:r>
          </w:p>
        </w:tc>
        <w:tc>
          <w:tcPr>
            <w:tcW w:w="0" w:type="auto"/>
            <w:hideMark/>
          </w:tcPr>
          <w:p w14:paraId="0F7DD39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258,851</w:t>
            </w:r>
          </w:p>
        </w:tc>
        <w:tc>
          <w:tcPr>
            <w:tcW w:w="0" w:type="auto"/>
            <w:hideMark/>
          </w:tcPr>
          <w:p w14:paraId="692A263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338,040</w:t>
            </w:r>
          </w:p>
        </w:tc>
        <w:tc>
          <w:tcPr>
            <w:tcW w:w="0" w:type="auto"/>
            <w:hideMark/>
          </w:tcPr>
          <w:p w14:paraId="1109AD5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337,146</w:t>
            </w:r>
          </w:p>
        </w:tc>
        <w:tc>
          <w:tcPr>
            <w:tcW w:w="0" w:type="auto"/>
            <w:hideMark/>
          </w:tcPr>
          <w:p w14:paraId="3B4C429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326,843</w:t>
            </w:r>
          </w:p>
        </w:tc>
      </w:tr>
      <w:tr w:rsidR="001451D1" w:rsidRPr="00F725CD" w14:paraId="13438524"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31D214AB" w14:textId="77777777" w:rsidR="001451D1" w:rsidRPr="00F725CD" w:rsidRDefault="001451D1" w:rsidP="00C06840">
            <w:pPr>
              <w:spacing w:after="160"/>
              <w:rPr>
                <w:rFonts w:ascii="Arial" w:hAnsi="Arial" w:cs="Arial"/>
              </w:rPr>
            </w:pPr>
            <w:r w:rsidRPr="00F725CD">
              <w:rPr>
                <w:rFonts w:ascii="Arial" w:hAnsi="Arial" w:cs="Arial"/>
                <w:bCs/>
              </w:rPr>
              <w:t>Inventories (£m)</w:t>
            </w:r>
          </w:p>
        </w:tc>
        <w:tc>
          <w:tcPr>
            <w:tcW w:w="0" w:type="auto"/>
            <w:hideMark/>
          </w:tcPr>
          <w:p w14:paraId="636FC4D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79,355</w:t>
            </w:r>
          </w:p>
        </w:tc>
        <w:tc>
          <w:tcPr>
            <w:tcW w:w="0" w:type="auto"/>
            <w:hideMark/>
          </w:tcPr>
          <w:p w14:paraId="51DFCC2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88,273</w:t>
            </w:r>
          </w:p>
        </w:tc>
        <w:tc>
          <w:tcPr>
            <w:tcW w:w="0" w:type="auto"/>
            <w:hideMark/>
          </w:tcPr>
          <w:p w14:paraId="11A75EF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140,181</w:t>
            </w:r>
          </w:p>
        </w:tc>
        <w:tc>
          <w:tcPr>
            <w:tcW w:w="0" w:type="auto"/>
            <w:hideMark/>
          </w:tcPr>
          <w:p w14:paraId="5CF2F40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134,469</w:t>
            </w:r>
          </w:p>
        </w:tc>
        <w:tc>
          <w:tcPr>
            <w:tcW w:w="0" w:type="auto"/>
            <w:hideMark/>
          </w:tcPr>
          <w:p w14:paraId="6F89C47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120,430</w:t>
            </w:r>
          </w:p>
        </w:tc>
      </w:tr>
      <w:tr w:rsidR="001451D1" w:rsidRPr="00F725CD" w14:paraId="291AED04"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205783A2" w14:textId="77777777" w:rsidR="001451D1" w:rsidRPr="00F725CD" w:rsidRDefault="001451D1" w:rsidP="00C06840">
            <w:pPr>
              <w:spacing w:after="160"/>
              <w:rPr>
                <w:rFonts w:ascii="Arial" w:hAnsi="Arial" w:cs="Arial"/>
              </w:rPr>
            </w:pPr>
            <w:r w:rsidRPr="00F725CD">
              <w:rPr>
                <w:rFonts w:ascii="Arial" w:hAnsi="Arial" w:cs="Arial"/>
                <w:bCs/>
              </w:rPr>
              <w:lastRenderedPageBreak/>
              <w:t>Current Liabilities (£m)</w:t>
            </w:r>
          </w:p>
        </w:tc>
        <w:tc>
          <w:tcPr>
            <w:tcW w:w="0" w:type="auto"/>
            <w:hideMark/>
          </w:tcPr>
          <w:p w14:paraId="5861914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158,291</w:t>
            </w:r>
          </w:p>
        </w:tc>
        <w:tc>
          <w:tcPr>
            <w:tcW w:w="0" w:type="auto"/>
            <w:hideMark/>
          </w:tcPr>
          <w:p w14:paraId="320E355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161,148</w:t>
            </w:r>
          </w:p>
        </w:tc>
        <w:tc>
          <w:tcPr>
            <w:tcW w:w="0" w:type="auto"/>
            <w:hideMark/>
          </w:tcPr>
          <w:p w14:paraId="662041E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216,473</w:t>
            </w:r>
          </w:p>
        </w:tc>
        <w:tc>
          <w:tcPr>
            <w:tcW w:w="0" w:type="auto"/>
            <w:hideMark/>
          </w:tcPr>
          <w:p w14:paraId="7E8E620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216,787</w:t>
            </w:r>
          </w:p>
        </w:tc>
        <w:tc>
          <w:tcPr>
            <w:tcW w:w="0" w:type="auto"/>
            <w:hideMark/>
          </w:tcPr>
          <w:p w14:paraId="3753E8E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179,510</w:t>
            </w:r>
          </w:p>
        </w:tc>
      </w:tr>
      <w:tr w:rsidR="001451D1" w:rsidRPr="00F725CD" w14:paraId="74912DE9"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0903790A" w14:textId="77777777" w:rsidR="001451D1" w:rsidRPr="00F725CD" w:rsidRDefault="001451D1" w:rsidP="00C06840">
            <w:pPr>
              <w:spacing w:after="160"/>
              <w:rPr>
                <w:rFonts w:ascii="Arial" w:hAnsi="Arial" w:cs="Arial"/>
              </w:rPr>
            </w:pPr>
            <w:r w:rsidRPr="00F725CD">
              <w:rPr>
                <w:rFonts w:ascii="Arial" w:hAnsi="Arial" w:cs="Arial"/>
                <w:bCs/>
              </w:rPr>
              <w:t>Quick Ratio</w:t>
            </w:r>
          </w:p>
        </w:tc>
        <w:tc>
          <w:tcPr>
            <w:tcW w:w="0" w:type="auto"/>
            <w:hideMark/>
          </w:tcPr>
          <w:p w14:paraId="65472C2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(242,494 - 79,355) / 158,291 = 1.03</w:t>
            </w:r>
          </w:p>
        </w:tc>
        <w:tc>
          <w:tcPr>
            <w:tcW w:w="0" w:type="auto"/>
            <w:hideMark/>
          </w:tcPr>
          <w:p w14:paraId="7675C4D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(258,851 - 88,273) / 161,148 = 1.06</w:t>
            </w:r>
          </w:p>
        </w:tc>
        <w:tc>
          <w:tcPr>
            <w:tcW w:w="0" w:type="auto"/>
            <w:hideMark/>
          </w:tcPr>
          <w:p w14:paraId="1F0E0CF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(338,040 - 140,181) / 216,473 = 0.92</w:t>
            </w:r>
          </w:p>
        </w:tc>
        <w:tc>
          <w:tcPr>
            <w:tcW w:w="0" w:type="auto"/>
            <w:hideMark/>
          </w:tcPr>
          <w:p w14:paraId="7913CF2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(337,146 - 134,469) / 216,787 = 0.94</w:t>
            </w:r>
          </w:p>
        </w:tc>
        <w:tc>
          <w:tcPr>
            <w:tcW w:w="0" w:type="auto"/>
            <w:hideMark/>
          </w:tcPr>
          <w:p w14:paraId="07FF9F5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(326,843 - 120,430) / 179,510 = 1.15</w:t>
            </w:r>
          </w:p>
        </w:tc>
      </w:tr>
    </w:tbl>
    <w:p w14:paraId="009B4B45" w14:textId="77777777" w:rsidR="001451D1" w:rsidRPr="00F725CD" w:rsidRDefault="001451D1" w:rsidP="001451D1"/>
    <w:p w14:paraId="60A340D9" w14:textId="77777777" w:rsidR="001451D1" w:rsidRPr="00F725CD" w:rsidRDefault="001451D1" w:rsidP="001451D1">
      <w:pPr>
        <w:pStyle w:val="Heading2"/>
      </w:pPr>
      <w:bookmarkStart w:id="84" w:name="_Toc216658360"/>
      <w:r w:rsidRPr="00F725CD">
        <w:t>Efficiency Ratios</w:t>
      </w:r>
      <w:bookmarkEnd w:id="84"/>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1"/>
        <w:gridCol w:w="1403"/>
        <w:gridCol w:w="1507"/>
        <w:gridCol w:w="1525"/>
        <w:gridCol w:w="1525"/>
        <w:gridCol w:w="1525"/>
      </w:tblGrid>
      <w:tr w:rsidR="001451D1" w:rsidRPr="00F725CD" w14:paraId="5F593EEE"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71FBBA2B"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E3F2FD"/>
            <w:hideMark/>
          </w:tcPr>
          <w:p w14:paraId="6121FA2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E3F2FD"/>
            <w:hideMark/>
          </w:tcPr>
          <w:p w14:paraId="6F86B82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E3F2FD"/>
            <w:hideMark/>
          </w:tcPr>
          <w:p w14:paraId="1E53B864"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E3F2FD"/>
            <w:hideMark/>
          </w:tcPr>
          <w:p w14:paraId="0CD5908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E3F2FD"/>
            <w:hideMark/>
          </w:tcPr>
          <w:p w14:paraId="78152C81"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040B5B9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7DD02A37" w14:textId="77777777" w:rsidR="001451D1" w:rsidRPr="00F725CD" w:rsidRDefault="001451D1" w:rsidP="00C06840">
            <w:pPr>
              <w:spacing w:after="160"/>
              <w:rPr>
                <w:rFonts w:ascii="Arial" w:hAnsi="Arial" w:cs="Arial"/>
              </w:rPr>
            </w:pPr>
            <w:r w:rsidRPr="00F725CD">
              <w:rPr>
                <w:rFonts w:ascii="Arial" w:hAnsi="Arial" w:cs="Arial"/>
                <w:bCs/>
              </w:rPr>
              <w:t>Cost of Sales (£m)</w:t>
            </w:r>
          </w:p>
        </w:tc>
        <w:tc>
          <w:tcPr>
            <w:tcW w:w="0" w:type="auto"/>
            <w:hideMark/>
          </w:tcPr>
          <w:p w14:paraId="35F0868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-280,885</w:t>
            </w:r>
          </w:p>
        </w:tc>
        <w:tc>
          <w:tcPr>
            <w:tcW w:w="0" w:type="auto"/>
            <w:hideMark/>
          </w:tcPr>
          <w:p w14:paraId="6766B1C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-322,897</w:t>
            </w:r>
          </w:p>
        </w:tc>
        <w:tc>
          <w:tcPr>
            <w:tcW w:w="0" w:type="auto"/>
            <w:hideMark/>
          </w:tcPr>
          <w:p w14:paraId="69BE0D7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-390,459</w:t>
            </w:r>
          </w:p>
        </w:tc>
        <w:tc>
          <w:tcPr>
            <w:tcW w:w="0" w:type="auto"/>
            <w:hideMark/>
          </w:tcPr>
          <w:p w14:paraId="3B1815C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-428,586</w:t>
            </w:r>
          </w:p>
        </w:tc>
        <w:tc>
          <w:tcPr>
            <w:tcW w:w="0" w:type="auto"/>
            <w:hideMark/>
          </w:tcPr>
          <w:p w14:paraId="2607606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-438,424</w:t>
            </w:r>
          </w:p>
        </w:tc>
      </w:tr>
      <w:tr w:rsidR="001451D1" w:rsidRPr="00F725CD" w14:paraId="26D24B8B"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42C489F7" w14:textId="77777777" w:rsidR="001451D1" w:rsidRPr="00F725CD" w:rsidRDefault="001451D1" w:rsidP="00C06840">
            <w:pPr>
              <w:spacing w:after="160"/>
              <w:rPr>
                <w:rFonts w:ascii="Arial" w:hAnsi="Arial" w:cs="Arial"/>
              </w:rPr>
            </w:pPr>
            <w:r w:rsidRPr="00F725CD">
              <w:rPr>
                <w:rFonts w:ascii="Arial" w:hAnsi="Arial" w:cs="Arial"/>
                <w:bCs/>
              </w:rPr>
              <w:t>Average Inventory (£m)</w:t>
            </w:r>
          </w:p>
        </w:tc>
        <w:tc>
          <w:tcPr>
            <w:tcW w:w="0" w:type="auto"/>
            <w:hideMark/>
          </w:tcPr>
          <w:p w14:paraId="08ED9CB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(79,355 + 88,273) / 2 = 83,314</w:t>
            </w:r>
          </w:p>
        </w:tc>
        <w:tc>
          <w:tcPr>
            <w:tcW w:w="0" w:type="auto"/>
            <w:hideMark/>
          </w:tcPr>
          <w:p w14:paraId="1EA256C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(88,273 + 140,181) / 2 = 114,227</w:t>
            </w:r>
          </w:p>
        </w:tc>
        <w:tc>
          <w:tcPr>
            <w:tcW w:w="0" w:type="auto"/>
            <w:hideMark/>
          </w:tcPr>
          <w:p w14:paraId="54E8B80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(140,181 + 134,469) / 2 = 137,325</w:t>
            </w:r>
          </w:p>
        </w:tc>
        <w:tc>
          <w:tcPr>
            <w:tcW w:w="0" w:type="auto"/>
            <w:hideMark/>
          </w:tcPr>
          <w:p w14:paraId="7EE908A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(134,469 + 120,430) / 2 = 127,450</w:t>
            </w:r>
          </w:p>
        </w:tc>
        <w:tc>
          <w:tcPr>
            <w:tcW w:w="0" w:type="auto"/>
            <w:hideMark/>
          </w:tcPr>
          <w:p w14:paraId="4CFD271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(120,430 + 120,430) / 2 = 120,430</w:t>
            </w:r>
          </w:p>
        </w:tc>
      </w:tr>
      <w:tr w:rsidR="001451D1" w:rsidRPr="00F725CD" w14:paraId="421089F4"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6CA8DC53" w14:textId="77777777" w:rsidR="001451D1" w:rsidRPr="00F725CD" w:rsidRDefault="001451D1" w:rsidP="00C06840">
            <w:pPr>
              <w:spacing w:after="160"/>
              <w:rPr>
                <w:rFonts w:ascii="Arial" w:hAnsi="Arial" w:cs="Arial"/>
                <w:b w:val="0"/>
                <w:bCs/>
              </w:rPr>
            </w:pPr>
            <w:r w:rsidRPr="00F725CD">
              <w:rPr>
                <w:rFonts w:ascii="Arial" w:hAnsi="Arial" w:cs="Arial"/>
                <w:b w:val="0"/>
                <w:bCs/>
              </w:rPr>
              <w:t>Inventory Turnover</w:t>
            </w:r>
          </w:p>
        </w:tc>
        <w:tc>
          <w:tcPr>
            <w:tcW w:w="0" w:type="auto"/>
            <w:hideMark/>
          </w:tcPr>
          <w:p w14:paraId="25194B4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(-280,885 / 83,314) = 3.37</w:t>
            </w:r>
          </w:p>
        </w:tc>
        <w:tc>
          <w:tcPr>
            <w:tcW w:w="0" w:type="auto"/>
            <w:hideMark/>
          </w:tcPr>
          <w:p w14:paraId="56697E4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(-322,897 / 114,227) = 2.82</w:t>
            </w:r>
          </w:p>
        </w:tc>
        <w:tc>
          <w:tcPr>
            <w:tcW w:w="0" w:type="auto"/>
            <w:hideMark/>
          </w:tcPr>
          <w:p w14:paraId="281ED02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(-390,459 / 137,325) = 2.84</w:t>
            </w:r>
          </w:p>
        </w:tc>
        <w:tc>
          <w:tcPr>
            <w:tcW w:w="0" w:type="auto"/>
            <w:hideMark/>
          </w:tcPr>
          <w:p w14:paraId="41231D0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(-428,586 / 127,450) = 3.36</w:t>
            </w:r>
          </w:p>
        </w:tc>
        <w:tc>
          <w:tcPr>
            <w:tcW w:w="0" w:type="auto"/>
            <w:hideMark/>
          </w:tcPr>
          <w:p w14:paraId="7B1DD20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(-438,424 / 120,430) = 3.64</w:t>
            </w:r>
          </w:p>
        </w:tc>
      </w:tr>
    </w:tbl>
    <w:p w14:paraId="0F891CE7"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761"/>
        <w:gridCol w:w="1447"/>
        <w:gridCol w:w="1447"/>
        <w:gridCol w:w="1447"/>
        <w:gridCol w:w="1447"/>
        <w:gridCol w:w="1447"/>
      </w:tblGrid>
      <w:tr w:rsidR="001451D1" w:rsidRPr="00F725CD" w14:paraId="2F288291"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1A26736E"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E3F2FD"/>
            <w:hideMark/>
          </w:tcPr>
          <w:p w14:paraId="50270E9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E3F2FD"/>
            <w:hideMark/>
          </w:tcPr>
          <w:p w14:paraId="05668EB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E3F2FD"/>
            <w:hideMark/>
          </w:tcPr>
          <w:p w14:paraId="4A7DEB9B"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E3F2FD"/>
            <w:hideMark/>
          </w:tcPr>
          <w:p w14:paraId="5BC46D14"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E3F2FD"/>
            <w:hideMark/>
          </w:tcPr>
          <w:p w14:paraId="199974F4"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0DFF6BBA"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4025CAEB" w14:textId="77777777" w:rsidR="001451D1" w:rsidRPr="00F725CD" w:rsidRDefault="001451D1" w:rsidP="00C06840">
            <w:pPr>
              <w:spacing w:after="160"/>
              <w:rPr>
                <w:rFonts w:ascii="Arial" w:hAnsi="Arial" w:cs="Arial"/>
              </w:rPr>
            </w:pPr>
            <w:r w:rsidRPr="00F725CD">
              <w:rPr>
                <w:rFonts w:ascii="Arial" w:hAnsi="Arial" w:cs="Arial"/>
                <w:bCs/>
              </w:rPr>
              <w:t>Net Sales (£m)</w:t>
            </w:r>
          </w:p>
        </w:tc>
        <w:tc>
          <w:tcPr>
            <w:tcW w:w="0" w:type="auto"/>
            <w:hideMark/>
          </w:tcPr>
          <w:p w14:paraId="04E675D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394,879</w:t>
            </w:r>
          </w:p>
        </w:tc>
        <w:tc>
          <w:tcPr>
            <w:tcW w:w="0" w:type="auto"/>
            <w:hideMark/>
          </w:tcPr>
          <w:p w14:paraId="18434BC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420,457</w:t>
            </w:r>
          </w:p>
        </w:tc>
        <w:tc>
          <w:tcPr>
            <w:tcW w:w="0" w:type="auto"/>
            <w:hideMark/>
          </w:tcPr>
          <w:p w14:paraId="68BE5A7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542,751</w:t>
            </w:r>
          </w:p>
        </w:tc>
        <w:tc>
          <w:tcPr>
            <w:tcW w:w="0" w:type="auto"/>
            <w:hideMark/>
          </w:tcPr>
          <w:p w14:paraId="69A0A2C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601,602</w:t>
            </w:r>
          </w:p>
        </w:tc>
        <w:tc>
          <w:tcPr>
            <w:tcW w:w="0" w:type="auto"/>
            <w:hideMark/>
          </w:tcPr>
          <w:p w14:paraId="529089B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614,680</w:t>
            </w:r>
          </w:p>
        </w:tc>
      </w:tr>
      <w:tr w:rsidR="001451D1" w:rsidRPr="00F725CD" w14:paraId="4602A2FF"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1AD46DED" w14:textId="77777777" w:rsidR="001451D1" w:rsidRPr="00F725CD" w:rsidRDefault="001451D1" w:rsidP="00C06840">
            <w:pPr>
              <w:spacing w:after="160"/>
              <w:rPr>
                <w:rFonts w:ascii="Arial" w:hAnsi="Arial" w:cs="Arial"/>
              </w:rPr>
            </w:pPr>
            <w:r w:rsidRPr="00F725CD">
              <w:rPr>
                <w:rFonts w:ascii="Arial" w:hAnsi="Arial" w:cs="Arial"/>
                <w:bCs/>
              </w:rPr>
              <w:t>Average Accounts Receivable (£m)</w:t>
            </w:r>
          </w:p>
        </w:tc>
        <w:tc>
          <w:tcPr>
            <w:tcW w:w="0" w:type="auto"/>
            <w:hideMark/>
          </w:tcPr>
          <w:p w14:paraId="6289EF2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(114,182 + 112,596) / 2 = 113,389</w:t>
            </w:r>
          </w:p>
        </w:tc>
        <w:tc>
          <w:tcPr>
            <w:tcW w:w="0" w:type="auto"/>
            <w:hideMark/>
          </w:tcPr>
          <w:p w14:paraId="60A8344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(112,596 + 112,346) / 2 = 112,471</w:t>
            </w:r>
          </w:p>
        </w:tc>
        <w:tc>
          <w:tcPr>
            <w:tcW w:w="0" w:type="auto"/>
            <w:hideMark/>
          </w:tcPr>
          <w:p w14:paraId="2FEB9AA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(112,346 + 129,215) / 2 = 120,280</w:t>
            </w:r>
          </w:p>
        </w:tc>
        <w:tc>
          <w:tcPr>
            <w:tcW w:w="0" w:type="auto"/>
            <w:hideMark/>
          </w:tcPr>
          <w:p w14:paraId="7C99F93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(129,215 + 129,433) / 2 = 129,324</w:t>
            </w:r>
          </w:p>
        </w:tc>
        <w:tc>
          <w:tcPr>
            <w:tcW w:w="0" w:type="auto"/>
            <w:hideMark/>
          </w:tcPr>
          <w:p w14:paraId="39F9FA4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(129,433 + 129,433) / 2 = 129,433</w:t>
            </w:r>
          </w:p>
        </w:tc>
      </w:tr>
      <w:tr w:rsidR="001451D1" w:rsidRPr="00F725CD" w14:paraId="5A581C1A"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6E33F57D" w14:textId="77777777" w:rsidR="001451D1" w:rsidRPr="00F725CD" w:rsidRDefault="001451D1" w:rsidP="00C06840">
            <w:pPr>
              <w:spacing w:after="160"/>
              <w:rPr>
                <w:rFonts w:ascii="Arial" w:hAnsi="Arial" w:cs="Arial"/>
              </w:rPr>
            </w:pPr>
            <w:r w:rsidRPr="00F725CD">
              <w:rPr>
                <w:rFonts w:ascii="Arial" w:hAnsi="Arial" w:cs="Arial"/>
                <w:bCs/>
              </w:rPr>
              <w:t>Accounts Receivable Turnover</w:t>
            </w:r>
          </w:p>
        </w:tc>
        <w:tc>
          <w:tcPr>
            <w:tcW w:w="0" w:type="auto"/>
            <w:hideMark/>
          </w:tcPr>
          <w:p w14:paraId="5A5DA8F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(394,879 / 113,389) = 3.48</w:t>
            </w:r>
          </w:p>
        </w:tc>
        <w:tc>
          <w:tcPr>
            <w:tcW w:w="0" w:type="auto"/>
            <w:hideMark/>
          </w:tcPr>
          <w:p w14:paraId="562886A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(420,457 / 112,471) = 3.74</w:t>
            </w:r>
          </w:p>
        </w:tc>
        <w:tc>
          <w:tcPr>
            <w:tcW w:w="0" w:type="auto"/>
            <w:hideMark/>
          </w:tcPr>
          <w:p w14:paraId="6BC30DA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(542,751 / 120,280) = 4.51</w:t>
            </w:r>
          </w:p>
        </w:tc>
        <w:tc>
          <w:tcPr>
            <w:tcW w:w="0" w:type="auto"/>
            <w:hideMark/>
          </w:tcPr>
          <w:p w14:paraId="34EFE76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(601,602 / 129,324) = 4.65</w:t>
            </w:r>
          </w:p>
        </w:tc>
        <w:tc>
          <w:tcPr>
            <w:tcW w:w="0" w:type="auto"/>
            <w:hideMark/>
          </w:tcPr>
          <w:p w14:paraId="728E5B7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(614,680 / 129,433) = 4.75</w:t>
            </w:r>
          </w:p>
        </w:tc>
      </w:tr>
    </w:tbl>
    <w:p w14:paraId="013B0810" w14:textId="77777777" w:rsidR="001451D1" w:rsidRPr="00F725CD" w:rsidRDefault="001451D1" w:rsidP="001451D1"/>
    <w:p w14:paraId="50B0EF88"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711"/>
        <w:gridCol w:w="1457"/>
        <w:gridCol w:w="1457"/>
        <w:gridCol w:w="1457"/>
        <w:gridCol w:w="1457"/>
        <w:gridCol w:w="1457"/>
      </w:tblGrid>
      <w:tr w:rsidR="001451D1" w:rsidRPr="00F725CD" w14:paraId="5E760462"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2EE20435"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E3F2FD"/>
            <w:hideMark/>
          </w:tcPr>
          <w:p w14:paraId="2FC8355B"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E3F2FD"/>
            <w:hideMark/>
          </w:tcPr>
          <w:p w14:paraId="2EB39E34"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E3F2FD"/>
            <w:hideMark/>
          </w:tcPr>
          <w:p w14:paraId="3BC908E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E3F2FD"/>
            <w:hideMark/>
          </w:tcPr>
          <w:p w14:paraId="2A687CB6"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E3F2FD"/>
            <w:hideMark/>
          </w:tcPr>
          <w:p w14:paraId="05851B53"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23C18921"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70931D82" w14:textId="77777777" w:rsidR="001451D1" w:rsidRPr="00F725CD" w:rsidRDefault="001451D1" w:rsidP="00C06840">
            <w:pPr>
              <w:spacing w:after="160"/>
              <w:rPr>
                <w:rFonts w:ascii="Arial" w:hAnsi="Arial" w:cs="Arial"/>
              </w:rPr>
            </w:pPr>
            <w:r w:rsidRPr="00F725CD">
              <w:rPr>
                <w:rFonts w:ascii="Arial" w:hAnsi="Arial" w:cs="Arial"/>
                <w:bCs/>
              </w:rPr>
              <w:t>Cost of Sales (£m)</w:t>
            </w:r>
          </w:p>
        </w:tc>
        <w:tc>
          <w:tcPr>
            <w:tcW w:w="0" w:type="auto"/>
            <w:hideMark/>
          </w:tcPr>
          <w:p w14:paraId="56DFF25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-280,885</w:t>
            </w:r>
          </w:p>
        </w:tc>
        <w:tc>
          <w:tcPr>
            <w:tcW w:w="0" w:type="auto"/>
            <w:hideMark/>
          </w:tcPr>
          <w:p w14:paraId="686200F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-322,897</w:t>
            </w:r>
          </w:p>
        </w:tc>
        <w:tc>
          <w:tcPr>
            <w:tcW w:w="0" w:type="auto"/>
            <w:hideMark/>
          </w:tcPr>
          <w:p w14:paraId="12CB4D5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-390,459</w:t>
            </w:r>
          </w:p>
        </w:tc>
        <w:tc>
          <w:tcPr>
            <w:tcW w:w="0" w:type="auto"/>
            <w:hideMark/>
          </w:tcPr>
          <w:p w14:paraId="1C6294A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-428,586</w:t>
            </w:r>
          </w:p>
        </w:tc>
        <w:tc>
          <w:tcPr>
            <w:tcW w:w="0" w:type="auto"/>
            <w:hideMark/>
          </w:tcPr>
          <w:p w14:paraId="0CEE0EF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-438,424</w:t>
            </w:r>
          </w:p>
        </w:tc>
      </w:tr>
      <w:tr w:rsidR="001451D1" w:rsidRPr="00F725CD" w14:paraId="3D2678E6"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52B67793" w14:textId="77777777" w:rsidR="001451D1" w:rsidRPr="00F725CD" w:rsidRDefault="001451D1" w:rsidP="00C06840">
            <w:pPr>
              <w:spacing w:after="160"/>
              <w:rPr>
                <w:rFonts w:ascii="Arial" w:hAnsi="Arial" w:cs="Arial"/>
              </w:rPr>
            </w:pPr>
            <w:r w:rsidRPr="00F725CD">
              <w:rPr>
                <w:rFonts w:ascii="Arial" w:hAnsi="Arial" w:cs="Arial"/>
                <w:bCs/>
              </w:rPr>
              <w:t>Average Accounts Payable (£m)</w:t>
            </w:r>
          </w:p>
        </w:tc>
        <w:tc>
          <w:tcPr>
            <w:tcW w:w="0" w:type="auto"/>
            <w:hideMark/>
          </w:tcPr>
          <w:p w14:paraId="3D1632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(72,031 + 57,033) / 2 = 64,532</w:t>
            </w:r>
          </w:p>
        </w:tc>
        <w:tc>
          <w:tcPr>
            <w:tcW w:w="0" w:type="auto"/>
            <w:hideMark/>
          </w:tcPr>
          <w:p w14:paraId="1793622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(57,033 + 71,373) / 2 = 64,203</w:t>
            </w:r>
          </w:p>
        </w:tc>
        <w:tc>
          <w:tcPr>
            <w:tcW w:w="0" w:type="auto"/>
            <w:hideMark/>
          </w:tcPr>
          <w:p w14:paraId="0C2A1B6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(71,373 + 92,707) / 2 = 82,040</w:t>
            </w:r>
          </w:p>
        </w:tc>
        <w:tc>
          <w:tcPr>
            <w:tcW w:w="0" w:type="auto"/>
            <w:hideMark/>
          </w:tcPr>
          <w:p w14:paraId="466A546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(92,707 + 83,229) / 2 = 87,968</w:t>
            </w:r>
          </w:p>
        </w:tc>
        <w:tc>
          <w:tcPr>
            <w:tcW w:w="0" w:type="auto"/>
            <w:hideMark/>
          </w:tcPr>
          <w:p w14:paraId="7835A5C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(83,229 + 83,229) / 2 = 83,229</w:t>
            </w:r>
          </w:p>
        </w:tc>
      </w:tr>
      <w:tr w:rsidR="001451D1" w:rsidRPr="00F725CD" w14:paraId="7A680EDC"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07F8D7B7" w14:textId="77777777" w:rsidR="001451D1" w:rsidRPr="00F725CD" w:rsidRDefault="001451D1" w:rsidP="00C06840">
            <w:pPr>
              <w:spacing w:after="160"/>
              <w:rPr>
                <w:rFonts w:ascii="Arial" w:hAnsi="Arial" w:cs="Arial"/>
              </w:rPr>
            </w:pPr>
            <w:r w:rsidRPr="00F725CD">
              <w:rPr>
                <w:rFonts w:ascii="Arial" w:hAnsi="Arial" w:cs="Arial"/>
                <w:bCs/>
              </w:rPr>
              <w:lastRenderedPageBreak/>
              <w:t>Accounts Payable Turnover</w:t>
            </w:r>
          </w:p>
        </w:tc>
        <w:tc>
          <w:tcPr>
            <w:tcW w:w="0" w:type="auto"/>
            <w:hideMark/>
          </w:tcPr>
          <w:p w14:paraId="707837E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(-280,885 / 64,532) = 4.36</w:t>
            </w:r>
          </w:p>
        </w:tc>
        <w:tc>
          <w:tcPr>
            <w:tcW w:w="0" w:type="auto"/>
            <w:hideMark/>
          </w:tcPr>
          <w:p w14:paraId="4F04BFF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(-322,897 / 64,203) = 5.03</w:t>
            </w:r>
          </w:p>
        </w:tc>
        <w:tc>
          <w:tcPr>
            <w:tcW w:w="0" w:type="auto"/>
            <w:hideMark/>
          </w:tcPr>
          <w:p w14:paraId="0445C2C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(-390,459 / 82,040) = 4.76</w:t>
            </w:r>
          </w:p>
        </w:tc>
        <w:tc>
          <w:tcPr>
            <w:tcW w:w="0" w:type="auto"/>
            <w:hideMark/>
          </w:tcPr>
          <w:p w14:paraId="034ED1F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(-428,586 / 87,968) = 4.87</w:t>
            </w:r>
          </w:p>
        </w:tc>
        <w:tc>
          <w:tcPr>
            <w:tcW w:w="0" w:type="auto"/>
            <w:hideMark/>
          </w:tcPr>
          <w:p w14:paraId="01D8EF7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(-438,424 / 83,229) = 5.26</w:t>
            </w:r>
          </w:p>
        </w:tc>
      </w:tr>
    </w:tbl>
    <w:p w14:paraId="050F0236" w14:textId="77777777" w:rsidR="001451D1" w:rsidRPr="00F725CD" w:rsidRDefault="001451D1" w:rsidP="001451D1"/>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35"/>
        <w:gridCol w:w="1513"/>
        <w:gridCol w:w="1512"/>
        <w:gridCol w:w="1512"/>
        <w:gridCol w:w="1512"/>
        <w:gridCol w:w="1512"/>
      </w:tblGrid>
      <w:tr w:rsidR="001451D1" w:rsidRPr="00F725CD" w14:paraId="3D3070BB"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3F2FD"/>
            <w:hideMark/>
          </w:tcPr>
          <w:p w14:paraId="2BD47A01" w14:textId="77777777" w:rsidR="001451D1" w:rsidRPr="00F725CD" w:rsidRDefault="001451D1" w:rsidP="00C06840">
            <w:pPr>
              <w:spacing w:after="160"/>
              <w:rPr>
                <w:rFonts w:ascii="Arial" w:hAnsi="Arial" w:cs="Arial"/>
                <w:b w:val="0"/>
                <w:bCs/>
              </w:rPr>
            </w:pPr>
            <w:r w:rsidRPr="00F725CD">
              <w:rPr>
                <w:rFonts w:ascii="Arial" w:hAnsi="Arial" w:cs="Arial"/>
                <w:b w:val="0"/>
                <w:bCs/>
              </w:rPr>
              <w:t>Metric</w:t>
            </w:r>
          </w:p>
        </w:tc>
        <w:tc>
          <w:tcPr>
            <w:tcW w:w="0" w:type="auto"/>
            <w:shd w:val="clear" w:color="auto" w:fill="E3F2FD"/>
            <w:hideMark/>
          </w:tcPr>
          <w:p w14:paraId="11594E89"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2024</w:t>
            </w:r>
          </w:p>
        </w:tc>
        <w:tc>
          <w:tcPr>
            <w:tcW w:w="0" w:type="auto"/>
            <w:shd w:val="clear" w:color="auto" w:fill="E3F2FD"/>
            <w:hideMark/>
          </w:tcPr>
          <w:p w14:paraId="2A268CE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2023</w:t>
            </w:r>
          </w:p>
        </w:tc>
        <w:tc>
          <w:tcPr>
            <w:tcW w:w="0" w:type="auto"/>
            <w:shd w:val="clear" w:color="auto" w:fill="E3F2FD"/>
            <w:hideMark/>
          </w:tcPr>
          <w:p w14:paraId="23F8371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2022</w:t>
            </w:r>
          </w:p>
        </w:tc>
        <w:tc>
          <w:tcPr>
            <w:tcW w:w="0" w:type="auto"/>
            <w:shd w:val="clear" w:color="auto" w:fill="E3F2FD"/>
            <w:hideMark/>
          </w:tcPr>
          <w:p w14:paraId="04651CA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2021</w:t>
            </w:r>
          </w:p>
        </w:tc>
        <w:tc>
          <w:tcPr>
            <w:tcW w:w="0" w:type="auto"/>
            <w:shd w:val="clear" w:color="auto" w:fill="E3F2FD"/>
            <w:hideMark/>
          </w:tcPr>
          <w:p w14:paraId="360A1E1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rPr>
            </w:pPr>
            <w:r w:rsidRPr="00F725CD">
              <w:rPr>
                <w:rFonts w:ascii="Arial" w:hAnsi="Arial" w:cs="Arial"/>
                <w:b w:val="0"/>
                <w:bCs/>
              </w:rPr>
              <w:t>2020</w:t>
            </w:r>
          </w:p>
        </w:tc>
      </w:tr>
      <w:tr w:rsidR="001451D1" w:rsidRPr="00F725CD" w14:paraId="06A30BF3"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066187C2" w14:textId="77777777" w:rsidR="001451D1" w:rsidRPr="00F725CD" w:rsidRDefault="001451D1" w:rsidP="00C06840">
            <w:pPr>
              <w:spacing w:after="160"/>
              <w:rPr>
                <w:rFonts w:ascii="Arial" w:hAnsi="Arial" w:cs="Arial"/>
              </w:rPr>
            </w:pPr>
            <w:r w:rsidRPr="00F725CD">
              <w:rPr>
                <w:rFonts w:ascii="Arial" w:hAnsi="Arial" w:cs="Arial"/>
                <w:bCs/>
              </w:rPr>
              <w:t>Net Sales (£m)</w:t>
            </w:r>
          </w:p>
        </w:tc>
        <w:tc>
          <w:tcPr>
            <w:tcW w:w="0" w:type="auto"/>
            <w:hideMark/>
          </w:tcPr>
          <w:p w14:paraId="66A1DE7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394,879</w:t>
            </w:r>
          </w:p>
        </w:tc>
        <w:tc>
          <w:tcPr>
            <w:tcW w:w="0" w:type="auto"/>
            <w:hideMark/>
          </w:tcPr>
          <w:p w14:paraId="6ADF5B0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420,457</w:t>
            </w:r>
          </w:p>
        </w:tc>
        <w:tc>
          <w:tcPr>
            <w:tcW w:w="0" w:type="auto"/>
            <w:hideMark/>
          </w:tcPr>
          <w:p w14:paraId="15B434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542,751</w:t>
            </w:r>
          </w:p>
        </w:tc>
        <w:tc>
          <w:tcPr>
            <w:tcW w:w="0" w:type="auto"/>
            <w:hideMark/>
          </w:tcPr>
          <w:p w14:paraId="3D5954F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601,602</w:t>
            </w:r>
          </w:p>
        </w:tc>
        <w:tc>
          <w:tcPr>
            <w:tcW w:w="0" w:type="auto"/>
            <w:hideMark/>
          </w:tcPr>
          <w:p w14:paraId="271C603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614,680</w:t>
            </w:r>
          </w:p>
        </w:tc>
      </w:tr>
      <w:tr w:rsidR="001451D1" w:rsidRPr="00F725CD" w14:paraId="051AE5B5"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380E1C14" w14:textId="77777777" w:rsidR="001451D1" w:rsidRPr="00F725CD" w:rsidRDefault="001451D1" w:rsidP="00C06840">
            <w:pPr>
              <w:spacing w:after="160"/>
              <w:rPr>
                <w:rFonts w:ascii="Arial" w:hAnsi="Arial" w:cs="Arial"/>
              </w:rPr>
            </w:pPr>
            <w:r w:rsidRPr="00F725CD">
              <w:rPr>
                <w:rFonts w:ascii="Arial" w:hAnsi="Arial" w:cs="Arial"/>
                <w:bCs/>
              </w:rPr>
              <w:t>Total Assets (£m)</w:t>
            </w:r>
          </w:p>
        </w:tc>
        <w:tc>
          <w:tcPr>
            <w:tcW w:w="0" w:type="auto"/>
            <w:hideMark/>
          </w:tcPr>
          <w:p w14:paraId="10580AF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323,354</w:t>
            </w:r>
          </w:p>
        </w:tc>
        <w:tc>
          <w:tcPr>
            <w:tcW w:w="0" w:type="auto"/>
            <w:hideMark/>
          </w:tcPr>
          <w:p w14:paraId="1CA8E46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355,872</w:t>
            </w:r>
          </w:p>
        </w:tc>
        <w:tc>
          <w:tcPr>
            <w:tcW w:w="0" w:type="auto"/>
            <w:hideMark/>
          </w:tcPr>
          <w:p w14:paraId="164EC18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504,163</w:t>
            </w:r>
          </w:p>
        </w:tc>
        <w:tc>
          <w:tcPr>
            <w:tcW w:w="0" w:type="auto"/>
            <w:hideMark/>
          </w:tcPr>
          <w:p w14:paraId="6663DCF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510,348</w:t>
            </w:r>
          </w:p>
        </w:tc>
        <w:tc>
          <w:tcPr>
            <w:tcW w:w="0" w:type="auto"/>
            <w:hideMark/>
          </w:tcPr>
          <w:p w14:paraId="201FF58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510,290</w:t>
            </w:r>
          </w:p>
        </w:tc>
      </w:tr>
      <w:tr w:rsidR="001451D1" w:rsidRPr="00F725CD" w14:paraId="2558E3E9" w14:textId="77777777" w:rsidTr="00C06840">
        <w:tc>
          <w:tcPr>
            <w:cnfStyle w:val="001000000000" w:firstRow="0" w:lastRow="0" w:firstColumn="1" w:lastColumn="0" w:oddVBand="0" w:evenVBand="0" w:oddHBand="0" w:evenHBand="0" w:firstRowFirstColumn="0" w:firstRowLastColumn="0" w:lastRowFirstColumn="0" w:lastRowLastColumn="0"/>
            <w:tcW w:w="0" w:type="auto"/>
            <w:shd w:val="clear" w:color="auto" w:fill="BBDEFB"/>
            <w:hideMark/>
          </w:tcPr>
          <w:p w14:paraId="73EB03ED" w14:textId="77777777" w:rsidR="001451D1" w:rsidRPr="00F725CD" w:rsidRDefault="001451D1" w:rsidP="00C06840">
            <w:pPr>
              <w:spacing w:after="160"/>
              <w:rPr>
                <w:rFonts w:ascii="Arial" w:hAnsi="Arial" w:cs="Arial"/>
              </w:rPr>
            </w:pPr>
            <w:r w:rsidRPr="00F725CD">
              <w:rPr>
                <w:rFonts w:ascii="Arial" w:hAnsi="Arial" w:cs="Arial"/>
                <w:bCs/>
              </w:rPr>
              <w:t>Asset Turnover</w:t>
            </w:r>
          </w:p>
        </w:tc>
        <w:tc>
          <w:tcPr>
            <w:tcW w:w="0" w:type="auto"/>
            <w:hideMark/>
          </w:tcPr>
          <w:p w14:paraId="1A029DA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(394,879 / 323,354) = 1.22</w:t>
            </w:r>
          </w:p>
        </w:tc>
        <w:tc>
          <w:tcPr>
            <w:tcW w:w="0" w:type="auto"/>
            <w:hideMark/>
          </w:tcPr>
          <w:p w14:paraId="7165C6C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(420,457 / 355,872) = 1.18</w:t>
            </w:r>
          </w:p>
        </w:tc>
        <w:tc>
          <w:tcPr>
            <w:tcW w:w="0" w:type="auto"/>
            <w:hideMark/>
          </w:tcPr>
          <w:p w14:paraId="6887E7A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(542,751 / 504,163) = 1.08</w:t>
            </w:r>
          </w:p>
        </w:tc>
        <w:tc>
          <w:tcPr>
            <w:tcW w:w="0" w:type="auto"/>
            <w:hideMark/>
          </w:tcPr>
          <w:p w14:paraId="40CFF65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(601,602 / 510,348) = 1.18</w:t>
            </w:r>
          </w:p>
        </w:tc>
        <w:tc>
          <w:tcPr>
            <w:tcW w:w="0" w:type="auto"/>
            <w:hideMark/>
          </w:tcPr>
          <w:p w14:paraId="0529882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725CD">
              <w:rPr>
                <w:rFonts w:ascii="Arial" w:hAnsi="Arial" w:cs="Arial"/>
                <w:b/>
                <w:bCs/>
              </w:rPr>
              <w:t>(614,680 / 510,290) = 1.20</w:t>
            </w:r>
          </w:p>
        </w:tc>
      </w:tr>
    </w:tbl>
    <w:p w14:paraId="5E2C2DC5" w14:textId="77777777" w:rsidR="001451D1" w:rsidRPr="00F725CD" w:rsidRDefault="001451D1" w:rsidP="001451D1"/>
    <w:p w14:paraId="5FE4CD62" w14:textId="77777777" w:rsidR="001451D1" w:rsidRPr="00F725CD" w:rsidRDefault="001451D1" w:rsidP="001451D1">
      <w:pPr>
        <w:pStyle w:val="Heading2"/>
      </w:pPr>
      <w:bookmarkStart w:id="85" w:name="_Toc216658361"/>
      <w:r w:rsidRPr="00F725CD">
        <w:t>Leverage Ratios</w:t>
      </w:r>
      <w:bookmarkEnd w:id="85"/>
    </w:p>
    <w:tbl>
      <w:tblPr>
        <w:tblStyle w:val="Style2"/>
        <w:tblW w:w="0" w:type="auto"/>
        <w:tblLook w:val="04A0" w:firstRow="1" w:lastRow="0" w:firstColumn="1" w:lastColumn="0" w:noHBand="0" w:noVBand="1"/>
      </w:tblPr>
      <w:tblGrid>
        <w:gridCol w:w="1981"/>
        <w:gridCol w:w="1403"/>
        <w:gridCol w:w="1403"/>
        <w:gridCol w:w="1403"/>
        <w:gridCol w:w="1403"/>
        <w:gridCol w:w="1403"/>
      </w:tblGrid>
      <w:tr w:rsidR="001451D1" w:rsidRPr="00F725CD" w14:paraId="41C08868"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A81B3D"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3729EFEB"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c>
          <w:tcPr>
            <w:tcW w:w="0" w:type="auto"/>
            <w:hideMark/>
          </w:tcPr>
          <w:p w14:paraId="5EE5CE6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312C42ED"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0A103B1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2BB7B5A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r>
      <w:tr w:rsidR="001451D1" w:rsidRPr="00F725CD" w14:paraId="0D83BA2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23DD53A" w14:textId="77777777" w:rsidR="001451D1" w:rsidRPr="00F725CD" w:rsidRDefault="001451D1" w:rsidP="00C06840">
            <w:pPr>
              <w:spacing w:after="160"/>
              <w:rPr>
                <w:rFonts w:ascii="Arial" w:hAnsi="Arial" w:cs="Arial"/>
              </w:rPr>
            </w:pPr>
            <w:r w:rsidRPr="00F725CD">
              <w:rPr>
                <w:rFonts w:ascii="Arial" w:hAnsi="Arial" w:cs="Arial"/>
                <w:bCs/>
              </w:rPr>
              <w:t>Total Liabilities (£m)</w:t>
            </w:r>
          </w:p>
        </w:tc>
        <w:tc>
          <w:tcPr>
            <w:tcW w:w="0" w:type="auto"/>
            <w:hideMark/>
          </w:tcPr>
          <w:p w14:paraId="6929C49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170,249</w:t>
            </w:r>
          </w:p>
        </w:tc>
        <w:tc>
          <w:tcPr>
            <w:tcW w:w="0" w:type="auto"/>
            <w:hideMark/>
          </w:tcPr>
          <w:p w14:paraId="0266FF3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176,952</w:t>
            </w:r>
          </w:p>
        </w:tc>
        <w:tc>
          <w:tcPr>
            <w:tcW w:w="0" w:type="auto"/>
            <w:hideMark/>
          </w:tcPr>
          <w:p w14:paraId="4459A33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235,757</w:t>
            </w:r>
          </w:p>
        </w:tc>
        <w:tc>
          <w:tcPr>
            <w:tcW w:w="0" w:type="auto"/>
            <w:hideMark/>
          </w:tcPr>
          <w:p w14:paraId="3DD764B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234,399</w:t>
            </w:r>
          </w:p>
        </w:tc>
        <w:tc>
          <w:tcPr>
            <w:tcW w:w="0" w:type="auto"/>
            <w:hideMark/>
          </w:tcPr>
          <w:p w14:paraId="0B3F113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196,989</w:t>
            </w:r>
          </w:p>
        </w:tc>
      </w:tr>
      <w:tr w:rsidR="001451D1" w:rsidRPr="00F725CD" w14:paraId="17AF4FF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1884D59" w14:textId="77777777" w:rsidR="001451D1" w:rsidRPr="00F725CD" w:rsidRDefault="001451D1" w:rsidP="00C06840">
            <w:pPr>
              <w:spacing w:after="160"/>
              <w:rPr>
                <w:rFonts w:ascii="Arial" w:hAnsi="Arial" w:cs="Arial"/>
              </w:rPr>
            </w:pPr>
            <w:r w:rsidRPr="00F725CD">
              <w:rPr>
                <w:rFonts w:ascii="Arial" w:hAnsi="Arial" w:cs="Arial"/>
                <w:bCs/>
              </w:rPr>
              <w:t>Shareholders' Equity (£m)</w:t>
            </w:r>
          </w:p>
        </w:tc>
        <w:tc>
          <w:tcPr>
            <w:tcW w:w="0" w:type="auto"/>
            <w:hideMark/>
          </w:tcPr>
          <w:p w14:paraId="350BFC2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153,105</w:t>
            </w:r>
          </w:p>
        </w:tc>
        <w:tc>
          <w:tcPr>
            <w:tcW w:w="0" w:type="auto"/>
            <w:hideMark/>
          </w:tcPr>
          <w:p w14:paraId="27D4BC6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178,920</w:t>
            </w:r>
          </w:p>
        </w:tc>
        <w:tc>
          <w:tcPr>
            <w:tcW w:w="0" w:type="auto"/>
            <w:hideMark/>
          </w:tcPr>
          <w:p w14:paraId="274BC42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268,406</w:t>
            </w:r>
          </w:p>
        </w:tc>
        <w:tc>
          <w:tcPr>
            <w:tcW w:w="0" w:type="auto"/>
            <w:hideMark/>
          </w:tcPr>
          <w:p w14:paraId="20B01F9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275,949</w:t>
            </w:r>
          </w:p>
        </w:tc>
        <w:tc>
          <w:tcPr>
            <w:tcW w:w="0" w:type="auto"/>
            <w:hideMark/>
          </w:tcPr>
          <w:p w14:paraId="1FB902D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313,301</w:t>
            </w:r>
          </w:p>
        </w:tc>
      </w:tr>
      <w:tr w:rsidR="001451D1" w:rsidRPr="00F725CD" w14:paraId="076132A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B9BB0B7" w14:textId="77777777" w:rsidR="001451D1" w:rsidRPr="00F725CD" w:rsidRDefault="001451D1" w:rsidP="00C06840">
            <w:pPr>
              <w:spacing w:after="160"/>
              <w:rPr>
                <w:rFonts w:ascii="Arial" w:hAnsi="Arial" w:cs="Arial"/>
              </w:rPr>
            </w:pPr>
            <w:r w:rsidRPr="00F725CD">
              <w:rPr>
                <w:rFonts w:ascii="Arial" w:hAnsi="Arial" w:cs="Arial"/>
                <w:bCs/>
              </w:rPr>
              <w:t>Debt-to-Equity Ratio</w:t>
            </w:r>
          </w:p>
        </w:tc>
        <w:tc>
          <w:tcPr>
            <w:tcW w:w="0" w:type="auto"/>
            <w:hideMark/>
          </w:tcPr>
          <w:p w14:paraId="5ED72B3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(170,249 / 153,105) = </w:t>
            </w:r>
            <w:r w:rsidRPr="00F725CD">
              <w:rPr>
                <w:rFonts w:ascii="Arial" w:hAnsi="Arial" w:cs="Arial"/>
                <w:b/>
                <w:bCs/>
              </w:rPr>
              <w:t>1.11</w:t>
            </w:r>
          </w:p>
        </w:tc>
        <w:tc>
          <w:tcPr>
            <w:tcW w:w="0" w:type="auto"/>
            <w:hideMark/>
          </w:tcPr>
          <w:p w14:paraId="7FA24C9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(176,952 / 178,920) = </w:t>
            </w:r>
            <w:r w:rsidRPr="00F725CD">
              <w:rPr>
                <w:rFonts w:ascii="Arial" w:hAnsi="Arial" w:cs="Arial"/>
                <w:b/>
                <w:bCs/>
              </w:rPr>
              <w:t>0.99</w:t>
            </w:r>
          </w:p>
        </w:tc>
        <w:tc>
          <w:tcPr>
            <w:tcW w:w="0" w:type="auto"/>
            <w:hideMark/>
          </w:tcPr>
          <w:p w14:paraId="1061857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(235,757 / 268,406) = </w:t>
            </w:r>
            <w:r w:rsidRPr="00F725CD">
              <w:rPr>
                <w:rFonts w:ascii="Arial" w:hAnsi="Arial" w:cs="Arial"/>
                <w:b/>
                <w:bCs/>
              </w:rPr>
              <w:t>0.88</w:t>
            </w:r>
          </w:p>
        </w:tc>
        <w:tc>
          <w:tcPr>
            <w:tcW w:w="0" w:type="auto"/>
            <w:hideMark/>
          </w:tcPr>
          <w:p w14:paraId="0848FD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(234,399 / 275,949) = </w:t>
            </w:r>
            <w:r w:rsidRPr="00F725CD">
              <w:rPr>
                <w:rFonts w:ascii="Arial" w:hAnsi="Arial" w:cs="Arial"/>
                <w:b/>
                <w:bCs/>
              </w:rPr>
              <w:t>0.85</w:t>
            </w:r>
          </w:p>
        </w:tc>
        <w:tc>
          <w:tcPr>
            <w:tcW w:w="0" w:type="auto"/>
            <w:hideMark/>
          </w:tcPr>
          <w:p w14:paraId="732902E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(196,989 / 313,301) = </w:t>
            </w:r>
            <w:r w:rsidRPr="00F725CD">
              <w:rPr>
                <w:rFonts w:ascii="Arial" w:hAnsi="Arial" w:cs="Arial"/>
                <w:b/>
                <w:bCs/>
              </w:rPr>
              <w:t>0.63</w:t>
            </w:r>
          </w:p>
        </w:tc>
      </w:tr>
    </w:tbl>
    <w:p w14:paraId="36E12FAC" w14:textId="77777777" w:rsidR="001451D1" w:rsidRPr="00F725CD" w:rsidRDefault="001451D1" w:rsidP="001451D1"/>
    <w:tbl>
      <w:tblPr>
        <w:tblStyle w:val="Style2"/>
        <w:tblW w:w="0" w:type="auto"/>
        <w:tblLook w:val="04A0" w:firstRow="1" w:lastRow="0" w:firstColumn="1" w:lastColumn="0" w:noHBand="0" w:noVBand="1"/>
      </w:tblPr>
      <w:tblGrid>
        <w:gridCol w:w="1535"/>
        <w:gridCol w:w="1493"/>
        <w:gridCol w:w="1492"/>
        <w:gridCol w:w="1492"/>
        <w:gridCol w:w="1492"/>
        <w:gridCol w:w="1492"/>
      </w:tblGrid>
      <w:tr w:rsidR="001451D1" w:rsidRPr="00F725CD" w14:paraId="54A4094C"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EAEC0"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1AB2F0B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c>
          <w:tcPr>
            <w:tcW w:w="0" w:type="auto"/>
            <w:hideMark/>
          </w:tcPr>
          <w:p w14:paraId="5DC964C9"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122C57B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4A2E32D7"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69614BC1"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r>
      <w:tr w:rsidR="001451D1" w:rsidRPr="00F725CD" w14:paraId="78790EF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4058ED0" w14:textId="77777777" w:rsidR="001451D1" w:rsidRPr="00F725CD" w:rsidRDefault="001451D1" w:rsidP="00C06840">
            <w:pPr>
              <w:spacing w:after="160"/>
              <w:rPr>
                <w:rFonts w:ascii="Arial" w:hAnsi="Arial" w:cs="Arial"/>
              </w:rPr>
            </w:pPr>
            <w:r w:rsidRPr="00F725CD">
              <w:rPr>
                <w:rFonts w:ascii="Arial" w:hAnsi="Arial" w:cs="Arial"/>
                <w:bCs/>
              </w:rPr>
              <w:t>Total Liabilities (£m)</w:t>
            </w:r>
          </w:p>
        </w:tc>
        <w:tc>
          <w:tcPr>
            <w:tcW w:w="0" w:type="auto"/>
            <w:hideMark/>
          </w:tcPr>
          <w:p w14:paraId="5444921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170,249</w:t>
            </w:r>
          </w:p>
        </w:tc>
        <w:tc>
          <w:tcPr>
            <w:tcW w:w="0" w:type="auto"/>
            <w:hideMark/>
          </w:tcPr>
          <w:p w14:paraId="65A6202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176,952</w:t>
            </w:r>
          </w:p>
        </w:tc>
        <w:tc>
          <w:tcPr>
            <w:tcW w:w="0" w:type="auto"/>
            <w:hideMark/>
          </w:tcPr>
          <w:p w14:paraId="312B514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235,757</w:t>
            </w:r>
          </w:p>
        </w:tc>
        <w:tc>
          <w:tcPr>
            <w:tcW w:w="0" w:type="auto"/>
            <w:hideMark/>
          </w:tcPr>
          <w:p w14:paraId="65DAE37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234,399</w:t>
            </w:r>
          </w:p>
        </w:tc>
        <w:tc>
          <w:tcPr>
            <w:tcW w:w="0" w:type="auto"/>
            <w:hideMark/>
          </w:tcPr>
          <w:p w14:paraId="19554D0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196,989</w:t>
            </w:r>
          </w:p>
        </w:tc>
      </w:tr>
      <w:tr w:rsidR="001451D1" w:rsidRPr="00F725CD" w14:paraId="678467D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73FD227" w14:textId="77777777" w:rsidR="001451D1" w:rsidRPr="00F725CD" w:rsidRDefault="001451D1" w:rsidP="00C06840">
            <w:pPr>
              <w:spacing w:after="160"/>
              <w:rPr>
                <w:rFonts w:ascii="Arial" w:hAnsi="Arial" w:cs="Arial"/>
              </w:rPr>
            </w:pPr>
            <w:r w:rsidRPr="00F725CD">
              <w:rPr>
                <w:rFonts w:ascii="Arial" w:hAnsi="Arial" w:cs="Arial"/>
                <w:bCs/>
              </w:rPr>
              <w:t>Total Assets (£m)</w:t>
            </w:r>
          </w:p>
        </w:tc>
        <w:tc>
          <w:tcPr>
            <w:tcW w:w="0" w:type="auto"/>
            <w:hideMark/>
          </w:tcPr>
          <w:p w14:paraId="466DF37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323,354</w:t>
            </w:r>
          </w:p>
        </w:tc>
        <w:tc>
          <w:tcPr>
            <w:tcW w:w="0" w:type="auto"/>
            <w:hideMark/>
          </w:tcPr>
          <w:p w14:paraId="0321F92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355,872</w:t>
            </w:r>
          </w:p>
        </w:tc>
        <w:tc>
          <w:tcPr>
            <w:tcW w:w="0" w:type="auto"/>
            <w:hideMark/>
          </w:tcPr>
          <w:p w14:paraId="495FBCE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504,163</w:t>
            </w:r>
          </w:p>
        </w:tc>
        <w:tc>
          <w:tcPr>
            <w:tcW w:w="0" w:type="auto"/>
            <w:hideMark/>
          </w:tcPr>
          <w:p w14:paraId="78DF008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510,348</w:t>
            </w:r>
          </w:p>
        </w:tc>
        <w:tc>
          <w:tcPr>
            <w:tcW w:w="0" w:type="auto"/>
            <w:hideMark/>
          </w:tcPr>
          <w:p w14:paraId="1E2409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510,290</w:t>
            </w:r>
          </w:p>
        </w:tc>
      </w:tr>
      <w:tr w:rsidR="001451D1" w:rsidRPr="00F725CD" w14:paraId="22F3F4C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D8FAF44" w14:textId="77777777" w:rsidR="001451D1" w:rsidRPr="00F725CD" w:rsidRDefault="001451D1" w:rsidP="00C06840">
            <w:pPr>
              <w:spacing w:after="160"/>
              <w:rPr>
                <w:rFonts w:ascii="Arial" w:hAnsi="Arial" w:cs="Arial"/>
              </w:rPr>
            </w:pPr>
            <w:r w:rsidRPr="00F725CD">
              <w:rPr>
                <w:rFonts w:ascii="Arial" w:hAnsi="Arial" w:cs="Arial"/>
                <w:bCs/>
              </w:rPr>
              <w:t>Debt Ratio</w:t>
            </w:r>
          </w:p>
        </w:tc>
        <w:tc>
          <w:tcPr>
            <w:tcW w:w="0" w:type="auto"/>
            <w:hideMark/>
          </w:tcPr>
          <w:p w14:paraId="6C43A49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(170,249 / 323,354) = </w:t>
            </w:r>
            <w:r w:rsidRPr="00F725CD">
              <w:rPr>
                <w:rFonts w:ascii="Arial" w:hAnsi="Arial" w:cs="Arial"/>
                <w:b/>
                <w:bCs/>
              </w:rPr>
              <w:t>0.53</w:t>
            </w:r>
          </w:p>
        </w:tc>
        <w:tc>
          <w:tcPr>
            <w:tcW w:w="0" w:type="auto"/>
            <w:hideMark/>
          </w:tcPr>
          <w:p w14:paraId="7A0DE30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(176,952 / 355,872) = </w:t>
            </w:r>
            <w:r w:rsidRPr="00F725CD">
              <w:rPr>
                <w:rFonts w:ascii="Arial" w:hAnsi="Arial" w:cs="Arial"/>
                <w:b/>
                <w:bCs/>
              </w:rPr>
              <w:t>0.50</w:t>
            </w:r>
          </w:p>
        </w:tc>
        <w:tc>
          <w:tcPr>
            <w:tcW w:w="0" w:type="auto"/>
            <w:hideMark/>
          </w:tcPr>
          <w:p w14:paraId="01CABFB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(235,757 / 504,163) = </w:t>
            </w:r>
            <w:r w:rsidRPr="00F725CD">
              <w:rPr>
                <w:rFonts w:ascii="Arial" w:hAnsi="Arial" w:cs="Arial"/>
                <w:b/>
                <w:bCs/>
              </w:rPr>
              <w:t>0.47</w:t>
            </w:r>
          </w:p>
        </w:tc>
        <w:tc>
          <w:tcPr>
            <w:tcW w:w="0" w:type="auto"/>
            <w:hideMark/>
          </w:tcPr>
          <w:p w14:paraId="5A2A5A7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(234,399 / 510,348) = </w:t>
            </w:r>
            <w:r w:rsidRPr="00F725CD">
              <w:rPr>
                <w:rFonts w:ascii="Arial" w:hAnsi="Arial" w:cs="Arial"/>
                <w:b/>
                <w:bCs/>
              </w:rPr>
              <w:t>0.46</w:t>
            </w:r>
          </w:p>
        </w:tc>
        <w:tc>
          <w:tcPr>
            <w:tcW w:w="0" w:type="auto"/>
            <w:hideMark/>
          </w:tcPr>
          <w:p w14:paraId="25DCCEB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(196,989 / 510,290) = </w:t>
            </w:r>
            <w:r w:rsidRPr="00F725CD">
              <w:rPr>
                <w:rFonts w:ascii="Arial" w:hAnsi="Arial" w:cs="Arial"/>
                <w:b/>
                <w:bCs/>
              </w:rPr>
              <w:t>0.39</w:t>
            </w:r>
          </w:p>
        </w:tc>
      </w:tr>
    </w:tbl>
    <w:p w14:paraId="0402B1D8" w14:textId="77777777" w:rsidR="001451D1" w:rsidRPr="00F725CD" w:rsidRDefault="001451D1" w:rsidP="001451D1"/>
    <w:p w14:paraId="766D5161" w14:textId="77777777" w:rsidR="001451D1" w:rsidRPr="00F725CD" w:rsidRDefault="001451D1" w:rsidP="001451D1">
      <w:pPr>
        <w:pStyle w:val="Heading2"/>
      </w:pPr>
      <w:bookmarkStart w:id="86" w:name="_Toc216658362"/>
      <w:r w:rsidRPr="00F725CD">
        <w:lastRenderedPageBreak/>
        <w:t>Operating Ratios</w:t>
      </w:r>
      <w:bookmarkEnd w:id="86"/>
    </w:p>
    <w:tbl>
      <w:tblPr>
        <w:tblStyle w:val="Style2"/>
        <w:tblW w:w="0" w:type="auto"/>
        <w:tblLook w:val="04A0" w:firstRow="1" w:lastRow="0" w:firstColumn="1" w:lastColumn="0" w:noHBand="0" w:noVBand="1"/>
      </w:tblPr>
      <w:tblGrid>
        <w:gridCol w:w="1681"/>
        <w:gridCol w:w="1463"/>
        <w:gridCol w:w="1463"/>
        <w:gridCol w:w="1463"/>
        <w:gridCol w:w="1463"/>
        <w:gridCol w:w="1463"/>
      </w:tblGrid>
      <w:tr w:rsidR="001451D1" w:rsidRPr="00F725CD" w14:paraId="4286A515"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7F2FE"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2991E4C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c>
          <w:tcPr>
            <w:tcW w:w="0" w:type="auto"/>
            <w:hideMark/>
          </w:tcPr>
          <w:p w14:paraId="5D01517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16A0546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1FD1952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4654E94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r>
      <w:tr w:rsidR="001451D1" w:rsidRPr="00F725CD" w14:paraId="703C05D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277F15E" w14:textId="77777777" w:rsidR="001451D1" w:rsidRPr="00F725CD" w:rsidRDefault="001451D1" w:rsidP="00C06840">
            <w:pPr>
              <w:spacing w:after="160"/>
              <w:rPr>
                <w:rFonts w:ascii="Arial" w:hAnsi="Arial" w:cs="Arial"/>
              </w:rPr>
            </w:pPr>
            <w:r w:rsidRPr="00F725CD">
              <w:rPr>
                <w:rFonts w:ascii="Arial" w:hAnsi="Arial" w:cs="Arial"/>
                <w:bCs/>
              </w:rPr>
              <w:t>Operating Cash Flow (£m)</w:t>
            </w:r>
          </w:p>
        </w:tc>
        <w:tc>
          <w:tcPr>
            <w:tcW w:w="0" w:type="auto"/>
            <w:hideMark/>
          </w:tcPr>
          <w:p w14:paraId="0E737BB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14,822</w:t>
            </w:r>
          </w:p>
        </w:tc>
        <w:tc>
          <w:tcPr>
            <w:tcW w:w="0" w:type="auto"/>
            <w:hideMark/>
          </w:tcPr>
          <w:p w14:paraId="7F5DE9C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25,190</w:t>
            </w:r>
          </w:p>
        </w:tc>
        <w:tc>
          <w:tcPr>
            <w:tcW w:w="0" w:type="auto"/>
            <w:hideMark/>
          </w:tcPr>
          <w:p w14:paraId="50DE706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10,926</w:t>
            </w:r>
          </w:p>
        </w:tc>
        <w:tc>
          <w:tcPr>
            <w:tcW w:w="0" w:type="auto"/>
            <w:hideMark/>
          </w:tcPr>
          <w:p w14:paraId="008A011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40,283</w:t>
            </w:r>
          </w:p>
        </w:tc>
        <w:tc>
          <w:tcPr>
            <w:tcW w:w="0" w:type="auto"/>
            <w:hideMark/>
          </w:tcPr>
          <w:p w14:paraId="4958D6F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73,392</w:t>
            </w:r>
          </w:p>
        </w:tc>
      </w:tr>
      <w:tr w:rsidR="001451D1" w:rsidRPr="00F725CD" w14:paraId="3B76EDE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9B815CA" w14:textId="77777777" w:rsidR="001451D1" w:rsidRPr="00F725CD" w:rsidRDefault="001451D1" w:rsidP="00C06840">
            <w:pPr>
              <w:spacing w:after="160"/>
              <w:rPr>
                <w:rFonts w:ascii="Arial" w:hAnsi="Arial" w:cs="Arial"/>
              </w:rPr>
            </w:pPr>
            <w:r w:rsidRPr="00F725CD">
              <w:rPr>
                <w:rFonts w:ascii="Arial" w:hAnsi="Arial" w:cs="Arial"/>
                <w:bCs/>
              </w:rPr>
              <w:t>Current Liabilities (£m)</w:t>
            </w:r>
          </w:p>
        </w:tc>
        <w:tc>
          <w:tcPr>
            <w:tcW w:w="0" w:type="auto"/>
            <w:hideMark/>
          </w:tcPr>
          <w:p w14:paraId="3628D1C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158,291</w:t>
            </w:r>
          </w:p>
        </w:tc>
        <w:tc>
          <w:tcPr>
            <w:tcW w:w="0" w:type="auto"/>
            <w:hideMark/>
          </w:tcPr>
          <w:p w14:paraId="5703BE1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161,148</w:t>
            </w:r>
          </w:p>
        </w:tc>
        <w:tc>
          <w:tcPr>
            <w:tcW w:w="0" w:type="auto"/>
            <w:hideMark/>
          </w:tcPr>
          <w:p w14:paraId="45A1590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216,473</w:t>
            </w:r>
          </w:p>
        </w:tc>
        <w:tc>
          <w:tcPr>
            <w:tcW w:w="0" w:type="auto"/>
            <w:hideMark/>
          </w:tcPr>
          <w:p w14:paraId="59E1D42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216,787</w:t>
            </w:r>
          </w:p>
        </w:tc>
        <w:tc>
          <w:tcPr>
            <w:tcW w:w="0" w:type="auto"/>
            <w:hideMark/>
          </w:tcPr>
          <w:p w14:paraId="4795089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179,510</w:t>
            </w:r>
          </w:p>
        </w:tc>
      </w:tr>
      <w:tr w:rsidR="001451D1" w:rsidRPr="00F725CD" w14:paraId="50BA210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C90C1F4" w14:textId="77777777" w:rsidR="001451D1" w:rsidRPr="00F725CD" w:rsidRDefault="001451D1" w:rsidP="00C06840">
            <w:pPr>
              <w:spacing w:after="160"/>
              <w:rPr>
                <w:rFonts w:ascii="Arial" w:hAnsi="Arial" w:cs="Arial"/>
              </w:rPr>
            </w:pPr>
            <w:r w:rsidRPr="00F725CD">
              <w:rPr>
                <w:rFonts w:ascii="Arial" w:hAnsi="Arial" w:cs="Arial"/>
                <w:bCs/>
              </w:rPr>
              <w:t>Operating Cash Flow Ratio</w:t>
            </w:r>
          </w:p>
        </w:tc>
        <w:tc>
          <w:tcPr>
            <w:tcW w:w="0" w:type="auto"/>
            <w:hideMark/>
          </w:tcPr>
          <w:p w14:paraId="386D991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(14,822 / 158,291) = </w:t>
            </w:r>
            <w:r w:rsidRPr="00F725CD">
              <w:rPr>
                <w:rFonts w:ascii="Arial" w:hAnsi="Arial" w:cs="Arial"/>
                <w:b/>
                <w:bCs/>
              </w:rPr>
              <w:t>0.09</w:t>
            </w:r>
          </w:p>
        </w:tc>
        <w:tc>
          <w:tcPr>
            <w:tcW w:w="0" w:type="auto"/>
            <w:hideMark/>
          </w:tcPr>
          <w:p w14:paraId="5F96CCF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(25,190 / 161,148) = </w:t>
            </w:r>
            <w:r w:rsidRPr="00F725CD">
              <w:rPr>
                <w:rFonts w:ascii="Arial" w:hAnsi="Arial" w:cs="Arial"/>
                <w:b/>
                <w:bCs/>
              </w:rPr>
              <w:t>0.16</w:t>
            </w:r>
          </w:p>
        </w:tc>
        <w:tc>
          <w:tcPr>
            <w:tcW w:w="0" w:type="auto"/>
            <w:hideMark/>
          </w:tcPr>
          <w:p w14:paraId="3741EFC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(10,926 / 216,473) = </w:t>
            </w:r>
            <w:r w:rsidRPr="00F725CD">
              <w:rPr>
                <w:rFonts w:ascii="Arial" w:hAnsi="Arial" w:cs="Arial"/>
                <w:b/>
                <w:bCs/>
              </w:rPr>
              <w:t>0.05</w:t>
            </w:r>
          </w:p>
        </w:tc>
        <w:tc>
          <w:tcPr>
            <w:tcW w:w="0" w:type="auto"/>
            <w:hideMark/>
          </w:tcPr>
          <w:p w14:paraId="779798A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(40,283 / 216,787) = </w:t>
            </w:r>
            <w:r w:rsidRPr="00F725CD">
              <w:rPr>
                <w:rFonts w:ascii="Arial" w:hAnsi="Arial" w:cs="Arial"/>
                <w:b/>
                <w:bCs/>
              </w:rPr>
              <w:t>0.19</w:t>
            </w:r>
          </w:p>
        </w:tc>
        <w:tc>
          <w:tcPr>
            <w:tcW w:w="0" w:type="auto"/>
            <w:hideMark/>
          </w:tcPr>
          <w:p w14:paraId="0DC81AD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 xml:space="preserve">(73,392 / 179,510) = </w:t>
            </w:r>
            <w:r w:rsidRPr="00F725CD">
              <w:rPr>
                <w:rFonts w:ascii="Arial" w:hAnsi="Arial" w:cs="Arial"/>
                <w:b/>
                <w:bCs/>
              </w:rPr>
              <w:t>0.41</w:t>
            </w:r>
          </w:p>
        </w:tc>
      </w:tr>
    </w:tbl>
    <w:p w14:paraId="0F92574D" w14:textId="77777777" w:rsidR="001451D1" w:rsidRPr="00F725CD" w:rsidRDefault="001451D1" w:rsidP="001451D1"/>
    <w:p w14:paraId="7C2BD034" w14:textId="77777777" w:rsidR="001451D1" w:rsidRPr="00F725CD" w:rsidRDefault="001451D1" w:rsidP="001451D1">
      <w:pPr>
        <w:pStyle w:val="Heading2"/>
      </w:pPr>
      <w:bookmarkStart w:id="87" w:name="_Toc216658363"/>
      <w:r w:rsidRPr="00F725CD">
        <w:t>Appendix 1.6 The Altman Z-Score</w:t>
      </w:r>
      <w:bookmarkEnd w:id="87"/>
    </w:p>
    <w:bookmarkEnd w:id="79"/>
    <w:p w14:paraId="37DF53AD" w14:textId="77777777" w:rsidR="001451D1" w:rsidRPr="00F725CD" w:rsidRDefault="001451D1" w:rsidP="001451D1">
      <w:r w:rsidRPr="00F725CD">
        <w:t>Altman Z-Score Calculation for 2020</w:t>
      </w:r>
    </w:p>
    <w:tbl>
      <w:tblPr>
        <w:tblStyle w:val="Style2"/>
        <w:tblW w:w="0" w:type="auto"/>
        <w:tblLook w:val="04A0" w:firstRow="1" w:lastRow="0" w:firstColumn="1" w:lastColumn="0" w:noHBand="0" w:noVBand="1"/>
      </w:tblPr>
      <w:tblGrid>
        <w:gridCol w:w="2259"/>
        <w:gridCol w:w="2877"/>
        <w:gridCol w:w="3003"/>
        <w:gridCol w:w="857"/>
      </w:tblGrid>
      <w:tr w:rsidR="001451D1" w:rsidRPr="00F725CD" w14:paraId="20CD0A7D"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99E632"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6420D78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Formula</w:t>
            </w:r>
          </w:p>
        </w:tc>
        <w:tc>
          <w:tcPr>
            <w:tcW w:w="0" w:type="auto"/>
            <w:hideMark/>
          </w:tcPr>
          <w:p w14:paraId="5AF9BEF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Calculation</w:t>
            </w:r>
          </w:p>
        </w:tc>
        <w:tc>
          <w:tcPr>
            <w:tcW w:w="0" w:type="auto"/>
            <w:hideMark/>
          </w:tcPr>
          <w:p w14:paraId="3A210BC3"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Value</w:t>
            </w:r>
          </w:p>
        </w:tc>
      </w:tr>
      <w:tr w:rsidR="001451D1" w:rsidRPr="00F725CD" w14:paraId="4E626DF6"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5181E4C"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₁</w:t>
            </w:r>
            <w:r w:rsidRPr="00F725CD">
              <w:rPr>
                <w:rFonts w:ascii="Arial" w:hAnsi="Arial" w:cs="Arial"/>
                <w:bCs/>
              </w:rPr>
              <w:t xml:space="preserve"> Working Capital / Total Assets</w:t>
            </w:r>
          </w:p>
        </w:tc>
        <w:tc>
          <w:tcPr>
            <w:tcW w:w="0" w:type="auto"/>
            <w:hideMark/>
          </w:tcPr>
          <w:p w14:paraId="394F2EF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(Current Assets - Current Liabilities) ÷ Total Assets</w:t>
            </w:r>
          </w:p>
        </w:tc>
        <w:tc>
          <w:tcPr>
            <w:tcW w:w="0" w:type="auto"/>
            <w:hideMark/>
          </w:tcPr>
          <w:p w14:paraId="2DCA709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(326,843 - 179,510) ÷ 510,290 = 147,333 ÷ 510,290</w:t>
            </w:r>
          </w:p>
        </w:tc>
        <w:tc>
          <w:tcPr>
            <w:tcW w:w="0" w:type="auto"/>
            <w:hideMark/>
          </w:tcPr>
          <w:p w14:paraId="4A4EDC3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0.29</w:t>
            </w:r>
          </w:p>
        </w:tc>
      </w:tr>
      <w:tr w:rsidR="001451D1" w:rsidRPr="00F725CD" w14:paraId="71A6019C"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121639D"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₂</w:t>
            </w:r>
            <w:r w:rsidRPr="00F725CD">
              <w:rPr>
                <w:rFonts w:ascii="Arial" w:hAnsi="Arial" w:cs="Arial"/>
                <w:bCs/>
              </w:rPr>
              <w:t xml:space="preserve"> Retained Earnings / Total Assets</w:t>
            </w:r>
          </w:p>
        </w:tc>
        <w:tc>
          <w:tcPr>
            <w:tcW w:w="0" w:type="auto"/>
            <w:hideMark/>
          </w:tcPr>
          <w:p w14:paraId="68F7516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Assets</w:t>
            </w:r>
          </w:p>
        </w:tc>
        <w:tc>
          <w:tcPr>
            <w:tcW w:w="0" w:type="auto"/>
            <w:hideMark/>
          </w:tcPr>
          <w:p w14:paraId="72FBC92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313,301 ÷ 510,290</w:t>
            </w:r>
          </w:p>
        </w:tc>
        <w:tc>
          <w:tcPr>
            <w:tcW w:w="0" w:type="auto"/>
            <w:hideMark/>
          </w:tcPr>
          <w:p w14:paraId="4061592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0.61</w:t>
            </w:r>
          </w:p>
        </w:tc>
      </w:tr>
      <w:tr w:rsidR="001451D1" w:rsidRPr="00F725CD" w14:paraId="7067B8F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898B2B7"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₃</w:t>
            </w:r>
            <w:r w:rsidRPr="00F725CD">
              <w:rPr>
                <w:rFonts w:ascii="Arial" w:hAnsi="Arial" w:cs="Arial"/>
                <w:bCs/>
              </w:rPr>
              <w:t xml:space="preserve"> EBIT / Total Assets</w:t>
            </w:r>
          </w:p>
        </w:tc>
        <w:tc>
          <w:tcPr>
            <w:tcW w:w="0" w:type="auto"/>
            <w:hideMark/>
          </w:tcPr>
          <w:p w14:paraId="650CBF7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Operating Income ÷ Total Assets</w:t>
            </w:r>
          </w:p>
        </w:tc>
        <w:tc>
          <w:tcPr>
            <w:tcW w:w="0" w:type="auto"/>
            <w:hideMark/>
          </w:tcPr>
          <w:p w14:paraId="351A1FC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37,267 ÷ 510,290</w:t>
            </w:r>
          </w:p>
        </w:tc>
        <w:tc>
          <w:tcPr>
            <w:tcW w:w="0" w:type="auto"/>
            <w:hideMark/>
          </w:tcPr>
          <w:p w14:paraId="4642168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0.07</w:t>
            </w:r>
          </w:p>
        </w:tc>
      </w:tr>
      <w:tr w:rsidR="001451D1" w:rsidRPr="00F725CD" w14:paraId="57282403"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630FB0F"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₄</w:t>
            </w:r>
            <w:r w:rsidRPr="00F725CD">
              <w:rPr>
                <w:rFonts w:ascii="Arial" w:hAnsi="Arial" w:cs="Arial"/>
                <w:bCs/>
              </w:rPr>
              <w:t xml:space="preserve"> Market Value of Equity / Total Liabilities</w:t>
            </w:r>
          </w:p>
        </w:tc>
        <w:tc>
          <w:tcPr>
            <w:tcW w:w="0" w:type="auto"/>
            <w:hideMark/>
          </w:tcPr>
          <w:p w14:paraId="301C41F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Liabilities</w:t>
            </w:r>
          </w:p>
        </w:tc>
        <w:tc>
          <w:tcPr>
            <w:tcW w:w="0" w:type="auto"/>
            <w:hideMark/>
          </w:tcPr>
          <w:p w14:paraId="471C9B6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313,301 ÷ 196,989</w:t>
            </w:r>
          </w:p>
        </w:tc>
        <w:tc>
          <w:tcPr>
            <w:tcW w:w="0" w:type="auto"/>
            <w:hideMark/>
          </w:tcPr>
          <w:p w14:paraId="2F83322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1.59</w:t>
            </w:r>
          </w:p>
        </w:tc>
      </w:tr>
      <w:tr w:rsidR="001451D1" w:rsidRPr="00F725CD" w14:paraId="261143F3"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9FA6E1E"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₅</w:t>
            </w:r>
            <w:r w:rsidRPr="00F725CD">
              <w:rPr>
                <w:rFonts w:ascii="Arial" w:hAnsi="Arial" w:cs="Arial"/>
                <w:bCs/>
              </w:rPr>
              <w:t xml:space="preserve"> Sales / Total Assets</w:t>
            </w:r>
          </w:p>
        </w:tc>
        <w:tc>
          <w:tcPr>
            <w:tcW w:w="0" w:type="auto"/>
            <w:hideMark/>
          </w:tcPr>
          <w:p w14:paraId="575F455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Net Sales ÷ Total Assets</w:t>
            </w:r>
          </w:p>
        </w:tc>
        <w:tc>
          <w:tcPr>
            <w:tcW w:w="0" w:type="auto"/>
            <w:hideMark/>
          </w:tcPr>
          <w:p w14:paraId="7CF52A7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614,680 ÷ 510,290</w:t>
            </w:r>
          </w:p>
        </w:tc>
        <w:tc>
          <w:tcPr>
            <w:tcW w:w="0" w:type="auto"/>
            <w:hideMark/>
          </w:tcPr>
          <w:p w14:paraId="646C33E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1.21</w:t>
            </w:r>
          </w:p>
        </w:tc>
      </w:tr>
      <w:tr w:rsidR="001451D1" w:rsidRPr="00F725CD" w14:paraId="1709F67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F6878DF" w14:textId="77777777" w:rsidR="001451D1" w:rsidRPr="00F725CD" w:rsidRDefault="001451D1" w:rsidP="00C06840">
            <w:pPr>
              <w:spacing w:after="160"/>
              <w:rPr>
                <w:rFonts w:ascii="Arial" w:hAnsi="Arial" w:cs="Arial"/>
              </w:rPr>
            </w:pPr>
            <w:r w:rsidRPr="00F725CD">
              <w:rPr>
                <w:rFonts w:ascii="Arial" w:hAnsi="Arial" w:cs="Arial"/>
                <w:bCs/>
              </w:rPr>
              <w:t>Altman Z-Score</w:t>
            </w:r>
          </w:p>
        </w:tc>
        <w:tc>
          <w:tcPr>
            <w:tcW w:w="0" w:type="auto"/>
            <w:hideMark/>
          </w:tcPr>
          <w:p w14:paraId="65F1FAA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X</w:t>
            </w:r>
            <w:r w:rsidRPr="00F725CD">
              <w:rPr>
                <w:rFonts w:ascii="Cambria Math" w:hAnsi="Cambria Math" w:cs="Cambria Math"/>
              </w:rPr>
              <w:t>₁</w:t>
            </w:r>
            <w:r w:rsidRPr="00F725CD">
              <w:rPr>
                <w:rFonts w:ascii="Arial" w:hAnsi="Arial" w:cs="Arial"/>
              </w:rPr>
              <w:t>) + (1.4 × X</w:t>
            </w:r>
            <w:r w:rsidRPr="00F725CD">
              <w:rPr>
                <w:rFonts w:ascii="Cambria Math" w:hAnsi="Cambria Math" w:cs="Cambria Math"/>
              </w:rPr>
              <w:t>₂</w:t>
            </w:r>
            <w:r w:rsidRPr="00F725CD">
              <w:rPr>
                <w:rFonts w:ascii="Arial" w:hAnsi="Arial" w:cs="Arial"/>
              </w:rPr>
              <w:t>) + (3.3 × X</w:t>
            </w:r>
            <w:r w:rsidRPr="00F725CD">
              <w:rPr>
                <w:rFonts w:ascii="Cambria Math" w:hAnsi="Cambria Math" w:cs="Cambria Math"/>
              </w:rPr>
              <w:t>₃</w:t>
            </w:r>
            <w:r w:rsidRPr="00F725CD">
              <w:rPr>
                <w:rFonts w:ascii="Arial" w:hAnsi="Arial" w:cs="Arial"/>
              </w:rPr>
              <w:t>) + (0.6 × X</w:t>
            </w:r>
            <w:r w:rsidRPr="00F725CD">
              <w:rPr>
                <w:rFonts w:ascii="Cambria Math" w:hAnsi="Cambria Math" w:cs="Cambria Math"/>
              </w:rPr>
              <w:t>₄</w:t>
            </w:r>
            <w:r w:rsidRPr="00F725CD">
              <w:rPr>
                <w:rFonts w:ascii="Arial" w:hAnsi="Arial" w:cs="Arial"/>
              </w:rPr>
              <w:t>) + (1.0 × X</w:t>
            </w:r>
            <w:r w:rsidRPr="00F725CD">
              <w:rPr>
                <w:rFonts w:ascii="Cambria Math" w:hAnsi="Cambria Math" w:cs="Cambria Math"/>
              </w:rPr>
              <w:t>₅</w:t>
            </w:r>
            <w:r w:rsidRPr="00F725CD">
              <w:rPr>
                <w:rFonts w:ascii="Arial" w:hAnsi="Arial" w:cs="Arial"/>
              </w:rPr>
              <w:t>)</w:t>
            </w:r>
          </w:p>
        </w:tc>
        <w:tc>
          <w:tcPr>
            <w:tcW w:w="0" w:type="auto"/>
            <w:hideMark/>
          </w:tcPr>
          <w:p w14:paraId="0F2A757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0.29) + (1.4 × 0.61) + (3.3 × 0.07) + (0.6 × 1.59) + (1.0 × 1.21)</w:t>
            </w:r>
          </w:p>
        </w:tc>
        <w:tc>
          <w:tcPr>
            <w:tcW w:w="0" w:type="auto"/>
            <w:hideMark/>
          </w:tcPr>
          <w:p w14:paraId="6AE9666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3.60</w:t>
            </w:r>
          </w:p>
        </w:tc>
      </w:tr>
    </w:tbl>
    <w:p w14:paraId="744077CF" w14:textId="77777777" w:rsidR="001451D1" w:rsidRPr="00F725CD" w:rsidRDefault="001451D1" w:rsidP="001451D1"/>
    <w:p w14:paraId="68413ED3" w14:textId="77777777" w:rsidR="001451D1" w:rsidRPr="00F725CD" w:rsidRDefault="001451D1" w:rsidP="001451D1">
      <w:pPr>
        <w:rPr>
          <w:b/>
          <w:bCs/>
        </w:rPr>
      </w:pPr>
      <w:r w:rsidRPr="00F725CD">
        <w:rPr>
          <w:b/>
          <w:bCs/>
        </w:rPr>
        <w:t>Altman Z-Score Calculation for 2021</w:t>
      </w:r>
    </w:p>
    <w:tbl>
      <w:tblPr>
        <w:tblStyle w:val="Style2"/>
        <w:tblW w:w="0" w:type="auto"/>
        <w:tblLook w:val="04A0" w:firstRow="1" w:lastRow="0" w:firstColumn="1" w:lastColumn="0" w:noHBand="0" w:noVBand="1"/>
      </w:tblPr>
      <w:tblGrid>
        <w:gridCol w:w="2259"/>
        <w:gridCol w:w="2877"/>
        <w:gridCol w:w="3003"/>
        <w:gridCol w:w="857"/>
      </w:tblGrid>
      <w:tr w:rsidR="001451D1" w:rsidRPr="00F725CD" w14:paraId="56F06A10"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1423F5"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61B438C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Formula</w:t>
            </w:r>
          </w:p>
        </w:tc>
        <w:tc>
          <w:tcPr>
            <w:tcW w:w="0" w:type="auto"/>
            <w:hideMark/>
          </w:tcPr>
          <w:p w14:paraId="59F3352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Calculation</w:t>
            </w:r>
          </w:p>
        </w:tc>
        <w:tc>
          <w:tcPr>
            <w:tcW w:w="0" w:type="auto"/>
            <w:hideMark/>
          </w:tcPr>
          <w:p w14:paraId="624A4971"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Value</w:t>
            </w:r>
          </w:p>
        </w:tc>
      </w:tr>
      <w:tr w:rsidR="001451D1" w:rsidRPr="00F725CD" w14:paraId="7E31C5E7"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021C4DF" w14:textId="77777777" w:rsidR="001451D1" w:rsidRPr="00F725CD" w:rsidRDefault="001451D1" w:rsidP="00C06840">
            <w:pPr>
              <w:spacing w:after="160"/>
              <w:rPr>
                <w:rFonts w:ascii="Arial" w:hAnsi="Arial" w:cs="Arial"/>
              </w:rPr>
            </w:pPr>
            <w:r w:rsidRPr="00F725CD">
              <w:rPr>
                <w:rFonts w:ascii="Arial" w:hAnsi="Arial" w:cs="Arial"/>
                <w:bCs/>
              </w:rPr>
              <w:lastRenderedPageBreak/>
              <w:t>X</w:t>
            </w:r>
            <w:r w:rsidRPr="00F725CD">
              <w:rPr>
                <w:rFonts w:ascii="Cambria Math" w:hAnsi="Cambria Math" w:cs="Cambria Math"/>
                <w:bCs/>
              </w:rPr>
              <w:t>₁</w:t>
            </w:r>
            <w:r w:rsidRPr="00F725CD">
              <w:rPr>
                <w:rFonts w:ascii="Arial" w:hAnsi="Arial" w:cs="Arial"/>
                <w:bCs/>
              </w:rPr>
              <w:t xml:space="preserve"> Working Capital / Total Assets</w:t>
            </w:r>
          </w:p>
        </w:tc>
        <w:tc>
          <w:tcPr>
            <w:tcW w:w="0" w:type="auto"/>
            <w:hideMark/>
          </w:tcPr>
          <w:p w14:paraId="0A8A8FC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(Current Assets - Current Liabilities) ÷ Total Assets</w:t>
            </w:r>
          </w:p>
        </w:tc>
        <w:tc>
          <w:tcPr>
            <w:tcW w:w="0" w:type="auto"/>
            <w:hideMark/>
          </w:tcPr>
          <w:p w14:paraId="00BAAD4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(337,146 - 216,787) ÷ 510,348 = 120,359 ÷ 510,348</w:t>
            </w:r>
          </w:p>
        </w:tc>
        <w:tc>
          <w:tcPr>
            <w:tcW w:w="0" w:type="auto"/>
            <w:hideMark/>
          </w:tcPr>
          <w:p w14:paraId="1496F49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0.24</w:t>
            </w:r>
          </w:p>
        </w:tc>
      </w:tr>
      <w:tr w:rsidR="001451D1" w:rsidRPr="00F725CD" w14:paraId="2C50FF2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6822916"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₂</w:t>
            </w:r>
            <w:r w:rsidRPr="00F725CD">
              <w:rPr>
                <w:rFonts w:ascii="Arial" w:hAnsi="Arial" w:cs="Arial"/>
                <w:bCs/>
              </w:rPr>
              <w:t xml:space="preserve"> Retained Earnings / Total Assets</w:t>
            </w:r>
          </w:p>
        </w:tc>
        <w:tc>
          <w:tcPr>
            <w:tcW w:w="0" w:type="auto"/>
            <w:hideMark/>
          </w:tcPr>
          <w:p w14:paraId="5A6F247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Assets</w:t>
            </w:r>
          </w:p>
        </w:tc>
        <w:tc>
          <w:tcPr>
            <w:tcW w:w="0" w:type="auto"/>
            <w:hideMark/>
          </w:tcPr>
          <w:p w14:paraId="74D672D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275,949 ÷ 510,348</w:t>
            </w:r>
          </w:p>
        </w:tc>
        <w:tc>
          <w:tcPr>
            <w:tcW w:w="0" w:type="auto"/>
            <w:hideMark/>
          </w:tcPr>
          <w:p w14:paraId="61FFC5B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0.54</w:t>
            </w:r>
          </w:p>
        </w:tc>
      </w:tr>
      <w:tr w:rsidR="001451D1" w:rsidRPr="00F725CD" w14:paraId="62928E2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A5A71A9"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₃</w:t>
            </w:r>
            <w:r w:rsidRPr="00F725CD">
              <w:rPr>
                <w:rFonts w:ascii="Arial" w:hAnsi="Arial" w:cs="Arial"/>
                <w:bCs/>
              </w:rPr>
              <w:t xml:space="preserve"> EBIT / Total Assets</w:t>
            </w:r>
          </w:p>
        </w:tc>
        <w:tc>
          <w:tcPr>
            <w:tcW w:w="0" w:type="auto"/>
            <w:hideMark/>
          </w:tcPr>
          <w:p w14:paraId="3AC7341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Operating Income ÷ Total Assets</w:t>
            </w:r>
          </w:p>
        </w:tc>
        <w:tc>
          <w:tcPr>
            <w:tcW w:w="0" w:type="auto"/>
            <w:hideMark/>
          </w:tcPr>
          <w:p w14:paraId="07262C1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23,253 ÷ 510,348</w:t>
            </w:r>
          </w:p>
        </w:tc>
        <w:tc>
          <w:tcPr>
            <w:tcW w:w="0" w:type="auto"/>
            <w:hideMark/>
          </w:tcPr>
          <w:p w14:paraId="5E75A6F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0.05</w:t>
            </w:r>
          </w:p>
        </w:tc>
      </w:tr>
      <w:tr w:rsidR="001451D1" w:rsidRPr="00F725CD" w14:paraId="339368E3"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B64016D"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₄</w:t>
            </w:r>
            <w:r w:rsidRPr="00F725CD">
              <w:rPr>
                <w:rFonts w:ascii="Arial" w:hAnsi="Arial" w:cs="Arial"/>
                <w:bCs/>
              </w:rPr>
              <w:t xml:space="preserve"> Market Value of Equity / Total Liabilities</w:t>
            </w:r>
          </w:p>
        </w:tc>
        <w:tc>
          <w:tcPr>
            <w:tcW w:w="0" w:type="auto"/>
            <w:hideMark/>
          </w:tcPr>
          <w:p w14:paraId="3697803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Liabilities</w:t>
            </w:r>
          </w:p>
        </w:tc>
        <w:tc>
          <w:tcPr>
            <w:tcW w:w="0" w:type="auto"/>
            <w:hideMark/>
          </w:tcPr>
          <w:p w14:paraId="6D1EEB7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275,949 ÷ 234,399</w:t>
            </w:r>
          </w:p>
        </w:tc>
        <w:tc>
          <w:tcPr>
            <w:tcW w:w="0" w:type="auto"/>
            <w:hideMark/>
          </w:tcPr>
          <w:p w14:paraId="563B14A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1.18</w:t>
            </w:r>
          </w:p>
        </w:tc>
      </w:tr>
      <w:tr w:rsidR="001451D1" w:rsidRPr="00F725CD" w14:paraId="126ECBA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92BA4BB"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₅</w:t>
            </w:r>
            <w:r w:rsidRPr="00F725CD">
              <w:rPr>
                <w:rFonts w:ascii="Arial" w:hAnsi="Arial" w:cs="Arial"/>
                <w:bCs/>
              </w:rPr>
              <w:t xml:space="preserve"> Sales / Total Assets</w:t>
            </w:r>
          </w:p>
        </w:tc>
        <w:tc>
          <w:tcPr>
            <w:tcW w:w="0" w:type="auto"/>
            <w:hideMark/>
          </w:tcPr>
          <w:p w14:paraId="5A5B72B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Net Sales ÷ Total Assets</w:t>
            </w:r>
          </w:p>
        </w:tc>
        <w:tc>
          <w:tcPr>
            <w:tcW w:w="0" w:type="auto"/>
            <w:hideMark/>
          </w:tcPr>
          <w:p w14:paraId="014D066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601,602 ÷ 510,348</w:t>
            </w:r>
          </w:p>
        </w:tc>
        <w:tc>
          <w:tcPr>
            <w:tcW w:w="0" w:type="auto"/>
            <w:hideMark/>
          </w:tcPr>
          <w:p w14:paraId="02FBD6D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1.18</w:t>
            </w:r>
          </w:p>
        </w:tc>
      </w:tr>
      <w:tr w:rsidR="001451D1" w:rsidRPr="00F725CD" w14:paraId="0C0F3C9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F86C1AE" w14:textId="77777777" w:rsidR="001451D1" w:rsidRPr="00F725CD" w:rsidRDefault="001451D1" w:rsidP="00C06840">
            <w:pPr>
              <w:spacing w:after="160"/>
              <w:rPr>
                <w:rFonts w:ascii="Arial" w:hAnsi="Arial" w:cs="Arial"/>
              </w:rPr>
            </w:pPr>
            <w:r w:rsidRPr="00F725CD">
              <w:rPr>
                <w:rFonts w:ascii="Arial" w:hAnsi="Arial" w:cs="Arial"/>
                <w:bCs/>
              </w:rPr>
              <w:t>Altman Z-Score</w:t>
            </w:r>
          </w:p>
        </w:tc>
        <w:tc>
          <w:tcPr>
            <w:tcW w:w="0" w:type="auto"/>
            <w:hideMark/>
          </w:tcPr>
          <w:p w14:paraId="2FC107C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X</w:t>
            </w:r>
            <w:r w:rsidRPr="00F725CD">
              <w:rPr>
                <w:rFonts w:ascii="Cambria Math" w:hAnsi="Cambria Math" w:cs="Cambria Math"/>
              </w:rPr>
              <w:t>₁</w:t>
            </w:r>
            <w:r w:rsidRPr="00F725CD">
              <w:rPr>
                <w:rFonts w:ascii="Arial" w:hAnsi="Arial" w:cs="Arial"/>
              </w:rPr>
              <w:t>) + (1.4 × X</w:t>
            </w:r>
            <w:r w:rsidRPr="00F725CD">
              <w:rPr>
                <w:rFonts w:ascii="Cambria Math" w:hAnsi="Cambria Math" w:cs="Cambria Math"/>
              </w:rPr>
              <w:t>₂</w:t>
            </w:r>
            <w:r w:rsidRPr="00F725CD">
              <w:rPr>
                <w:rFonts w:ascii="Arial" w:hAnsi="Arial" w:cs="Arial"/>
              </w:rPr>
              <w:t>) + (3.3 × X</w:t>
            </w:r>
            <w:r w:rsidRPr="00F725CD">
              <w:rPr>
                <w:rFonts w:ascii="Cambria Math" w:hAnsi="Cambria Math" w:cs="Cambria Math"/>
              </w:rPr>
              <w:t>₃</w:t>
            </w:r>
            <w:r w:rsidRPr="00F725CD">
              <w:rPr>
                <w:rFonts w:ascii="Arial" w:hAnsi="Arial" w:cs="Arial"/>
              </w:rPr>
              <w:t>) + (0.6 × X</w:t>
            </w:r>
            <w:r w:rsidRPr="00F725CD">
              <w:rPr>
                <w:rFonts w:ascii="Cambria Math" w:hAnsi="Cambria Math" w:cs="Cambria Math"/>
              </w:rPr>
              <w:t>₄</w:t>
            </w:r>
            <w:r w:rsidRPr="00F725CD">
              <w:rPr>
                <w:rFonts w:ascii="Arial" w:hAnsi="Arial" w:cs="Arial"/>
              </w:rPr>
              <w:t>) + (1.0 × X</w:t>
            </w:r>
            <w:r w:rsidRPr="00F725CD">
              <w:rPr>
                <w:rFonts w:ascii="Cambria Math" w:hAnsi="Cambria Math" w:cs="Cambria Math"/>
              </w:rPr>
              <w:t>₅</w:t>
            </w:r>
            <w:r w:rsidRPr="00F725CD">
              <w:rPr>
                <w:rFonts w:ascii="Arial" w:hAnsi="Arial" w:cs="Arial"/>
              </w:rPr>
              <w:t>)</w:t>
            </w:r>
          </w:p>
        </w:tc>
        <w:tc>
          <w:tcPr>
            <w:tcW w:w="0" w:type="auto"/>
            <w:hideMark/>
          </w:tcPr>
          <w:p w14:paraId="1B53BA6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0.24) + (1.4 × 0.54) + (3.3 × 0.05) + (0.6 × 1.18) + (1.0 × 1.18)</w:t>
            </w:r>
          </w:p>
        </w:tc>
        <w:tc>
          <w:tcPr>
            <w:tcW w:w="0" w:type="auto"/>
            <w:hideMark/>
          </w:tcPr>
          <w:p w14:paraId="7621DC5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3.10</w:t>
            </w:r>
          </w:p>
        </w:tc>
      </w:tr>
    </w:tbl>
    <w:p w14:paraId="3F953DA9" w14:textId="77777777" w:rsidR="001451D1" w:rsidRPr="00F725CD" w:rsidRDefault="001451D1" w:rsidP="001451D1"/>
    <w:p w14:paraId="5B6B4214" w14:textId="77777777" w:rsidR="001451D1" w:rsidRPr="00F725CD" w:rsidRDefault="001451D1" w:rsidP="001451D1">
      <w:pPr>
        <w:rPr>
          <w:b/>
          <w:bCs/>
        </w:rPr>
      </w:pPr>
      <w:r w:rsidRPr="00F725CD">
        <w:rPr>
          <w:b/>
          <w:bCs/>
        </w:rPr>
        <w:t>Altman Z-Score Calculation for 2022</w:t>
      </w:r>
    </w:p>
    <w:tbl>
      <w:tblPr>
        <w:tblStyle w:val="Style2"/>
        <w:tblW w:w="0" w:type="auto"/>
        <w:tblLook w:val="04A0" w:firstRow="1" w:lastRow="0" w:firstColumn="1" w:lastColumn="0" w:noHBand="0" w:noVBand="1"/>
      </w:tblPr>
      <w:tblGrid>
        <w:gridCol w:w="2259"/>
        <w:gridCol w:w="2877"/>
        <w:gridCol w:w="3003"/>
        <w:gridCol w:w="857"/>
      </w:tblGrid>
      <w:tr w:rsidR="001451D1" w:rsidRPr="00F725CD" w14:paraId="18656C98"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D2D042"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7E8C4964"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Formula</w:t>
            </w:r>
          </w:p>
        </w:tc>
        <w:tc>
          <w:tcPr>
            <w:tcW w:w="0" w:type="auto"/>
            <w:hideMark/>
          </w:tcPr>
          <w:p w14:paraId="66E8843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Calculation</w:t>
            </w:r>
          </w:p>
        </w:tc>
        <w:tc>
          <w:tcPr>
            <w:tcW w:w="0" w:type="auto"/>
            <w:hideMark/>
          </w:tcPr>
          <w:p w14:paraId="01258B8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Value</w:t>
            </w:r>
          </w:p>
        </w:tc>
      </w:tr>
      <w:tr w:rsidR="001451D1" w:rsidRPr="00F725CD" w14:paraId="5A885E0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603B474"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₁</w:t>
            </w:r>
            <w:r w:rsidRPr="00F725CD">
              <w:rPr>
                <w:rFonts w:ascii="Arial" w:hAnsi="Arial" w:cs="Arial"/>
                <w:bCs/>
              </w:rPr>
              <w:t xml:space="preserve"> Working Capital / Total Assets</w:t>
            </w:r>
          </w:p>
        </w:tc>
        <w:tc>
          <w:tcPr>
            <w:tcW w:w="0" w:type="auto"/>
            <w:hideMark/>
          </w:tcPr>
          <w:p w14:paraId="572E6BB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(Current Assets - Current Liabilities) ÷ Total Assets</w:t>
            </w:r>
          </w:p>
        </w:tc>
        <w:tc>
          <w:tcPr>
            <w:tcW w:w="0" w:type="auto"/>
            <w:hideMark/>
          </w:tcPr>
          <w:p w14:paraId="2AE73C1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(338,040 - 216,473) ÷ 504,163 = 121,567 ÷ 504,163</w:t>
            </w:r>
          </w:p>
        </w:tc>
        <w:tc>
          <w:tcPr>
            <w:tcW w:w="0" w:type="auto"/>
            <w:hideMark/>
          </w:tcPr>
          <w:p w14:paraId="03F7F54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0.24</w:t>
            </w:r>
          </w:p>
        </w:tc>
      </w:tr>
      <w:tr w:rsidR="001451D1" w:rsidRPr="00F725CD" w14:paraId="790A6D5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C8B50B0"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₂</w:t>
            </w:r>
            <w:r w:rsidRPr="00F725CD">
              <w:rPr>
                <w:rFonts w:ascii="Arial" w:hAnsi="Arial" w:cs="Arial"/>
                <w:bCs/>
              </w:rPr>
              <w:t xml:space="preserve"> Retained Earnings / Total Assets</w:t>
            </w:r>
          </w:p>
        </w:tc>
        <w:tc>
          <w:tcPr>
            <w:tcW w:w="0" w:type="auto"/>
            <w:hideMark/>
          </w:tcPr>
          <w:p w14:paraId="47A3413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Assets</w:t>
            </w:r>
          </w:p>
        </w:tc>
        <w:tc>
          <w:tcPr>
            <w:tcW w:w="0" w:type="auto"/>
            <w:hideMark/>
          </w:tcPr>
          <w:p w14:paraId="5D0A77B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268,406 ÷ 504,163</w:t>
            </w:r>
          </w:p>
        </w:tc>
        <w:tc>
          <w:tcPr>
            <w:tcW w:w="0" w:type="auto"/>
            <w:hideMark/>
          </w:tcPr>
          <w:p w14:paraId="759F3D9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0.53</w:t>
            </w:r>
          </w:p>
        </w:tc>
      </w:tr>
      <w:tr w:rsidR="001451D1" w:rsidRPr="00F725CD" w14:paraId="385ABC9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012B340"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₃</w:t>
            </w:r>
            <w:r w:rsidRPr="00F725CD">
              <w:rPr>
                <w:rFonts w:ascii="Arial" w:hAnsi="Arial" w:cs="Arial"/>
                <w:bCs/>
              </w:rPr>
              <w:t xml:space="preserve"> EBIT / Total Assets</w:t>
            </w:r>
          </w:p>
        </w:tc>
        <w:tc>
          <w:tcPr>
            <w:tcW w:w="0" w:type="auto"/>
            <w:hideMark/>
          </w:tcPr>
          <w:p w14:paraId="08735AB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Operating Income ÷ Total Assets</w:t>
            </w:r>
          </w:p>
        </w:tc>
        <w:tc>
          <w:tcPr>
            <w:tcW w:w="0" w:type="auto"/>
            <w:hideMark/>
          </w:tcPr>
          <w:p w14:paraId="4C6C0EB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14,548 ÷ 504,163</w:t>
            </w:r>
          </w:p>
        </w:tc>
        <w:tc>
          <w:tcPr>
            <w:tcW w:w="0" w:type="auto"/>
            <w:hideMark/>
          </w:tcPr>
          <w:p w14:paraId="687DACC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0.03</w:t>
            </w:r>
          </w:p>
        </w:tc>
      </w:tr>
      <w:tr w:rsidR="001451D1" w:rsidRPr="00F725CD" w14:paraId="66BBD223"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C00D1D5"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₄</w:t>
            </w:r>
            <w:r w:rsidRPr="00F725CD">
              <w:rPr>
                <w:rFonts w:ascii="Arial" w:hAnsi="Arial" w:cs="Arial"/>
                <w:bCs/>
              </w:rPr>
              <w:t xml:space="preserve"> Market Value of Equity / Total Liabilities</w:t>
            </w:r>
          </w:p>
        </w:tc>
        <w:tc>
          <w:tcPr>
            <w:tcW w:w="0" w:type="auto"/>
            <w:hideMark/>
          </w:tcPr>
          <w:p w14:paraId="167E92F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Liabilities</w:t>
            </w:r>
          </w:p>
        </w:tc>
        <w:tc>
          <w:tcPr>
            <w:tcW w:w="0" w:type="auto"/>
            <w:hideMark/>
          </w:tcPr>
          <w:p w14:paraId="10D935F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268,406 ÷ 235,757</w:t>
            </w:r>
          </w:p>
        </w:tc>
        <w:tc>
          <w:tcPr>
            <w:tcW w:w="0" w:type="auto"/>
            <w:hideMark/>
          </w:tcPr>
          <w:p w14:paraId="77F7566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1.14</w:t>
            </w:r>
          </w:p>
        </w:tc>
      </w:tr>
      <w:tr w:rsidR="001451D1" w:rsidRPr="00F725CD" w14:paraId="0EDE9F5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E79859F"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₅</w:t>
            </w:r>
            <w:r w:rsidRPr="00F725CD">
              <w:rPr>
                <w:rFonts w:ascii="Arial" w:hAnsi="Arial" w:cs="Arial"/>
                <w:bCs/>
              </w:rPr>
              <w:t xml:space="preserve"> Sales / Total Assets</w:t>
            </w:r>
          </w:p>
        </w:tc>
        <w:tc>
          <w:tcPr>
            <w:tcW w:w="0" w:type="auto"/>
            <w:hideMark/>
          </w:tcPr>
          <w:p w14:paraId="2707F6B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Net Sales ÷ Total Assets</w:t>
            </w:r>
          </w:p>
        </w:tc>
        <w:tc>
          <w:tcPr>
            <w:tcW w:w="0" w:type="auto"/>
            <w:hideMark/>
          </w:tcPr>
          <w:p w14:paraId="7791593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542,751 ÷ 504,163</w:t>
            </w:r>
          </w:p>
        </w:tc>
        <w:tc>
          <w:tcPr>
            <w:tcW w:w="0" w:type="auto"/>
            <w:hideMark/>
          </w:tcPr>
          <w:p w14:paraId="1E17B7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1.08</w:t>
            </w:r>
          </w:p>
        </w:tc>
      </w:tr>
      <w:tr w:rsidR="001451D1" w:rsidRPr="00F725CD" w14:paraId="6453929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D92CAAF" w14:textId="77777777" w:rsidR="001451D1" w:rsidRPr="00F725CD" w:rsidRDefault="001451D1" w:rsidP="00C06840">
            <w:pPr>
              <w:spacing w:after="160"/>
              <w:rPr>
                <w:rFonts w:ascii="Arial" w:hAnsi="Arial" w:cs="Arial"/>
              </w:rPr>
            </w:pPr>
            <w:r w:rsidRPr="00F725CD">
              <w:rPr>
                <w:rFonts w:ascii="Arial" w:hAnsi="Arial" w:cs="Arial"/>
                <w:bCs/>
              </w:rPr>
              <w:t>Altman Z-Score</w:t>
            </w:r>
          </w:p>
        </w:tc>
        <w:tc>
          <w:tcPr>
            <w:tcW w:w="0" w:type="auto"/>
            <w:hideMark/>
          </w:tcPr>
          <w:p w14:paraId="5376506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X</w:t>
            </w:r>
            <w:r w:rsidRPr="00F725CD">
              <w:rPr>
                <w:rFonts w:ascii="Cambria Math" w:hAnsi="Cambria Math" w:cs="Cambria Math"/>
              </w:rPr>
              <w:t>₁</w:t>
            </w:r>
            <w:r w:rsidRPr="00F725CD">
              <w:rPr>
                <w:rFonts w:ascii="Arial" w:hAnsi="Arial" w:cs="Arial"/>
              </w:rPr>
              <w:t>) + (1.4 × X</w:t>
            </w:r>
            <w:r w:rsidRPr="00F725CD">
              <w:rPr>
                <w:rFonts w:ascii="Cambria Math" w:hAnsi="Cambria Math" w:cs="Cambria Math"/>
              </w:rPr>
              <w:t>₂</w:t>
            </w:r>
            <w:r w:rsidRPr="00F725CD">
              <w:rPr>
                <w:rFonts w:ascii="Arial" w:hAnsi="Arial" w:cs="Arial"/>
              </w:rPr>
              <w:t>) + (3.3 × X</w:t>
            </w:r>
            <w:r w:rsidRPr="00F725CD">
              <w:rPr>
                <w:rFonts w:ascii="Cambria Math" w:hAnsi="Cambria Math" w:cs="Cambria Math"/>
              </w:rPr>
              <w:t>₃</w:t>
            </w:r>
            <w:r w:rsidRPr="00F725CD">
              <w:rPr>
                <w:rFonts w:ascii="Arial" w:hAnsi="Arial" w:cs="Arial"/>
              </w:rPr>
              <w:t>) + (0.6 × X</w:t>
            </w:r>
            <w:r w:rsidRPr="00F725CD">
              <w:rPr>
                <w:rFonts w:ascii="Cambria Math" w:hAnsi="Cambria Math" w:cs="Cambria Math"/>
              </w:rPr>
              <w:t>₄</w:t>
            </w:r>
            <w:r w:rsidRPr="00F725CD">
              <w:rPr>
                <w:rFonts w:ascii="Arial" w:hAnsi="Arial" w:cs="Arial"/>
              </w:rPr>
              <w:t>) + (1.0 × X</w:t>
            </w:r>
            <w:r w:rsidRPr="00F725CD">
              <w:rPr>
                <w:rFonts w:ascii="Cambria Math" w:hAnsi="Cambria Math" w:cs="Cambria Math"/>
              </w:rPr>
              <w:t>₅</w:t>
            </w:r>
            <w:r w:rsidRPr="00F725CD">
              <w:rPr>
                <w:rFonts w:ascii="Arial" w:hAnsi="Arial" w:cs="Arial"/>
              </w:rPr>
              <w:t>)</w:t>
            </w:r>
          </w:p>
        </w:tc>
        <w:tc>
          <w:tcPr>
            <w:tcW w:w="0" w:type="auto"/>
            <w:hideMark/>
          </w:tcPr>
          <w:p w14:paraId="7CF7351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0.24) + (1.4 × 0.53) + (3.3 × 0.03) + (0.6 × 1.14) + (1.0 × 1.08)</w:t>
            </w:r>
          </w:p>
        </w:tc>
        <w:tc>
          <w:tcPr>
            <w:tcW w:w="0" w:type="auto"/>
            <w:hideMark/>
          </w:tcPr>
          <w:p w14:paraId="32BBA91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3.19</w:t>
            </w:r>
          </w:p>
        </w:tc>
      </w:tr>
    </w:tbl>
    <w:p w14:paraId="752B17D2" w14:textId="77777777" w:rsidR="001451D1" w:rsidRPr="00F725CD" w:rsidRDefault="001451D1" w:rsidP="001451D1"/>
    <w:p w14:paraId="113DCE40" w14:textId="77777777" w:rsidR="001451D1" w:rsidRPr="00F725CD" w:rsidRDefault="001451D1" w:rsidP="001451D1">
      <w:r w:rsidRPr="00F725CD">
        <w:t>Altman Z-Score Calculation for 2023</w:t>
      </w:r>
    </w:p>
    <w:tbl>
      <w:tblPr>
        <w:tblStyle w:val="Style2"/>
        <w:tblW w:w="0" w:type="auto"/>
        <w:tblLook w:val="04A0" w:firstRow="1" w:lastRow="0" w:firstColumn="1" w:lastColumn="0" w:noHBand="0" w:noVBand="1"/>
      </w:tblPr>
      <w:tblGrid>
        <w:gridCol w:w="2254"/>
        <w:gridCol w:w="2870"/>
        <w:gridCol w:w="3015"/>
        <w:gridCol w:w="857"/>
      </w:tblGrid>
      <w:tr w:rsidR="001451D1" w:rsidRPr="00F725CD" w14:paraId="3337D493"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E2394"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1E478C5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Formula</w:t>
            </w:r>
          </w:p>
        </w:tc>
        <w:tc>
          <w:tcPr>
            <w:tcW w:w="0" w:type="auto"/>
            <w:hideMark/>
          </w:tcPr>
          <w:p w14:paraId="39DF48C2"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Calculation</w:t>
            </w:r>
          </w:p>
        </w:tc>
        <w:tc>
          <w:tcPr>
            <w:tcW w:w="0" w:type="auto"/>
            <w:hideMark/>
          </w:tcPr>
          <w:p w14:paraId="45F716F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Value</w:t>
            </w:r>
          </w:p>
        </w:tc>
      </w:tr>
      <w:tr w:rsidR="001451D1" w:rsidRPr="00F725CD" w14:paraId="1DA7837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FE2C7A4" w14:textId="77777777" w:rsidR="001451D1" w:rsidRPr="00F725CD" w:rsidRDefault="001451D1" w:rsidP="00C06840">
            <w:pPr>
              <w:spacing w:after="160"/>
              <w:rPr>
                <w:rFonts w:ascii="Arial" w:hAnsi="Arial" w:cs="Arial"/>
              </w:rPr>
            </w:pPr>
            <w:r w:rsidRPr="00F725CD">
              <w:rPr>
                <w:rFonts w:ascii="Arial" w:hAnsi="Arial" w:cs="Arial"/>
                <w:bCs/>
              </w:rPr>
              <w:lastRenderedPageBreak/>
              <w:t>X</w:t>
            </w:r>
            <w:r w:rsidRPr="00F725CD">
              <w:rPr>
                <w:rFonts w:ascii="Cambria Math" w:hAnsi="Cambria Math" w:cs="Cambria Math"/>
                <w:bCs/>
              </w:rPr>
              <w:t>₁</w:t>
            </w:r>
            <w:r w:rsidRPr="00F725CD">
              <w:rPr>
                <w:rFonts w:ascii="Arial" w:hAnsi="Arial" w:cs="Arial"/>
                <w:bCs/>
              </w:rPr>
              <w:t xml:space="preserve"> Working Capital / Total Assets</w:t>
            </w:r>
          </w:p>
        </w:tc>
        <w:tc>
          <w:tcPr>
            <w:tcW w:w="0" w:type="auto"/>
            <w:hideMark/>
          </w:tcPr>
          <w:p w14:paraId="3A11E04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(Current Assets - Current Liabilities) ÷ Total Assets</w:t>
            </w:r>
          </w:p>
        </w:tc>
        <w:tc>
          <w:tcPr>
            <w:tcW w:w="0" w:type="auto"/>
            <w:hideMark/>
          </w:tcPr>
          <w:p w14:paraId="5AD5EDD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(258,851 - 161,148) ÷ 355,872 = 97,703 ÷ 355,872</w:t>
            </w:r>
          </w:p>
        </w:tc>
        <w:tc>
          <w:tcPr>
            <w:tcW w:w="0" w:type="auto"/>
            <w:hideMark/>
          </w:tcPr>
          <w:p w14:paraId="5C11459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0.27</w:t>
            </w:r>
          </w:p>
        </w:tc>
      </w:tr>
      <w:tr w:rsidR="001451D1" w:rsidRPr="00F725CD" w14:paraId="651A411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E6ACB90"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₂</w:t>
            </w:r>
            <w:r w:rsidRPr="00F725CD">
              <w:rPr>
                <w:rFonts w:ascii="Arial" w:hAnsi="Arial" w:cs="Arial"/>
                <w:bCs/>
              </w:rPr>
              <w:t xml:space="preserve"> Retained Earnings / Total Assets</w:t>
            </w:r>
          </w:p>
        </w:tc>
        <w:tc>
          <w:tcPr>
            <w:tcW w:w="0" w:type="auto"/>
            <w:hideMark/>
          </w:tcPr>
          <w:p w14:paraId="221025A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Assets</w:t>
            </w:r>
          </w:p>
        </w:tc>
        <w:tc>
          <w:tcPr>
            <w:tcW w:w="0" w:type="auto"/>
            <w:hideMark/>
          </w:tcPr>
          <w:p w14:paraId="60818FC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178,920 ÷ 355,872</w:t>
            </w:r>
          </w:p>
        </w:tc>
        <w:tc>
          <w:tcPr>
            <w:tcW w:w="0" w:type="auto"/>
            <w:hideMark/>
          </w:tcPr>
          <w:p w14:paraId="65756E6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0.50</w:t>
            </w:r>
          </w:p>
        </w:tc>
      </w:tr>
      <w:tr w:rsidR="001451D1" w:rsidRPr="00F725CD" w14:paraId="67954E2B"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B3FBBA4"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₃</w:t>
            </w:r>
            <w:r w:rsidRPr="00F725CD">
              <w:rPr>
                <w:rFonts w:ascii="Arial" w:hAnsi="Arial" w:cs="Arial"/>
                <w:bCs/>
              </w:rPr>
              <w:t xml:space="preserve"> EBIT / Total Assets</w:t>
            </w:r>
          </w:p>
        </w:tc>
        <w:tc>
          <w:tcPr>
            <w:tcW w:w="0" w:type="auto"/>
            <w:hideMark/>
          </w:tcPr>
          <w:p w14:paraId="170E437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Operating Income ÷ Total Assets</w:t>
            </w:r>
          </w:p>
        </w:tc>
        <w:tc>
          <w:tcPr>
            <w:tcW w:w="0" w:type="auto"/>
            <w:hideMark/>
          </w:tcPr>
          <w:p w14:paraId="193F119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-85,301 ÷ 355,872</w:t>
            </w:r>
          </w:p>
        </w:tc>
        <w:tc>
          <w:tcPr>
            <w:tcW w:w="0" w:type="auto"/>
            <w:hideMark/>
          </w:tcPr>
          <w:p w14:paraId="23935E4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-0.24</w:t>
            </w:r>
          </w:p>
        </w:tc>
      </w:tr>
      <w:tr w:rsidR="001451D1" w:rsidRPr="00F725CD" w14:paraId="7169410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5E4A92D"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₄</w:t>
            </w:r>
            <w:r w:rsidRPr="00F725CD">
              <w:rPr>
                <w:rFonts w:ascii="Arial" w:hAnsi="Arial" w:cs="Arial"/>
                <w:bCs/>
              </w:rPr>
              <w:t xml:space="preserve"> Market Value of Equity / Total Liabilities</w:t>
            </w:r>
          </w:p>
        </w:tc>
        <w:tc>
          <w:tcPr>
            <w:tcW w:w="0" w:type="auto"/>
            <w:hideMark/>
          </w:tcPr>
          <w:p w14:paraId="103B103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Liabilities</w:t>
            </w:r>
          </w:p>
        </w:tc>
        <w:tc>
          <w:tcPr>
            <w:tcW w:w="0" w:type="auto"/>
            <w:hideMark/>
          </w:tcPr>
          <w:p w14:paraId="44EA0B4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178,920 ÷ 176,952</w:t>
            </w:r>
          </w:p>
        </w:tc>
        <w:tc>
          <w:tcPr>
            <w:tcW w:w="0" w:type="auto"/>
            <w:hideMark/>
          </w:tcPr>
          <w:p w14:paraId="61BED7C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1.01</w:t>
            </w:r>
          </w:p>
        </w:tc>
      </w:tr>
      <w:tr w:rsidR="001451D1" w:rsidRPr="00F725CD" w14:paraId="5C333A5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DF1029C"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₅</w:t>
            </w:r>
            <w:r w:rsidRPr="00F725CD">
              <w:rPr>
                <w:rFonts w:ascii="Arial" w:hAnsi="Arial" w:cs="Arial"/>
                <w:bCs/>
              </w:rPr>
              <w:t xml:space="preserve"> Sales / Total Assets</w:t>
            </w:r>
          </w:p>
        </w:tc>
        <w:tc>
          <w:tcPr>
            <w:tcW w:w="0" w:type="auto"/>
            <w:hideMark/>
          </w:tcPr>
          <w:p w14:paraId="51FDFCC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Net Sales ÷ Total Assets</w:t>
            </w:r>
          </w:p>
        </w:tc>
        <w:tc>
          <w:tcPr>
            <w:tcW w:w="0" w:type="auto"/>
            <w:hideMark/>
          </w:tcPr>
          <w:p w14:paraId="17D6491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420,457 ÷ 355,872</w:t>
            </w:r>
          </w:p>
        </w:tc>
        <w:tc>
          <w:tcPr>
            <w:tcW w:w="0" w:type="auto"/>
            <w:hideMark/>
          </w:tcPr>
          <w:p w14:paraId="12BF9E9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1.18</w:t>
            </w:r>
          </w:p>
        </w:tc>
      </w:tr>
      <w:tr w:rsidR="001451D1" w:rsidRPr="00F725CD" w14:paraId="66957D7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4527D71" w14:textId="77777777" w:rsidR="001451D1" w:rsidRPr="00F725CD" w:rsidRDefault="001451D1" w:rsidP="00C06840">
            <w:pPr>
              <w:spacing w:after="160"/>
              <w:rPr>
                <w:rFonts w:ascii="Arial" w:hAnsi="Arial" w:cs="Arial"/>
              </w:rPr>
            </w:pPr>
            <w:r w:rsidRPr="00F725CD">
              <w:rPr>
                <w:rFonts w:ascii="Arial" w:hAnsi="Arial" w:cs="Arial"/>
                <w:bCs/>
              </w:rPr>
              <w:t>Altman Z-Score</w:t>
            </w:r>
          </w:p>
        </w:tc>
        <w:tc>
          <w:tcPr>
            <w:tcW w:w="0" w:type="auto"/>
            <w:hideMark/>
          </w:tcPr>
          <w:p w14:paraId="5BA31D5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X</w:t>
            </w:r>
            <w:r w:rsidRPr="00F725CD">
              <w:rPr>
                <w:rFonts w:ascii="Cambria Math" w:hAnsi="Cambria Math" w:cs="Cambria Math"/>
              </w:rPr>
              <w:t>₁</w:t>
            </w:r>
            <w:r w:rsidRPr="00F725CD">
              <w:rPr>
                <w:rFonts w:ascii="Arial" w:hAnsi="Arial" w:cs="Arial"/>
              </w:rPr>
              <w:t>) + (1.4 × X</w:t>
            </w:r>
            <w:r w:rsidRPr="00F725CD">
              <w:rPr>
                <w:rFonts w:ascii="Cambria Math" w:hAnsi="Cambria Math" w:cs="Cambria Math"/>
              </w:rPr>
              <w:t>₂</w:t>
            </w:r>
            <w:r w:rsidRPr="00F725CD">
              <w:rPr>
                <w:rFonts w:ascii="Arial" w:hAnsi="Arial" w:cs="Arial"/>
              </w:rPr>
              <w:t>) + (3.3 × X</w:t>
            </w:r>
            <w:r w:rsidRPr="00F725CD">
              <w:rPr>
                <w:rFonts w:ascii="Cambria Math" w:hAnsi="Cambria Math" w:cs="Cambria Math"/>
              </w:rPr>
              <w:t>₃</w:t>
            </w:r>
            <w:r w:rsidRPr="00F725CD">
              <w:rPr>
                <w:rFonts w:ascii="Arial" w:hAnsi="Arial" w:cs="Arial"/>
              </w:rPr>
              <w:t>) + (0.6 × X</w:t>
            </w:r>
            <w:r w:rsidRPr="00F725CD">
              <w:rPr>
                <w:rFonts w:ascii="Cambria Math" w:hAnsi="Cambria Math" w:cs="Cambria Math"/>
              </w:rPr>
              <w:t>₄</w:t>
            </w:r>
            <w:r w:rsidRPr="00F725CD">
              <w:rPr>
                <w:rFonts w:ascii="Arial" w:hAnsi="Arial" w:cs="Arial"/>
              </w:rPr>
              <w:t>) + (1.0 × X</w:t>
            </w:r>
            <w:r w:rsidRPr="00F725CD">
              <w:rPr>
                <w:rFonts w:ascii="Cambria Math" w:hAnsi="Cambria Math" w:cs="Cambria Math"/>
              </w:rPr>
              <w:t>₅</w:t>
            </w:r>
            <w:r w:rsidRPr="00F725CD">
              <w:rPr>
                <w:rFonts w:ascii="Arial" w:hAnsi="Arial" w:cs="Arial"/>
              </w:rPr>
              <w:t>)</w:t>
            </w:r>
          </w:p>
        </w:tc>
        <w:tc>
          <w:tcPr>
            <w:tcW w:w="0" w:type="auto"/>
            <w:hideMark/>
          </w:tcPr>
          <w:p w14:paraId="1BAA2CF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0.27) + (1.4 × 0.50) + (3.3 × -0.24) + (0.6 × 1.01) + (1.0 × 1.18)</w:t>
            </w:r>
          </w:p>
        </w:tc>
        <w:tc>
          <w:tcPr>
            <w:tcW w:w="0" w:type="auto"/>
            <w:hideMark/>
          </w:tcPr>
          <w:p w14:paraId="6A8AB6D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2.06</w:t>
            </w:r>
          </w:p>
        </w:tc>
      </w:tr>
    </w:tbl>
    <w:p w14:paraId="0FFC42BD" w14:textId="77777777" w:rsidR="001451D1" w:rsidRPr="00F725CD" w:rsidRDefault="001451D1" w:rsidP="001451D1"/>
    <w:p w14:paraId="5B98F8B7" w14:textId="77777777" w:rsidR="001451D1" w:rsidRPr="00F725CD" w:rsidRDefault="001451D1" w:rsidP="001451D1"/>
    <w:p w14:paraId="168A7D31" w14:textId="77777777" w:rsidR="001451D1" w:rsidRPr="00F725CD" w:rsidRDefault="001451D1" w:rsidP="001451D1"/>
    <w:p w14:paraId="59F18C2D" w14:textId="77777777" w:rsidR="001451D1" w:rsidRPr="00F725CD" w:rsidRDefault="001451D1" w:rsidP="001451D1">
      <w:r w:rsidRPr="00F725CD">
        <w:t>Altman Z-Score Calculation for 2024</w:t>
      </w:r>
    </w:p>
    <w:tbl>
      <w:tblPr>
        <w:tblStyle w:val="Style2"/>
        <w:tblW w:w="0" w:type="auto"/>
        <w:tblLook w:val="04A0" w:firstRow="1" w:lastRow="0" w:firstColumn="1" w:lastColumn="0" w:noHBand="0" w:noVBand="1"/>
      </w:tblPr>
      <w:tblGrid>
        <w:gridCol w:w="2254"/>
        <w:gridCol w:w="2870"/>
        <w:gridCol w:w="3015"/>
        <w:gridCol w:w="857"/>
      </w:tblGrid>
      <w:tr w:rsidR="001451D1" w:rsidRPr="00F725CD" w14:paraId="39F81DE4"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80"/>
          <w:p w14:paraId="229B9036" w14:textId="77777777" w:rsidR="001451D1" w:rsidRPr="00F725CD" w:rsidRDefault="001451D1" w:rsidP="00C06840">
            <w:pPr>
              <w:spacing w:after="160"/>
              <w:rPr>
                <w:rFonts w:ascii="Arial" w:hAnsi="Arial" w:cs="Arial"/>
              </w:rPr>
            </w:pPr>
            <w:r w:rsidRPr="00F725CD">
              <w:rPr>
                <w:rFonts w:ascii="Arial" w:hAnsi="Arial" w:cs="Arial"/>
              </w:rPr>
              <w:t>Metric</w:t>
            </w:r>
          </w:p>
        </w:tc>
        <w:tc>
          <w:tcPr>
            <w:tcW w:w="0" w:type="auto"/>
            <w:hideMark/>
          </w:tcPr>
          <w:p w14:paraId="44F836B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Formula</w:t>
            </w:r>
          </w:p>
        </w:tc>
        <w:tc>
          <w:tcPr>
            <w:tcW w:w="0" w:type="auto"/>
            <w:hideMark/>
          </w:tcPr>
          <w:p w14:paraId="0158E9AC"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Calculation</w:t>
            </w:r>
          </w:p>
        </w:tc>
        <w:tc>
          <w:tcPr>
            <w:tcW w:w="0" w:type="auto"/>
            <w:hideMark/>
          </w:tcPr>
          <w:p w14:paraId="4B092C5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Value</w:t>
            </w:r>
          </w:p>
        </w:tc>
      </w:tr>
      <w:tr w:rsidR="001451D1" w:rsidRPr="00F725CD" w14:paraId="0C50016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E9F8FE9"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₁</w:t>
            </w:r>
            <w:r w:rsidRPr="00F725CD">
              <w:rPr>
                <w:rFonts w:ascii="Arial" w:hAnsi="Arial" w:cs="Arial"/>
                <w:bCs/>
              </w:rPr>
              <w:t xml:space="preserve"> Working Capital / Total Assets</w:t>
            </w:r>
          </w:p>
        </w:tc>
        <w:tc>
          <w:tcPr>
            <w:tcW w:w="0" w:type="auto"/>
            <w:hideMark/>
          </w:tcPr>
          <w:p w14:paraId="4A60E6E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(Current Assets - Current Liabilities) ÷ Total Assets</w:t>
            </w:r>
          </w:p>
        </w:tc>
        <w:tc>
          <w:tcPr>
            <w:tcW w:w="0" w:type="auto"/>
            <w:hideMark/>
          </w:tcPr>
          <w:p w14:paraId="02876FD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(242,494 - 158,291) ÷ 323,354 = 84,203 ÷ 323,354</w:t>
            </w:r>
          </w:p>
        </w:tc>
        <w:tc>
          <w:tcPr>
            <w:tcW w:w="0" w:type="auto"/>
            <w:hideMark/>
          </w:tcPr>
          <w:p w14:paraId="20DAFE0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0.26</w:t>
            </w:r>
          </w:p>
        </w:tc>
      </w:tr>
      <w:tr w:rsidR="001451D1" w:rsidRPr="00F725CD" w14:paraId="2AF0F95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4519E82"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₂</w:t>
            </w:r>
            <w:r w:rsidRPr="00F725CD">
              <w:rPr>
                <w:rFonts w:ascii="Arial" w:hAnsi="Arial" w:cs="Arial"/>
                <w:bCs/>
              </w:rPr>
              <w:t xml:space="preserve"> Retained Earnings / Total Assets</w:t>
            </w:r>
          </w:p>
        </w:tc>
        <w:tc>
          <w:tcPr>
            <w:tcW w:w="0" w:type="auto"/>
            <w:hideMark/>
          </w:tcPr>
          <w:p w14:paraId="7A3ACAD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Assets</w:t>
            </w:r>
          </w:p>
        </w:tc>
        <w:tc>
          <w:tcPr>
            <w:tcW w:w="0" w:type="auto"/>
            <w:hideMark/>
          </w:tcPr>
          <w:p w14:paraId="3C85D1B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153,105 ÷ 323,354</w:t>
            </w:r>
          </w:p>
        </w:tc>
        <w:tc>
          <w:tcPr>
            <w:tcW w:w="0" w:type="auto"/>
            <w:hideMark/>
          </w:tcPr>
          <w:p w14:paraId="74CB00F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0.47</w:t>
            </w:r>
          </w:p>
        </w:tc>
      </w:tr>
      <w:tr w:rsidR="001451D1" w:rsidRPr="00F725CD" w14:paraId="024DC62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99B6BE1"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₃</w:t>
            </w:r>
            <w:r w:rsidRPr="00F725CD">
              <w:rPr>
                <w:rFonts w:ascii="Arial" w:hAnsi="Arial" w:cs="Arial"/>
                <w:bCs/>
              </w:rPr>
              <w:t xml:space="preserve"> EBIT / Total Assets</w:t>
            </w:r>
          </w:p>
        </w:tc>
        <w:tc>
          <w:tcPr>
            <w:tcW w:w="0" w:type="auto"/>
            <w:hideMark/>
          </w:tcPr>
          <w:p w14:paraId="5A8683A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Operating Income ÷ Total Assets</w:t>
            </w:r>
          </w:p>
        </w:tc>
        <w:tc>
          <w:tcPr>
            <w:tcW w:w="0" w:type="auto"/>
            <w:hideMark/>
          </w:tcPr>
          <w:p w14:paraId="7576AE9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-15,297 ÷ 323,354</w:t>
            </w:r>
          </w:p>
        </w:tc>
        <w:tc>
          <w:tcPr>
            <w:tcW w:w="0" w:type="auto"/>
            <w:hideMark/>
          </w:tcPr>
          <w:p w14:paraId="65156EE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-0.05</w:t>
            </w:r>
          </w:p>
        </w:tc>
      </w:tr>
      <w:tr w:rsidR="001451D1" w:rsidRPr="00F725CD" w14:paraId="04EE340C"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CB6AAC3"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₄</w:t>
            </w:r>
            <w:r w:rsidRPr="00F725CD">
              <w:rPr>
                <w:rFonts w:ascii="Arial" w:hAnsi="Arial" w:cs="Arial"/>
                <w:bCs/>
              </w:rPr>
              <w:t xml:space="preserve"> Market Value of Equity / Total Liabilities</w:t>
            </w:r>
          </w:p>
        </w:tc>
        <w:tc>
          <w:tcPr>
            <w:tcW w:w="0" w:type="auto"/>
            <w:hideMark/>
          </w:tcPr>
          <w:p w14:paraId="06C205B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Shareholders' Equity ÷ Total Liabilities</w:t>
            </w:r>
          </w:p>
        </w:tc>
        <w:tc>
          <w:tcPr>
            <w:tcW w:w="0" w:type="auto"/>
            <w:hideMark/>
          </w:tcPr>
          <w:p w14:paraId="5C60EB4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153,105 ÷ 170,249</w:t>
            </w:r>
          </w:p>
        </w:tc>
        <w:tc>
          <w:tcPr>
            <w:tcW w:w="0" w:type="auto"/>
            <w:hideMark/>
          </w:tcPr>
          <w:p w14:paraId="0D2FFC4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0.90</w:t>
            </w:r>
          </w:p>
        </w:tc>
      </w:tr>
      <w:tr w:rsidR="001451D1" w:rsidRPr="00F725CD" w14:paraId="7D01C506"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14F5453" w14:textId="77777777" w:rsidR="001451D1" w:rsidRPr="00F725CD" w:rsidRDefault="001451D1" w:rsidP="00C06840">
            <w:pPr>
              <w:spacing w:after="160"/>
              <w:rPr>
                <w:rFonts w:ascii="Arial" w:hAnsi="Arial" w:cs="Arial"/>
              </w:rPr>
            </w:pPr>
            <w:r w:rsidRPr="00F725CD">
              <w:rPr>
                <w:rFonts w:ascii="Arial" w:hAnsi="Arial" w:cs="Arial"/>
                <w:bCs/>
              </w:rPr>
              <w:t>X</w:t>
            </w:r>
            <w:r w:rsidRPr="00F725CD">
              <w:rPr>
                <w:rFonts w:ascii="Cambria Math" w:hAnsi="Cambria Math" w:cs="Cambria Math"/>
                <w:bCs/>
              </w:rPr>
              <w:t>₅</w:t>
            </w:r>
            <w:r w:rsidRPr="00F725CD">
              <w:rPr>
                <w:rFonts w:ascii="Arial" w:hAnsi="Arial" w:cs="Arial"/>
                <w:bCs/>
              </w:rPr>
              <w:t xml:space="preserve"> Sales / Total Assets</w:t>
            </w:r>
          </w:p>
        </w:tc>
        <w:tc>
          <w:tcPr>
            <w:tcW w:w="0" w:type="auto"/>
            <w:hideMark/>
          </w:tcPr>
          <w:p w14:paraId="1B62D53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Net Sales ÷ Total Assets</w:t>
            </w:r>
          </w:p>
        </w:tc>
        <w:tc>
          <w:tcPr>
            <w:tcW w:w="0" w:type="auto"/>
            <w:hideMark/>
          </w:tcPr>
          <w:p w14:paraId="39994E8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394,879 ÷ 323,354</w:t>
            </w:r>
          </w:p>
        </w:tc>
        <w:tc>
          <w:tcPr>
            <w:tcW w:w="0" w:type="auto"/>
            <w:hideMark/>
          </w:tcPr>
          <w:p w14:paraId="496684C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1.22</w:t>
            </w:r>
          </w:p>
        </w:tc>
      </w:tr>
      <w:tr w:rsidR="001451D1" w:rsidRPr="00F725CD" w14:paraId="0A72DDB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7F0707D" w14:textId="77777777" w:rsidR="001451D1" w:rsidRPr="00F725CD" w:rsidRDefault="001451D1" w:rsidP="00C06840">
            <w:pPr>
              <w:spacing w:after="160"/>
              <w:rPr>
                <w:rFonts w:ascii="Arial" w:hAnsi="Arial" w:cs="Arial"/>
              </w:rPr>
            </w:pPr>
            <w:r w:rsidRPr="00F725CD">
              <w:rPr>
                <w:rFonts w:ascii="Arial" w:hAnsi="Arial" w:cs="Arial"/>
                <w:bCs/>
              </w:rPr>
              <w:t>Altman Z-Score</w:t>
            </w:r>
          </w:p>
        </w:tc>
        <w:tc>
          <w:tcPr>
            <w:tcW w:w="0" w:type="auto"/>
            <w:hideMark/>
          </w:tcPr>
          <w:p w14:paraId="6E18483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X</w:t>
            </w:r>
            <w:r w:rsidRPr="00F725CD">
              <w:rPr>
                <w:rFonts w:ascii="Cambria Math" w:hAnsi="Cambria Math" w:cs="Cambria Math"/>
              </w:rPr>
              <w:t>₁</w:t>
            </w:r>
            <w:r w:rsidRPr="00F725CD">
              <w:rPr>
                <w:rFonts w:ascii="Arial" w:hAnsi="Arial" w:cs="Arial"/>
              </w:rPr>
              <w:t>) + (1.4 × X</w:t>
            </w:r>
            <w:r w:rsidRPr="00F725CD">
              <w:rPr>
                <w:rFonts w:ascii="Cambria Math" w:hAnsi="Cambria Math" w:cs="Cambria Math"/>
              </w:rPr>
              <w:t>₂</w:t>
            </w:r>
            <w:r w:rsidRPr="00F725CD">
              <w:rPr>
                <w:rFonts w:ascii="Arial" w:hAnsi="Arial" w:cs="Arial"/>
              </w:rPr>
              <w:t>) + (3.3 × X</w:t>
            </w:r>
            <w:r w:rsidRPr="00F725CD">
              <w:rPr>
                <w:rFonts w:ascii="Cambria Math" w:hAnsi="Cambria Math" w:cs="Cambria Math"/>
              </w:rPr>
              <w:t>₃</w:t>
            </w:r>
            <w:r w:rsidRPr="00F725CD">
              <w:rPr>
                <w:rFonts w:ascii="Arial" w:hAnsi="Arial" w:cs="Arial"/>
              </w:rPr>
              <w:t>) + (0.6 × X</w:t>
            </w:r>
            <w:r w:rsidRPr="00F725CD">
              <w:rPr>
                <w:rFonts w:ascii="Cambria Math" w:hAnsi="Cambria Math" w:cs="Cambria Math"/>
              </w:rPr>
              <w:t>₄</w:t>
            </w:r>
            <w:r w:rsidRPr="00F725CD">
              <w:rPr>
                <w:rFonts w:ascii="Arial" w:hAnsi="Arial" w:cs="Arial"/>
              </w:rPr>
              <w:t>) + (1.0 × X</w:t>
            </w:r>
            <w:r w:rsidRPr="00F725CD">
              <w:rPr>
                <w:rFonts w:ascii="Cambria Math" w:hAnsi="Cambria Math" w:cs="Cambria Math"/>
              </w:rPr>
              <w:t>₅</w:t>
            </w:r>
            <w:r w:rsidRPr="00F725CD">
              <w:rPr>
                <w:rFonts w:ascii="Arial" w:hAnsi="Arial" w:cs="Arial"/>
              </w:rPr>
              <w:t>)</w:t>
            </w:r>
          </w:p>
        </w:tc>
        <w:tc>
          <w:tcPr>
            <w:tcW w:w="0" w:type="auto"/>
            <w:hideMark/>
          </w:tcPr>
          <w:p w14:paraId="349874C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 × 0.26) + (1.4 × 0.47) + (3.3 × -0.05) + (0.6 × 0.90) + (1.0 × 1.22)</w:t>
            </w:r>
          </w:p>
        </w:tc>
        <w:tc>
          <w:tcPr>
            <w:tcW w:w="0" w:type="auto"/>
            <w:hideMark/>
          </w:tcPr>
          <w:p w14:paraId="57C3B7E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2.23</w:t>
            </w:r>
          </w:p>
        </w:tc>
      </w:tr>
    </w:tbl>
    <w:p w14:paraId="73B0127C" w14:textId="77777777" w:rsidR="001451D1" w:rsidRPr="00F725CD" w:rsidRDefault="001451D1" w:rsidP="001451D1"/>
    <w:p w14:paraId="44C225EB" w14:textId="77777777" w:rsidR="001451D1" w:rsidRPr="00F725CD" w:rsidRDefault="001451D1" w:rsidP="001451D1">
      <w:r w:rsidRPr="00F725CD">
        <w:lastRenderedPageBreak/>
        <w:t xml:space="preserve"> </w:t>
      </w:r>
    </w:p>
    <w:p w14:paraId="67358069" w14:textId="77777777" w:rsidR="001451D1" w:rsidRPr="00F725CD" w:rsidRDefault="001451D1" w:rsidP="001451D1">
      <w:r w:rsidRPr="00F725CD">
        <w:t xml:space="preserve"> </w:t>
      </w:r>
      <w:r w:rsidRPr="00F725CD">
        <w:br w:type="page"/>
      </w:r>
    </w:p>
    <w:p w14:paraId="0A8C2665" w14:textId="77777777" w:rsidR="001451D1" w:rsidRPr="00F725CD" w:rsidRDefault="001451D1" w:rsidP="00833B03">
      <w:pPr>
        <w:pStyle w:val="Heading1"/>
      </w:pPr>
      <w:bookmarkStart w:id="88" w:name="_Toc216658364"/>
      <w:r w:rsidRPr="00F725CD">
        <w:lastRenderedPageBreak/>
        <w:t>Appendix 2 Working Capital Analysis</w:t>
      </w:r>
      <w:bookmarkEnd w:id="88"/>
    </w:p>
    <w:p w14:paraId="3DA9B9E6" w14:textId="77777777" w:rsidR="001451D1" w:rsidRPr="00F725CD" w:rsidRDefault="001451D1" w:rsidP="001451D1">
      <w:pPr>
        <w:pStyle w:val="Heading2"/>
      </w:pPr>
      <w:bookmarkStart w:id="89" w:name="_Toc216658365"/>
      <w:r w:rsidRPr="00F725CD">
        <w:t>Appendix 2.1 Days Inventory Outstanding (DIO)</w:t>
      </w:r>
      <w:bookmarkEnd w:id="89"/>
    </w:p>
    <w:tbl>
      <w:tblPr>
        <w:tblStyle w:val="Style2"/>
        <w:tblW w:w="0" w:type="auto"/>
        <w:tblLook w:val="04A0" w:firstRow="1" w:lastRow="0" w:firstColumn="1" w:lastColumn="0" w:noHBand="0" w:noVBand="1"/>
      </w:tblPr>
      <w:tblGrid>
        <w:gridCol w:w="1431"/>
        <w:gridCol w:w="1513"/>
        <w:gridCol w:w="1513"/>
        <w:gridCol w:w="1513"/>
        <w:gridCol w:w="1513"/>
        <w:gridCol w:w="1513"/>
      </w:tblGrid>
      <w:tr w:rsidR="001451D1" w:rsidRPr="00F725CD" w14:paraId="42C5CDA2"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D71CA" w14:textId="4EB78E7C" w:rsidR="001451D1" w:rsidRPr="00F725CD" w:rsidRDefault="009F0ECC" w:rsidP="00C06840">
            <w:pPr>
              <w:spacing w:after="160"/>
              <w:rPr>
                <w:rFonts w:ascii="Arial" w:hAnsi="Arial" w:cs="Arial"/>
              </w:rPr>
            </w:pPr>
            <w:r w:rsidRPr="00F725CD">
              <w:rPr>
                <w:rFonts w:ascii="Arial" w:hAnsi="Arial" w:cs="Arial"/>
              </w:rPr>
              <w:t>Inventory Days (DIO)</w:t>
            </w:r>
          </w:p>
        </w:tc>
        <w:tc>
          <w:tcPr>
            <w:tcW w:w="0" w:type="auto"/>
            <w:hideMark/>
          </w:tcPr>
          <w:p w14:paraId="3D1325E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c>
          <w:tcPr>
            <w:tcW w:w="0" w:type="auto"/>
            <w:hideMark/>
          </w:tcPr>
          <w:p w14:paraId="22A2E33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5DF49BC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0C0A4FA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029FAD3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r>
      <w:tr w:rsidR="001451D1" w:rsidRPr="00F725CD" w14:paraId="0D7E9D4C"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96E9CD7" w14:textId="77777777" w:rsidR="001451D1" w:rsidRPr="00F725CD" w:rsidRDefault="001451D1" w:rsidP="00C06840">
            <w:pPr>
              <w:spacing w:after="160"/>
              <w:rPr>
                <w:rFonts w:ascii="Arial" w:hAnsi="Arial" w:cs="Arial"/>
              </w:rPr>
            </w:pPr>
            <w:r w:rsidRPr="00F725CD">
              <w:rPr>
                <w:rFonts w:ascii="Arial" w:hAnsi="Arial" w:cs="Arial"/>
                <w:bCs/>
              </w:rPr>
              <w:t>Formula</w:t>
            </w:r>
          </w:p>
        </w:tc>
        <w:tc>
          <w:tcPr>
            <w:tcW w:w="0" w:type="auto"/>
            <w:hideMark/>
          </w:tcPr>
          <w:p w14:paraId="6383BE8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(Inventory / Cost of Sales) * 365</w:t>
            </w:r>
          </w:p>
        </w:tc>
        <w:tc>
          <w:tcPr>
            <w:tcW w:w="0" w:type="auto"/>
            <w:hideMark/>
          </w:tcPr>
          <w:p w14:paraId="5031BD8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(Inventory / Cost of Sales) * 365</w:t>
            </w:r>
          </w:p>
        </w:tc>
        <w:tc>
          <w:tcPr>
            <w:tcW w:w="0" w:type="auto"/>
            <w:hideMark/>
          </w:tcPr>
          <w:p w14:paraId="1F41A90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(Inventory / Cost of Sales) * 365</w:t>
            </w:r>
          </w:p>
        </w:tc>
        <w:tc>
          <w:tcPr>
            <w:tcW w:w="0" w:type="auto"/>
            <w:hideMark/>
          </w:tcPr>
          <w:p w14:paraId="34FD82F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(Inventory / Cost of Sales) * 365</w:t>
            </w:r>
          </w:p>
        </w:tc>
        <w:tc>
          <w:tcPr>
            <w:tcW w:w="0" w:type="auto"/>
            <w:hideMark/>
          </w:tcPr>
          <w:p w14:paraId="7C957A3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(Inventory / Cost of Sales) * 365</w:t>
            </w:r>
          </w:p>
        </w:tc>
      </w:tr>
      <w:tr w:rsidR="001451D1" w:rsidRPr="00F725CD" w14:paraId="6831381C"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D653643" w14:textId="77777777" w:rsidR="001451D1" w:rsidRPr="00F725CD" w:rsidRDefault="001451D1" w:rsidP="00C06840">
            <w:pPr>
              <w:spacing w:after="160"/>
              <w:rPr>
                <w:rFonts w:ascii="Arial" w:hAnsi="Arial" w:cs="Arial"/>
              </w:rPr>
            </w:pPr>
            <w:r w:rsidRPr="00F725CD">
              <w:rPr>
                <w:rFonts w:ascii="Arial" w:hAnsi="Arial" w:cs="Arial"/>
                <w:bCs/>
              </w:rPr>
              <w:t>Value on the Formula</w:t>
            </w:r>
          </w:p>
        </w:tc>
        <w:tc>
          <w:tcPr>
            <w:tcW w:w="0" w:type="auto"/>
            <w:hideMark/>
          </w:tcPr>
          <w:p w14:paraId="3EDF976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(120,430 / 438,424) * 365</w:t>
            </w:r>
          </w:p>
        </w:tc>
        <w:tc>
          <w:tcPr>
            <w:tcW w:w="0" w:type="auto"/>
            <w:hideMark/>
          </w:tcPr>
          <w:p w14:paraId="22BF6BC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(134,469 / 428,586) * 365</w:t>
            </w:r>
          </w:p>
        </w:tc>
        <w:tc>
          <w:tcPr>
            <w:tcW w:w="0" w:type="auto"/>
            <w:hideMark/>
          </w:tcPr>
          <w:p w14:paraId="2496C80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(140,181 / 390,459) * 365</w:t>
            </w:r>
          </w:p>
        </w:tc>
        <w:tc>
          <w:tcPr>
            <w:tcW w:w="0" w:type="auto"/>
            <w:hideMark/>
          </w:tcPr>
          <w:p w14:paraId="47855FE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(88,273 / 322,897) * 365</w:t>
            </w:r>
          </w:p>
        </w:tc>
        <w:tc>
          <w:tcPr>
            <w:tcW w:w="0" w:type="auto"/>
            <w:hideMark/>
          </w:tcPr>
          <w:p w14:paraId="62BC2DA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(79,355 / 280,885) * 365</w:t>
            </w:r>
          </w:p>
        </w:tc>
      </w:tr>
      <w:tr w:rsidR="001451D1" w:rsidRPr="00F725CD" w14:paraId="334DEC2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3428A73" w14:textId="77777777" w:rsidR="001451D1" w:rsidRPr="00F725CD" w:rsidRDefault="001451D1" w:rsidP="00C06840">
            <w:pPr>
              <w:spacing w:after="160"/>
              <w:rPr>
                <w:rFonts w:ascii="Arial" w:hAnsi="Arial" w:cs="Arial"/>
              </w:rPr>
            </w:pPr>
            <w:r w:rsidRPr="00F725CD">
              <w:rPr>
                <w:rFonts w:ascii="Arial" w:hAnsi="Arial" w:cs="Arial"/>
                <w:bCs/>
              </w:rPr>
              <w:t>Result (Days)</w:t>
            </w:r>
          </w:p>
        </w:tc>
        <w:tc>
          <w:tcPr>
            <w:tcW w:w="0" w:type="auto"/>
            <w:hideMark/>
          </w:tcPr>
          <w:p w14:paraId="6AC6366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100.05</w:t>
            </w:r>
          </w:p>
        </w:tc>
        <w:tc>
          <w:tcPr>
            <w:tcW w:w="0" w:type="auto"/>
            <w:hideMark/>
          </w:tcPr>
          <w:p w14:paraId="51227C2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114.53</w:t>
            </w:r>
          </w:p>
        </w:tc>
        <w:tc>
          <w:tcPr>
            <w:tcW w:w="0" w:type="auto"/>
            <w:hideMark/>
          </w:tcPr>
          <w:p w14:paraId="33013FD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130.51</w:t>
            </w:r>
          </w:p>
        </w:tc>
        <w:tc>
          <w:tcPr>
            <w:tcW w:w="0" w:type="auto"/>
            <w:hideMark/>
          </w:tcPr>
          <w:p w14:paraId="51FA7E2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99.67</w:t>
            </w:r>
          </w:p>
        </w:tc>
        <w:tc>
          <w:tcPr>
            <w:tcW w:w="0" w:type="auto"/>
            <w:hideMark/>
          </w:tcPr>
          <w:p w14:paraId="11C7A69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103.12</w:t>
            </w:r>
          </w:p>
        </w:tc>
      </w:tr>
    </w:tbl>
    <w:p w14:paraId="4F6A82F1" w14:textId="77777777" w:rsidR="001451D1" w:rsidRPr="00F725CD" w:rsidRDefault="001451D1" w:rsidP="001451D1"/>
    <w:tbl>
      <w:tblPr>
        <w:tblStyle w:val="Style2"/>
        <w:tblW w:w="0" w:type="auto"/>
        <w:tblLook w:val="04A0" w:firstRow="1" w:lastRow="0" w:firstColumn="1" w:lastColumn="0" w:noHBand="0" w:noVBand="1"/>
      </w:tblPr>
      <w:tblGrid>
        <w:gridCol w:w="1556"/>
        <w:gridCol w:w="1488"/>
        <w:gridCol w:w="1488"/>
        <w:gridCol w:w="1488"/>
        <w:gridCol w:w="1488"/>
        <w:gridCol w:w="1488"/>
      </w:tblGrid>
      <w:tr w:rsidR="001451D1" w:rsidRPr="00F725CD" w14:paraId="6BD9655C"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E3669" w14:textId="57E522E1" w:rsidR="001451D1" w:rsidRPr="00F725CD" w:rsidRDefault="009F0ECC" w:rsidP="00C06840">
            <w:pPr>
              <w:spacing w:after="160"/>
              <w:rPr>
                <w:rFonts w:ascii="Arial" w:hAnsi="Arial" w:cs="Arial"/>
              </w:rPr>
            </w:pPr>
            <w:bookmarkStart w:id="90" w:name="_Hlk215440591"/>
            <w:r w:rsidRPr="00F725CD">
              <w:rPr>
                <w:rFonts w:ascii="Arial" w:hAnsi="Arial" w:cs="Arial"/>
              </w:rPr>
              <w:t xml:space="preserve">Account Receivable Days (DSO) </w:t>
            </w:r>
            <w:r w:rsidR="001451D1" w:rsidRPr="00F725CD">
              <w:rPr>
                <w:rFonts w:ascii="Arial" w:hAnsi="Arial" w:cs="Arial"/>
              </w:rPr>
              <w:t>(DSO)</w:t>
            </w:r>
          </w:p>
        </w:tc>
        <w:tc>
          <w:tcPr>
            <w:tcW w:w="0" w:type="auto"/>
            <w:hideMark/>
          </w:tcPr>
          <w:p w14:paraId="3BEA3256"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c>
          <w:tcPr>
            <w:tcW w:w="0" w:type="auto"/>
            <w:hideMark/>
          </w:tcPr>
          <w:p w14:paraId="2299DF11"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040F502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5A823B0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5120A15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r>
      <w:tr w:rsidR="001451D1" w:rsidRPr="00F725CD" w14:paraId="566B9EC0"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E125876" w14:textId="77777777" w:rsidR="001451D1" w:rsidRPr="00F725CD" w:rsidRDefault="001451D1" w:rsidP="00C06840">
            <w:pPr>
              <w:spacing w:after="160"/>
              <w:rPr>
                <w:rFonts w:ascii="Arial" w:hAnsi="Arial" w:cs="Arial"/>
              </w:rPr>
            </w:pPr>
            <w:r w:rsidRPr="00F725CD">
              <w:rPr>
                <w:rFonts w:ascii="Arial" w:hAnsi="Arial" w:cs="Arial"/>
                <w:bCs/>
              </w:rPr>
              <w:t>Formula</w:t>
            </w:r>
          </w:p>
        </w:tc>
        <w:tc>
          <w:tcPr>
            <w:tcW w:w="0" w:type="auto"/>
            <w:hideMark/>
          </w:tcPr>
          <w:p w14:paraId="70D858D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Receivable / Net Sales) * 365</w:t>
            </w:r>
          </w:p>
        </w:tc>
        <w:tc>
          <w:tcPr>
            <w:tcW w:w="0" w:type="auto"/>
            <w:hideMark/>
          </w:tcPr>
          <w:p w14:paraId="36D5363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Receivable / Net Sales) * 365</w:t>
            </w:r>
          </w:p>
        </w:tc>
        <w:tc>
          <w:tcPr>
            <w:tcW w:w="0" w:type="auto"/>
            <w:hideMark/>
          </w:tcPr>
          <w:p w14:paraId="2C8E2E4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Receivable / Net Sales) * 365</w:t>
            </w:r>
          </w:p>
        </w:tc>
        <w:tc>
          <w:tcPr>
            <w:tcW w:w="0" w:type="auto"/>
            <w:hideMark/>
          </w:tcPr>
          <w:p w14:paraId="65933B0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Receivable / Net Sales) * 365</w:t>
            </w:r>
          </w:p>
        </w:tc>
        <w:tc>
          <w:tcPr>
            <w:tcW w:w="0" w:type="auto"/>
            <w:hideMark/>
          </w:tcPr>
          <w:p w14:paraId="5C4B78F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Receivable / Net Sales) * 365</w:t>
            </w:r>
          </w:p>
        </w:tc>
      </w:tr>
      <w:tr w:rsidR="001451D1" w:rsidRPr="00F725CD" w14:paraId="00D1F496"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9B6067C" w14:textId="77777777" w:rsidR="001451D1" w:rsidRPr="00F725CD" w:rsidRDefault="001451D1" w:rsidP="00C06840">
            <w:pPr>
              <w:spacing w:after="160"/>
              <w:rPr>
                <w:rFonts w:ascii="Arial" w:hAnsi="Arial" w:cs="Arial"/>
              </w:rPr>
            </w:pPr>
            <w:r w:rsidRPr="00F725CD">
              <w:rPr>
                <w:rFonts w:ascii="Arial" w:hAnsi="Arial" w:cs="Arial"/>
                <w:bCs/>
              </w:rPr>
              <w:t>Value on the Formula</w:t>
            </w:r>
          </w:p>
        </w:tc>
        <w:tc>
          <w:tcPr>
            <w:tcW w:w="0" w:type="auto"/>
            <w:hideMark/>
          </w:tcPr>
          <w:p w14:paraId="5723C1F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(129,433 / 614,680) * 365</w:t>
            </w:r>
          </w:p>
        </w:tc>
        <w:tc>
          <w:tcPr>
            <w:tcW w:w="0" w:type="auto"/>
            <w:hideMark/>
          </w:tcPr>
          <w:p w14:paraId="11D5624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(129,215 / 601,602) * 365</w:t>
            </w:r>
          </w:p>
        </w:tc>
        <w:tc>
          <w:tcPr>
            <w:tcW w:w="0" w:type="auto"/>
            <w:hideMark/>
          </w:tcPr>
          <w:p w14:paraId="4227D1B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(112,346 / 542,751) * 365</w:t>
            </w:r>
          </w:p>
        </w:tc>
        <w:tc>
          <w:tcPr>
            <w:tcW w:w="0" w:type="auto"/>
            <w:hideMark/>
          </w:tcPr>
          <w:p w14:paraId="0CA58C3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(112,596 / 420,457) * 365</w:t>
            </w:r>
          </w:p>
        </w:tc>
        <w:tc>
          <w:tcPr>
            <w:tcW w:w="0" w:type="auto"/>
            <w:hideMark/>
          </w:tcPr>
          <w:p w14:paraId="45FFC91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(114,182 / 394,879) * 365</w:t>
            </w:r>
          </w:p>
        </w:tc>
      </w:tr>
      <w:tr w:rsidR="001451D1" w:rsidRPr="00F725CD" w14:paraId="3F1326C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1A0DCB0" w14:textId="77777777" w:rsidR="001451D1" w:rsidRPr="00F725CD" w:rsidRDefault="001451D1" w:rsidP="00C06840">
            <w:pPr>
              <w:spacing w:after="160"/>
              <w:rPr>
                <w:rFonts w:ascii="Arial" w:hAnsi="Arial" w:cs="Arial"/>
              </w:rPr>
            </w:pPr>
            <w:r w:rsidRPr="00F725CD">
              <w:rPr>
                <w:rFonts w:ascii="Arial" w:hAnsi="Arial" w:cs="Arial"/>
                <w:bCs/>
              </w:rPr>
              <w:t>Result (Days)</w:t>
            </w:r>
          </w:p>
        </w:tc>
        <w:tc>
          <w:tcPr>
            <w:tcW w:w="0" w:type="auto"/>
            <w:hideMark/>
          </w:tcPr>
          <w:p w14:paraId="633EF6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76.65</w:t>
            </w:r>
          </w:p>
        </w:tc>
        <w:tc>
          <w:tcPr>
            <w:tcW w:w="0" w:type="auto"/>
            <w:hideMark/>
          </w:tcPr>
          <w:p w14:paraId="017AB27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78.50</w:t>
            </w:r>
          </w:p>
        </w:tc>
        <w:tc>
          <w:tcPr>
            <w:tcW w:w="0" w:type="auto"/>
            <w:hideMark/>
          </w:tcPr>
          <w:p w14:paraId="5B1D1E8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75.43</w:t>
            </w:r>
          </w:p>
        </w:tc>
        <w:tc>
          <w:tcPr>
            <w:tcW w:w="0" w:type="auto"/>
            <w:hideMark/>
          </w:tcPr>
          <w:p w14:paraId="0729DE3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97.49</w:t>
            </w:r>
          </w:p>
        </w:tc>
        <w:tc>
          <w:tcPr>
            <w:tcW w:w="0" w:type="auto"/>
            <w:hideMark/>
          </w:tcPr>
          <w:p w14:paraId="6C3EC4D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105.54</w:t>
            </w:r>
          </w:p>
        </w:tc>
      </w:tr>
    </w:tbl>
    <w:p w14:paraId="5CC4827A" w14:textId="77777777" w:rsidR="001451D1" w:rsidRPr="00F725CD" w:rsidRDefault="001451D1" w:rsidP="001451D1"/>
    <w:tbl>
      <w:tblPr>
        <w:tblStyle w:val="Style2"/>
        <w:tblW w:w="0" w:type="auto"/>
        <w:tblLook w:val="04A0" w:firstRow="1" w:lastRow="0" w:firstColumn="1" w:lastColumn="0" w:noHBand="0" w:noVBand="1"/>
      </w:tblPr>
      <w:tblGrid>
        <w:gridCol w:w="1461"/>
        <w:gridCol w:w="1507"/>
        <w:gridCol w:w="1507"/>
        <w:gridCol w:w="1507"/>
        <w:gridCol w:w="1507"/>
        <w:gridCol w:w="1507"/>
      </w:tblGrid>
      <w:tr w:rsidR="001451D1" w:rsidRPr="00F725CD" w14:paraId="5B9028C6"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CE73C2" w14:textId="2D13023E" w:rsidR="001451D1" w:rsidRPr="00F725CD" w:rsidRDefault="009F0ECC" w:rsidP="00C06840">
            <w:pPr>
              <w:spacing w:after="160" w:line="278" w:lineRule="auto"/>
              <w:rPr>
                <w:rFonts w:ascii="Arial" w:hAnsi="Arial" w:cs="Arial"/>
              </w:rPr>
            </w:pPr>
            <w:r w:rsidRPr="00F725CD">
              <w:rPr>
                <w:rFonts w:ascii="Arial" w:hAnsi="Arial" w:cs="Arial"/>
              </w:rPr>
              <w:t>Accounts Payable Day (DPO)</w:t>
            </w:r>
          </w:p>
        </w:tc>
        <w:tc>
          <w:tcPr>
            <w:tcW w:w="0" w:type="auto"/>
            <w:hideMark/>
          </w:tcPr>
          <w:p w14:paraId="003BD9D5" w14:textId="77777777" w:rsidR="001451D1" w:rsidRPr="00F725CD" w:rsidRDefault="001451D1" w:rsidP="00C06840">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c>
          <w:tcPr>
            <w:tcW w:w="0" w:type="auto"/>
            <w:hideMark/>
          </w:tcPr>
          <w:p w14:paraId="132079B4" w14:textId="77777777" w:rsidR="001451D1" w:rsidRPr="00F725CD" w:rsidRDefault="001451D1" w:rsidP="00C06840">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5FE9A025" w14:textId="77777777" w:rsidR="001451D1" w:rsidRPr="00F725CD" w:rsidRDefault="001451D1" w:rsidP="00C06840">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20B184AA" w14:textId="77777777" w:rsidR="001451D1" w:rsidRPr="00F725CD" w:rsidRDefault="001451D1" w:rsidP="00C06840">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553B35EA" w14:textId="77777777" w:rsidR="001451D1" w:rsidRPr="00F725CD" w:rsidRDefault="001451D1" w:rsidP="00C06840">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r>
      <w:tr w:rsidR="001451D1" w:rsidRPr="00F725CD" w14:paraId="05955B9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4791ACE" w14:textId="77777777" w:rsidR="001451D1" w:rsidRPr="00F725CD" w:rsidRDefault="001451D1" w:rsidP="00C06840">
            <w:pPr>
              <w:spacing w:after="160" w:line="278" w:lineRule="auto"/>
              <w:rPr>
                <w:rFonts w:ascii="Arial" w:hAnsi="Arial" w:cs="Arial"/>
              </w:rPr>
            </w:pPr>
            <w:r w:rsidRPr="00F725CD">
              <w:rPr>
                <w:rFonts w:ascii="Arial" w:hAnsi="Arial" w:cs="Arial"/>
                <w:bCs/>
              </w:rPr>
              <w:t>Formula</w:t>
            </w:r>
          </w:p>
        </w:tc>
        <w:tc>
          <w:tcPr>
            <w:tcW w:w="0" w:type="auto"/>
            <w:hideMark/>
          </w:tcPr>
          <w:p w14:paraId="750639BC"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Payable / Cost of Sales) * 365</w:t>
            </w:r>
          </w:p>
        </w:tc>
        <w:tc>
          <w:tcPr>
            <w:tcW w:w="0" w:type="auto"/>
            <w:hideMark/>
          </w:tcPr>
          <w:p w14:paraId="0AE1C687"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Payable / Cost of Sales) * 365</w:t>
            </w:r>
          </w:p>
        </w:tc>
        <w:tc>
          <w:tcPr>
            <w:tcW w:w="0" w:type="auto"/>
            <w:hideMark/>
          </w:tcPr>
          <w:p w14:paraId="1289EBCF"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Payable / Cost of Sales) * 365</w:t>
            </w:r>
          </w:p>
        </w:tc>
        <w:tc>
          <w:tcPr>
            <w:tcW w:w="0" w:type="auto"/>
            <w:hideMark/>
          </w:tcPr>
          <w:p w14:paraId="5028119B"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Payable / Cost of Sales) * 365</w:t>
            </w:r>
          </w:p>
        </w:tc>
        <w:tc>
          <w:tcPr>
            <w:tcW w:w="0" w:type="auto"/>
            <w:hideMark/>
          </w:tcPr>
          <w:p w14:paraId="2C3843FF"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(Accounts Payable / Cost of Sales) * 365</w:t>
            </w:r>
          </w:p>
        </w:tc>
      </w:tr>
      <w:tr w:rsidR="001451D1" w:rsidRPr="00F725CD" w14:paraId="1263E9A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DE6798E" w14:textId="77777777" w:rsidR="001451D1" w:rsidRPr="00F725CD" w:rsidRDefault="001451D1" w:rsidP="00C06840">
            <w:pPr>
              <w:spacing w:after="160" w:line="278" w:lineRule="auto"/>
              <w:rPr>
                <w:rFonts w:ascii="Arial" w:hAnsi="Arial" w:cs="Arial"/>
              </w:rPr>
            </w:pPr>
            <w:r w:rsidRPr="00F725CD">
              <w:rPr>
                <w:rFonts w:ascii="Arial" w:hAnsi="Arial" w:cs="Arial"/>
                <w:bCs/>
              </w:rPr>
              <w:lastRenderedPageBreak/>
              <w:t>Value on the Formula</w:t>
            </w:r>
          </w:p>
        </w:tc>
        <w:tc>
          <w:tcPr>
            <w:tcW w:w="0" w:type="auto"/>
            <w:hideMark/>
          </w:tcPr>
          <w:p w14:paraId="1DD2190D"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(83,229 / 438,424) * 365</w:t>
            </w:r>
          </w:p>
        </w:tc>
        <w:tc>
          <w:tcPr>
            <w:tcW w:w="0" w:type="auto"/>
            <w:hideMark/>
          </w:tcPr>
          <w:p w14:paraId="2017C0BF"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(92,707 / 428,586) * 365</w:t>
            </w:r>
          </w:p>
        </w:tc>
        <w:tc>
          <w:tcPr>
            <w:tcW w:w="0" w:type="auto"/>
            <w:hideMark/>
          </w:tcPr>
          <w:p w14:paraId="4A4A1BA1"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(71,373 / 390,459) * 365</w:t>
            </w:r>
          </w:p>
        </w:tc>
        <w:tc>
          <w:tcPr>
            <w:tcW w:w="0" w:type="auto"/>
            <w:hideMark/>
          </w:tcPr>
          <w:p w14:paraId="1812CAD4"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(57,033 / 322,897) * 365</w:t>
            </w:r>
          </w:p>
        </w:tc>
        <w:tc>
          <w:tcPr>
            <w:tcW w:w="0" w:type="auto"/>
            <w:hideMark/>
          </w:tcPr>
          <w:p w14:paraId="23FBEA9A"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(72,031 / 280,885) * 365</w:t>
            </w:r>
          </w:p>
        </w:tc>
      </w:tr>
      <w:tr w:rsidR="001451D1" w:rsidRPr="00F725CD" w14:paraId="3D9C7C33"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E070E4C" w14:textId="77777777" w:rsidR="001451D1" w:rsidRPr="00F725CD" w:rsidRDefault="001451D1" w:rsidP="00C06840">
            <w:pPr>
              <w:spacing w:after="160" w:line="278" w:lineRule="auto"/>
              <w:rPr>
                <w:rFonts w:ascii="Arial" w:hAnsi="Arial" w:cs="Arial"/>
              </w:rPr>
            </w:pPr>
            <w:r w:rsidRPr="00F725CD">
              <w:rPr>
                <w:rFonts w:ascii="Arial" w:hAnsi="Arial" w:cs="Arial"/>
                <w:bCs/>
              </w:rPr>
              <w:t>Result (Days)</w:t>
            </w:r>
          </w:p>
        </w:tc>
        <w:tc>
          <w:tcPr>
            <w:tcW w:w="0" w:type="auto"/>
            <w:hideMark/>
          </w:tcPr>
          <w:p w14:paraId="0FBC4BA9"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68.81</w:t>
            </w:r>
          </w:p>
        </w:tc>
        <w:tc>
          <w:tcPr>
            <w:tcW w:w="0" w:type="auto"/>
            <w:hideMark/>
          </w:tcPr>
          <w:p w14:paraId="45AF41E6"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78.80</w:t>
            </w:r>
          </w:p>
        </w:tc>
        <w:tc>
          <w:tcPr>
            <w:tcW w:w="0" w:type="auto"/>
            <w:hideMark/>
          </w:tcPr>
          <w:p w14:paraId="6F7FF489"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66.65</w:t>
            </w:r>
          </w:p>
        </w:tc>
        <w:tc>
          <w:tcPr>
            <w:tcW w:w="0" w:type="auto"/>
            <w:hideMark/>
          </w:tcPr>
          <w:p w14:paraId="1AD51FC3"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64.44</w:t>
            </w:r>
          </w:p>
        </w:tc>
        <w:tc>
          <w:tcPr>
            <w:tcW w:w="0" w:type="auto"/>
            <w:hideMark/>
          </w:tcPr>
          <w:p w14:paraId="7D303635" w14:textId="77777777" w:rsidR="001451D1" w:rsidRPr="00F725CD" w:rsidRDefault="001451D1" w:rsidP="00C06840">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93.60</w:t>
            </w:r>
          </w:p>
        </w:tc>
      </w:tr>
    </w:tbl>
    <w:p w14:paraId="37558E90" w14:textId="77777777" w:rsidR="001451D1" w:rsidRPr="00F725CD" w:rsidRDefault="001451D1" w:rsidP="001451D1">
      <w:pPr>
        <w:spacing w:line="278" w:lineRule="auto"/>
        <w:jc w:val="left"/>
      </w:pPr>
    </w:p>
    <w:tbl>
      <w:tblPr>
        <w:tblStyle w:val="Style2"/>
        <w:tblW w:w="0" w:type="auto"/>
        <w:tblLook w:val="04A0" w:firstRow="1" w:lastRow="0" w:firstColumn="1" w:lastColumn="0" w:noHBand="0" w:noVBand="1"/>
      </w:tblPr>
      <w:tblGrid>
        <w:gridCol w:w="1931"/>
        <w:gridCol w:w="1413"/>
        <w:gridCol w:w="1413"/>
        <w:gridCol w:w="1413"/>
        <w:gridCol w:w="1376"/>
        <w:gridCol w:w="1450"/>
      </w:tblGrid>
      <w:tr w:rsidR="001451D1" w:rsidRPr="00F725CD" w14:paraId="605EA692"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B0293" w14:textId="77777777" w:rsidR="001451D1" w:rsidRPr="00F725CD" w:rsidRDefault="001451D1" w:rsidP="00C06840">
            <w:pPr>
              <w:spacing w:after="160"/>
              <w:rPr>
                <w:rFonts w:ascii="Arial" w:hAnsi="Arial" w:cs="Arial"/>
              </w:rPr>
            </w:pPr>
            <w:r w:rsidRPr="00F725CD">
              <w:rPr>
                <w:rFonts w:ascii="Arial" w:hAnsi="Arial" w:cs="Arial"/>
              </w:rPr>
              <w:t>Cash Operating Cycle (COC)</w:t>
            </w:r>
          </w:p>
        </w:tc>
        <w:tc>
          <w:tcPr>
            <w:tcW w:w="0" w:type="auto"/>
            <w:hideMark/>
          </w:tcPr>
          <w:p w14:paraId="20AEC08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2020</w:t>
            </w:r>
          </w:p>
        </w:tc>
        <w:tc>
          <w:tcPr>
            <w:tcW w:w="0" w:type="auto"/>
            <w:hideMark/>
          </w:tcPr>
          <w:p w14:paraId="6B1DEAC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2021</w:t>
            </w:r>
          </w:p>
        </w:tc>
        <w:tc>
          <w:tcPr>
            <w:tcW w:w="0" w:type="auto"/>
            <w:hideMark/>
          </w:tcPr>
          <w:p w14:paraId="75C5341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2022</w:t>
            </w:r>
          </w:p>
        </w:tc>
        <w:tc>
          <w:tcPr>
            <w:tcW w:w="0" w:type="auto"/>
            <w:hideMark/>
          </w:tcPr>
          <w:p w14:paraId="296CB8DE"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2023</w:t>
            </w:r>
          </w:p>
        </w:tc>
        <w:tc>
          <w:tcPr>
            <w:tcW w:w="0" w:type="auto"/>
            <w:hideMark/>
          </w:tcPr>
          <w:p w14:paraId="4AFCD405"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2024</w:t>
            </w:r>
          </w:p>
        </w:tc>
      </w:tr>
      <w:tr w:rsidR="001451D1" w:rsidRPr="00F725CD" w14:paraId="713029D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A291851" w14:textId="77777777" w:rsidR="001451D1" w:rsidRPr="00F725CD" w:rsidRDefault="001451D1" w:rsidP="00C06840">
            <w:pPr>
              <w:spacing w:after="160"/>
              <w:rPr>
                <w:rFonts w:ascii="Arial" w:hAnsi="Arial" w:cs="Arial"/>
              </w:rPr>
            </w:pPr>
            <w:r w:rsidRPr="00F725CD">
              <w:rPr>
                <w:rFonts w:ascii="Arial" w:hAnsi="Arial" w:cs="Arial"/>
                <w:bCs/>
              </w:rPr>
              <w:t>Formula</w:t>
            </w:r>
          </w:p>
        </w:tc>
        <w:tc>
          <w:tcPr>
            <w:tcW w:w="0" w:type="auto"/>
            <w:hideMark/>
          </w:tcPr>
          <w:p w14:paraId="059696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DIO + DSO - DPO</w:t>
            </w:r>
          </w:p>
        </w:tc>
        <w:tc>
          <w:tcPr>
            <w:tcW w:w="0" w:type="auto"/>
            <w:hideMark/>
          </w:tcPr>
          <w:p w14:paraId="7D22D80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DIO + DSO - DPO</w:t>
            </w:r>
          </w:p>
        </w:tc>
        <w:tc>
          <w:tcPr>
            <w:tcW w:w="0" w:type="auto"/>
            <w:hideMark/>
          </w:tcPr>
          <w:p w14:paraId="3CC5B9C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DIO + DSO - DPO</w:t>
            </w:r>
          </w:p>
        </w:tc>
        <w:tc>
          <w:tcPr>
            <w:tcW w:w="0" w:type="auto"/>
            <w:hideMark/>
          </w:tcPr>
          <w:p w14:paraId="0874638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DIO + DSO - DPO</w:t>
            </w:r>
          </w:p>
        </w:tc>
        <w:tc>
          <w:tcPr>
            <w:tcW w:w="0" w:type="auto"/>
            <w:hideMark/>
          </w:tcPr>
          <w:p w14:paraId="741BFFC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DIO + DSO - DPO</w:t>
            </w:r>
          </w:p>
        </w:tc>
      </w:tr>
      <w:tr w:rsidR="001451D1" w:rsidRPr="00F725CD" w14:paraId="4D4EC88D"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FC11D80" w14:textId="77777777" w:rsidR="001451D1" w:rsidRPr="00F725CD" w:rsidRDefault="001451D1" w:rsidP="00C06840">
            <w:pPr>
              <w:spacing w:after="160"/>
              <w:rPr>
                <w:rFonts w:ascii="Arial" w:hAnsi="Arial" w:cs="Arial"/>
              </w:rPr>
            </w:pPr>
            <w:r w:rsidRPr="00F725CD">
              <w:rPr>
                <w:rFonts w:ascii="Arial" w:hAnsi="Arial" w:cs="Arial"/>
                <w:bCs/>
              </w:rPr>
              <w:t>Value on the Formula</w:t>
            </w:r>
          </w:p>
        </w:tc>
        <w:tc>
          <w:tcPr>
            <w:tcW w:w="0" w:type="auto"/>
            <w:hideMark/>
          </w:tcPr>
          <w:p w14:paraId="0E95AAF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100.05 + 76.65 - 68.81</w:t>
            </w:r>
          </w:p>
        </w:tc>
        <w:tc>
          <w:tcPr>
            <w:tcW w:w="0" w:type="auto"/>
            <w:hideMark/>
          </w:tcPr>
          <w:p w14:paraId="1ECC9C0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114.53 + 78.50 - 78.80</w:t>
            </w:r>
          </w:p>
        </w:tc>
        <w:tc>
          <w:tcPr>
            <w:tcW w:w="0" w:type="auto"/>
            <w:hideMark/>
          </w:tcPr>
          <w:p w14:paraId="2A8B5BC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130.51 + 75.43 - 66.65</w:t>
            </w:r>
          </w:p>
        </w:tc>
        <w:tc>
          <w:tcPr>
            <w:tcW w:w="0" w:type="auto"/>
            <w:hideMark/>
          </w:tcPr>
          <w:p w14:paraId="3F4D2FA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99.67 + 97.49 - 64.44</w:t>
            </w:r>
          </w:p>
        </w:tc>
        <w:tc>
          <w:tcPr>
            <w:tcW w:w="0" w:type="auto"/>
            <w:hideMark/>
          </w:tcPr>
          <w:p w14:paraId="0F29AFE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103.12 + 105.54 - 93.60</w:t>
            </w:r>
          </w:p>
        </w:tc>
      </w:tr>
      <w:tr w:rsidR="001451D1" w:rsidRPr="00F725CD" w14:paraId="6BC2EB8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2709E90" w14:textId="77777777" w:rsidR="001451D1" w:rsidRPr="00F725CD" w:rsidRDefault="001451D1" w:rsidP="00C06840">
            <w:pPr>
              <w:spacing w:after="160"/>
              <w:rPr>
                <w:rFonts w:ascii="Arial" w:hAnsi="Arial" w:cs="Arial"/>
              </w:rPr>
            </w:pPr>
            <w:r w:rsidRPr="00F725CD">
              <w:rPr>
                <w:rFonts w:ascii="Arial" w:hAnsi="Arial" w:cs="Arial"/>
                <w:bCs/>
              </w:rPr>
              <w:t>Result (Days)</w:t>
            </w:r>
          </w:p>
        </w:tc>
        <w:tc>
          <w:tcPr>
            <w:tcW w:w="0" w:type="auto"/>
            <w:hideMark/>
          </w:tcPr>
          <w:p w14:paraId="157FF63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107.89</w:t>
            </w:r>
          </w:p>
        </w:tc>
        <w:tc>
          <w:tcPr>
            <w:tcW w:w="0" w:type="auto"/>
            <w:hideMark/>
          </w:tcPr>
          <w:p w14:paraId="691692F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114.23</w:t>
            </w:r>
          </w:p>
        </w:tc>
        <w:tc>
          <w:tcPr>
            <w:tcW w:w="0" w:type="auto"/>
            <w:hideMark/>
          </w:tcPr>
          <w:p w14:paraId="22121EC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139.29</w:t>
            </w:r>
          </w:p>
        </w:tc>
        <w:tc>
          <w:tcPr>
            <w:tcW w:w="0" w:type="auto"/>
            <w:hideMark/>
          </w:tcPr>
          <w:p w14:paraId="2C32649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132.72</w:t>
            </w:r>
          </w:p>
        </w:tc>
        <w:tc>
          <w:tcPr>
            <w:tcW w:w="0" w:type="auto"/>
            <w:hideMark/>
          </w:tcPr>
          <w:p w14:paraId="244AFC6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115.06</w:t>
            </w:r>
          </w:p>
        </w:tc>
      </w:tr>
    </w:tbl>
    <w:p w14:paraId="2FD2F655" w14:textId="77777777" w:rsidR="001451D1" w:rsidRPr="00F725CD" w:rsidRDefault="001451D1" w:rsidP="001451D1"/>
    <w:p w14:paraId="4B40F59E" w14:textId="77777777" w:rsidR="001451D1" w:rsidRPr="00F725CD" w:rsidRDefault="001451D1" w:rsidP="001451D1"/>
    <w:bookmarkEnd w:id="90"/>
    <w:p w14:paraId="161B86F7" w14:textId="77777777" w:rsidR="001451D1" w:rsidRPr="00F725CD" w:rsidRDefault="001451D1" w:rsidP="001451D1">
      <w:r w:rsidRPr="00F725CD">
        <w:br w:type="page"/>
      </w:r>
    </w:p>
    <w:p w14:paraId="39158008" w14:textId="77777777" w:rsidR="001451D1" w:rsidRPr="00F725CD" w:rsidRDefault="001451D1" w:rsidP="00833B03">
      <w:pPr>
        <w:pStyle w:val="Heading1"/>
      </w:pPr>
      <w:bookmarkStart w:id="91" w:name="_Toc216658366"/>
      <w:bookmarkStart w:id="92" w:name="_Hlk215440600"/>
      <w:r w:rsidRPr="00F725CD">
        <w:lastRenderedPageBreak/>
        <w:t>Appendix 3 Capital Budgeting</w:t>
      </w:r>
      <w:bookmarkEnd w:id="91"/>
    </w:p>
    <w:p w14:paraId="08DD85A1" w14:textId="77777777" w:rsidR="001451D1" w:rsidRPr="00F725CD" w:rsidRDefault="001451D1" w:rsidP="001451D1">
      <w:pPr>
        <w:pStyle w:val="Heading2"/>
      </w:pPr>
      <w:bookmarkStart w:id="93" w:name="_Toc216658367"/>
      <w:bookmarkStart w:id="94" w:name="_Hlk215418556"/>
      <w:bookmarkStart w:id="95" w:name="_Hlk215440618"/>
      <w:bookmarkEnd w:id="92"/>
      <w:r w:rsidRPr="00F725CD">
        <w:t>Appendix 3.1 ARR calculation</w:t>
      </w:r>
      <w:bookmarkEnd w:id="93"/>
    </w:p>
    <w:tbl>
      <w:tblPr>
        <w:tblStyle w:val="Style2"/>
        <w:tblW w:w="0" w:type="auto"/>
        <w:tblLook w:val="04A0" w:firstRow="1" w:lastRow="0" w:firstColumn="1" w:lastColumn="0" w:noHBand="0" w:noVBand="1"/>
      </w:tblPr>
      <w:tblGrid>
        <w:gridCol w:w="2216"/>
        <w:gridCol w:w="2260"/>
        <w:gridCol w:w="2260"/>
        <w:gridCol w:w="2260"/>
      </w:tblGrid>
      <w:tr w:rsidR="001451D1" w:rsidRPr="00F725CD" w14:paraId="10B2B1B8"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C3958" w14:textId="77777777" w:rsidR="001451D1" w:rsidRPr="00F725CD" w:rsidRDefault="001451D1" w:rsidP="00C06840">
            <w:pPr>
              <w:spacing w:after="160"/>
              <w:rPr>
                <w:rFonts w:ascii="Arial" w:hAnsi="Arial" w:cs="Arial"/>
              </w:rPr>
            </w:pPr>
            <w:r w:rsidRPr="00F725CD">
              <w:rPr>
                <w:rFonts w:ascii="Arial" w:hAnsi="Arial" w:cs="Arial"/>
              </w:rPr>
              <w:t>Component</w:t>
            </w:r>
          </w:p>
        </w:tc>
        <w:tc>
          <w:tcPr>
            <w:tcW w:w="0" w:type="auto"/>
            <w:hideMark/>
          </w:tcPr>
          <w:p w14:paraId="2E10C63A"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A</w:t>
            </w:r>
          </w:p>
        </w:tc>
        <w:tc>
          <w:tcPr>
            <w:tcW w:w="0" w:type="auto"/>
            <w:hideMark/>
          </w:tcPr>
          <w:p w14:paraId="54917011"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B</w:t>
            </w:r>
          </w:p>
        </w:tc>
        <w:tc>
          <w:tcPr>
            <w:tcW w:w="0" w:type="auto"/>
            <w:hideMark/>
          </w:tcPr>
          <w:p w14:paraId="6A852393"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C</w:t>
            </w:r>
          </w:p>
        </w:tc>
      </w:tr>
      <w:tr w:rsidR="001451D1" w:rsidRPr="00F725CD" w14:paraId="5A754AAB"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258A83A" w14:textId="77777777" w:rsidR="001451D1" w:rsidRPr="00F725CD" w:rsidRDefault="001451D1" w:rsidP="00C06840">
            <w:pPr>
              <w:spacing w:after="160"/>
              <w:rPr>
                <w:rFonts w:ascii="Arial" w:hAnsi="Arial" w:cs="Arial"/>
              </w:rPr>
            </w:pPr>
            <w:r w:rsidRPr="00F725CD">
              <w:rPr>
                <w:rFonts w:ascii="Arial" w:hAnsi="Arial" w:cs="Arial"/>
                <w:bCs/>
              </w:rPr>
              <w:t>Initial Investment (£m)</w:t>
            </w:r>
          </w:p>
        </w:tc>
        <w:tc>
          <w:tcPr>
            <w:tcW w:w="0" w:type="auto"/>
            <w:hideMark/>
          </w:tcPr>
          <w:p w14:paraId="0E3A7E6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£40m</w:t>
            </w:r>
          </w:p>
        </w:tc>
        <w:tc>
          <w:tcPr>
            <w:tcW w:w="0" w:type="auto"/>
            <w:hideMark/>
          </w:tcPr>
          <w:p w14:paraId="750F29C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61C194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£50m</w:t>
            </w:r>
          </w:p>
        </w:tc>
      </w:tr>
      <w:tr w:rsidR="001451D1" w:rsidRPr="00F725CD" w14:paraId="4BCF1AE0"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0BE5AAF" w14:textId="77777777" w:rsidR="001451D1" w:rsidRPr="00F725CD" w:rsidRDefault="001451D1" w:rsidP="00C06840">
            <w:pPr>
              <w:spacing w:after="160"/>
              <w:rPr>
                <w:rFonts w:ascii="Arial" w:hAnsi="Arial" w:cs="Arial"/>
              </w:rPr>
            </w:pPr>
            <w:r w:rsidRPr="00F725CD">
              <w:rPr>
                <w:rFonts w:ascii="Arial" w:hAnsi="Arial" w:cs="Arial"/>
                <w:bCs/>
              </w:rPr>
              <w:t>Net Cash Inflows over 5 years (£m)</w:t>
            </w:r>
          </w:p>
        </w:tc>
        <w:tc>
          <w:tcPr>
            <w:tcW w:w="0" w:type="auto"/>
            <w:hideMark/>
          </w:tcPr>
          <w:p w14:paraId="01A9E03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£12m, £14m, £10m, £8m</w:t>
            </w:r>
          </w:p>
        </w:tc>
        <w:tc>
          <w:tcPr>
            <w:tcW w:w="0" w:type="auto"/>
            <w:hideMark/>
          </w:tcPr>
          <w:p w14:paraId="6D0C56E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£6m, £6m, £6m, £6m</w:t>
            </w:r>
          </w:p>
        </w:tc>
        <w:tc>
          <w:tcPr>
            <w:tcW w:w="0" w:type="auto"/>
            <w:hideMark/>
          </w:tcPr>
          <w:p w14:paraId="0D6DE3F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£5m, £10m, £20m, £25m, £15m</w:t>
            </w:r>
          </w:p>
        </w:tc>
      </w:tr>
      <w:tr w:rsidR="001451D1" w:rsidRPr="00F725CD" w14:paraId="180F3A4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346DA4A" w14:textId="77777777" w:rsidR="001451D1" w:rsidRPr="00F725CD" w:rsidRDefault="001451D1" w:rsidP="00C06840">
            <w:pPr>
              <w:spacing w:after="160"/>
              <w:rPr>
                <w:rFonts w:ascii="Arial" w:hAnsi="Arial" w:cs="Arial"/>
              </w:rPr>
            </w:pPr>
            <w:r w:rsidRPr="00F725CD">
              <w:rPr>
                <w:rFonts w:ascii="Arial" w:hAnsi="Arial" w:cs="Arial"/>
                <w:bCs/>
              </w:rPr>
              <w:t>Total Cash Inflows (£m)</w:t>
            </w:r>
          </w:p>
        </w:tc>
        <w:tc>
          <w:tcPr>
            <w:tcW w:w="0" w:type="auto"/>
            <w:hideMark/>
          </w:tcPr>
          <w:p w14:paraId="30313DB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£54m</w:t>
            </w:r>
          </w:p>
        </w:tc>
        <w:tc>
          <w:tcPr>
            <w:tcW w:w="0" w:type="auto"/>
            <w:hideMark/>
          </w:tcPr>
          <w:p w14:paraId="6C18B65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0B174DC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£75m</w:t>
            </w:r>
          </w:p>
        </w:tc>
      </w:tr>
      <w:tr w:rsidR="001451D1" w:rsidRPr="00F725CD" w14:paraId="36981CE6"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B3BD372" w14:textId="77777777" w:rsidR="001451D1" w:rsidRPr="00F725CD" w:rsidRDefault="001451D1" w:rsidP="00C06840">
            <w:pPr>
              <w:spacing w:after="160"/>
              <w:rPr>
                <w:rFonts w:ascii="Arial" w:hAnsi="Arial" w:cs="Arial"/>
              </w:rPr>
            </w:pPr>
            <w:r w:rsidRPr="00F725CD">
              <w:rPr>
                <w:rFonts w:ascii="Arial" w:hAnsi="Arial" w:cs="Arial"/>
                <w:bCs/>
              </w:rPr>
              <w:t>Depreciation (£m)</w:t>
            </w:r>
          </w:p>
        </w:tc>
        <w:tc>
          <w:tcPr>
            <w:tcW w:w="0" w:type="auto"/>
            <w:hideMark/>
          </w:tcPr>
          <w:p w14:paraId="612B767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£8m per year</w:t>
            </w:r>
          </w:p>
        </w:tc>
        <w:tc>
          <w:tcPr>
            <w:tcW w:w="0" w:type="auto"/>
            <w:hideMark/>
          </w:tcPr>
          <w:p w14:paraId="5B6D441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per year</w:t>
            </w:r>
          </w:p>
        </w:tc>
        <w:tc>
          <w:tcPr>
            <w:tcW w:w="0" w:type="auto"/>
            <w:hideMark/>
          </w:tcPr>
          <w:p w14:paraId="09DB21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per year</w:t>
            </w:r>
          </w:p>
        </w:tc>
      </w:tr>
      <w:tr w:rsidR="001451D1" w:rsidRPr="00F725CD" w14:paraId="12F78107"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4996C50" w14:textId="77777777" w:rsidR="001451D1" w:rsidRPr="00F725CD" w:rsidRDefault="001451D1" w:rsidP="00C06840">
            <w:pPr>
              <w:spacing w:after="160"/>
              <w:rPr>
                <w:rFonts w:ascii="Arial" w:hAnsi="Arial" w:cs="Arial"/>
              </w:rPr>
            </w:pPr>
            <w:r w:rsidRPr="00F725CD">
              <w:rPr>
                <w:rFonts w:ascii="Arial" w:hAnsi="Arial" w:cs="Arial"/>
                <w:bCs/>
              </w:rPr>
              <w:t>Total Depreciation (£m)</w:t>
            </w:r>
          </w:p>
        </w:tc>
        <w:tc>
          <w:tcPr>
            <w:tcW w:w="0" w:type="auto"/>
            <w:hideMark/>
          </w:tcPr>
          <w:p w14:paraId="0CDCFAD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£8m × 5 = £40m</w:t>
            </w:r>
          </w:p>
        </w:tc>
        <w:tc>
          <w:tcPr>
            <w:tcW w:w="0" w:type="auto"/>
            <w:hideMark/>
          </w:tcPr>
          <w:p w14:paraId="1490431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5 = £30m</w:t>
            </w:r>
          </w:p>
        </w:tc>
        <w:tc>
          <w:tcPr>
            <w:tcW w:w="0" w:type="auto"/>
            <w:hideMark/>
          </w:tcPr>
          <w:p w14:paraId="7D6B285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5 = £50m</w:t>
            </w:r>
          </w:p>
        </w:tc>
      </w:tr>
      <w:tr w:rsidR="001451D1" w:rsidRPr="00F725CD" w14:paraId="127A41F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C1DA0EA" w14:textId="77777777" w:rsidR="001451D1" w:rsidRPr="00F725CD" w:rsidRDefault="001451D1" w:rsidP="00C06840">
            <w:pPr>
              <w:spacing w:after="160"/>
              <w:rPr>
                <w:rFonts w:ascii="Arial" w:hAnsi="Arial" w:cs="Arial"/>
              </w:rPr>
            </w:pPr>
            <w:r w:rsidRPr="00F725CD">
              <w:rPr>
                <w:rFonts w:ascii="Arial" w:hAnsi="Arial" w:cs="Arial"/>
                <w:bCs/>
              </w:rPr>
              <w:t>Average Annual Profit (£m)</w:t>
            </w:r>
          </w:p>
        </w:tc>
        <w:tc>
          <w:tcPr>
            <w:tcW w:w="0" w:type="auto"/>
            <w:hideMark/>
          </w:tcPr>
          <w:p w14:paraId="57B313C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(Total Cash Inflows - Total Depreciation) ÷ 5</w:t>
            </w:r>
          </w:p>
        </w:tc>
        <w:tc>
          <w:tcPr>
            <w:tcW w:w="0" w:type="auto"/>
            <w:hideMark/>
          </w:tcPr>
          <w:p w14:paraId="0C0A091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(Total Cash Inflows - Total Depreciation) ÷ 5</w:t>
            </w:r>
          </w:p>
        </w:tc>
        <w:tc>
          <w:tcPr>
            <w:tcW w:w="0" w:type="auto"/>
            <w:hideMark/>
          </w:tcPr>
          <w:p w14:paraId="780C7F3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(Total Cash Inflows - Total Depreciation) ÷ 5</w:t>
            </w:r>
          </w:p>
        </w:tc>
      </w:tr>
      <w:tr w:rsidR="001451D1" w:rsidRPr="00F725CD" w14:paraId="69992BFD"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74195D7" w14:textId="77777777" w:rsidR="001451D1" w:rsidRPr="00F725CD" w:rsidRDefault="001451D1" w:rsidP="00C06840">
            <w:pPr>
              <w:spacing w:after="160"/>
              <w:rPr>
                <w:rFonts w:ascii="Arial" w:hAnsi="Arial" w:cs="Arial"/>
              </w:rPr>
            </w:pPr>
            <w:r w:rsidRPr="00F725CD">
              <w:rPr>
                <w:rFonts w:ascii="Arial" w:hAnsi="Arial" w:cs="Arial"/>
                <w:bCs/>
              </w:rPr>
              <w:t>Value on Formula (Average Annual Profit)</w:t>
            </w:r>
          </w:p>
        </w:tc>
        <w:tc>
          <w:tcPr>
            <w:tcW w:w="0" w:type="auto"/>
            <w:hideMark/>
          </w:tcPr>
          <w:p w14:paraId="2A1E55A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(£54m - £40m) ÷ 5 = £2.8m</w:t>
            </w:r>
          </w:p>
        </w:tc>
        <w:tc>
          <w:tcPr>
            <w:tcW w:w="0" w:type="auto"/>
            <w:hideMark/>
          </w:tcPr>
          <w:p w14:paraId="68C823D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 - £30m) ÷ 5 = £0m</w:t>
            </w:r>
          </w:p>
        </w:tc>
        <w:tc>
          <w:tcPr>
            <w:tcW w:w="0" w:type="auto"/>
            <w:hideMark/>
          </w:tcPr>
          <w:p w14:paraId="61147A0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(£75m - £50m) ÷ 5 = £5m</w:t>
            </w:r>
          </w:p>
        </w:tc>
      </w:tr>
      <w:tr w:rsidR="001451D1" w:rsidRPr="00F725CD" w14:paraId="1049F4DD"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4396885" w14:textId="77777777" w:rsidR="001451D1" w:rsidRPr="00F725CD" w:rsidRDefault="001451D1" w:rsidP="00C06840">
            <w:pPr>
              <w:spacing w:after="160"/>
              <w:rPr>
                <w:rFonts w:ascii="Arial" w:hAnsi="Arial" w:cs="Arial"/>
              </w:rPr>
            </w:pPr>
            <w:r w:rsidRPr="00F725CD">
              <w:rPr>
                <w:rFonts w:ascii="Arial" w:hAnsi="Arial" w:cs="Arial"/>
                <w:bCs/>
              </w:rPr>
              <w:t>ARR Formula</w:t>
            </w:r>
          </w:p>
        </w:tc>
        <w:tc>
          <w:tcPr>
            <w:tcW w:w="0" w:type="auto"/>
            <w:hideMark/>
          </w:tcPr>
          <w:p w14:paraId="196B877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(Average Annual Profit / Initial Investment) × 100</w:t>
            </w:r>
          </w:p>
        </w:tc>
        <w:tc>
          <w:tcPr>
            <w:tcW w:w="0" w:type="auto"/>
            <w:hideMark/>
          </w:tcPr>
          <w:p w14:paraId="4D38AF3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(Average Annual Profit / Initial Investment) × 100</w:t>
            </w:r>
          </w:p>
        </w:tc>
        <w:tc>
          <w:tcPr>
            <w:tcW w:w="0" w:type="auto"/>
            <w:hideMark/>
          </w:tcPr>
          <w:p w14:paraId="12A648F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(Average Annual Profit / Initial Investment) × 100</w:t>
            </w:r>
          </w:p>
        </w:tc>
      </w:tr>
      <w:tr w:rsidR="001451D1" w:rsidRPr="00F725CD" w14:paraId="1A49F43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043808E" w14:textId="77777777" w:rsidR="001451D1" w:rsidRPr="00F725CD" w:rsidRDefault="001451D1" w:rsidP="00C06840">
            <w:pPr>
              <w:spacing w:after="160"/>
              <w:rPr>
                <w:rFonts w:ascii="Arial" w:hAnsi="Arial" w:cs="Arial"/>
              </w:rPr>
            </w:pPr>
            <w:r w:rsidRPr="00F725CD">
              <w:rPr>
                <w:rFonts w:ascii="Arial" w:hAnsi="Arial" w:cs="Arial"/>
                <w:bCs/>
              </w:rPr>
              <w:t>ARR Calculation</w:t>
            </w:r>
          </w:p>
        </w:tc>
        <w:tc>
          <w:tcPr>
            <w:tcW w:w="0" w:type="auto"/>
            <w:hideMark/>
          </w:tcPr>
          <w:p w14:paraId="38A778E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(£2.8m / £40m) × 100 = 7%</w:t>
            </w:r>
          </w:p>
        </w:tc>
        <w:tc>
          <w:tcPr>
            <w:tcW w:w="0" w:type="auto"/>
            <w:hideMark/>
          </w:tcPr>
          <w:p w14:paraId="0BD58A3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(£0m / £30m) × 100 = 0%</w:t>
            </w:r>
          </w:p>
        </w:tc>
        <w:tc>
          <w:tcPr>
            <w:tcW w:w="0" w:type="auto"/>
            <w:hideMark/>
          </w:tcPr>
          <w:p w14:paraId="1A250BF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(£5m / £50m) × 100 = 10%</w:t>
            </w:r>
          </w:p>
        </w:tc>
      </w:tr>
      <w:tr w:rsidR="001451D1" w:rsidRPr="00F725CD" w14:paraId="24CEBF1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22A3C12" w14:textId="77777777" w:rsidR="001451D1" w:rsidRPr="00F725CD" w:rsidRDefault="001451D1" w:rsidP="00C06840">
            <w:pPr>
              <w:spacing w:after="160"/>
              <w:rPr>
                <w:rFonts w:ascii="Arial" w:hAnsi="Arial" w:cs="Arial"/>
              </w:rPr>
            </w:pPr>
            <w:r w:rsidRPr="00F725CD">
              <w:rPr>
                <w:rFonts w:ascii="Arial" w:hAnsi="Arial" w:cs="Arial"/>
                <w:bCs/>
              </w:rPr>
              <w:t>ARR (%)</w:t>
            </w:r>
          </w:p>
        </w:tc>
        <w:tc>
          <w:tcPr>
            <w:tcW w:w="0" w:type="auto"/>
            <w:hideMark/>
          </w:tcPr>
          <w:p w14:paraId="494F357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b/>
                <w:bCs/>
              </w:rPr>
              <w:t>7%</w:t>
            </w:r>
          </w:p>
        </w:tc>
        <w:tc>
          <w:tcPr>
            <w:tcW w:w="0" w:type="auto"/>
            <w:hideMark/>
          </w:tcPr>
          <w:p w14:paraId="7EC2CF2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b/>
                <w:bCs/>
              </w:rPr>
              <w:t>0%</w:t>
            </w:r>
          </w:p>
        </w:tc>
        <w:tc>
          <w:tcPr>
            <w:tcW w:w="0" w:type="auto"/>
            <w:hideMark/>
          </w:tcPr>
          <w:p w14:paraId="1292CCF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b/>
                <w:bCs/>
              </w:rPr>
              <w:t>10%</w:t>
            </w:r>
          </w:p>
        </w:tc>
      </w:tr>
    </w:tbl>
    <w:p w14:paraId="2A8552CF" w14:textId="77777777" w:rsidR="001451D1" w:rsidRPr="00F725CD" w:rsidRDefault="001451D1" w:rsidP="001451D1"/>
    <w:p w14:paraId="57C6A24B" w14:textId="77777777" w:rsidR="001451D1" w:rsidRPr="00F725CD" w:rsidRDefault="001451D1" w:rsidP="001451D1">
      <w:pPr>
        <w:pStyle w:val="Heading2"/>
      </w:pPr>
      <w:bookmarkStart w:id="96" w:name="_Toc216658368"/>
      <w:r w:rsidRPr="00F725CD">
        <w:t>Appendix 3.2 NPV Calculation</w:t>
      </w:r>
      <w:bookmarkEnd w:id="96"/>
    </w:p>
    <w:tbl>
      <w:tblPr>
        <w:tblStyle w:val="Style2"/>
        <w:tblW w:w="0" w:type="auto"/>
        <w:tblLook w:val="04A0" w:firstRow="1" w:lastRow="0" w:firstColumn="1" w:lastColumn="0" w:noHBand="0" w:noVBand="1"/>
      </w:tblPr>
      <w:tblGrid>
        <w:gridCol w:w="1994"/>
        <w:gridCol w:w="2334"/>
        <w:gridCol w:w="2311"/>
        <w:gridCol w:w="2357"/>
      </w:tblGrid>
      <w:tr w:rsidR="001451D1" w:rsidRPr="00F725CD" w14:paraId="6D8B8F71"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94"/>
          <w:bookmarkEnd w:id="95"/>
          <w:p w14:paraId="7A4D01F1" w14:textId="77777777" w:rsidR="001451D1" w:rsidRPr="00F725CD" w:rsidRDefault="001451D1" w:rsidP="00C06840">
            <w:pPr>
              <w:spacing w:after="160"/>
              <w:rPr>
                <w:rFonts w:ascii="Arial" w:hAnsi="Arial" w:cs="Arial"/>
              </w:rPr>
            </w:pPr>
            <w:r w:rsidRPr="00F725CD">
              <w:rPr>
                <w:rFonts w:ascii="Arial" w:hAnsi="Arial" w:cs="Arial"/>
              </w:rPr>
              <w:t>Component</w:t>
            </w:r>
          </w:p>
        </w:tc>
        <w:tc>
          <w:tcPr>
            <w:tcW w:w="0" w:type="auto"/>
            <w:hideMark/>
          </w:tcPr>
          <w:p w14:paraId="77506D90"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A</w:t>
            </w:r>
          </w:p>
        </w:tc>
        <w:tc>
          <w:tcPr>
            <w:tcW w:w="0" w:type="auto"/>
            <w:hideMark/>
          </w:tcPr>
          <w:p w14:paraId="6388269F"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B</w:t>
            </w:r>
          </w:p>
        </w:tc>
        <w:tc>
          <w:tcPr>
            <w:tcW w:w="0" w:type="auto"/>
            <w:hideMark/>
          </w:tcPr>
          <w:p w14:paraId="793E7E98"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C</w:t>
            </w:r>
          </w:p>
        </w:tc>
      </w:tr>
      <w:tr w:rsidR="001451D1" w:rsidRPr="00F725CD" w14:paraId="02283F68"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E0AD691" w14:textId="77777777" w:rsidR="001451D1" w:rsidRPr="00F725CD" w:rsidRDefault="001451D1" w:rsidP="00C06840">
            <w:pPr>
              <w:spacing w:after="160"/>
              <w:rPr>
                <w:rFonts w:ascii="Arial" w:hAnsi="Arial" w:cs="Arial"/>
              </w:rPr>
            </w:pPr>
            <w:r w:rsidRPr="00F725CD">
              <w:rPr>
                <w:rFonts w:ascii="Arial" w:hAnsi="Arial" w:cs="Arial"/>
                <w:bCs/>
              </w:rPr>
              <w:t>Initial Investment (£m)</w:t>
            </w:r>
          </w:p>
        </w:tc>
        <w:tc>
          <w:tcPr>
            <w:tcW w:w="0" w:type="auto"/>
            <w:hideMark/>
          </w:tcPr>
          <w:p w14:paraId="20D63D8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£40m</w:t>
            </w:r>
          </w:p>
        </w:tc>
        <w:tc>
          <w:tcPr>
            <w:tcW w:w="0" w:type="auto"/>
            <w:hideMark/>
          </w:tcPr>
          <w:p w14:paraId="560387D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607EF92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£50m</w:t>
            </w:r>
          </w:p>
        </w:tc>
      </w:tr>
      <w:tr w:rsidR="001451D1" w:rsidRPr="00F725CD" w14:paraId="2F2DAE8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D153925" w14:textId="77777777" w:rsidR="001451D1" w:rsidRPr="00F725CD" w:rsidRDefault="001451D1" w:rsidP="00C06840">
            <w:pPr>
              <w:spacing w:after="160"/>
              <w:rPr>
                <w:rFonts w:ascii="Arial" w:hAnsi="Arial" w:cs="Arial"/>
              </w:rPr>
            </w:pPr>
            <w:r w:rsidRPr="00F725CD">
              <w:rPr>
                <w:rFonts w:ascii="Arial" w:hAnsi="Arial" w:cs="Arial"/>
                <w:bCs/>
              </w:rPr>
              <w:t>Year 1 Cash Inflows (£m)</w:t>
            </w:r>
          </w:p>
        </w:tc>
        <w:tc>
          <w:tcPr>
            <w:tcW w:w="0" w:type="auto"/>
            <w:hideMark/>
          </w:tcPr>
          <w:p w14:paraId="123E1B6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w:t>
            </w:r>
          </w:p>
        </w:tc>
        <w:tc>
          <w:tcPr>
            <w:tcW w:w="0" w:type="auto"/>
            <w:hideMark/>
          </w:tcPr>
          <w:p w14:paraId="73AE42E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7F49040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£5m</w:t>
            </w:r>
          </w:p>
        </w:tc>
      </w:tr>
      <w:tr w:rsidR="001451D1" w:rsidRPr="00F725CD" w14:paraId="6892FC57"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68E6836" w14:textId="77777777" w:rsidR="001451D1" w:rsidRPr="00F725CD" w:rsidRDefault="001451D1" w:rsidP="00C06840">
            <w:pPr>
              <w:spacing w:after="160"/>
              <w:rPr>
                <w:rFonts w:ascii="Arial" w:hAnsi="Arial" w:cs="Arial"/>
              </w:rPr>
            </w:pPr>
            <w:r w:rsidRPr="00F725CD">
              <w:rPr>
                <w:rFonts w:ascii="Arial" w:hAnsi="Arial" w:cs="Arial"/>
                <w:bCs/>
              </w:rPr>
              <w:lastRenderedPageBreak/>
              <w:t>Year 2 Cash Inflows (£m)</w:t>
            </w:r>
          </w:p>
        </w:tc>
        <w:tc>
          <w:tcPr>
            <w:tcW w:w="0" w:type="auto"/>
            <w:hideMark/>
          </w:tcPr>
          <w:p w14:paraId="2040A54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£12m</w:t>
            </w:r>
          </w:p>
        </w:tc>
        <w:tc>
          <w:tcPr>
            <w:tcW w:w="0" w:type="auto"/>
            <w:hideMark/>
          </w:tcPr>
          <w:p w14:paraId="6B1251F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38DF462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w:t>
            </w:r>
          </w:p>
        </w:tc>
      </w:tr>
      <w:tr w:rsidR="001451D1" w:rsidRPr="00F725CD" w14:paraId="5E49A76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9E77BF5" w14:textId="77777777" w:rsidR="001451D1" w:rsidRPr="00F725CD" w:rsidRDefault="001451D1" w:rsidP="00C06840">
            <w:pPr>
              <w:spacing w:after="160"/>
              <w:rPr>
                <w:rFonts w:ascii="Arial" w:hAnsi="Arial" w:cs="Arial"/>
              </w:rPr>
            </w:pPr>
            <w:r w:rsidRPr="00F725CD">
              <w:rPr>
                <w:rFonts w:ascii="Arial" w:hAnsi="Arial" w:cs="Arial"/>
                <w:bCs/>
              </w:rPr>
              <w:t>Year 3 Cash Inflows (£m)</w:t>
            </w:r>
          </w:p>
        </w:tc>
        <w:tc>
          <w:tcPr>
            <w:tcW w:w="0" w:type="auto"/>
            <w:hideMark/>
          </w:tcPr>
          <w:p w14:paraId="708B447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£14m</w:t>
            </w:r>
          </w:p>
        </w:tc>
        <w:tc>
          <w:tcPr>
            <w:tcW w:w="0" w:type="auto"/>
            <w:hideMark/>
          </w:tcPr>
          <w:p w14:paraId="29CF4B2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1081CAB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£20m</w:t>
            </w:r>
          </w:p>
        </w:tc>
      </w:tr>
      <w:tr w:rsidR="001451D1" w:rsidRPr="00F725CD" w14:paraId="7413D2BB"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AA77EEB" w14:textId="77777777" w:rsidR="001451D1" w:rsidRPr="00F725CD" w:rsidRDefault="001451D1" w:rsidP="00C06840">
            <w:pPr>
              <w:spacing w:after="160"/>
              <w:rPr>
                <w:rFonts w:ascii="Arial" w:hAnsi="Arial" w:cs="Arial"/>
              </w:rPr>
            </w:pPr>
            <w:r w:rsidRPr="00F725CD">
              <w:rPr>
                <w:rFonts w:ascii="Arial" w:hAnsi="Arial" w:cs="Arial"/>
                <w:bCs/>
              </w:rPr>
              <w:t>Year 4 Cash Inflows (£m)</w:t>
            </w:r>
          </w:p>
        </w:tc>
        <w:tc>
          <w:tcPr>
            <w:tcW w:w="0" w:type="auto"/>
            <w:hideMark/>
          </w:tcPr>
          <w:p w14:paraId="16BCE42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w:t>
            </w:r>
          </w:p>
        </w:tc>
        <w:tc>
          <w:tcPr>
            <w:tcW w:w="0" w:type="auto"/>
            <w:hideMark/>
          </w:tcPr>
          <w:p w14:paraId="678A4DE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3FDBF35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£25m</w:t>
            </w:r>
          </w:p>
        </w:tc>
      </w:tr>
      <w:tr w:rsidR="001451D1" w:rsidRPr="00F725CD" w14:paraId="62F10F6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788469F" w14:textId="77777777" w:rsidR="001451D1" w:rsidRPr="00F725CD" w:rsidRDefault="001451D1" w:rsidP="00C06840">
            <w:pPr>
              <w:spacing w:after="160"/>
              <w:rPr>
                <w:rFonts w:ascii="Arial" w:hAnsi="Arial" w:cs="Arial"/>
              </w:rPr>
            </w:pPr>
            <w:r w:rsidRPr="00F725CD">
              <w:rPr>
                <w:rFonts w:ascii="Arial" w:hAnsi="Arial" w:cs="Arial"/>
                <w:bCs/>
              </w:rPr>
              <w:t>Year 5 Cash Inflows (£m)</w:t>
            </w:r>
          </w:p>
        </w:tc>
        <w:tc>
          <w:tcPr>
            <w:tcW w:w="0" w:type="auto"/>
            <w:hideMark/>
          </w:tcPr>
          <w:p w14:paraId="020A10D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£8m</w:t>
            </w:r>
          </w:p>
        </w:tc>
        <w:tc>
          <w:tcPr>
            <w:tcW w:w="0" w:type="auto"/>
            <w:hideMark/>
          </w:tcPr>
          <w:p w14:paraId="5733C73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786F5A8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£15m</w:t>
            </w:r>
          </w:p>
        </w:tc>
      </w:tr>
      <w:tr w:rsidR="001451D1" w:rsidRPr="00F725CD" w14:paraId="213BE10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4E920A9" w14:textId="77777777" w:rsidR="001451D1" w:rsidRPr="00F725CD" w:rsidRDefault="001451D1" w:rsidP="00C06840">
            <w:pPr>
              <w:spacing w:after="160"/>
              <w:rPr>
                <w:rFonts w:ascii="Arial" w:hAnsi="Arial" w:cs="Arial"/>
              </w:rPr>
            </w:pPr>
            <w:r w:rsidRPr="00F725CD">
              <w:rPr>
                <w:rFonts w:ascii="Arial" w:hAnsi="Arial" w:cs="Arial"/>
                <w:bCs/>
              </w:rPr>
              <w:t>Total Cash Inflows (£m)</w:t>
            </w:r>
          </w:p>
        </w:tc>
        <w:tc>
          <w:tcPr>
            <w:tcW w:w="0" w:type="auto"/>
            <w:hideMark/>
          </w:tcPr>
          <w:p w14:paraId="0E96D45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£54m</w:t>
            </w:r>
          </w:p>
        </w:tc>
        <w:tc>
          <w:tcPr>
            <w:tcW w:w="0" w:type="auto"/>
            <w:hideMark/>
          </w:tcPr>
          <w:p w14:paraId="4B5D5C2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57A6489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£75m</w:t>
            </w:r>
          </w:p>
        </w:tc>
      </w:tr>
      <w:tr w:rsidR="001451D1" w:rsidRPr="00F725CD" w14:paraId="0061BDF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134ECBD" w14:textId="77777777" w:rsidR="001451D1" w:rsidRPr="00F725CD" w:rsidRDefault="001451D1" w:rsidP="00C06840">
            <w:pPr>
              <w:spacing w:after="160"/>
              <w:rPr>
                <w:rFonts w:ascii="Arial" w:hAnsi="Arial" w:cs="Arial"/>
              </w:rPr>
            </w:pPr>
            <w:r w:rsidRPr="00F725CD">
              <w:rPr>
                <w:rFonts w:ascii="Arial" w:hAnsi="Arial" w:cs="Arial"/>
                <w:bCs/>
              </w:rPr>
              <w:t>Discount Rate</w:t>
            </w:r>
          </w:p>
        </w:tc>
        <w:tc>
          <w:tcPr>
            <w:tcW w:w="0" w:type="auto"/>
            <w:hideMark/>
          </w:tcPr>
          <w:p w14:paraId="366AD9A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w:t>
            </w:r>
          </w:p>
        </w:tc>
        <w:tc>
          <w:tcPr>
            <w:tcW w:w="0" w:type="auto"/>
            <w:hideMark/>
          </w:tcPr>
          <w:p w14:paraId="3C2D21C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w:t>
            </w:r>
          </w:p>
        </w:tc>
        <w:tc>
          <w:tcPr>
            <w:tcW w:w="0" w:type="auto"/>
            <w:hideMark/>
          </w:tcPr>
          <w:p w14:paraId="2A75B30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w:t>
            </w:r>
          </w:p>
        </w:tc>
      </w:tr>
      <w:tr w:rsidR="001451D1" w:rsidRPr="00F725CD" w14:paraId="0CE8AC1D"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0C10C23" w14:textId="77777777" w:rsidR="001451D1" w:rsidRPr="00F725CD" w:rsidRDefault="001451D1" w:rsidP="00C06840">
            <w:pPr>
              <w:spacing w:after="160"/>
              <w:rPr>
                <w:rFonts w:ascii="Arial" w:hAnsi="Arial" w:cs="Arial"/>
              </w:rPr>
            </w:pPr>
            <w:r w:rsidRPr="00F725CD">
              <w:rPr>
                <w:rFonts w:ascii="Arial" w:hAnsi="Arial" w:cs="Arial"/>
                <w:bCs/>
              </w:rPr>
              <w:t>Year 1 Discount Factor</w:t>
            </w:r>
          </w:p>
        </w:tc>
        <w:tc>
          <w:tcPr>
            <w:tcW w:w="0" w:type="auto"/>
            <w:hideMark/>
          </w:tcPr>
          <w:p w14:paraId="48FB740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(1+0.10)^1) = 0.9091</w:t>
            </w:r>
          </w:p>
        </w:tc>
        <w:tc>
          <w:tcPr>
            <w:tcW w:w="0" w:type="auto"/>
            <w:hideMark/>
          </w:tcPr>
          <w:p w14:paraId="719F2C8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(1+0.10)^1) = 0.9091</w:t>
            </w:r>
          </w:p>
        </w:tc>
        <w:tc>
          <w:tcPr>
            <w:tcW w:w="0" w:type="auto"/>
            <w:hideMark/>
          </w:tcPr>
          <w:p w14:paraId="027CE84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(1+0.10)^1) = 0.9091</w:t>
            </w:r>
          </w:p>
        </w:tc>
      </w:tr>
      <w:tr w:rsidR="001451D1" w:rsidRPr="00F725CD" w14:paraId="62A90CB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51F9BB8" w14:textId="77777777" w:rsidR="001451D1" w:rsidRPr="00F725CD" w:rsidRDefault="001451D1" w:rsidP="00C06840">
            <w:pPr>
              <w:spacing w:after="160"/>
              <w:rPr>
                <w:rFonts w:ascii="Arial" w:hAnsi="Arial" w:cs="Arial"/>
              </w:rPr>
            </w:pPr>
            <w:r w:rsidRPr="00F725CD">
              <w:rPr>
                <w:rFonts w:ascii="Arial" w:hAnsi="Arial" w:cs="Arial"/>
                <w:bCs/>
              </w:rPr>
              <w:t>Year 2 Discount Factor</w:t>
            </w:r>
          </w:p>
        </w:tc>
        <w:tc>
          <w:tcPr>
            <w:tcW w:w="0" w:type="auto"/>
            <w:hideMark/>
          </w:tcPr>
          <w:p w14:paraId="38A5C1B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(1+0.10)^2) = 0.8264</w:t>
            </w:r>
          </w:p>
        </w:tc>
        <w:tc>
          <w:tcPr>
            <w:tcW w:w="0" w:type="auto"/>
            <w:hideMark/>
          </w:tcPr>
          <w:p w14:paraId="4A0673C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(1+0.10)^2) = 0.8264</w:t>
            </w:r>
          </w:p>
        </w:tc>
        <w:tc>
          <w:tcPr>
            <w:tcW w:w="0" w:type="auto"/>
            <w:hideMark/>
          </w:tcPr>
          <w:p w14:paraId="7493BC3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(1+0.10)^2) = 0.8264</w:t>
            </w:r>
          </w:p>
        </w:tc>
      </w:tr>
      <w:tr w:rsidR="001451D1" w:rsidRPr="00F725CD" w14:paraId="024C84E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A595D8A" w14:textId="77777777" w:rsidR="001451D1" w:rsidRPr="00F725CD" w:rsidRDefault="001451D1" w:rsidP="00C06840">
            <w:pPr>
              <w:spacing w:after="160"/>
              <w:rPr>
                <w:rFonts w:ascii="Arial" w:hAnsi="Arial" w:cs="Arial"/>
              </w:rPr>
            </w:pPr>
            <w:r w:rsidRPr="00F725CD">
              <w:rPr>
                <w:rFonts w:ascii="Arial" w:hAnsi="Arial" w:cs="Arial"/>
                <w:bCs/>
              </w:rPr>
              <w:t>Year 3 Discount Factor</w:t>
            </w:r>
          </w:p>
        </w:tc>
        <w:tc>
          <w:tcPr>
            <w:tcW w:w="0" w:type="auto"/>
            <w:hideMark/>
          </w:tcPr>
          <w:p w14:paraId="21662C2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(1+0.10)^3) = 0.7513</w:t>
            </w:r>
          </w:p>
        </w:tc>
        <w:tc>
          <w:tcPr>
            <w:tcW w:w="0" w:type="auto"/>
            <w:hideMark/>
          </w:tcPr>
          <w:p w14:paraId="67B9D1A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(1+0.10)^3) = 0.7513</w:t>
            </w:r>
          </w:p>
        </w:tc>
        <w:tc>
          <w:tcPr>
            <w:tcW w:w="0" w:type="auto"/>
            <w:hideMark/>
          </w:tcPr>
          <w:p w14:paraId="5EABDD1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(1+0.10)^3) = 0.7513</w:t>
            </w:r>
          </w:p>
        </w:tc>
      </w:tr>
      <w:tr w:rsidR="001451D1" w:rsidRPr="00F725CD" w14:paraId="158B06B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C9386CE" w14:textId="77777777" w:rsidR="001451D1" w:rsidRPr="00F725CD" w:rsidRDefault="001451D1" w:rsidP="00C06840">
            <w:pPr>
              <w:spacing w:after="160"/>
              <w:rPr>
                <w:rFonts w:ascii="Arial" w:hAnsi="Arial" w:cs="Arial"/>
              </w:rPr>
            </w:pPr>
            <w:r w:rsidRPr="00F725CD">
              <w:rPr>
                <w:rFonts w:ascii="Arial" w:hAnsi="Arial" w:cs="Arial"/>
                <w:bCs/>
              </w:rPr>
              <w:t>Year 4 Discount Factor</w:t>
            </w:r>
          </w:p>
        </w:tc>
        <w:tc>
          <w:tcPr>
            <w:tcW w:w="0" w:type="auto"/>
            <w:hideMark/>
          </w:tcPr>
          <w:p w14:paraId="52A7747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(1+0.10)^4) = 0.6830</w:t>
            </w:r>
          </w:p>
        </w:tc>
        <w:tc>
          <w:tcPr>
            <w:tcW w:w="0" w:type="auto"/>
            <w:hideMark/>
          </w:tcPr>
          <w:p w14:paraId="7D2BCBB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(1+0.10)^4) = 0.6830</w:t>
            </w:r>
          </w:p>
        </w:tc>
        <w:tc>
          <w:tcPr>
            <w:tcW w:w="0" w:type="auto"/>
            <w:hideMark/>
          </w:tcPr>
          <w:p w14:paraId="143377E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(1+0.10)^4) = 0.6830</w:t>
            </w:r>
          </w:p>
        </w:tc>
      </w:tr>
      <w:tr w:rsidR="001451D1" w:rsidRPr="00F725CD" w14:paraId="53AAD96B"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18DB715" w14:textId="77777777" w:rsidR="001451D1" w:rsidRPr="00F725CD" w:rsidRDefault="001451D1" w:rsidP="00C06840">
            <w:pPr>
              <w:spacing w:after="160"/>
              <w:rPr>
                <w:rFonts w:ascii="Arial" w:hAnsi="Arial" w:cs="Arial"/>
              </w:rPr>
            </w:pPr>
            <w:r w:rsidRPr="00F725CD">
              <w:rPr>
                <w:rFonts w:ascii="Arial" w:hAnsi="Arial" w:cs="Arial"/>
                <w:bCs/>
              </w:rPr>
              <w:t>Year 5 Discount Factor</w:t>
            </w:r>
          </w:p>
        </w:tc>
        <w:tc>
          <w:tcPr>
            <w:tcW w:w="0" w:type="auto"/>
            <w:hideMark/>
          </w:tcPr>
          <w:p w14:paraId="04B56C3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(1+0.10)^5) = 0.6209</w:t>
            </w:r>
          </w:p>
        </w:tc>
        <w:tc>
          <w:tcPr>
            <w:tcW w:w="0" w:type="auto"/>
            <w:hideMark/>
          </w:tcPr>
          <w:p w14:paraId="3F05F7D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(1+0.10)^5) = 0.6209</w:t>
            </w:r>
          </w:p>
        </w:tc>
        <w:tc>
          <w:tcPr>
            <w:tcW w:w="0" w:type="auto"/>
            <w:hideMark/>
          </w:tcPr>
          <w:p w14:paraId="6301B5D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(1+0.10)^5) = 0.6209</w:t>
            </w:r>
          </w:p>
        </w:tc>
      </w:tr>
      <w:tr w:rsidR="001451D1" w:rsidRPr="00F725CD" w14:paraId="0A4A5C41"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C63BA8E" w14:textId="77777777" w:rsidR="001451D1" w:rsidRPr="00F725CD" w:rsidRDefault="001451D1" w:rsidP="00C06840">
            <w:pPr>
              <w:spacing w:after="160"/>
              <w:rPr>
                <w:rFonts w:ascii="Arial" w:hAnsi="Arial" w:cs="Arial"/>
              </w:rPr>
            </w:pPr>
            <w:r w:rsidRPr="00F725CD">
              <w:rPr>
                <w:rFonts w:ascii="Arial" w:hAnsi="Arial" w:cs="Arial"/>
                <w:bCs/>
              </w:rPr>
              <w:t>Year 1 Present Value of Cash Flow</w:t>
            </w:r>
          </w:p>
        </w:tc>
        <w:tc>
          <w:tcPr>
            <w:tcW w:w="0" w:type="auto"/>
            <w:hideMark/>
          </w:tcPr>
          <w:p w14:paraId="78F8CDD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0.9091 = £9.09m</w:t>
            </w:r>
          </w:p>
        </w:tc>
        <w:tc>
          <w:tcPr>
            <w:tcW w:w="0" w:type="auto"/>
            <w:hideMark/>
          </w:tcPr>
          <w:p w14:paraId="7BFEE09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0.9091 = £5.45m</w:t>
            </w:r>
          </w:p>
        </w:tc>
        <w:tc>
          <w:tcPr>
            <w:tcW w:w="0" w:type="auto"/>
            <w:hideMark/>
          </w:tcPr>
          <w:p w14:paraId="7BFBE9E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£5m * 0.9091 = £4.55m</w:t>
            </w:r>
          </w:p>
        </w:tc>
      </w:tr>
      <w:tr w:rsidR="001451D1" w:rsidRPr="00F725CD" w14:paraId="4FF14D0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1C1E8C7" w14:textId="77777777" w:rsidR="001451D1" w:rsidRPr="00F725CD" w:rsidRDefault="001451D1" w:rsidP="00C06840">
            <w:pPr>
              <w:spacing w:after="160"/>
              <w:rPr>
                <w:rFonts w:ascii="Arial" w:hAnsi="Arial" w:cs="Arial"/>
              </w:rPr>
            </w:pPr>
            <w:r w:rsidRPr="00F725CD">
              <w:rPr>
                <w:rFonts w:ascii="Arial" w:hAnsi="Arial" w:cs="Arial"/>
                <w:bCs/>
              </w:rPr>
              <w:t>Year 2 Present Value of Cash Flow</w:t>
            </w:r>
          </w:p>
        </w:tc>
        <w:tc>
          <w:tcPr>
            <w:tcW w:w="0" w:type="auto"/>
            <w:hideMark/>
          </w:tcPr>
          <w:p w14:paraId="670BF8D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£12m * 0.8264 = £9.92m</w:t>
            </w:r>
          </w:p>
        </w:tc>
        <w:tc>
          <w:tcPr>
            <w:tcW w:w="0" w:type="auto"/>
            <w:hideMark/>
          </w:tcPr>
          <w:p w14:paraId="5156A5E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0.8264 = £4.96m</w:t>
            </w:r>
          </w:p>
        </w:tc>
        <w:tc>
          <w:tcPr>
            <w:tcW w:w="0" w:type="auto"/>
            <w:hideMark/>
          </w:tcPr>
          <w:p w14:paraId="042664A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0.8264 = £8.26m</w:t>
            </w:r>
          </w:p>
        </w:tc>
      </w:tr>
      <w:tr w:rsidR="001451D1" w:rsidRPr="00F725CD" w14:paraId="3D83D4D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7254CB3" w14:textId="77777777" w:rsidR="001451D1" w:rsidRPr="00F725CD" w:rsidRDefault="001451D1" w:rsidP="00C06840">
            <w:pPr>
              <w:spacing w:after="160"/>
              <w:rPr>
                <w:rFonts w:ascii="Arial" w:hAnsi="Arial" w:cs="Arial"/>
              </w:rPr>
            </w:pPr>
            <w:r w:rsidRPr="00F725CD">
              <w:rPr>
                <w:rFonts w:ascii="Arial" w:hAnsi="Arial" w:cs="Arial"/>
                <w:bCs/>
              </w:rPr>
              <w:t>Year 3 Present Value of Cash Flow</w:t>
            </w:r>
          </w:p>
        </w:tc>
        <w:tc>
          <w:tcPr>
            <w:tcW w:w="0" w:type="auto"/>
            <w:hideMark/>
          </w:tcPr>
          <w:p w14:paraId="6CFC679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£14m * 0.7513 = £10.52m</w:t>
            </w:r>
          </w:p>
        </w:tc>
        <w:tc>
          <w:tcPr>
            <w:tcW w:w="0" w:type="auto"/>
            <w:hideMark/>
          </w:tcPr>
          <w:p w14:paraId="2A1EC96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0.7513 = £4.51m</w:t>
            </w:r>
          </w:p>
        </w:tc>
        <w:tc>
          <w:tcPr>
            <w:tcW w:w="0" w:type="auto"/>
            <w:hideMark/>
          </w:tcPr>
          <w:p w14:paraId="7A20204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£20m * 0.7513 = £15.03m</w:t>
            </w:r>
          </w:p>
        </w:tc>
      </w:tr>
      <w:tr w:rsidR="001451D1" w:rsidRPr="00F725CD" w14:paraId="584D3E2C"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588C553" w14:textId="77777777" w:rsidR="001451D1" w:rsidRPr="00F725CD" w:rsidRDefault="001451D1" w:rsidP="00C06840">
            <w:pPr>
              <w:spacing w:after="160"/>
              <w:rPr>
                <w:rFonts w:ascii="Arial" w:hAnsi="Arial" w:cs="Arial"/>
              </w:rPr>
            </w:pPr>
            <w:r w:rsidRPr="00F725CD">
              <w:rPr>
                <w:rFonts w:ascii="Arial" w:hAnsi="Arial" w:cs="Arial"/>
                <w:bCs/>
              </w:rPr>
              <w:t>Year 4 Present Value of Cash Flow</w:t>
            </w:r>
          </w:p>
        </w:tc>
        <w:tc>
          <w:tcPr>
            <w:tcW w:w="0" w:type="auto"/>
            <w:hideMark/>
          </w:tcPr>
          <w:p w14:paraId="6B06C1B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0.6830 = £6.83m</w:t>
            </w:r>
          </w:p>
        </w:tc>
        <w:tc>
          <w:tcPr>
            <w:tcW w:w="0" w:type="auto"/>
            <w:hideMark/>
          </w:tcPr>
          <w:p w14:paraId="7D435F8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0.6830 = £4.10m</w:t>
            </w:r>
          </w:p>
        </w:tc>
        <w:tc>
          <w:tcPr>
            <w:tcW w:w="0" w:type="auto"/>
            <w:hideMark/>
          </w:tcPr>
          <w:p w14:paraId="1CB49F3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£25m * 0.6830 = £17.08m</w:t>
            </w:r>
          </w:p>
        </w:tc>
      </w:tr>
      <w:tr w:rsidR="001451D1" w:rsidRPr="00F725CD" w14:paraId="1BA50F1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657107A" w14:textId="77777777" w:rsidR="001451D1" w:rsidRPr="00F725CD" w:rsidRDefault="001451D1" w:rsidP="00C06840">
            <w:pPr>
              <w:spacing w:after="160"/>
              <w:rPr>
                <w:rFonts w:ascii="Arial" w:hAnsi="Arial" w:cs="Arial"/>
              </w:rPr>
            </w:pPr>
            <w:r w:rsidRPr="00F725CD">
              <w:rPr>
                <w:rFonts w:ascii="Arial" w:hAnsi="Arial" w:cs="Arial"/>
                <w:bCs/>
              </w:rPr>
              <w:lastRenderedPageBreak/>
              <w:t>Year 5 Present Value of Cash Flow</w:t>
            </w:r>
          </w:p>
        </w:tc>
        <w:tc>
          <w:tcPr>
            <w:tcW w:w="0" w:type="auto"/>
            <w:hideMark/>
          </w:tcPr>
          <w:p w14:paraId="751FE0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£8m * 0.6209 = £4.97m</w:t>
            </w:r>
          </w:p>
        </w:tc>
        <w:tc>
          <w:tcPr>
            <w:tcW w:w="0" w:type="auto"/>
            <w:hideMark/>
          </w:tcPr>
          <w:p w14:paraId="62FEFE9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0.6209 = £3.73m</w:t>
            </w:r>
          </w:p>
        </w:tc>
        <w:tc>
          <w:tcPr>
            <w:tcW w:w="0" w:type="auto"/>
            <w:hideMark/>
          </w:tcPr>
          <w:p w14:paraId="6B78FD9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£15m * 0.6209 = £9.31m</w:t>
            </w:r>
          </w:p>
        </w:tc>
      </w:tr>
      <w:tr w:rsidR="001451D1" w:rsidRPr="00F725CD" w14:paraId="21F0962A"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641277F" w14:textId="77777777" w:rsidR="001451D1" w:rsidRPr="00F725CD" w:rsidRDefault="001451D1" w:rsidP="00C06840">
            <w:pPr>
              <w:spacing w:after="160"/>
              <w:rPr>
                <w:rFonts w:ascii="Arial" w:hAnsi="Arial" w:cs="Arial"/>
              </w:rPr>
            </w:pPr>
            <w:r w:rsidRPr="00F725CD">
              <w:rPr>
                <w:rFonts w:ascii="Arial" w:hAnsi="Arial" w:cs="Arial"/>
                <w:bCs/>
              </w:rPr>
              <w:t>Total Present Value of Cash Flows</w:t>
            </w:r>
          </w:p>
        </w:tc>
        <w:tc>
          <w:tcPr>
            <w:tcW w:w="0" w:type="auto"/>
            <w:hideMark/>
          </w:tcPr>
          <w:p w14:paraId="2C94FED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£9.09m + £9.92m + £10.52m + £6.83m + £4.97m = £41.32m</w:t>
            </w:r>
          </w:p>
        </w:tc>
        <w:tc>
          <w:tcPr>
            <w:tcW w:w="0" w:type="auto"/>
            <w:hideMark/>
          </w:tcPr>
          <w:p w14:paraId="6B005CE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£5.45m + £4.96m + £4.51m + £4.10m + £3.73m = £22.75m</w:t>
            </w:r>
          </w:p>
        </w:tc>
        <w:tc>
          <w:tcPr>
            <w:tcW w:w="0" w:type="auto"/>
            <w:hideMark/>
          </w:tcPr>
          <w:p w14:paraId="07FA21D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£4.55m + £8.26m + £15.03m + £17.08m + £9.31m = £54.23m</w:t>
            </w:r>
          </w:p>
        </w:tc>
      </w:tr>
      <w:tr w:rsidR="001451D1" w:rsidRPr="00F725CD" w14:paraId="070F35DD"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5BD7C10" w14:textId="77777777" w:rsidR="001451D1" w:rsidRPr="00F725CD" w:rsidRDefault="001451D1" w:rsidP="00C06840">
            <w:pPr>
              <w:spacing w:after="160"/>
              <w:rPr>
                <w:rFonts w:ascii="Arial" w:hAnsi="Arial" w:cs="Arial"/>
              </w:rPr>
            </w:pPr>
            <w:r w:rsidRPr="00F725CD">
              <w:rPr>
                <w:rFonts w:ascii="Arial" w:hAnsi="Arial" w:cs="Arial"/>
                <w:bCs/>
              </w:rPr>
              <w:t>Initial Investment</w:t>
            </w:r>
          </w:p>
        </w:tc>
        <w:tc>
          <w:tcPr>
            <w:tcW w:w="0" w:type="auto"/>
            <w:hideMark/>
          </w:tcPr>
          <w:p w14:paraId="714D2B2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£40m</w:t>
            </w:r>
          </w:p>
        </w:tc>
        <w:tc>
          <w:tcPr>
            <w:tcW w:w="0" w:type="auto"/>
            <w:hideMark/>
          </w:tcPr>
          <w:p w14:paraId="387C8F7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1D98B97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£50m</w:t>
            </w:r>
          </w:p>
        </w:tc>
      </w:tr>
      <w:tr w:rsidR="001451D1" w:rsidRPr="00F725CD" w14:paraId="200DAC3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D9224E4" w14:textId="77777777" w:rsidR="001451D1" w:rsidRPr="00F725CD" w:rsidRDefault="001451D1" w:rsidP="00C06840">
            <w:pPr>
              <w:spacing w:after="160"/>
              <w:rPr>
                <w:rFonts w:ascii="Arial" w:hAnsi="Arial" w:cs="Arial"/>
              </w:rPr>
            </w:pPr>
            <w:r w:rsidRPr="00F725CD">
              <w:rPr>
                <w:rFonts w:ascii="Arial" w:hAnsi="Arial" w:cs="Arial"/>
                <w:bCs/>
              </w:rPr>
              <w:t>NPV</w:t>
            </w:r>
          </w:p>
        </w:tc>
        <w:tc>
          <w:tcPr>
            <w:tcW w:w="0" w:type="auto"/>
            <w:hideMark/>
          </w:tcPr>
          <w:p w14:paraId="1A9E353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£41.32m - £40m = £1.32m</w:t>
            </w:r>
          </w:p>
        </w:tc>
        <w:tc>
          <w:tcPr>
            <w:tcW w:w="0" w:type="auto"/>
            <w:hideMark/>
          </w:tcPr>
          <w:p w14:paraId="426C588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£22.75m - £30m = -£7.25m</w:t>
            </w:r>
          </w:p>
        </w:tc>
        <w:tc>
          <w:tcPr>
            <w:tcW w:w="0" w:type="auto"/>
            <w:hideMark/>
          </w:tcPr>
          <w:p w14:paraId="518CC27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£54.23m - £50m = £4.23m</w:t>
            </w:r>
          </w:p>
        </w:tc>
      </w:tr>
    </w:tbl>
    <w:p w14:paraId="4793C6E4" w14:textId="77777777" w:rsidR="001451D1" w:rsidRPr="00F725CD" w:rsidRDefault="001451D1" w:rsidP="001451D1"/>
    <w:p w14:paraId="0B41F2AC" w14:textId="77777777" w:rsidR="001451D1" w:rsidRPr="00F725CD" w:rsidRDefault="001451D1" w:rsidP="001451D1">
      <w:pPr>
        <w:pStyle w:val="Heading2"/>
      </w:pPr>
      <w:bookmarkStart w:id="97" w:name="_Toc216658369"/>
      <w:r w:rsidRPr="00F725CD">
        <w:t>Appendix 3.3 Profitability Index</w:t>
      </w:r>
      <w:bookmarkEnd w:id="97"/>
    </w:p>
    <w:tbl>
      <w:tblPr>
        <w:tblStyle w:val="Style2"/>
        <w:tblW w:w="0" w:type="auto"/>
        <w:tblLook w:val="04A0" w:firstRow="1" w:lastRow="0" w:firstColumn="1" w:lastColumn="0" w:noHBand="0" w:noVBand="1"/>
      </w:tblPr>
      <w:tblGrid>
        <w:gridCol w:w="1994"/>
        <w:gridCol w:w="2334"/>
        <w:gridCol w:w="2311"/>
        <w:gridCol w:w="2357"/>
      </w:tblGrid>
      <w:tr w:rsidR="001451D1" w:rsidRPr="00F725CD" w14:paraId="011F9B35" w14:textId="77777777" w:rsidTr="00C06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075BCA" w14:textId="77777777" w:rsidR="001451D1" w:rsidRPr="00F725CD" w:rsidRDefault="001451D1" w:rsidP="00C06840">
            <w:pPr>
              <w:spacing w:after="160"/>
              <w:rPr>
                <w:rFonts w:ascii="Arial" w:hAnsi="Arial" w:cs="Arial"/>
              </w:rPr>
            </w:pPr>
            <w:r w:rsidRPr="00F725CD">
              <w:rPr>
                <w:rFonts w:ascii="Arial" w:hAnsi="Arial" w:cs="Arial"/>
              </w:rPr>
              <w:t>Component</w:t>
            </w:r>
          </w:p>
        </w:tc>
        <w:tc>
          <w:tcPr>
            <w:tcW w:w="0" w:type="auto"/>
            <w:hideMark/>
          </w:tcPr>
          <w:p w14:paraId="41595423"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A</w:t>
            </w:r>
          </w:p>
        </w:tc>
        <w:tc>
          <w:tcPr>
            <w:tcW w:w="0" w:type="auto"/>
            <w:hideMark/>
          </w:tcPr>
          <w:p w14:paraId="1AFD9104"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B</w:t>
            </w:r>
          </w:p>
        </w:tc>
        <w:tc>
          <w:tcPr>
            <w:tcW w:w="0" w:type="auto"/>
            <w:hideMark/>
          </w:tcPr>
          <w:p w14:paraId="0CB1192D" w14:textId="77777777" w:rsidR="001451D1" w:rsidRPr="00F725CD" w:rsidRDefault="001451D1" w:rsidP="00C06840">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Project C</w:t>
            </w:r>
          </w:p>
        </w:tc>
      </w:tr>
      <w:tr w:rsidR="001451D1" w:rsidRPr="00F725CD" w14:paraId="50D6DF2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491FB26" w14:textId="77777777" w:rsidR="001451D1" w:rsidRPr="00F725CD" w:rsidRDefault="001451D1" w:rsidP="00C06840">
            <w:pPr>
              <w:spacing w:after="160"/>
              <w:rPr>
                <w:rFonts w:ascii="Arial" w:hAnsi="Arial" w:cs="Arial"/>
              </w:rPr>
            </w:pPr>
            <w:r w:rsidRPr="00F725CD">
              <w:rPr>
                <w:rFonts w:ascii="Arial" w:hAnsi="Arial" w:cs="Arial"/>
                <w:bCs/>
              </w:rPr>
              <w:t>Initial Investment (£m)</w:t>
            </w:r>
          </w:p>
        </w:tc>
        <w:tc>
          <w:tcPr>
            <w:tcW w:w="0" w:type="auto"/>
            <w:hideMark/>
          </w:tcPr>
          <w:p w14:paraId="5F5CB1C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£40m</w:t>
            </w:r>
          </w:p>
        </w:tc>
        <w:tc>
          <w:tcPr>
            <w:tcW w:w="0" w:type="auto"/>
            <w:hideMark/>
          </w:tcPr>
          <w:p w14:paraId="021DF86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52CE567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£50m</w:t>
            </w:r>
          </w:p>
        </w:tc>
      </w:tr>
      <w:tr w:rsidR="001451D1" w:rsidRPr="00F725CD" w14:paraId="3FA087F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E3CC60B" w14:textId="77777777" w:rsidR="001451D1" w:rsidRPr="00F725CD" w:rsidRDefault="001451D1" w:rsidP="00C06840">
            <w:pPr>
              <w:spacing w:after="160"/>
              <w:rPr>
                <w:rFonts w:ascii="Arial" w:hAnsi="Arial" w:cs="Arial"/>
              </w:rPr>
            </w:pPr>
            <w:r w:rsidRPr="00F725CD">
              <w:rPr>
                <w:rFonts w:ascii="Arial" w:hAnsi="Arial" w:cs="Arial"/>
                <w:bCs/>
              </w:rPr>
              <w:t>Year 1 Cash Inflows (£m)</w:t>
            </w:r>
          </w:p>
        </w:tc>
        <w:tc>
          <w:tcPr>
            <w:tcW w:w="0" w:type="auto"/>
            <w:hideMark/>
          </w:tcPr>
          <w:p w14:paraId="5C86882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w:t>
            </w:r>
          </w:p>
        </w:tc>
        <w:tc>
          <w:tcPr>
            <w:tcW w:w="0" w:type="auto"/>
            <w:hideMark/>
          </w:tcPr>
          <w:p w14:paraId="30216F0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0DACF78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£5m</w:t>
            </w:r>
          </w:p>
        </w:tc>
      </w:tr>
      <w:tr w:rsidR="001451D1" w:rsidRPr="00F725CD" w14:paraId="0C078970"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0C8C5EEE" w14:textId="77777777" w:rsidR="001451D1" w:rsidRPr="00F725CD" w:rsidRDefault="001451D1" w:rsidP="00C06840">
            <w:pPr>
              <w:spacing w:after="160"/>
              <w:rPr>
                <w:rFonts w:ascii="Arial" w:hAnsi="Arial" w:cs="Arial"/>
              </w:rPr>
            </w:pPr>
            <w:r w:rsidRPr="00F725CD">
              <w:rPr>
                <w:rFonts w:ascii="Arial" w:hAnsi="Arial" w:cs="Arial"/>
                <w:bCs/>
              </w:rPr>
              <w:t>Year 2 Cash Inflows (£m)</w:t>
            </w:r>
          </w:p>
        </w:tc>
        <w:tc>
          <w:tcPr>
            <w:tcW w:w="0" w:type="auto"/>
            <w:hideMark/>
          </w:tcPr>
          <w:p w14:paraId="0022884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£12m</w:t>
            </w:r>
          </w:p>
        </w:tc>
        <w:tc>
          <w:tcPr>
            <w:tcW w:w="0" w:type="auto"/>
            <w:hideMark/>
          </w:tcPr>
          <w:p w14:paraId="47D3185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085A51F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w:t>
            </w:r>
          </w:p>
        </w:tc>
      </w:tr>
      <w:tr w:rsidR="001451D1" w:rsidRPr="00F725CD" w14:paraId="63407CAC"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8304836" w14:textId="77777777" w:rsidR="001451D1" w:rsidRPr="00F725CD" w:rsidRDefault="001451D1" w:rsidP="00C06840">
            <w:pPr>
              <w:spacing w:after="160"/>
              <w:rPr>
                <w:rFonts w:ascii="Arial" w:hAnsi="Arial" w:cs="Arial"/>
              </w:rPr>
            </w:pPr>
            <w:r w:rsidRPr="00F725CD">
              <w:rPr>
                <w:rFonts w:ascii="Arial" w:hAnsi="Arial" w:cs="Arial"/>
                <w:bCs/>
              </w:rPr>
              <w:t>Year 3 Cash Inflows (£m)</w:t>
            </w:r>
          </w:p>
        </w:tc>
        <w:tc>
          <w:tcPr>
            <w:tcW w:w="0" w:type="auto"/>
            <w:hideMark/>
          </w:tcPr>
          <w:p w14:paraId="0F4EEDC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£14m</w:t>
            </w:r>
          </w:p>
        </w:tc>
        <w:tc>
          <w:tcPr>
            <w:tcW w:w="0" w:type="auto"/>
            <w:hideMark/>
          </w:tcPr>
          <w:p w14:paraId="62049A9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65AAC47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£20m</w:t>
            </w:r>
          </w:p>
        </w:tc>
      </w:tr>
      <w:tr w:rsidR="001451D1" w:rsidRPr="00F725CD" w14:paraId="55622AD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BFBB218" w14:textId="77777777" w:rsidR="001451D1" w:rsidRPr="00F725CD" w:rsidRDefault="001451D1" w:rsidP="00C06840">
            <w:pPr>
              <w:spacing w:after="160"/>
              <w:rPr>
                <w:rFonts w:ascii="Arial" w:hAnsi="Arial" w:cs="Arial"/>
              </w:rPr>
            </w:pPr>
            <w:r w:rsidRPr="00F725CD">
              <w:rPr>
                <w:rFonts w:ascii="Arial" w:hAnsi="Arial" w:cs="Arial"/>
                <w:bCs/>
              </w:rPr>
              <w:t>Year 4 Cash Inflows (£m)</w:t>
            </w:r>
          </w:p>
        </w:tc>
        <w:tc>
          <w:tcPr>
            <w:tcW w:w="0" w:type="auto"/>
            <w:hideMark/>
          </w:tcPr>
          <w:p w14:paraId="41EC13D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w:t>
            </w:r>
          </w:p>
        </w:tc>
        <w:tc>
          <w:tcPr>
            <w:tcW w:w="0" w:type="auto"/>
            <w:hideMark/>
          </w:tcPr>
          <w:p w14:paraId="18C2FAA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0B1590D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£25m</w:t>
            </w:r>
          </w:p>
        </w:tc>
      </w:tr>
      <w:tr w:rsidR="001451D1" w:rsidRPr="00F725CD" w14:paraId="504041C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21391A4" w14:textId="77777777" w:rsidR="001451D1" w:rsidRPr="00F725CD" w:rsidRDefault="001451D1" w:rsidP="00C06840">
            <w:pPr>
              <w:spacing w:after="160"/>
              <w:rPr>
                <w:rFonts w:ascii="Arial" w:hAnsi="Arial" w:cs="Arial"/>
              </w:rPr>
            </w:pPr>
            <w:r w:rsidRPr="00F725CD">
              <w:rPr>
                <w:rFonts w:ascii="Arial" w:hAnsi="Arial" w:cs="Arial"/>
                <w:bCs/>
              </w:rPr>
              <w:t>Year 5 Cash Inflows (£m)</w:t>
            </w:r>
          </w:p>
        </w:tc>
        <w:tc>
          <w:tcPr>
            <w:tcW w:w="0" w:type="auto"/>
            <w:hideMark/>
          </w:tcPr>
          <w:p w14:paraId="33C7183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£8m</w:t>
            </w:r>
          </w:p>
        </w:tc>
        <w:tc>
          <w:tcPr>
            <w:tcW w:w="0" w:type="auto"/>
            <w:hideMark/>
          </w:tcPr>
          <w:p w14:paraId="77F9F04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w:t>
            </w:r>
          </w:p>
        </w:tc>
        <w:tc>
          <w:tcPr>
            <w:tcW w:w="0" w:type="auto"/>
            <w:hideMark/>
          </w:tcPr>
          <w:p w14:paraId="4A844B0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£15m</w:t>
            </w:r>
          </w:p>
        </w:tc>
      </w:tr>
      <w:tr w:rsidR="001451D1" w:rsidRPr="00F725CD" w14:paraId="5E39A194"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4C29875A" w14:textId="77777777" w:rsidR="001451D1" w:rsidRPr="00F725CD" w:rsidRDefault="001451D1" w:rsidP="00C06840">
            <w:pPr>
              <w:spacing w:after="160"/>
              <w:rPr>
                <w:rFonts w:ascii="Arial" w:hAnsi="Arial" w:cs="Arial"/>
              </w:rPr>
            </w:pPr>
            <w:r w:rsidRPr="00F725CD">
              <w:rPr>
                <w:rFonts w:ascii="Arial" w:hAnsi="Arial" w:cs="Arial"/>
                <w:bCs/>
              </w:rPr>
              <w:t>Total Cash Inflows (£m)</w:t>
            </w:r>
          </w:p>
        </w:tc>
        <w:tc>
          <w:tcPr>
            <w:tcW w:w="0" w:type="auto"/>
            <w:hideMark/>
          </w:tcPr>
          <w:p w14:paraId="703A69C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£54m</w:t>
            </w:r>
          </w:p>
        </w:tc>
        <w:tc>
          <w:tcPr>
            <w:tcW w:w="0" w:type="auto"/>
            <w:hideMark/>
          </w:tcPr>
          <w:p w14:paraId="0BF8C83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£30m</w:t>
            </w:r>
          </w:p>
        </w:tc>
        <w:tc>
          <w:tcPr>
            <w:tcW w:w="0" w:type="auto"/>
            <w:hideMark/>
          </w:tcPr>
          <w:p w14:paraId="6225C66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£75m</w:t>
            </w:r>
          </w:p>
        </w:tc>
      </w:tr>
      <w:tr w:rsidR="001451D1" w:rsidRPr="00F725CD" w14:paraId="3C997159"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3F89922" w14:textId="77777777" w:rsidR="001451D1" w:rsidRPr="00F725CD" w:rsidRDefault="001451D1" w:rsidP="00C06840">
            <w:pPr>
              <w:spacing w:after="160"/>
              <w:rPr>
                <w:rFonts w:ascii="Arial" w:hAnsi="Arial" w:cs="Arial"/>
              </w:rPr>
            </w:pPr>
            <w:r w:rsidRPr="00F725CD">
              <w:rPr>
                <w:rFonts w:ascii="Arial" w:hAnsi="Arial" w:cs="Arial"/>
                <w:bCs/>
              </w:rPr>
              <w:t>Discount Rate</w:t>
            </w:r>
          </w:p>
        </w:tc>
        <w:tc>
          <w:tcPr>
            <w:tcW w:w="0" w:type="auto"/>
            <w:hideMark/>
          </w:tcPr>
          <w:p w14:paraId="53179C8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w:t>
            </w:r>
          </w:p>
        </w:tc>
        <w:tc>
          <w:tcPr>
            <w:tcW w:w="0" w:type="auto"/>
            <w:hideMark/>
          </w:tcPr>
          <w:p w14:paraId="4BDD6F9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w:t>
            </w:r>
          </w:p>
        </w:tc>
        <w:tc>
          <w:tcPr>
            <w:tcW w:w="0" w:type="auto"/>
            <w:hideMark/>
          </w:tcPr>
          <w:p w14:paraId="090FC23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w:t>
            </w:r>
          </w:p>
        </w:tc>
      </w:tr>
      <w:tr w:rsidR="001451D1" w:rsidRPr="00F725CD" w14:paraId="1862B65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59E28DD" w14:textId="77777777" w:rsidR="001451D1" w:rsidRPr="00F725CD" w:rsidRDefault="001451D1" w:rsidP="00C06840">
            <w:pPr>
              <w:spacing w:after="160"/>
              <w:rPr>
                <w:rFonts w:ascii="Arial" w:hAnsi="Arial" w:cs="Arial"/>
              </w:rPr>
            </w:pPr>
            <w:r w:rsidRPr="00F725CD">
              <w:rPr>
                <w:rFonts w:ascii="Arial" w:hAnsi="Arial" w:cs="Arial"/>
                <w:bCs/>
              </w:rPr>
              <w:t>Year 1 Discount Factor</w:t>
            </w:r>
          </w:p>
        </w:tc>
        <w:tc>
          <w:tcPr>
            <w:tcW w:w="0" w:type="auto"/>
            <w:hideMark/>
          </w:tcPr>
          <w:p w14:paraId="7F9295B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(1+0.10)^1) = 0.9091</w:t>
            </w:r>
          </w:p>
        </w:tc>
        <w:tc>
          <w:tcPr>
            <w:tcW w:w="0" w:type="auto"/>
            <w:hideMark/>
          </w:tcPr>
          <w:p w14:paraId="3585F80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(1+0.10)^1) = 0.9091</w:t>
            </w:r>
          </w:p>
        </w:tc>
        <w:tc>
          <w:tcPr>
            <w:tcW w:w="0" w:type="auto"/>
            <w:hideMark/>
          </w:tcPr>
          <w:p w14:paraId="6F89E6A8"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(1+0.10)^1) = 0.9091</w:t>
            </w:r>
          </w:p>
        </w:tc>
      </w:tr>
      <w:tr w:rsidR="001451D1" w:rsidRPr="00F725CD" w14:paraId="1C560D60"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DFAE707" w14:textId="77777777" w:rsidR="001451D1" w:rsidRPr="00F725CD" w:rsidRDefault="001451D1" w:rsidP="00C06840">
            <w:pPr>
              <w:spacing w:after="160"/>
              <w:rPr>
                <w:rFonts w:ascii="Arial" w:hAnsi="Arial" w:cs="Arial"/>
              </w:rPr>
            </w:pPr>
            <w:r w:rsidRPr="00F725CD">
              <w:rPr>
                <w:rFonts w:ascii="Arial" w:hAnsi="Arial" w:cs="Arial"/>
                <w:bCs/>
              </w:rPr>
              <w:t>Year 2 Discount Factor</w:t>
            </w:r>
          </w:p>
        </w:tc>
        <w:tc>
          <w:tcPr>
            <w:tcW w:w="0" w:type="auto"/>
            <w:hideMark/>
          </w:tcPr>
          <w:p w14:paraId="3D7DB7D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(1+0.10)^2) = 0.8264</w:t>
            </w:r>
          </w:p>
        </w:tc>
        <w:tc>
          <w:tcPr>
            <w:tcW w:w="0" w:type="auto"/>
            <w:hideMark/>
          </w:tcPr>
          <w:p w14:paraId="1B023A6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(1+0.10)^2) = 0.8264</w:t>
            </w:r>
          </w:p>
        </w:tc>
        <w:tc>
          <w:tcPr>
            <w:tcW w:w="0" w:type="auto"/>
            <w:hideMark/>
          </w:tcPr>
          <w:p w14:paraId="3F86401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(1+0.10)^2) = 0.8264</w:t>
            </w:r>
          </w:p>
        </w:tc>
      </w:tr>
      <w:tr w:rsidR="001451D1" w:rsidRPr="00F725CD" w14:paraId="782A09FF"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2C4BCCE1" w14:textId="77777777" w:rsidR="001451D1" w:rsidRPr="00F725CD" w:rsidRDefault="001451D1" w:rsidP="00C06840">
            <w:pPr>
              <w:spacing w:after="160"/>
              <w:rPr>
                <w:rFonts w:ascii="Arial" w:hAnsi="Arial" w:cs="Arial"/>
              </w:rPr>
            </w:pPr>
            <w:r w:rsidRPr="00F725CD">
              <w:rPr>
                <w:rFonts w:ascii="Arial" w:hAnsi="Arial" w:cs="Arial"/>
                <w:bCs/>
              </w:rPr>
              <w:lastRenderedPageBreak/>
              <w:t>Year 3 Discount Factor</w:t>
            </w:r>
          </w:p>
        </w:tc>
        <w:tc>
          <w:tcPr>
            <w:tcW w:w="0" w:type="auto"/>
            <w:hideMark/>
          </w:tcPr>
          <w:p w14:paraId="72FFA5A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(1+0.10)^3) = 0.7513</w:t>
            </w:r>
          </w:p>
        </w:tc>
        <w:tc>
          <w:tcPr>
            <w:tcW w:w="0" w:type="auto"/>
            <w:hideMark/>
          </w:tcPr>
          <w:p w14:paraId="5482262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(1+0.10)^3) = 0.7513</w:t>
            </w:r>
          </w:p>
        </w:tc>
        <w:tc>
          <w:tcPr>
            <w:tcW w:w="0" w:type="auto"/>
            <w:hideMark/>
          </w:tcPr>
          <w:p w14:paraId="1FFE41AB"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(1+0.10)^3) = 0.7513</w:t>
            </w:r>
          </w:p>
        </w:tc>
      </w:tr>
      <w:tr w:rsidR="001451D1" w:rsidRPr="00F725CD" w14:paraId="1ADB6207"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FCE6369" w14:textId="77777777" w:rsidR="001451D1" w:rsidRPr="00F725CD" w:rsidRDefault="001451D1" w:rsidP="00C06840">
            <w:pPr>
              <w:spacing w:after="160"/>
              <w:rPr>
                <w:rFonts w:ascii="Arial" w:hAnsi="Arial" w:cs="Arial"/>
              </w:rPr>
            </w:pPr>
            <w:r w:rsidRPr="00F725CD">
              <w:rPr>
                <w:rFonts w:ascii="Arial" w:hAnsi="Arial" w:cs="Arial"/>
                <w:bCs/>
              </w:rPr>
              <w:t>Year 4 Discount Factor</w:t>
            </w:r>
          </w:p>
        </w:tc>
        <w:tc>
          <w:tcPr>
            <w:tcW w:w="0" w:type="auto"/>
            <w:hideMark/>
          </w:tcPr>
          <w:p w14:paraId="2BC8A30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(1+0.10)^4) = 0.6830</w:t>
            </w:r>
          </w:p>
        </w:tc>
        <w:tc>
          <w:tcPr>
            <w:tcW w:w="0" w:type="auto"/>
            <w:hideMark/>
          </w:tcPr>
          <w:p w14:paraId="4B228B4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(1+0.10)^4) = 0.6830</w:t>
            </w:r>
          </w:p>
        </w:tc>
        <w:tc>
          <w:tcPr>
            <w:tcW w:w="0" w:type="auto"/>
            <w:hideMark/>
          </w:tcPr>
          <w:p w14:paraId="0745C676"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(1+0.10)^4) = 0.6830</w:t>
            </w:r>
          </w:p>
        </w:tc>
      </w:tr>
      <w:tr w:rsidR="001451D1" w:rsidRPr="00F725CD" w14:paraId="69C20E48"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6D4C731E" w14:textId="77777777" w:rsidR="001451D1" w:rsidRPr="00F725CD" w:rsidRDefault="001451D1" w:rsidP="00C06840">
            <w:pPr>
              <w:spacing w:after="160"/>
              <w:rPr>
                <w:rFonts w:ascii="Arial" w:hAnsi="Arial" w:cs="Arial"/>
              </w:rPr>
            </w:pPr>
            <w:r w:rsidRPr="00F725CD">
              <w:rPr>
                <w:rFonts w:ascii="Arial" w:hAnsi="Arial" w:cs="Arial"/>
                <w:bCs/>
              </w:rPr>
              <w:t>Year 5 Discount Factor</w:t>
            </w:r>
          </w:p>
        </w:tc>
        <w:tc>
          <w:tcPr>
            <w:tcW w:w="0" w:type="auto"/>
            <w:hideMark/>
          </w:tcPr>
          <w:p w14:paraId="28E9382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(1+0.10)^5) = 0.6209</w:t>
            </w:r>
          </w:p>
        </w:tc>
        <w:tc>
          <w:tcPr>
            <w:tcW w:w="0" w:type="auto"/>
            <w:hideMark/>
          </w:tcPr>
          <w:p w14:paraId="161C7D4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(1+0.10)^5) = 0.6209</w:t>
            </w:r>
          </w:p>
        </w:tc>
        <w:tc>
          <w:tcPr>
            <w:tcW w:w="0" w:type="auto"/>
            <w:hideMark/>
          </w:tcPr>
          <w:p w14:paraId="5DFDB97E"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 / (1+0.10)^5) = 0.6209</w:t>
            </w:r>
          </w:p>
        </w:tc>
      </w:tr>
      <w:tr w:rsidR="001451D1" w:rsidRPr="00F725CD" w14:paraId="1880814E"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4AAD57E" w14:textId="77777777" w:rsidR="001451D1" w:rsidRPr="00F725CD" w:rsidRDefault="001451D1" w:rsidP="00C06840">
            <w:pPr>
              <w:spacing w:after="160"/>
              <w:rPr>
                <w:rFonts w:ascii="Arial" w:hAnsi="Arial" w:cs="Arial"/>
              </w:rPr>
            </w:pPr>
            <w:r w:rsidRPr="00F725CD">
              <w:rPr>
                <w:rFonts w:ascii="Arial" w:hAnsi="Arial" w:cs="Arial"/>
                <w:bCs/>
              </w:rPr>
              <w:t>Year 1 Present Value of Cash Flow</w:t>
            </w:r>
          </w:p>
        </w:tc>
        <w:tc>
          <w:tcPr>
            <w:tcW w:w="0" w:type="auto"/>
            <w:hideMark/>
          </w:tcPr>
          <w:p w14:paraId="38CD2DD9"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0.9091 = £9.09m</w:t>
            </w:r>
          </w:p>
        </w:tc>
        <w:tc>
          <w:tcPr>
            <w:tcW w:w="0" w:type="auto"/>
            <w:hideMark/>
          </w:tcPr>
          <w:p w14:paraId="3264A6F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0.9091 = £5.45m</w:t>
            </w:r>
          </w:p>
        </w:tc>
        <w:tc>
          <w:tcPr>
            <w:tcW w:w="0" w:type="auto"/>
            <w:hideMark/>
          </w:tcPr>
          <w:p w14:paraId="5A660FF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£5m * 0.9091 = £4.55m</w:t>
            </w:r>
          </w:p>
        </w:tc>
      </w:tr>
      <w:tr w:rsidR="001451D1" w:rsidRPr="00F725CD" w14:paraId="103C909D"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14ED54BF" w14:textId="77777777" w:rsidR="001451D1" w:rsidRPr="00F725CD" w:rsidRDefault="001451D1" w:rsidP="00C06840">
            <w:pPr>
              <w:spacing w:after="160"/>
              <w:rPr>
                <w:rFonts w:ascii="Arial" w:hAnsi="Arial" w:cs="Arial"/>
              </w:rPr>
            </w:pPr>
            <w:r w:rsidRPr="00F725CD">
              <w:rPr>
                <w:rFonts w:ascii="Arial" w:hAnsi="Arial" w:cs="Arial"/>
                <w:bCs/>
              </w:rPr>
              <w:t>Year 2 Present Value of Cash Flow</w:t>
            </w:r>
          </w:p>
        </w:tc>
        <w:tc>
          <w:tcPr>
            <w:tcW w:w="0" w:type="auto"/>
            <w:hideMark/>
          </w:tcPr>
          <w:p w14:paraId="6FD8DAD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£12m * 0.8264 = £9.92m</w:t>
            </w:r>
          </w:p>
        </w:tc>
        <w:tc>
          <w:tcPr>
            <w:tcW w:w="0" w:type="auto"/>
            <w:hideMark/>
          </w:tcPr>
          <w:p w14:paraId="6D50071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0.8264 = £4.96m</w:t>
            </w:r>
          </w:p>
        </w:tc>
        <w:tc>
          <w:tcPr>
            <w:tcW w:w="0" w:type="auto"/>
            <w:hideMark/>
          </w:tcPr>
          <w:p w14:paraId="322D55A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0.8264 = £8.26m</w:t>
            </w:r>
          </w:p>
        </w:tc>
      </w:tr>
      <w:tr w:rsidR="001451D1" w:rsidRPr="00F725CD" w14:paraId="6D865DA6"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E848470" w14:textId="77777777" w:rsidR="001451D1" w:rsidRPr="00F725CD" w:rsidRDefault="001451D1" w:rsidP="00C06840">
            <w:pPr>
              <w:spacing w:after="160"/>
              <w:rPr>
                <w:rFonts w:ascii="Arial" w:hAnsi="Arial" w:cs="Arial"/>
              </w:rPr>
            </w:pPr>
            <w:r w:rsidRPr="00F725CD">
              <w:rPr>
                <w:rFonts w:ascii="Arial" w:hAnsi="Arial" w:cs="Arial"/>
                <w:bCs/>
              </w:rPr>
              <w:t>Year 3 Present Value of Cash Flow</w:t>
            </w:r>
          </w:p>
        </w:tc>
        <w:tc>
          <w:tcPr>
            <w:tcW w:w="0" w:type="auto"/>
            <w:hideMark/>
          </w:tcPr>
          <w:p w14:paraId="3CD9BFBD"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£14m * 0.7513 = £10.52m</w:t>
            </w:r>
          </w:p>
        </w:tc>
        <w:tc>
          <w:tcPr>
            <w:tcW w:w="0" w:type="auto"/>
            <w:hideMark/>
          </w:tcPr>
          <w:p w14:paraId="089D83A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0.7513 = £4.51m</w:t>
            </w:r>
          </w:p>
        </w:tc>
        <w:tc>
          <w:tcPr>
            <w:tcW w:w="0" w:type="auto"/>
            <w:hideMark/>
          </w:tcPr>
          <w:p w14:paraId="1DD0C79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£20m * 0.7513 = £15.03m</w:t>
            </w:r>
          </w:p>
        </w:tc>
      </w:tr>
      <w:tr w:rsidR="001451D1" w:rsidRPr="00F725CD" w14:paraId="21115977"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56C38910" w14:textId="77777777" w:rsidR="001451D1" w:rsidRPr="00F725CD" w:rsidRDefault="001451D1" w:rsidP="00C06840">
            <w:pPr>
              <w:spacing w:after="160"/>
              <w:rPr>
                <w:rFonts w:ascii="Arial" w:hAnsi="Arial" w:cs="Arial"/>
              </w:rPr>
            </w:pPr>
            <w:r w:rsidRPr="00F725CD">
              <w:rPr>
                <w:rFonts w:ascii="Arial" w:hAnsi="Arial" w:cs="Arial"/>
                <w:bCs/>
              </w:rPr>
              <w:t>Year 4 Present Value of Cash Flow</w:t>
            </w:r>
          </w:p>
        </w:tc>
        <w:tc>
          <w:tcPr>
            <w:tcW w:w="0" w:type="auto"/>
            <w:hideMark/>
          </w:tcPr>
          <w:p w14:paraId="266E0A0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£10m * 0.6830 = £6.83m</w:t>
            </w:r>
          </w:p>
        </w:tc>
        <w:tc>
          <w:tcPr>
            <w:tcW w:w="0" w:type="auto"/>
            <w:hideMark/>
          </w:tcPr>
          <w:p w14:paraId="6684430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0.6830 = £4.10m</w:t>
            </w:r>
          </w:p>
        </w:tc>
        <w:tc>
          <w:tcPr>
            <w:tcW w:w="0" w:type="auto"/>
            <w:hideMark/>
          </w:tcPr>
          <w:p w14:paraId="7B0C471F"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£25m * 0.6830 = £17.08m</w:t>
            </w:r>
          </w:p>
        </w:tc>
      </w:tr>
      <w:tr w:rsidR="001451D1" w:rsidRPr="00F725CD" w14:paraId="1E583AE6"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1A1DE9B" w14:textId="77777777" w:rsidR="001451D1" w:rsidRPr="00F725CD" w:rsidRDefault="001451D1" w:rsidP="00C06840">
            <w:pPr>
              <w:spacing w:after="160"/>
              <w:rPr>
                <w:rFonts w:ascii="Arial" w:hAnsi="Arial" w:cs="Arial"/>
              </w:rPr>
            </w:pPr>
            <w:r w:rsidRPr="00F725CD">
              <w:rPr>
                <w:rFonts w:ascii="Arial" w:hAnsi="Arial" w:cs="Arial"/>
                <w:bCs/>
              </w:rPr>
              <w:t>Year 5 Present Value of Cash Flow</w:t>
            </w:r>
          </w:p>
        </w:tc>
        <w:tc>
          <w:tcPr>
            <w:tcW w:w="0" w:type="auto"/>
            <w:hideMark/>
          </w:tcPr>
          <w:p w14:paraId="29E5B8E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£8m * 0.6209 = £4.97m</w:t>
            </w:r>
          </w:p>
        </w:tc>
        <w:tc>
          <w:tcPr>
            <w:tcW w:w="0" w:type="auto"/>
            <w:hideMark/>
          </w:tcPr>
          <w:p w14:paraId="6CF237AC"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£6m * 0.6209 = £3.73m</w:t>
            </w:r>
          </w:p>
        </w:tc>
        <w:tc>
          <w:tcPr>
            <w:tcW w:w="0" w:type="auto"/>
            <w:hideMark/>
          </w:tcPr>
          <w:p w14:paraId="234EBA9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£15m * 0.6209 = £9.31m</w:t>
            </w:r>
          </w:p>
        </w:tc>
      </w:tr>
      <w:tr w:rsidR="001451D1" w:rsidRPr="00F725CD" w14:paraId="4F9FA3C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9D84473" w14:textId="77777777" w:rsidR="001451D1" w:rsidRPr="00F725CD" w:rsidRDefault="001451D1" w:rsidP="00C06840">
            <w:pPr>
              <w:spacing w:after="160"/>
              <w:rPr>
                <w:rFonts w:ascii="Arial" w:hAnsi="Arial" w:cs="Arial"/>
              </w:rPr>
            </w:pPr>
            <w:r w:rsidRPr="00F725CD">
              <w:rPr>
                <w:rFonts w:ascii="Arial" w:hAnsi="Arial" w:cs="Arial"/>
                <w:bCs/>
              </w:rPr>
              <w:t>Total Present Value of Cash Flows</w:t>
            </w:r>
          </w:p>
        </w:tc>
        <w:tc>
          <w:tcPr>
            <w:tcW w:w="0" w:type="auto"/>
            <w:hideMark/>
          </w:tcPr>
          <w:p w14:paraId="38C6C0C7"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£9.09m + £9.92m + £10.52m + £6.83m + £4.97m = £41.32m</w:t>
            </w:r>
          </w:p>
        </w:tc>
        <w:tc>
          <w:tcPr>
            <w:tcW w:w="0" w:type="auto"/>
            <w:hideMark/>
          </w:tcPr>
          <w:p w14:paraId="3BDE5355"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£5.45m + £4.96m + £4.51m + £4.10m + £3.73m = £22.75m</w:t>
            </w:r>
          </w:p>
        </w:tc>
        <w:tc>
          <w:tcPr>
            <w:tcW w:w="0" w:type="auto"/>
            <w:hideMark/>
          </w:tcPr>
          <w:p w14:paraId="5B2FB0D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£4.55m + £8.26m + £15.03m + £17.08m + £9.31m = £54.23m</w:t>
            </w:r>
          </w:p>
        </w:tc>
      </w:tr>
      <w:tr w:rsidR="001451D1" w:rsidRPr="00F725CD" w14:paraId="5C48F4A5"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3A5A3526" w14:textId="77777777" w:rsidR="001451D1" w:rsidRPr="00F725CD" w:rsidRDefault="001451D1" w:rsidP="00C06840">
            <w:pPr>
              <w:spacing w:after="160"/>
              <w:rPr>
                <w:rFonts w:ascii="Arial" w:hAnsi="Arial" w:cs="Arial"/>
              </w:rPr>
            </w:pPr>
            <w:r w:rsidRPr="00F725CD">
              <w:rPr>
                <w:rFonts w:ascii="Arial" w:hAnsi="Arial" w:cs="Arial"/>
                <w:bCs/>
              </w:rPr>
              <w:t>NPV (£m)</w:t>
            </w:r>
          </w:p>
        </w:tc>
        <w:tc>
          <w:tcPr>
            <w:tcW w:w="0" w:type="auto"/>
            <w:hideMark/>
          </w:tcPr>
          <w:p w14:paraId="31B5CD52"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£41.32m - £40m = £1.32m</w:t>
            </w:r>
          </w:p>
        </w:tc>
        <w:tc>
          <w:tcPr>
            <w:tcW w:w="0" w:type="auto"/>
            <w:hideMark/>
          </w:tcPr>
          <w:p w14:paraId="26928674"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£22.75m - £30m = -£7.25m</w:t>
            </w:r>
          </w:p>
        </w:tc>
        <w:tc>
          <w:tcPr>
            <w:tcW w:w="0" w:type="auto"/>
            <w:hideMark/>
          </w:tcPr>
          <w:p w14:paraId="5E3CC470"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£54.23m - £50m = £4.23m</w:t>
            </w:r>
          </w:p>
        </w:tc>
      </w:tr>
      <w:tr w:rsidR="001451D1" w:rsidRPr="00F725CD" w14:paraId="7FF60E22" w14:textId="77777777" w:rsidTr="00C06840">
        <w:tc>
          <w:tcPr>
            <w:cnfStyle w:val="001000000000" w:firstRow="0" w:lastRow="0" w:firstColumn="1" w:lastColumn="0" w:oddVBand="0" w:evenVBand="0" w:oddHBand="0" w:evenHBand="0" w:firstRowFirstColumn="0" w:firstRowLastColumn="0" w:lastRowFirstColumn="0" w:lastRowLastColumn="0"/>
            <w:tcW w:w="0" w:type="auto"/>
            <w:hideMark/>
          </w:tcPr>
          <w:p w14:paraId="75DE56B9" w14:textId="77777777" w:rsidR="001451D1" w:rsidRPr="00F725CD" w:rsidRDefault="001451D1" w:rsidP="00C06840">
            <w:pPr>
              <w:spacing w:after="160"/>
              <w:rPr>
                <w:rFonts w:ascii="Arial" w:hAnsi="Arial" w:cs="Arial"/>
              </w:rPr>
            </w:pPr>
            <w:r w:rsidRPr="00F725CD">
              <w:rPr>
                <w:rFonts w:ascii="Arial" w:hAnsi="Arial" w:cs="Arial"/>
                <w:bCs/>
              </w:rPr>
              <w:t>PI</w:t>
            </w:r>
          </w:p>
        </w:tc>
        <w:tc>
          <w:tcPr>
            <w:tcW w:w="0" w:type="auto"/>
            <w:hideMark/>
          </w:tcPr>
          <w:p w14:paraId="6DB1EFEA"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£41.32m / £40m = 1.033</w:t>
            </w:r>
          </w:p>
        </w:tc>
        <w:tc>
          <w:tcPr>
            <w:tcW w:w="0" w:type="auto"/>
            <w:hideMark/>
          </w:tcPr>
          <w:p w14:paraId="5E4DD5D3"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£22.75m / £30m = 0.758</w:t>
            </w:r>
          </w:p>
        </w:tc>
        <w:tc>
          <w:tcPr>
            <w:tcW w:w="0" w:type="auto"/>
            <w:hideMark/>
          </w:tcPr>
          <w:p w14:paraId="6B10D631" w14:textId="77777777" w:rsidR="001451D1" w:rsidRPr="00F725CD" w:rsidRDefault="001451D1" w:rsidP="00C06840">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£54.23m / £50m = 1.085</w:t>
            </w:r>
          </w:p>
        </w:tc>
      </w:tr>
    </w:tbl>
    <w:p w14:paraId="1D8923C4" w14:textId="77777777" w:rsidR="001451D1" w:rsidRPr="00F725CD" w:rsidRDefault="001451D1" w:rsidP="001451D1"/>
    <w:bookmarkEnd w:id="81"/>
    <w:p w14:paraId="312DE1F5" w14:textId="77777777" w:rsidR="001451D1" w:rsidRPr="00F725CD" w:rsidRDefault="001451D1" w:rsidP="001451D1"/>
    <w:p w14:paraId="30020E73" w14:textId="5447E75D" w:rsidR="001451D1" w:rsidRPr="00F725CD" w:rsidRDefault="00F725CD" w:rsidP="00F725CD">
      <w:pPr>
        <w:pStyle w:val="Heading2"/>
      </w:pPr>
      <w:bookmarkStart w:id="98" w:name="_Toc216658370"/>
      <w:r w:rsidRPr="00F725CD">
        <w:t>Appendix 3.4 PBP</w:t>
      </w:r>
      <w:bookmarkEnd w:id="98"/>
    </w:p>
    <w:tbl>
      <w:tblPr>
        <w:tblStyle w:val="Style2"/>
        <w:tblW w:w="0" w:type="auto"/>
        <w:tblLook w:val="04A0" w:firstRow="1" w:lastRow="0" w:firstColumn="1" w:lastColumn="0" w:noHBand="0" w:noVBand="1"/>
      </w:tblPr>
      <w:tblGrid>
        <w:gridCol w:w="1398"/>
        <w:gridCol w:w="1831"/>
        <w:gridCol w:w="687"/>
        <w:gridCol w:w="1831"/>
        <w:gridCol w:w="687"/>
        <w:gridCol w:w="1831"/>
        <w:gridCol w:w="731"/>
      </w:tblGrid>
      <w:tr w:rsidR="00F725CD" w:rsidRPr="00F725CD" w14:paraId="5B243CF3" w14:textId="77777777" w:rsidTr="00F725CD">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2240073E" w14:textId="77777777" w:rsidR="00F725CD" w:rsidRPr="00F725CD" w:rsidRDefault="00F725CD" w:rsidP="007D31B1">
            <w:pPr>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gridSpan w:val="2"/>
            <w:noWrap/>
            <w:hideMark/>
          </w:tcPr>
          <w:p w14:paraId="0D62A82C" w14:textId="77777777" w:rsidR="00F725CD" w:rsidRPr="00F725CD" w:rsidRDefault="00F725CD" w:rsidP="007D31B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A</w:t>
            </w:r>
          </w:p>
        </w:tc>
        <w:tc>
          <w:tcPr>
            <w:tcW w:w="0" w:type="auto"/>
            <w:gridSpan w:val="2"/>
            <w:noWrap/>
            <w:hideMark/>
          </w:tcPr>
          <w:p w14:paraId="1CDA60E0" w14:textId="77777777" w:rsidR="00F725CD" w:rsidRPr="00F725CD" w:rsidRDefault="00F725CD" w:rsidP="007D31B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B</w:t>
            </w:r>
          </w:p>
        </w:tc>
        <w:tc>
          <w:tcPr>
            <w:tcW w:w="2535" w:type="dxa"/>
            <w:gridSpan w:val="2"/>
            <w:noWrap/>
            <w:hideMark/>
          </w:tcPr>
          <w:p w14:paraId="00C33065" w14:textId="77777777" w:rsidR="00F725CD" w:rsidRPr="00F725CD" w:rsidRDefault="00F725CD" w:rsidP="007D31B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C</w:t>
            </w:r>
          </w:p>
        </w:tc>
      </w:tr>
      <w:tr w:rsidR="00F725CD" w:rsidRPr="00F725CD" w14:paraId="4FC69BF7"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18432134" w14:textId="77777777" w:rsidR="00F725CD" w:rsidRPr="00F725CD" w:rsidRDefault="00F725CD" w:rsidP="007D31B1">
            <w:pPr>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Year</w:t>
            </w:r>
          </w:p>
        </w:tc>
        <w:tc>
          <w:tcPr>
            <w:tcW w:w="0" w:type="auto"/>
            <w:noWrap/>
            <w:hideMark/>
          </w:tcPr>
          <w:p w14:paraId="625D8E8C"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Free Cash Flow</w:t>
            </w:r>
          </w:p>
        </w:tc>
        <w:tc>
          <w:tcPr>
            <w:tcW w:w="0" w:type="auto"/>
            <w:noWrap/>
            <w:hideMark/>
          </w:tcPr>
          <w:p w14:paraId="3A3275B7"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CCF</w:t>
            </w:r>
          </w:p>
        </w:tc>
        <w:tc>
          <w:tcPr>
            <w:tcW w:w="0" w:type="auto"/>
            <w:noWrap/>
            <w:hideMark/>
          </w:tcPr>
          <w:p w14:paraId="3CDAB3B0"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Free Cash Flow</w:t>
            </w:r>
          </w:p>
        </w:tc>
        <w:tc>
          <w:tcPr>
            <w:tcW w:w="0" w:type="auto"/>
            <w:noWrap/>
            <w:hideMark/>
          </w:tcPr>
          <w:p w14:paraId="2D2C4859"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CCF</w:t>
            </w:r>
          </w:p>
        </w:tc>
        <w:tc>
          <w:tcPr>
            <w:tcW w:w="0" w:type="auto"/>
            <w:noWrap/>
            <w:hideMark/>
          </w:tcPr>
          <w:p w14:paraId="16E036E8"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Free Cash Flow</w:t>
            </w:r>
          </w:p>
        </w:tc>
        <w:tc>
          <w:tcPr>
            <w:tcW w:w="756" w:type="dxa"/>
            <w:noWrap/>
            <w:hideMark/>
          </w:tcPr>
          <w:p w14:paraId="32A71B14"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CCF</w:t>
            </w:r>
          </w:p>
        </w:tc>
      </w:tr>
      <w:tr w:rsidR="00F725CD" w:rsidRPr="00F725CD" w14:paraId="036ADA29"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5A3A6F" w14:textId="77777777" w:rsidR="00F725CD" w:rsidRPr="00F725CD" w:rsidRDefault="00F725CD" w:rsidP="007D31B1">
            <w:pPr>
              <w:jc w:val="right"/>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0</w:t>
            </w:r>
          </w:p>
        </w:tc>
        <w:tc>
          <w:tcPr>
            <w:tcW w:w="0" w:type="auto"/>
            <w:noWrap/>
            <w:hideMark/>
          </w:tcPr>
          <w:p w14:paraId="4D8076C9"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-40</w:t>
            </w:r>
          </w:p>
        </w:tc>
        <w:tc>
          <w:tcPr>
            <w:tcW w:w="0" w:type="auto"/>
            <w:noWrap/>
            <w:hideMark/>
          </w:tcPr>
          <w:p w14:paraId="5459DB47"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-40</w:t>
            </w:r>
          </w:p>
        </w:tc>
        <w:tc>
          <w:tcPr>
            <w:tcW w:w="0" w:type="auto"/>
            <w:noWrap/>
            <w:hideMark/>
          </w:tcPr>
          <w:p w14:paraId="163E1FF7"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-30</w:t>
            </w:r>
          </w:p>
        </w:tc>
        <w:tc>
          <w:tcPr>
            <w:tcW w:w="0" w:type="auto"/>
            <w:noWrap/>
            <w:hideMark/>
          </w:tcPr>
          <w:p w14:paraId="685D1328"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-30</w:t>
            </w:r>
          </w:p>
        </w:tc>
        <w:tc>
          <w:tcPr>
            <w:tcW w:w="0" w:type="auto"/>
            <w:noWrap/>
            <w:hideMark/>
          </w:tcPr>
          <w:p w14:paraId="55B4C9DC"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-50</w:t>
            </w:r>
          </w:p>
        </w:tc>
        <w:tc>
          <w:tcPr>
            <w:tcW w:w="756" w:type="dxa"/>
            <w:noWrap/>
            <w:hideMark/>
          </w:tcPr>
          <w:p w14:paraId="13B0DF15"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-50</w:t>
            </w:r>
          </w:p>
        </w:tc>
      </w:tr>
      <w:tr w:rsidR="00F725CD" w:rsidRPr="00F725CD" w14:paraId="1C2B5167"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35400CD8" w14:textId="77777777" w:rsidR="00F725CD" w:rsidRPr="00F725CD" w:rsidRDefault="00F725CD" w:rsidP="007D31B1">
            <w:pPr>
              <w:jc w:val="right"/>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lastRenderedPageBreak/>
              <w:t>1</w:t>
            </w:r>
          </w:p>
        </w:tc>
        <w:tc>
          <w:tcPr>
            <w:tcW w:w="0" w:type="auto"/>
            <w:noWrap/>
            <w:hideMark/>
          </w:tcPr>
          <w:p w14:paraId="75398BEA"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10</w:t>
            </w:r>
          </w:p>
        </w:tc>
        <w:tc>
          <w:tcPr>
            <w:tcW w:w="0" w:type="auto"/>
            <w:noWrap/>
            <w:hideMark/>
          </w:tcPr>
          <w:p w14:paraId="3BB97ADB"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-30</w:t>
            </w:r>
          </w:p>
        </w:tc>
        <w:tc>
          <w:tcPr>
            <w:tcW w:w="0" w:type="auto"/>
            <w:noWrap/>
            <w:hideMark/>
          </w:tcPr>
          <w:p w14:paraId="55AAFE4C"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1BEA822D"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-24</w:t>
            </w:r>
          </w:p>
        </w:tc>
        <w:tc>
          <w:tcPr>
            <w:tcW w:w="0" w:type="auto"/>
            <w:noWrap/>
            <w:hideMark/>
          </w:tcPr>
          <w:p w14:paraId="0E90C6A7"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5</w:t>
            </w:r>
          </w:p>
        </w:tc>
        <w:tc>
          <w:tcPr>
            <w:tcW w:w="756" w:type="dxa"/>
            <w:noWrap/>
            <w:hideMark/>
          </w:tcPr>
          <w:p w14:paraId="6321A106"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-45</w:t>
            </w:r>
          </w:p>
        </w:tc>
      </w:tr>
      <w:tr w:rsidR="00F725CD" w:rsidRPr="00F725CD" w14:paraId="55298594"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44DE9750" w14:textId="77777777" w:rsidR="00F725CD" w:rsidRPr="00F725CD" w:rsidRDefault="00F725CD" w:rsidP="007D31B1">
            <w:pPr>
              <w:jc w:val="right"/>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2</w:t>
            </w:r>
          </w:p>
        </w:tc>
        <w:tc>
          <w:tcPr>
            <w:tcW w:w="0" w:type="auto"/>
            <w:noWrap/>
            <w:hideMark/>
          </w:tcPr>
          <w:p w14:paraId="2A5FA910"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12</w:t>
            </w:r>
          </w:p>
        </w:tc>
        <w:tc>
          <w:tcPr>
            <w:tcW w:w="0" w:type="auto"/>
            <w:noWrap/>
            <w:hideMark/>
          </w:tcPr>
          <w:p w14:paraId="32E58BDA"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-18</w:t>
            </w:r>
          </w:p>
        </w:tc>
        <w:tc>
          <w:tcPr>
            <w:tcW w:w="0" w:type="auto"/>
            <w:noWrap/>
            <w:hideMark/>
          </w:tcPr>
          <w:p w14:paraId="2B32F726"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5D40352F"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-18</w:t>
            </w:r>
          </w:p>
        </w:tc>
        <w:tc>
          <w:tcPr>
            <w:tcW w:w="0" w:type="auto"/>
            <w:noWrap/>
            <w:hideMark/>
          </w:tcPr>
          <w:p w14:paraId="034537C0"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10</w:t>
            </w:r>
          </w:p>
        </w:tc>
        <w:tc>
          <w:tcPr>
            <w:tcW w:w="756" w:type="dxa"/>
            <w:noWrap/>
            <w:hideMark/>
          </w:tcPr>
          <w:p w14:paraId="117874E7"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-35</w:t>
            </w:r>
          </w:p>
        </w:tc>
      </w:tr>
      <w:tr w:rsidR="00F725CD" w:rsidRPr="00F725CD" w14:paraId="1C16EC0A"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34F6706F" w14:textId="77777777" w:rsidR="00F725CD" w:rsidRPr="00F725CD" w:rsidRDefault="00F725CD" w:rsidP="007D31B1">
            <w:pPr>
              <w:jc w:val="right"/>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w:t>
            </w:r>
          </w:p>
        </w:tc>
        <w:tc>
          <w:tcPr>
            <w:tcW w:w="0" w:type="auto"/>
            <w:noWrap/>
            <w:hideMark/>
          </w:tcPr>
          <w:p w14:paraId="6D441ADA"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14</w:t>
            </w:r>
          </w:p>
        </w:tc>
        <w:tc>
          <w:tcPr>
            <w:tcW w:w="0" w:type="auto"/>
            <w:noWrap/>
            <w:hideMark/>
          </w:tcPr>
          <w:p w14:paraId="68C716CD"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-4</w:t>
            </w:r>
          </w:p>
        </w:tc>
        <w:tc>
          <w:tcPr>
            <w:tcW w:w="0" w:type="auto"/>
            <w:noWrap/>
            <w:hideMark/>
          </w:tcPr>
          <w:p w14:paraId="38C2AF2F"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1FC76974"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-12</w:t>
            </w:r>
          </w:p>
        </w:tc>
        <w:tc>
          <w:tcPr>
            <w:tcW w:w="0" w:type="auto"/>
            <w:noWrap/>
            <w:hideMark/>
          </w:tcPr>
          <w:p w14:paraId="402556A4"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20</w:t>
            </w:r>
          </w:p>
        </w:tc>
        <w:tc>
          <w:tcPr>
            <w:tcW w:w="756" w:type="dxa"/>
            <w:noWrap/>
            <w:hideMark/>
          </w:tcPr>
          <w:p w14:paraId="7379A0B3"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-15</w:t>
            </w:r>
          </w:p>
        </w:tc>
      </w:tr>
      <w:tr w:rsidR="00F725CD" w:rsidRPr="00F725CD" w14:paraId="527004DC"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3669FC99" w14:textId="77777777" w:rsidR="00F725CD" w:rsidRPr="00F725CD" w:rsidRDefault="00F725CD" w:rsidP="007D31B1">
            <w:pPr>
              <w:jc w:val="right"/>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4</w:t>
            </w:r>
          </w:p>
        </w:tc>
        <w:tc>
          <w:tcPr>
            <w:tcW w:w="0" w:type="auto"/>
            <w:noWrap/>
            <w:hideMark/>
          </w:tcPr>
          <w:p w14:paraId="1B0C3F91"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10</w:t>
            </w:r>
          </w:p>
        </w:tc>
        <w:tc>
          <w:tcPr>
            <w:tcW w:w="0" w:type="auto"/>
            <w:noWrap/>
            <w:hideMark/>
          </w:tcPr>
          <w:p w14:paraId="3FEF6A2E"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5EC92BA5"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669C36F9"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11F5ED17"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25</w:t>
            </w:r>
          </w:p>
        </w:tc>
        <w:tc>
          <w:tcPr>
            <w:tcW w:w="756" w:type="dxa"/>
            <w:noWrap/>
            <w:hideMark/>
          </w:tcPr>
          <w:p w14:paraId="22953DC9"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10</w:t>
            </w:r>
          </w:p>
        </w:tc>
      </w:tr>
      <w:tr w:rsidR="00F725CD" w:rsidRPr="00F725CD" w14:paraId="78340BC3"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2E7758A5" w14:textId="77777777" w:rsidR="00F725CD" w:rsidRPr="00F725CD" w:rsidRDefault="00F725CD" w:rsidP="007D31B1">
            <w:pPr>
              <w:jc w:val="right"/>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5</w:t>
            </w:r>
          </w:p>
        </w:tc>
        <w:tc>
          <w:tcPr>
            <w:tcW w:w="0" w:type="auto"/>
            <w:noWrap/>
            <w:hideMark/>
          </w:tcPr>
          <w:p w14:paraId="33907AEC"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8</w:t>
            </w:r>
          </w:p>
        </w:tc>
        <w:tc>
          <w:tcPr>
            <w:tcW w:w="0" w:type="auto"/>
            <w:noWrap/>
            <w:hideMark/>
          </w:tcPr>
          <w:p w14:paraId="48C8866D"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14</w:t>
            </w:r>
          </w:p>
        </w:tc>
        <w:tc>
          <w:tcPr>
            <w:tcW w:w="0" w:type="auto"/>
            <w:noWrap/>
            <w:hideMark/>
          </w:tcPr>
          <w:p w14:paraId="4FD9E381"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6</w:t>
            </w:r>
          </w:p>
        </w:tc>
        <w:tc>
          <w:tcPr>
            <w:tcW w:w="0" w:type="auto"/>
            <w:noWrap/>
            <w:hideMark/>
          </w:tcPr>
          <w:p w14:paraId="74F9B8E2"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0</w:t>
            </w:r>
          </w:p>
        </w:tc>
        <w:tc>
          <w:tcPr>
            <w:tcW w:w="0" w:type="auto"/>
            <w:noWrap/>
            <w:hideMark/>
          </w:tcPr>
          <w:p w14:paraId="2B369AF5"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15</w:t>
            </w:r>
          </w:p>
        </w:tc>
        <w:tc>
          <w:tcPr>
            <w:tcW w:w="756" w:type="dxa"/>
            <w:noWrap/>
            <w:hideMark/>
          </w:tcPr>
          <w:p w14:paraId="68E36F5C"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25</w:t>
            </w:r>
          </w:p>
        </w:tc>
      </w:tr>
      <w:tr w:rsidR="00F725CD" w:rsidRPr="00F725CD" w14:paraId="2C6CCFAD"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7FB434E4" w14:textId="77777777" w:rsidR="00F725CD" w:rsidRPr="00F725CD" w:rsidRDefault="00F725CD" w:rsidP="007D31B1">
            <w:pPr>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3F5E152D"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175F2D0D"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39500D10"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4F11E146"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7BFC18B0"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756" w:type="dxa"/>
            <w:noWrap/>
            <w:hideMark/>
          </w:tcPr>
          <w:p w14:paraId="114C051C"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r>
      <w:tr w:rsidR="00F725CD" w:rsidRPr="00F725CD" w14:paraId="7D96B27F" w14:textId="77777777" w:rsidTr="00F725CD">
        <w:trPr>
          <w:trHeight w:val="310"/>
        </w:trPr>
        <w:tc>
          <w:tcPr>
            <w:cnfStyle w:val="001000000000" w:firstRow="0" w:lastRow="0" w:firstColumn="1" w:lastColumn="0" w:oddVBand="0" w:evenVBand="0" w:oddHBand="0" w:evenHBand="0" w:firstRowFirstColumn="0" w:firstRowLastColumn="0" w:lastRowFirstColumn="0" w:lastRowLastColumn="0"/>
            <w:tcW w:w="0" w:type="auto"/>
            <w:noWrap/>
            <w:hideMark/>
          </w:tcPr>
          <w:p w14:paraId="6567E4C8" w14:textId="77777777" w:rsidR="00F725CD" w:rsidRPr="00F725CD" w:rsidRDefault="00F725CD" w:rsidP="007D31B1">
            <w:pPr>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BEP( Year)</w:t>
            </w:r>
          </w:p>
        </w:tc>
        <w:tc>
          <w:tcPr>
            <w:tcW w:w="0" w:type="auto"/>
            <w:noWrap/>
            <w:hideMark/>
          </w:tcPr>
          <w:p w14:paraId="5DC0AAB1"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3.4</w:t>
            </w:r>
          </w:p>
        </w:tc>
        <w:tc>
          <w:tcPr>
            <w:tcW w:w="0" w:type="auto"/>
            <w:noWrap/>
            <w:hideMark/>
          </w:tcPr>
          <w:p w14:paraId="43612091"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002B3378"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5</w:t>
            </w:r>
          </w:p>
        </w:tc>
        <w:tc>
          <w:tcPr>
            <w:tcW w:w="0" w:type="auto"/>
            <w:noWrap/>
            <w:hideMark/>
          </w:tcPr>
          <w:p w14:paraId="14623F70"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c>
          <w:tcPr>
            <w:tcW w:w="0" w:type="auto"/>
            <w:noWrap/>
            <w:hideMark/>
          </w:tcPr>
          <w:p w14:paraId="1828720D" w14:textId="77777777" w:rsidR="00F725CD" w:rsidRPr="00F725CD" w:rsidRDefault="00F725CD" w:rsidP="007D31B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3.6</w:t>
            </w:r>
          </w:p>
        </w:tc>
        <w:tc>
          <w:tcPr>
            <w:tcW w:w="756" w:type="dxa"/>
            <w:noWrap/>
            <w:hideMark/>
          </w:tcPr>
          <w:p w14:paraId="62AC0DB5" w14:textId="77777777" w:rsidR="00F725CD" w:rsidRPr="00F725CD" w:rsidRDefault="00F725CD" w:rsidP="007D31B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14:ligatures w14:val="none"/>
              </w:rPr>
            </w:pPr>
            <w:r w:rsidRPr="00F725CD">
              <w:rPr>
                <w:rFonts w:ascii="Arial" w:eastAsia="Times New Roman" w:hAnsi="Arial" w:cs="Arial"/>
                <w:color w:val="000000"/>
                <w:lang w:eastAsia="en-GB"/>
                <w14:ligatures w14:val="none"/>
              </w:rPr>
              <w:t> </w:t>
            </w:r>
          </w:p>
        </w:tc>
      </w:tr>
    </w:tbl>
    <w:p w14:paraId="27D49AB6" w14:textId="77777777" w:rsidR="00F725CD" w:rsidRPr="00F725CD" w:rsidRDefault="00F725CD" w:rsidP="001451D1"/>
    <w:p w14:paraId="77F204B2" w14:textId="63498EC1" w:rsidR="001451D1" w:rsidRPr="00F725CD" w:rsidRDefault="00F725CD" w:rsidP="00F725CD">
      <w:pPr>
        <w:pStyle w:val="Heading2"/>
      </w:pPr>
      <w:bookmarkStart w:id="99" w:name="_Toc216658371"/>
      <w:r w:rsidRPr="00F725CD">
        <w:t>Appendix 3.5 IRR</w:t>
      </w:r>
      <w:bookmarkEnd w:id="99"/>
    </w:p>
    <w:tbl>
      <w:tblPr>
        <w:tblStyle w:val="Style2"/>
        <w:tblW w:w="0" w:type="auto"/>
        <w:tblLook w:val="04A0" w:firstRow="1" w:lastRow="0" w:firstColumn="1" w:lastColumn="0" w:noHBand="0" w:noVBand="1"/>
      </w:tblPr>
      <w:tblGrid>
        <w:gridCol w:w="2959"/>
        <w:gridCol w:w="6037"/>
      </w:tblGrid>
      <w:tr w:rsidR="00F725CD" w:rsidRPr="00F725CD" w14:paraId="09F48507" w14:textId="77777777" w:rsidTr="00F72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1ED6FE0C" w14:textId="77777777" w:rsidR="00F725CD" w:rsidRPr="00F725CD" w:rsidRDefault="00F725CD" w:rsidP="00F725CD">
            <w:pPr>
              <w:rPr>
                <w:rFonts w:ascii="Arial" w:hAnsi="Arial" w:cs="Arial"/>
              </w:rPr>
            </w:pPr>
          </w:p>
        </w:tc>
        <w:tc>
          <w:tcPr>
            <w:tcW w:w="6051" w:type="dxa"/>
          </w:tcPr>
          <w:p w14:paraId="38DCCEC1" w14:textId="63FF2ED2" w:rsidR="00F725CD" w:rsidRPr="00F725CD" w:rsidRDefault="00F725CD" w:rsidP="00F725C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IRR</w:t>
            </w:r>
          </w:p>
        </w:tc>
      </w:tr>
      <w:tr w:rsidR="00F725CD" w:rsidRPr="00F725CD" w14:paraId="2AAF0952" w14:textId="77777777" w:rsidTr="00F725CD">
        <w:tc>
          <w:tcPr>
            <w:cnfStyle w:val="001000000000" w:firstRow="0" w:lastRow="0" w:firstColumn="1" w:lastColumn="0" w:oddVBand="0" w:evenVBand="0" w:oddHBand="0" w:evenHBand="0" w:firstRowFirstColumn="0" w:firstRowLastColumn="0" w:lastRowFirstColumn="0" w:lastRowLastColumn="0"/>
            <w:tcW w:w="2965" w:type="dxa"/>
          </w:tcPr>
          <w:p w14:paraId="04A018E4" w14:textId="60C439AB" w:rsidR="00F725CD" w:rsidRPr="00F725CD" w:rsidRDefault="00F725CD" w:rsidP="00F725CD">
            <w:pPr>
              <w:rPr>
                <w:rFonts w:ascii="Arial" w:hAnsi="Arial" w:cs="Arial"/>
              </w:rPr>
            </w:pPr>
            <w:r w:rsidRPr="00F725CD">
              <w:rPr>
                <w:rFonts w:ascii="Arial" w:hAnsi="Arial" w:cs="Arial"/>
              </w:rPr>
              <w:t>Project A</w:t>
            </w:r>
          </w:p>
        </w:tc>
        <w:tc>
          <w:tcPr>
            <w:tcW w:w="6051" w:type="dxa"/>
          </w:tcPr>
          <w:p w14:paraId="0CE790EA" w14:textId="6E83B380" w:rsidR="00F725CD" w:rsidRPr="00F725CD" w:rsidRDefault="00F725CD" w:rsidP="00F725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11.32%</w:t>
            </w:r>
          </w:p>
        </w:tc>
      </w:tr>
      <w:tr w:rsidR="00F725CD" w:rsidRPr="00F725CD" w14:paraId="3A62D3CF" w14:textId="77777777" w:rsidTr="00F725CD">
        <w:tc>
          <w:tcPr>
            <w:cnfStyle w:val="001000000000" w:firstRow="0" w:lastRow="0" w:firstColumn="1" w:lastColumn="0" w:oddVBand="0" w:evenVBand="0" w:oddHBand="0" w:evenHBand="0" w:firstRowFirstColumn="0" w:firstRowLastColumn="0" w:lastRowFirstColumn="0" w:lastRowLastColumn="0"/>
            <w:tcW w:w="2965" w:type="dxa"/>
          </w:tcPr>
          <w:p w14:paraId="18055DFE" w14:textId="56F8E2F6" w:rsidR="00F725CD" w:rsidRPr="00F725CD" w:rsidRDefault="00F725CD" w:rsidP="00F725CD">
            <w:pPr>
              <w:rPr>
                <w:rFonts w:ascii="Arial" w:hAnsi="Arial" w:cs="Arial"/>
              </w:rPr>
            </w:pPr>
            <w:r w:rsidRPr="00F725CD">
              <w:rPr>
                <w:rFonts w:ascii="Arial" w:hAnsi="Arial" w:cs="Arial"/>
              </w:rPr>
              <w:t>Project B</w:t>
            </w:r>
          </w:p>
        </w:tc>
        <w:tc>
          <w:tcPr>
            <w:tcW w:w="6051" w:type="dxa"/>
          </w:tcPr>
          <w:p w14:paraId="20F38C87" w14:textId="4A4C4B5C" w:rsidR="00F725CD" w:rsidRPr="00F725CD" w:rsidRDefault="00F725CD" w:rsidP="00F725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0%</w:t>
            </w:r>
          </w:p>
        </w:tc>
      </w:tr>
      <w:tr w:rsidR="00F725CD" w:rsidRPr="00F725CD" w14:paraId="68E8F16A" w14:textId="77777777" w:rsidTr="00F725CD">
        <w:tc>
          <w:tcPr>
            <w:cnfStyle w:val="001000000000" w:firstRow="0" w:lastRow="0" w:firstColumn="1" w:lastColumn="0" w:oddVBand="0" w:evenVBand="0" w:oddHBand="0" w:evenHBand="0" w:firstRowFirstColumn="0" w:firstRowLastColumn="0" w:lastRowFirstColumn="0" w:lastRowLastColumn="0"/>
            <w:tcW w:w="2965" w:type="dxa"/>
          </w:tcPr>
          <w:p w14:paraId="7C6491F3" w14:textId="1E5B7D14" w:rsidR="00F725CD" w:rsidRPr="00F725CD" w:rsidRDefault="00F725CD" w:rsidP="00F725CD">
            <w:pPr>
              <w:rPr>
                <w:rFonts w:ascii="Arial" w:hAnsi="Arial" w:cs="Arial"/>
              </w:rPr>
            </w:pPr>
            <w:r w:rsidRPr="00F725CD">
              <w:rPr>
                <w:rFonts w:ascii="Arial" w:hAnsi="Arial" w:cs="Arial"/>
              </w:rPr>
              <w:t>Project C</w:t>
            </w:r>
          </w:p>
        </w:tc>
        <w:tc>
          <w:tcPr>
            <w:tcW w:w="6051" w:type="dxa"/>
          </w:tcPr>
          <w:p w14:paraId="39400ABE" w14:textId="4B983F11" w:rsidR="00F725CD" w:rsidRPr="00F725CD" w:rsidRDefault="00F725CD" w:rsidP="00F725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725CD">
              <w:rPr>
                <w:rFonts w:ascii="Arial" w:hAnsi="Arial" w:cs="Arial"/>
              </w:rPr>
              <w:t>12.71%</w:t>
            </w:r>
          </w:p>
        </w:tc>
      </w:tr>
    </w:tbl>
    <w:p w14:paraId="63269ACF" w14:textId="77777777" w:rsidR="00F725CD" w:rsidRPr="00F725CD" w:rsidRDefault="00F725CD" w:rsidP="00F725CD"/>
    <w:sectPr w:rsidR="00F725CD" w:rsidRPr="00F725CD" w:rsidSect="001451D1">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97C82" w14:textId="77777777" w:rsidR="002A1AC4" w:rsidRDefault="002A1AC4">
      <w:pPr>
        <w:spacing w:line="240" w:lineRule="auto"/>
      </w:pPr>
      <w:r>
        <w:separator/>
      </w:r>
    </w:p>
  </w:endnote>
  <w:endnote w:type="continuationSeparator" w:id="0">
    <w:p w14:paraId="25C1F529" w14:textId="77777777" w:rsidR="002A1AC4" w:rsidRDefault="002A1A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430D0CD-170B-C44A-83D6-B89C79BD81AE}"/>
    <w:embedBold r:id="rId2" w:fontKey="{9ADA8BC6-AD1C-CB4B-B159-5A9349587E2A}"/>
    <w:embedItalic r:id="rId3" w:fontKey="{95654649-6D2A-BD42-98EB-E188462FC498}"/>
    <w:embedBoldItalic r:id="rId4" w:fontKey="{9E5AEAA5-CC0B-D94A-8C37-AEA8A176D9EE}"/>
  </w:font>
  <w:font w:name="Courier New">
    <w:panose1 w:val="02070309020205020404"/>
    <w:charset w:val="00"/>
    <w:family w:val="modern"/>
    <w:pitch w:val="fixed"/>
    <w:sig w:usb0="E0002AFF" w:usb1="C0007843" w:usb2="00000009" w:usb3="00000000" w:csb0="000001FF" w:csb1="00000000"/>
    <w:embedRegular r:id="rId5" w:fontKey="{6FCB0F5C-4EF8-254C-9E65-46BAD8406ED1}"/>
  </w:font>
  <w:font w:name="Wingdings">
    <w:panose1 w:val="05000000000000000000"/>
    <w:charset w:val="4D"/>
    <w:family w:val="decorative"/>
    <w:pitch w:val="variable"/>
    <w:sig w:usb0="00000003" w:usb1="00000000" w:usb2="00000000" w:usb3="00000000" w:csb0="80000001" w:csb1="00000000"/>
    <w:embedRegular r:id="rId6" w:fontKey="{34861F8C-4F6F-6A47-8192-992C484D8F5F}"/>
  </w:font>
  <w:font w:name="Symbol">
    <w:panose1 w:val="05050102010706020507"/>
    <w:charset w:val="02"/>
    <w:family w:val="decorative"/>
    <w:pitch w:val="variable"/>
    <w:sig w:usb0="00000000" w:usb1="10000000" w:usb2="00000000" w:usb3="00000000" w:csb0="80000000" w:csb1="00000000"/>
    <w:embedRegular r:id="rId7" w:fontKey="{991F24D9-D0DE-5740-9459-50AA8FCD162B}"/>
  </w:font>
  <w:font w:name="Arial">
    <w:panose1 w:val="020B0604020202020204"/>
    <w:charset w:val="00"/>
    <w:family w:val="swiss"/>
    <w:pitch w:val="variable"/>
    <w:sig w:usb0="E0002EFF" w:usb1="C000785B" w:usb2="00000009" w:usb3="00000000" w:csb0="000001FF" w:csb1="00000000"/>
    <w:embedRegular r:id="rId8" w:fontKey="{BB09C97D-DED3-EA41-B21D-7FC7EBCCF981}"/>
    <w:embedBold r:id="rId9" w:fontKey="{98EF2A56-662E-F143-A328-F221ED2D2DB3}"/>
    <w:embedItalic r:id="rId10" w:fontKey="{E2EBB2A3-882A-0045-BDB0-8B9573B21940}"/>
    <w:embedBoldItalic r:id="rId11" w:fontKey="{5F4355A0-DA81-A841-BCF9-F4EA38FAE41F}"/>
  </w:font>
  <w:font w:name="Vrinda">
    <w:panose1 w:val="020B0502040204020203"/>
    <w:charset w:val="00"/>
    <w:family w:val="swiss"/>
    <w:pitch w:val="variable"/>
    <w:sig w:usb0="00010003" w:usb1="00000000" w:usb2="00000000" w:usb3="00000000" w:csb0="00000001" w:csb1="00000000"/>
    <w:embedRegular r:id="rId12" w:fontKey="{58CAB8EF-7D64-824E-853C-76D26DEDCF9C}"/>
    <w:embedBold r:id="rId13" w:fontKey="{23CD8CCC-2408-4F41-921C-A141426A9CB2}"/>
    <w:embedItalic r:id="rId14" w:fontKey="{6847BE9D-DBFF-2D48-99D7-846D23D85C38}"/>
  </w:font>
  <w:font w:name="Cambria">
    <w:panose1 w:val="02040503050406030204"/>
    <w:charset w:val="00"/>
    <w:family w:val="roman"/>
    <w:pitch w:val="variable"/>
    <w:sig w:usb0="E00006FF" w:usb1="420024FF" w:usb2="02000000" w:usb3="00000000" w:csb0="0000019F" w:csb1="00000000"/>
    <w:embedRegular r:id="rId15" w:fontKey="{1E3E7F27-3901-114D-B463-5123EB6A9515}"/>
    <w:embedBold r:id="rId16" w:fontKey="{32506D78-DBDE-4441-8DA0-AD47FECFC865}"/>
    <w:embedItalic r:id="rId17" w:fontKey="{01CCD8B9-5CDA-664A-8F0E-81FAF6304417}"/>
    <w:embedBoldItalic r:id="rId18" w:fontKey="{129904AD-1DA6-154B-8746-C1CF4FF3A293}"/>
  </w:font>
  <w:font w:name="Calibri">
    <w:panose1 w:val="020F0502020204030204"/>
    <w:charset w:val="00"/>
    <w:family w:val="swiss"/>
    <w:pitch w:val="variable"/>
    <w:sig w:usb0="E4002EFF" w:usb1="C000247B" w:usb2="00000009" w:usb3="00000000" w:csb0="000001FF" w:csb1="00000000"/>
    <w:embedRegular r:id="rId19" w:fontKey="{8FAD587B-FB43-154D-A0AA-CBA7070FE329}"/>
    <w:embedItalic r:id="rId20" w:fontKey="{185C4876-2DA4-BC40-BDA3-A44FF65BFA81}"/>
  </w:font>
  <w:font w:name="Cambria Math">
    <w:panose1 w:val="02040503050406030204"/>
    <w:charset w:val="00"/>
    <w:family w:val="roman"/>
    <w:pitch w:val="variable"/>
    <w:sig w:usb0="E00006FF" w:usb1="420024FF" w:usb2="02000000" w:usb3="00000000" w:csb0="0000019F" w:csb1="00000000"/>
    <w:embedRegular r:id="rId21" w:fontKey="{2E9CF188-E488-9245-B667-29828628632D}"/>
    <w:embedBold r:id="rId22" w:fontKey="{C9161CCC-36DE-6843-8712-B6C2DEFDDD97}"/>
    <w:embedBoldItalic r:id="rId23" w:fontKey="{D18D0F9B-BB01-6845-B53D-07442C8FEC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474273"/>
      <w:docPartObj>
        <w:docPartGallery w:val="Page Numbers (Bottom of Page)"/>
        <w:docPartUnique/>
      </w:docPartObj>
    </w:sdtPr>
    <w:sdtEndPr>
      <w:rPr>
        <w:noProof/>
      </w:rPr>
    </w:sdtEndPr>
    <w:sdtContent>
      <w:p w14:paraId="189828A5" w14:textId="075536B4" w:rsidR="00833B03" w:rsidRDefault="00833B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F38AF" w14:textId="77777777" w:rsidR="00833B03" w:rsidRDefault="00833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91409" w14:textId="77777777" w:rsidR="002A1AC4" w:rsidRDefault="002A1AC4">
      <w:pPr>
        <w:spacing w:line="240" w:lineRule="auto"/>
      </w:pPr>
      <w:r>
        <w:separator/>
      </w:r>
    </w:p>
  </w:footnote>
  <w:footnote w:type="continuationSeparator" w:id="0">
    <w:p w14:paraId="41469D05" w14:textId="77777777" w:rsidR="002A1AC4" w:rsidRDefault="002A1A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C307A"/>
    <w:multiLevelType w:val="hybridMultilevel"/>
    <w:tmpl w:val="37CA93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07076C"/>
    <w:multiLevelType w:val="hybridMultilevel"/>
    <w:tmpl w:val="CC0EF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D117D"/>
    <w:multiLevelType w:val="hybridMultilevel"/>
    <w:tmpl w:val="A0B00B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763699E"/>
    <w:multiLevelType w:val="hybridMultilevel"/>
    <w:tmpl w:val="66FC4A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56301180">
    <w:abstractNumId w:val="1"/>
  </w:num>
  <w:num w:numId="2" w16cid:durableId="644817539">
    <w:abstractNumId w:val="3"/>
  </w:num>
  <w:num w:numId="3" w16cid:durableId="306324814">
    <w:abstractNumId w:val="2"/>
  </w:num>
  <w:num w:numId="4" w16cid:durableId="1815564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938"/>
    <w:rsid w:val="00037D68"/>
    <w:rsid w:val="00142ABC"/>
    <w:rsid w:val="001451D1"/>
    <w:rsid w:val="001C151C"/>
    <w:rsid w:val="002A1AC4"/>
    <w:rsid w:val="006D0DEF"/>
    <w:rsid w:val="007248CA"/>
    <w:rsid w:val="00833B03"/>
    <w:rsid w:val="009F0ECC"/>
    <w:rsid w:val="00C74377"/>
    <w:rsid w:val="00E04B0E"/>
    <w:rsid w:val="00E21C28"/>
    <w:rsid w:val="00E272E5"/>
    <w:rsid w:val="00EF0938"/>
    <w:rsid w:val="00F725C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B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B03"/>
    <w:pPr>
      <w:keepNext/>
      <w:keepLines/>
      <w:pBdr>
        <w:bottom w:val="single" w:sz="12" w:space="1" w:color="0D47A1"/>
      </w:pBdr>
      <w:shd w:val="clear" w:color="auto" w:fill="E3F2FD"/>
      <w:outlineLvl w:val="0"/>
    </w:pPr>
    <w:rPr>
      <w:b/>
      <w:bCs/>
      <w:color w:val="023E8A"/>
      <w:sz w:val="32"/>
      <w:szCs w:val="32"/>
    </w:rPr>
  </w:style>
  <w:style w:type="paragraph" w:styleId="Heading2">
    <w:name w:val="heading 2"/>
    <w:basedOn w:val="Normal"/>
    <w:next w:val="Normal"/>
    <w:link w:val="Heading2Char"/>
    <w:uiPriority w:val="9"/>
    <w:unhideWhenUsed/>
    <w:qFormat/>
    <w:pPr>
      <w:keepNext/>
      <w:keepLines/>
      <w:spacing w:after="240"/>
      <w:outlineLvl w:val="1"/>
    </w:pPr>
    <w:rPr>
      <w:b/>
      <w:bCs/>
      <w:color w:val="03045E"/>
      <w:sz w:val="28"/>
      <w:szCs w:val="28"/>
    </w:rPr>
  </w:style>
  <w:style w:type="paragraph" w:styleId="Heading3">
    <w:name w:val="heading 3"/>
    <w:basedOn w:val="Normal"/>
    <w:next w:val="Normal"/>
    <w:link w:val="Heading3Char"/>
    <w:uiPriority w:val="9"/>
    <w:unhideWhenUsed/>
    <w:qFormat/>
    <w:pPr>
      <w:keepNext/>
      <w:keepLines/>
      <w:outlineLvl w:val="2"/>
    </w:pPr>
    <w:rPr>
      <w:b/>
      <w:bCs/>
      <w:i/>
      <w:iCs/>
      <w:color w:val="0077B6"/>
      <w:sz w:val="26"/>
      <w:szCs w:val="26"/>
      <w:u w:val="single"/>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semiHidden/>
    <w:unhideWhenUsed/>
    <w:qFormat/>
    <w:rsid w:val="001451D1"/>
    <w:pPr>
      <w:keepNext/>
      <w:keepLines/>
      <w:spacing w:before="40"/>
      <w:outlineLvl w:val="6"/>
    </w:pPr>
    <w:rPr>
      <w:rFonts w:eastAsiaTheme="majorEastAsia" w:cstheme="majorBidi"/>
      <w:color w:val="595959" w:themeColor="text1" w:themeTint="A6"/>
      <w:lang w:val="en-GB" w:eastAsia="en-US"/>
      <w14:ligatures w14:val="standardContextual"/>
    </w:rPr>
  </w:style>
  <w:style w:type="paragraph" w:styleId="Heading8">
    <w:name w:val="heading 8"/>
    <w:basedOn w:val="Normal"/>
    <w:next w:val="Normal"/>
    <w:link w:val="Heading8Char"/>
    <w:uiPriority w:val="9"/>
    <w:semiHidden/>
    <w:unhideWhenUsed/>
    <w:qFormat/>
    <w:rsid w:val="001451D1"/>
    <w:pPr>
      <w:keepNext/>
      <w:keepLines/>
      <w:outlineLvl w:val="7"/>
    </w:pPr>
    <w:rPr>
      <w:rFonts w:eastAsiaTheme="majorEastAsia" w:cstheme="majorBidi"/>
      <w:i/>
      <w:iCs/>
      <w:color w:val="272727" w:themeColor="text1" w:themeTint="D8"/>
      <w:lang w:val="en-GB" w:eastAsia="en-US"/>
      <w14:ligatures w14:val="standardContextual"/>
    </w:rPr>
  </w:style>
  <w:style w:type="paragraph" w:styleId="Heading9">
    <w:name w:val="heading 9"/>
    <w:basedOn w:val="Normal"/>
    <w:next w:val="Normal"/>
    <w:link w:val="Heading9Char"/>
    <w:uiPriority w:val="9"/>
    <w:semiHidden/>
    <w:unhideWhenUsed/>
    <w:qFormat/>
    <w:rsid w:val="001451D1"/>
    <w:pPr>
      <w:keepNext/>
      <w:keepLines/>
      <w:outlineLvl w:val="8"/>
    </w:pPr>
    <w:rPr>
      <w:rFonts w:eastAsiaTheme="majorEastAsia" w:cstheme="majorBidi"/>
      <w:color w:val="272727" w:themeColor="text1" w:themeTint="D8"/>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paragraph" w:styleId="Caption">
    <w:name w:val="caption"/>
    <w:basedOn w:val="Heading2"/>
    <w:next w:val="Normal"/>
    <w:uiPriority w:val="35"/>
    <w:unhideWhenUsed/>
    <w:qFormat/>
    <w:rsid w:val="001451D1"/>
    <w:pPr>
      <w:jc w:val="center"/>
    </w:pPr>
    <w:rPr>
      <w:color w:val="000000" w:themeColor="text1"/>
      <w:sz w:val="24"/>
      <w:szCs w:val="24"/>
      <w:u w:val="thick"/>
    </w:rPr>
  </w:style>
  <w:style w:type="character" w:customStyle="1" w:styleId="Heading7Char">
    <w:name w:val="Heading 7 Char"/>
    <w:basedOn w:val="DefaultParagraphFont"/>
    <w:link w:val="Heading7"/>
    <w:uiPriority w:val="9"/>
    <w:semiHidden/>
    <w:rsid w:val="001451D1"/>
    <w:rPr>
      <w:rFonts w:eastAsiaTheme="majorEastAsia" w:cstheme="majorBidi"/>
      <w:color w:val="595959" w:themeColor="text1" w:themeTint="A6"/>
      <w:lang w:val="en-GB" w:eastAsia="en-US"/>
      <w14:ligatures w14:val="standardContextual"/>
    </w:rPr>
  </w:style>
  <w:style w:type="character" w:customStyle="1" w:styleId="Heading8Char">
    <w:name w:val="Heading 8 Char"/>
    <w:basedOn w:val="DefaultParagraphFont"/>
    <w:link w:val="Heading8"/>
    <w:uiPriority w:val="9"/>
    <w:semiHidden/>
    <w:rsid w:val="001451D1"/>
    <w:rPr>
      <w:rFonts w:eastAsiaTheme="majorEastAsia" w:cstheme="majorBidi"/>
      <w:i/>
      <w:iCs/>
      <w:color w:val="272727" w:themeColor="text1" w:themeTint="D8"/>
      <w:lang w:val="en-GB" w:eastAsia="en-US"/>
      <w14:ligatures w14:val="standardContextual"/>
    </w:rPr>
  </w:style>
  <w:style w:type="character" w:customStyle="1" w:styleId="Heading9Char">
    <w:name w:val="Heading 9 Char"/>
    <w:basedOn w:val="DefaultParagraphFont"/>
    <w:link w:val="Heading9"/>
    <w:uiPriority w:val="9"/>
    <w:semiHidden/>
    <w:rsid w:val="001451D1"/>
    <w:rPr>
      <w:rFonts w:eastAsiaTheme="majorEastAsia" w:cstheme="majorBidi"/>
      <w:color w:val="272727" w:themeColor="text1" w:themeTint="D8"/>
      <w:lang w:val="en-GB" w:eastAsia="en-US"/>
      <w14:ligatures w14:val="standardContextual"/>
    </w:rPr>
  </w:style>
  <w:style w:type="character" w:customStyle="1" w:styleId="Heading1Char">
    <w:name w:val="Heading 1 Char"/>
    <w:basedOn w:val="DefaultParagraphFont"/>
    <w:link w:val="Heading1"/>
    <w:uiPriority w:val="9"/>
    <w:rsid w:val="00833B03"/>
    <w:rPr>
      <w:b/>
      <w:bCs/>
      <w:color w:val="023E8A"/>
      <w:sz w:val="32"/>
      <w:szCs w:val="32"/>
      <w:shd w:val="clear" w:color="auto" w:fill="E3F2FD"/>
    </w:rPr>
  </w:style>
  <w:style w:type="character" w:customStyle="1" w:styleId="Heading2Char">
    <w:name w:val="Heading 2 Char"/>
    <w:basedOn w:val="DefaultParagraphFont"/>
    <w:link w:val="Heading2"/>
    <w:uiPriority w:val="9"/>
    <w:rsid w:val="001451D1"/>
    <w:rPr>
      <w:b/>
      <w:bCs/>
      <w:color w:val="03045E"/>
      <w:sz w:val="28"/>
      <w:szCs w:val="28"/>
    </w:rPr>
  </w:style>
  <w:style w:type="character" w:customStyle="1" w:styleId="Heading3Char">
    <w:name w:val="Heading 3 Char"/>
    <w:basedOn w:val="DefaultParagraphFont"/>
    <w:link w:val="Heading3"/>
    <w:uiPriority w:val="9"/>
    <w:rsid w:val="001451D1"/>
    <w:rPr>
      <w:b/>
      <w:bCs/>
      <w:i/>
      <w:iCs/>
      <w:color w:val="0077B6"/>
      <w:sz w:val="26"/>
      <w:szCs w:val="26"/>
      <w:u w:val="single"/>
    </w:rPr>
  </w:style>
  <w:style w:type="character" w:customStyle="1" w:styleId="Heading4Char">
    <w:name w:val="Heading 4 Char"/>
    <w:basedOn w:val="DefaultParagraphFont"/>
    <w:link w:val="Heading4"/>
    <w:uiPriority w:val="9"/>
    <w:semiHidden/>
    <w:rsid w:val="001451D1"/>
    <w:rPr>
      <w:color w:val="666666"/>
    </w:rPr>
  </w:style>
  <w:style w:type="character" w:customStyle="1" w:styleId="Heading5Char">
    <w:name w:val="Heading 5 Char"/>
    <w:basedOn w:val="DefaultParagraphFont"/>
    <w:link w:val="Heading5"/>
    <w:uiPriority w:val="9"/>
    <w:semiHidden/>
    <w:rsid w:val="001451D1"/>
    <w:rPr>
      <w:color w:val="666666"/>
      <w:sz w:val="22"/>
      <w:szCs w:val="22"/>
    </w:rPr>
  </w:style>
  <w:style w:type="character" w:customStyle="1" w:styleId="Heading6Char">
    <w:name w:val="Heading 6 Char"/>
    <w:basedOn w:val="DefaultParagraphFont"/>
    <w:link w:val="Heading6"/>
    <w:uiPriority w:val="9"/>
    <w:semiHidden/>
    <w:rsid w:val="001451D1"/>
    <w:rPr>
      <w:i/>
      <w:iCs/>
      <w:color w:val="666666"/>
      <w:sz w:val="22"/>
      <w:szCs w:val="22"/>
    </w:rPr>
  </w:style>
  <w:style w:type="character" w:customStyle="1" w:styleId="TitleChar">
    <w:name w:val="Title Char"/>
    <w:basedOn w:val="DefaultParagraphFont"/>
    <w:link w:val="Title"/>
    <w:uiPriority w:val="10"/>
    <w:rsid w:val="001451D1"/>
    <w:rPr>
      <w:sz w:val="52"/>
      <w:szCs w:val="52"/>
    </w:rPr>
  </w:style>
  <w:style w:type="character" w:customStyle="1" w:styleId="SubtitleChar">
    <w:name w:val="Subtitle Char"/>
    <w:basedOn w:val="DefaultParagraphFont"/>
    <w:link w:val="Subtitle"/>
    <w:uiPriority w:val="11"/>
    <w:rsid w:val="001451D1"/>
    <w:rPr>
      <w:color w:val="666666"/>
      <w:sz w:val="30"/>
      <w:szCs w:val="30"/>
    </w:rPr>
  </w:style>
  <w:style w:type="paragraph" w:styleId="Quote">
    <w:name w:val="Quote"/>
    <w:basedOn w:val="Normal"/>
    <w:next w:val="Normal"/>
    <w:link w:val="QuoteChar"/>
    <w:uiPriority w:val="29"/>
    <w:qFormat/>
    <w:rsid w:val="001451D1"/>
    <w:pPr>
      <w:spacing w:before="160" w:after="160"/>
      <w:jc w:val="center"/>
    </w:pPr>
    <w:rPr>
      <w:rFonts w:eastAsiaTheme="minorHAnsi"/>
      <w:i/>
      <w:iCs/>
      <w:color w:val="404040" w:themeColor="text1" w:themeTint="BF"/>
      <w:lang w:val="en-GB" w:eastAsia="en-US"/>
      <w14:ligatures w14:val="standardContextual"/>
    </w:rPr>
  </w:style>
  <w:style w:type="character" w:customStyle="1" w:styleId="QuoteChar">
    <w:name w:val="Quote Char"/>
    <w:basedOn w:val="DefaultParagraphFont"/>
    <w:link w:val="Quote"/>
    <w:uiPriority w:val="29"/>
    <w:rsid w:val="001451D1"/>
    <w:rPr>
      <w:rFonts w:eastAsiaTheme="minorHAnsi"/>
      <w:i/>
      <w:iCs/>
      <w:color w:val="404040" w:themeColor="text1" w:themeTint="BF"/>
      <w:lang w:val="en-GB" w:eastAsia="en-US"/>
      <w14:ligatures w14:val="standardContextual"/>
    </w:rPr>
  </w:style>
  <w:style w:type="paragraph" w:styleId="ListParagraph">
    <w:name w:val="List Paragraph"/>
    <w:basedOn w:val="Normal"/>
    <w:uiPriority w:val="34"/>
    <w:qFormat/>
    <w:rsid w:val="001451D1"/>
    <w:pPr>
      <w:spacing w:after="160"/>
      <w:ind w:left="720"/>
      <w:contextualSpacing/>
    </w:pPr>
    <w:rPr>
      <w:rFonts w:eastAsiaTheme="minorHAnsi"/>
      <w:lang w:val="en-GB" w:eastAsia="en-US"/>
      <w14:ligatures w14:val="standardContextual"/>
    </w:rPr>
  </w:style>
  <w:style w:type="character" w:styleId="IntenseEmphasis">
    <w:name w:val="Intense Emphasis"/>
    <w:basedOn w:val="DefaultParagraphFont"/>
    <w:uiPriority w:val="21"/>
    <w:qFormat/>
    <w:rsid w:val="001451D1"/>
    <w:rPr>
      <w:i/>
      <w:iCs/>
      <w:color w:val="365F91" w:themeColor="accent1" w:themeShade="BF"/>
    </w:rPr>
  </w:style>
  <w:style w:type="paragraph" w:styleId="IntenseQuote">
    <w:name w:val="Intense Quote"/>
    <w:basedOn w:val="Normal"/>
    <w:next w:val="Normal"/>
    <w:link w:val="IntenseQuoteChar"/>
    <w:uiPriority w:val="30"/>
    <w:qFormat/>
    <w:rsid w:val="001451D1"/>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i/>
      <w:iCs/>
      <w:color w:val="365F91" w:themeColor="accent1" w:themeShade="BF"/>
      <w:lang w:val="en-GB" w:eastAsia="en-US"/>
      <w14:ligatures w14:val="standardContextual"/>
    </w:rPr>
  </w:style>
  <w:style w:type="character" w:customStyle="1" w:styleId="IntenseQuoteChar">
    <w:name w:val="Intense Quote Char"/>
    <w:basedOn w:val="DefaultParagraphFont"/>
    <w:link w:val="IntenseQuote"/>
    <w:uiPriority w:val="30"/>
    <w:rsid w:val="001451D1"/>
    <w:rPr>
      <w:rFonts w:eastAsiaTheme="minorHAnsi"/>
      <w:i/>
      <w:iCs/>
      <w:color w:val="365F91" w:themeColor="accent1" w:themeShade="BF"/>
      <w:lang w:val="en-GB" w:eastAsia="en-US"/>
      <w14:ligatures w14:val="standardContextual"/>
    </w:rPr>
  </w:style>
  <w:style w:type="character" w:styleId="IntenseReference">
    <w:name w:val="Intense Reference"/>
    <w:basedOn w:val="DefaultParagraphFont"/>
    <w:uiPriority w:val="32"/>
    <w:qFormat/>
    <w:rsid w:val="001451D1"/>
    <w:rPr>
      <w:b/>
      <w:bCs/>
      <w:smallCaps/>
      <w:color w:val="365F91" w:themeColor="accent1" w:themeShade="BF"/>
      <w:spacing w:val="5"/>
    </w:rPr>
  </w:style>
  <w:style w:type="table" w:styleId="PlainTable1">
    <w:name w:val="Plain Table 1"/>
    <w:basedOn w:val="TableNormal"/>
    <w:uiPriority w:val="41"/>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3-Accent2">
    <w:name w:val="Grid Table 3 Accent 2"/>
    <w:basedOn w:val="TableNormal"/>
    <w:uiPriority w:val="48"/>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GridLight">
    <w:name w:val="Grid Table Light"/>
    <w:basedOn w:val="TableNormal"/>
    <w:uiPriority w:val="40"/>
    <w:rsid w:val="001451D1"/>
    <w:pPr>
      <w:spacing w:line="240" w:lineRule="auto"/>
      <w:jc w:val="left"/>
    </w:pPr>
    <w:rPr>
      <w:rFonts w:asciiTheme="minorHAnsi" w:eastAsiaTheme="minorHAnsi" w:hAnsiTheme="minorHAnsi" w:cstheme="minorBidi"/>
      <w:lang w:val="en-GB"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1451D1"/>
    <w:pPr>
      <w:spacing w:line="240" w:lineRule="auto"/>
      <w:jc w:val="left"/>
    </w:pPr>
    <w:rPr>
      <w:rFonts w:asciiTheme="minorHAnsi" w:eastAsiaTheme="minorHAnsi" w:hAnsiTheme="minorHAnsi" w:cstheme="minorBidi"/>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i/>
        <w:color w:val="0D47A1"/>
      </w:rPr>
    </w:tblStylePr>
    <w:tblStylePr w:type="lastRow">
      <w:rPr>
        <w:i w:val="0"/>
      </w:rPr>
    </w:tblStylePr>
    <w:tblStylePr w:type="firstCol">
      <w:rPr>
        <w:b/>
        <w:i/>
        <w:color w:val="0D47A1"/>
      </w:rPr>
    </w:tblStylePr>
  </w:style>
  <w:style w:type="character" w:customStyle="1" w:styleId="mord">
    <w:name w:val="mord"/>
    <w:basedOn w:val="DefaultParagraphFont"/>
    <w:rsid w:val="001451D1"/>
  </w:style>
  <w:style w:type="table" w:styleId="PlainTable5">
    <w:name w:val="Plain Table 5"/>
    <w:basedOn w:val="TableNormal"/>
    <w:uiPriority w:val="45"/>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tyle1">
    <w:name w:val="Style1"/>
    <w:basedOn w:val="TableNormal"/>
    <w:uiPriority w:val="99"/>
    <w:rsid w:val="001451D1"/>
    <w:pPr>
      <w:spacing w:line="240" w:lineRule="auto"/>
      <w:jc w:val="left"/>
    </w:pPr>
    <w:rPr>
      <w:rFonts w:asciiTheme="minorHAnsi" w:eastAsiaTheme="minorHAnsi" w:hAnsiTheme="minorHAnsi" w:cstheme="minorBidi"/>
      <w:lang w:val="en-GB" w:eastAsia="en-US"/>
      <w14:ligatures w14:val="standardContextual"/>
    </w:rPr>
    <w:tblPr>
      <w:tblBorders>
        <w:top w:val="single" w:sz="18" w:space="0" w:color="2D6A4F"/>
        <w:left w:val="single" w:sz="18" w:space="0" w:color="2D6A4F"/>
        <w:bottom w:val="single" w:sz="18" w:space="0" w:color="2D6A4F"/>
        <w:right w:val="single" w:sz="18" w:space="0" w:color="2D6A4F"/>
        <w:insideH w:val="single" w:sz="18" w:space="0" w:color="2D6A4F"/>
        <w:insideV w:val="single" w:sz="18" w:space="0" w:color="2D6A4F"/>
      </w:tblBorders>
    </w:tblPr>
    <w:tcPr>
      <w:shd w:val="clear" w:color="auto" w:fill="FFFFFF" w:themeFill="background1"/>
    </w:tcPr>
    <w:tblStylePr w:type="firstRow">
      <w:rPr>
        <w:b/>
      </w:rPr>
      <w:tblPr/>
      <w:tcPr>
        <w:tcBorders>
          <w:top w:val="single" w:sz="18" w:space="0" w:color="auto"/>
          <w:left w:val="single" w:sz="18" w:space="0" w:color="auto"/>
          <w:bottom w:val="single" w:sz="18" w:space="0" w:color="auto"/>
          <w:right w:val="single" w:sz="18" w:space="0" w:color="auto"/>
          <w:insideH w:val="single" w:sz="18" w:space="0" w:color="auto"/>
          <w:insideV w:val="single" w:sz="18" w:space="0" w:color="auto"/>
        </w:tcBorders>
        <w:shd w:val="clear" w:color="auto" w:fill="D8F3DC"/>
      </w:tcPr>
    </w:tblStylePr>
    <w:tblStylePr w:type="firstCol">
      <w:pPr>
        <w:jc w:val="left"/>
      </w:pPr>
      <w:rPr>
        <w:b/>
        <w:i/>
      </w:rPr>
      <w:tblPr/>
      <w:tcPr>
        <w:tcBorders>
          <w:top w:val="single" w:sz="18" w:space="0" w:color="auto"/>
          <w:left w:val="single" w:sz="18" w:space="0" w:color="auto"/>
          <w:bottom w:val="single" w:sz="18" w:space="0" w:color="auto"/>
          <w:right w:val="single" w:sz="18" w:space="0" w:color="auto"/>
          <w:insideH w:val="single" w:sz="18" w:space="0" w:color="auto"/>
          <w:insideV w:val="single" w:sz="18" w:space="0" w:color="auto"/>
        </w:tcBorders>
        <w:shd w:val="clear" w:color="auto" w:fill="B7E4C7"/>
        <w:vAlign w:val="center"/>
      </w:tcPr>
    </w:tblStylePr>
  </w:style>
  <w:style w:type="table" w:styleId="GridTable3-Accent1">
    <w:name w:val="Grid Table 3 Accent 1"/>
    <w:basedOn w:val="TableNormal"/>
    <w:uiPriority w:val="48"/>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1Light-Accent1">
    <w:name w:val="Grid Table 1 Light Accent 1"/>
    <w:basedOn w:val="TableNormal"/>
    <w:uiPriority w:val="46"/>
    <w:rsid w:val="001451D1"/>
    <w:pPr>
      <w:spacing w:line="240" w:lineRule="auto"/>
      <w:jc w:val="left"/>
    </w:pPr>
    <w:rPr>
      <w:rFonts w:asciiTheme="minorHAnsi" w:eastAsiaTheme="minorHAnsi" w:hAnsiTheme="minorHAnsi" w:cstheme="minorBidi"/>
      <w:lang w:val="en-GB" w:eastAsia="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Style2">
    <w:name w:val="Style2"/>
    <w:basedOn w:val="TableNormal"/>
    <w:uiPriority w:val="99"/>
    <w:rsid w:val="001451D1"/>
    <w:pPr>
      <w:spacing w:line="240" w:lineRule="auto"/>
      <w:jc w:val="left"/>
    </w:pPr>
    <w:rPr>
      <w:rFonts w:asciiTheme="minorHAnsi" w:eastAsiaTheme="minorHAnsi" w:hAnsiTheme="minorHAnsi" w:cstheme="minorBidi"/>
      <w:lang w:val="en-GB" w:eastAsia="en-US"/>
      <w14:ligatures w14:val="standardContextual"/>
    </w:rPr>
    <w:tblP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Pr>
    <w:tblStylePr w:type="firstRow">
      <w:rPr>
        <w:b/>
        <w:i/>
        <w:color w:val="0D47A1"/>
      </w:rPr>
      <w:tblPr/>
      <w:tcPr>
        <w:shd w:val="clear" w:color="auto" w:fill="E3F2FD"/>
      </w:tcPr>
    </w:tblStylePr>
    <w:tblStylePr w:type="firstCol">
      <w:rPr>
        <w:b/>
        <w:i/>
        <w:color w:val="0D47A1"/>
      </w:rPr>
      <w:tblPr/>
      <w:tcPr>
        <w:shd w:val="clear" w:color="auto" w:fill="BBDEFB"/>
      </w:tcPr>
    </w:tblStylePr>
  </w:style>
  <w:style w:type="paragraph" w:styleId="Header">
    <w:name w:val="header"/>
    <w:basedOn w:val="Normal"/>
    <w:link w:val="HeaderChar"/>
    <w:uiPriority w:val="99"/>
    <w:unhideWhenUsed/>
    <w:rsid w:val="00833B03"/>
    <w:pPr>
      <w:tabs>
        <w:tab w:val="center" w:pos="4513"/>
        <w:tab w:val="right" w:pos="9026"/>
      </w:tabs>
      <w:spacing w:line="240" w:lineRule="auto"/>
    </w:pPr>
  </w:style>
  <w:style w:type="character" w:customStyle="1" w:styleId="HeaderChar">
    <w:name w:val="Header Char"/>
    <w:basedOn w:val="DefaultParagraphFont"/>
    <w:link w:val="Header"/>
    <w:uiPriority w:val="99"/>
    <w:rsid w:val="00833B03"/>
  </w:style>
  <w:style w:type="paragraph" w:styleId="Footer">
    <w:name w:val="footer"/>
    <w:basedOn w:val="Normal"/>
    <w:link w:val="FooterChar"/>
    <w:uiPriority w:val="99"/>
    <w:unhideWhenUsed/>
    <w:rsid w:val="00833B03"/>
    <w:pPr>
      <w:tabs>
        <w:tab w:val="center" w:pos="4513"/>
        <w:tab w:val="right" w:pos="9026"/>
      </w:tabs>
      <w:spacing w:line="240" w:lineRule="auto"/>
    </w:pPr>
  </w:style>
  <w:style w:type="character" w:customStyle="1" w:styleId="FooterChar">
    <w:name w:val="Footer Char"/>
    <w:basedOn w:val="DefaultParagraphFont"/>
    <w:link w:val="Footer"/>
    <w:uiPriority w:val="99"/>
    <w:rsid w:val="00833B03"/>
  </w:style>
  <w:style w:type="paragraph" w:styleId="TOCHeading">
    <w:name w:val="TOC Heading"/>
    <w:basedOn w:val="Heading1"/>
    <w:next w:val="Normal"/>
    <w:uiPriority w:val="39"/>
    <w:unhideWhenUsed/>
    <w:qFormat/>
    <w:rsid w:val="00833B03"/>
    <w:pPr>
      <w:spacing w:before="240"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833B03"/>
    <w:pPr>
      <w:spacing w:after="100"/>
    </w:pPr>
  </w:style>
  <w:style w:type="paragraph" w:styleId="TOC2">
    <w:name w:val="toc 2"/>
    <w:basedOn w:val="Normal"/>
    <w:next w:val="Normal"/>
    <w:autoRedefine/>
    <w:uiPriority w:val="39"/>
    <w:unhideWhenUsed/>
    <w:rsid w:val="00833B03"/>
    <w:pPr>
      <w:spacing w:after="100"/>
      <w:ind w:left="240"/>
    </w:pPr>
  </w:style>
  <w:style w:type="paragraph" w:styleId="TOC3">
    <w:name w:val="toc 3"/>
    <w:basedOn w:val="Normal"/>
    <w:next w:val="Normal"/>
    <w:autoRedefine/>
    <w:uiPriority w:val="39"/>
    <w:unhideWhenUsed/>
    <w:rsid w:val="00833B03"/>
    <w:pPr>
      <w:spacing w:after="100"/>
      <w:ind w:left="480"/>
    </w:pPr>
  </w:style>
  <w:style w:type="character" w:styleId="Hyperlink">
    <w:name w:val="Hyperlink"/>
    <w:basedOn w:val="DefaultParagraphFont"/>
    <w:uiPriority w:val="99"/>
    <w:unhideWhenUsed/>
    <w:rsid w:val="00833B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855C6-5A13-4972-A7A7-E218468F6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8936</Words>
  <Characters>50941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2025-12-06T19:06:00Z</dcterms:created>
  <dcterms:modified xsi:type="dcterms:W3CDTF">2025-12-20T20:23:00Z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63c2bfaa763ce07b97e009b1f843d6cbb7d60fea473b4abde1c5964587216d99</vt:lpwstr>
  </property>
</Properties>
</file>