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EFF46" w14:textId="77777777" w:rsidR="00A648C0" w:rsidRDefault="00A648C0" w:rsidP="00AC6B42">
      <w:pPr>
        <w:rPr>
          <w:b/>
          <w:bCs/>
        </w:rPr>
      </w:pPr>
    </w:p>
    <w:p w14:paraId="0501CE26" w14:textId="24359557" w:rsidR="00AC6B42" w:rsidRDefault="00AC6B42" w:rsidP="00AC6B42">
      <w:pPr>
        <w:rPr>
          <w:b/>
          <w:bCs/>
        </w:rPr>
      </w:pPr>
      <w:proofErr w:type="spellStart"/>
      <w:r w:rsidRPr="002B2C93">
        <w:rPr>
          <w:b/>
          <w:bCs/>
        </w:rPr>
        <w:t>Digital</w:t>
      </w:r>
      <w:proofErr w:type="spellEnd"/>
      <w:r w:rsidRPr="002B2C93">
        <w:rPr>
          <w:b/>
          <w:bCs/>
        </w:rPr>
        <w:t xml:space="preserve"> Skills Reflection</w:t>
      </w:r>
    </w:p>
    <w:p w14:paraId="314E39C8" w14:textId="1E2D6047" w:rsidR="00AC6B42" w:rsidRDefault="00AC6B42" w:rsidP="00AC6B42"/>
    <w:p w14:paraId="210B8D6B" w14:textId="77777777" w:rsidR="00AC6B42" w:rsidRDefault="00AC6B42" w:rsidP="00AC6B42">
      <w:r>
        <w:t>Introduction</w:t>
      </w:r>
    </w:p>
    <w:p w14:paraId="533CFA97" w14:textId="77777777" w:rsidR="00AC6B42" w:rsidRDefault="00AC6B42" w:rsidP="00AC6B42">
      <w:r>
        <w:t>Digital skills are very important in modern education, work, and everyday life. Universities now use online learning platforms, digital communication tools, and software such as Word, Excel, and PowerPoint. For students, having strong digital skills helps with studying, group work, research, and submitting assignments. For work, digital skills improve communication, productivity, and career opportunities. As a mature student returning to education after a long break, developing digital skills is essential for my confidence and success. This reflection discusses my results from the JISC Digital Capability Tool, my strengths and weaknesses, and an action plan to improve my skills.</w:t>
      </w:r>
    </w:p>
    <w:p w14:paraId="65665FF3" w14:textId="77777777" w:rsidR="00AC6B42" w:rsidRDefault="00AC6B42" w:rsidP="00AC6B42">
      <w:r>
        <w:t>Summary of JISC Digital Capability Results</w:t>
      </w:r>
    </w:p>
    <w:p w14:paraId="237BD91A" w14:textId="77777777" w:rsidR="00AC6B42" w:rsidRDefault="00AC6B42" w:rsidP="00AC6B42">
      <w:r>
        <w:t>After completing the JISC Digital Capability Tool, I was able to identify my current digital strengths and areas for improvement. The results showed that I am stronger in digital communication and collaboration, especially using online platforms such as Moodle and email. However, the assessment also highlighted weaknesses in using productivity software, particularly Microsoft Excel, and in managing digital tasks efficiently. These results helped me understand where I am confident and where I need further development.</w:t>
      </w:r>
    </w:p>
    <w:p w14:paraId="61447C88" w14:textId="77777777" w:rsidR="00AC6B42" w:rsidRDefault="00AC6B42" w:rsidP="00AC6B42">
      <w:r>
        <w:t>Strengths</w:t>
      </w:r>
    </w:p>
    <w:p w14:paraId="1B6A4F31" w14:textId="77777777" w:rsidR="00AC6B42" w:rsidRDefault="00AC6B42" w:rsidP="00AC6B42">
      <w:r>
        <w:t>One of my main strengths is digital communication. Completing the Digital Communication, Collaboration and Participation badge helped me improve how I communicate online with lecturers and other students. I am now more confident using discussion boards, emails, and online learning platforms. According to Reedy and Parker (2017), digital communication is a key part of digital literacy, as it allows learners to share ideas and engage effectively in academic communities.</w:t>
      </w:r>
    </w:p>
    <w:p w14:paraId="586CBFD9" w14:textId="77777777" w:rsidR="00AC6B42" w:rsidRDefault="00AC6B42" w:rsidP="00AC6B42">
      <w:r>
        <w:t xml:space="preserve">Another strength is digital collaboration. I have learned how to participate in online group activities and contribute respectfully in digital environments. This skill is important because many university tasks involve group work and shared online spaces. Burgess, Marwick, and </w:t>
      </w:r>
      <w:proofErr w:type="spellStart"/>
      <w:r>
        <w:t>Poell</w:t>
      </w:r>
      <w:proofErr w:type="spellEnd"/>
      <w:r>
        <w:t xml:space="preserve"> (2018) explain that collaboration through digital platforms supports participation and learning in modern education.</w:t>
      </w:r>
    </w:p>
    <w:p w14:paraId="5F08D8BF" w14:textId="77777777" w:rsidR="00AC6B42" w:rsidRDefault="00AC6B42" w:rsidP="00AC6B42">
      <w:r>
        <w:t>Weaknesses</w:t>
      </w:r>
    </w:p>
    <w:p w14:paraId="71700D52" w14:textId="77777777" w:rsidR="00AC6B42" w:rsidRDefault="00AC6B42" w:rsidP="00AC6B42">
      <w:r>
        <w:t>One weakness identified in my JISC results is using Microsoft Excel. I find spreadsheets, formulas, and data analysis challenging. Excel is important for organising data, budgeting, and reporting, especially in business-related modules. Sandhu (2020) highlights that digital productivity tools are essential for learning and business growth, which shows why improving this skill is important.</w:t>
      </w:r>
    </w:p>
    <w:p w14:paraId="72BBFF3E" w14:textId="77777777" w:rsidR="00AC6B42" w:rsidRDefault="00AC6B42" w:rsidP="00AC6B42">
      <w:r>
        <w:t xml:space="preserve">Another weakness is digital time management. I sometimes struggle to manage multiple online tasks, deadlines, and digital resources. As </w:t>
      </w:r>
      <w:proofErr w:type="spellStart"/>
      <w:r>
        <w:t>Dadwal</w:t>
      </w:r>
      <w:proofErr w:type="spellEnd"/>
      <w:r>
        <w:t xml:space="preserve"> (2020) explains, effective use of technology requires good organisational skills, not just access to tools. Improving this area will help me work more efficiently and reduce stress.</w:t>
      </w:r>
    </w:p>
    <w:p w14:paraId="0B7BB92E" w14:textId="77777777" w:rsidR="00B641C5" w:rsidRDefault="00B641C5" w:rsidP="00AC6B42"/>
    <w:p w14:paraId="62892181" w14:textId="55429AC4" w:rsidR="00B641C5" w:rsidRPr="000C220E" w:rsidRDefault="00F66CF3" w:rsidP="00AC6B42">
      <w:pPr>
        <w:rPr>
          <w:b/>
          <w:bCs/>
        </w:rPr>
      </w:pPr>
      <w:r w:rsidRPr="000C220E">
        <w:rPr>
          <w:b/>
          <w:bCs/>
        </w:rPr>
        <w:t xml:space="preserve">SMART </w:t>
      </w:r>
      <w:r w:rsidR="00731750">
        <w:rPr>
          <w:b/>
          <w:bCs/>
        </w:rPr>
        <w:t>Action Plan</w:t>
      </w:r>
    </w:p>
    <w:p w14:paraId="5B04A40C" w14:textId="77777777" w:rsidR="004904CE" w:rsidRDefault="004904CE" w:rsidP="00AC6B42"/>
    <w:p w14:paraId="616C9DB7" w14:textId="77777777" w:rsidR="00AC6B42" w:rsidRDefault="00AC6B42" w:rsidP="00AC6B42">
      <w:r>
        <w:t>To improve my weaker areas, I have created the following SMART goals:</w:t>
      </w:r>
    </w:p>
    <w:p w14:paraId="1EEB5A30" w14:textId="77777777" w:rsidR="00AC6B42" w:rsidRDefault="00AC6B42" w:rsidP="00AC6B42">
      <w:r w:rsidRPr="0014693A">
        <w:rPr>
          <w:b/>
          <w:bCs/>
        </w:rPr>
        <w:t>Goal 1</w:t>
      </w:r>
      <w:r>
        <w:t>: Improve Excel skills</w:t>
      </w:r>
    </w:p>
    <w:p w14:paraId="45EF9BB5" w14:textId="77777777" w:rsidR="00AC6B42" w:rsidRDefault="00AC6B42" w:rsidP="00AC6B42">
      <w:r>
        <w:t>Specific: Learn basic Excel skills such as formulas, tables, and charts.</w:t>
      </w:r>
    </w:p>
    <w:p w14:paraId="14355868" w14:textId="77777777" w:rsidR="00AC6B42" w:rsidRDefault="00AC6B42" w:rsidP="00AC6B42">
      <w:r>
        <w:t>Measurable: Complete the LinkedIn Learning Excel course and earn the certificate.</w:t>
      </w:r>
    </w:p>
    <w:p w14:paraId="5D8D459A" w14:textId="77777777" w:rsidR="00AC6B42" w:rsidRDefault="00AC6B42" w:rsidP="00AC6B42">
      <w:r>
        <w:t>Achievable: Study Excel for two hours per week.</w:t>
      </w:r>
    </w:p>
    <w:p w14:paraId="0FB40B27" w14:textId="77777777" w:rsidR="00AC6B42" w:rsidRDefault="00AC6B42" w:rsidP="00AC6B42">
      <w:r>
        <w:t>Relevant: Excel is required for academic work and future employment.</w:t>
      </w:r>
    </w:p>
    <w:p w14:paraId="091C815B" w14:textId="77777777" w:rsidR="00AC6B42" w:rsidRDefault="00AC6B42" w:rsidP="00AC6B42">
      <w:r>
        <w:t>Time-bound: Complete within four weeks.</w:t>
      </w:r>
    </w:p>
    <w:p w14:paraId="5BBBB378" w14:textId="77777777" w:rsidR="00F66CF3" w:rsidRDefault="00F66CF3" w:rsidP="00AC6B42"/>
    <w:p w14:paraId="259B3DA7" w14:textId="77777777" w:rsidR="00AC6B42" w:rsidRDefault="00AC6B42" w:rsidP="00AC6B42">
      <w:r w:rsidRPr="0014693A">
        <w:rPr>
          <w:b/>
          <w:bCs/>
        </w:rPr>
        <w:t>Goal 2</w:t>
      </w:r>
      <w:r>
        <w:t>: Improve digital time management</w:t>
      </w:r>
    </w:p>
    <w:p w14:paraId="4F98EEFB" w14:textId="77777777" w:rsidR="00AC6B42" w:rsidRDefault="00AC6B42" w:rsidP="00AC6B42">
      <w:r>
        <w:t>Specific: Use digital tools such as calendars and task lists to plan study time.</w:t>
      </w:r>
    </w:p>
    <w:p w14:paraId="3914FFAE" w14:textId="77777777" w:rsidR="00AC6B42" w:rsidRDefault="00AC6B42" w:rsidP="00AC6B42">
      <w:r>
        <w:t>Measurable: Meet all assignment deadlines for the next term.</w:t>
      </w:r>
    </w:p>
    <w:p w14:paraId="75A190A5" w14:textId="77777777" w:rsidR="00AC6B42" w:rsidRDefault="00AC6B42" w:rsidP="00AC6B42">
      <w:r>
        <w:t>Achievable: Plan weekly study schedules using online tools.</w:t>
      </w:r>
    </w:p>
    <w:p w14:paraId="5237135C" w14:textId="77777777" w:rsidR="00AC6B42" w:rsidRDefault="00AC6B42" w:rsidP="00AC6B42">
      <w:r>
        <w:t>Relevant: Better organisation will improve academic performance.</w:t>
      </w:r>
    </w:p>
    <w:p w14:paraId="25EE8F35" w14:textId="77777777" w:rsidR="00AC6B42" w:rsidRDefault="00AC6B42" w:rsidP="00AC6B42">
      <w:r>
        <w:t>Time-bound: Review progress after six weeks.</w:t>
      </w:r>
    </w:p>
    <w:p w14:paraId="15ECB6A8" w14:textId="77777777" w:rsidR="004904CE" w:rsidRDefault="004904CE" w:rsidP="00AC6B42"/>
    <w:p w14:paraId="4BF8B57A" w14:textId="77777777" w:rsidR="00AC6B42" w:rsidRPr="000C220E" w:rsidRDefault="00AC6B42" w:rsidP="00AC6B42">
      <w:pPr>
        <w:rPr>
          <w:b/>
          <w:bCs/>
        </w:rPr>
      </w:pPr>
      <w:r w:rsidRPr="000C220E">
        <w:rPr>
          <w:b/>
          <w:bCs/>
        </w:rPr>
        <w:t>Conclusion</w:t>
      </w:r>
    </w:p>
    <w:p w14:paraId="1F56DF44" w14:textId="77777777" w:rsidR="00AC6B42" w:rsidRDefault="00AC6B42">
      <w:r>
        <w:t xml:space="preserve">Developing my digital skills will strongly support my academic success and future career. My strengths in communication and collaboration help me engage confidently in online learning, while improving my weaknesses will increase my productivity and efficiency. By completing digital badges and following my action plan, I am building skills that are essential in education and business. As </w:t>
      </w:r>
      <w:proofErr w:type="spellStart"/>
      <w:r>
        <w:t>Soltanifar</w:t>
      </w:r>
      <w:proofErr w:type="spellEnd"/>
      <w:r>
        <w:t xml:space="preserve"> et al. (2021) state, digital skills support lifelong learning and career development. Overall, improving my digital capabilities will help me succeed both during my studies and beyond university.</w:t>
      </w:r>
    </w:p>
    <w:p w14:paraId="5849FABF" w14:textId="612BFA00" w:rsidR="00FB1E0C" w:rsidRDefault="00FB1E0C">
      <w:r w:rsidRPr="00FB1E0C">
        <w:t>In addition, developing my digital skills has increased my confidence as a learner. I feel more comfortable using online platforms, accessing digital resources, and asking for help when needed. This confidence is especially important as a mature student, as it helps me stay motivated and engaged with my studies.</w:t>
      </w:r>
    </w:p>
    <w:p w14:paraId="5D732958" w14:textId="6BF9E1D7" w:rsidR="00090F81" w:rsidRDefault="00930506" w:rsidP="00571356">
      <w:pPr>
        <w:rPr>
          <w:b/>
          <w:bCs/>
        </w:rPr>
      </w:pPr>
      <w:r>
        <w:rPr>
          <w:noProof/>
        </w:rPr>
        <w:drawing>
          <wp:anchor distT="0" distB="0" distL="114300" distR="114300" simplePos="0" relativeHeight="251659264" behindDoc="0" locked="0" layoutInCell="1" allowOverlap="1" wp14:anchorId="487519E2" wp14:editId="6BAAFC37">
            <wp:simplePos x="0" y="0"/>
            <wp:positionH relativeFrom="column">
              <wp:posOffset>107950</wp:posOffset>
            </wp:positionH>
            <wp:positionV relativeFrom="paragraph">
              <wp:posOffset>0</wp:posOffset>
            </wp:positionV>
            <wp:extent cx="5216525" cy="8863330"/>
            <wp:effectExtent l="0" t="0" r="3175" b="0"/>
            <wp:wrapTopAndBottom/>
            <wp:docPr id="963003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003480" name="Picture 963003480"/>
                    <pic:cNvPicPr/>
                  </pic:nvPicPr>
                  <pic:blipFill>
                    <a:blip r:embed="rId5">
                      <a:extLst>
                        <a:ext uri="{28A0092B-C50C-407E-A947-70E740481C1C}">
                          <a14:useLocalDpi xmlns:a14="http://schemas.microsoft.com/office/drawing/2010/main" val="0"/>
                        </a:ext>
                      </a:extLst>
                    </a:blip>
                    <a:stretch>
                      <a:fillRect/>
                    </a:stretch>
                  </pic:blipFill>
                  <pic:spPr>
                    <a:xfrm>
                      <a:off x="0" y="0"/>
                      <a:ext cx="5216525" cy="8863330"/>
                    </a:xfrm>
                    <a:prstGeom prst="rect">
                      <a:avLst/>
                    </a:prstGeom>
                  </pic:spPr>
                </pic:pic>
              </a:graphicData>
            </a:graphic>
          </wp:anchor>
        </w:drawing>
      </w:r>
      <w:r>
        <w:rPr>
          <w:noProof/>
        </w:rPr>
        <w:drawing>
          <wp:anchor distT="0" distB="0" distL="114300" distR="114300" simplePos="0" relativeHeight="251660288" behindDoc="0" locked="0" layoutInCell="1" allowOverlap="1" wp14:anchorId="596D6326" wp14:editId="3236B94D">
            <wp:simplePos x="0" y="0"/>
            <wp:positionH relativeFrom="column">
              <wp:posOffset>-272226</wp:posOffset>
            </wp:positionH>
            <wp:positionV relativeFrom="paragraph">
              <wp:posOffset>86</wp:posOffset>
            </wp:positionV>
            <wp:extent cx="5632509" cy="125643"/>
            <wp:effectExtent l="0" t="0" r="0" b="8255"/>
            <wp:wrapTopAndBottom/>
            <wp:docPr id="4353801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380111" name="Picture 435380111"/>
                    <pic:cNvPicPr/>
                  </pic:nvPicPr>
                  <pic:blipFill>
                    <a:blip r:embed="rId6">
                      <a:extLst>
                        <a:ext uri="{28A0092B-C50C-407E-A947-70E740481C1C}">
                          <a14:useLocalDpi xmlns:a14="http://schemas.microsoft.com/office/drawing/2010/main" val="0"/>
                        </a:ext>
                      </a:extLst>
                    </a:blip>
                    <a:stretch>
                      <a:fillRect/>
                    </a:stretch>
                  </pic:blipFill>
                  <pic:spPr>
                    <a:xfrm>
                      <a:off x="0" y="0"/>
                      <a:ext cx="5731510" cy="127851"/>
                    </a:xfrm>
                    <a:prstGeom prst="rect">
                      <a:avLst/>
                    </a:prstGeom>
                  </pic:spPr>
                </pic:pic>
              </a:graphicData>
            </a:graphic>
            <wp14:sizeRelH relativeFrom="margin">
              <wp14:pctWidth>0</wp14:pctWidth>
            </wp14:sizeRelH>
            <wp14:sizeRelV relativeFrom="margin">
              <wp14:pctHeight>0</wp14:pctHeight>
            </wp14:sizeRelV>
          </wp:anchor>
        </w:drawing>
      </w:r>
      <w:r w:rsidR="00012433">
        <w:t xml:space="preserve">         </w:t>
      </w:r>
      <w:r w:rsidR="00012433">
        <w:rPr>
          <w:b/>
          <w:bCs/>
        </w:rPr>
        <w:t>Figure 1</w:t>
      </w:r>
    </w:p>
    <w:p w14:paraId="78574612" w14:textId="20D8634E" w:rsidR="00DC49E2" w:rsidRPr="00DC49E2" w:rsidRDefault="005F1FCC" w:rsidP="00571356">
      <w:r>
        <w:rPr>
          <w:noProof/>
        </w:rPr>
        <w:drawing>
          <wp:anchor distT="0" distB="0" distL="114300" distR="114300" simplePos="0" relativeHeight="251661312" behindDoc="0" locked="0" layoutInCell="1" allowOverlap="1" wp14:anchorId="3669CD54" wp14:editId="734D9C1B">
            <wp:simplePos x="0" y="0"/>
            <wp:positionH relativeFrom="column">
              <wp:posOffset>-144780</wp:posOffset>
            </wp:positionH>
            <wp:positionV relativeFrom="paragraph">
              <wp:posOffset>0</wp:posOffset>
            </wp:positionV>
            <wp:extent cx="5731510" cy="8550275"/>
            <wp:effectExtent l="0" t="0" r="2540" b="3175"/>
            <wp:wrapTopAndBottom/>
            <wp:docPr id="20611022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102249" name="Picture 2061102249"/>
                    <pic:cNvPicPr/>
                  </pic:nvPicPr>
                  <pic:blipFill>
                    <a:blip r:embed="rId6">
                      <a:extLst>
                        <a:ext uri="{28A0092B-C50C-407E-A947-70E740481C1C}">
                          <a14:useLocalDpi xmlns:a14="http://schemas.microsoft.com/office/drawing/2010/main" val="0"/>
                        </a:ext>
                      </a:extLst>
                    </a:blip>
                    <a:stretch>
                      <a:fillRect/>
                    </a:stretch>
                  </pic:blipFill>
                  <pic:spPr>
                    <a:xfrm>
                      <a:off x="0" y="0"/>
                      <a:ext cx="5731510" cy="8550275"/>
                    </a:xfrm>
                    <a:prstGeom prst="rect">
                      <a:avLst/>
                    </a:prstGeom>
                  </pic:spPr>
                </pic:pic>
              </a:graphicData>
            </a:graphic>
          </wp:anchor>
        </w:drawing>
      </w:r>
    </w:p>
    <w:p w14:paraId="6DBA36A6" w14:textId="77777777" w:rsidR="00DC49E2" w:rsidRDefault="00DC49E2" w:rsidP="00571356">
      <w:pPr>
        <w:rPr>
          <w:b/>
          <w:bCs/>
        </w:rPr>
      </w:pPr>
    </w:p>
    <w:p w14:paraId="02465234" w14:textId="77777777" w:rsidR="00DC49E2" w:rsidRPr="00B107BB" w:rsidRDefault="00DC49E2" w:rsidP="00571356"/>
    <w:p w14:paraId="65766C06" w14:textId="77777777" w:rsidR="00850F9A" w:rsidRDefault="00850F9A" w:rsidP="00571356">
      <w:pPr>
        <w:rPr>
          <w:b/>
          <w:bCs/>
        </w:rPr>
      </w:pPr>
    </w:p>
    <w:p w14:paraId="26BBAC8C" w14:textId="77777777" w:rsidR="00850F9A" w:rsidRDefault="00850F9A" w:rsidP="00571356">
      <w:pPr>
        <w:rPr>
          <w:b/>
          <w:bCs/>
        </w:rPr>
      </w:pPr>
    </w:p>
    <w:p w14:paraId="46C41A43" w14:textId="77777777" w:rsidR="00850F9A" w:rsidRDefault="00850F9A" w:rsidP="00571356">
      <w:pPr>
        <w:rPr>
          <w:b/>
          <w:bCs/>
        </w:rPr>
      </w:pPr>
    </w:p>
    <w:p w14:paraId="13252E61" w14:textId="77777777" w:rsidR="00850F9A" w:rsidRDefault="00850F9A" w:rsidP="00571356">
      <w:pPr>
        <w:rPr>
          <w:b/>
          <w:bCs/>
        </w:rPr>
      </w:pPr>
    </w:p>
    <w:p w14:paraId="12135491" w14:textId="6C30471E" w:rsidR="00133FAF" w:rsidRDefault="00205450" w:rsidP="00571356">
      <w:pPr>
        <w:rPr>
          <w:b/>
          <w:bCs/>
        </w:rPr>
      </w:pPr>
      <w:r>
        <w:rPr>
          <w:b/>
          <w:bCs/>
        </w:rPr>
        <w:t>Task 2</w:t>
      </w:r>
    </w:p>
    <w:p w14:paraId="13E8048B" w14:textId="77777777" w:rsidR="00EB33FA" w:rsidRDefault="00205450" w:rsidP="00571356">
      <w:pPr>
        <w:rPr>
          <w:b/>
          <w:bCs/>
        </w:rPr>
      </w:pPr>
      <w:r>
        <w:rPr>
          <w:b/>
          <w:bCs/>
        </w:rPr>
        <w:t xml:space="preserve">LinkedIn Learning Certificates </w:t>
      </w:r>
    </w:p>
    <w:p w14:paraId="235EB132" w14:textId="44AFDC91" w:rsidR="005C15FF" w:rsidRDefault="00C82B9B" w:rsidP="00571356">
      <w:pPr>
        <w:rPr>
          <w:b/>
          <w:bCs/>
        </w:rPr>
      </w:pPr>
      <w:r>
        <w:rPr>
          <w:b/>
          <w:bCs/>
          <w:noProof/>
        </w:rPr>
        <w:drawing>
          <wp:anchor distT="0" distB="0" distL="114300" distR="114300" simplePos="0" relativeHeight="251665408" behindDoc="0" locked="0" layoutInCell="1" allowOverlap="1" wp14:anchorId="69A1E723" wp14:editId="52D2B25A">
            <wp:simplePos x="0" y="0"/>
            <wp:positionH relativeFrom="column">
              <wp:posOffset>-266700</wp:posOffset>
            </wp:positionH>
            <wp:positionV relativeFrom="paragraph">
              <wp:posOffset>336550</wp:posOffset>
            </wp:positionV>
            <wp:extent cx="5731510" cy="4660265"/>
            <wp:effectExtent l="0" t="0" r="2540" b="6985"/>
            <wp:wrapTopAndBottom/>
            <wp:docPr id="110988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83920" name="Picture 110988392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660265"/>
                    </a:xfrm>
                    <a:prstGeom prst="rect">
                      <a:avLst/>
                    </a:prstGeom>
                  </pic:spPr>
                </pic:pic>
              </a:graphicData>
            </a:graphic>
          </wp:anchor>
        </w:drawing>
      </w:r>
      <w:r w:rsidR="00205450">
        <w:rPr>
          <w:b/>
          <w:bCs/>
        </w:rPr>
        <w:t>Figure 3</w:t>
      </w:r>
    </w:p>
    <w:p w14:paraId="72047F56" w14:textId="37CD052C" w:rsidR="00133FAF" w:rsidRDefault="00133FAF" w:rsidP="00571356">
      <w:pPr>
        <w:rPr>
          <w:b/>
          <w:bCs/>
        </w:rPr>
      </w:pPr>
    </w:p>
    <w:p w14:paraId="36465138" w14:textId="77777777" w:rsidR="006E09C3" w:rsidRPr="006E09C3" w:rsidRDefault="006E09C3" w:rsidP="00571356">
      <w:pPr>
        <w:rPr>
          <w:b/>
          <w:bCs/>
        </w:rPr>
      </w:pPr>
    </w:p>
    <w:p w14:paraId="60AF4B42" w14:textId="751884AD" w:rsidR="00042FE7" w:rsidRDefault="00042FE7" w:rsidP="00571356">
      <w:pPr>
        <w:rPr>
          <w:b/>
          <w:bCs/>
        </w:rPr>
      </w:pPr>
    </w:p>
    <w:p w14:paraId="0AEABA60" w14:textId="3C3EB815" w:rsidR="00133FAF" w:rsidRDefault="00205450" w:rsidP="00571356">
      <w:r>
        <w:t xml:space="preserve">  </w:t>
      </w:r>
    </w:p>
    <w:p w14:paraId="64B2E4CA" w14:textId="77777777" w:rsidR="00C02250" w:rsidRDefault="00C02250" w:rsidP="00571356">
      <w:pPr>
        <w:rPr>
          <w:b/>
          <w:bCs/>
        </w:rPr>
      </w:pPr>
    </w:p>
    <w:p w14:paraId="2219813D" w14:textId="77777777" w:rsidR="00C02250" w:rsidRDefault="00C02250" w:rsidP="00571356">
      <w:pPr>
        <w:rPr>
          <w:b/>
          <w:bCs/>
        </w:rPr>
      </w:pPr>
    </w:p>
    <w:p w14:paraId="0C795644" w14:textId="323218C3" w:rsidR="008E773D" w:rsidRDefault="00326638" w:rsidP="00571356">
      <w:pPr>
        <w:rPr>
          <w:b/>
          <w:bCs/>
        </w:rPr>
      </w:pPr>
      <w:r>
        <w:rPr>
          <w:b/>
          <w:bCs/>
          <w:noProof/>
        </w:rPr>
        <w:drawing>
          <wp:anchor distT="0" distB="0" distL="114300" distR="114300" simplePos="0" relativeHeight="251666432" behindDoc="0" locked="0" layoutInCell="1" allowOverlap="1" wp14:anchorId="120DB644" wp14:editId="0841792F">
            <wp:simplePos x="0" y="0"/>
            <wp:positionH relativeFrom="column">
              <wp:posOffset>111760</wp:posOffset>
            </wp:positionH>
            <wp:positionV relativeFrom="paragraph">
              <wp:posOffset>314960</wp:posOffset>
            </wp:positionV>
            <wp:extent cx="5565140" cy="4327525"/>
            <wp:effectExtent l="0" t="0" r="0" b="0"/>
            <wp:wrapTopAndBottom/>
            <wp:docPr id="948675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675275" name="Picture 94867527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65140" cy="4327525"/>
                    </a:xfrm>
                    <a:prstGeom prst="rect">
                      <a:avLst/>
                    </a:prstGeom>
                  </pic:spPr>
                </pic:pic>
              </a:graphicData>
            </a:graphic>
            <wp14:sizeRelH relativeFrom="margin">
              <wp14:pctWidth>0</wp14:pctWidth>
            </wp14:sizeRelH>
            <wp14:sizeRelV relativeFrom="margin">
              <wp14:pctHeight>0</wp14:pctHeight>
            </wp14:sizeRelV>
          </wp:anchor>
        </w:drawing>
      </w:r>
      <w:r w:rsidR="008E773D">
        <w:rPr>
          <w:b/>
          <w:bCs/>
        </w:rPr>
        <w:t xml:space="preserve"> Figure 4</w:t>
      </w:r>
    </w:p>
    <w:p w14:paraId="08E6D560" w14:textId="77777777" w:rsidR="00EB33FA" w:rsidRDefault="00EB33FA" w:rsidP="00571356">
      <w:pPr>
        <w:rPr>
          <w:b/>
          <w:bCs/>
        </w:rPr>
      </w:pPr>
    </w:p>
    <w:p w14:paraId="2A0CFE74" w14:textId="77777777" w:rsidR="00EB33FA" w:rsidRDefault="00EB33FA" w:rsidP="00571356">
      <w:pPr>
        <w:rPr>
          <w:b/>
          <w:bCs/>
        </w:rPr>
      </w:pPr>
    </w:p>
    <w:p w14:paraId="0DDD608D" w14:textId="77777777" w:rsidR="00EB33FA" w:rsidRDefault="00EB33FA" w:rsidP="00571356">
      <w:pPr>
        <w:rPr>
          <w:b/>
          <w:bCs/>
        </w:rPr>
      </w:pPr>
    </w:p>
    <w:p w14:paraId="3038C6AE" w14:textId="739E1E57" w:rsidR="001A3626" w:rsidRDefault="001A3626" w:rsidP="00571356">
      <w:pPr>
        <w:rPr>
          <w:b/>
          <w:bCs/>
        </w:rPr>
      </w:pPr>
      <w:r>
        <w:rPr>
          <w:b/>
          <w:bCs/>
          <w:noProof/>
        </w:rPr>
        <w:drawing>
          <wp:anchor distT="0" distB="0" distL="114300" distR="114300" simplePos="0" relativeHeight="251669504" behindDoc="0" locked="0" layoutInCell="1" allowOverlap="1" wp14:anchorId="2D73219B" wp14:editId="6EFF0439">
            <wp:simplePos x="0" y="0"/>
            <wp:positionH relativeFrom="column">
              <wp:posOffset>0</wp:posOffset>
            </wp:positionH>
            <wp:positionV relativeFrom="paragraph">
              <wp:posOffset>163830</wp:posOffset>
            </wp:positionV>
            <wp:extent cx="5629275" cy="4347845"/>
            <wp:effectExtent l="0" t="0" r="9525" b="0"/>
            <wp:wrapTopAndBottom/>
            <wp:docPr id="1635084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93210" name="Picture 11297932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29275" cy="4347845"/>
                    </a:xfrm>
                    <a:prstGeom prst="rect">
                      <a:avLst/>
                    </a:prstGeom>
                  </pic:spPr>
                </pic:pic>
              </a:graphicData>
            </a:graphic>
            <wp14:sizeRelH relativeFrom="margin">
              <wp14:pctWidth>0</wp14:pctWidth>
            </wp14:sizeRelH>
            <wp14:sizeRelV relativeFrom="margin">
              <wp14:pctHeight>0</wp14:pctHeight>
            </wp14:sizeRelV>
          </wp:anchor>
        </w:drawing>
      </w:r>
      <w:r>
        <w:rPr>
          <w:b/>
          <w:bCs/>
        </w:rPr>
        <w:t>Figure 5</w:t>
      </w:r>
    </w:p>
    <w:p w14:paraId="365B0868" w14:textId="77777777" w:rsidR="00A576FA" w:rsidRDefault="00A576FA" w:rsidP="00571356">
      <w:pPr>
        <w:rPr>
          <w:b/>
          <w:bCs/>
        </w:rPr>
      </w:pPr>
    </w:p>
    <w:p w14:paraId="057FB584" w14:textId="77777777" w:rsidR="00A576FA" w:rsidRDefault="00A576FA" w:rsidP="00571356">
      <w:pPr>
        <w:rPr>
          <w:b/>
          <w:bCs/>
        </w:rPr>
      </w:pPr>
    </w:p>
    <w:p w14:paraId="6FEF18A7" w14:textId="77777777" w:rsidR="00A576FA" w:rsidRDefault="00A576FA" w:rsidP="00571356">
      <w:pPr>
        <w:rPr>
          <w:b/>
          <w:bCs/>
        </w:rPr>
      </w:pPr>
    </w:p>
    <w:p w14:paraId="6A013D74" w14:textId="77777777" w:rsidR="00A576FA" w:rsidRDefault="00A576FA" w:rsidP="00571356">
      <w:pPr>
        <w:rPr>
          <w:b/>
          <w:bCs/>
        </w:rPr>
      </w:pPr>
    </w:p>
    <w:p w14:paraId="1B3C53FC" w14:textId="77777777" w:rsidR="00A576FA" w:rsidRDefault="00A576FA" w:rsidP="00571356">
      <w:pPr>
        <w:rPr>
          <w:b/>
          <w:bCs/>
        </w:rPr>
      </w:pPr>
    </w:p>
    <w:p w14:paraId="565753D2" w14:textId="77777777" w:rsidR="00A576FA" w:rsidRDefault="00A576FA" w:rsidP="00571356">
      <w:pPr>
        <w:rPr>
          <w:b/>
          <w:bCs/>
        </w:rPr>
      </w:pPr>
    </w:p>
    <w:p w14:paraId="1A8D226F" w14:textId="77777777" w:rsidR="003E3AF4" w:rsidRDefault="003E3AF4" w:rsidP="00571356">
      <w:pPr>
        <w:rPr>
          <w:b/>
          <w:bCs/>
        </w:rPr>
      </w:pPr>
    </w:p>
    <w:p w14:paraId="396F10BB" w14:textId="77777777" w:rsidR="003E3AF4" w:rsidRDefault="003E3AF4" w:rsidP="00571356">
      <w:pPr>
        <w:rPr>
          <w:b/>
          <w:bCs/>
        </w:rPr>
      </w:pPr>
    </w:p>
    <w:p w14:paraId="0F43E613" w14:textId="77777777" w:rsidR="003E3AF4" w:rsidRDefault="003E3AF4" w:rsidP="00571356">
      <w:pPr>
        <w:rPr>
          <w:b/>
          <w:bCs/>
        </w:rPr>
      </w:pPr>
    </w:p>
    <w:p w14:paraId="749E58CE" w14:textId="77777777" w:rsidR="003E3AF4" w:rsidRDefault="003E3AF4" w:rsidP="00571356">
      <w:pPr>
        <w:rPr>
          <w:b/>
          <w:bCs/>
        </w:rPr>
      </w:pPr>
    </w:p>
    <w:p w14:paraId="1BA5B4EB" w14:textId="77777777" w:rsidR="003E3AF4" w:rsidRDefault="003E3AF4" w:rsidP="00571356">
      <w:pPr>
        <w:rPr>
          <w:b/>
          <w:bCs/>
        </w:rPr>
      </w:pPr>
    </w:p>
    <w:p w14:paraId="70D0DB2C" w14:textId="77777777" w:rsidR="003E3AF4" w:rsidRDefault="003E3AF4" w:rsidP="00571356">
      <w:pPr>
        <w:rPr>
          <w:b/>
          <w:bCs/>
        </w:rPr>
      </w:pPr>
    </w:p>
    <w:p w14:paraId="3D0FF64E" w14:textId="77777777" w:rsidR="003E3AF4" w:rsidRDefault="003E3AF4" w:rsidP="00571356">
      <w:pPr>
        <w:rPr>
          <w:b/>
          <w:bCs/>
        </w:rPr>
      </w:pPr>
    </w:p>
    <w:p w14:paraId="3DC5DCA7" w14:textId="5638E382" w:rsidR="00402D24" w:rsidRPr="003E3AF4" w:rsidRDefault="00A576FA" w:rsidP="00571356">
      <w:pPr>
        <w:rPr>
          <w:b/>
          <w:bCs/>
        </w:rPr>
      </w:pPr>
      <w:r>
        <w:rPr>
          <w:b/>
          <w:bCs/>
        </w:rPr>
        <w:t>Task 3</w:t>
      </w:r>
    </w:p>
    <w:p w14:paraId="61AAA6FF" w14:textId="1A4002AF" w:rsidR="003E3AF4" w:rsidRDefault="003E3AF4" w:rsidP="003E3AF4"/>
    <w:p w14:paraId="6AD578B3" w14:textId="77777777" w:rsidR="003E3AF4" w:rsidRDefault="003E3AF4" w:rsidP="003E3AF4">
      <w:r w:rsidRPr="00AA0EAB">
        <w:rPr>
          <w:b/>
          <w:bCs/>
        </w:rPr>
        <w:t>Introduction</w:t>
      </w:r>
    </w:p>
    <w:p w14:paraId="1A8452BB" w14:textId="77777777" w:rsidR="003E3AF4" w:rsidRDefault="003E3AF4" w:rsidP="003E3AF4">
      <w:r>
        <w:t>Microsoft Excel is one of the most widely used digital tools in education, business, and everyday life. It is a spreadsheet application designed to organise data, perform calculations, analyse information, and present results in a clear and structured way. Excel is used by students, households, small businesses, and large organisations across many sectors. Its popularity comes from its flexibility, accuracy, and ability to support decision-making. In today’s digital environment, having good Excel skills is considered essential for academic success and employability. This essay discusses the relevance and importance of Microsoft Excel and explains how it can be used for data analysis, budgeting, reporting, and decision-making, supported by a practical example of a household income and expenditure spreadsheet.</w:t>
      </w:r>
    </w:p>
    <w:p w14:paraId="61669265" w14:textId="77777777" w:rsidR="003E3AF4" w:rsidRDefault="003E3AF4" w:rsidP="003E3AF4">
      <w:r>
        <w:t>Importance of Microsoft Excel</w:t>
      </w:r>
    </w:p>
    <w:p w14:paraId="370B0AF4" w14:textId="77777777" w:rsidR="003E3AF4" w:rsidRDefault="003E3AF4" w:rsidP="003E3AF4">
      <w:r>
        <w:t>Microsoft Excel is important because it allows users to manage numerical data efficiently and accurately. Many academic subjects and professional roles require the ability to work with data, calculate totals, and interpret results. Excel provides a structured format where information is stored in rows and columns, making it easier to read and understand. Calculations can be automated using formulas, which reduces human error and saves time.</w:t>
      </w:r>
    </w:p>
    <w:p w14:paraId="3DAFF973" w14:textId="77777777" w:rsidR="003E3AF4" w:rsidRDefault="003E3AF4" w:rsidP="003E3AF4">
      <w:r>
        <w:t xml:space="preserve">Excel is widely recognised by employers as a core digital skill. According to </w:t>
      </w:r>
      <w:proofErr w:type="spellStart"/>
      <w:r>
        <w:t>Walkenbach</w:t>
      </w:r>
      <w:proofErr w:type="spellEnd"/>
      <w:r>
        <w:t xml:space="preserve"> (2019), Excel is suitable for both beginners and advanced users because it offers simple tools for basic tasks as well as advanced features for complex analysis. Developing Excel skills helps users become more confident when working with numbers and supports productivity in both academic and professional settings.</w:t>
      </w:r>
    </w:p>
    <w:p w14:paraId="23017D35" w14:textId="77777777" w:rsidR="003E3AF4" w:rsidRDefault="003E3AF4" w:rsidP="003E3AF4">
      <w:r>
        <w:t>Excel for Data Analysis</w:t>
      </w:r>
    </w:p>
    <w:p w14:paraId="0B2D1839" w14:textId="77777777" w:rsidR="003E3AF4" w:rsidRDefault="003E3AF4" w:rsidP="003E3AF4">
      <w:r>
        <w:t>One of the main uses of Microsoft Excel is data analysis. Excel allows users to analyse numerical data using built-in formulas and functions such as SUM, AVERAGE, MIN, and MAX. These functions help users calculate totals, identify trends, and compare values quickly. Sorting and filtering tools allow data to be organised in different ways, making it easier to focus on specific information.</w:t>
      </w:r>
    </w:p>
    <w:p w14:paraId="5C06FE80" w14:textId="77777777" w:rsidR="003E3AF4" w:rsidRDefault="003E3AF4" w:rsidP="003E3AF4">
      <w:r>
        <w:t>Excel also supports more advanced data analysis through features such as conditional formatting and pivot tables. These tools help summarise large datasets and highlight patterns visually. Powell and Baker (2017) explain that spreadsheets are powerful tools for analysing data and supporting analytical thinking. For students, Excel is useful for analysing coursework data, while in business it is commonly used to review performance and financial results.</w:t>
      </w:r>
    </w:p>
    <w:p w14:paraId="135E4C65" w14:textId="77777777" w:rsidR="003E3AF4" w:rsidRDefault="003E3AF4" w:rsidP="003E3AF4">
      <w:r>
        <w:t>Excel for Budgeting</w:t>
      </w:r>
    </w:p>
    <w:p w14:paraId="23A574A4" w14:textId="77777777" w:rsidR="003E3AF4" w:rsidRDefault="003E3AF4" w:rsidP="003E3AF4">
      <w:r>
        <w:t>Budgeting is one of the most practical and common uses of Microsoft Excel. Excel allows users to record income and expenses in a clear table and use formulas to calculate totals automatically. This makes it easier to track spending and manage money effectively. When values are updated, Excel recalculates totals instantly, which improves accuracy.</w:t>
      </w:r>
    </w:p>
    <w:p w14:paraId="1D788907" w14:textId="77777777" w:rsidR="003E3AF4" w:rsidRDefault="003E3AF4" w:rsidP="003E3AF4">
      <w:r>
        <w:t xml:space="preserve">In everyday life, Excel budgets help households plan monthly finances and understand spending habits. In business, budgeting is essential for financial planning and cost control. </w:t>
      </w:r>
      <w:proofErr w:type="spellStart"/>
      <w:r>
        <w:t>Atrill</w:t>
      </w:r>
      <w:proofErr w:type="spellEnd"/>
      <w:r>
        <w:t xml:space="preserve"> and </w:t>
      </w:r>
      <w:proofErr w:type="spellStart"/>
      <w:r>
        <w:t>McLaney</w:t>
      </w:r>
      <w:proofErr w:type="spellEnd"/>
      <w:r>
        <w:t xml:space="preserve"> (2020) explain that budgeting supports financial awareness and helps individuals and organisations manage resources effectively. Excel is particularly useful because budgets can be reused, updated, and adapted over time.</w:t>
      </w:r>
    </w:p>
    <w:p w14:paraId="342D9607" w14:textId="77777777" w:rsidR="003E3AF4" w:rsidRDefault="003E3AF4" w:rsidP="003E3AF4">
      <w:r>
        <w:t>Excel for Reporting</w:t>
      </w:r>
    </w:p>
    <w:p w14:paraId="53E16521" w14:textId="77777777" w:rsidR="003E3AF4" w:rsidRDefault="003E3AF4" w:rsidP="003E3AF4">
      <w:r>
        <w:t>Excel is widely used for reporting because it presents information clearly and professionally. Tables help organise data logically, while charts and graphs help explain information visually. Common charts in Excel include bar charts, pie charts, and line charts. These visuals make reports easier to understand, especially for users who are not confident with numerical data.</w:t>
      </w:r>
    </w:p>
    <w:p w14:paraId="08F193FC" w14:textId="77777777" w:rsidR="003E3AF4" w:rsidRDefault="003E3AF4" w:rsidP="003E3AF4">
      <w:r>
        <w:t>Reports created in Excel are used in education, business, and personal finance. Students use Excel to present results in assignments, while organisations use it to report on budgets, expenses, and performance. Few (2012) highlights that well-designed tables and charts improve understanding and communication. Excel’s reporting tools help transform raw data into meaningful information.</w:t>
      </w:r>
    </w:p>
    <w:p w14:paraId="36C6DABA" w14:textId="77777777" w:rsidR="003E3AF4" w:rsidRDefault="003E3AF4" w:rsidP="003E3AF4">
      <w:r>
        <w:t>Excel and Decision-Making</w:t>
      </w:r>
    </w:p>
    <w:p w14:paraId="05C1E38C" w14:textId="77777777" w:rsidR="003E3AF4" w:rsidRDefault="003E3AF4" w:rsidP="003E3AF4">
      <w:r>
        <w:t>Microsoft Excel plays an important role in decision-making because it provides accurate and organised information. When data is structured and analysed correctly, users can compare options and evaluate possible outcomes. For example, households can use Excel to decide where to reduce spending, while businesses can use it to assess costs and plan strategies.</w:t>
      </w:r>
    </w:p>
    <w:p w14:paraId="7A431A64" w14:textId="77777777" w:rsidR="003E3AF4" w:rsidRDefault="003E3AF4" w:rsidP="003E3AF4">
      <w:r>
        <w:t xml:space="preserve">Excel’s automatic calculations ensure that decisions are based on up-to-date information. </w:t>
      </w:r>
      <w:proofErr w:type="spellStart"/>
      <w:r>
        <w:t>Benninga</w:t>
      </w:r>
      <w:proofErr w:type="spellEnd"/>
      <w:r>
        <w:t xml:space="preserve"> (2014) explains that spreadsheet models are widely used to support financial and business decisions because they allow users to test different scenarios. Excel supports decision-making by combining data storage, analysis, and visual presentation in one tool.</w:t>
      </w:r>
    </w:p>
    <w:p w14:paraId="7B5878CB" w14:textId="77777777" w:rsidR="003E3AF4" w:rsidRDefault="003E3AF4" w:rsidP="003E3AF4">
      <w:r>
        <w:t>Practical Example: Household Income and Expenditure Spreadsheet</w:t>
      </w:r>
    </w:p>
    <w:p w14:paraId="0C1EF75D" w14:textId="77777777" w:rsidR="003E3AF4" w:rsidRDefault="003E3AF4" w:rsidP="003E3AF4">
      <w:r>
        <w:t>A practical example of Excel’s usefulness is a household income and expenditure spreadsheet. In this spreadsheet, monthly income such as salary and student maintenance loan is recorded alongside regular expenses including rent, food, petrol, utilities, and internet costs. Excel formulas are used to calculate total income, total expenses, and the remaining balance automatically.</w:t>
      </w:r>
    </w:p>
    <w:p w14:paraId="1B0468C1" w14:textId="77777777" w:rsidR="003E3AF4" w:rsidRDefault="003E3AF4" w:rsidP="003E3AF4">
      <w:r>
        <w:t xml:space="preserve">Charts created from this data provide a clear overview of spending patterns. A bar chart can compare expense categories, while a pie chart can show how income is distributed. </w:t>
      </w:r>
      <w:proofErr w:type="spellStart"/>
      <w:r>
        <w:t>McFedries</w:t>
      </w:r>
      <w:proofErr w:type="spellEnd"/>
      <w:r>
        <w:t xml:space="preserve"> (2018) explains that formulas and functions are essential for accurate calculations in Excel. This practical example demonstrates how Excel skills can be applied to real-life financial management.</w:t>
      </w:r>
    </w:p>
    <w:p w14:paraId="13336FE9" w14:textId="77777777" w:rsidR="003E3AF4" w:rsidRDefault="003E3AF4" w:rsidP="003E3AF4">
      <w:r>
        <w:t>(The completed Excel spreadsheet is embedded within this essay as evidence of Excel skills.)</w:t>
      </w:r>
    </w:p>
    <w:p w14:paraId="5E380D13" w14:textId="77777777" w:rsidR="00AA0EAB" w:rsidRDefault="00AA0EAB" w:rsidP="003E3AF4"/>
    <w:p w14:paraId="541D8710" w14:textId="77777777" w:rsidR="00AA0EAB" w:rsidRDefault="00AA0EAB" w:rsidP="003E3AF4"/>
    <w:p w14:paraId="444B35AF" w14:textId="77777777" w:rsidR="00AA0EAB" w:rsidRDefault="00AA0EAB" w:rsidP="003E3AF4"/>
    <w:p w14:paraId="2B3FC211" w14:textId="77777777" w:rsidR="00AA0EAB" w:rsidRDefault="00AA0EAB" w:rsidP="003E3AF4"/>
    <w:p w14:paraId="3758EF2C" w14:textId="77777777" w:rsidR="003E3AF4" w:rsidRDefault="003E3AF4" w:rsidP="003E3AF4">
      <w:r w:rsidRPr="00AA0EAB">
        <w:rPr>
          <w:b/>
          <w:bCs/>
        </w:rPr>
        <w:t>Conclusion</w:t>
      </w:r>
    </w:p>
    <w:p w14:paraId="5938B3B2" w14:textId="69DC474B" w:rsidR="003E3AF4" w:rsidRDefault="003E3AF4" w:rsidP="00571356">
      <w:r>
        <w:t xml:space="preserve">Microsoft Excel is a highly relevant and important digital tool for students, households, and organisations. It supports data analysis, budgeting, reporting, and decision-making in an efficient and reliable way. Excel helps users manage information accurately, reduce errors, and communicate results clearly. By developing Excel skills, individuals improve their confidence, productivity, and employability. As shown by </w:t>
      </w:r>
      <w:proofErr w:type="spellStart"/>
      <w:r>
        <w:t>Walkenbach</w:t>
      </w:r>
      <w:proofErr w:type="spellEnd"/>
      <w:r>
        <w:t xml:space="preserve"> (2019) and Powell and Baker (2017), Excel remains a key digital skill in education and business. Overall, Microsoft Excel plays a vital role in personal development and effective decision-making in the modern digital world.</w:t>
      </w:r>
    </w:p>
    <w:p w14:paraId="4CE8E116" w14:textId="77777777" w:rsidR="003E3AF4" w:rsidRDefault="003E3AF4" w:rsidP="00571356"/>
    <w:p w14:paraId="071604B1" w14:textId="77777777" w:rsidR="003E3AF4" w:rsidRDefault="003E3AF4" w:rsidP="00571356"/>
    <w:p w14:paraId="16968E8E" w14:textId="77777777" w:rsidR="003E3AF4" w:rsidRDefault="003E3AF4" w:rsidP="00571356"/>
    <w:p w14:paraId="5A247CE9" w14:textId="77777777" w:rsidR="003E3AF4" w:rsidRDefault="003E3AF4" w:rsidP="00571356"/>
    <w:p w14:paraId="6C56BCC1" w14:textId="77777777" w:rsidR="00AA0EAB" w:rsidRDefault="00AA0EAB" w:rsidP="00571356"/>
    <w:p w14:paraId="471C3292" w14:textId="77777777" w:rsidR="00AA0EAB" w:rsidRDefault="00AA0EAB" w:rsidP="00571356"/>
    <w:p w14:paraId="6003FA9D" w14:textId="77777777" w:rsidR="003E3AF4" w:rsidRDefault="003E3AF4" w:rsidP="00571356"/>
    <w:p w14:paraId="396FE95B" w14:textId="77777777" w:rsidR="003E3AF4" w:rsidRDefault="003E3AF4" w:rsidP="00571356"/>
    <w:p w14:paraId="6D4DB1F0" w14:textId="77777777" w:rsidR="003E3AF4" w:rsidRDefault="003E3AF4" w:rsidP="00571356"/>
    <w:p w14:paraId="43DA53D7" w14:textId="17CCEDD4" w:rsidR="00402D24" w:rsidRDefault="00402D24" w:rsidP="00402D24">
      <w:r w:rsidRPr="00CA7494">
        <w:rPr>
          <w:b/>
          <w:bCs/>
        </w:rPr>
        <w:t>References</w:t>
      </w:r>
      <w:r>
        <w:t xml:space="preserve"> </w:t>
      </w:r>
    </w:p>
    <w:p w14:paraId="417D43B0" w14:textId="77777777" w:rsidR="00D25706" w:rsidRDefault="00D25706" w:rsidP="00D25706">
      <w:proofErr w:type="spellStart"/>
      <w:r>
        <w:t>Atrill</w:t>
      </w:r>
      <w:proofErr w:type="spellEnd"/>
      <w:r>
        <w:t xml:space="preserve">, P. and </w:t>
      </w:r>
      <w:proofErr w:type="spellStart"/>
      <w:r>
        <w:t>McLaney</w:t>
      </w:r>
      <w:proofErr w:type="spellEnd"/>
      <w:r>
        <w:t xml:space="preserve">, E. (2020) Accounting and Finance for Non-Specialists. 11th </w:t>
      </w:r>
      <w:proofErr w:type="spellStart"/>
      <w:r>
        <w:t>edn</w:t>
      </w:r>
      <w:proofErr w:type="spellEnd"/>
      <w:r>
        <w:t>. Harlow: Pearson Education.</w:t>
      </w:r>
    </w:p>
    <w:p w14:paraId="7D9A8E4D" w14:textId="77777777" w:rsidR="00D25706" w:rsidRDefault="00D25706" w:rsidP="00D25706">
      <w:proofErr w:type="spellStart"/>
      <w:r>
        <w:t>Benninga</w:t>
      </w:r>
      <w:proofErr w:type="spellEnd"/>
      <w:r>
        <w:t xml:space="preserve">, S. (2014) Financial </w:t>
      </w:r>
      <w:proofErr w:type="spellStart"/>
      <w:r>
        <w:t>Modeling</w:t>
      </w:r>
      <w:proofErr w:type="spellEnd"/>
      <w:r>
        <w:t xml:space="preserve">. 4th </w:t>
      </w:r>
      <w:proofErr w:type="spellStart"/>
      <w:r>
        <w:t>edn</w:t>
      </w:r>
      <w:proofErr w:type="spellEnd"/>
      <w:r>
        <w:t>. Cambridge, MA: MIT Press.</w:t>
      </w:r>
    </w:p>
    <w:p w14:paraId="2D52183C" w14:textId="77777777" w:rsidR="00D25706" w:rsidRDefault="00D25706" w:rsidP="00D25706">
      <w:r>
        <w:t xml:space="preserve">Burgess, J., Marwick, A. and </w:t>
      </w:r>
      <w:proofErr w:type="spellStart"/>
      <w:r>
        <w:t>Poell</w:t>
      </w:r>
      <w:proofErr w:type="spellEnd"/>
      <w:r>
        <w:t>, T. (2018) The SAGE Handbook of Social Media. London: SAGE Publications.</w:t>
      </w:r>
    </w:p>
    <w:p w14:paraId="41787DCE" w14:textId="77777777" w:rsidR="00D25706" w:rsidRDefault="00D25706" w:rsidP="00D25706">
      <w:proofErr w:type="spellStart"/>
      <w:r>
        <w:t>Dadwal</w:t>
      </w:r>
      <w:proofErr w:type="spellEnd"/>
      <w:r>
        <w:t>, S. S. (Ed.) (2020) Handbook of Research on Innovations in Technology and Marketing for the Connected Consumer. Hershey, PA: IGI Global.</w:t>
      </w:r>
    </w:p>
    <w:p w14:paraId="467F10AB" w14:textId="77777777" w:rsidR="00D25706" w:rsidRDefault="00D25706" w:rsidP="00D25706">
      <w:r>
        <w:t xml:space="preserve">Few, S. (2012) Show Me the Numbers: Designing Tables and Graphs to Enlighten. 2nd </w:t>
      </w:r>
      <w:proofErr w:type="spellStart"/>
      <w:r>
        <w:t>edn</w:t>
      </w:r>
      <w:proofErr w:type="spellEnd"/>
      <w:r>
        <w:t>. Burlingame, CA: Analytics Press.</w:t>
      </w:r>
    </w:p>
    <w:p w14:paraId="13AF38E1" w14:textId="77777777" w:rsidR="00D25706" w:rsidRDefault="00D25706" w:rsidP="00D25706">
      <w:proofErr w:type="spellStart"/>
      <w:r>
        <w:t>McFedries</w:t>
      </w:r>
      <w:proofErr w:type="spellEnd"/>
      <w:r>
        <w:t xml:space="preserve">, P. (2018) Excel 2019 Formulas and Functions. Indianapolis, IN: </w:t>
      </w:r>
      <w:proofErr w:type="spellStart"/>
      <w:r>
        <w:t>Que</w:t>
      </w:r>
      <w:proofErr w:type="spellEnd"/>
      <w:r>
        <w:t xml:space="preserve"> Publishing.</w:t>
      </w:r>
    </w:p>
    <w:p w14:paraId="4425D187" w14:textId="77777777" w:rsidR="00D25706" w:rsidRDefault="00D25706" w:rsidP="00D25706">
      <w:r>
        <w:t>Microsoft (2023) Excel documentation and training. Available at: https://support.microsoft.com/excel (Accessed: 12 December 2025).</w:t>
      </w:r>
    </w:p>
    <w:p w14:paraId="79E3EDF3" w14:textId="77777777" w:rsidR="00D25706" w:rsidRDefault="00D25706" w:rsidP="00D25706">
      <w:r>
        <w:t xml:space="preserve">Powell, S. G. and Baker, K. R. (2017) Management Science: The Art of </w:t>
      </w:r>
      <w:proofErr w:type="spellStart"/>
      <w:r>
        <w:t>Modeling</w:t>
      </w:r>
      <w:proofErr w:type="spellEnd"/>
      <w:r>
        <w:t xml:space="preserve"> with Spreadsheets. 4th </w:t>
      </w:r>
      <w:proofErr w:type="spellStart"/>
      <w:r>
        <w:t>edn</w:t>
      </w:r>
      <w:proofErr w:type="spellEnd"/>
      <w:r>
        <w:t>. Hoboken, NJ: Wiley.</w:t>
      </w:r>
    </w:p>
    <w:p w14:paraId="382C6F2D" w14:textId="77777777" w:rsidR="00D25706" w:rsidRDefault="00D25706" w:rsidP="00D25706">
      <w:r>
        <w:t>Reedy, K. and Parker, J. (2017) Digital Literacy Unpacked. London: Facet Publishing.</w:t>
      </w:r>
    </w:p>
    <w:p w14:paraId="1BB1DA68" w14:textId="77777777" w:rsidR="00D25706" w:rsidRDefault="00D25706" w:rsidP="00D25706">
      <w:r>
        <w:t>Sandhu, K. (Ed.) (2020) Digital Transformation and Innovative Services for Business and Learning. Hershey, PA: IGI Global.</w:t>
      </w:r>
    </w:p>
    <w:p w14:paraId="11147F15" w14:textId="77777777" w:rsidR="00D25706" w:rsidRDefault="00D25706" w:rsidP="00D25706">
      <w:proofErr w:type="spellStart"/>
      <w:r>
        <w:t>Soltanifar</w:t>
      </w:r>
      <w:proofErr w:type="spellEnd"/>
      <w:r>
        <w:t xml:space="preserve">, M., Hughes, M. and </w:t>
      </w:r>
      <w:proofErr w:type="spellStart"/>
      <w:r>
        <w:t>Gocke</w:t>
      </w:r>
      <w:proofErr w:type="spellEnd"/>
      <w:r>
        <w:t>, L. (2021) Digital Entrepreneurship. Cham: Springer.</w:t>
      </w:r>
    </w:p>
    <w:p w14:paraId="413B3E5A" w14:textId="5A5BFE0D" w:rsidR="00402D24" w:rsidRPr="00DC6821" w:rsidRDefault="00D25706" w:rsidP="00571356">
      <w:proofErr w:type="spellStart"/>
      <w:r>
        <w:t>Walkenbach</w:t>
      </w:r>
      <w:proofErr w:type="spellEnd"/>
      <w:r>
        <w:t>, J. (2019) Excel 2019 Bible. Indianapolis, IN: Wiley.</w:t>
      </w:r>
    </w:p>
    <w:sectPr w:rsidR="00402D24" w:rsidRPr="00DC6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DE3190"/>
    <w:multiLevelType w:val="hybridMultilevel"/>
    <w:tmpl w:val="56F4374E"/>
    <w:lvl w:ilvl="0" w:tplc="08090001">
      <w:start w:val="1"/>
      <w:numFmt w:val="bullet"/>
      <w:lvlText w:val=""/>
      <w:lvlJc w:val="left"/>
      <w:pPr>
        <w:ind w:left="1355" w:hanging="360"/>
      </w:pPr>
      <w:rPr>
        <w:rFonts w:ascii="Symbol" w:hAnsi="Symbol" w:hint="default"/>
      </w:rPr>
    </w:lvl>
    <w:lvl w:ilvl="1" w:tplc="08090003" w:tentative="1">
      <w:start w:val="1"/>
      <w:numFmt w:val="bullet"/>
      <w:lvlText w:val="o"/>
      <w:lvlJc w:val="left"/>
      <w:pPr>
        <w:ind w:left="2075" w:hanging="360"/>
      </w:pPr>
      <w:rPr>
        <w:rFonts w:ascii="Courier New" w:hAnsi="Courier New" w:cs="Courier New" w:hint="default"/>
      </w:rPr>
    </w:lvl>
    <w:lvl w:ilvl="2" w:tplc="08090005" w:tentative="1">
      <w:start w:val="1"/>
      <w:numFmt w:val="bullet"/>
      <w:lvlText w:val=""/>
      <w:lvlJc w:val="left"/>
      <w:pPr>
        <w:ind w:left="2795" w:hanging="360"/>
      </w:pPr>
      <w:rPr>
        <w:rFonts w:ascii="Wingdings" w:hAnsi="Wingdings" w:hint="default"/>
      </w:rPr>
    </w:lvl>
    <w:lvl w:ilvl="3" w:tplc="08090001" w:tentative="1">
      <w:start w:val="1"/>
      <w:numFmt w:val="bullet"/>
      <w:lvlText w:val=""/>
      <w:lvlJc w:val="left"/>
      <w:pPr>
        <w:ind w:left="3515" w:hanging="360"/>
      </w:pPr>
      <w:rPr>
        <w:rFonts w:ascii="Symbol" w:hAnsi="Symbol" w:hint="default"/>
      </w:rPr>
    </w:lvl>
    <w:lvl w:ilvl="4" w:tplc="08090003" w:tentative="1">
      <w:start w:val="1"/>
      <w:numFmt w:val="bullet"/>
      <w:lvlText w:val="o"/>
      <w:lvlJc w:val="left"/>
      <w:pPr>
        <w:ind w:left="4235" w:hanging="360"/>
      </w:pPr>
      <w:rPr>
        <w:rFonts w:ascii="Courier New" w:hAnsi="Courier New" w:cs="Courier New" w:hint="default"/>
      </w:rPr>
    </w:lvl>
    <w:lvl w:ilvl="5" w:tplc="08090005" w:tentative="1">
      <w:start w:val="1"/>
      <w:numFmt w:val="bullet"/>
      <w:lvlText w:val=""/>
      <w:lvlJc w:val="left"/>
      <w:pPr>
        <w:ind w:left="4955" w:hanging="360"/>
      </w:pPr>
      <w:rPr>
        <w:rFonts w:ascii="Wingdings" w:hAnsi="Wingdings" w:hint="default"/>
      </w:rPr>
    </w:lvl>
    <w:lvl w:ilvl="6" w:tplc="08090001" w:tentative="1">
      <w:start w:val="1"/>
      <w:numFmt w:val="bullet"/>
      <w:lvlText w:val=""/>
      <w:lvlJc w:val="left"/>
      <w:pPr>
        <w:ind w:left="5675" w:hanging="360"/>
      </w:pPr>
      <w:rPr>
        <w:rFonts w:ascii="Symbol" w:hAnsi="Symbol" w:hint="default"/>
      </w:rPr>
    </w:lvl>
    <w:lvl w:ilvl="7" w:tplc="08090003" w:tentative="1">
      <w:start w:val="1"/>
      <w:numFmt w:val="bullet"/>
      <w:lvlText w:val="o"/>
      <w:lvlJc w:val="left"/>
      <w:pPr>
        <w:ind w:left="6395" w:hanging="360"/>
      </w:pPr>
      <w:rPr>
        <w:rFonts w:ascii="Courier New" w:hAnsi="Courier New" w:cs="Courier New" w:hint="default"/>
      </w:rPr>
    </w:lvl>
    <w:lvl w:ilvl="8" w:tplc="08090005" w:tentative="1">
      <w:start w:val="1"/>
      <w:numFmt w:val="bullet"/>
      <w:lvlText w:val=""/>
      <w:lvlJc w:val="left"/>
      <w:pPr>
        <w:ind w:left="7115" w:hanging="360"/>
      </w:pPr>
      <w:rPr>
        <w:rFonts w:ascii="Wingdings" w:hAnsi="Wingdings" w:hint="default"/>
      </w:rPr>
    </w:lvl>
  </w:abstractNum>
  <w:num w:numId="1" w16cid:durableId="988095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B42"/>
    <w:rsid w:val="00012433"/>
    <w:rsid w:val="00042FE7"/>
    <w:rsid w:val="0007678D"/>
    <w:rsid w:val="00090F81"/>
    <w:rsid w:val="000C220E"/>
    <w:rsid w:val="00125D5E"/>
    <w:rsid w:val="00133FAF"/>
    <w:rsid w:val="0014693A"/>
    <w:rsid w:val="001A3626"/>
    <w:rsid w:val="001D558E"/>
    <w:rsid w:val="00205450"/>
    <w:rsid w:val="002B2C93"/>
    <w:rsid w:val="002C1EC6"/>
    <w:rsid w:val="00326638"/>
    <w:rsid w:val="003A674D"/>
    <w:rsid w:val="003E3AF4"/>
    <w:rsid w:val="00402D24"/>
    <w:rsid w:val="00450375"/>
    <w:rsid w:val="004904CE"/>
    <w:rsid w:val="00541750"/>
    <w:rsid w:val="00565DE3"/>
    <w:rsid w:val="00571356"/>
    <w:rsid w:val="005C15FF"/>
    <w:rsid w:val="005E6013"/>
    <w:rsid w:val="005F1FCC"/>
    <w:rsid w:val="006967F6"/>
    <w:rsid w:val="006E09C3"/>
    <w:rsid w:val="00731750"/>
    <w:rsid w:val="00837999"/>
    <w:rsid w:val="00850F9A"/>
    <w:rsid w:val="008E773D"/>
    <w:rsid w:val="00930506"/>
    <w:rsid w:val="00940497"/>
    <w:rsid w:val="0094388D"/>
    <w:rsid w:val="00A13317"/>
    <w:rsid w:val="00A576FA"/>
    <w:rsid w:val="00A648C0"/>
    <w:rsid w:val="00AA0EAB"/>
    <w:rsid w:val="00AC6B42"/>
    <w:rsid w:val="00B0693C"/>
    <w:rsid w:val="00B107BB"/>
    <w:rsid w:val="00B641C5"/>
    <w:rsid w:val="00BA498B"/>
    <w:rsid w:val="00C02250"/>
    <w:rsid w:val="00C145C3"/>
    <w:rsid w:val="00C62843"/>
    <w:rsid w:val="00C82B9B"/>
    <w:rsid w:val="00CA7494"/>
    <w:rsid w:val="00CF7E3C"/>
    <w:rsid w:val="00D25706"/>
    <w:rsid w:val="00DC49E2"/>
    <w:rsid w:val="00DC6821"/>
    <w:rsid w:val="00EB33FA"/>
    <w:rsid w:val="00F133B5"/>
    <w:rsid w:val="00F643C1"/>
    <w:rsid w:val="00F66CF3"/>
    <w:rsid w:val="00FA579D"/>
    <w:rsid w:val="00FB1E0C"/>
    <w:rsid w:val="00FF6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7B56C5"/>
  <w15:chartTrackingRefBased/>
  <w15:docId w15:val="{A7C31047-D26C-264B-9FBA-61AFAE7AC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B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6B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B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B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B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B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B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B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B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B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6B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B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B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B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B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B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B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B42"/>
    <w:rPr>
      <w:rFonts w:eastAsiaTheme="majorEastAsia" w:cstheme="majorBidi"/>
      <w:color w:val="272727" w:themeColor="text1" w:themeTint="D8"/>
    </w:rPr>
  </w:style>
  <w:style w:type="paragraph" w:styleId="Title">
    <w:name w:val="Title"/>
    <w:basedOn w:val="Normal"/>
    <w:next w:val="Normal"/>
    <w:link w:val="TitleChar"/>
    <w:uiPriority w:val="10"/>
    <w:qFormat/>
    <w:rsid w:val="00AC6B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B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B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B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B42"/>
    <w:pPr>
      <w:spacing w:before="160"/>
      <w:jc w:val="center"/>
    </w:pPr>
    <w:rPr>
      <w:i/>
      <w:iCs/>
      <w:color w:val="404040" w:themeColor="text1" w:themeTint="BF"/>
    </w:rPr>
  </w:style>
  <w:style w:type="character" w:customStyle="1" w:styleId="QuoteChar">
    <w:name w:val="Quote Char"/>
    <w:basedOn w:val="DefaultParagraphFont"/>
    <w:link w:val="Quote"/>
    <w:uiPriority w:val="29"/>
    <w:rsid w:val="00AC6B42"/>
    <w:rPr>
      <w:i/>
      <w:iCs/>
      <w:color w:val="404040" w:themeColor="text1" w:themeTint="BF"/>
    </w:rPr>
  </w:style>
  <w:style w:type="paragraph" w:styleId="ListParagraph">
    <w:name w:val="List Paragraph"/>
    <w:basedOn w:val="Normal"/>
    <w:uiPriority w:val="34"/>
    <w:qFormat/>
    <w:rsid w:val="00AC6B42"/>
    <w:pPr>
      <w:ind w:left="720"/>
      <w:contextualSpacing/>
    </w:pPr>
  </w:style>
  <w:style w:type="character" w:styleId="IntenseEmphasis">
    <w:name w:val="Intense Emphasis"/>
    <w:basedOn w:val="DefaultParagraphFont"/>
    <w:uiPriority w:val="21"/>
    <w:qFormat/>
    <w:rsid w:val="00AC6B42"/>
    <w:rPr>
      <w:i/>
      <w:iCs/>
      <w:color w:val="0F4761" w:themeColor="accent1" w:themeShade="BF"/>
    </w:rPr>
  </w:style>
  <w:style w:type="paragraph" w:styleId="IntenseQuote">
    <w:name w:val="Intense Quote"/>
    <w:basedOn w:val="Normal"/>
    <w:next w:val="Normal"/>
    <w:link w:val="IntenseQuoteChar"/>
    <w:uiPriority w:val="30"/>
    <w:qFormat/>
    <w:rsid w:val="00AC6B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B42"/>
    <w:rPr>
      <w:i/>
      <w:iCs/>
      <w:color w:val="0F4761" w:themeColor="accent1" w:themeShade="BF"/>
    </w:rPr>
  </w:style>
  <w:style w:type="character" w:styleId="IntenseReference">
    <w:name w:val="Intense Reference"/>
    <w:basedOn w:val="DefaultParagraphFont"/>
    <w:uiPriority w:val="32"/>
    <w:qFormat/>
    <w:rsid w:val="00AC6B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theme" Target="theme/theme1.xml" /><Relationship Id="rId5" Type="http://schemas.openxmlformats.org/officeDocument/2006/relationships/image" Target="media/image1.jpeg"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90</TotalTime>
  <Pages>1</Pages>
  <Words>1870</Words>
  <Characters>10659</Characters>
  <Application>Microsoft Office Word</Application>
  <DocSecurity>0</DocSecurity>
  <Lines>88</Lines>
  <Paragraphs>25</Paragraphs>
  <ScaleCrop>false</ScaleCrop>
  <Company/>
  <LinksUpToDate>false</LinksUpToDate>
  <CharactersWithSpaces>12504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codreanu</dc:creator>
  <cp:keywords/>
  <dc:description/>
  <cp:lastModifiedBy>sorin codreanu</cp:lastModifiedBy>
  <cp:revision>59</cp:revision>
  <dcterms:created xsi:type="dcterms:W3CDTF">2025-12-12T13:22:00Z</dcterms:created>
  <dcterms:modified xsi:type="dcterms:W3CDTF">2025-12-12T16:02:00Z</dcterms:modified>
</cp:coreProperties>
</file>