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77D0F" w14:textId="77777777" w:rsidR="007C1C0B" w:rsidRPr="005163F6" w:rsidRDefault="00BF7543" w:rsidP="00BF7543">
      <w:pPr>
        <w:jc w:val="center"/>
        <w:rPr>
          <w:sz w:val="36"/>
          <w:szCs w:val="36"/>
        </w:rPr>
      </w:pPr>
      <w:r w:rsidRPr="005163F6">
        <w:rPr>
          <w:sz w:val="36"/>
          <w:szCs w:val="36"/>
        </w:rPr>
        <w:t>University of Wales Trinity Saint David</w:t>
      </w:r>
    </w:p>
    <w:p w14:paraId="7B6575D9" w14:textId="77777777" w:rsidR="00BF7543" w:rsidRPr="005163F6" w:rsidRDefault="00BF7543" w:rsidP="00BF7543">
      <w:pPr>
        <w:jc w:val="center"/>
        <w:rPr>
          <w:sz w:val="36"/>
          <w:szCs w:val="36"/>
        </w:rPr>
      </w:pPr>
      <w:r w:rsidRPr="005163F6">
        <w:rPr>
          <w:sz w:val="36"/>
          <w:szCs w:val="36"/>
        </w:rPr>
        <w:t>School of Engineering</w:t>
      </w:r>
    </w:p>
    <w:p w14:paraId="7E66F805" w14:textId="3127CFDC" w:rsidR="005163F6" w:rsidRPr="005163F6" w:rsidRDefault="005163F6" w:rsidP="00BF7543">
      <w:pPr>
        <w:jc w:val="center"/>
        <w:rPr>
          <w:sz w:val="36"/>
          <w:szCs w:val="36"/>
        </w:rPr>
      </w:pPr>
      <w:r w:rsidRPr="005163F6">
        <w:rPr>
          <w:sz w:val="36"/>
          <w:szCs w:val="36"/>
        </w:rPr>
        <w:t>Co</w:t>
      </w:r>
      <w:r w:rsidR="00FB16E3">
        <w:rPr>
          <w:sz w:val="36"/>
          <w:szCs w:val="36"/>
        </w:rPr>
        <w:t>mbustion Emissions, Calculations and Mapping for Efficiency</w:t>
      </w:r>
      <w:bookmarkStart w:id="0" w:name="_GoBack"/>
      <w:bookmarkEnd w:id="0"/>
    </w:p>
    <w:p w14:paraId="4F45D120" w14:textId="77777777" w:rsidR="00BF7543" w:rsidRPr="005163F6" w:rsidRDefault="00BF7543" w:rsidP="00BF7543">
      <w:pPr>
        <w:jc w:val="center"/>
        <w:rPr>
          <w:sz w:val="36"/>
          <w:szCs w:val="36"/>
        </w:rPr>
      </w:pPr>
      <w:r w:rsidRPr="005163F6">
        <w:rPr>
          <w:sz w:val="36"/>
          <w:szCs w:val="36"/>
        </w:rPr>
        <w:t>Patrick Tobin</w:t>
      </w:r>
    </w:p>
    <w:p w14:paraId="44749576" w14:textId="77777777" w:rsidR="00BF7543" w:rsidRPr="005163F6" w:rsidRDefault="00BF7543" w:rsidP="00BF7543">
      <w:pPr>
        <w:jc w:val="center"/>
        <w:rPr>
          <w:sz w:val="36"/>
          <w:szCs w:val="36"/>
        </w:rPr>
      </w:pPr>
      <w:r w:rsidRPr="005163F6">
        <w:rPr>
          <w:sz w:val="36"/>
          <w:szCs w:val="36"/>
        </w:rPr>
        <w:t>P140983</w:t>
      </w:r>
    </w:p>
    <w:p w14:paraId="4796ABBB" w14:textId="77777777" w:rsidR="00BF7543" w:rsidRPr="005163F6" w:rsidRDefault="00BF7543" w:rsidP="00BF7543">
      <w:pPr>
        <w:jc w:val="center"/>
        <w:rPr>
          <w:sz w:val="36"/>
          <w:szCs w:val="36"/>
        </w:rPr>
      </w:pPr>
      <w:r w:rsidRPr="005163F6">
        <w:rPr>
          <w:sz w:val="36"/>
          <w:szCs w:val="36"/>
        </w:rPr>
        <w:t>BEng Motorcycle Engineering</w:t>
      </w:r>
    </w:p>
    <w:p w14:paraId="7A46F2EE" w14:textId="77777777" w:rsidR="005163F6" w:rsidRPr="005163F6" w:rsidRDefault="005163F6" w:rsidP="00BF7543">
      <w:pPr>
        <w:jc w:val="center"/>
        <w:rPr>
          <w:sz w:val="36"/>
          <w:szCs w:val="36"/>
        </w:rPr>
      </w:pPr>
      <w:r w:rsidRPr="005163F6">
        <w:rPr>
          <w:sz w:val="36"/>
          <w:szCs w:val="36"/>
        </w:rPr>
        <w:t>Advanced Engine Design</w:t>
      </w:r>
    </w:p>
    <w:p w14:paraId="0EE2980A" w14:textId="79A7E683" w:rsidR="005163F6" w:rsidRPr="005163F6" w:rsidRDefault="005163F6" w:rsidP="00FB16E3">
      <w:pPr>
        <w:rPr>
          <w:sz w:val="36"/>
          <w:szCs w:val="36"/>
        </w:rPr>
      </w:pPr>
    </w:p>
    <w:p w14:paraId="25EF699D" w14:textId="77777777" w:rsidR="00BF7543" w:rsidRDefault="00BF7543" w:rsidP="00BF7543">
      <w:pPr>
        <w:jc w:val="center"/>
      </w:pPr>
    </w:p>
    <w:p w14:paraId="6CB3656E" w14:textId="77777777" w:rsidR="00434D36" w:rsidRDefault="00434D36" w:rsidP="00BF7543">
      <w:pPr>
        <w:jc w:val="center"/>
      </w:pPr>
    </w:p>
    <w:p w14:paraId="39470C0C" w14:textId="77777777" w:rsidR="00434D36" w:rsidRDefault="00434D36" w:rsidP="00BF7543">
      <w:pPr>
        <w:jc w:val="center"/>
      </w:pPr>
    </w:p>
    <w:p w14:paraId="75A5EF2A" w14:textId="77777777" w:rsidR="00434D36" w:rsidRDefault="00434D36" w:rsidP="00BF7543">
      <w:pPr>
        <w:jc w:val="center"/>
      </w:pPr>
    </w:p>
    <w:p w14:paraId="79D5110B" w14:textId="77777777" w:rsidR="00434D36" w:rsidRDefault="00434D36" w:rsidP="00BF7543">
      <w:pPr>
        <w:jc w:val="center"/>
      </w:pPr>
    </w:p>
    <w:p w14:paraId="7DFBDDAF" w14:textId="77777777" w:rsidR="00434D36" w:rsidRDefault="00434D36" w:rsidP="00BF7543">
      <w:pPr>
        <w:jc w:val="center"/>
      </w:pPr>
    </w:p>
    <w:p w14:paraId="42748B2B" w14:textId="77777777" w:rsidR="00434D36" w:rsidRDefault="00434D36" w:rsidP="00BF7543">
      <w:pPr>
        <w:jc w:val="center"/>
      </w:pPr>
    </w:p>
    <w:p w14:paraId="0C0BCF8F" w14:textId="77777777" w:rsidR="00434D36" w:rsidRDefault="00434D36" w:rsidP="00BF7543">
      <w:pPr>
        <w:jc w:val="center"/>
      </w:pPr>
    </w:p>
    <w:p w14:paraId="3C2659BF" w14:textId="77777777" w:rsidR="00434D36" w:rsidRDefault="00434D36" w:rsidP="00BF7543">
      <w:pPr>
        <w:jc w:val="center"/>
      </w:pPr>
    </w:p>
    <w:p w14:paraId="264DC217" w14:textId="77777777" w:rsidR="00434D36" w:rsidRDefault="00434D36" w:rsidP="00BF7543">
      <w:pPr>
        <w:jc w:val="center"/>
      </w:pPr>
    </w:p>
    <w:p w14:paraId="101BADB2" w14:textId="77777777" w:rsidR="00434D36" w:rsidRDefault="00434D36" w:rsidP="00BF7543">
      <w:pPr>
        <w:jc w:val="center"/>
      </w:pPr>
    </w:p>
    <w:p w14:paraId="10E34821" w14:textId="77777777" w:rsidR="00434D36" w:rsidRDefault="00434D36" w:rsidP="00BF7543">
      <w:pPr>
        <w:jc w:val="center"/>
      </w:pPr>
    </w:p>
    <w:p w14:paraId="7A52D1E2" w14:textId="77777777" w:rsidR="00434D36" w:rsidRDefault="00434D36" w:rsidP="00BF7543">
      <w:pPr>
        <w:jc w:val="center"/>
      </w:pPr>
    </w:p>
    <w:p w14:paraId="564AB845" w14:textId="77777777" w:rsidR="00434D36" w:rsidRDefault="00434D36" w:rsidP="00BF7543">
      <w:pPr>
        <w:jc w:val="center"/>
      </w:pPr>
    </w:p>
    <w:p w14:paraId="0B8C21EF" w14:textId="77777777" w:rsidR="00434D36" w:rsidRDefault="00434D36" w:rsidP="00BF7543">
      <w:pPr>
        <w:jc w:val="center"/>
      </w:pPr>
    </w:p>
    <w:p w14:paraId="19FE92C3" w14:textId="77777777" w:rsidR="00434D36" w:rsidRDefault="00434D36" w:rsidP="00BF7543">
      <w:pPr>
        <w:jc w:val="center"/>
      </w:pPr>
    </w:p>
    <w:p w14:paraId="5650FA83" w14:textId="77777777" w:rsidR="00434D36" w:rsidRDefault="00434D36" w:rsidP="00BF7543">
      <w:pPr>
        <w:jc w:val="center"/>
      </w:pPr>
    </w:p>
    <w:p w14:paraId="7BA74BDA" w14:textId="77777777" w:rsidR="00434D36" w:rsidRDefault="00434D36" w:rsidP="00BF7543">
      <w:pPr>
        <w:jc w:val="center"/>
      </w:pPr>
    </w:p>
    <w:p w14:paraId="5C15E959" w14:textId="77777777" w:rsidR="00434D36" w:rsidRDefault="00434D36" w:rsidP="00BF7543">
      <w:pPr>
        <w:jc w:val="center"/>
      </w:pPr>
    </w:p>
    <w:p w14:paraId="4FA5DE9D" w14:textId="77777777" w:rsidR="00434D36" w:rsidRDefault="00434D36" w:rsidP="00BF7543">
      <w:pPr>
        <w:jc w:val="center"/>
      </w:pPr>
    </w:p>
    <w:sdt>
      <w:sdtPr>
        <w:rPr>
          <w:rFonts w:asciiTheme="minorHAnsi" w:eastAsiaTheme="minorHAnsi" w:hAnsiTheme="minorHAnsi" w:cstheme="minorBidi"/>
          <w:color w:val="auto"/>
          <w:sz w:val="22"/>
          <w:szCs w:val="22"/>
          <w:lang w:val="en-GB"/>
        </w:rPr>
        <w:id w:val="-1811318603"/>
        <w:docPartObj>
          <w:docPartGallery w:val="Table of Contents"/>
          <w:docPartUnique/>
        </w:docPartObj>
      </w:sdtPr>
      <w:sdtEndPr>
        <w:rPr>
          <w:b/>
          <w:bCs/>
          <w:noProof/>
        </w:rPr>
      </w:sdtEndPr>
      <w:sdtContent>
        <w:p w14:paraId="2959FA5D" w14:textId="77777777" w:rsidR="000B5E75" w:rsidRDefault="000B5E75">
          <w:pPr>
            <w:pStyle w:val="TOCHeading"/>
          </w:pPr>
          <w:r>
            <w:t>Contents</w:t>
          </w:r>
        </w:p>
        <w:p w14:paraId="6FA396FC" w14:textId="6E5D9FD2" w:rsidR="00FB16E3" w:rsidRDefault="000B5E75">
          <w:pPr>
            <w:pStyle w:val="TOC1"/>
            <w:tabs>
              <w:tab w:val="left" w:pos="440"/>
              <w:tab w:val="right" w:pos="9016"/>
            </w:tabs>
            <w:rPr>
              <w:rFonts w:eastAsiaTheme="minorEastAsia"/>
              <w:noProof/>
              <w:lang w:eastAsia="en-GB"/>
            </w:rPr>
          </w:pPr>
          <w:r>
            <w:fldChar w:fldCharType="begin"/>
          </w:r>
          <w:r>
            <w:instrText xml:space="preserve"> TOC \o "1-3" \h \z \u </w:instrText>
          </w:r>
          <w:r>
            <w:fldChar w:fldCharType="separate"/>
          </w:r>
          <w:hyperlink w:anchor="_Toc507106683" w:history="1">
            <w:r w:rsidR="00FB16E3" w:rsidRPr="0083629D">
              <w:rPr>
                <w:rStyle w:val="Hyperlink"/>
                <w:noProof/>
              </w:rPr>
              <w:t>1.</w:t>
            </w:r>
            <w:r w:rsidR="00FB16E3">
              <w:rPr>
                <w:rFonts w:eastAsiaTheme="minorEastAsia"/>
                <w:noProof/>
                <w:lang w:eastAsia="en-GB"/>
              </w:rPr>
              <w:tab/>
            </w:r>
            <w:r w:rsidR="00FB16E3" w:rsidRPr="0083629D">
              <w:rPr>
                <w:rStyle w:val="Hyperlink"/>
                <w:noProof/>
              </w:rPr>
              <w:t>Introduction</w:t>
            </w:r>
            <w:r w:rsidR="00FB16E3">
              <w:rPr>
                <w:noProof/>
                <w:webHidden/>
              </w:rPr>
              <w:tab/>
            </w:r>
            <w:r w:rsidR="00FB16E3">
              <w:rPr>
                <w:noProof/>
                <w:webHidden/>
              </w:rPr>
              <w:fldChar w:fldCharType="begin"/>
            </w:r>
            <w:r w:rsidR="00FB16E3">
              <w:rPr>
                <w:noProof/>
                <w:webHidden/>
              </w:rPr>
              <w:instrText xml:space="preserve"> PAGEREF _Toc507106683 \h </w:instrText>
            </w:r>
            <w:r w:rsidR="00FB16E3">
              <w:rPr>
                <w:noProof/>
                <w:webHidden/>
              </w:rPr>
            </w:r>
            <w:r w:rsidR="00FB16E3">
              <w:rPr>
                <w:noProof/>
                <w:webHidden/>
              </w:rPr>
              <w:fldChar w:fldCharType="separate"/>
            </w:r>
            <w:r w:rsidR="00FB16E3">
              <w:rPr>
                <w:noProof/>
                <w:webHidden/>
              </w:rPr>
              <w:t>1</w:t>
            </w:r>
            <w:r w:rsidR="00FB16E3">
              <w:rPr>
                <w:noProof/>
                <w:webHidden/>
              </w:rPr>
              <w:fldChar w:fldCharType="end"/>
            </w:r>
          </w:hyperlink>
        </w:p>
        <w:p w14:paraId="71E43BD4" w14:textId="3B8750C5" w:rsidR="00FB16E3" w:rsidRDefault="00FB16E3">
          <w:pPr>
            <w:pStyle w:val="TOC1"/>
            <w:tabs>
              <w:tab w:val="left" w:pos="440"/>
              <w:tab w:val="right" w:pos="9016"/>
            </w:tabs>
            <w:rPr>
              <w:rFonts w:eastAsiaTheme="minorEastAsia"/>
              <w:noProof/>
              <w:lang w:eastAsia="en-GB"/>
            </w:rPr>
          </w:pPr>
          <w:hyperlink w:anchor="_Toc507106684" w:history="1">
            <w:r w:rsidRPr="0083629D">
              <w:rPr>
                <w:rStyle w:val="Hyperlink"/>
                <w:noProof/>
              </w:rPr>
              <w:t>2.</w:t>
            </w:r>
            <w:r>
              <w:rPr>
                <w:rFonts w:eastAsiaTheme="minorEastAsia"/>
                <w:noProof/>
                <w:lang w:eastAsia="en-GB"/>
              </w:rPr>
              <w:tab/>
            </w:r>
            <w:r w:rsidRPr="0083629D">
              <w:rPr>
                <w:rStyle w:val="Hyperlink"/>
                <w:noProof/>
              </w:rPr>
              <w:t>Maps</w:t>
            </w:r>
            <w:r>
              <w:rPr>
                <w:noProof/>
                <w:webHidden/>
              </w:rPr>
              <w:tab/>
            </w:r>
            <w:r>
              <w:rPr>
                <w:noProof/>
                <w:webHidden/>
              </w:rPr>
              <w:fldChar w:fldCharType="begin"/>
            </w:r>
            <w:r>
              <w:rPr>
                <w:noProof/>
                <w:webHidden/>
              </w:rPr>
              <w:instrText xml:space="preserve"> PAGEREF _Toc507106684 \h </w:instrText>
            </w:r>
            <w:r>
              <w:rPr>
                <w:noProof/>
                <w:webHidden/>
              </w:rPr>
            </w:r>
            <w:r>
              <w:rPr>
                <w:noProof/>
                <w:webHidden/>
              </w:rPr>
              <w:fldChar w:fldCharType="separate"/>
            </w:r>
            <w:r>
              <w:rPr>
                <w:noProof/>
                <w:webHidden/>
              </w:rPr>
              <w:t>1</w:t>
            </w:r>
            <w:r>
              <w:rPr>
                <w:noProof/>
                <w:webHidden/>
              </w:rPr>
              <w:fldChar w:fldCharType="end"/>
            </w:r>
          </w:hyperlink>
        </w:p>
        <w:p w14:paraId="5BD81EA3" w14:textId="6FBD7B93" w:rsidR="00FB16E3" w:rsidRDefault="00FB16E3">
          <w:pPr>
            <w:pStyle w:val="TOC2"/>
            <w:tabs>
              <w:tab w:val="left" w:pos="880"/>
              <w:tab w:val="right" w:pos="9016"/>
            </w:tabs>
            <w:rPr>
              <w:rFonts w:eastAsiaTheme="minorEastAsia"/>
              <w:noProof/>
              <w:lang w:eastAsia="en-GB"/>
            </w:rPr>
          </w:pPr>
          <w:hyperlink w:anchor="_Toc507106685" w:history="1">
            <w:r w:rsidRPr="0083629D">
              <w:rPr>
                <w:rStyle w:val="Hyperlink"/>
                <w:noProof/>
              </w:rPr>
              <w:t>2.1.</w:t>
            </w:r>
            <w:r>
              <w:rPr>
                <w:rFonts w:eastAsiaTheme="minorEastAsia"/>
                <w:noProof/>
                <w:lang w:eastAsia="en-GB"/>
              </w:rPr>
              <w:tab/>
            </w:r>
            <w:r w:rsidRPr="0083629D">
              <w:rPr>
                <w:rStyle w:val="Hyperlink"/>
                <w:noProof/>
              </w:rPr>
              <w:t>Ignition Map</w:t>
            </w:r>
            <w:r>
              <w:rPr>
                <w:noProof/>
                <w:webHidden/>
              </w:rPr>
              <w:tab/>
            </w:r>
            <w:r>
              <w:rPr>
                <w:noProof/>
                <w:webHidden/>
              </w:rPr>
              <w:fldChar w:fldCharType="begin"/>
            </w:r>
            <w:r>
              <w:rPr>
                <w:noProof/>
                <w:webHidden/>
              </w:rPr>
              <w:instrText xml:space="preserve"> PAGEREF _Toc507106685 \h </w:instrText>
            </w:r>
            <w:r>
              <w:rPr>
                <w:noProof/>
                <w:webHidden/>
              </w:rPr>
            </w:r>
            <w:r>
              <w:rPr>
                <w:noProof/>
                <w:webHidden/>
              </w:rPr>
              <w:fldChar w:fldCharType="separate"/>
            </w:r>
            <w:r>
              <w:rPr>
                <w:noProof/>
                <w:webHidden/>
              </w:rPr>
              <w:t>2</w:t>
            </w:r>
            <w:r>
              <w:rPr>
                <w:noProof/>
                <w:webHidden/>
              </w:rPr>
              <w:fldChar w:fldCharType="end"/>
            </w:r>
          </w:hyperlink>
        </w:p>
        <w:p w14:paraId="0D1C3F57" w14:textId="08992BA1" w:rsidR="00FB16E3" w:rsidRDefault="00FB16E3">
          <w:pPr>
            <w:pStyle w:val="TOC2"/>
            <w:tabs>
              <w:tab w:val="left" w:pos="880"/>
              <w:tab w:val="right" w:pos="9016"/>
            </w:tabs>
            <w:rPr>
              <w:rFonts w:eastAsiaTheme="minorEastAsia"/>
              <w:noProof/>
              <w:lang w:eastAsia="en-GB"/>
            </w:rPr>
          </w:pPr>
          <w:hyperlink w:anchor="_Toc507106686" w:history="1">
            <w:r w:rsidRPr="0083629D">
              <w:rPr>
                <w:rStyle w:val="Hyperlink"/>
                <w:noProof/>
              </w:rPr>
              <w:t>2.1.</w:t>
            </w:r>
            <w:r>
              <w:rPr>
                <w:rFonts w:eastAsiaTheme="minorEastAsia"/>
                <w:noProof/>
                <w:lang w:eastAsia="en-GB"/>
              </w:rPr>
              <w:tab/>
            </w:r>
            <w:r w:rsidRPr="0083629D">
              <w:rPr>
                <w:rStyle w:val="Hyperlink"/>
                <w:noProof/>
              </w:rPr>
              <w:t>Cranking Map</w:t>
            </w:r>
            <w:r>
              <w:rPr>
                <w:noProof/>
                <w:webHidden/>
              </w:rPr>
              <w:tab/>
            </w:r>
            <w:r>
              <w:rPr>
                <w:noProof/>
                <w:webHidden/>
              </w:rPr>
              <w:fldChar w:fldCharType="begin"/>
            </w:r>
            <w:r>
              <w:rPr>
                <w:noProof/>
                <w:webHidden/>
              </w:rPr>
              <w:instrText xml:space="preserve"> PAGEREF _Toc507106686 \h </w:instrText>
            </w:r>
            <w:r>
              <w:rPr>
                <w:noProof/>
                <w:webHidden/>
              </w:rPr>
            </w:r>
            <w:r>
              <w:rPr>
                <w:noProof/>
                <w:webHidden/>
              </w:rPr>
              <w:fldChar w:fldCharType="separate"/>
            </w:r>
            <w:r>
              <w:rPr>
                <w:noProof/>
                <w:webHidden/>
              </w:rPr>
              <w:t>3</w:t>
            </w:r>
            <w:r>
              <w:rPr>
                <w:noProof/>
                <w:webHidden/>
              </w:rPr>
              <w:fldChar w:fldCharType="end"/>
            </w:r>
          </w:hyperlink>
        </w:p>
        <w:p w14:paraId="0FB6A435" w14:textId="7C043B39" w:rsidR="00FB16E3" w:rsidRDefault="00FB16E3">
          <w:pPr>
            <w:pStyle w:val="TOC2"/>
            <w:tabs>
              <w:tab w:val="left" w:pos="880"/>
              <w:tab w:val="right" w:pos="9016"/>
            </w:tabs>
            <w:rPr>
              <w:rFonts w:eastAsiaTheme="minorEastAsia"/>
              <w:noProof/>
              <w:lang w:eastAsia="en-GB"/>
            </w:rPr>
          </w:pPr>
          <w:hyperlink w:anchor="_Toc507106687" w:history="1">
            <w:r w:rsidRPr="0083629D">
              <w:rPr>
                <w:rStyle w:val="Hyperlink"/>
                <w:noProof/>
              </w:rPr>
              <w:t>2.2.</w:t>
            </w:r>
            <w:r>
              <w:rPr>
                <w:rFonts w:eastAsiaTheme="minorEastAsia"/>
                <w:noProof/>
                <w:lang w:eastAsia="en-GB"/>
              </w:rPr>
              <w:tab/>
            </w:r>
            <w:r w:rsidRPr="0083629D">
              <w:rPr>
                <w:rStyle w:val="Hyperlink"/>
                <w:noProof/>
              </w:rPr>
              <w:t>Fuel Map</w:t>
            </w:r>
            <w:r>
              <w:rPr>
                <w:noProof/>
                <w:webHidden/>
              </w:rPr>
              <w:tab/>
            </w:r>
            <w:r>
              <w:rPr>
                <w:noProof/>
                <w:webHidden/>
              </w:rPr>
              <w:fldChar w:fldCharType="begin"/>
            </w:r>
            <w:r>
              <w:rPr>
                <w:noProof/>
                <w:webHidden/>
              </w:rPr>
              <w:instrText xml:space="preserve"> PAGEREF _Toc507106687 \h </w:instrText>
            </w:r>
            <w:r>
              <w:rPr>
                <w:noProof/>
                <w:webHidden/>
              </w:rPr>
            </w:r>
            <w:r>
              <w:rPr>
                <w:noProof/>
                <w:webHidden/>
              </w:rPr>
              <w:fldChar w:fldCharType="separate"/>
            </w:r>
            <w:r>
              <w:rPr>
                <w:noProof/>
                <w:webHidden/>
              </w:rPr>
              <w:t>3</w:t>
            </w:r>
            <w:r>
              <w:rPr>
                <w:noProof/>
                <w:webHidden/>
              </w:rPr>
              <w:fldChar w:fldCharType="end"/>
            </w:r>
          </w:hyperlink>
        </w:p>
        <w:p w14:paraId="6CC6302F" w14:textId="7EEF2640" w:rsidR="00FB16E3" w:rsidRDefault="00FB16E3">
          <w:pPr>
            <w:pStyle w:val="TOC1"/>
            <w:tabs>
              <w:tab w:val="left" w:pos="440"/>
              <w:tab w:val="right" w:pos="9016"/>
            </w:tabs>
            <w:rPr>
              <w:rFonts w:eastAsiaTheme="minorEastAsia"/>
              <w:noProof/>
              <w:lang w:eastAsia="en-GB"/>
            </w:rPr>
          </w:pPr>
          <w:hyperlink w:anchor="_Toc507106688" w:history="1">
            <w:r w:rsidRPr="0083629D">
              <w:rPr>
                <w:rStyle w:val="Hyperlink"/>
                <w:noProof/>
              </w:rPr>
              <w:t>2</w:t>
            </w:r>
            <w:r>
              <w:rPr>
                <w:rFonts w:eastAsiaTheme="minorEastAsia"/>
                <w:noProof/>
                <w:lang w:eastAsia="en-GB"/>
              </w:rPr>
              <w:tab/>
            </w:r>
            <w:r w:rsidRPr="0083629D">
              <w:rPr>
                <w:rStyle w:val="Hyperlink"/>
                <w:noProof/>
              </w:rPr>
              <w:t>NOx and Hydrocarbons reduction</w:t>
            </w:r>
            <w:r>
              <w:rPr>
                <w:noProof/>
                <w:webHidden/>
              </w:rPr>
              <w:tab/>
            </w:r>
            <w:r>
              <w:rPr>
                <w:noProof/>
                <w:webHidden/>
              </w:rPr>
              <w:fldChar w:fldCharType="begin"/>
            </w:r>
            <w:r>
              <w:rPr>
                <w:noProof/>
                <w:webHidden/>
              </w:rPr>
              <w:instrText xml:space="preserve"> PAGEREF _Toc507106688 \h </w:instrText>
            </w:r>
            <w:r>
              <w:rPr>
                <w:noProof/>
                <w:webHidden/>
              </w:rPr>
            </w:r>
            <w:r>
              <w:rPr>
                <w:noProof/>
                <w:webHidden/>
              </w:rPr>
              <w:fldChar w:fldCharType="separate"/>
            </w:r>
            <w:r>
              <w:rPr>
                <w:noProof/>
                <w:webHidden/>
              </w:rPr>
              <w:t>5</w:t>
            </w:r>
            <w:r>
              <w:rPr>
                <w:noProof/>
                <w:webHidden/>
              </w:rPr>
              <w:fldChar w:fldCharType="end"/>
            </w:r>
          </w:hyperlink>
        </w:p>
        <w:p w14:paraId="0A337E5A" w14:textId="6B8FA302" w:rsidR="00FB16E3" w:rsidRDefault="00FB16E3">
          <w:pPr>
            <w:pStyle w:val="TOC1"/>
            <w:tabs>
              <w:tab w:val="left" w:pos="440"/>
              <w:tab w:val="right" w:pos="9016"/>
            </w:tabs>
            <w:rPr>
              <w:rFonts w:eastAsiaTheme="minorEastAsia"/>
              <w:noProof/>
              <w:lang w:eastAsia="en-GB"/>
            </w:rPr>
          </w:pPr>
          <w:hyperlink w:anchor="_Toc507106689" w:history="1">
            <w:r w:rsidRPr="0083629D">
              <w:rPr>
                <w:rStyle w:val="Hyperlink"/>
                <w:noProof/>
              </w:rPr>
              <w:t>3.</w:t>
            </w:r>
            <w:r>
              <w:rPr>
                <w:rFonts w:eastAsiaTheme="minorEastAsia"/>
                <w:noProof/>
                <w:lang w:eastAsia="en-GB"/>
              </w:rPr>
              <w:tab/>
            </w:r>
            <w:r w:rsidRPr="0083629D">
              <w:rPr>
                <w:rStyle w:val="Hyperlink"/>
                <w:noProof/>
              </w:rPr>
              <w:t>Engine Analysis</w:t>
            </w:r>
            <w:r>
              <w:rPr>
                <w:noProof/>
                <w:webHidden/>
              </w:rPr>
              <w:tab/>
            </w:r>
            <w:r>
              <w:rPr>
                <w:noProof/>
                <w:webHidden/>
              </w:rPr>
              <w:fldChar w:fldCharType="begin"/>
            </w:r>
            <w:r>
              <w:rPr>
                <w:noProof/>
                <w:webHidden/>
              </w:rPr>
              <w:instrText xml:space="preserve"> PAGEREF _Toc507106689 \h </w:instrText>
            </w:r>
            <w:r>
              <w:rPr>
                <w:noProof/>
                <w:webHidden/>
              </w:rPr>
            </w:r>
            <w:r>
              <w:rPr>
                <w:noProof/>
                <w:webHidden/>
              </w:rPr>
              <w:fldChar w:fldCharType="separate"/>
            </w:r>
            <w:r>
              <w:rPr>
                <w:noProof/>
                <w:webHidden/>
              </w:rPr>
              <w:t>6</w:t>
            </w:r>
            <w:r>
              <w:rPr>
                <w:noProof/>
                <w:webHidden/>
              </w:rPr>
              <w:fldChar w:fldCharType="end"/>
            </w:r>
          </w:hyperlink>
        </w:p>
        <w:p w14:paraId="7482FF29" w14:textId="52B5A48C" w:rsidR="00FB16E3" w:rsidRDefault="00FB16E3">
          <w:pPr>
            <w:pStyle w:val="TOC2"/>
            <w:tabs>
              <w:tab w:val="left" w:pos="880"/>
              <w:tab w:val="right" w:pos="9016"/>
            </w:tabs>
            <w:rPr>
              <w:rFonts w:eastAsiaTheme="minorEastAsia"/>
              <w:noProof/>
              <w:lang w:eastAsia="en-GB"/>
            </w:rPr>
          </w:pPr>
          <w:hyperlink w:anchor="_Toc507106690" w:history="1">
            <w:r w:rsidRPr="0083629D">
              <w:rPr>
                <w:rStyle w:val="Hyperlink"/>
                <w:noProof/>
              </w:rPr>
              <w:t>4.1.</w:t>
            </w:r>
            <w:r>
              <w:rPr>
                <w:rFonts w:eastAsiaTheme="minorEastAsia"/>
                <w:noProof/>
                <w:lang w:eastAsia="en-GB"/>
              </w:rPr>
              <w:tab/>
            </w:r>
            <w:r w:rsidRPr="0083629D">
              <w:rPr>
                <w:rStyle w:val="Hyperlink"/>
                <w:noProof/>
              </w:rPr>
              <w:t>Keeping engine within hardware limit</w:t>
            </w:r>
            <w:r>
              <w:rPr>
                <w:noProof/>
                <w:webHidden/>
              </w:rPr>
              <w:tab/>
            </w:r>
            <w:r>
              <w:rPr>
                <w:noProof/>
                <w:webHidden/>
              </w:rPr>
              <w:fldChar w:fldCharType="begin"/>
            </w:r>
            <w:r>
              <w:rPr>
                <w:noProof/>
                <w:webHidden/>
              </w:rPr>
              <w:instrText xml:space="preserve"> PAGEREF _Toc507106690 \h </w:instrText>
            </w:r>
            <w:r>
              <w:rPr>
                <w:noProof/>
                <w:webHidden/>
              </w:rPr>
            </w:r>
            <w:r>
              <w:rPr>
                <w:noProof/>
                <w:webHidden/>
              </w:rPr>
              <w:fldChar w:fldCharType="separate"/>
            </w:r>
            <w:r>
              <w:rPr>
                <w:noProof/>
                <w:webHidden/>
              </w:rPr>
              <w:t>6</w:t>
            </w:r>
            <w:r>
              <w:rPr>
                <w:noProof/>
                <w:webHidden/>
              </w:rPr>
              <w:fldChar w:fldCharType="end"/>
            </w:r>
          </w:hyperlink>
        </w:p>
        <w:p w14:paraId="6083B823" w14:textId="5C0AB5BA" w:rsidR="00FB16E3" w:rsidRDefault="00FB16E3">
          <w:pPr>
            <w:pStyle w:val="TOC2"/>
            <w:tabs>
              <w:tab w:val="left" w:pos="880"/>
              <w:tab w:val="right" w:pos="9016"/>
            </w:tabs>
            <w:rPr>
              <w:rFonts w:eastAsiaTheme="minorEastAsia"/>
              <w:noProof/>
              <w:lang w:eastAsia="en-GB"/>
            </w:rPr>
          </w:pPr>
          <w:hyperlink w:anchor="_Toc507106691" w:history="1">
            <w:r w:rsidRPr="0083629D">
              <w:rPr>
                <w:rStyle w:val="Hyperlink"/>
                <w:noProof/>
              </w:rPr>
              <w:t>4.2.</w:t>
            </w:r>
            <w:r>
              <w:rPr>
                <w:rFonts w:eastAsiaTheme="minorEastAsia"/>
                <w:noProof/>
                <w:lang w:eastAsia="en-GB"/>
              </w:rPr>
              <w:tab/>
            </w:r>
            <w:r w:rsidRPr="0083629D">
              <w:rPr>
                <w:rStyle w:val="Hyperlink"/>
                <w:noProof/>
              </w:rPr>
              <w:t>Burn Duration</w:t>
            </w:r>
            <w:r>
              <w:rPr>
                <w:noProof/>
                <w:webHidden/>
              </w:rPr>
              <w:tab/>
            </w:r>
            <w:r>
              <w:rPr>
                <w:noProof/>
                <w:webHidden/>
              </w:rPr>
              <w:fldChar w:fldCharType="begin"/>
            </w:r>
            <w:r>
              <w:rPr>
                <w:noProof/>
                <w:webHidden/>
              </w:rPr>
              <w:instrText xml:space="preserve"> PAGEREF _Toc507106691 \h </w:instrText>
            </w:r>
            <w:r>
              <w:rPr>
                <w:noProof/>
                <w:webHidden/>
              </w:rPr>
            </w:r>
            <w:r>
              <w:rPr>
                <w:noProof/>
                <w:webHidden/>
              </w:rPr>
              <w:fldChar w:fldCharType="separate"/>
            </w:r>
            <w:r>
              <w:rPr>
                <w:noProof/>
                <w:webHidden/>
              </w:rPr>
              <w:t>6</w:t>
            </w:r>
            <w:r>
              <w:rPr>
                <w:noProof/>
                <w:webHidden/>
              </w:rPr>
              <w:fldChar w:fldCharType="end"/>
            </w:r>
          </w:hyperlink>
        </w:p>
        <w:p w14:paraId="383BF473" w14:textId="2D3ABB3B" w:rsidR="00FB16E3" w:rsidRDefault="00FB16E3">
          <w:pPr>
            <w:pStyle w:val="TOC2"/>
            <w:tabs>
              <w:tab w:val="left" w:pos="880"/>
              <w:tab w:val="right" w:pos="9016"/>
            </w:tabs>
            <w:rPr>
              <w:rFonts w:eastAsiaTheme="minorEastAsia"/>
              <w:noProof/>
              <w:lang w:eastAsia="en-GB"/>
            </w:rPr>
          </w:pPr>
          <w:hyperlink w:anchor="_Toc507106692" w:history="1">
            <w:r w:rsidRPr="0083629D">
              <w:rPr>
                <w:rStyle w:val="Hyperlink"/>
                <w:noProof/>
              </w:rPr>
              <w:t>4.3.</w:t>
            </w:r>
            <w:r>
              <w:rPr>
                <w:rFonts w:eastAsiaTheme="minorEastAsia"/>
                <w:noProof/>
                <w:lang w:eastAsia="en-GB"/>
              </w:rPr>
              <w:tab/>
            </w:r>
            <w:r w:rsidRPr="0083629D">
              <w:rPr>
                <w:rStyle w:val="Hyperlink"/>
                <w:noProof/>
              </w:rPr>
              <w:t>Temperature Control</w:t>
            </w:r>
            <w:r>
              <w:rPr>
                <w:noProof/>
                <w:webHidden/>
              </w:rPr>
              <w:tab/>
            </w:r>
            <w:r>
              <w:rPr>
                <w:noProof/>
                <w:webHidden/>
              </w:rPr>
              <w:fldChar w:fldCharType="begin"/>
            </w:r>
            <w:r>
              <w:rPr>
                <w:noProof/>
                <w:webHidden/>
              </w:rPr>
              <w:instrText xml:space="preserve"> PAGEREF _Toc507106692 \h </w:instrText>
            </w:r>
            <w:r>
              <w:rPr>
                <w:noProof/>
                <w:webHidden/>
              </w:rPr>
            </w:r>
            <w:r>
              <w:rPr>
                <w:noProof/>
                <w:webHidden/>
              </w:rPr>
              <w:fldChar w:fldCharType="separate"/>
            </w:r>
            <w:r>
              <w:rPr>
                <w:noProof/>
                <w:webHidden/>
              </w:rPr>
              <w:t>7</w:t>
            </w:r>
            <w:r>
              <w:rPr>
                <w:noProof/>
                <w:webHidden/>
              </w:rPr>
              <w:fldChar w:fldCharType="end"/>
            </w:r>
          </w:hyperlink>
        </w:p>
        <w:p w14:paraId="6F1DC288" w14:textId="15955E10" w:rsidR="00FB16E3" w:rsidRDefault="00FB16E3">
          <w:pPr>
            <w:pStyle w:val="TOC2"/>
            <w:tabs>
              <w:tab w:val="left" w:pos="880"/>
              <w:tab w:val="right" w:pos="9016"/>
            </w:tabs>
            <w:rPr>
              <w:rFonts w:eastAsiaTheme="minorEastAsia"/>
              <w:noProof/>
              <w:lang w:eastAsia="en-GB"/>
            </w:rPr>
          </w:pPr>
          <w:hyperlink w:anchor="_Toc507106693" w:history="1">
            <w:r w:rsidRPr="0083629D">
              <w:rPr>
                <w:rStyle w:val="Hyperlink"/>
                <w:noProof/>
              </w:rPr>
              <w:t>4.4.</w:t>
            </w:r>
            <w:r>
              <w:rPr>
                <w:rFonts w:eastAsiaTheme="minorEastAsia"/>
                <w:noProof/>
                <w:lang w:eastAsia="en-GB"/>
              </w:rPr>
              <w:tab/>
            </w:r>
            <w:r w:rsidRPr="0083629D">
              <w:rPr>
                <w:rStyle w:val="Hyperlink"/>
                <w:noProof/>
              </w:rPr>
              <w:t>BSFC</w:t>
            </w:r>
            <w:r>
              <w:rPr>
                <w:noProof/>
                <w:webHidden/>
              </w:rPr>
              <w:tab/>
            </w:r>
            <w:r>
              <w:rPr>
                <w:noProof/>
                <w:webHidden/>
              </w:rPr>
              <w:fldChar w:fldCharType="begin"/>
            </w:r>
            <w:r>
              <w:rPr>
                <w:noProof/>
                <w:webHidden/>
              </w:rPr>
              <w:instrText xml:space="preserve"> PAGEREF _Toc507106693 \h </w:instrText>
            </w:r>
            <w:r>
              <w:rPr>
                <w:noProof/>
                <w:webHidden/>
              </w:rPr>
            </w:r>
            <w:r>
              <w:rPr>
                <w:noProof/>
                <w:webHidden/>
              </w:rPr>
              <w:fldChar w:fldCharType="separate"/>
            </w:r>
            <w:r>
              <w:rPr>
                <w:noProof/>
                <w:webHidden/>
              </w:rPr>
              <w:t>7</w:t>
            </w:r>
            <w:r>
              <w:rPr>
                <w:noProof/>
                <w:webHidden/>
              </w:rPr>
              <w:fldChar w:fldCharType="end"/>
            </w:r>
          </w:hyperlink>
        </w:p>
        <w:p w14:paraId="63BCC4AE" w14:textId="1D37F1B6" w:rsidR="00FB16E3" w:rsidRDefault="00FB16E3">
          <w:pPr>
            <w:pStyle w:val="TOC1"/>
            <w:tabs>
              <w:tab w:val="left" w:pos="440"/>
              <w:tab w:val="right" w:pos="9016"/>
            </w:tabs>
            <w:rPr>
              <w:rFonts w:eastAsiaTheme="minorEastAsia"/>
              <w:noProof/>
              <w:lang w:eastAsia="en-GB"/>
            </w:rPr>
          </w:pPr>
          <w:hyperlink w:anchor="_Toc507106694" w:history="1">
            <w:r w:rsidRPr="0083629D">
              <w:rPr>
                <w:rStyle w:val="Hyperlink"/>
                <w:noProof/>
              </w:rPr>
              <w:t>5</w:t>
            </w:r>
            <w:r>
              <w:rPr>
                <w:rFonts w:eastAsiaTheme="minorEastAsia"/>
                <w:noProof/>
                <w:lang w:eastAsia="en-GB"/>
              </w:rPr>
              <w:tab/>
            </w:r>
            <w:r w:rsidRPr="0083629D">
              <w:rPr>
                <w:rStyle w:val="Hyperlink"/>
                <w:noProof/>
              </w:rPr>
              <w:t>Conclusion</w:t>
            </w:r>
            <w:r>
              <w:rPr>
                <w:noProof/>
                <w:webHidden/>
              </w:rPr>
              <w:tab/>
            </w:r>
            <w:r>
              <w:rPr>
                <w:noProof/>
                <w:webHidden/>
              </w:rPr>
              <w:fldChar w:fldCharType="begin"/>
            </w:r>
            <w:r>
              <w:rPr>
                <w:noProof/>
                <w:webHidden/>
              </w:rPr>
              <w:instrText xml:space="preserve"> PAGEREF _Toc507106694 \h </w:instrText>
            </w:r>
            <w:r>
              <w:rPr>
                <w:noProof/>
                <w:webHidden/>
              </w:rPr>
            </w:r>
            <w:r>
              <w:rPr>
                <w:noProof/>
                <w:webHidden/>
              </w:rPr>
              <w:fldChar w:fldCharType="separate"/>
            </w:r>
            <w:r>
              <w:rPr>
                <w:noProof/>
                <w:webHidden/>
              </w:rPr>
              <w:t>7</w:t>
            </w:r>
            <w:r>
              <w:rPr>
                <w:noProof/>
                <w:webHidden/>
              </w:rPr>
              <w:fldChar w:fldCharType="end"/>
            </w:r>
          </w:hyperlink>
        </w:p>
        <w:p w14:paraId="5BD228FE" w14:textId="2B912D05" w:rsidR="00FB16E3" w:rsidRDefault="00FB16E3">
          <w:pPr>
            <w:pStyle w:val="TOC1"/>
            <w:tabs>
              <w:tab w:val="right" w:pos="9016"/>
            </w:tabs>
            <w:rPr>
              <w:rFonts w:eastAsiaTheme="minorEastAsia"/>
              <w:noProof/>
              <w:lang w:eastAsia="en-GB"/>
            </w:rPr>
          </w:pPr>
          <w:hyperlink w:anchor="_Toc507106695" w:history="1">
            <w:r w:rsidRPr="0083629D">
              <w:rPr>
                <w:rStyle w:val="Hyperlink"/>
                <w:noProof/>
              </w:rPr>
              <w:t>References</w:t>
            </w:r>
            <w:r>
              <w:rPr>
                <w:noProof/>
                <w:webHidden/>
              </w:rPr>
              <w:tab/>
            </w:r>
            <w:r>
              <w:rPr>
                <w:noProof/>
                <w:webHidden/>
              </w:rPr>
              <w:fldChar w:fldCharType="begin"/>
            </w:r>
            <w:r>
              <w:rPr>
                <w:noProof/>
                <w:webHidden/>
              </w:rPr>
              <w:instrText xml:space="preserve"> PAGEREF _Toc507106695 \h </w:instrText>
            </w:r>
            <w:r>
              <w:rPr>
                <w:noProof/>
                <w:webHidden/>
              </w:rPr>
            </w:r>
            <w:r>
              <w:rPr>
                <w:noProof/>
                <w:webHidden/>
              </w:rPr>
              <w:fldChar w:fldCharType="separate"/>
            </w:r>
            <w:r>
              <w:rPr>
                <w:noProof/>
                <w:webHidden/>
              </w:rPr>
              <w:t>8</w:t>
            </w:r>
            <w:r>
              <w:rPr>
                <w:noProof/>
                <w:webHidden/>
              </w:rPr>
              <w:fldChar w:fldCharType="end"/>
            </w:r>
          </w:hyperlink>
        </w:p>
        <w:p w14:paraId="287B73B0" w14:textId="37360060" w:rsidR="00FB16E3" w:rsidRDefault="00FB16E3">
          <w:pPr>
            <w:pStyle w:val="TOC1"/>
            <w:tabs>
              <w:tab w:val="right" w:pos="9016"/>
            </w:tabs>
            <w:rPr>
              <w:rFonts w:eastAsiaTheme="minorEastAsia"/>
              <w:noProof/>
              <w:lang w:eastAsia="en-GB"/>
            </w:rPr>
          </w:pPr>
          <w:hyperlink w:anchor="_Toc507106696" w:history="1">
            <w:r w:rsidRPr="0083629D">
              <w:rPr>
                <w:rStyle w:val="Hyperlink"/>
                <w:noProof/>
              </w:rPr>
              <w:t>Bibliography</w:t>
            </w:r>
            <w:r>
              <w:rPr>
                <w:noProof/>
                <w:webHidden/>
              </w:rPr>
              <w:tab/>
            </w:r>
            <w:r>
              <w:rPr>
                <w:noProof/>
                <w:webHidden/>
              </w:rPr>
              <w:fldChar w:fldCharType="begin"/>
            </w:r>
            <w:r>
              <w:rPr>
                <w:noProof/>
                <w:webHidden/>
              </w:rPr>
              <w:instrText xml:space="preserve"> PAGEREF _Toc507106696 \h </w:instrText>
            </w:r>
            <w:r>
              <w:rPr>
                <w:noProof/>
                <w:webHidden/>
              </w:rPr>
            </w:r>
            <w:r>
              <w:rPr>
                <w:noProof/>
                <w:webHidden/>
              </w:rPr>
              <w:fldChar w:fldCharType="separate"/>
            </w:r>
            <w:r>
              <w:rPr>
                <w:noProof/>
                <w:webHidden/>
              </w:rPr>
              <w:t>8</w:t>
            </w:r>
            <w:r>
              <w:rPr>
                <w:noProof/>
                <w:webHidden/>
              </w:rPr>
              <w:fldChar w:fldCharType="end"/>
            </w:r>
          </w:hyperlink>
        </w:p>
        <w:p w14:paraId="2311F17E" w14:textId="28ECA501" w:rsidR="00FB16E3" w:rsidRDefault="00FB16E3">
          <w:pPr>
            <w:pStyle w:val="TOC1"/>
            <w:tabs>
              <w:tab w:val="left" w:pos="440"/>
              <w:tab w:val="right" w:pos="9016"/>
            </w:tabs>
            <w:rPr>
              <w:rFonts w:eastAsiaTheme="minorEastAsia"/>
              <w:noProof/>
              <w:lang w:eastAsia="en-GB"/>
            </w:rPr>
          </w:pPr>
          <w:hyperlink w:anchor="_Toc507106697" w:history="1">
            <w:r w:rsidRPr="0083629D">
              <w:rPr>
                <w:rStyle w:val="Hyperlink"/>
                <w:noProof/>
              </w:rPr>
              <w:t>6.</w:t>
            </w:r>
            <w:r>
              <w:rPr>
                <w:rFonts w:eastAsiaTheme="minorEastAsia"/>
                <w:noProof/>
                <w:lang w:eastAsia="en-GB"/>
              </w:rPr>
              <w:tab/>
            </w:r>
            <w:r w:rsidRPr="0083629D">
              <w:rPr>
                <w:rStyle w:val="Hyperlink"/>
                <w:noProof/>
              </w:rPr>
              <w:t>Appendix</w:t>
            </w:r>
            <w:r>
              <w:rPr>
                <w:noProof/>
                <w:webHidden/>
              </w:rPr>
              <w:tab/>
            </w:r>
            <w:r>
              <w:rPr>
                <w:noProof/>
                <w:webHidden/>
              </w:rPr>
              <w:fldChar w:fldCharType="begin"/>
            </w:r>
            <w:r>
              <w:rPr>
                <w:noProof/>
                <w:webHidden/>
              </w:rPr>
              <w:instrText xml:space="preserve"> PAGEREF _Toc507106697 \h </w:instrText>
            </w:r>
            <w:r>
              <w:rPr>
                <w:noProof/>
                <w:webHidden/>
              </w:rPr>
            </w:r>
            <w:r>
              <w:rPr>
                <w:noProof/>
                <w:webHidden/>
              </w:rPr>
              <w:fldChar w:fldCharType="separate"/>
            </w:r>
            <w:r>
              <w:rPr>
                <w:noProof/>
                <w:webHidden/>
              </w:rPr>
              <w:t>9</w:t>
            </w:r>
            <w:r>
              <w:rPr>
                <w:noProof/>
                <w:webHidden/>
              </w:rPr>
              <w:fldChar w:fldCharType="end"/>
            </w:r>
          </w:hyperlink>
        </w:p>
        <w:p w14:paraId="10C433EC" w14:textId="44DD0F5F" w:rsidR="000B5E75" w:rsidRDefault="000B5E75">
          <w:r>
            <w:rPr>
              <w:b/>
              <w:bCs/>
              <w:noProof/>
            </w:rPr>
            <w:fldChar w:fldCharType="end"/>
          </w:r>
        </w:p>
      </w:sdtContent>
    </w:sdt>
    <w:p w14:paraId="52089909" w14:textId="77777777" w:rsidR="000B5E75" w:rsidRDefault="000B5E75" w:rsidP="00BF7543">
      <w:pPr>
        <w:jc w:val="center"/>
      </w:pPr>
    </w:p>
    <w:p w14:paraId="2EE3BFDE" w14:textId="77777777" w:rsidR="000B5E75" w:rsidRDefault="000B5E75" w:rsidP="00BF7543">
      <w:pPr>
        <w:jc w:val="center"/>
      </w:pPr>
    </w:p>
    <w:p w14:paraId="72447A11" w14:textId="77777777" w:rsidR="000B5E75" w:rsidRDefault="000B5E75" w:rsidP="00BF7543">
      <w:pPr>
        <w:jc w:val="center"/>
      </w:pPr>
    </w:p>
    <w:p w14:paraId="480BD6E3" w14:textId="77777777" w:rsidR="000B5E75" w:rsidRDefault="000B5E75" w:rsidP="00BF7543">
      <w:pPr>
        <w:jc w:val="center"/>
      </w:pPr>
    </w:p>
    <w:p w14:paraId="093F8DEC" w14:textId="77777777" w:rsidR="000B5E75" w:rsidRDefault="000B5E75" w:rsidP="00BF7543">
      <w:pPr>
        <w:jc w:val="center"/>
      </w:pPr>
    </w:p>
    <w:p w14:paraId="663446D6" w14:textId="1B988DAC" w:rsidR="008A7347" w:rsidRDefault="00E0345A" w:rsidP="008A7347">
      <w:pPr>
        <w:pStyle w:val="Heading1"/>
        <w:numPr>
          <w:ilvl w:val="0"/>
          <w:numId w:val="17"/>
        </w:numPr>
      </w:pPr>
      <w:bookmarkStart w:id="1" w:name="_Toc507106683"/>
      <w:r>
        <w:t>Introduction</w:t>
      </w:r>
      <w:bookmarkEnd w:id="1"/>
    </w:p>
    <w:p w14:paraId="5156FE67" w14:textId="0D0E55E5" w:rsidR="005D126A" w:rsidRDefault="005D126A" w:rsidP="005D126A">
      <w:pPr>
        <w:pStyle w:val="Caption"/>
        <w:rPr>
          <w:i w:val="0"/>
          <w:color w:val="auto"/>
          <w:sz w:val="22"/>
          <w:szCs w:val="22"/>
        </w:rPr>
      </w:pPr>
      <w:r w:rsidRPr="008101EA">
        <w:rPr>
          <w:i w:val="0"/>
          <w:color w:val="auto"/>
          <w:sz w:val="22"/>
          <w:szCs w:val="22"/>
        </w:rPr>
        <w:t xml:space="preserve">The purpose of this report is to consider the operating conditions throughout the full range of load and Rpm and used this knowledge to calibrate a high performance naturally aspirated vehicle. This vehicle is required to pass the new European drive cycle and operate sufficiently with high load at low RPM and with all loads at high RPM. </w:t>
      </w:r>
    </w:p>
    <w:p w14:paraId="7A01E5AA" w14:textId="5FD01616" w:rsidR="008101EA" w:rsidRDefault="008101EA" w:rsidP="008101EA">
      <w:r>
        <w:t xml:space="preserve">This report will also examine the methods used to reduce NOx and hydrocarbons when found to be too high, and how any changes could affect the particulate matter. </w:t>
      </w:r>
    </w:p>
    <w:p w14:paraId="7E2D0512" w14:textId="42C7B2E1" w:rsidR="004C0608" w:rsidRPr="004C0608" w:rsidRDefault="008101EA" w:rsidP="004C0608">
      <w:r>
        <w:t xml:space="preserve">As well as developing engine maps and discussing the underlying reasons for chosen values, the report will analyse data from an existing engine </w:t>
      </w:r>
      <w:r w:rsidR="00570D94">
        <w:t xml:space="preserve">focusing on </w:t>
      </w:r>
      <w:r>
        <w:t>methods used to control en</w:t>
      </w:r>
      <w:r w:rsidR="00570D94">
        <w:t>gine</w:t>
      </w:r>
      <w:r>
        <w:t xml:space="preserve"> Knock and </w:t>
      </w:r>
      <w:r w:rsidR="00570D94">
        <w:t xml:space="preserve">flame temperatures. An evaluation of the best BSFC, load and RPM. </w:t>
      </w:r>
    </w:p>
    <w:p w14:paraId="468ED6C8" w14:textId="5BB54981" w:rsidR="004C0608" w:rsidRDefault="00E0345A" w:rsidP="00C67EFE">
      <w:pPr>
        <w:pStyle w:val="Heading1"/>
        <w:numPr>
          <w:ilvl w:val="0"/>
          <w:numId w:val="17"/>
        </w:numPr>
      </w:pPr>
      <w:bookmarkStart w:id="2" w:name="_Toc507106684"/>
      <w:r>
        <w:t>Maps</w:t>
      </w:r>
      <w:bookmarkEnd w:id="2"/>
    </w:p>
    <w:p w14:paraId="54D1B93F" w14:textId="2FD0C6CF" w:rsidR="00E0345A" w:rsidRDefault="00E0345A" w:rsidP="00E0345A"/>
    <w:p w14:paraId="7767C11F" w14:textId="73AF7060" w:rsidR="00E0345A" w:rsidRDefault="00164A28" w:rsidP="00164A28">
      <w:pPr>
        <w:pStyle w:val="Heading2"/>
        <w:numPr>
          <w:ilvl w:val="1"/>
          <w:numId w:val="22"/>
        </w:numPr>
      </w:pPr>
      <w:bookmarkStart w:id="3" w:name="_Toc507106685"/>
      <w:r>
        <w:lastRenderedPageBreak/>
        <w:t>Ignition Map</w:t>
      </w:r>
      <w:bookmarkEnd w:id="3"/>
    </w:p>
    <w:p w14:paraId="6F1FEE74" w14:textId="60C51492" w:rsidR="003E5B4B" w:rsidRDefault="00A972A1" w:rsidP="003E5B4B">
      <w:pPr>
        <w:pStyle w:val="ListParagraph"/>
        <w:numPr>
          <w:ilvl w:val="0"/>
          <w:numId w:val="25"/>
        </w:numPr>
      </w:pPr>
      <w:r>
        <w:t xml:space="preserve">The timing of ignition is vital to create the most effective engine. </w:t>
      </w:r>
      <w:r>
        <w:rPr>
          <w:rFonts w:ascii="Verdana" w:hAnsi="Verdana"/>
          <w:color w:val="000000"/>
          <w:sz w:val="18"/>
          <w:szCs w:val="18"/>
        </w:rPr>
        <w:t>The period between the spark firing and the complete combustion of the fuel/air mix is very short - on average only about 2 milliseconds. The ignition should be timed so that the peak pressure is reached after the pisto</w:t>
      </w:r>
      <w:r w:rsidR="003E5B4B">
        <w:rPr>
          <w:rFonts w:ascii="Verdana" w:hAnsi="Verdana"/>
          <w:color w:val="000000"/>
          <w:sz w:val="18"/>
          <w:szCs w:val="18"/>
        </w:rPr>
        <w:t>n</w:t>
      </w:r>
      <w:r>
        <w:rPr>
          <w:rFonts w:ascii="Verdana" w:hAnsi="Verdana"/>
          <w:color w:val="000000"/>
          <w:sz w:val="18"/>
          <w:szCs w:val="18"/>
        </w:rPr>
        <w:t xml:space="preserve"> has passed top dead centre and is on its way back down the bore</w:t>
      </w:r>
      <w:r w:rsidR="003E5B4B">
        <w:rPr>
          <w:rFonts w:ascii="Verdana" w:hAnsi="Verdana"/>
          <w:color w:val="000000"/>
          <w:sz w:val="18"/>
          <w:szCs w:val="18"/>
        </w:rPr>
        <w:t xml:space="preserve">. If the spark is generated to early then the </w:t>
      </w:r>
      <w:r w:rsidR="003E5B4B">
        <w:t>peak pressure would occur while the piston was still coming up the bore, generating negative work. If it’s v</w:t>
      </w:r>
      <w:r w:rsidR="0049018D">
        <w:t xml:space="preserve">ery </w:t>
      </w:r>
      <w:proofErr w:type="gramStart"/>
      <w:r w:rsidR="0049018D">
        <w:t>early</w:t>
      </w:r>
      <w:proofErr w:type="gramEnd"/>
      <w:r w:rsidR="0049018D">
        <w:t xml:space="preserve"> then the ignition pressure wave can cause detonation</w:t>
      </w:r>
      <w:r w:rsidR="003E5B4B">
        <w:t xml:space="preserve">. On the other </w:t>
      </w:r>
      <w:proofErr w:type="gramStart"/>
      <w:r w:rsidR="003E5B4B">
        <w:t>hand</w:t>
      </w:r>
      <w:proofErr w:type="gramEnd"/>
      <w:r w:rsidR="003E5B4B">
        <w:t xml:space="preserve"> if the ignition is timed to late the combustion peak will occur in too big a volume, as the piston is already traveling down.</w:t>
      </w:r>
      <w:r w:rsidR="0049018D">
        <w:t xml:space="preserve"> </w:t>
      </w:r>
    </w:p>
    <w:p w14:paraId="4148F10C" w14:textId="7D545AC6" w:rsidR="0049018D" w:rsidRDefault="0049018D" w:rsidP="003E5B4B">
      <w:pPr>
        <w:pStyle w:val="ListParagraph"/>
        <w:numPr>
          <w:ilvl w:val="0"/>
          <w:numId w:val="25"/>
        </w:numPr>
      </w:pPr>
      <w:r>
        <w:t xml:space="preserve">As the engine speed increases the number of degrees per second also increases, so </w:t>
      </w:r>
      <w:proofErr w:type="gramStart"/>
      <w:r>
        <w:t>in order to</w:t>
      </w:r>
      <w:proofErr w:type="gramEnd"/>
      <w:r>
        <w:t xml:space="preserve"> keep the peak pressure at an optimal point the ignition must be advanced.</w:t>
      </w:r>
    </w:p>
    <w:p w14:paraId="282B6062" w14:textId="17F0F577" w:rsidR="00A00373" w:rsidRDefault="00A00373" w:rsidP="003E5B4B">
      <w:pPr>
        <w:pStyle w:val="ListParagraph"/>
        <w:numPr>
          <w:ilvl w:val="0"/>
          <w:numId w:val="25"/>
        </w:numPr>
      </w:pPr>
      <w:r>
        <w:t>W</w:t>
      </w:r>
      <w:r w:rsidR="001274A5">
        <w:t>ith a light load</w:t>
      </w:r>
      <w:r>
        <w:t xml:space="preserve"> </w:t>
      </w:r>
      <w:r w:rsidR="00847BE5">
        <w:t>less fuel is used</w:t>
      </w:r>
      <w:proofErr w:type="gramStart"/>
      <w:r w:rsidR="00847BE5">
        <w:t xml:space="preserve">. </w:t>
      </w:r>
      <w:proofErr w:type="gramEnd"/>
      <w:r w:rsidR="00847BE5">
        <w:t>The engine struggles to fill the chamber because the piston is moving so slowly</w:t>
      </w:r>
      <w:r>
        <w:t>,</w:t>
      </w:r>
      <w:r w:rsidR="00847BE5">
        <w:t xml:space="preserve"> this creates a less dense mixture meaning a slower burn</w:t>
      </w:r>
      <w:r>
        <w:t>. A slow combustion requires further advancement.</w:t>
      </w:r>
      <w:r w:rsidR="00847BE5">
        <w:t xml:space="preserve"> </w:t>
      </w:r>
      <w:sdt>
        <w:sdtPr>
          <w:id w:val="-19408192"/>
          <w:citation/>
        </w:sdtPr>
        <w:sdtContent>
          <w:r w:rsidR="00847BE5">
            <w:fldChar w:fldCharType="begin"/>
          </w:r>
          <w:r w:rsidR="00847BE5">
            <w:instrText xml:space="preserve"> CITATION Dav01 \l 2057 </w:instrText>
          </w:r>
          <w:r w:rsidR="00847BE5">
            <w:fldChar w:fldCharType="separate"/>
          </w:r>
          <w:r w:rsidR="00847BE5" w:rsidRPr="00847BE5">
            <w:rPr>
              <w:noProof/>
            </w:rPr>
            <w:t>(Walker, 2001)</w:t>
          </w:r>
          <w:r w:rsidR="00847BE5">
            <w:fldChar w:fldCharType="end"/>
          </w:r>
        </w:sdtContent>
      </w:sdt>
    </w:p>
    <w:p w14:paraId="038E9E2D" w14:textId="3D527910" w:rsidR="00276188" w:rsidRDefault="009373B0" w:rsidP="003E5B4B">
      <w:pPr>
        <w:pStyle w:val="ListParagraph"/>
        <w:numPr>
          <w:ilvl w:val="0"/>
          <w:numId w:val="25"/>
        </w:numPr>
      </w:pPr>
      <w:r>
        <w:t>With a bore of 79 mm the time for peak combustion would be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513"/>
        <w:gridCol w:w="799"/>
      </w:tblGrid>
      <w:tr w:rsidR="009373B0" w14:paraId="5618BFD8" w14:textId="77777777" w:rsidTr="009373B0">
        <w:tc>
          <w:tcPr>
            <w:tcW w:w="704" w:type="dxa"/>
          </w:tcPr>
          <w:p w14:paraId="5C184FE5" w14:textId="77777777" w:rsidR="009373B0" w:rsidRDefault="009373B0" w:rsidP="00154D16">
            <w:pPr>
              <w:jc w:val="center"/>
            </w:pPr>
          </w:p>
        </w:tc>
        <w:tc>
          <w:tcPr>
            <w:tcW w:w="7513" w:type="dxa"/>
          </w:tcPr>
          <w:p w14:paraId="2BBDDEEE" w14:textId="3E1EB0B4" w:rsidR="009373B0" w:rsidRDefault="009373B0" w:rsidP="00154D16">
            <w:pPr>
              <w:jc w:val="center"/>
            </w:pPr>
            <m:oMathPara>
              <m:oMath>
                <m:f>
                  <m:fPr>
                    <m:ctrlPr>
                      <w:rPr>
                        <w:rFonts w:ascii="Cambria Math" w:hAnsi="Cambria Math"/>
                        <w:i/>
                      </w:rPr>
                    </m:ctrlPr>
                  </m:fPr>
                  <m:num>
                    <m:r>
                      <w:rPr>
                        <w:rFonts w:ascii="Cambria Math" w:hAnsi="Cambria Math"/>
                      </w:rPr>
                      <m:t>79</m:t>
                    </m:r>
                  </m:num>
                  <m:den>
                    <m:r>
                      <w:rPr>
                        <w:rFonts w:ascii="Cambria Math" w:hAnsi="Cambria Math"/>
                      </w:rPr>
                      <m:t>2</m:t>
                    </m:r>
                  </m:den>
                </m:f>
                <m:r>
                  <w:rPr>
                    <w:rFonts w:ascii="Cambria Math" w:hAnsi="Cambria Math"/>
                  </w:rPr>
                  <m:t xml:space="preserve">×22.2504=0.0017 seconds </m:t>
                </m:r>
              </m:oMath>
            </m:oMathPara>
          </w:p>
        </w:tc>
        <w:tc>
          <w:tcPr>
            <w:tcW w:w="799" w:type="dxa"/>
          </w:tcPr>
          <w:p w14:paraId="2E1E2907" w14:textId="77777777" w:rsidR="009373B0" w:rsidRDefault="009373B0" w:rsidP="00154D16">
            <w:pPr>
              <w:jc w:val="center"/>
            </w:pPr>
            <w:r>
              <w:t>(1)</w:t>
            </w:r>
          </w:p>
        </w:tc>
      </w:tr>
    </w:tbl>
    <w:p w14:paraId="25D673AF" w14:textId="464DE48B" w:rsidR="00A00373" w:rsidRDefault="00D57D84" w:rsidP="00D57D84">
      <w:r>
        <w:t xml:space="preserve">This can be used to predict ignition timing based on RPM, the effect the </w:t>
      </w:r>
      <w:r w:rsidR="006833F7">
        <w:t>equivalence</w:t>
      </w:r>
      <w:r>
        <w:t xml:space="preserve"> ratio has on laminar flame speed was </w:t>
      </w:r>
      <w:r w:rsidR="006833F7">
        <w:t xml:space="preserve">also </w:t>
      </w:r>
      <w:r>
        <w:t>considered</w:t>
      </w:r>
      <w:r w:rsidR="006833F7">
        <w:t>.</w:t>
      </w:r>
    </w:p>
    <w:p w14:paraId="2C76F5B5" w14:textId="6B773C27" w:rsidR="00164A28" w:rsidRDefault="00154D16" w:rsidP="00164A28">
      <w:r>
        <w:t>The formula for calculating laminar flame speed</w:t>
      </w:r>
      <w:r w:rsidR="00D57D84">
        <w:t xml:space="preserve">, according to </w:t>
      </w:r>
      <w:sdt>
        <w:sdtPr>
          <w:id w:val="-748114315"/>
          <w:citation/>
        </w:sdtPr>
        <w:sdtContent>
          <w:r w:rsidR="00904A1E">
            <w:fldChar w:fldCharType="begin"/>
          </w:r>
          <w:r w:rsidR="00904A1E">
            <w:instrText xml:space="preserve"> CITATION Hey98 \l 2057 </w:instrText>
          </w:r>
          <w:r w:rsidR="00904A1E">
            <w:fldChar w:fldCharType="separate"/>
          </w:r>
          <w:r w:rsidR="00904A1E" w:rsidRPr="00904A1E">
            <w:rPr>
              <w:noProof/>
            </w:rPr>
            <w:t>(Heywood, 1998)</w:t>
          </w:r>
          <w:r w:rsidR="00904A1E">
            <w:fldChar w:fldCharType="end"/>
          </w:r>
        </w:sdtContent>
      </w:sdt>
      <w:r w:rsidR="00D57D84">
        <w:t xml:space="preserve"> </w:t>
      </w:r>
      <w:r>
        <w:t xml:space="preserve"> is: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513"/>
        <w:gridCol w:w="799"/>
      </w:tblGrid>
      <w:tr w:rsidR="00154D16" w14:paraId="50877857" w14:textId="77777777" w:rsidTr="00154D16">
        <w:tc>
          <w:tcPr>
            <w:tcW w:w="704" w:type="dxa"/>
          </w:tcPr>
          <w:p w14:paraId="66CD56FC" w14:textId="77777777" w:rsidR="00154D16" w:rsidRDefault="00154D16" w:rsidP="00154D16">
            <w:pPr>
              <w:jc w:val="center"/>
            </w:pPr>
          </w:p>
        </w:tc>
        <w:tc>
          <w:tcPr>
            <w:tcW w:w="7513" w:type="dxa"/>
          </w:tcPr>
          <w:p w14:paraId="6E8F009F" w14:textId="491A708B" w:rsidR="00154D16" w:rsidRDefault="00154D16" w:rsidP="00154D16">
            <w:pPr>
              <w:jc w:val="center"/>
            </w:pPr>
            <m:oMathPara>
              <m:oMath>
                <m:r>
                  <w:rPr>
                    <w:rFonts w:ascii="Cambria Math" w:hAnsi="Cambria Math"/>
                  </w:rPr>
                  <m:t>SL=SL,o×</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TW</m:t>
                            </m:r>
                          </m:num>
                          <m:den>
                            <m:r>
                              <w:rPr>
                                <w:rFonts w:ascii="Cambria Math" w:hAnsi="Cambria Math"/>
                              </w:rPr>
                              <m:t>TO</m:t>
                            </m:r>
                          </m:den>
                        </m:f>
                      </m:e>
                    </m:d>
                  </m:e>
                  <m:sup>
                    <m:r>
                      <w:rPr>
                        <w:rFonts w:ascii="Cambria Math" w:hAnsi="Cambria Math"/>
                      </w:rPr>
                      <m:t>∝</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P</m:t>
                            </m:r>
                          </m:num>
                          <m:den>
                            <m:r>
                              <w:rPr>
                                <w:rFonts w:ascii="Cambria Math" w:hAnsi="Cambria Math"/>
                              </w:rPr>
                              <m:t>PO</m:t>
                            </m:r>
                          </m:den>
                        </m:f>
                      </m:e>
                    </m:d>
                  </m:e>
                  <m:sup>
                    <m:r>
                      <w:rPr>
                        <w:rFonts w:ascii="Cambria Math" w:hAnsi="Cambria Math"/>
                      </w:rPr>
                      <m:t>β</m:t>
                    </m:r>
                  </m:sup>
                </m:sSup>
              </m:oMath>
            </m:oMathPara>
          </w:p>
        </w:tc>
        <w:tc>
          <w:tcPr>
            <w:tcW w:w="799" w:type="dxa"/>
          </w:tcPr>
          <w:p w14:paraId="7F17D65C" w14:textId="6FC1501C" w:rsidR="00154D16" w:rsidRDefault="00154D16" w:rsidP="00154D16">
            <w:pPr>
              <w:jc w:val="center"/>
            </w:pPr>
            <w:r>
              <w:t>(</w:t>
            </w:r>
            <w:fldSimple w:instr=" SEQ Eq \* MERGEFORMAT ">
              <w:r>
                <w:rPr>
                  <w:noProof/>
                </w:rPr>
                <w:t>1</w:t>
              </w:r>
            </w:fldSimple>
            <w:r>
              <w:t>)</w:t>
            </w:r>
          </w:p>
        </w:tc>
      </w:tr>
    </w:tbl>
    <w:p w14:paraId="4B66807F" w14:textId="7D25A8A9" w:rsidR="00154D16" w:rsidRDefault="00154D16" w:rsidP="00164A28">
      <w:r>
        <w:t>TO= 298 k</w:t>
      </w:r>
    </w:p>
    <w:p w14:paraId="28C44E09" w14:textId="310927E1" w:rsidR="00154D16" w:rsidRDefault="00154D16" w:rsidP="00164A28">
      <w:r>
        <w:t xml:space="preserve">Po=1 atmosphere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513"/>
        <w:gridCol w:w="799"/>
      </w:tblGrid>
      <w:tr w:rsidR="00154D16" w14:paraId="2D28F290" w14:textId="77777777" w:rsidTr="00DA185C">
        <w:tc>
          <w:tcPr>
            <w:tcW w:w="704" w:type="dxa"/>
          </w:tcPr>
          <w:p w14:paraId="413BB4BB" w14:textId="77777777" w:rsidR="00154D16" w:rsidRDefault="00154D16" w:rsidP="00154D16">
            <w:pPr>
              <w:jc w:val="center"/>
            </w:pPr>
          </w:p>
        </w:tc>
        <w:tc>
          <w:tcPr>
            <w:tcW w:w="7513" w:type="dxa"/>
          </w:tcPr>
          <w:p w14:paraId="2A91311E" w14:textId="5AA2B04F" w:rsidR="00154D16" w:rsidRDefault="00154D16" w:rsidP="00154D16">
            <w:pPr>
              <w:jc w:val="center"/>
            </w:pPr>
            <m:oMathPara>
              <m:oMath>
                <m:r>
                  <w:rPr>
                    <w:rFonts w:ascii="Cambria Math" w:hAnsi="Cambria Math"/>
                  </w:rPr>
                  <m:t>∝=2.18-0.8×(∅-1)</m:t>
                </m:r>
              </m:oMath>
            </m:oMathPara>
          </w:p>
        </w:tc>
        <w:tc>
          <w:tcPr>
            <w:tcW w:w="799" w:type="dxa"/>
          </w:tcPr>
          <w:p w14:paraId="1F1614CE" w14:textId="2A8219FB" w:rsidR="00154D16" w:rsidRDefault="00154D16" w:rsidP="00154D16">
            <w:pPr>
              <w:jc w:val="center"/>
            </w:pPr>
            <w:r>
              <w:t>(</w:t>
            </w:r>
            <w:fldSimple w:instr=" SEQ Eq \* MERGEFORMAT ">
              <w:r>
                <w:rPr>
                  <w:noProof/>
                </w:rPr>
                <w:t>2</w:t>
              </w:r>
            </w:fldSimple>
            <w:r>
              <w:t>)</w:t>
            </w:r>
          </w:p>
        </w:tc>
      </w:tr>
      <w:tr w:rsidR="00154D16" w14:paraId="77DA9CCB" w14:textId="77777777" w:rsidTr="00DA185C">
        <w:tc>
          <w:tcPr>
            <w:tcW w:w="704" w:type="dxa"/>
          </w:tcPr>
          <w:p w14:paraId="23BC8BC0" w14:textId="77777777" w:rsidR="00154D16" w:rsidRDefault="00154D16" w:rsidP="00154D16">
            <w:pPr>
              <w:jc w:val="center"/>
            </w:pPr>
          </w:p>
        </w:tc>
        <w:tc>
          <w:tcPr>
            <w:tcW w:w="7513" w:type="dxa"/>
          </w:tcPr>
          <w:p w14:paraId="134A086A" w14:textId="77777777" w:rsidR="00154D16" w:rsidRDefault="00154D16" w:rsidP="00154D16">
            <w:pPr>
              <w:jc w:val="center"/>
              <w:rPr>
                <w:rFonts w:ascii="Calibri" w:eastAsia="Calibri" w:hAnsi="Calibri" w:cs="Times New Roman"/>
              </w:rPr>
            </w:pPr>
          </w:p>
        </w:tc>
        <w:tc>
          <w:tcPr>
            <w:tcW w:w="799" w:type="dxa"/>
          </w:tcPr>
          <w:p w14:paraId="1A317ECF" w14:textId="77777777" w:rsidR="00154D16" w:rsidRDefault="00154D16" w:rsidP="00154D16">
            <w:pPr>
              <w:jc w:val="center"/>
            </w:pPr>
          </w:p>
        </w:tc>
      </w:tr>
      <w:tr w:rsidR="00154D16" w14:paraId="606D48B7" w14:textId="77777777" w:rsidTr="00DA185C">
        <w:tc>
          <w:tcPr>
            <w:tcW w:w="704" w:type="dxa"/>
          </w:tcPr>
          <w:p w14:paraId="4D22560B" w14:textId="77777777" w:rsidR="00154D16" w:rsidRDefault="00154D16" w:rsidP="00154D16">
            <w:pPr>
              <w:jc w:val="center"/>
            </w:pPr>
          </w:p>
        </w:tc>
        <w:tc>
          <w:tcPr>
            <w:tcW w:w="7513" w:type="dxa"/>
          </w:tcPr>
          <w:p w14:paraId="394BCDB8" w14:textId="2D5523FF" w:rsidR="00154D16" w:rsidRDefault="00154D16" w:rsidP="00154D16">
            <w:pPr>
              <w:jc w:val="center"/>
            </w:pPr>
            <m:oMathPara>
              <m:oMath>
                <m:r>
                  <w:rPr>
                    <w:rFonts w:ascii="Cambria Math" w:hAnsi="Cambria Math"/>
                  </w:rPr>
                  <m:t>β=-0.16+0.22×(∅-1)</m:t>
                </m:r>
              </m:oMath>
            </m:oMathPara>
          </w:p>
        </w:tc>
        <w:tc>
          <w:tcPr>
            <w:tcW w:w="799" w:type="dxa"/>
          </w:tcPr>
          <w:p w14:paraId="2C1FF100" w14:textId="01886AF6" w:rsidR="00154D16" w:rsidRDefault="00154D16" w:rsidP="00154D16">
            <w:pPr>
              <w:jc w:val="center"/>
            </w:pPr>
            <w:r>
              <w:t>(</w:t>
            </w:r>
            <w:fldSimple w:instr=" SEQ Eq \* MERGEFORMAT ">
              <w:r>
                <w:rPr>
                  <w:noProof/>
                </w:rPr>
                <w:t>3</w:t>
              </w:r>
            </w:fldSimple>
            <w:r>
              <w:t>)</w:t>
            </w:r>
          </w:p>
        </w:tc>
      </w:tr>
      <w:tr w:rsidR="00DA185C" w14:paraId="7CF8CBBE" w14:textId="77777777" w:rsidTr="00DA185C">
        <w:tc>
          <w:tcPr>
            <w:tcW w:w="704" w:type="dxa"/>
          </w:tcPr>
          <w:p w14:paraId="1F848821" w14:textId="77777777" w:rsidR="00DA185C" w:rsidRDefault="00DA185C" w:rsidP="00154D16">
            <w:pPr>
              <w:jc w:val="center"/>
            </w:pPr>
          </w:p>
        </w:tc>
        <w:tc>
          <w:tcPr>
            <w:tcW w:w="7513" w:type="dxa"/>
          </w:tcPr>
          <w:p w14:paraId="3A6711F6" w14:textId="77777777" w:rsidR="00DA185C" w:rsidRDefault="00DA185C" w:rsidP="00DA185C">
            <w:pPr>
              <w:rPr>
                <w:rFonts w:ascii="Calibri" w:eastAsia="Calibri" w:hAnsi="Calibri" w:cs="Times New Roman"/>
              </w:rPr>
            </w:pPr>
          </w:p>
        </w:tc>
        <w:tc>
          <w:tcPr>
            <w:tcW w:w="799" w:type="dxa"/>
          </w:tcPr>
          <w:p w14:paraId="1F28D825" w14:textId="77777777" w:rsidR="00DA185C" w:rsidRDefault="00DA185C" w:rsidP="00DA185C"/>
        </w:tc>
      </w:tr>
      <w:tr w:rsidR="00DA185C" w14:paraId="20077BAB" w14:textId="77777777" w:rsidTr="00DA185C">
        <w:tc>
          <w:tcPr>
            <w:tcW w:w="704" w:type="dxa"/>
          </w:tcPr>
          <w:p w14:paraId="6B0E9598" w14:textId="77777777" w:rsidR="00DA185C" w:rsidRDefault="00DA185C" w:rsidP="00CA761D">
            <w:pPr>
              <w:jc w:val="center"/>
            </w:pPr>
          </w:p>
        </w:tc>
        <w:tc>
          <w:tcPr>
            <w:tcW w:w="7513" w:type="dxa"/>
          </w:tcPr>
          <w:p w14:paraId="298DE43A" w14:textId="5733754E" w:rsidR="00DA185C" w:rsidRDefault="00DA185C" w:rsidP="00CA761D">
            <w:pPr>
              <w:jc w:val="center"/>
            </w:pPr>
            <m:oMathPara>
              <m:oMath>
                <m:r>
                  <w:rPr>
                    <w:rFonts w:ascii="Cambria Math" w:hAnsi="Cambria Math"/>
                  </w:rPr>
                  <m:t>SL,o=Bm+B∅×</m:t>
                </m:r>
                <m:sSup>
                  <m:sSupPr>
                    <m:ctrlPr>
                      <w:rPr>
                        <w:rFonts w:ascii="Cambria Math" w:hAnsi="Cambria Math"/>
                        <w:i/>
                      </w:rPr>
                    </m:ctrlPr>
                  </m:sSupPr>
                  <m:e>
                    <m:d>
                      <m:dPr>
                        <m:ctrlPr>
                          <w:rPr>
                            <w:rFonts w:ascii="Cambria Math" w:hAnsi="Cambria Math"/>
                            <w:i/>
                          </w:rPr>
                        </m:ctrlPr>
                      </m:dPr>
                      <m:e>
                        <m:r>
                          <w:rPr>
                            <w:rFonts w:ascii="Cambria Math" w:hAnsi="Cambria Math"/>
                          </w:rPr>
                          <m:t>∅-∅m</m:t>
                        </m:r>
                      </m:e>
                    </m:d>
                  </m:e>
                  <m:sup>
                    <m:r>
                      <w:rPr>
                        <w:rFonts w:ascii="Cambria Math" w:hAnsi="Cambria Math"/>
                      </w:rPr>
                      <m:t>2</m:t>
                    </m:r>
                  </m:sup>
                </m:sSup>
              </m:oMath>
            </m:oMathPara>
          </w:p>
        </w:tc>
        <w:tc>
          <w:tcPr>
            <w:tcW w:w="799" w:type="dxa"/>
          </w:tcPr>
          <w:p w14:paraId="43795039" w14:textId="54551C96" w:rsidR="00DA185C" w:rsidRDefault="00DA185C" w:rsidP="00CA761D">
            <w:pPr>
              <w:jc w:val="center"/>
            </w:pPr>
            <w:r>
              <w:t>(</w:t>
            </w:r>
            <w:fldSimple w:instr=" SEQ Eq \* MERGEFORMAT ">
              <w:r>
                <w:rPr>
                  <w:noProof/>
                </w:rPr>
                <w:t>4</w:t>
              </w:r>
            </w:fldSimple>
            <w:r>
              <w:t>)</w:t>
            </w:r>
          </w:p>
        </w:tc>
      </w:tr>
    </w:tbl>
    <w:p w14:paraId="474BB2B0" w14:textId="6BA3D6FE" w:rsidR="00154D16" w:rsidRDefault="00DA185C" w:rsidP="00164A28">
      <w:r w:rsidRPr="00DA185C">
        <w:rPr>
          <w:rFonts w:ascii="Cambria Math" w:hAnsi="Cambria Math" w:cs="Cambria Math"/>
        </w:rPr>
        <w:t>∅</w:t>
      </w:r>
      <w:r w:rsidRPr="00DA185C">
        <w:t>m</w:t>
      </w:r>
      <w:r>
        <w:t xml:space="preserve"> =1.21</w:t>
      </w:r>
    </w:p>
    <w:p w14:paraId="077BCCC2" w14:textId="4AB28ABF" w:rsidR="00DA185C" w:rsidRDefault="00D57D84" w:rsidP="00164A28">
      <w:proofErr w:type="spellStart"/>
      <w:r w:rsidRPr="00D57D84">
        <w:t>Bm</w:t>
      </w:r>
      <w:proofErr w:type="spellEnd"/>
      <w:r>
        <w:t xml:space="preserve"> =30.5 cm/s</w:t>
      </w:r>
    </w:p>
    <w:p w14:paraId="3E81A02C" w14:textId="2B83F455" w:rsidR="00D57D84" w:rsidRDefault="00D57D84" w:rsidP="00164A28">
      <w:r w:rsidRPr="00D57D84">
        <w:t>B</w:t>
      </w:r>
      <w:r w:rsidRPr="00D57D84">
        <w:rPr>
          <w:rFonts w:ascii="Cambria Math" w:hAnsi="Cambria Math" w:cs="Cambria Math"/>
        </w:rPr>
        <w:t>∅</w:t>
      </w:r>
      <w:r>
        <w:rPr>
          <w:rFonts w:ascii="Cambria Math" w:hAnsi="Cambria Math" w:cs="Cambria Math"/>
        </w:rPr>
        <w:t xml:space="preserve"> =-54.9</w:t>
      </w:r>
    </w:p>
    <w:p w14:paraId="265AD3B7" w14:textId="2E1877F3" w:rsidR="00154D16" w:rsidRDefault="00D57D84" w:rsidP="00164A28">
      <w:r>
        <w:t>The values used in the formulas are taken from John B Heywood.</w:t>
      </w:r>
    </w:p>
    <w:p w14:paraId="7BBE8302" w14:textId="0B9DBFC1" w:rsidR="00D57D84" w:rsidRDefault="00D57D84" w:rsidP="00164A28">
      <w:r>
        <w:t xml:space="preserve">According to John B Heywood, burnt gases and EGR dilute the unburnt zone reducing the flame speed substantially, it reduces the heat value per unit of mass and therefore is an important factor when calculating laminar flame speed. </w:t>
      </w:r>
      <w:sdt>
        <w:sdtPr>
          <w:id w:val="398335937"/>
          <w:citation/>
        </w:sdtPr>
        <w:sdtContent>
          <w:r w:rsidR="00904A1E">
            <w:fldChar w:fldCharType="begin"/>
          </w:r>
          <w:r w:rsidR="00904A1E">
            <w:instrText xml:space="preserve"> CITATION Hey98 \l 2057 </w:instrText>
          </w:r>
          <w:r w:rsidR="00904A1E">
            <w:fldChar w:fldCharType="separate"/>
          </w:r>
          <w:r w:rsidR="00904A1E" w:rsidRPr="00904A1E">
            <w:rPr>
              <w:noProof/>
            </w:rPr>
            <w:t>(Heywood, 1998)</w:t>
          </w:r>
          <w:r w:rsidR="00904A1E">
            <w:fldChar w:fldCharType="end"/>
          </w:r>
        </w:sdtContent>
      </w:sdt>
    </w:p>
    <w:p w14:paraId="3DD1FD45" w14:textId="34E06874" w:rsidR="0037775A" w:rsidRDefault="0037775A" w:rsidP="00164A28">
      <w:r w:rsidRPr="0037775A">
        <w:lastRenderedPageBreak/>
        <w:drawing>
          <wp:inline distT="0" distB="0" distL="0" distR="0" wp14:anchorId="62799F91" wp14:editId="4AA3247F">
            <wp:extent cx="5731510" cy="2976091"/>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76091"/>
                    </a:xfrm>
                    <a:prstGeom prst="rect">
                      <a:avLst/>
                    </a:prstGeom>
                    <a:noFill/>
                    <a:ln>
                      <a:noFill/>
                    </a:ln>
                  </pic:spPr>
                </pic:pic>
              </a:graphicData>
            </a:graphic>
          </wp:inline>
        </w:drawing>
      </w:r>
    </w:p>
    <w:p w14:paraId="2014040F" w14:textId="3330D544" w:rsidR="0037775A" w:rsidRDefault="0037775A" w:rsidP="00164A28">
      <w:r>
        <w:t xml:space="preserve">Figure </w:t>
      </w:r>
      <w:r w:rsidR="00891F4B">
        <w:t xml:space="preserve">gun shows the calculated MBT spark timing assuming a constant burn rate throughout all rpms and without taking in to consideration </w:t>
      </w:r>
      <w:r w:rsidR="00382F8C">
        <w:t>air/fuel mixture</w:t>
      </w:r>
      <w:r w:rsidR="00891F4B">
        <w:t xml:space="preserve"> or load. This is a start point of determining actual spark advance. </w:t>
      </w:r>
    </w:p>
    <w:p w14:paraId="016E3EDD" w14:textId="07E43DEE" w:rsidR="00891F4B" w:rsidRDefault="00382F8C" w:rsidP="00164A28">
      <w:r>
        <w:t>When choosing ignition timing there are some points to remember;</w:t>
      </w:r>
    </w:p>
    <w:p w14:paraId="5A28824A" w14:textId="05FC35B9" w:rsidR="00382F8C" w:rsidRDefault="00382F8C" w:rsidP="00382F8C">
      <w:pPr>
        <w:pStyle w:val="ListParagraph"/>
        <w:numPr>
          <w:ilvl w:val="0"/>
          <w:numId w:val="27"/>
        </w:numPr>
      </w:pPr>
      <w:r>
        <w:t>Weaker air/fuel mixtures take longer to burn</w:t>
      </w:r>
    </w:p>
    <w:p w14:paraId="37A5A25F" w14:textId="27A0C3A0" w:rsidR="00382F8C" w:rsidRDefault="00382F8C" w:rsidP="00382F8C">
      <w:pPr>
        <w:pStyle w:val="ListParagraph"/>
        <w:numPr>
          <w:ilvl w:val="0"/>
          <w:numId w:val="27"/>
        </w:numPr>
      </w:pPr>
      <w:r>
        <w:t>Low load and lean mix requires more spark advance</w:t>
      </w:r>
    </w:p>
    <w:p w14:paraId="5D7DA7E4" w14:textId="77777777" w:rsidR="00382F8C" w:rsidRDefault="00382F8C" w:rsidP="00382F8C">
      <w:pPr>
        <w:pStyle w:val="ListParagraph"/>
        <w:numPr>
          <w:ilvl w:val="0"/>
          <w:numId w:val="27"/>
        </w:numPr>
      </w:pPr>
    </w:p>
    <w:p w14:paraId="4C658A7A" w14:textId="77777777" w:rsidR="00891F4B" w:rsidRPr="00164A28" w:rsidRDefault="00891F4B" w:rsidP="00164A28"/>
    <w:p w14:paraId="4E7529A8" w14:textId="3F7A0E71" w:rsidR="00164A28" w:rsidRDefault="00164A28" w:rsidP="00164A28">
      <w:pPr>
        <w:pStyle w:val="Heading2"/>
        <w:numPr>
          <w:ilvl w:val="1"/>
          <w:numId w:val="23"/>
        </w:numPr>
      </w:pPr>
      <w:bookmarkStart w:id="4" w:name="_Toc507106686"/>
      <w:r>
        <w:t>Cranking Map</w:t>
      </w:r>
      <w:bookmarkEnd w:id="4"/>
    </w:p>
    <w:p w14:paraId="4888D932" w14:textId="77777777" w:rsidR="00CC3A9B" w:rsidRPr="00CC3A9B" w:rsidRDefault="00CC3A9B" w:rsidP="00CC3A9B"/>
    <w:p w14:paraId="5EC71DA6" w14:textId="071AEE3A" w:rsidR="00164A28" w:rsidRDefault="00CC3A9B" w:rsidP="00CC3A9B">
      <w:pPr>
        <w:pStyle w:val="ListParagraph"/>
        <w:numPr>
          <w:ilvl w:val="0"/>
          <w:numId w:val="26"/>
        </w:numPr>
      </w:pPr>
      <w:r>
        <w:t xml:space="preserve">A default crank advance is quite often found to be 15 degrees, on faster engines this is increased to around 20 degrees. </w:t>
      </w:r>
    </w:p>
    <w:p w14:paraId="26DAA725" w14:textId="77777777" w:rsidR="00CC3A9B" w:rsidRPr="00164A28" w:rsidRDefault="00CC3A9B" w:rsidP="00164A28"/>
    <w:p w14:paraId="4D813CE4" w14:textId="1BFF74FF" w:rsidR="00164A28" w:rsidRDefault="00164A28" w:rsidP="00164A28">
      <w:pPr>
        <w:pStyle w:val="Heading2"/>
        <w:numPr>
          <w:ilvl w:val="1"/>
          <w:numId w:val="23"/>
        </w:numPr>
      </w:pPr>
      <w:bookmarkStart w:id="5" w:name="_Toc507106687"/>
      <w:r>
        <w:t>Fuel Map</w:t>
      </w:r>
      <w:bookmarkEnd w:id="5"/>
    </w:p>
    <w:p w14:paraId="32382125" w14:textId="2998D579" w:rsidR="0095407E" w:rsidRDefault="0095407E" w:rsidP="0095407E">
      <w:r>
        <w:t>The light blue shaded area in figure gun shows roughly where the drive cycle tests occur, this area represents normal driving conditions. The fuel ratio during the New European Drive Cycle (</w:t>
      </w:r>
      <w:proofErr w:type="gramStart"/>
      <w:r>
        <w:t>NEDC)  should</w:t>
      </w:r>
      <w:proofErr w:type="gramEnd"/>
      <w:r>
        <w:t xml:space="preserve"> remain stochiometric, 14.7:1 or lambda 1. This value produces the best emissions as all the fuel is burnt off meaning </w:t>
      </w:r>
      <w:r w:rsidR="00396F5C">
        <w:t>less</w:t>
      </w:r>
      <w:r>
        <w:t xml:space="preserve"> hydro carbons. </w:t>
      </w:r>
    </w:p>
    <w:p w14:paraId="5C2B5B23" w14:textId="68BAC83F" w:rsidR="0095407E" w:rsidRPr="0095407E" w:rsidRDefault="0095407E" w:rsidP="0095407E">
      <w:r>
        <w:t xml:space="preserve">The amount of fuel is changed outside of this area. Under </w:t>
      </w:r>
      <w:r w:rsidR="00CA761D">
        <w:t xml:space="preserve">very </w:t>
      </w:r>
      <w:r>
        <w:t>low load low RPM</w:t>
      </w:r>
      <w:r w:rsidR="00CA761D">
        <w:t xml:space="preserve">, where the flame speed is slower extra fuel is added. This prevents the combustion temperatures from rising too high, protecting the catalytic converter. </w:t>
      </w:r>
      <w:sdt>
        <w:sdtPr>
          <w:id w:val="-159785663"/>
          <w:citation/>
        </w:sdtPr>
        <w:sdtContent>
          <w:r w:rsidR="00CA761D">
            <w:fldChar w:fldCharType="begin"/>
          </w:r>
          <w:r w:rsidR="00CA761D">
            <w:instrText xml:space="preserve"> CITATION Bru06 \l 2057 </w:instrText>
          </w:r>
          <w:r w:rsidR="00CA761D">
            <w:fldChar w:fldCharType="separate"/>
          </w:r>
          <w:r w:rsidR="00CA761D" w:rsidRPr="00CA761D">
            <w:rPr>
              <w:noProof/>
            </w:rPr>
            <w:t>(Bruce Bowling, 2006)</w:t>
          </w:r>
          <w:r w:rsidR="00CA761D">
            <w:fldChar w:fldCharType="end"/>
          </w:r>
        </w:sdtContent>
      </w:sdt>
    </w:p>
    <w:p w14:paraId="70D2901E" w14:textId="176FF740" w:rsidR="004C0608" w:rsidRDefault="0095407E" w:rsidP="00A95600">
      <w:r w:rsidRPr="0095407E">
        <w:lastRenderedPageBreak/>
        <w:drawing>
          <wp:inline distT="0" distB="0" distL="0" distR="0" wp14:anchorId="20580037" wp14:editId="5FDC6ABD">
            <wp:extent cx="5731510" cy="2868737"/>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8737"/>
                    </a:xfrm>
                    <a:prstGeom prst="rect">
                      <a:avLst/>
                    </a:prstGeom>
                    <a:noFill/>
                    <a:ln>
                      <a:noFill/>
                    </a:ln>
                  </pic:spPr>
                </pic:pic>
              </a:graphicData>
            </a:graphic>
          </wp:inline>
        </w:drawing>
      </w:r>
    </w:p>
    <w:p w14:paraId="475FC7DF" w14:textId="21A6F5B5" w:rsidR="0095407E" w:rsidRDefault="0095407E" w:rsidP="00A95600"/>
    <w:p w14:paraId="1D2CF32D" w14:textId="06E28C27" w:rsidR="0095407E" w:rsidRDefault="00CA761D" w:rsidP="00A95600">
      <w:r>
        <w:t xml:space="preserve">The amount of power an engine produces is limited by the amount of oxygen it can pump into the chamber and burn, not by the amount of fuel consumed. To ensure all the oxygen available is burnt at high rpm high load more fuel is added, making a richer mix. </w:t>
      </w:r>
      <w:sdt>
        <w:sdtPr>
          <w:id w:val="-1469659771"/>
          <w:citation/>
        </w:sdtPr>
        <w:sdtContent>
          <w:r>
            <w:fldChar w:fldCharType="begin"/>
          </w:r>
          <w:r>
            <w:instrText xml:space="preserve"> CITATION Bru06 \l 2057 </w:instrText>
          </w:r>
          <w:r>
            <w:fldChar w:fldCharType="separate"/>
          </w:r>
          <w:r w:rsidRPr="00CA761D">
            <w:rPr>
              <w:noProof/>
            </w:rPr>
            <w:t>(Bruce Bowling, 2006)</w:t>
          </w:r>
          <w:r>
            <w:fldChar w:fldCharType="end"/>
          </w:r>
        </w:sdtContent>
      </w:sdt>
    </w:p>
    <w:p w14:paraId="3C27780E" w14:textId="77777777" w:rsidR="00904A1E" w:rsidRDefault="00904A1E" w:rsidP="00A95600"/>
    <w:p w14:paraId="17DFBD6F" w14:textId="55D44E69" w:rsidR="005168FA" w:rsidRDefault="00276188" w:rsidP="00A95600">
      <w:r w:rsidRPr="00276188">
        <w:drawing>
          <wp:inline distT="0" distB="0" distL="0" distR="0" wp14:anchorId="1E5ED3ED" wp14:editId="46460F65">
            <wp:extent cx="5731510" cy="297609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6091"/>
                    </a:xfrm>
                    <a:prstGeom prst="rect">
                      <a:avLst/>
                    </a:prstGeom>
                    <a:noFill/>
                    <a:ln>
                      <a:noFill/>
                    </a:ln>
                  </pic:spPr>
                </pic:pic>
              </a:graphicData>
            </a:graphic>
          </wp:inline>
        </w:drawing>
      </w:r>
    </w:p>
    <w:p w14:paraId="4CD0F905" w14:textId="3ABEB381" w:rsidR="00B73DA5" w:rsidRDefault="00904A1E" w:rsidP="00904A1E">
      <w:pPr>
        <w:pStyle w:val="ListParagraph"/>
        <w:numPr>
          <w:ilvl w:val="0"/>
          <w:numId w:val="26"/>
        </w:numPr>
      </w:pPr>
      <w:r>
        <w:t>Cranking needs to be a very rich fuel Mixture.</w:t>
      </w:r>
    </w:p>
    <w:p w14:paraId="40F94177" w14:textId="341FD04C" w:rsidR="00904A1E" w:rsidRDefault="00904A1E" w:rsidP="00904A1E">
      <w:pPr>
        <w:pStyle w:val="ListParagraph"/>
        <w:numPr>
          <w:ilvl w:val="0"/>
          <w:numId w:val="26"/>
        </w:numPr>
      </w:pPr>
      <w:r>
        <w:t>Warm up is slightly rich</w:t>
      </w:r>
    </w:p>
    <w:p w14:paraId="4386B83F" w14:textId="6397D307" w:rsidR="00904A1E" w:rsidRDefault="00904A1E" w:rsidP="00904A1E">
      <w:pPr>
        <w:pStyle w:val="ListParagraph"/>
        <w:numPr>
          <w:ilvl w:val="0"/>
          <w:numId w:val="26"/>
        </w:numPr>
      </w:pPr>
      <w:r>
        <w:t xml:space="preserve">Idle is condition dependant and can be either lean or rich </w:t>
      </w:r>
    </w:p>
    <w:p w14:paraId="5287AFD9" w14:textId="22FCD57C" w:rsidR="00904A1E" w:rsidRDefault="00904A1E" w:rsidP="00904A1E">
      <w:pPr>
        <w:pStyle w:val="ListParagraph"/>
        <w:numPr>
          <w:ilvl w:val="0"/>
          <w:numId w:val="26"/>
        </w:numPr>
      </w:pPr>
      <w:r>
        <w:t xml:space="preserve">Cruising will be stoichiometric to slightly rich depending on </w:t>
      </w:r>
      <w:r w:rsidR="00A33825">
        <w:t>rpm and load.</w:t>
      </w:r>
    </w:p>
    <w:p w14:paraId="5896BBCE" w14:textId="7A66D2BE" w:rsidR="00A33825" w:rsidRDefault="00891F4B" w:rsidP="00904A1E">
      <w:pPr>
        <w:pStyle w:val="ListParagraph"/>
        <w:numPr>
          <w:ilvl w:val="0"/>
          <w:numId w:val="26"/>
        </w:numPr>
      </w:pPr>
      <w:r>
        <w:t>Minimum emissions occur at a stoichiometric fuel mix</w:t>
      </w:r>
    </w:p>
    <w:p w14:paraId="55AFC33A" w14:textId="2C2ABEBB" w:rsidR="00891F4B" w:rsidRDefault="00891F4B" w:rsidP="00904A1E">
      <w:pPr>
        <w:pStyle w:val="ListParagraph"/>
        <w:numPr>
          <w:ilvl w:val="0"/>
          <w:numId w:val="26"/>
        </w:numPr>
      </w:pPr>
      <w:r>
        <w:t xml:space="preserve">Acceleration requires a richer mix to </w:t>
      </w:r>
      <w:r w:rsidR="009E6AE3">
        <w:t xml:space="preserve">provide the necessary power </w:t>
      </w:r>
    </w:p>
    <w:p w14:paraId="7EE3DA9B" w14:textId="62F0BAA5" w:rsidR="009E6AE3" w:rsidRDefault="009E6AE3" w:rsidP="00904A1E">
      <w:pPr>
        <w:pStyle w:val="ListParagraph"/>
        <w:numPr>
          <w:ilvl w:val="0"/>
          <w:numId w:val="26"/>
        </w:numPr>
      </w:pPr>
      <w:r>
        <w:t xml:space="preserve">Wide open throttle requires a rich mix, sometimes torque limited regardless of driver input to prevent knock. This is what is happening at low rpm low load. </w:t>
      </w:r>
    </w:p>
    <w:p w14:paraId="483532E5" w14:textId="3041BA90" w:rsidR="009E6AE3" w:rsidRDefault="001763F6" w:rsidP="00066DB8">
      <w:pPr>
        <w:pStyle w:val="ListParagraph"/>
      </w:pPr>
      <w:r>
        <w:lastRenderedPageBreak/>
        <w:t xml:space="preserve">Knock is an audible noise transmitted through the engine, it is caused by spontaneous ignition of regions of air/fuel mixture ahead of the flame front. This causes rapid release of energy, local pressure spikes and the propagation of pressure waves throughout the combustion chamber.  The intensity of knock is increased by spark advance because the pressure and temperature of the combustion increases, </w:t>
      </w:r>
      <w:r w:rsidR="007212B9">
        <w:t>anything that increases pressure, temperature or burn duration will increase knock intensity. Retarding the ignition will therefore decrease knock intensity.</w:t>
      </w:r>
      <w:r>
        <w:t xml:space="preserve"> </w:t>
      </w:r>
    </w:p>
    <w:p w14:paraId="0A161C68" w14:textId="0C6F9BE4" w:rsidR="001763F6" w:rsidRDefault="001763F6" w:rsidP="00066DB8">
      <w:pPr>
        <w:pStyle w:val="ListParagraph"/>
      </w:pPr>
      <w:r>
        <w:t xml:space="preserve">According to </w:t>
      </w:r>
      <w:sdt>
        <w:sdtPr>
          <w:id w:val="-1270848634"/>
          <w:citation/>
        </w:sdtPr>
        <w:sdtContent>
          <w:r w:rsidR="007212B9">
            <w:fldChar w:fldCharType="begin"/>
          </w:r>
          <w:r w:rsidR="007212B9">
            <w:instrText xml:space="preserve"> CITATION Hey98 \l 2057 </w:instrText>
          </w:r>
          <w:r w:rsidR="007212B9">
            <w:fldChar w:fldCharType="separate"/>
          </w:r>
          <w:r w:rsidR="007212B9" w:rsidRPr="007212B9">
            <w:rPr>
              <w:noProof/>
            </w:rPr>
            <w:t>(Heywood, 1998)</w:t>
          </w:r>
          <w:r w:rsidR="007212B9">
            <w:fldChar w:fldCharType="end"/>
          </w:r>
        </w:sdtContent>
      </w:sdt>
      <w:r w:rsidR="007212B9">
        <w:t xml:space="preserve"> knock primarily occurs with a </w:t>
      </w:r>
      <w:proofErr w:type="gramStart"/>
      <w:r w:rsidR="007212B9">
        <w:t>wide open</w:t>
      </w:r>
      <w:proofErr w:type="gramEnd"/>
      <w:r w:rsidR="007212B9">
        <w:t xml:space="preserve"> throttle.</w:t>
      </w:r>
    </w:p>
    <w:p w14:paraId="30BC2F07" w14:textId="123A4B5B" w:rsidR="007212B9" w:rsidRDefault="007212B9" w:rsidP="00066DB8">
      <w:pPr>
        <w:pStyle w:val="ListParagraph"/>
      </w:pPr>
    </w:p>
    <w:p w14:paraId="6169A51E" w14:textId="7981487D" w:rsidR="00396F5C" w:rsidRDefault="00396F5C" w:rsidP="00066DB8">
      <w:pPr>
        <w:pStyle w:val="ListParagraph"/>
      </w:pPr>
      <w:r>
        <w:t xml:space="preserve">Cold start fuelling is done by correction factor, adding a very rich mixture for just a few </w:t>
      </w:r>
      <w:proofErr w:type="gramStart"/>
      <w:r>
        <w:t>turn</w:t>
      </w:r>
      <w:proofErr w:type="gramEnd"/>
      <w:r>
        <w:t xml:space="preserve">, usually 25-50 rotations of the engine. The additional fuel percentage drops off very quickly from initial cranking to the warm up map.  </w:t>
      </w:r>
    </w:p>
    <w:p w14:paraId="7D7300F8" w14:textId="71E37158" w:rsidR="004C0608" w:rsidRPr="00A95600" w:rsidRDefault="00C82F5D" w:rsidP="00A95600">
      <w:r>
        <w:rPr>
          <w:noProof/>
        </w:rPr>
        <w:drawing>
          <wp:inline distT="0" distB="0" distL="0" distR="0" wp14:anchorId="3D8030E2" wp14:editId="25F058D3">
            <wp:extent cx="3114675" cy="2371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438" t="13891" r="24219" b="12512"/>
                    <a:stretch/>
                  </pic:blipFill>
                  <pic:spPr bwMode="auto">
                    <a:xfrm>
                      <a:off x="0" y="0"/>
                      <a:ext cx="3114675" cy="2371725"/>
                    </a:xfrm>
                    <a:prstGeom prst="rect">
                      <a:avLst/>
                    </a:prstGeom>
                    <a:ln>
                      <a:noFill/>
                    </a:ln>
                    <a:extLst>
                      <a:ext uri="{53640926-AAD7-44D8-BBD7-CCE9431645EC}">
                        <a14:shadowObscured xmlns:a14="http://schemas.microsoft.com/office/drawing/2010/main"/>
                      </a:ext>
                    </a:extLst>
                  </pic:spPr>
                </pic:pic>
              </a:graphicData>
            </a:graphic>
          </wp:inline>
        </w:drawing>
      </w:r>
    </w:p>
    <w:p w14:paraId="3FF92C65" w14:textId="4F18FA8D" w:rsidR="00434D36" w:rsidRPr="00130112" w:rsidRDefault="004E34EA" w:rsidP="00130112">
      <w:pPr>
        <w:pStyle w:val="Heading1"/>
        <w:numPr>
          <w:ilvl w:val="0"/>
          <w:numId w:val="18"/>
        </w:numPr>
      </w:pPr>
      <w:bookmarkStart w:id="6" w:name="_Toc507106688"/>
      <w:r>
        <w:t>N</w:t>
      </w:r>
      <w:r w:rsidR="002A76AA">
        <w:t>O</w:t>
      </w:r>
      <w:r>
        <w:t xml:space="preserve">x and Hydrocarbons </w:t>
      </w:r>
      <w:r w:rsidR="00FF1ECF">
        <w:t>reduction</w:t>
      </w:r>
      <w:bookmarkEnd w:id="6"/>
      <w:r w:rsidR="00FF1ECF">
        <w:t xml:space="preserve"> </w:t>
      </w:r>
    </w:p>
    <w:p w14:paraId="2115BE9F" w14:textId="77777777" w:rsidR="00F00D28" w:rsidRDefault="00F00D28" w:rsidP="00A22FF1"/>
    <w:p w14:paraId="1C0C6927" w14:textId="3C587CE5" w:rsidR="004C0608" w:rsidRDefault="00F00D28" w:rsidP="00A22FF1">
      <w:r>
        <w:t xml:space="preserve">If </w:t>
      </w:r>
      <w:r w:rsidR="002A76AA">
        <w:t>it were found that the</w:t>
      </w:r>
      <w:r>
        <w:t xml:space="preserve"> NOx and hydrocarbons were</w:t>
      </w:r>
      <w:r w:rsidR="002A76AA">
        <w:t xml:space="preserve"> </w:t>
      </w:r>
      <w:r>
        <w:t>too high during the NEDC</w:t>
      </w:r>
      <w:r w:rsidR="002A76AA">
        <w:t xml:space="preserve">, there are methods which can be employed reduce them. It is found that the most effective method of reducing NOx is to add EGR (exhaust gas recirculation) </w:t>
      </w:r>
    </w:p>
    <w:p w14:paraId="7F94FCA5" w14:textId="6A046E46" w:rsidR="009E6AE3" w:rsidRDefault="009E6AE3" w:rsidP="00A22FF1"/>
    <w:p w14:paraId="573F3CB2" w14:textId="759E3C51" w:rsidR="00396F5C" w:rsidRDefault="00396F5C" w:rsidP="00A22FF1"/>
    <w:p w14:paraId="527CF82B" w14:textId="4BD2745F" w:rsidR="00396F5C" w:rsidRDefault="00396F5C" w:rsidP="00A22FF1">
      <w:r>
        <w:t xml:space="preserve">As figure gun shows the addition of EGR will greatly reduce </w:t>
      </w:r>
      <w:r w:rsidR="00E765D7">
        <w:t xml:space="preserve">NOx concentrations. </w:t>
      </w:r>
    </w:p>
    <w:p w14:paraId="70ED6A55" w14:textId="06C3F895" w:rsidR="004C0608" w:rsidRDefault="00396F5C" w:rsidP="00A22FF1">
      <w:r>
        <w:rPr>
          <w:noProof/>
        </w:rPr>
        <w:lastRenderedPageBreak/>
        <w:drawing>
          <wp:inline distT="0" distB="0" distL="0" distR="0" wp14:anchorId="272431F7" wp14:editId="425224A9">
            <wp:extent cx="2933700" cy="318337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925" t="25123" r="50643" b="29656"/>
                    <a:stretch/>
                  </pic:blipFill>
                  <pic:spPr bwMode="auto">
                    <a:xfrm>
                      <a:off x="0" y="0"/>
                      <a:ext cx="2938323" cy="3188393"/>
                    </a:xfrm>
                    <a:prstGeom prst="rect">
                      <a:avLst/>
                    </a:prstGeom>
                    <a:ln>
                      <a:noFill/>
                    </a:ln>
                    <a:extLst>
                      <a:ext uri="{53640926-AAD7-44D8-BBD7-CCE9431645EC}">
                        <a14:shadowObscured xmlns:a14="http://schemas.microsoft.com/office/drawing/2010/main"/>
                      </a:ext>
                    </a:extLst>
                  </pic:spPr>
                </pic:pic>
              </a:graphicData>
            </a:graphic>
          </wp:inline>
        </w:drawing>
      </w:r>
    </w:p>
    <w:p w14:paraId="5F153364" w14:textId="77777777" w:rsidR="004C0608" w:rsidRPr="00A22FF1" w:rsidRDefault="004C0608" w:rsidP="00A22FF1"/>
    <w:p w14:paraId="4B616E8D" w14:textId="0A9535BF" w:rsidR="00434D36" w:rsidRPr="00130112" w:rsidRDefault="00901102" w:rsidP="00130112">
      <w:pPr>
        <w:pStyle w:val="Heading1"/>
        <w:numPr>
          <w:ilvl w:val="0"/>
          <w:numId w:val="17"/>
        </w:numPr>
      </w:pPr>
      <w:bookmarkStart w:id="7" w:name="_Toc507106689"/>
      <w:r>
        <w:t>Engine Analysis</w:t>
      </w:r>
      <w:bookmarkEnd w:id="7"/>
      <w:r>
        <w:t xml:space="preserve"> </w:t>
      </w:r>
    </w:p>
    <w:p w14:paraId="73DAEE49" w14:textId="5B9E2BA8" w:rsidR="00434D36" w:rsidRDefault="00715909" w:rsidP="00434D36">
      <w:r>
        <w:t xml:space="preserve">The engine in consideration is a 1.2 litre </w:t>
      </w:r>
    </w:p>
    <w:p w14:paraId="30F46945" w14:textId="1C2E7593" w:rsidR="00434D36" w:rsidRDefault="00E76C6B" w:rsidP="00130112">
      <w:pPr>
        <w:pStyle w:val="Heading2"/>
        <w:numPr>
          <w:ilvl w:val="1"/>
          <w:numId w:val="3"/>
        </w:numPr>
      </w:pPr>
      <w:bookmarkStart w:id="8" w:name="_Toc507106690"/>
      <w:r>
        <w:t>Keeping engine within hardware</w:t>
      </w:r>
      <w:r w:rsidR="00920A38">
        <w:t xml:space="preserve"> limit</w:t>
      </w:r>
      <w:bookmarkEnd w:id="8"/>
    </w:p>
    <w:p w14:paraId="19BB494E" w14:textId="50D90E54" w:rsidR="004C0608" w:rsidRDefault="004B2884" w:rsidP="004C0608">
      <w:r>
        <w:t>To keep the engine within its knock limit at higher rpms it isn’t run at MBT timing</w:t>
      </w:r>
      <w:r w:rsidR="005B405F">
        <w:t xml:space="preserve">, it is instead retarded. The reason for this is to prevent the pressure and temperatures from becoming too high and causing knock. This is for turbo engines only.  The peak pressure of this engine is 120 </w:t>
      </w:r>
      <w:proofErr w:type="gramStart"/>
      <w:r w:rsidR="005B405F">
        <w:t>bar</w:t>
      </w:r>
      <w:proofErr w:type="gramEnd"/>
      <w:r w:rsidR="005B405F">
        <w:t xml:space="preserve">, this is the hardware limit. Retarding the ignition helps prevent it from surpassing this. As the rpm increases the turbo becomes more effective and can </w:t>
      </w:r>
      <w:proofErr w:type="spellStart"/>
      <w:r w:rsidR="005B405F">
        <w:t>overboost</w:t>
      </w:r>
      <w:proofErr w:type="spellEnd"/>
      <w:r w:rsidR="005B405F">
        <w:t xml:space="preserve">. Because of the hardware limit it may be necessary to open the waste gate at high rpms. The waste gate has also been opened at low load low rpm to prevent the plenum pressure from rising too high. </w:t>
      </w:r>
    </w:p>
    <w:p w14:paraId="5CAAF863" w14:textId="18951388" w:rsidR="00434D36" w:rsidRDefault="00920A38" w:rsidP="00D432AB">
      <w:pPr>
        <w:pStyle w:val="Heading2"/>
        <w:numPr>
          <w:ilvl w:val="1"/>
          <w:numId w:val="3"/>
        </w:numPr>
      </w:pPr>
      <w:bookmarkStart w:id="9" w:name="_Toc507106691"/>
      <w:r>
        <w:t>Burn Duration</w:t>
      </w:r>
      <w:bookmarkEnd w:id="9"/>
    </w:p>
    <w:p w14:paraId="34807F40" w14:textId="02843C5D" w:rsidR="005B6FDA" w:rsidRDefault="00D30261" w:rsidP="00D30261">
      <w:pPr>
        <w:pStyle w:val="ListParagraph"/>
        <w:numPr>
          <w:ilvl w:val="0"/>
          <w:numId w:val="28"/>
        </w:numPr>
      </w:pPr>
      <w:r>
        <w:t>Compression</w:t>
      </w:r>
    </w:p>
    <w:p w14:paraId="2376533B" w14:textId="5281AF5F" w:rsidR="00D30261" w:rsidRDefault="00D30261" w:rsidP="00D30261">
      <w:pPr>
        <w:pStyle w:val="ListParagraph"/>
        <w:numPr>
          <w:ilvl w:val="0"/>
          <w:numId w:val="28"/>
        </w:numPr>
      </w:pPr>
      <w:r>
        <w:t xml:space="preserve">Air speed and the amount of air the engine </w:t>
      </w:r>
      <w:proofErr w:type="gramStart"/>
      <w:r>
        <w:t>is able to</w:t>
      </w:r>
      <w:proofErr w:type="gramEnd"/>
      <w:r>
        <w:t xml:space="preserve"> draw in to the chamber</w:t>
      </w:r>
    </w:p>
    <w:p w14:paraId="3C143C38" w14:textId="285A1B20" w:rsidR="00D30261" w:rsidRDefault="00D30261" w:rsidP="00D30261">
      <w:pPr>
        <w:pStyle w:val="ListParagraph"/>
      </w:pPr>
      <w:r>
        <w:t>As rpm increases the air/fuel mix burns faster because the piston speed is faster</w:t>
      </w:r>
      <w:r w:rsidR="00D167A4">
        <w:t xml:space="preserve">. The ignition point moves closer to TDC as the combustion time decreases. This creates less negative work. As the piston velocity increases so does the turbulent air velocity, this increase in the turbulent air velocity feeds the flame at a faster rate.  </w:t>
      </w:r>
    </w:p>
    <w:p w14:paraId="02E2EC30" w14:textId="44FA858D" w:rsidR="00D30261" w:rsidRDefault="00151BE8" w:rsidP="00151BE8">
      <w:r>
        <w:t>SL=Laminar Velocity</w:t>
      </w:r>
    </w:p>
    <w:p w14:paraId="686FF8C1" w14:textId="27B073BF" w:rsidR="00151BE8" w:rsidRDefault="00151BE8" w:rsidP="00151BE8">
      <w:r>
        <w:t>ST= Turbulent Velocity</w:t>
      </w:r>
    </w:p>
    <w:p w14:paraId="7E1F8FE7" w14:textId="25F5233C" w:rsidR="00151BE8" w:rsidRDefault="00151BE8" w:rsidP="00151BE8">
      <w:r>
        <w:t>ST=SL+K*RPM</w:t>
      </w:r>
    </w:p>
    <w:p w14:paraId="02E1D175" w14:textId="5C963E81" w:rsidR="00D167A4" w:rsidRDefault="00151BE8" w:rsidP="00151BE8">
      <w:r>
        <w:t xml:space="preserve">K is a constant that relates rpm to velocity </w:t>
      </w:r>
    </w:p>
    <w:p w14:paraId="0AE8BADA" w14:textId="116374F8" w:rsidR="00D167A4" w:rsidRDefault="00D167A4" w:rsidP="00151BE8">
      <w:r>
        <w:t>The equation shows that rpm has a direct influence on turbulent air speed, and as discussed turbulent air speed increases flame speed and hence burn rate.</w:t>
      </w:r>
    </w:p>
    <w:p w14:paraId="79FBC6AC" w14:textId="1B7B8E6B" w:rsidR="00151BE8" w:rsidRPr="00D432AB" w:rsidRDefault="00D20127" w:rsidP="00151BE8">
      <w:r>
        <w:lastRenderedPageBreak/>
        <w:t xml:space="preserve">As the Rpm doubles the flame speed </w:t>
      </w:r>
      <w:r w:rsidR="004A285F">
        <w:t xml:space="preserve">almost doubles </w:t>
      </w:r>
    </w:p>
    <w:p w14:paraId="3F0039E4" w14:textId="13FE6CC2" w:rsidR="0033194B" w:rsidRDefault="00920A38" w:rsidP="00A972A1">
      <w:pPr>
        <w:pStyle w:val="Heading2"/>
        <w:numPr>
          <w:ilvl w:val="1"/>
          <w:numId w:val="3"/>
        </w:numPr>
      </w:pPr>
      <w:bookmarkStart w:id="10" w:name="_Toc507106692"/>
      <w:r>
        <w:t>Temperature Control</w:t>
      </w:r>
      <w:bookmarkEnd w:id="10"/>
    </w:p>
    <w:p w14:paraId="29A8F4DD" w14:textId="4E3072F8" w:rsidR="0033194B" w:rsidRDefault="00FF4BD8" w:rsidP="0033194B">
      <w:r>
        <w:t xml:space="preserve">With a turbo charged engine the risk of knock is high because pressure and temperatures are high. Over fuelling is used to reduce the combustion temperature.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513"/>
        <w:gridCol w:w="799"/>
      </w:tblGrid>
      <w:tr w:rsidR="00FF4BD8" w14:paraId="33F63F3C" w14:textId="77777777" w:rsidTr="00FF4BD8">
        <w:tc>
          <w:tcPr>
            <w:tcW w:w="704" w:type="dxa"/>
          </w:tcPr>
          <w:p w14:paraId="19E082D0" w14:textId="77777777" w:rsidR="00FF4BD8" w:rsidRDefault="00FF4BD8" w:rsidP="005B405F">
            <w:pPr>
              <w:jc w:val="center"/>
            </w:pPr>
          </w:p>
        </w:tc>
        <w:tc>
          <w:tcPr>
            <w:tcW w:w="7513" w:type="dxa"/>
          </w:tcPr>
          <w:p w14:paraId="550729D2" w14:textId="797DBF18" w:rsidR="00FF4BD8" w:rsidRDefault="00FF4BD8" w:rsidP="005B405F">
            <w:pPr>
              <w:jc w:val="center"/>
            </w:pPr>
            <m:oMathPara>
              <m:oMath>
                <m:r>
                  <w:rPr>
                    <w:rFonts w:ascii="Cambria Math" w:hAnsi="Cambria Math"/>
                  </w:rPr>
                  <m:t xml:space="preserve"> T=</m:t>
                </m:r>
                <m:f>
                  <m:fPr>
                    <m:ctrlPr>
                      <w:rPr>
                        <w:rFonts w:ascii="Cambria Math" w:hAnsi="Cambria Math"/>
                        <w:i/>
                      </w:rPr>
                    </m:ctrlPr>
                  </m:fPr>
                  <m:num>
                    <m:r>
                      <w:rPr>
                        <w:rFonts w:ascii="Cambria Math" w:hAnsi="Cambria Math"/>
                      </w:rPr>
                      <m:t>PV</m:t>
                    </m:r>
                  </m:num>
                  <m:den>
                    <m:r>
                      <w:rPr>
                        <w:rFonts w:ascii="Cambria Math" w:hAnsi="Cambria Math"/>
                      </w:rPr>
                      <m:t>MR</m:t>
                    </m:r>
                  </m:den>
                </m:f>
              </m:oMath>
            </m:oMathPara>
          </w:p>
        </w:tc>
        <w:tc>
          <w:tcPr>
            <w:tcW w:w="799" w:type="dxa"/>
          </w:tcPr>
          <w:p w14:paraId="0EDC4957" w14:textId="5EB4690D" w:rsidR="00FF4BD8" w:rsidRDefault="00FF4BD8" w:rsidP="005B405F">
            <w:pPr>
              <w:jc w:val="center"/>
            </w:pPr>
            <w:r>
              <w:t>(</w:t>
            </w:r>
            <w:fldSimple w:instr=" SEQ Eq \* MERGEFORMAT ">
              <w:r>
                <w:rPr>
                  <w:noProof/>
                </w:rPr>
                <w:t>5</w:t>
              </w:r>
            </w:fldSimple>
            <w:r>
              <w:t>)</w:t>
            </w:r>
          </w:p>
        </w:tc>
      </w:tr>
    </w:tbl>
    <w:p w14:paraId="62DC2597" w14:textId="039AFD92" w:rsidR="00FF4BD8" w:rsidRPr="00CA5D36" w:rsidRDefault="00FF4BD8" w:rsidP="00CA5D36"/>
    <w:p w14:paraId="6B4323C0" w14:textId="22C2A9D0" w:rsidR="00FF4BD8" w:rsidRPr="0033194B" w:rsidRDefault="00CA5D36" w:rsidP="0033194B">
      <w:r>
        <w:t xml:space="preserve"> Equation 5 shows that by increasing the mass the temperature will drop. At high loads its important to keep the engine running as efficiently as possible, therefore EGR should be cut off to make room in the cylinder for more air. The cooling effect of the fuel is caused mostly by vaporisation. </w:t>
      </w:r>
    </w:p>
    <w:p w14:paraId="04A80E88" w14:textId="6493BA7D" w:rsidR="00434D36" w:rsidRDefault="00AE352B" w:rsidP="00AE352B">
      <w:pPr>
        <w:pStyle w:val="Heading2"/>
        <w:numPr>
          <w:ilvl w:val="1"/>
          <w:numId w:val="3"/>
        </w:numPr>
      </w:pPr>
      <w:bookmarkStart w:id="11" w:name="_Toc507106693"/>
      <w:r>
        <w:t>BSFC</w:t>
      </w:r>
      <w:bookmarkEnd w:id="11"/>
    </w:p>
    <w:p w14:paraId="12662FDE" w14:textId="07999FAC" w:rsidR="009261EB" w:rsidRDefault="009261EB" w:rsidP="009261EB">
      <w:r>
        <w:t xml:space="preserve">1 kg of fuel </w:t>
      </w:r>
      <w:r w:rsidR="00894605">
        <w:t xml:space="preserve">has the energy of 44x10^6 joules, a gram has 44x10^3 joules. </w:t>
      </w:r>
    </w:p>
    <w:p w14:paraId="2B8F3B2A" w14:textId="326A7F31" w:rsidR="00894605" w:rsidRDefault="00894605" w:rsidP="009261EB">
      <w:r>
        <w:t xml:space="preserve">The energy efficiency of the engine is 30 % </w:t>
      </w:r>
    </w:p>
    <w:p w14:paraId="3A9E4775" w14:textId="1A96F7F4" w:rsidR="00894605" w:rsidRDefault="00894605" w:rsidP="009261EB">
      <w:r>
        <w:t>To produce 1kwh the engine needs to produce 1000 joules /s for an hour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513"/>
        <w:gridCol w:w="799"/>
      </w:tblGrid>
      <w:tr w:rsidR="00894605" w14:paraId="3427DD38" w14:textId="77777777" w:rsidTr="00894605">
        <w:tc>
          <w:tcPr>
            <w:tcW w:w="704" w:type="dxa"/>
          </w:tcPr>
          <w:p w14:paraId="0C02D520" w14:textId="77777777" w:rsidR="00894605" w:rsidRDefault="00894605" w:rsidP="00D167A4">
            <w:pPr>
              <w:jc w:val="center"/>
            </w:pPr>
          </w:p>
        </w:tc>
        <w:tc>
          <w:tcPr>
            <w:tcW w:w="7513" w:type="dxa"/>
          </w:tcPr>
          <w:p w14:paraId="782479A3" w14:textId="77777777" w:rsidR="00894605" w:rsidRPr="00894605" w:rsidRDefault="00894605" w:rsidP="00894605">
            <w:pPr>
              <w:jc w:val="center"/>
              <w:rPr>
                <w:rFonts w:eastAsiaTheme="minorEastAsia"/>
              </w:rPr>
            </w:pPr>
            <m:oMathPara>
              <m:oMath>
                <m:r>
                  <w:rPr>
                    <w:rFonts w:ascii="Cambria Math" w:hAnsi="Cambria Math"/>
                  </w:rPr>
                  <m:t>=1000×3600=36×</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16D9D54F" w14:textId="77777777" w:rsidR="00894605" w:rsidRDefault="00894605" w:rsidP="00894605">
            <w:pPr>
              <w:jc w:val="center"/>
              <w:rPr>
                <w:rFonts w:eastAsiaTheme="minorEastAsia"/>
              </w:rPr>
            </w:pPr>
          </w:p>
          <w:p w14:paraId="4ADD15BD" w14:textId="77777777" w:rsidR="00894605" w:rsidRDefault="00894605" w:rsidP="00894605">
            <w:pPr>
              <w:jc w:val="center"/>
              <w:rPr>
                <w:rFonts w:eastAsiaTheme="minorEastAsia"/>
              </w:rPr>
            </w:pPr>
          </w:p>
          <w:p w14:paraId="63B6D3D0" w14:textId="0A6E7722" w:rsidR="00894605" w:rsidRPr="00894605" w:rsidRDefault="00894605" w:rsidP="00894605">
            <w:pPr>
              <w:rPr>
                <w:rFonts w:eastAsiaTheme="minorEastAsia"/>
              </w:rPr>
            </w:pPr>
          </w:p>
        </w:tc>
        <w:tc>
          <w:tcPr>
            <w:tcW w:w="799" w:type="dxa"/>
          </w:tcPr>
          <w:p w14:paraId="77E8AC53" w14:textId="50E9C757" w:rsidR="00894605" w:rsidRDefault="00894605" w:rsidP="00D167A4">
            <w:pPr>
              <w:jc w:val="center"/>
            </w:pPr>
            <w:r>
              <w:t>(</w:t>
            </w:r>
            <w:fldSimple w:instr=" SEQ Eq \* MERGEFORMAT ">
              <w:r>
                <w:rPr>
                  <w:noProof/>
                </w:rPr>
                <w:t>5</w:t>
              </w:r>
            </w:fldSimple>
            <w:r>
              <w:t>)</w:t>
            </w:r>
          </w:p>
        </w:tc>
      </w:tr>
    </w:tbl>
    <w:p w14:paraId="2CB318BE" w14:textId="4A17542F" w:rsidR="00894605" w:rsidRDefault="00894605" w:rsidP="009261EB">
      <w:r>
        <w:t>(BSFC) Brake specific fuel consumption is the amount of fuel needed in grams to produce 1kw/h</w:t>
      </w:r>
    </w:p>
    <w:p w14:paraId="51162ADB" w14:textId="49BEC788" w:rsidR="00091882" w:rsidRDefault="00091882" w:rsidP="009261EB">
      <w:r>
        <w:t xml:space="preserve">Max power produced at 6000 rpm 200 </w:t>
      </w:r>
      <w:proofErr w:type="spellStart"/>
      <w:r>
        <w:t>hp</w:t>
      </w:r>
      <w:proofErr w:type="spellEnd"/>
      <w:r>
        <w:t xml:space="preserve"> or 150 Kw</w:t>
      </w:r>
    </w:p>
    <w:p w14:paraId="36F97816" w14:textId="5DB38C2B" w:rsidR="00091882" w:rsidRDefault="00091882" w:rsidP="009261EB">
      <w:r>
        <w:t>For best assume lambda = 1</w:t>
      </w:r>
    </w:p>
    <w:tbl>
      <w:tblPr>
        <w:tblStyle w:val="TableGrid"/>
        <w:tblW w:w="0" w:type="auto"/>
        <w:tblLook w:val="04A0" w:firstRow="1" w:lastRow="0" w:firstColumn="1" w:lastColumn="0" w:noHBand="0" w:noVBand="1"/>
      </w:tblPr>
      <w:tblGrid>
        <w:gridCol w:w="704"/>
        <w:gridCol w:w="7513"/>
        <w:gridCol w:w="799"/>
      </w:tblGrid>
      <w:tr w:rsidR="00091882" w14:paraId="45470A46" w14:textId="77777777" w:rsidTr="00651291">
        <w:tc>
          <w:tcPr>
            <w:tcW w:w="704" w:type="dxa"/>
          </w:tcPr>
          <w:p w14:paraId="16F4C238" w14:textId="77777777" w:rsidR="00091882" w:rsidRDefault="00091882" w:rsidP="00651291">
            <w:pPr>
              <w:jc w:val="center"/>
            </w:pPr>
          </w:p>
        </w:tc>
        <w:tc>
          <w:tcPr>
            <w:tcW w:w="7513" w:type="dxa"/>
          </w:tcPr>
          <w:p w14:paraId="46CB94E4" w14:textId="7A7B20A4" w:rsidR="00091882" w:rsidRDefault="00091882" w:rsidP="00651291">
            <w:pPr>
              <w:jc w:val="center"/>
            </w:pPr>
            <m:oMath>
              <m:f>
                <m:fPr>
                  <m:ctrlPr>
                    <w:rPr>
                      <w:rFonts w:ascii="Cambria Math" w:hAnsi="Cambria Math"/>
                      <w:i/>
                    </w:rPr>
                  </m:ctrlPr>
                </m:fPr>
                <m:num>
                  <m:r>
                    <w:rPr>
                      <w:rFonts w:ascii="Cambria Math" w:hAnsi="Cambria Math"/>
                    </w:rPr>
                    <m:t>494</m:t>
                  </m:r>
                </m:num>
                <m:den>
                  <m:r>
                    <w:rPr>
                      <w:rFonts w:ascii="Cambria Math" w:hAnsi="Cambria Math"/>
                    </w:rPr>
                    <m:t>14.7</m:t>
                  </m:r>
                </m:den>
              </m:f>
              <m:r>
                <w:rPr>
                  <w:rFonts w:ascii="Cambria Math" w:hAnsi="Cambria Math"/>
                </w:rPr>
                <m:t>=336</m:t>
              </m:r>
            </m:oMath>
            <w:r>
              <w:rPr>
                <w:rFonts w:eastAsiaTheme="minorEastAsia"/>
              </w:rPr>
              <w:t xml:space="preserve"> kg/hr of fuel</w:t>
            </w:r>
          </w:p>
        </w:tc>
        <w:tc>
          <w:tcPr>
            <w:tcW w:w="799" w:type="dxa"/>
          </w:tcPr>
          <w:p w14:paraId="0B1BD1A9" w14:textId="1C5FCB7E" w:rsidR="00091882" w:rsidRDefault="00091882" w:rsidP="00651291">
            <w:pPr>
              <w:jc w:val="center"/>
            </w:pPr>
            <w:r>
              <w:t>(</w:t>
            </w:r>
            <w:fldSimple w:instr=" SEQ Eq \* MERGEFORMAT ">
              <w:r>
                <w:rPr>
                  <w:noProof/>
                </w:rPr>
                <w:t>7</w:t>
              </w:r>
            </w:fldSimple>
            <w:r>
              <w:t>)</w:t>
            </w:r>
          </w:p>
        </w:tc>
      </w:tr>
    </w:tbl>
    <w:p w14:paraId="4C153ED6" w14:textId="77777777" w:rsidR="00091882" w:rsidRPr="009261EB" w:rsidRDefault="00091882" w:rsidP="009261EB"/>
    <w:p w14:paraId="31A57A34" w14:textId="4BE8159D" w:rsidR="00952077" w:rsidRDefault="00091882" w:rsidP="00366648">
      <w:r>
        <w:t>To make 150 kw for an hour uses 33.6 kg of fuel</w:t>
      </w:r>
    </w:p>
    <w:p w14:paraId="219217C1" w14:textId="0ECC8342" w:rsidR="00091882" w:rsidRDefault="00091882" w:rsidP="00366648">
      <w:r>
        <w:t xml:space="preserve">To make 1kw for an hour would </w:t>
      </w:r>
      <w:proofErr w:type="gramStart"/>
      <w:r>
        <w:t>use :</w:t>
      </w:r>
      <w:proofErr w:type="gramEnd"/>
    </w:p>
    <w:tbl>
      <w:tblPr>
        <w:tblStyle w:val="TableGrid"/>
        <w:tblW w:w="0" w:type="auto"/>
        <w:tblLook w:val="04A0" w:firstRow="1" w:lastRow="0" w:firstColumn="1" w:lastColumn="0" w:noHBand="0" w:noVBand="1"/>
      </w:tblPr>
      <w:tblGrid>
        <w:gridCol w:w="704"/>
        <w:gridCol w:w="7513"/>
        <w:gridCol w:w="799"/>
      </w:tblGrid>
      <w:tr w:rsidR="00091882" w14:paraId="63BF1251" w14:textId="77777777" w:rsidTr="00651291">
        <w:tc>
          <w:tcPr>
            <w:tcW w:w="704" w:type="dxa"/>
          </w:tcPr>
          <w:p w14:paraId="4B5BB0DB" w14:textId="77777777" w:rsidR="00091882" w:rsidRDefault="00091882" w:rsidP="00651291">
            <w:pPr>
              <w:jc w:val="center"/>
            </w:pPr>
          </w:p>
        </w:tc>
        <w:tc>
          <w:tcPr>
            <w:tcW w:w="7513" w:type="dxa"/>
          </w:tcPr>
          <w:p w14:paraId="179C9C86" w14:textId="2948535A" w:rsidR="00091882" w:rsidRDefault="00091882" w:rsidP="00651291">
            <w:pPr>
              <w:jc w:val="center"/>
            </w:pPr>
            <m:oMathPara>
              <m:oMath>
                <m:f>
                  <m:fPr>
                    <m:ctrlPr>
                      <w:rPr>
                        <w:rFonts w:ascii="Cambria Math" w:hAnsi="Cambria Math"/>
                        <w:i/>
                      </w:rPr>
                    </m:ctrlPr>
                  </m:fPr>
                  <m:num>
                    <m:r>
                      <w:rPr>
                        <w:rFonts w:ascii="Cambria Math" w:hAnsi="Cambria Math"/>
                      </w:rPr>
                      <m:t>33600</m:t>
                    </m:r>
                  </m:num>
                  <m:den>
                    <m:r>
                      <w:rPr>
                        <w:rFonts w:ascii="Cambria Math" w:hAnsi="Cambria Math"/>
                      </w:rPr>
                      <m:t>150</m:t>
                    </m:r>
                  </m:den>
                </m:f>
                <m:r>
                  <w:rPr>
                    <w:rFonts w:ascii="Cambria Math" w:hAnsi="Cambria Math"/>
                  </w:rPr>
                  <m:t>=224gms</m:t>
                </m:r>
              </m:oMath>
            </m:oMathPara>
          </w:p>
        </w:tc>
        <w:tc>
          <w:tcPr>
            <w:tcW w:w="799" w:type="dxa"/>
          </w:tcPr>
          <w:p w14:paraId="6E2D87C9" w14:textId="2D335A94" w:rsidR="00091882" w:rsidRDefault="00091882" w:rsidP="00651291">
            <w:pPr>
              <w:jc w:val="center"/>
            </w:pPr>
            <w:r>
              <w:t>(</w:t>
            </w:r>
            <w:fldSimple w:instr=" SEQ Eq \* MERGEFORMAT ">
              <w:r>
                <w:rPr>
                  <w:noProof/>
                </w:rPr>
                <w:t>8</w:t>
              </w:r>
            </w:fldSimple>
            <w:r>
              <w:t>)</w:t>
            </w:r>
          </w:p>
        </w:tc>
      </w:tr>
    </w:tbl>
    <w:p w14:paraId="56D4423B" w14:textId="554190B1" w:rsidR="00091882" w:rsidRDefault="00091882" w:rsidP="00366648"/>
    <w:p w14:paraId="4F58BE87" w14:textId="0021720A" w:rsidR="00091882" w:rsidRDefault="00091882" w:rsidP="00366648">
      <w:r>
        <w:t>The BSFC for this point is 224gms/kw.hr</w:t>
      </w:r>
    </w:p>
    <w:p w14:paraId="1E209325" w14:textId="281E5AAA" w:rsidR="00091882" w:rsidRDefault="00091882" w:rsidP="00366648">
      <w:r>
        <w:t>With efficiency being:</w:t>
      </w:r>
    </w:p>
    <w:tbl>
      <w:tblPr>
        <w:tblStyle w:val="TableGrid"/>
        <w:tblW w:w="0" w:type="auto"/>
        <w:tblLook w:val="04A0" w:firstRow="1" w:lastRow="0" w:firstColumn="1" w:lastColumn="0" w:noHBand="0" w:noVBand="1"/>
      </w:tblPr>
      <w:tblGrid>
        <w:gridCol w:w="704"/>
        <w:gridCol w:w="7513"/>
        <w:gridCol w:w="799"/>
      </w:tblGrid>
      <w:tr w:rsidR="00091882" w14:paraId="65570F4F" w14:textId="77777777" w:rsidTr="00651291">
        <w:tc>
          <w:tcPr>
            <w:tcW w:w="704" w:type="dxa"/>
          </w:tcPr>
          <w:p w14:paraId="4294D57B" w14:textId="77777777" w:rsidR="00091882" w:rsidRDefault="00091882" w:rsidP="00651291">
            <w:pPr>
              <w:jc w:val="center"/>
            </w:pPr>
          </w:p>
        </w:tc>
        <w:tc>
          <w:tcPr>
            <w:tcW w:w="7513" w:type="dxa"/>
          </w:tcPr>
          <w:p w14:paraId="62CE9BA9" w14:textId="777F2544" w:rsidR="00091882" w:rsidRDefault="003C7F72" w:rsidP="00651291">
            <w:pPr>
              <w:jc w:val="center"/>
            </w:pPr>
            <m:oMathPara>
              <m:oMath>
                <m:r>
                  <w:rPr>
                    <w:rFonts w:ascii="Cambria Math" w:hAnsi="Cambria Math"/>
                  </w:rPr>
                  <m:t>=</m:t>
                </m:r>
                <m:f>
                  <m:fPr>
                    <m:ctrlPr>
                      <w:rPr>
                        <w:rFonts w:ascii="Cambria Math" w:hAnsi="Cambria Math"/>
                        <w:i/>
                      </w:rPr>
                    </m:ctrlPr>
                  </m:fPr>
                  <m:num>
                    <m:r>
                      <w:rPr>
                        <w:rFonts w:ascii="Cambria Math" w:hAnsi="Cambria Math"/>
                      </w:rPr>
                      <m:t>3.6×</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bsfc×44×</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=36%</m:t>
                </m:r>
              </m:oMath>
            </m:oMathPara>
          </w:p>
        </w:tc>
        <w:tc>
          <w:tcPr>
            <w:tcW w:w="799" w:type="dxa"/>
          </w:tcPr>
          <w:p w14:paraId="2B368347" w14:textId="7B19E727" w:rsidR="00091882" w:rsidRDefault="00091882" w:rsidP="00651291">
            <w:pPr>
              <w:jc w:val="center"/>
            </w:pPr>
            <w:r>
              <w:t>(</w:t>
            </w:r>
            <w:fldSimple w:instr=" SEQ Eq \* MERGEFORMAT ">
              <w:r>
                <w:rPr>
                  <w:noProof/>
                </w:rPr>
                <w:t>9</w:t>
              </w:r>
            </w:fldSimple>
            <w:r>
              <w:t>)</w:t>
            </w:r>
          </w:p>
        </w:tc>
      </w:tr>
    </w:tbl>
    <w:p w14:paraId="2F8903A6" w14:textId="0B5CD5F0" w:rsidR="00091882" w:rsidRPr="00366648" w:rsidRDefault="003C7F72" w:rsidP="00366648">
      <w:r>
        <w:t xml:space="preserve">  To determine the best BSFC each point would need to be evaluated with its corresponding values for lambda and load. As the lambda values are changing through out the rpm range so would the BSFC. </w:t>
      </w:r>
    </w:p>
    <w:p w14:paraId="344DECFD" w14:textId="0FEBA62B" w:rsidR="00434D36" w:rsidRDefault="00434D36" w:rsidP="00434D36">
      <w:pPr>
        <w:pStyle w:val="Heading1"/>
        <w:numPr>
          <w:ilvl w:val="0"/>
          <w:numId w:val="1"/>
        </w:numPr>
      </w:pPr>
      <w:bookmarkStart w:id="12" w:name="_Toc507106694"/>
      <w:r>
        <w:t>Conclusion</w:t>
      </w:r>
      <w:bookmarkEnd w:id="12"/>
      <w:r>
        <w:t xml:space="preserve"> </w:t>
      </w:r>
    </w:p>
    <w:p w14:paraId="5E5269CE" w14:textId="31AB3102" w:rsidR="002C6483" w:rsidRPr="002C6483" w:rsidRDefault="002C6483" w:rsidP="002C6483">
      <w:r>
        <w:t>H</w:t>
      </w:r>
    </w:p>
    <w:bookmarkStart w:id="13" w:name="_Toc507106695" w:displacedByCustomXml="next"/>
    <w:sdt>
      <w:sdtPr>
        <w:rPr>
          <w:rFonts w:asciiTheme="minorHAnsi" w:eastAsiaTheme="minorHAnsi" w:hAnsiTheme="minorHAnsi" w:cstheme="minorBidi"/>
          <w:color w:val="auto"/>
          <w:sz w:val="22"/>
          <w:szCs w:val="22"/>
        </w:rPr>
        <w:id w:val="1024055456"/>
        <w:docPartObj>
          <w:docPartGallery w:val="Bibliographies"/>
          <w:docPartUnique/>
        </w:docPartObj>
      </w:sdtPr>
      <w:sdtContent>
        <w:p w14:paraId="32F68EEA" w14:textId="77777777" w:rsidR="005168FA" w:rsidRDefault="005168FA">
          <w:pPr>
            <w:pStyle w:val="Heading1"/>
          </w:pPr>
          <w:r>
            <w:t>References</w:t>
          </w:r>
          <w:bookmarkEnd w:id="13"/>
        </w:p>
        <w:sdt>
          <w:sdtPr>
            <w:id w:val="-573587230"/>
            <w:bibliography/>
          </w:sdtPr>
          <w:sdtContent>
            <w:p w14:paraId="76D88637" w14:textId="77777777" w:rsidR="0013685E" w:rsidRDefault="005168FA" w:rsidP="0013685E">
              <w:pPr>
                <w:pStyle w:val="Bibliography"/>
                <w:rPr>
                  <w:noProof/>
                  <w:sz w:val="24"/>
                  <w:szCs w:val="24"/>
                </w:rPr>
              </w:pPr>
              <w:r>
                <w:fldChar w:fldCharType="begin"/>
              </w:r>
              <w:r>
                <w:instrText xml:space="preserve"> BIBLIOGRAPHY </w:instrText>
              </w:r>
              <w:r>
                <w:fldChar w:fldCharType="separate"/>
              </w:r>
              <w:r w:rsidR="0013685E">
                <w:rPr>
                  <w:noProof/>
                </w:rPr>
                <w:t xml:space="preserve">A L Guzzomi*, D. C. H. a. B. J. S., 2007. </w:t>
              </w:r>
              <w:r w:rsidR="0013685E">
                <w:rPr>
                  <w:i/>
                  <w:iCs/>
                  <w:noProof/>
                </w:rPr>
                <w:t xml:space="preserve">Variable inertia effects of an engine including piston, </w:t>
              </w:r>
              <w:r w:rsidR="0013685E">
                <w:rPr>
                  <w:noProof/>
                </w:rPr>
                <w:t>Perth: Proceedings of the Institution of Mechanical Engineers: Part D: Journal of Automobile Engineering.</w:t>
              </w:r>
            </w:p>
            <w:p w14:paraId="6BA1D314" w14:textId="77777777" w:rsidR="0013685E" w:rsidRDefault="0013685E" w:rsidP="0013685E">
              <w:pPr>
                <w:pStyle w:val="Bibliography"/>
                <w:rPr>
                  <w:noProof/>
                </w:rPr>
              </w:pPr>
              <w:r>
                <w:rPr>
                  <w:noProof/>
                </w:rPr>
                <w:t xml:space="preserve">AZoM, 2012. </w:t>
              </w:r>
              <w:r>
                <w:rPr>
                  <w:i/>
                  <w:iCs/>
                  <w:noProof/>
                </w:rPr>
                <w:t xml:space="preserve">AZOM. </w:t>
              </w:r>
              <w:r>
                <w:rPr>
                  <w:noProof/>
                </w:rPr>
                <w:t xml:space="preserve">[Online] </w:t>
              </w:r>
              <w:r>
                <w:rPr>
                  <w:noProof/>
                </w:rPr>
                <w:br/>
                <w:t xml:space="preserve">Available at: </w:t>
              </w:r>
              <w:r>
                <w:rPr>
                  <w:noProof/>
                  <w:u w:val="single"/>
                </w:rPr>
                <w:t>https://www.azom.com/article.aspx?ArticleID=6772</w:t>
              </w:r>
              <w:r>
                <w:rPr>
                  <w:noProof/>
                </w:rPr>
                <w:br/>
                <w:t>[Accessed 01 11 2017].</w:t>
              </w:r>
            </w:p>
            <w:p w14:paraId="3A2BA412" w14:textId="77777777" w:rsidR="0013685E" w:rsidRDefault="0013685E" w:rsidP="0013685E">
              <w:pPr>
                <w:pStyle w:val="Bibliography"/>
                <w:rPr>
                  <w:noProof/>
                </w:rPr>
              </w:pPr>
              <w:r>
                <w:rPr>
                  <w:noProof/>
                </w:rPr>
                <w:t xml:space="preserve">J.R.Davis, D. &amp;. A., 2003. </w:t>
              </w:r>
              <w:r>
                <w:rPr>
                  <w:i/>
                  <w:iCs/>
                  <w:noProof/>
                </w:rPr>
                <w:t xml:space="preserve">Metals Handbook. </w:t>
              </w:r>
              <w:r>
                <w:rPr>
                  <w:noProof/>
                </w:rPr>
                <w:t>2nd edition ed. Ohio: ASM International.</w:t>
              </w:r>
            </w:p>
            <w:p w14:paraId="37421F7B" w14:textId="77777777" w:rsidR="0013685E" w:rsidRDefault="0013685E" w:rsidP="0013685E">
              <w:pPr>
                <w:pStyle w:val="Bibliography"/>
                <w:rPr>
                  <w:noProof/>
                </w:rPr>
              </w:pPr>
              <w:r>
                <w:rPr>
                  <w:noProof/>
                </w:rPr>
                <w:t xml:space="preserve">Shenoy, P. S., May 2004. </w:t>
              </w:r>
              <w:r>
                <w:rPr>
                  <w:i/>
                  <w:iCs/>
                  <w:noProof/>
                </w:rPr>
                <w:t xml:space="preserve">Dynamic Load Analysis and Optimization of Connecting Rod, </w:t>
              </w:r>
              <w:r>
                <w:rPr>
                  <w:noProof/>
                </w:rPr>
                <w:t>Toledo: The University of Toledo.</w:t>
              </w:r>
            </w:p>
            <w:p w14:paraId="66034FD1" w14:textId="77777777" w:rsidR="005168FA" w:rsidRDefault="005168FA" w:rsidP="0013685E">
              <w:r>
                <w:rPr>
                  <w:b/>
                  <w:bCs/>
                  <w:noProof/>
                </w:rPr>
                <w:fldChar w:fldCharType="end"/>
              </w:r>
            </w:p>
          </w:sdtContent>
        </w:sdt>
      </w:sdtContent>
    </w:sdt>
    <w:p w14:paraId="2819E62F" w14:textId="77777777" w:rsidR="005168FA" w:rsidRDefault="005168FA" w:rsidP="005168FA"/>
    <w:bookmarkStart w:id="14" w:name="_Toc507106696" w:displacedByCustomXml="next"/>
    <w:sdt>
      <w:sdtPr>
        <w:rPr>
          <w:rFonts w:asciiTheme="minorHAnsi" w:eastAsiaTheme="minorHAnsi" w:hAnsiTheme="minorHAnsi" w:cstheme="minorBidi"/>
          <w:color w:val="auto"/>
          <w:sz w:val="22"/>
          <w:szCs w:val="22"/>
        </w:rPr>
        <w:id w:val="-380791425"/>
        <w:docPartObj>
          <w:docPartGallery w:val="Bibliographies"/>
          <w:docPartUnique/>
        </w:docPartObj>
      </w:sdtPr>
      <w:sdtContent>
        <w:p w14:paraId="04A06A13" w14:textId="77777777" w:rsidR="005168FA" w:rsidRDefault="005168FA">
          <w:pPr>
            <w:pStyle w:val="Heading1"/>
          </w:pPr>
          <w:r>
            <w:t>Bibliography</w:t>
          </w:r>
          <w:bookmarkEnd w:id="14"/>
        </w:p>
        <w:sdt>
          <w:sdtPr>
            <w:id w:val="111145805"/>
            <w:bibliography/>
          </w:sdtPr>
          <w:sdtContent>
            <w:p w14:paraId="2822E323" w14:textId="77777777" w:rsidR="0013685E" w:rsidRDefault="005168FA" w:rsidP="0013685E">
              <w:pPr>
                <w:pStyle w:val="Bibliography"/>
                <w:rPr>
                  <w:noProof/>
                  <w:sz w:val="24"/>
                  <w:szCs w:val="24"/>
                </w:rPr>
              </w:pPr>
              <w:r>
                <w:fldChar w:fldCharType="begin"/>
              </w:r>
              <w:r>
                <w:instrText xml:space="preserve"> BIBLIOGRAPHY </w:instrText>
              </w:r>
              <w:r>
                <w:fldChar w:fldCharType="separate"/>
              </w:r>
              <w:r w:rsidR="0013685E">
                <w:rPr>
                  <w:noProof/>
                </w:rPr>
                <w:t xml:space="preserve">A L Guzzomi*, D. C. H. a. B. J. S., 2007. </w:t>
              </w:r>
              <w:r w:rsidR="0013685E">
                <w:rPr>
                  <w:i/>
                  <w:iCs/>
                  <w:noProof/>
                </w:rPr>
                <w:t xml:space="preserve">Variable inertia effects of an engine including piston, </w:t>
              </w:r>
              <w:r w:rsidR="0013685E">
                <w:rPr>
                  <w:noProof/>
                </w:rPr>
                <w:t>Perth: Proceedings of the Institution of Mechanical Engineers: Part D: Journal of Automobile Engineering.</w:t>
              </w:r>
            </w:p>
            <w:p w14:paraId="5D708C68" w14:textId="77777777" w:rsidR="0013685E" w:rsidRDefault="0013685E" w:rsidP="0013685E">
              <w:pPr>
                <w:pStyle w:val="Bibliography"/>
                <w:rPr>
                  <w:noProof/>
                </w:rPr>
              </w:pPr>
              <w:r>
                <w:rPr>
                  <w:noProof/>
                </w:rPr>
                <w:t xml:space="preserve">AZoM, 2012. </w:t>
              </w:r>
              <w:r>
                <w:rPr>
                  <w:i/>
                  <w:iCs/>
                  <w:noProof/>
                </w:rPr>
                <w:t xml:space="preserve">AZOM. </w:t>
              </w:r>
              <w:r>
                <w:rPr>
                  <w:noProof/>
                </w:rPr>
                <w:t xml:space="preserve">[Online] </w:t>
              </w:r>
              <w:r>
                <w:rPr>
                  <w:noProof/>
                </w:rPr>
                <w:br/>
                <w:t xml:space="preserve">Available at: </w:t>
              </w:r>
              <w:r>
                <w:rPr>
                  <w:noProof/>
                  <w:u w:val="single"/>
                </w:rPr>
                <w:t>https://www.azom.com/article.aspx?ArticleID=6772</w:t>
              </w:r>
              <w:r>
                <w:rPr>
                  <w:noProof/>
                </w:rPr>
                <w:br/>
                <w:t>[Accessed 01 11 2017].</w:t>
              </w:r>
            </w:p>
            <w:p w14:paraId="41C751B1" w14:textId="77777777" w:rsidR="0013685E" w:rsidRDefault="0013685E" w:rsidP="0013685E">
              <w:pPr>
                <w:pStyle w:val="Bibliography"/>
                <w:rPr>
                  <w:noProof/>
                </w:rPr>
              </w:pPr>
              <w:r>
                <w:rPr>
                  <w:noProof/>
                </w:rPr>
                <w:t xml:space="preserve">J.R.Davis, D. &amp;. A., 2003. </w:t>
              </w:r>
              <w:r>
                <w:rPr>
                  <w:i/>
                  <w:iCs/>
                  <w:noProof/>
                </w:rPr>
                <w:t xml:space="preserve">Metals Handbook. </w:t>
              </w:r>
              <w:r>
                <w:rPr>
                  <w:noProof/>
                </w:rPr>
                <w:t>2nd edition ed. Ohio: ASM International.</w:t>
              </w:r>
            </w:p>
            <w:p w14:paraId="1695B9F6" w14:textId="77777777" w:rsidR="0013685E" w:rsidRDefault="0013685E" w:rsidP="0013685E">
              <w:pPr>
                <w:pStyle w:val="Bibliography"/>
                <w:rPr>
                  <w:noProof/>
                </w:rPr>
              </w:pPr>
              <w:r>
                <w:rPr>
                  <w:noProof/>
                </w:rPr>
                <w:t xml:space="preserve">Shenoy, P. S., May 2004. </w:t>
              </w:r>
              <w:r>
                <w:rPr>
                  <w:i/>
                  <w:iCs/>
                  <w:noProof/>
                </w:rPr>
                <w:t xml:space="preserve">Dynamic Load Analysis and Optimization of Connecting Rod, </w:t>
              </w:r>
              <w:r>
                <w:rPr>
                  <w:noProof/>
                </w:rPr>
                <w:t>Toledo: The University of Toledo.</w:t>
              </w:r>
            </w:p>
            <w:p w14:paraId="203358C1" w14:textId="77777777" w:rsidR="005168FA" w:rsidRDefault="005168FA" w:rsidP="0013685E">
              <w:r>
                <w:rPr>
                  <w:b/>
                  <w:bCs/>
                  <w:noProof/>
                </w:rPr>
                <w:fldChar w:fldCharType="end"/>
              </w:r>
            </w:p>
          </w:sdtContent>
        </w:sdt>
      </w:sdtContent>
    </w:sdt>
    <w:p w14:paraId="6CE0AEBD" w14:textId="77777777" w:rsidR="005168FA" w:rsidRPr="005168FA" w:rsidRDefault="005168FA" w:rsidP="005168FA"/>
    <w:p w14:paraId="029C8592" w14:textId="77777777" w:rsidR="00805F7F" w:rsidRDefault="00805F7F" w:rsidP="00805F7F"/>
    <w:p w14:paraId="49BCDDB9" w14:textId="77777777" w:rsidR="00805F7F" w:rsidRDefault="00805F7F" w:rsidP="00805F7F"/>
    <w:p w14:paraId="622BEA9E" w14:textId="77777777" w:rsidR="00805F7F" w:rsidRDefault="00805F7F">
      <w:pPr>
        <w:sectPr w:rsidR="00805F7F" w:rsidSect="00E53183">
          <w:footerReference w:type="default" r:id="rId13"/>
          <w:pgSz w:w="11906" w:h="16838"/>
          <w:pgMar w:top="1440" w:right="1440" w:bottom="1440" w:left="1440" w:header="708" w:footer="708" w:gutter="0"/>
          <w:pgNumType w:start="0"/>
          <w:cols w:space="708"/>
          <w:titlePg/>
          <w:docGrid w:linePitch="360"/>
        </w:sectPr>
      </w:pPr>
    </w:p>
    <w:p w14:paraId="49D4AB08" w14:textId="77777777" w:rsidR="00805F7F" w:rsidRDefault="00805F7F" w:rsidP="00805F7F"/>
    <w:p w14:paraId="7EB22081" w14:textId="77777777" w:rsidR="00805F7F" w:rsidRDefault="00805F7F" w:rsidP="00805F7F">
      <w:pPr>
        <w:pStyle w:val="Heading1"/>
        <w:numPr>
          <w:ilvl w:val="0"/>
          <w:numId w:val="14"/>
        </w:numPr>
      </w:pPr>
      <w:bookmarkStart w:id="15" w:name="_Toc507106697"/>
      <w:r>
        <w:t>Appendix</w:t>
      </w:r>
      <w:bookmarkEnd w:id="15"/>
      <w:r>
        <w:t xml:space="preserve"> </w:t>
      </w:r>
    </w:p>
    <w:p w14:paraId="68FD305B" w14:textId="7E4462EA" w:rsidR="00805F7F" w:rsidRPr="00805F7F" w:rsidRDefault="00805F7F" w:rsidP="00805F7F"/>
    <w:sectPr w:rsidR="00805F7F" w:rsidRPr="00805F7F" w:rsidSect="00805F7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0C531C" w14:textId="77777777" w:rsidR="004868A8" w:rsidRDefault="004868A8" w:rsidP="00E53183">
      <w:pPr>
        <w:spacing w:after="0" w:line="240" w:lineRule="auto"/>
      </w:pPr>
      <w:r>
        <w:separator/>
      </w:r>
    </w:p>
  </w:endnote>
  <w:endnote w:type="continuationSeparator" w:id="0">
    <w:p w14:paraId="26543EC6" w14:textId="77777777" w:rsidR="004868A8" w:rsidRDefault="004868A8" w:rsidP="00E53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407496"/>
      <w:docPartObj>
        <w:docPartGallery w:val="Page Numbers (Bottom of Page)"/>
        <w:docPartUnique/>
      </w:docPartObj>
    </w:sdtPr>
    <w:sdtEndPr>
      <w:rPr>
        <w:noProof/>
      </w:rPr>
    </w:sdtEndPr>
    <w:sdtContent>
      <w:p w14:paraId="52AB54B1" w14:textId="02653EED" w:rsidR="005B405F" w:rsidRDefault="005B405F">
        <w:pPr>
          <w:pStyle w:val="Footer"/>
          <w:jc w:val="right"/>
        </w:pPr>
        <w:r>
          <w:fldChar w:fldCharType="begin"/>
        </w:r>
        <w:r>
          <w:instrText xml:space="preserve"> PAGE   \* MERGEFORMAT </w:instrText>
        </w:r>
        <w:r>
          <w:fldChar w:fldCharType="separate"/>
        </w:r>
        <w:r w:rsidR="00FB16E3">
          <w:rPr>
            <w:noProof/>
          </w:rPr>
          <w:t>9</w:t>
        </w:r>
        <w:r>
          <w:rPr>
            <w:noProof/>
          </w:rPr>
          <w:fldChar w:fldCharType="end"/>
        </w:r>
      </w:p>
    </w:sdtContent>
  </w:sdt>
  <w:p w14:paraId="11DCE438" w14:textId="77777777" w:rsidR="005B405F" w:rsidRDefault="005B4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C5020" w14:textId="77777777" w:rsidR="004868A8" w:rsidRDefault="004868A8" w:rsidP="00E53183">
      <w:pPr>
        <w:spacing w:after="0" w:line="240" w:lineRule="auto"/>
      </w:pPr>
      <w:r>
        <w:separator/>
      </w:r>
    </w:p>
  </w:footnote>
  <w:footnote w:type="continuationSeparator" w:id="0">
    <w:p w14:paraId="08506E0F" w14:textId="77777777" w:rsidR="004868A8" w:rsidRDefault="004868A8" w:rsidP="00E53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134E5"/>
    <w:multiLevelType w:val="multilevel"/>
    <w:tmpl w:val="6692883E"/>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95653CC"/>
    <w:multiLevelType w:val="multilevel"/>
    <w:tmpl w:val="D65AD7B0"/>
    <w:lvl w:ilvl="0">
      <w:start w:val="1"/>
      <w:numFmt w:val="none"/>
      <w:lvlText w:val="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BC35921"/>
    <w:multiLevelType w:val="multilevel"/>
    <w:tmpl w:val="845E6D58"/>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4.%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E3960BB"/>
    <w:multiLevelType w:val="multilevel"/>
    <w:tmpl w:val="845E6D58"/>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4.%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2E45AE5"/>
    <w:multiLevelType w:val="multilevel"/>
    <w:tmpl w:val="56E62D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6.%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6741D27"/>
    <w:multiLevelType w:val="multilevel"/>
    <w:tmpl w:val="A6F6B4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3.%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9C70AAF"/>
    <w:multiLevelType w:val="multilevel"/>
    <w:tmpl w:val="F4FAC76A"/>
    <w:lvl w:ilvl="0">
      <w:start w:val="1"/>
      <w:numFmt w:val="none"/>
      <w:lvlText w:val="6."/>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DF7370A"/>
    <w:multiLevelType w:val="multilevel"/>
    <w:tmpl w:val="9C5CF6A2"/>
    <w:lvl w:ilvl="0">
      <w:start w:val="1"/>
      <w:numFmt w:val="decimal"/>
      <w:lvlText w:val="%1."/>
      <w:lvlJc w:val="left"/>
      <w:pPr>
        <w:ind w:left="360" w:hanging="360"/>
      </w:pPr>
      <w:rPr>
        <w:rFonts w:hint="default"/>
      </w:rPr>
    </w:lvl>
    <w:lvl w:ilvl="1">
      <w:start w:val="1"/>
      <w:numFmt w:val="decimal"/>
      <w:lvlText w:val="5.%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5F85642"/>
    <w:multiLevelType w:val="multilevel"/>
    <w:tmpl w:val="64B2943E"/>
    <w:lvl w:ilvl="0">
      <w:start w:val="1"/>
      <w:numFmt w:val="none"/>
      <w:lvlText w:val="4"/>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4.%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60A0B35"/>
    <w:multiLevelType w:val="multilevel"/>
    <w:tmpl w:val="845E6D58"/>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4.%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31250FF4"/>
    <w:multiLevelType w:val="multilevel"/>
    <w:tmpl w:val="E276715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4.%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2924BE5"/>
    <w:multiLevelType w:val="hybridMultilevel"/>
    <w:tmpl w:val="CE56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8D312D"/>
    <w:multiLevelType w:val="multilevel"/>
    <w:tmpl w:val="845E6D58"/>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4.%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7C546F5"/>
    <w:multiLevelType w:val="multilevel"/>
    <w:tmpl w:val="3C7262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5.%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DE004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E1151AE"/>
    <w:multiLevelType w:val="hybridMultilevel"/>
    <w:tmpl w:val="EA567DA0"/>
    <w:lvl w:ilvl="0" w:tplc="5262DCE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64560F"/>
    <w:multiLevelType w:val="multilevel"/>
    <w:tmpl w:val="5DF046D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8.%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64621DD"/>
    <w:multiLevelType w:val="multilevel"/>
    <w:tmpl w:val="C122B29C"/>
    <w:lvl w:ilvl="0">
      <w:start w:val="1"/>
      <w:numFmt w:val="decimal"/>
      <w:lvlText w:val="%1."/>
      <w:lvlJc w:val="left"/>
      <w:pPr>
        <w:ind w:left="360" w:hanging="360"/>
      </w:pPr>
      <w:rPr>
        <w:rFonts w:hint="default"/>
      </w:rPr>
    </w:lvl>
    <w:lvl w:ilvl="1">
      <w:start w:val="1"/>
      <w:numFmt w:val="none"/>
      <w:lvlText w:val="4.10."/>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4EC53156"/>
    <w:multiLevelType w:val="hybridMultilevel"/>
    <w:tmpl w:val="6778D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98266A"/>
    <w:multiLevelType w:val="multilevel"/>
    <w:tmpl w:val="810C20F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none"/>
      <w:lvlText w:val="4.9.1"/>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55776C31"/>
    <w:multiLevelType w:val="multilevel"/>
    <w:tmpl w:val="8982C7F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4.7.%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5B7740F5"/>
    <w:multiLevelType w:val="multilevel"/>
    <w:tmpl w:val="03E8562C"/>
    <w:lvl w:ilvl="0">
      <w:start w:val="1"/>
      <w:numFmt w:val="none"/>
      <w:lvlText w:val="5"/>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0FB4245"/>
    <w:multiLevelType w:val="hybridMultilevel"/>
    <w:tmpl w:val="DCF4F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FA34F2"/>
    <w:multiLevelType w:val="multilevel"/>
    <w:tmpl w:val="0D223E9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6B9044DE"/>
    <w:multiLevelType w:val="hybridMultilevel"/>
    <w:tmpl w:val="45FA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F87633"/>
    <w:multiLevelType w:val="multilevel"/>
    <w:tmpl w:val="0D223E9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6F9A3311"/>
    <w:multiLevelType w:val="hybridMultilevel"/>
    <w:tmpl w:val="B7163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5467CE"/>
    <w:multiLevelType w:val="multilevel"/>
    <w:tmpl w:val="59A8F1F2"/>
    <w:lvl w:ilvl="0">
      <w:start w:val="1"/>
      <w:numFmt w:val="decimal"/>
      <w:lvlText w:val="%1."/>
      <w:lvlJc w:val="left"/>
      <w:pPr>
        <w:ind w:left="360" w:hanging="360"/>
      </w:pPr>
      <w:rPr>
        <w:rFonts w:hint="default"/>
      </w:rPr>
    </w:lvl>
    <w:lvl w:ilvl="1">
      <w:start w:val="1"/>
      <w:numFmt w:val="none"/>
      <w:lvlText w:val="4.9"/>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1"/>
  </w:num>
  <w:num w:numId="2">
    <w:abstractNumId w:val="14"/>
  </w:num>
  <w:num w:numId="3">
    <w:abstractNumId w:val="0"/>
  </w:num>
  <w:num w:numId="4">
    <w:abstractNumId w:val="12"/>
  </w:num>
  <w:num w:numId="5">
    <w:abstractNumId w:val="5"/>
  </w:num>
  <w:num w:numId="6">
    <w:abstractNumId w:val="10"/>
  </w:num>
  <w:num w:numId="7">
    <w:abstractNumId w:val="13"/>
  </w:num>
  <w:num w:numId="8">
    <w:abstractNumId w:val="4"/>
  </w:num>
  <w:num w:numId="9">
    <w:abstractNumId w:val="20"/>
  </w:num>
  <w:num w:numId="10">
    <w:abstractNumId w:val="16"/>
  </w:num>
  <w:num w:numId="11">
    <w:abstractNumId w:val="27"/>
  </w:num>
  <w:num w:numId="12">
    <w:abstractNumId w:val="19"/>
  </w:num>
  <w:num w:numId="13">
    <w:abstractNumId w:val="15"/>
  </w:num>
  <w:num w:numId="14">
    <w:abstractNumId w:val="6"/>
  </w:num>
  <w:num w:numId="15">
    <w:abstractNumId w:val="17"/>
  </w:num>
  <w:num w:numId="16">
    <w:abstractNumId w:val="7"/>
  </w:num>
  <w:num w:numId="17">
    <w:abstractNumId w:val="2"/>
  </w:num>
  <w:num w:numId="18">
    <w:abstractNumId w:val="1"/>
  </w:num>
  <w:num w:numId="19">
    <w:abstractNumId w:val="3"/>
  </w:num>
  <w:num w:numId="20">
    <w:abstractNumId w:val="9"/>
  </w:num>
  <w:num w:numId="21">
    <w:abstractNumId w:val="8"/>
  </w:num>
  <w:num w:numId="22">
    <w:abstractNumId w:val="23"/>
  </w:num>
  <w:num w:numId="23">
    <w:abstractNumId w:val="25"/>
  </w:num>
  <w:num w:numId="24">
    <w:abstractNumId w:val="24"/>
  </w:num>
  <w:num w:numId="25">
    <w:abstractNumId w:val="18"/>
  </w:num>
  <w:num w:numId="26">
    <w:abstractNumId w:val="22"/>
  </w:num>
  <w:num w:numId="27">
    <w:abstractNumId w:val="26"/>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543"/>
    <w:rsid w:val="000568E1"/>
    <w:rsid w:val="00066DB8"/>
    <w:rsid w:val="00091882"/>
    <w:rsid w:val="00094FF2"/>
    <w:rsid w:val="000B5E75"/>
    <w:rsid w:val="000C56B0"/>
    <w:rsid w:val="000D2335"/>
    <w:rsid w:val="001145D0"/>
    <w:rsid w:val="001274A5"/>
    <w:rsid w:val="00130112"/>
    <w:rsid w:val="00130655"/>
    <w:rsid w:val="0013685E"/>
    <w:rsid w:val="00151BE8"/>
    <w:rsid w:val="00154D16"/>
    <w:rsid w:val="00164A28"/>
    <w:rsid w:val="00173294"/>
    <w:rsid w:val="001763F6"/>
    <w:rsid w:val="00184A32"/>
    <w:rsid w:val="001C0633"/>
    <w:rsid w:val="001F2576"/>
    <w:rsid w:val="00220F73"/>
    <w:rsid w:val="002319C6"/>
    <w:rsid w:val="00272BDA"/>
    <w:rsid w:val="00276188"/>
    <w:rsid w:val="0028383E"/>
    <w:rsid w:val="00292C05"/>
    <w:rsid w:val="002A76AA"/>
    <w:rsid w:val="002B0E83"/>
    <w:rsid w:val="002C6483"/>
    <w:rsid w:val="0033194B"/>
    <w:rsid w:val="00343B86"/>
    <w:rsid w:val="00357D9A"/>
    <w:rsid w:val="00366648"/>
    <w:rsid w:val="00370C13"/>
    <w:rsid w:val="0037775A"/>
    <w:rsid w:val="00382F8C"/>
    <w:rsid w:val="00396F5C"/>
    <w:rsid w:val="003A223F"/>
    <w:rsid w:val="003B5AC1"/>
    <w:rsid w:val="003C7F72"/>
    <w:rsid w:val="003E5B4B"/>
    <w:rsid w:val="003F032C"/>
    <w:rsid w:val="00434D36"/>
    <w:rsid w:val="004868A8"/>
    <w:rsid w:val="0049018D"/>
    <w:rsid w:val="004A285F"/>
    <w:rsid w:val="004B1160"/>
    <w:rsid w:val="004B2884"/>
    <w:rsid w:val="004C0608"/>
    <w:rsid w:val="004E34EA"/>
    <w:rsid w:val="00515186"/>
    <w:rsid w:val="005163F6"/>
    <w:rsid w:val="005168FA"/>
    <w:rsid w:val="00536F2E"/>
    <w:rsid w:val="00570D94"/>
    <w:rsid w:val="005844A3"/>
    <w:rsid w:val="00586566"/>
    <w:rsid w:val="005B405F"/>
    <w:rsid w:val="005B6FDA"/>
    <w:rsid w:val="005C3012"/>
    <w:rsid w:val="005D126A"/>
    <w:rsid w:val="005D5E2B"/>
    <w:rsid w:val="005D6406"/>
    <w:rsid w:val="00606A75"/>
    <w:rsid w:val="00615F20"/>
    <w:rsid w:val="006833F7"/>
    <w:rsid w:val="00690E64"/>
    <w:rsid w:val="006A1853"/>
    <w:rsid w:val="006A6456"/>
    <w:rsid w:val="006C7011"/>
    <w:rsid w:val="00715909"/>
    <w:rsid w:val="007212B9"/>
    <w:rsid w:val="00764DDA"/>
    <w:rsid w:val="007A388A"/>
    <w:rsid w:val="007C1C0B"/>
    <w:rsid w:val="007C3F0F"/>
    <w:rsid w:val="007D00FB"/>
    <w:rsid w:val="007D4010"/>
    <w:rsid w:val="007D635E"/>
    <w:rsid w:val="007E4CE6"/>
    <w:rsid w:val="007E7233"/>
    <w:rsid w:val="00805F7F"/>
    <w:rsid w:val="008101EA"/>
    <w:rsid w:val="008223FC"/>
    <w:rsid w:val="00836C1E"/>
    <w:rsid w:val="008445FB"/>
    <w:rsid w:val="00847BE5"/>
    <w:rsid w:val="00847C28"/>
    <w:rsid w:val="00857A0B"/>
    <w:rsid w:val="00891F4B"/>
    <w:rsid w:val="00894605"/>
    <w:rsid w:val="008A7347"/>
    <w:rsid w:val="008B7A4D"/>
    <w:rsid w:val="008F0A35"/>
    <w:rsid w:val="008F25F0"/>
    <w:rsid w:val="008F72AB"/>
    <w:rsid w:val="00900914"/>
    <w:rsid w:val="00901102"/>
    <w:rsid w:val="00904A1E"/>
    <w:rsid w:val="00920A38"/>
    <w:rsid w:val="009261EB"/>
    <w:rsid w:val="009373B0"/>
    <w:rsid w:val="00952077"/>
    <w:rsid w:val="0095407E"/>
    <w:rsid w:val="009751E3"/>
    <w:rsid w:val="009928FE"/>
    <w:rsid w:val="009C33E7"/>
    <w:rsid w:val="009C6BE4"/>
    <w:rsid w:val="009E6AE3"/>
    <w:rsid w:val="00A00373"/>
    <w:rsid w:val="00A00838"/>
    <w:rsid w:val="00A0084C"/>
    <w:rsid w:val="00A22FF1"/>
    <w:rsid w:val="00A33825"/>
    <w:rsid w:val="00A95600"/>
    <w:rsid w:val="00A972A1"/>
    <w:rsid w:val="00AE352B"/>
    <w:rsid w:val="00AF3D33"/>
    <w:rsid w:val="00AF5D01"/>
    <w:rsid w:val="00B05370"/>
    <w:rsid w:val="00B114E7"/>
    <w:rsid w:val="00B479E3"/>
    <w:rsid w:val="00B65131"/>
    <w:rsid w:val="00B65833"/>
    <w:rsid w:val="00B720D2"/>
    <w:rsid w:val="00B73DA5"/>
    <w:rsid w:val="00B818C9"/>
    <w:rsid w:val="00B848E0"/>
    <w:rsid w:val="00B8769B"/>
    <w:rsid w:val="00BA24B2"/>
    <w:rsid w:val="00BB5B76"/>
    <w:rsid w:val="00BE05B8"/>
    <w:rsid w:val="00BF7543"/>
    <w:rsid w:val="00C30620"/>
    <w:rsid w:val="00C42587"/>
    <w:rsid w:val="00C6268A"/>
    <w:rsid w:val="00C654C5"/>
    <w:rsid w:val="00C67EFE"/>
    <w:rsid w:val="00C82F5D"/>
    <w:rsid w:val="00C87A36"/>
    <w:rsid w:val="00CA5D36"/>
    <w:rsid w:val="00CA761D"/>
    <w:rsid w:val="00CC3A9B"/>
    <w:rsid w:val="00CD68D1"/>
    <w:rsid w:val="00D14F28"/>
    <w:rsid w:val="00D167A4"/>
    <w:rsid w:val="00D20127"/>
    <w:rsid w:val="00D212AC"/>
    <w:rsid w:val="00D30261"/>
    <w:rsid w:val="00D402DC"/>
    <w:rsid w:val="00D432AB"/>
    <w:rsid w:val="00D57D84"/>
    <w:rsid w:val="00DA185C"/>
    <w:rsid w:val="00DA46AE"/>
    <w:rsid w:val="00DC377B"/>
    <w:rsid w:val="00E0345A"/>
    <w:rsid w:val="00E057F8"/>
    <w:rsid w:val="00E47EEF"/>
    <w:rsid w:val="00E53183"/>
    <w:rsid w:val="00E72414"/>
    <w:rsid w:val="00E765D7"/>
    <w:rsid w:val="00E76C6B"/>
    <w:rsid w:val="00E91441"/>
    <w:rsid w:val="00EA0585"/>
    <w:rsid w:val="00ED0F31"/>
    <w:rsid w:val="00EE3971"/>
    <w:rsid w:val="00F00D28"/>
    <w:rsid w:val="00F02999"/>
    <w:rsid w:val="00F32D29"/>
    <w:rsid w:val="00FB16E3"/>
    <w:rsid w:val="00FC351C"/>
    <w:rsid w:val="00FF1ECF"/>
    <w:rsid w:val="00FF4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72149"/>
  <w15:chartTrackingRefBased/>
  <w15:docId w15:val="{0290E1CE-AA9F-4B84-847B-4E6B7AC91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5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4D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32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54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F7543"/>
    <w:pPr>
      <w:outlineLvl w:val="9"/>
    </w:pPr>
    <w:rPr>
      <w:lang w:val="en-US"/>
    </w:rPr>
  </w:style>
  <w:style w:type="paragraph" w:styleId="ListParagraph">
    <w:name w:val="List Paragraph"/>
    <w:basedOn w:val="Normal"/>
    <w:uiPriority w:val="34"/>
    <w:qFormat/>
    <w:rsid w:val="00434D36"/>
    <w:pPr>
      <w:ind w:left="720"/>
      <w:contextualSpacing/>
    </w:pPr>
  </w:style>
  <w:style w:type="character" w:customStyle="1" w:styleId="Heading2Char">
    <w:name w:val="Heading 2 Char"/>
    <w:basedOn w:val="DefaultParagraphFont"/>
    <w:link w:val="Heading2"/>
    <w:uiPriority w:val="9"/>
    <w:rsid w:val="00434D3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432AB"/>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EA05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30655"/>
    <w:rPr>
      <w:color w:val="808080"/>
    </w:rPr>
  </w:style>
  <w:style w:type="paragraph" w:styleId="Caption">
    <w:name w:val="caption"/>
    <w:basedOn w:val="Normal"/>
    <w:next w:val="Normal"/>
    <w:uiPriority w:val="35"/>
    <w:unhideWhenUsed/>
    <w:qFormat/>
    <w:rsid w:val="008A73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844A3"/>
    <w:pPr>
      <w:spacing w:after="0"/>
      <w:ind w:left="440" w:hanging="440"/>
      <w:jc w:val="center"/>
    </w:pPr>
    <w:rPr>
      <w:rFonts w:cstheme="minorHAnsi"/>
      <w:b/>
      <w:bCs/>
      <w:i/>
      <w:iCs/>
      <w:sz w:val="20"/>
      <w:szCs w:val="20"/>
    </w:rPr>
  </w:style>
  <w:style w:type="character" w:styleId="Hyperlink">
    <w:name w:val="Hyperlink"/>
    <w:basedOn w:val="DefaultParagraphFont"/>
    <w:uiPriority w:val="99"/>
    <w:unhideWhenUsed/>
    <w:rsid w:val="005844A3"/>
    <w:rPr>
      <w:color w:val="0563C1" w:themeColor="hyperlink"/>
      <w:u w:val="single"/>
    </w:rPr>
  </w:style>
  <w:style w:type="paragraph" w:styleId="Bibliography">
    <w:name w:val="Bibliography"/>
    <w:basedOn w:val="Normal"/>
    <w:next w:val="Normal"/>
    <w:uiPriority w:val="37"/>
    <w:unhideWhenUsed/>
    <w:rsid w:val="005168FA"/>
  </w:style>
  <w:style w:type="paragraph" w:styleId="TOC1">
    <w:name w:val="toc 1"/>
    <w:basedOn w:val="Normal"/>
    <w:next w:val="Normal"/>
    <w:autoRedefine/>
    <w:uiPriority w:val="39"/>
    <w:unhideWhenUsed/>
    <w:rsid w:val="000B5E75"/>
    <w:pPr>
      <w:spacing w:after="100"/>
    </w:pPr>
  </w:style>
  <w:style w:type="paragraph" w:styleId="TOC2">
    <w:name w:val="toc 2"/>
    <w:basedOn w:val="Normal"/>
    <w:next w:val="Normal"/>
    <w:autoRedefine/>
    <w:uiPriority w:val="39"/>
    <w:unhideWhenUsed/>
    <w:rsid w:val="000B5E75"/>
    <w:pPr>
      <w:spacing w:after="100"/>
      <w:ind w:left="220"/>
    </w:pPr>
  </w:style>
  <w:style w:type="paragraph" w:styleId="TOC3">
    <w:name w:val="toc 3"/>
    <w:basedOn w:val="Normal"/>
    <w:next w:val="Normal"/>
    <w:autoRedefine/>
    <w:uiPriority w:val="39"/>
    <w:unhideWhenUsed/>
    <w:rsid w:val="000B5E75"/>
    <w:pPr>
      <w:spacing w:after="100"/>
      <w:ind w:left="440"/>
    </w:pPr>
  </w:style>
  <w:style w:type="paragraph" w:styleId="Header">
    <w:name w:val="header"/>
    <w:basedOn w:val="Normal"/>
    <w:link w:val="HeaderChar"/>
    <w:uiPriority w:val="99"/>
    <w:unhideWhenUsed/>
    <w:rsid w:val="00E53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183"/>
  </w:style>
  <w:style w:type="paragraph" w:styleId="Footer">
    <w:name w:val="footer"/>
    <w:basedOn w:val="Normal"/>
    <w:link w:val="FooterChar"/>
    <w:uiPriority w:val="99"/>
    <w:unhideWhenUsed/>
    <w:rsid w:val="00E53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1542">
      <w:bodyDiv w:val="1"/>
      <w:marLeft w:val="0"/>
      <w:marRight w:val="0"/>
      <w:marTop w:val="0"/>
      <w:marBottom w:val="0"/>
      <w:divBdr>
        <w:top w:val="none" w:sz="0" w:space="0" w:color="auto"/>
        <w:left w:val="none" w:sz="0" w:space="0" w:color="auto"/>
        <w:bottom w:val="none" w:sz="0" w:space="0" w:color="auto"/>
        <w:right w:val="none" w:sz="0" w:space="0" w:color="auto"/>
      </w:divBdr>
    </w:div>
    <w:div w:id="272515868">
      <w:bodyDiv w:val="1"/>
      <w:marLeft w:val="0"/>
      <w:marRight w:val="0"/>
      <w:marTop w:val="0"/>
      <w:marBottom w:val="0"/>
      <w:divBdr>
        <w:top w:val="none" w:sz="0" w:space="0" w:color="auto"/>
        <w:left w:val="none" w:sz="0" w:space="0" w:color="auto"/>
        <w:bottom w:val="none" w:sz="0" w:space="0" w:color="auto"/>
        <w:right w:val="none" w:sz="0" w:space="0" w:color="auto"/>
      </w:divBdr>
    </w:div>
    <w:div w:id="378477731">
      <w:bodyDiv w:val="1"/>
      <w:marLeft w:val="0"/>
      <w:marRight w:val="0"/>
      <w:marTop w:val="0"/>
      <w:marBottom w:val="0"/>
      <w:divBdr>
        <w:top w:val="none" w:sz="0" w:space="0" w:color="auto"/>
        <w:left w:val="none" w:sz="0" w:space="0" w:color="auto"/>
        <w:bottom w:val="none" w:sz="0" w:space="0" w:color="auto"/>
        <w:right w:val="none" w:sz="0" w:space="0" w:color="auto"/>
      </w:divBdr>
    </w:div>
    <w:div w:id="388266423">
      <w:bodyDiv w:val="1"/>
      <w:marLeft w:val="0"/>
      <w:marRight w:val="0"/>
      <w:marTop w:val="0"/>
      <w:marBottom w:val="0"/>
      <w:divBdr>
        <w:top w:val="none" w:sz="0" w:space="0" w:color="auto"/>
        <w:left w:val="none" w:sz="0" w:space="0" w:color="auto"/>
        <w:bottom w:val="none" w:sz="0" w:space="0" w:color="auto"/>
        <w:right w:val="none" w:sz="0" w:space="0" w:color="auto"/>
      </w:divBdr>
    </w:div>
    <w:div w:id="419718010">
      <w:bodyDiv w:val="1"/>
      <w:marLeft w:val="0"/>
      <w:marRight w:val="0"/>
      <w:marTop w:val="0"/>
      <w:marBottom w:val="0"/>
      <w:divBdr>
        <w:top w:val="none" w:sz="0" w:space="0" w:color="auto"/>
        <w:left w:val="none" w:sz="0" w:space="0" w:color="auto"/>
        <w:bottom w:val="none" w:sz="0" w:space="0" w:color="auto"/>
        <w:right w:val="none" w:sz="0" w:space="0" w:color="auto"/>
      </w:divBdr>
    </w:div>
    <w:div w:id="427123835">
      <w:bodyDiv w:val="1"/>
      <w:marLeft w:val="0"/>
      <w:marRight w:val="0"/>
      <w:marTop w:val="0"/>
      <w:marBottom w:val="0"/>
      <w:divBdr>
        <w:top w:val="none" w:sz="0" w:space="0" w:color="auto"/>
        <w:left w:val="none" w:sz="0" w:space="0" w:color="auto"/>
        <w:bottom w:val="none" w:sz="0" w:space="0" w:color="auto"/>
        <w:right w:val="none" w:sz="0" w:space="0" w:color="auto"/>
      </w:divBdr>
    </w:div>
    <w:div w:id="441190400">
      <w:bodyDiv w:val="1"/>
      <w:marLeft w:val="0"/>
      <w:marRight w:val="0"/>
      <w:marTop w:val="0"/>
      <w:marBottom w:val="0"/>
      <w:divBdr>
        <w:top w:val="none" w:sz="0" w:space="0" w:color="auto"/>
        <w:left w:val="none" w:sz="0" w:space="0" w:color="auto"/>
        <w:bottom w:val="none" w:sz="0" w:space="0" w:color="auto"/>
        <w:right w:val="none" w:sz="0" w:space="0" w:color="auto"/>
      </w:divBdr>
    </w:div>
    <w:div w:id="446629686">
      <w:bodyDiv w:val="1"/>
      <w:marLeft w:val="0"/>
      <w:marRight w:val="0"/>
      <w:marTop w:val="0"/>
      <w:marBottom w:val="0"/>
      <w:divBdr>
        <w:top w:val="none" w:sz="0" w:space="0" w:color="auto"/>
        <w:left w:val="none" w:sz="0" w:space="0" w:color="auto"/>
        <w:bottom w:val="none" w:sz="0" w:space="0" w:color="auto"/>
        <w:right w:val="none" w:sz="0" w:space="0" w:color="auto"/>
      </w:divBdr>
    </w:div>
    <w:div w:id="488055866">
      <w:bodyDiv w:val="1"/>
      <w:marLeft w:val="0"/>
      <w:marRight w:val="0"/>
      <w:marTop w:val="0"/>
      <w:marBottom w:val="0"/>
      <w:divBdr>
        <w:top w:val="none" w:sz="0" w:space="0" w:color="auto"/>
        <w:left w:val="none" w:sz="0" w:space="0" w:color="auto"/>
        <w:bottom w:val="none" w:sz="0" w:space="0" w:color="auto"/>
        <w:right w:val="none" w:sz="0" w:space="0" w:color="auto"/>
      </w:divBdr>
    </w:div>
    <w:div w:id="504394566">
      <w:bodyDiv w:val="1"/>
      <w:marLeft w:val="0"/>
      <w:marRight w:val="0"/>
      <w:marTop w:val="0"/>
      <w:marBottom w:val="0"/>
      <w:divBdr>
        <w:top w:val="none" w:sz="0" w:space="0" w:color="auto"/>
        <w:left w:val="none" w:sz="0" w:space="0" w:color="auto"/>
        <w:bottom w:val="none" w:sz="0" w:space="0" w:color="auto"/>
        <w:right w:val="none" w:sz="0" w:space="0" w:color="auto"/>
      </w:divBdr>
    </w:div>
    <w:div w:id="527990743">
      <w:bodyDiv w:val="1"/>
      <w:marLeft w:val="0"/>
      <w:marRight w:val="0"/>
      <w:marTop w:val="0"/>
      <w:marBottom w:val="0"/>
      <w:divBdr>
        <w:top w:val="none" w:sz="0" w:space="0" w:color="auto"/>
        <w:left w:val="none" w:sz="0" w:space="0" w:color="auto"/>
        <w:bottom w:val="none" w:sz="0" w:space="0" w:color="auto"/>
        <w:right w:val="none" w:sz="0" w:space="0" w:color="auto"/>
      </w:divBdr>
    </w:div>
    <w:div w:id="546651100">
      <w:bodyDiv w:val="1"/>
      <w:marLeft w:val="0"/>
      <w:marRight w:val="0"/>
      <w:marTop w:val="0"/>
      <w:marBottom w:val="0"/>
      <w:divBdr>
        <w:top w:val="none" w:sz="0" w:space="0" w:color="auto"/>
        <w:left w:val="none" w:sz="0" w:space="0" w:color="auto"/>
        <w:bottom w:val="none" w:sz="0" w:space="0" w:color="auto"/>
        <w:right w:val="none" w:sz="0" w:space="0" w:color="auto"/>
      </w:divBdr>
    </w:div>
    <w:div w:id="575363274">
      <w:bodyDiv w:val="1"/>
      <w:marLeft w:val="0"/>
      <w:marRight w:val="0"/>
      <w:marTop w:val="0"/>
      <w:marBottom w:val="0"/>
      <w:divBdr>
        <w:top w:val="none" w:sz="0" w:space="0" w:color="auto"/>
        <w:left w:val="none" w:sz="0" w:space="0" w:color="auto"/>
        <w:bottom w:val="none" w:sz="0" w:space="0" w:color="auto"/>
        <w:right w:val="none" w:sz="0" w:space="0" w:color="auto"/>
      </w:divBdr>
    </w:div>
    <w:div w:id="598638574">
      <w:bodyDiv w:val="1"/>
      <w:marLeft w:val="0"/>
      <w:marRight w:val="0"/>
      <w:marTop w:val="0"/>
      <w:marBottom w:val="0"/>
      <w:divBdr>
        <w:top w:val="none" w:sz="0" w:space="0" w:color="auto"/>
        <w:left w:val="none" w:sz="0" w:space="0" w:color="auto"/>
        <w:bottom w:val="none" w:sz="0" w:space="0" w:color="auto"/>
        <w:right w:val="none" w:sz="0" w:space="0" w:color="auto"/>
      </w:divBdr>
    </w:div>
    <w:div w:id="609747809">
      <w:bodyDiv w:val="1"/>
      <w:marLeft w:val="0"/>
      <w:marRight w:val="0"/>
      <w:marTop w:val="0"/>
      <w:marBottom w:val="0"/>
      <w:divBdr>
        <w:top w:val="none" w:sz="0" w:space="0" w:color="auto"/>
        <w:left w:val="none" w:sz="0" w:space="0" w:color="auto"/>
        <w:bottom w:val="none" w:sz="0" w:space="0" w:color="auto"/>
        <w:right w:val="none" w:sz="0" w:space="0" w:color="auto"/>
      </w:divBdr>
    </w:div>
    <w:div w:id="682174356">
      <w:bodyDiv w:val="1"/>
      <w:marLeft w:val="0"/>
      <w:marRight w:val="0"/>
      <w:marTop w:val="0"/>
      <w:marBottom w:val="0"/>
      <w:divBdr>
        <w:top w:val="none" w:sz="0" w:space="0" w:color="auto"/>
        <w:left w:val="none" w:sz="0" w:space="0" w:color="auto"/>
        <w:bottom w:val="none" w:sz="0" w:space="0" w:color="auto"/>
        <w:right w:val="none" w:sz="0" w:space="0" w:color="auto"/>
      </w:divBdr>
    </w:div>
    <w:div w:id="778331484">
      <w:bodyDiv w:val="1"/>
      <w:marLeft w:val="0"/>
      <w:marRight w:val="0"/>
      <w:marTop w:val="0"/>
      <w:marBottom w:val="0"/>
      <w:divBdr>
        <w:top w:val="none" w:sz="0" w:space="0" w:color="auto"/>
        <w:left w:val="none" w:sz="0" w:space="0" w:color="auto"/>
        <w:bottom w:val="none" w:sz="0" w:space="0" w:color="auto"/>
        <w:right w:val="none" w:sz="0" w:space="0" w:color="auto"/>
      </w:divBdr>
    </w:div>
    <w:div w:id="826283135">
      <w:bodyDiv w:val="1"/>
      <w:marLeft w:val="0"/>
      <w:marRight w:val="0"/>
      <w:marTop w:val="0"/>
      <w:marBottom w:val="0"/>
      <w:divBdr>
        <w:top w:val="none" w:sz="0" w:space="0" w:color="auto"/>
        <w:left w:val="none" w:sz="0" w:space="0" w:color="auto"/>
        <w:bottom w:val="none" w:sz="0" w:space="0" w:color="auto"/>
        <w:right w:val="none" w:sz="0" w:space="0" w:color="auto"/>
      </w:divBdr>
    </w:div>
    <w:div w:id="852453578">
      <w:bodyDiv w:val="1"/>
      <w:marLeft w:val="0"/>
      <w:marRight w:val="0"/>
      <w:marTop w:val="0"/>
      <w:marBottom w:val="0"/>
      <w:divBdr>
        <w:top w:val="none" w:sz="0" w:space="0" w:color="auto"/>
        <w:left w:val="none" w:sz="0" w:space="0" w:color="auto"/>
        <w:bottom w:val="none" w:sz="0" w:space="0" w:color="auto"/>
        <w:right w:val="none" w:sz="0" w:space="0" w:color="auto"/>
      </w:divBdr>
    </w:div>
    <w:div w:id="854617973">
      <w:bodyDiv w:val="1"/>
      <w:marLeft w:val="0"/>
      <w:marRight w:val="0"/>
      <w:marTop w:val="0"/>
      <w:marBottom w:val="0"/>
      <w:divBdr>
        <w:top w:val="none" w:sz="0" w:space="0" w:color="auto"/>
        <w:left w:val="none" w:sz="0" w:space="0" w:color="auto"/>
        <w:bottom w:val="none" w:sz="0" w:space="0" w:color="auto"/>
        <w:right w:val="none" w:sz="0" w:space="0" w:color="auto"/>
      </w:divBdr>
    </w:div>
    <w:div w:id="922571077">
      <w:bodyDiv w:val="1"/>
      <w:marLeft w:val="0"/>
      <w:marRight w:val="0"/>
      <w:marTop w:val="0"/>
      <w:marBottom w:val="0"/>
      <w:divBdr>
        <w:top w:val="none" w:sz="0" w:space="0" w:color="auto"/>
        <w:left w:val="none" w:sz="0" w:space="0" w:color="auto"/>
        <w:bottom w:val="none" w:sz="0" w:space="0" w:color="auto"/>
        <w:right w:val="none" w:sz="0" w:space="0" w:color="auto"/>
      </w:divBdr>
    </w:div>
    <w:div w:id="954411758">
      <w:bodyDiv w:val="1"/>
      <w:marLeft w:val="0"/>
      <w:marRight w:val="0"/>
      <w:marTop w:val="0"/>
      <w:marBottom w:val="0"/>
      <w:divBdr>
        <w:top w:val="none" w:sz="0" w:space="0" w:color="auto"/>
        <w:left w:val="none" w:sz="0" w:space="0" w:color="auto"/>
        <w:bottom w:val="none" w:sz="0" w:space="0" w:color="auto"/>
        <w:right w:val="none" w:sz="0" w:space="0" w:color="auto"/>
      </w:divBdr>
    </w:div>
    <w:div w:id="976452832">
      <w:bodyDiv w:val="1"/>
      <w:marLeft w:val="0"/>
      <w:marRight w:val="0"/>
      <w:marTop w:val="0"/>
      <w:marBottom w:val="0"/>
      <w:divBdr>
        <w:top w:val="none" w:sz="0" w:space="0" w:color="auto"/>
        <w:left w:val="none" w:sz="0" w:space="0" w:color="auto"/>
        <w:bottom w:val="none" w:sz="0" w:space="0" w:color="auto"/>
        <w:right w:val="none" w:sz="0" w:space="0" w:color="auto"/>
      </w:divBdr>
    </w:div>
    <w:div w:id="991562979">
      <w:bodyDiv w:val="1"/>
      <w:marLeft w:val="0"/>
      <w:marRight w:val="0"/>
      <w:marTop w:val="0"/>
      <w:marBottom w:val="0"/>
      <w:divBdr>
        <w:top w:val="none" w:sz="0" w:space="0" w:color="auto"/>
        <w:left w:val="none" w:sz="0" w:space="0" w:color="auto"/>
        <w:bottom w:val="none" w:sz="0" w:space="0" w:color="auto"/>
        <w:right w:val="none" w:sz="0" w:space="0" w:color="auto"/>
      </w:divBdr>
    </w:div>
    <w:div w:id="1037311969">
      <w:bodyDiv w:val="1"/>
      <w:marLeft w:val="0"/>
      <w:marRight w:val="0"/>
      <w:marTop w:val="0"/>
      <w:marBottom w:val="0"/>
      <w:divBdr>
        <w:top w:val="none" w:sz="0" w:space="0" w:color="auto"/>
        <w:left w:val="none" w:sz="0" w:space="0" w:color="auto"/>
        <w:bottom w:val="none" w:sz="0" w:space="0" w:color="auto"/>
        <w:right w:val="none" w:sz="0" w:space="0" w:color="auto"/>
      </w:divBdr>
    </w:div>
    <w:div w:id="1067342128">
      <w:bodyDiv w:val="1"/>
      <w:marLeft w:val="0"/>
      <w:marRight w:val="0"/>
      <w:marTop w:val="0"/>
      <w:marBottom w:val="0"/>
      <w:divBdr>
        <w:top w:val="none" w:sz="0" w:space="0" w:color="auto"/>
        <w:left w:val="none" w:sz="0" w:space="0" w:color="auto"/>
        <w:bottom w:val="none" w:sz="0" w:space="0" w:color="auto"/>
        <w:right w:val="none" w:sz="0" w:space="0" w:color="auto"/>
      </w:divBdr>
    </w:div>
    <w:div w:id="1099445410">
      <w:bodyDiv w:val="1"/>
      <w:marLeft w:val="0"/>
      <w:marRight w:val="0"/>
      <w:marTop w:val="0"/>
      <w:marBottom w:val="0"/>
      <w:divBdr>
        <w:top w:val="none" w:sz="0" w:space="0" w:color="auto"/>
        <w:left w:val="none" w:sz="0" w:space="0" w:color="auto"/>
        <w:bottom w:val="none" w:sz="0" w:space="0" w:color="auto"/>
        <w:right w:val="none" w:sz="0" w:space="0" w:color="auto"/>
      </w:divBdr>
    </w:div>
    <w:div w:id="1137142716">
      <w:bodyDiv w:val="1"/>
      <w:marLeft w:val="0"/>
      <w:marRight w:val="0"/>
      <w:marTop w:val="0"/>
      <w:marBottom w:val="0"/>
      <w:divBdr>
        <w:top w:val="none" w:sz="0" w:space="0" w:color="auto"/>
        <w:left w:val="none" w:sz="0" w:space="0" w:color="auto"/>
        <w:bottom w:val="none" w:sz="0" w:space="0" w:color="auto"/>
        <w:right w:val="none" w:sz="0" w:space="0" w:color="auto"/>
      </w:divBdr>
    </w:div>
    <w:div w:id="1145897616">
      <w:bodyDiv w:val="1"/>
      <w:marLeft w:val="0"/>
      <w:marRight w:val="0"/>
      <w:marTop w:val="0"/>
      <w:marBottom w:val="0"/>
      <w:divBdr>
        <w:top w:val="none" w:sz="0" w:space="0" w:color="auto"/>
        <w:left w:val="none" w:sz="0" w:space="0" w:color="auto"/>
        <w:bottom w:val="none" w:sz="0" w:space="0" w:color="auto"/>
        <w:right w:val="none" w:sz="0" w:space="0" w:color="auto"/>
      </w:divBdr>
    </w:div>
    <w:div w:id="1148782609">
      <w:bodyDiv w:val="1"/>
      <w:marLeft w:val="0"/>
      <w:marRight w:val="0"/>
      <w:marTop w:val="0"/>
      <w:marBottom w:val="0"/>
      <w:divBdr>
        <w:top w:val="none" w:sz="0" w:space="0" w:color="auto"/>
        <w:left w:val="none" w:sz="0" w:space="0" w:color="auto"/>
        <w:bottom w:val="none" w:sz="0" w:space="0" w:color="auto"/>
        <w:right w:val="none" w:sz="0" w:space="0" w:color="auto"/>
      </w:divBdr>
    </w:div>
    <w:div w:id="1296715459">
      <w:bodyDiv w:val="1"/>
      <w:marLeft w:val="0"/>
      <w:marRight w:val="0"/>
      <w:marTop w:val="0"/>
      <w:marBottom w:val="0"/>
      <w:divBdr>
        <w:top w:val="none" w:sz="0" w:space="0" w:color="auto"/>
        <w:left w:val="none" w:sz="0" w:space="0" w:color="auto"/>
        <w:bottom w:val="none" w:sz="0" w:space="0" w:color="auto"/>
        <w:right w:val="none" w:sz="0" w:space="0" w:color="auto"/>
      </w:divBdr>
    </w:div>
    <w:div w:id="1320421779">
      <w:bodyDiv w:val="1"/>
      <w:marLeft w:val="0"/>
      <w:marRight w:val="0"/>
      <w:marTop w:val="0"/>
      <w:marBottom w:val="0"/>
      <w:divBdr>
        <w:top w:val="none" w:sz="0" w:space="0" w:color="auto"/>
        <w:left w:val="none" w:sz="0" w:space="0" w:color="auto"/>
        <w:bottom w:val="none" w:sz="0" w:space="0" w:color="auto"/>
        <w:right w:val="none" w:sz="0" w:space="0" w:color="auto"/>
      </w:divBdr>
    </w:div>
    <w:div w:id="1328169489">
      <w:bodyDiv w:val="1"/>
      <w:marLeft w:val="0"/>
      <w:marRight w:val="0"/>
      <w:marTop w:val="0"/>
      <w:marBottom w:val="0"/>
      <w:divBdr>
        <w:top w:val="none" w:sz="0" w:space="0" w:color="auto"/>
        <w:left w:val="none" w:sz="0" w:space="0" w:color="auto"/>
        <w:bottom w:val="none" w:sz="0" w:space="0" w:color="auto"/>
        <w:right w:val="none" w:sz="0" w:space="0" w:color="auto"/>
      </w:divBdr>
    </w:div>
    <w:div w:id="1353341686">
      <w:bodyDiv w:val="1"/>
      <w:marLeft w:val="0"/>
      <w:marRight w:val="0"/>
      <w:marTop w:val="0"/>
      <w:marBottom w:val="0"/>
      <w:divBdr>
        <w:top w:val="none" w:sz="0" w:space="0" w:color="auto"/>
        <w:left w:val="none" w:sz="0" w:space="0" w:color="auto"/>
        <w:bottom w:val="none" w:sz="0" w:space="0" w:color="auto"/>
        <w:right w:val="none" w:sz="0" w:space="0" w:color="auto"/>
      </w:divBdr>
    </w:div>
    <w:div w:id="1379816048">
      <w:bodyDiv w:val="1"/>
      <w:marLeft w:val="0"/>
      <w:marRight w:val="0"/>
      <w:marTop w:val="0"/>
      <w:marBottom w:val="0"/>
      <w:divBdr>
        <w:top w:val="none" w:sz="0" w:space="0" w:color="auto"/>
        <w:left w:val="none" w:sz="0" w:space="0" w:color="auto"/>
        <w:bottom w:val="none" w:sz="0" w:space="0" w:color="auto"/>
        <w:right w:val="none" w:sz="0" w:space="0" w:color="auto"/>
      </w:divBdr>
    </w:div>
    <w:div w:id="1422604583">
      <w:bodyDiv w:val="1"/>
      <w:marLeft w:val="0"/>
      <w:marRight w:val="0"/>
      <w:marTop w:val="0"/>
      <w:marBottom w:val="0"/>
      <w:divBdr>
        <w:top w:val="none" w:sz="0" w:space="0" w:color="auto"/>
        <w:left w:val="none" w:sz="0" w:space="0" w:color="auto"/>
        <w:bottom w:val="none" w:sz="0" w:space="0" w:color="auto"/>
        <w:right w:val="none" w:sz="0" w:space="0" w:color="auto"/>
      </w:divBdr>
    </w:div>
    <w:div w:id="1445032213">
      <w:bodyDiv w:val="1"/>
      <w:marLeft w:val="0"/>
      <w:marRight w:val="0"/>
      <w:marTop w:val="0"/>
      <w:marBottom w:val="0"/>
      <w:divBdr>
        <w:top w:val="none" w:sz="0" w:space="0" w:color="auto"/>
        <w:left w:val="none" w:sz="0" w:space="0" w:color="auto"/>
        <w:bottom w:val="none" w:sz="0" w:space="0" w:color="auto"/>
        <w:right w:val="none" w:sz="0" w:space="0" w:color="auto"/>
      </w:divBdr>
    </w:div>
    <w:div w:id="1495991892">
      <w:bodyDiv w:val="1"/>
      <w:marLeft w:val="0"/>
      <w:marRight w:val="0"/>
      <w:marTop w:val="0"/>
      <w:marBottom w:val="0"/>
      <w:divBdr>
        <w:top w:val="none" w:sz="0" w:space="0" w:color="auto"/>
        <w:left w:val="none" w:sz="0" w:space="0" w:color="auto"/>
        <w:bottom w:val="none" w:sz="0" w:space="0" w:color="auto"/>
        <w:right w:val="none" w:sz="0" w:space="0" w:color="auto"/>
      </w:divBdr>
    </w:div>
    <w:div w:id="1504515830">
      <w:bodyDiv w:val="1"/>
      <w:marLeft w:val="0"/>
      <w:marRight w:val="0"/>
      <w:marTop w:val="0"/>
      <w:marBottom w:val="0"/>
      <w:divBdr>
        <w:top w:val="none" w:sz="0" w:space="0" w:color="auto"/>
        <w:left w:val="none" w:sz="0" w:space="0" w:color="auto"/>
        <w:bottom w:val="none" w:sz="0" w:space="0" w:color="auto"/>
        <w:right w:val="none" w:sz="0" w:space="0" w:color="auto"/>
      </w:divBdr>
    </w:div>
    <w:div w:id="1506633662">
      <w:bodyDiv w:val="1"/>
      <w:marLeft w:val="0"/>
      <w:marRight w:val="0"/>
      <w:marTop w:val="0"/>
      <w:marBottom w:val="0"/>
      <w:divBdr>
        <w:top w:val="none" w:sz="0" w:space="0" w:color="auto"/>
        <w:left w:val="none" w:sz="0" w:space="0" w:color="auto"/>
        <w:bottom w:val="none" w:sz="0" w:space="0" w:color="auto"/>
        <w:right w:val="none" w:sz="0" w:space="0" w:color="auto"/>
      </w:divBdr>
    </w:div>
    <w:div w:id="1531647681">
      <w:bodyDiv w:val="1"/>
      <w:marLeft w:val="0"/>
      <w:marRight w:val="0"/>
      <w:marTop w:val="0"/>
      <w:marBottom w:val="0"/>
      <w:divBdr>
        <w:top w:val="none" w:sz="0" w:space="0" w:color="auto"/>
        <w:left w:val="none" w:sz="0" w:space="0" w:color="auto"/>
        <w:bottom w:val="none" w:sz="0" w:space="0" w:color="auto"/>
        <w:right w:val="none" w:sz="0" w:space="0" w:color="auto"/>
      </w:divBdr>
    </w:div>
    <w:div w:id="1577785074">
      <w:bodyDiv w:val="1"/>
      <w:marLeft w:val="0"/>
      <w:marRight w:val="0"/>
      <w:marTop w:val="0"/>
      <w:marBottom w:val="0"/>
      <w:divBdr>
        <w:top w:val="none" w:sz="0" w:space="0" w:color="auto"/>
        <w:left w:val="none" w:sz="0" w:space="0" w:color="auto"/>
        <w:bottom w:val="none" w:sz="0" w:space="0" w:color="auto"/>
        <w:right w:val="none" w:sz="0" w:space="0" w:color="auto"/>
      </w:divBdr>
    </w:div>
    <w:div w:id="1586958610">
      <w:bodyDiv w:val="1"/>
      <w:marLeft w:val="0"/>
      <w:marRight w:val="0"/>
      <w:marTop w:val="0"/>
      <w:marBottom w:val="0"/>
      <w:divBdr>
        <w:top w:val="none" w:sz="0" w:space="0" w:color="auto"/>
        <w:left w:val="none" w:sz="0" w:space="0" w:color="auto"/>
        <w:bottom w:val="none" w:sz="0" w:space="0" w:color="auto"/>
        <w:right w:val="none" w:sz="0" w:space="0" w:color="auto"/>
      </w:divBdr>
    </w:div>
    <w:div w:id="1606578210">
      <w:bodyDiv w:val="1"/>
      <w:marLeft w:val="0"/>
      <w:marRight w:val="0"/>
      <w:marTop w:val="0"/>
      <w:marBottom w:val="0"/>
      <w:divBdr>
        <w:top w:val="none" w:sz="0" w:space="0" w:color="auto"/>
        <w:left w:val="none" w:sz="0" w:space="0" w:color="auto"/>
        <w:bottom w:val="none" w:sz="0" w:space="0" w:color="auto"/>
        <w:right w:val="none" w:sz="0" w:space="0" w:color="auto"/>
      </w:divBdr>
    </w:div>
    <w:div w:id="1637955074">
      <w:bodyDiv w:val="1"/>
      <w:marLeft w:val="0"/>
      <w:marRight w:val="0"/>
      <w:marTop w:val="0"/>
      <w:marBottom w:val="0"/>
      <w:divBdr>
        <w:top w:val="none" w:sz="0" w:space="0" w:color="auto"/>
        <w:left w:val="none" w:sz="0" w:space="0" w:color="auto"/>
        <w:bottom w:val="none" w:sz="0" w:space="0" w:color="auto"/>
        <w:right w:val="none" w:sz="0" w:space="0" w:color="auto"/>
      </w:divBdr>
    </w:div>
    <w:div w:id="1672904202">
      <w:bodyDiv w:val="1"/>
      <w:marLeft w:val="0"/>
      <w:marRight w:val="0"/>
      <w:marTop w:val="0"/>
      <w:marBottom w:val="0"/>
      <w:divBdr>
        <w:top w:val="none" w:sz="0" w:space="0" w:color="auto"/>
        <w:left w:val="none" w:sz="0" w:space="0" w:color="auto"/>
        <w:bottom w:val="none" w:sz="0" w:space="0" w:color="auto"/>
        <w:right w:val="none" w:sz="0" w:space="0" w:color="auto"/>
      </w:divBdr>
    </w:div>
    <w:div w:id="1681617287">
      <w:bodyDiv w:val="1"/>
      <w:marLeft w:val="0"/>
      <w:marRight w:val="0"/>
      <w:marTop w:val="0"/>
      <w:marBottom w:val="0"/>
      <w:divBdr>
        <w:top w:val="none" w:sz="0" w:space="0" w:color="auto"/>
        <w:left w:val="none" w:sz="0" w:space="0" w:color="auto"/>
        <w:bottom w:val="none" w:sz="0" w:space="0" w:color="auto"/>
        <w:right w:val="none" w:sz="0" w:space="0" w:color="auto"/>
      </w:divBdr>
    </w:div>
    <w:div w:id="1731147628">
      <w:bodyDiv w:val="1"/>
      <w:marLeft w:val="0"/>
      <w:marRight w:val="0"/>
      <w:marTop w:val="0"/>
      <w:marBottom w:val="0"/>
      <w:divBdr>
        <w:top w:val="none" w:sz="0" w:space="0" w:color="auto"/>
        <w:left w:val="none" w:sz="0" w:space="0" w:color="auto"/>
        <w:bottom w:val="none" w:sz="0" w:space="0" w:color="auto"/>
        <w:right w:val="none" w:sz="0" w:space="0" w:color="auto"/>
      </w:divBdr>
    </w:div>
    <w:div w:id="1749422211">
      <w:bodyDiv w:val="1"/>
      <w:marLeft w:val="0"/>
      <w:marRight w:val="0"/>
      <w:marTop w:val="0"/>
      <w:marBottom w:val="0"/>
      <w:divBdr>
        <w:top w:val="none" w:sz="0" w:space="0" w:color="auto"/>
        <w:left w:val="none" w:sz="0" w:space="0" w:color="auto"/>
        <w:bottom w:val="none" w:sz="0" w:space="0" w:color="auto"/>
        <w:right w:val="none" w:sz="0" w:space="0" w:color="auto"/>
      </w:divBdr>
    </w:div>
    <w:div w:id="1815755967">
      <w:bodyDiv w:val="1"/>
      <w:marLeft w:val="0"/>
      <w:marRight w:val="0"/>
      <w:marTop w:val="0"/>
      <w:marBottom w:val="0"/>
      <w:divBdr>
        <w:top w:val="none" w:sz="0" w:space="0" w:color="auto"/>
        <w:left w:val="none" w:sz="0" w:space="0" w:color="auto"/>
        <w:bottom w:val="none" w:sz="0" w:space="0" w:color="auto"/>
        <w:right w:val="none" w:sz="0" w:space="0" w:color="auto"/>
      </w:divBdr>
    </w:div>
    <w:div w:id="1821536052">
      <w:bodyDiv w:val="1"/>
      <w:marLeft w:val="0"/>
      <w:marRight w:val="0"/>
      <w:marTop w:val="0"/>
      <w:marBottom w:val="0"/>
      <w:divBdr>
        <w:top w:val="none" w:sz="0" w:space="0" w:color="auto"/>
        <w:left w:val="none" w:sz="0" w:space="0" w:color="auto"/>
        <w:bottom w:val="none" w:sz="0" w:space="0" w:color="auto"/>
        <w:right w:val="none" w:sz="0" w:space="0" w:color="auto"/>
      </w:divBdr>
    </w:div>
    <w:div w:id="1832524342">
      <w:bodyDiv w:val="1"/>
      <w:marLeft w:val="0"/>
      <w:marRight w:val="0"/>
      <w:marTop w:val="0"/>
      <w:marBottom w:val="0"/>
      <w:divBdr>
        <w:top w:val="none" w:sz="0" w:space="0" w:color="auto"/>
        <w:left w:val="none" w:sz="0" w:space="0" w:color="auto"/>
        <w:bottom w:val="none" w:sz="0" w:space="0" w:color="auto"/>
        <w:right w:val="none" w:sz="0" w:space="0" w:color="auto"/>
      </w:divBdr>
    </w:div>
    <w:div w:id="1884322894">
      <w:bodyDiv w:val="1"/>
      <w:marLeft w:val="0"/>
      <w:marRight w:val="0"/>
      <w:marTop w:val="0"/>
      <w:marBottom w:val="0"/>
      <w:divBdr>
        <w:top w:val="none" w:sz="0" w:space="0" w:color="auto"/>
        <w:left w:val="none" w:sz="0" w:space="0" w:color="auto"/>
        <w:bottom w:val="none" w:sz="0" w:space="0" w:color="auto"/>
        <w:right w:val="none" w:sz="0" w:space="0" w:color="auto"/>
      </w:divBdr>
    </w:div>
    <w:div w:id="1906910191">
      <w:bodyDiv w:val="1"/>
      <w:marLeft w:val="0"/>
      <w:marRight w:val="0"/>
      <w:marTop w:val="0"/>
      <w:marBottom w:val="0"/>
      <w:divBdr>
        <w:top w:val="none" w:sz="0" w:space="0" w:color="auto"/>
        <w:left w:val="none" w:sz="0" w:space="0" w:color="auto"/>
        <w:bottom w:val="none" w:sz="0" w:space="0" w:color="auto"/>
        <w:right w:val="none" w:sz="0" w:space="0" w:color="auto"/>
      </w:divBdr>
    </w:div>
    <w:div w:id="1972058136">
      <w:bodyDiv w:val="1"/>
      <w:marLeft w:val="0"/>
      <w:marRight w:val="0"/>
      <w:marTop w:val="0"/>
      <w:marBottom w:val="0"/>
      <w:divBdr>
        <w:top w:val="none" w:sz="0" w:space="0" w:color="auto"/>
        <w:left w:val="none" w:sz="0" w:space="0" w:color="auto"/>
        <w:bottom w:val="none" w:sz="0" w:space="0" w:color="auto"/>
        <w:right w:val="none" w:sz="0" w:space="0" w:color="auto"/>
      </w:divBdr>
    </w:div>
    <w:div w:id="2060199180">
      <w:bodyDiv w:val="1"/>
      <w:marLeft w:val="0"/>
      <w:marRight w:val="0"/>
      <w:marTop w:val="0"/>
      <w:marBottom w:val="0"/>
      <w:divBdr>
        <w:top w:val="none" w:sz="0" w:space="0" w:color="auto"/>
        <w:left w:val="none" w:sz="0" w:space="0" w:color="auto"/>
        <w:bottom w:val="none" w:sz="0" w:space="0" w:color="auto"/>
        <w:right w:val="none" w:sz="0" w:space="0" w:color="auto"/>
      </w:divBdr>
    </w:div>
    <w:div w:id="2076856549">
      <w:bodyDiv w:val="1"/>
      <w:marLeft w:val="0"/>
      <w:marRight w:val="0"/>
      <w:marTop w:val="0"/>
      <w:marBottom w:val="0"/>
      <w:divBdr>
        <w:top w:val="none" w:sz="0" w:space="0" w:color="auto"/>
        <w:left w:val="none" w:sz="0" w:space="0" w:color="auto"/>
        <w:bottom w:val="none" w:sz="0" w:space="0" w:color="auto"/>
        <w:right w:val="none" w:sz="0" w:space="0" w:color="auto"/>
      </w:divBdr>
    </w:div>
    <w:div w:id="2091005196">
      <w:bodyDiv w:val="1"/>
      <w:marLeft w:val="0"/>
      <w:marRight w:val="0"/>
      <w:marTop w:val="0"/>
      <w:marBottom w:val="0"/>
      <w:divBdr>
        <w:top w:val="none" w:sz="0" w:space="0" w:color="auto"/>
        <w:left w:val="none" w:sz="0" w:space="0" w:color="auto"/>
        <w:bottom w:val="none" w:sz="0" w:space="0" w:color="auto"/>
        <w:right w:val="none" w:sz="0" w:space="0" w:color="auto"/>
      </w:divBdr>
    </w:div>
    <w:div w:id="2095085814">
      <w:bodyDiv w:val="1"/>
      <w:marLeft w:val="0"/>
      <w:marRight w:val="0"/>
      <w:marTop w:val="0"/>
      <w:marBottom w:val="0"/>
      <w:divBdr>
        <w:top w:val="none" w:sz="0" w:space="0" w:color="auto"/>
        <w:left w:val="none" w:sz="0" w:space="0" w:color="auto"/>
        <w:bottom w:val="none" w:sz="0" w:space="0" w:color="auto"/>
        <w:right w:val="none" w:sz="0" w:space="0" w:color="auto"/>
      </w:divBdr>
    </w:div>
    <w:div w:id="2106682397">
      <w:bodyDiv w:val="1"/>
      <w:marLeft w:val="0"/>
      <w:marRight w:val="0"/>
      <w:marTop w:val="0"/>
      <w:marBottom w:val="0"/>
      <w:divBdr>
        <w:top w:val="none" w:sz="0" w:space="0" w:color="auto"/>
        <w:left w:val="none" w:sz="0" w:space="0" w:color="auto"/>
        <w:bottom w:val="none" w:sz="0" w:space="0" w:color="auto"/>
        <w:right w:val="none" w:sz="0" w:space="0" w:color="auto"/>
      </w:divBdr>
    </w:div>
    <w:div w:id="2126343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C4E"/>
    <w:rsid w:val="00596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96C4E"/>
    <w:rPr>
      <w:color w:val="808080"/>
    </w:rPr>
  </w:style>
  <w:style w:type="paragraph" w:customStyle="1" w:styleId="9F94F2BE098A4AD3B8C0A01E8E76403D">
    <w:name w:val="9F94F2BE098A4AD3B8C0A01E8E76403D"/>
    <w:rsid w:val="00596C4E"/>
  </w:style>
  <w:style w:type="paragraph" w:customStyle="1" w:styleId="6F0082A3D5094A7AB03B61652D82FA18">
    <w:name w:val="6F0082A3D5094A7AB03B61652D82FA18"/>
    <w:rsid w:val="00596C4E"/>
  </w:style>
  <w:style w:type="paragraph" w:customStyle="1" w:styleId="4C9182B7474C4096BBB30341F49A0A06">
    <w:name w:val="4C9182B7474C4096BBB30341F49A0A06"/>
    <w:rsid w:val="00596C4E"/>
  </w:style>
  <w:style w:type="paragraph" w:customStyle="1" w:styleId="A429566EA7A741DE9A83C6481347A53B">
    <w:name w:val="A429566EA7A741DE9A83C6481347A53B"/>
    <w:rsid w:val="00596C4E"/>
  </w:style>
  <w:style w:type="paragraph" w:customStyle="1" w:styleId="5BC3B254E3E246C8AA028E3949328128">
    <w:name w:val="5BC3B254E3E246C8AA028E3949328128"/>
    <w:rsid w:val="00596C4E"/>
  </w:style>
  <w:style w:type="paragraph" w:customStyle="1" w:styleId="9E1148CE5BDB4BACB1D7D24D8F0072AF">
    <w:name w:val="9E1148CE5BDB4BACB1D7D24D8F0072AF"/>
    <w:rsid w:val="00596C4E"/>
  </w:style>
  <w:style w:type="paragraph" w:customStyle="1" w:styleId="675EBD2A4E9D4B3A860748EAA971528B">
    <w:name w:val="675EBD2A4E9D4B3A860748EAA971528B"/>
    <w:rsid w:val="00596C4E"/>
  </w:style>
  <w:style w:type="paragraph" w:customStyle="1" w:styleId="623D2DCC9DFD4FD9ADF61D4770E340B3">
    <w:name w:val="623D2DCC9DFD4FD9ADF61D4770E340B3"/>
    <w:rsid w:val="00596C4E"/>
  </w:style>
  <w:style w:type="paragraph" w:customStyle="1" w:styleId="01B4E263B2584163B2EAFF7445206B37">
    <w:name w:val="01B4E263B2584163B2EAFF7445206B37"/>
    <w:rsid w:val="00596C4E"/>
  </w:style>
  <w:style w:type="paragraph" w:customStyle="1" w:styleId="3159AE7DFF09423D9A57A5383995208E">
    <w:name w:val="3159AE7DFF09423D9A57A5383995208E"/>
    <w:rsid w:val="00596C4E"/>
  </w:style>
  <w:style w:type="paragraph" w:customStyle="1" w:styleId="38CBBF09A04F43DAA30BBFF93E04C310">
    <w:name w:val="38CBBF09A04F43DAA30BBFF93E04C310"/>
    <w:rsid w:val="00596C4E"/>
  </w:style>
  <w:style w:type="paragraph" w:customStyle="1" w:styleId="AA7C03658F2342F09946367D7EA62F11">
    <w:name w:val="AA7C03658F2342F09946367D7EA62F11"/>
    <w:rsid w:val="00596C4E"/>
  </w:style>
  <w:style w:type="paragraph" w:customStyle="1" w:styleId="324D3EA2780B4FFEB2573F7E526F0CAD">
    <w:name w:val="324D3EA2780B4FFEB2573F7E526F0CAD"/>
    <w:rsid w:val="00596C4E"/>
  </w:style>
  <w:style w:type="paragraph" w:customStyle="1" w:styleId="F5D2C303833443A7908F8E283CD92CFF">
    <w:name w:val="F5D2C303833443A7908F8E283CD92CFF"/>
    <w:rsid w:val="00596C4E"/>
  </w:style>
  <w:style w:type="paragraph" w:customStyle="1" w:styleId="F085CB4F6BBB4FDB984BCD1966F9FAB5">
    <w:name w:val="F085CB4F6BBB4FDB984BCD1966F9FAB5"/>
    <w:rsid w:val="00596C4E"/>
  </w:style>
  <w:style w:type="paragraph" w:customStyle="1" w:styleId="0651E94593AD4A4A92F31C952D1EDA75">
    <w:name w:val="0651E94593AD4A4A92F31C952D1EDA75"/>
    <w:rsid w:val="00596C4E"/>
  </w:style>
  <w:style w:type="paragraph" w:customStyle="1" w:styleId="80FC61DC235F4AA18CC8ECFECCAE8946">
    <w:name w:val="80FC61DC235F4AA18CC8ECFECCAE8946"/>
    <w:rsid w:val="00596C4E"/>
  </w:style>
  <w:style w:type="paragraph" w:customStyle="1" w:styleId="F65304A43BD9402B9233F9572C425D6F">
    <w:name w:val="F65304A43BD9402B9233F9572C425D6F"/>
    <w:rsid w:val="00596C4E"/>
  </w:style>
  <w:style w:type="paragraph" w:customStyle="1" w:styleId="64CCA1D336A149A99382880D0A45390C">
    <w:name w:val="64CCA1D336A149A99382880D0A45390C"/>
    <w:rsid w:val="00596C4E"/>
  </w:style>
  <w:style w:type="paragraph" w:customStyle="1" w:styleId="035E02645B2E4AEA81AEC4CBA9DD2CFF">
    <w:name w:val="035E02645B2E4AEA81AEC4CBA9DD2CFF"/>
    <w:rsid w:val="00596C4E"/>
  </w:style>
  <w:style w:type="paragraph" w:customStyle="1" w:styleId="A0909559B9444FF396DF6A5E8EBC8949">
    <w:name w:val="A0909559B9444FF396DF6A5E8EBC8949"/>
    <w:rsid w:val="00596C4E"/>
  </w:style>
  <w:style w:type="paragraph" w:customStyle="1" w:styleId="5A089F133E1F464595B73334E88E6677">
    <w:name w:val="5A089F133E1F464595B73334E88E6677"/>
    <w:rsid w:val="00596C4E"/>
  </w:style>
  <w:style w:type="paragraph" w:customStyle="1" w:styleId="260D0F0BED7D463B993F4D95B8D54253">
    <w:name w:val="260D0F0BED7D463B993F4D95B8D54253"/>
    <w:rsid w:val="00596C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ALG07</b:Tag>
    <b:SourceType>Report</b:SourceType>
    <b:Guid>{23CD544C-3295-4FB2-AFA0-65C543BDAF58}</b:Guid>
    <b:Author>
      <b:Author>
        <b:NameList>
          <b:Person>
            <b:Last>A L Guzzomi*</b:Last>
            <b:First>D</b:First>
            <b:Middle>C Hesterman, and B J Stone</b:Middle>
          </b:Person>
        </b:NameList>
      </b:Author>
    </b:Author>
    <b:Title>Variable inertia effects of an engine including piston</b:Title>
    <b:Year>2007</b:Year>
    <b:Publisher>Proceedings of the Institution of Mechanical Engineers: Part D: Journal of Automobile Engineering</b:Publisher>
    <b:City>Perth</b:City>
    <b:RefOrder>4</b:RefOrder>
  </b:Source>
  <b:Source>
    <b:Tag>Pra04</b:Tag>
    <b:SourceType>Report</b:SourceType>
    <b:Guid>{B159BAF0-E894-4D6D-AEEE-24E204EC783C}</b:Guid>
    <b:Title>Dynamic Load Analysis and Optimization of Connecting Rod</b:Title>
    <b:Year>May 2004</b:Year>
    <b:City>Toledo</b:City>
    <b:Publisher>The University of Toledo</b:Publisher>
    <b:Author>
      <b:Author>
        <b:NameList>
          <b:Person>
            <b:Last>Shenoy</b:Last>
            <b:First>Pravardhan</b:First>
            <b:Middle>S.</b:Middle>
          </b:Person>
        </b:NameList>
      </b:Author>
    </b:Author>
    <b:RefOrder>5</b:RefOrder>
  </b:Source>
  <b:Source>
    <b:Tag>AZo12</b:Tag>
    <b:SourceType>InternetSite</b:SourceType>
    <b:Guid>{7567E404-0130-436A-A835-ECD4E99FA302}</b:Guid>
    <b:Title>AZOM</b:Title>
    <b:Year>2012</b:Year>
    <b:Author>
      <b:Author>
        <b:Corporate>AZoM</b:Corporate>
      </b:Author>
    </b:Author>
    <b:YearAccessed>2017</b:YearAccessed>
    <b:MonthAccessed>11</b:MonthAccessed>
    <b:DayAccessed>01</b:DayAccessed>
    <b:URL>https://www.azom.com/article.aspx?ArticleID=6772</b:URL>
    <b:RefOrder>6</b:RefOrder>
  </b:Source>
  <b:Source>
    <b:Tag>JRD03</b:Tag>
    <b:SourceType>Book</b:SourceType>
    <b:Guid>{22C4F073-8757-4220-9EA6-24D6FACBFE20}</b:Guid>
    <b:Title>Metals Handbook</b:Title>
    <b:Year>2003</b:Year>
    <b:Author>
      <b:Author>
        <b:NameList>
          <b:Person>
            <b:Last>J.R.Davis</b:Last>
            <b:First>Davis</b:First>
            <b:Middle>&amp; Associates</b:Middle>
          </b:Person>
        </b:NameList>
      </b:Author>
    </b:Author>
    <b:City>Ohio</b:City>
    <b:Publisher>ASM International</b:Publisher>
    <b:Edition>2nd edition</b:Edition>
    <b:RefOrder>7</b:RefOrder>
  </b:Source>
  <b:Source>
    <b:Tag>Bru06</b:Tag>
    <b:SourceType>InternetSite</b:SourceType>
    <b:Guid>{6EAD7E9E-6513-4B75-B2DC-A88535D1F144}</b:Guid>
    <b:Author>
      <b:Author>
        <b:NameList>
          <b:Person>
            <b:Last>Bruce Bowling</b:Last>
            <b:First>Al</b:First>
            <b:Middle>grippo</b:Middle>
          </b:Person>
        </b:NameList>
      </b:Author>
    </b:Author>
    <b:Title>mega manuals</b:Title>
    <b:Year>2006</b:Year>
    <b:YearAccessed>2018</b:YearAccessed>
    <b:MonthAccessed>02</b:MonthAccessed>
    <b:DayAccessed>22</b:DayAccessed>
    <b:URL>http://www.megamanual.com/begintuning.htm</b:URL>
    <b:RefOrder>3</b:RefOrder>
  </b:Source>
  <b:Source>
    <b:Tag>Hey98</b:Tag>
    <b:SourceType>Book</b:SourceType>
    <b:Guid>{A155392D-E310-4736-A9C0-B64F4636CEAD}</b:Guid>
    <b:Author>
      <b:Author>
        <b:NameList>
          <b:Person>
            <b:Last>Heywood</b:Last>
            <b:First>John</b:First>
            <b:Middle>B</b:Middle>
          </b:Person>
        </b:NameList>
      </b:Author>
    </b:Author>
    <b:Title>Internal Combustion Engine Fundamentals</b:Title>
    <b:Year>1998</b:Year>
    <b:City>Newyork</b:City>
    <b:Publisher>Mc Graw inc</b:Publisher>
    <b:RefOrder>2</b:RefOrder>
  </b:Source>
  <b:Source>
    <b:Tag>Dav01</b:Tag>
    <b:SourceType>Book</b:SourceType>
    <b:Guid>{EC610343-8EDD-4697-BE93-57E61BE31D57}</b:Guid>
    <b:Author>
      <b:Author>
        <b:NameList>
          <b:Person>
            <b:Last>Walker</b:Last>
            <b:First>Dave</b:First>
          </b:Person>
        </b:NameList>
      </b:Author>
    </b:Author>
    <b:Title>Engine Managment</b:Title>
    <b:Year>2001</b:Year>
    <b:City>somerset</b:City>
    <b:Publisher>Haynes</b:Publisher>
    <b:Edition>1st</b:Edition>
    <b:RefOrder>1</b:RefOrder>
  </b:Source>
  <b:Source>
    <b:Tag>Kel11</b:Tag>
    <b:SourceType>Report</b:SourceType>
    <b:Guid>{E7C9E541-1C43-431C-9F45-245AC5A88A1E}</b:Guid>
    <b:Title>Empirical Study of Energy in Diesel Combustion Emissions with EGR Application</b:Title>
    <b:Year>2011</b:Year>
    <b:City>Windsor</b:City>
    <b:Publisher>SAE</b:Publisher>
    <b:Author>
      <b:Author>
        <b:NameList>
          <b:Person>
            <b:Last>Kelvin Xie</b:Last>
            <b:First>Xiaoye</b:First>
            <b:Middle>Han, Usman Asad, Graham T. Reader, and Ming Zheng</b:Middle>
          </b:Person>
        </b:NameList>
      </b:Author>
    </b:Author>
    <b:RefOrder>8</b:RefOrder>
  </b:Source>
</b:Sources>
</file>

<file path=customXml/itemProps1.xml><?xml version="1.0" encoding="utf-8"?>
<ds:datastoreItem xmlns:ds="http://schemas.openxmlformats.org/officeDocument/2006/customXml" ds:itemID="{744EEDF8-2AEB-424D-AC95-1C54AD916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10</Pages>
  <Words>1762</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Tobin (P140983)</dc:creator>
  <cp:keywords/>
  <dc:description/>
  <cp:lastModifiedBy>Patrick Tobin</cp:lastModifiedBy>
  <cp:revision>4</cp:revision>
  <dcterms:created xsi:type="dcterms:W3CDTF">2018-02-22T06:20:00Z</dcterms:created>
  <dcterms:modified xsi:type="dcterms:W3CDTF">2018-02-22T23:50:00Z</dcterms:modified>
</cp:coreProperties>
</file>