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39FE4" w14:textId="53C32884" w:rsidR="00735CD1" w:rsidRPr="008E6B91" w:rsidRDefault="003A6BB9" w:rsidP="00C5137B">
      <w:pPr>
        <w:jc w:val="both"/>
        <w:rPr>
          <w:rFonts w:ascii="Arial" w:hAnsi="Arial" w:cs="Arial"/>
          <w:sz w:val="44"/>
          <w:szCs w:val="44"/>
        </w:rPr>
      </w:pPr>
      <w:r>
        <w:rPr>
          <w:rFonts w:ascii="Arial" w:hAnsi="Arial" w:cs="Arial"/>
          <w:sz w:val="44"/>
          <w:szCs w:val="44"/>
        </w:rPr>
        <w:t>N</w:t>
      </w:r>
      <w:r w:rsidRPr="008E6B91">
        <w:rPr>
          <w:rFonts w:ascii="Arial" w:hAnsi="Arial" w:cs="Arial"/>
          <w:sz w:val="44"/>
          <w:szCs w:val="44"/>
        </w:rPr>
        <w:t>ame: -</w:t>
      </w:r>
      <w:r w:rsidR="001C0BD2" w:rsidRPr="008E6B91">
        <w:rPr>
          <w:rFonts w:ascii="Arial" w:hAnsi="Arial" w:cs="Arial"/>
          <w:sz w:val="44"/>
          <w:szCs w:val="44"/>
        </w:rPr>
        <w:t xml:space="preserve"> </w:t>
      </w:r>
      <w:r w:rsidR="008E6B91">
        <w:rPr>
          <w:rFonts w:ascii="Arial" w:hAnsi="Arial" w:cs="Arial"/>
          <w:sz w:val="44"/>
          <w:szCs w:val="44"/>
        </w:rPr>
        <w:t>R</w:t>
      </w:r>
      <w:r w:rsidR="001C0BD2" w:rsidRPr="008E6B91">
        <w:rPr>
          <w:rFonts w:ascii="Arial" w:hAnsi="Arial" w:cs="Arial"/>
          <w:sz w:val="44"/>
          <w:szCs w:val="44"/>
        </w:rPr>
        <w:t xml:space="preserve">uksar </w:t>
      </w:r>
      <w:r w:rsidR="008E6B91">
        <w:rPr>
          <w:rFonts w:ascii="Arial" w:hAnsi="Arial" w:cs="Arial"/>
          <w:sz w:val="44"/>
          <w:szCs w:val="44"/>
        </w:rPr>
        <w:t>I</w:t>
      </w:r>
      <w:r w:rsidR="001C0BD2" w:rsidRPr="008E6B91">
        <w:rPr>
          <w:rFonts w:ascii="Arial" w:hAnsi="Arial" w:cs="Arial"/>
          <w:sz w:val="44"/>
          <w:szCs w:val="44"/>
        </w:rPr>
        <w:t xml:space="preserve">srar </w:t>
      </w:r>
      <w:r w:rsidR="00270333">
        <w:rPr>
          <w:rFonts w:ascii="Arial" w:hAnsi="Arial" w:cs="Arial"/>
          <w:sz w:val="44"/>
          <w:szCs w:val="44"/>
        </w:rPr>
        <w:t xml:space="preserve"> 1817838</w:t>
      </w:r>
    </w:p>
    <w:p w14:paraId="06B894F3" w14:textId="6E7E466A" w:rsidR="001C0BD2" w:rsidRPr="008E6B91" w:rsidRDefault="009816F0" w:rsidP="00C5137B">
      <w:pPr>
        <w:jc w:val="both"/>
        <w:rPr>
          <w:rFonts w:ascii="Arial" w:hAnsi="Arial" w:cs="Arial"/>
          <w:sz w:val="44"/>
          <w:szCs w:val="44"/>
        </w:rPr>
      </w:pPr>
      <w:r>
        <w:rPr>
          <w:rFonts w:ascii="Arial" w:hAnsi="Arial" w:cs="Arial"/>
          <w:sz w:val="44"/>
          <w:szCs w:val="44"/>
        </w:rPr>
        <w:t>M</w:t>
      </w:r>
      <w:r w:rsidR="001C0BD2" w:rsidRPr="008E6B91">
        <w:rPr>
          <w:rFonts w:ascii="Arial" w:hAnsi="Arial" w:cs="Arial"/>
          <w:sz w:val="44"/>
          <w:szCs w:val="44"/>
        </w:rPr>
        <w:t xml:space="preserve">odule </w:t>
      </w:r>
      <w:r w:rsidR="005A6322" w:rsidRPr="008E6B91">
        <w:rPr>
          <w:rFonts w:ascii="Arial" w:hAnsi="Arial" w:cs="Arial"/>
          <w:sz w:val="44"/>
          <w:szCs w:val="44"/>
        </w:rPr>
        <w:t xml:space="preserve">name: </w:t>
      </w:r>
      <w:r w:rsidRPr="008E6B91">
        <w:rPr>
          <w:rFonts w:ascii="Arial" w:hAnsi="Arial" w:cs="Arial"/>
          <w:sz w:val="44"/>
          <w:szCs w:val="44"/>
        </w:rPr>
        <w:t>- Introduction</w:t>
      </w:r>
      <w:r w:rsidR="00DE7781" w:rsidRPr="008E6B91">
        <w:rPr>
          <w:rFonts w:ascii="Arial" w:hAnsi="Arial" w:cs="Arial"/>
          <w:sz w:val="44"/>
          <w:szCs w:val="44"/>
        </w:rPr>
        <w:t xml:space="preserve"> </w:t>
      </w:r>
      <w:r w:rsidR="003E46FF" w:rsidRPr="008E6B91">
        <w:rPr>
          <w:rFonts w:ascii="Arial" w:hAnsi="Arial" w:cs="Arial"/>
          <w:sz w:val="44"/>
          <w:szCs w:val="44"/>
        </w:rPr>
        <w:t xml:space="preserve">to the module and digital </w:t>
      </w:r>
      <w:r w:rsidR="008E6B91">
        <w:rPr>
          <w:rFonts w:ascii="Arial" w:hAnsi="Arial" w:cs="Arial"/>
          <w:sz w:val="44"/>
          <w:szCs w:val="44"/>
        </w:rPr>
        <w:t>I</w:t>
      </w:r>
      <w:r w:rsidR="003E46FF" w:rsidRPr="008E6B91">
        <w:rPr>
          <w:rFonts w:ascii="Arial" w:hAnsi="Arial" w:cs="Arial"/>
          <w:sz w:val="44"/>
          <w:szCs w:val="44"/>
        </w:rPr>
        <w:t xml:space="preserve">nnovation in </w:t>
      </w:r>
      <w:r w:rsidR="008E6B91">
        <w:rPr>
          <w:rFonts w:ascii="Arial" w:hAnsi="Arial" w:cs="Arial"/>
          <w:sz w:val="44"/>
          <w:szCs w:val="44"/>
        </w:rPr>
        <w:t>H</w:t>
      </w:r>
      <w:r w:rsidR="003E46FF" w:rsidRPr="008E6B91">
        <w:rPr>
          <w:rFonts w:ascii="Arial" w:hAnsi="Arial" w:cs="Arial"/>
          <w:sz w:val="44"/>
          <w:szCs w:val="44"/>
        </w:rPr>
        <w:t xml:space="preserve">ealth and </w:t>
      </w:r>
      <w:r w:rsidR="008E6B91">
        <w:rPr>
          <w:rFonts w:ascii="Arial" w:hAnsi="Arial" w:cs="Arial"/>
          <w:sz w:val="44"/>
          <w:szCs w:val="44"/>
        </w:rPr>
        <w:t>S</w:t>
      </w:r>
      <w:r w:rsidR="003E46FF" w:rsidRPr="008E6B91">
        <w:rPr>
          <w:rFonts w:ascii="Arial" w:hAnsi="Arial" w:cs="Arial"/>
          <w:sz w:val="44"/>
          <w:szCs w:val="44"/>
        </w:rPr>
        <w:t xml:space="preserve">ocial care </w:t>
      </w:r>
    </w:p>
    <w:p w14:paraId="4344BB37" w14:textId="3F8BD33C" w:rsidR="00B93EAF" w:rsidRDefault="009816F0" w:rsidP="00C5137B">
      <w:pPr>
        <w:jc w:val="both"/>
        <w:rPr>
          <w:rFonts w:ascii="Arial" w:hAnsi="Arial" w:cs="Arial"/>
          <w:sz w:val="44"/>
          <w:szCs w:val="44"/>
        </w:rPr>
      </w:pPr>
      <w:r>
        <w:rPr>
          <w:rFonts w:ascii="Arial" w:hAnsi="Arial" w:cs="Arial"/>
          <w:sz w:val="44"/>
          <w:szCs w:val="44"/>
        </w:rPr>
        <w:t>L</w:t>
      </w:r>
      <w:r w:rsidR="00B93EAF" w:rsidRPr="008E6B91">
        <w:rPr>
          <w:rFonts w:ascii="Arial" w:hAnsi="Arial" w:cs="Arial"/>
          <w:sz w:val="44"/>
          <w:szCs w:val="44"/>
        </w:rPr>
        <w:t xml:space="preserve">ecture </w:t>
      </w:r>
      <w:r w:rsidR="00943BA8" w:rsidRPr="008E6B91">
        <w:rPr>
          <w:rFonts w:ascii="Arial" w:hAnsi="Arial" w:cs="Arial"/>
          <w:sz w:val="44"/>
          <w:szCs w:val="44"/>
        </w:rPr>
        <w:t>name: -</w:t>
      </w:r>
      <w:r w:rsidR="008E6B91" w:rsidRPr="008E6B91">
        <w:rPr>
          <w:rFonts w:ascii="Arial" w:hAnsi="Arial" w:cs="Arial"/>
          <w:sz w:val="44"/>
          <w:szCs w:val="44"/>
        </w:rPr>
        <w:t xml:space="preserve"> </w:t>
      </w:r>
      <w:r w:rsidR="005A6322">
        <w:rPr>
          <w:rFonts w:ascii="Arial" w:hAnsi="Arial" w:cs="Arial"/>
          <w:sz w:val="44"/>
          <w:szCs w:val="44"/>
        </w:rPr>
        <w:t>Joan</w:t>
      </w:r>
      <w:r w:rsidR="00943BA8">
        <w:rPr>
          <w:rFonts w:ascii="Arial" w:hAnsi="Arial" w:cs="Arial"/>
          <w:sz w:val="44"/>
          <w:szCs w:val="44"/>
        </w:rPr>
        <w:t>n</w:t>
      </w:r>
      <w:r w:rsidR="005A6322">
        <w:rPr>
          <w:rFonts w:ascii="Arial" w:hAnsi="Arial" w:cs="Arial"/>
          <w:sz w:val="44"/>
          <w:szCs w:val="44"/>
        </w:rPr>
        <w:t xml:space="preserve">e Davis </w:t>
      </w:r>
    </w:p>
    <w:p w14:paraId="1FB9DCAD" w14:textId="77777777" w:rsidR="008E6B91" w:rsidRDefault="008E6B91" w:rsidP="00C5137B">
      <w:pPr>
        <w:jc w:val="both"/>
        <w:rPr>
          <w:rFonts w:ascii="Arial" w:hAnsi="Arial" w:cs="Arial"/>
          <w:sz w:val="44"/>
          <w:szCs w:val="44"/>
        </w:rPr>
      </w:pPr>
    </w:p>
    <w:p w14:paraId="7D48A3A0" w14:textId="77777777" w:rsidR="008E6B91" w:rsidRDefault="008E6B91" w:rsidP="00C5137B">
      <w:pPr>
        <w:jc w:val="both"/>
        <w:rPr>
          <w:rFonts w:ascii="Arial" w:hAnsi="Arial" w:cs="Arial"/>
          <w:sz w:val="44"/>
          <w:szCs w:val="44"/>
        </w:rPr>
      </w:pPr>
    </w:p>
    <w:p w14:paraId="0DFDCC8B" w14:textId="77777777" w:rsidR="008E6B91" w:rsidRDefault="008E6B91" w:rsidP="00C5137B">
      <w:pPr>
        <w:jc w:val="both"/>
        <w:rPr>
          <w:rFonts w:ascii="Arial" w:hAnsi="Arial" w:cs="Arial"/>
          <w:sz w:val="44"/>
          <w:szCs w:val="44"/>
        </w:rPr>
      </w:pPr>
    </w:p>
    <w:p w14:paraId="0333D7A3" w14:textId="77777777" w:rsidR="008E6B91" w:rsidRDefault="008E6B91" w:rsidP="00C5137B">
      <w:pPr>
        <w:jc w:val="both"/>
        <w:rPr>
          <w:rFonts w:ascii="Arial" w:hAnsi="Arial" w:cs="Arial"/>
          <w:sz w:val="44"/>
          <w:szCs w:val="44"/>
        </w:rPr>
      </w:pPr>
    </w:p>
    <w:p w14:paraId="2DC71BFC" w14:textId="77777777" w:rsidR="008E6B91" w:rsidRDefault="008E6B91" w:rsidP="00C5137B">
      <w:pPr>
        <w:jc w:val="both"/>
        <w:rPr>
          <w:rFonts w:ascii="Arial" w:hAnsi="Arial" w:cs="Arial"/>
          <w:sz w:val="44"/>
          <w:szCs w:val="44"/>
        </w:rPr>
      </w:pPr>
    </w:p>
    <w:p w14:paraId="11F0C798" w14:textId="77777777" w:rsidR="008E6B91" w:rsidRDefault="008E6B91" w:rsidP="00C5137B">
      <w:pPr>
        <w:jc w:val="both"/>
        <w:rPr>
          <w:rFonts w:ascii="Arial" w:hAnsi="Arial" w:cs="Arial"/>
          <w:sz w:val="44"/>
          <w:szCs w:val="44"/>
        </w:rPr>
      </w:pPr>
    </w:p>
    <w:p w14:paraId="0C43992B" w14:textId="77777777" w:rsidR="008E6B91" w:rsidRDefault="008E6B91" w:rsidP="00C5137B">
      <w:pPr>
        <w:jc w:val="both"/>
        <w:rPr>
          <w:rFonts w:ascii="Arial" w:hAnsi="Arial" w:cs="Arial"/>
          <w:sz w:val="44"/>
          <w:szCs w:val="44"/>
        </w:rPr>
      </w:pPr>
    </w:p>
    <w:p w14:paraId="796B58AA" w14:textId="77777777" w:rsidR="008E6B91" w:rsidRDefault="008E6B91" w:rsidP="00C5137B">
      <w:pPr>
        <w:jc w:val="both"/>
        <w:rPr>
          <w:rFonts w:ascii="Arial" w:hAnsi="Arial" w:cs="Arial"/>
          <w:sz w:val="44"/>
          <w:szCs w:val="44"/>
        </w:rPr>
      </w:pPr>
    </w:p>
    <w:p w14:paraId="6922D5FA" w14:textId="77777777" w:rsidR="008E6B91" w:rsidRDefault="008E6B91" w:rsidP="00C5137B">
      <w:pPr>
        <w:jc w:val="both"/>
        <w:rPr>
          <w:rFonts w:ascii="Arial" w:hAnsi="Arial" w:cs="Arial"/>
          <w:sz w:val="44"/>
          <w:szCs w:val="44"/>
        </w:rPr>
      </w:pPr>
    </w:p>
    <w:p w14:paraId="5E7A8FB2" w14:textId="624AAE0D" w:rsidR="008E6B91" w:rsidRDefault="008E6B91" w:rsidP="00C5137B">
      <w:pPr>
        <w:jc w:val="both"/>
        <w:rPr>
          <w:rFonts w:ascii="Arial" w:hAnsi="Arial" w:cs="Arial"/>
          <w:sz w:val="44"/>
          <w:szCs w:val="44"/>
        </w:rPr>
      </w:pPr>
    </w:p>
    <w:p w14:paraId="359F6853" w14:textId="77777777" w:rsidR="008E6B91" w:rsidRDefault="008E6B91" w:rsidP="00C5137B">
      <w:pPr>
        <w:jc w:val="both"/>
        <w:rPr>
          <w:rFonts w:ascii="Arial" w:hAnsi="Arial" w:cs="Arial"/>
          <w:sz w:val="44"/>
          <w:szCs w:val="44"/>
        </w:rPr>
      </w:pPr>
    </w:p>
    <w:p w14:paraId="12FE736B" w14:textId="77777777" w:rsidR="008E6B91" w:rsidRDefault="008E6B91" w:rsidP="00C5137B">
      <w:pPr>
        <w:jc w:val="both"/>
        <w:rPr>
          <w:rFonts w:ascii="Arial" w:hAnsi="Arial" w:cs="Arial"/>
          <w:sz w:val="44"/>
          <w:szCs w:val="44"/>
        </w:rPr>
      </w:pPr>
    </w:p>
    <w:p w14:paraId="6BB75397" w14:textId="77777777" w:rsidR="008E6B91" w:rsidRDefault="008E6B91" w:rsidP="00C5137B">
      <w:pPr>
        <w:jc w:val="both"/>
        <w:rPr>
          <w:rFonts w:ascii="Arial" w:hAnsi="Arial" w:cs="Arial"/>
          <w:sz w:val="44"/>
          <w:szCs w:val="44"/>
        </w:rPr>
      </w:pPr>
    </w:p>
    <w:p w14:paraId="1966A0A2" w14:textId="77777777" w:rsidR="008E6B91" w:rsidRDefault="008E6B91" w:rsidP="00C5137B">
      <w:pPr>
        <w:jc w:val="both"/>
        <w:rPr>
          <w:rFonts w:ascii="Arial" w:hAnsi="Arial" w:cs="Arial"/>
          <w:sz w:val="44"/>
          <w:szCs w:val="44"/>
        </w:rPr>
      </w:pPr>
    </w:p>
    <w:p w14:paraId="0C0CC689" w14:textId="77777777" w:rsidR="008E6B91" w:rsidRDefault="008E6B91" w:rsidP="00C5137B">
      <w:pPr>
        <w:jc w:val="both"/>
        <w:rPr>
          <w:rFonts w:ascii="Arial" w:hAnsi="Arial" w:cs="Arial"/>
          <w:sz w:val="44"/>
          <w:szCs w:val="44"/>
        </w:rPr>
      </w:pPr>
    </w:p>
    <w:p w14:paraId="6CE4480B" w14:textId="77777777" w:rsidR="00E9447F" w:rsidRDefault="00E9447F" w:rsidP="00C5137B">
      <w:pPr>
        <w:jc w:val="both"/>
        <w:rPr>
          <w:rFonts w:ascii="Arial" w:hAnsi="Arial" w:cs="Arial"/>
          <w:sz w:val="44"/>
          <w:szCs w:val="44"/>
        </w:rPr>
      </w:pPr>
    </w:p>
    <w:p w14:paraId="012BFE11" w14:textId="4F440492" w:rsidR="008E6B91" w:rsidRPr="009E69E0" w:rsidRDefault="00435FA5" w:rsidP="00C5137B">
      <w:pPr>
        <w:jc w:val="both"/>
        <w:rPr>
          <w:rFonts w:ascii="Arial" w:hAnsi="Arial" w:cs="Arial"/>
          <w:b/>
          <w:bCs/>
          <w:u w:val="single"/>
        </w:rPr>
      </w:pPr>
      <w:proofErr w:type="gramStart"/>
      <w:r w:rsidRPr="009E69E0">
        <w:rPr>
          <w:rFonts w:ascii="Arial" w:hAnsi="Arial" w:cs="Arial"/>
          <w:b/>
          <w:bCs/>
          <w:u w:val="single"/>
        </w:rPr>
        <w:lastRenderedPageBreak/>
        <w:t>Introduction</w:t>
      </w:r>
      <w:r w:rsidR="008E6B91" w:rsidRPr="009E69E0">
        <w:rPr>
          <w:rFonts w:ascii="Arial" w:hAnsi="Arial" w:cs="Arial"/>
          <w:b/>
          <w:bCs/>
          <w:u w:val="single"/>
        </w:rPr>
        <w:t xml:space="preserve"> :</w:t>
      </w:r>
      <w:proofErr w:type="gramEnd"/>
      <w:r w:rsidR="008E6B91" w:rsidRPr="009E69E0">
        <w:rPr>
          <w:rFonts w:ascii="Arial" w:hAnsi="Arial" w:cs="Arial"/>
          <w:b/>
          <w:bCs/>
          <w:u w:val="single"/>
        </w:rPr>
        <w:t>-</w:t>
      </w:r>
    </w:p>
    <w:p w14:paraId="1741C9EE" w14:textId="6A015CA5" w:rsidR="00E26D87" w:rsidRPr="009E69E0" w:rsidRDefault="009353DE" w:rsidP="00C5137B">
      <w:pPr>
        <w:spacing w:line="360" w:lineRule="auto"/>
        <w:jc w:val="both"/>
        <w:rPr>
          <w:rFonts w:ascii="Arial" w:hAnsi="Arial" w:cs="Arial"/>
        </w:rPr>
      </w:pPr>
      <w:r w:rsidRPr="009E69E0">
        <w:rPr>
          <w:rFonts w:ascii="Arial" w:hAnsi="Arial" w:cs="Arial"/>
        </w:rPr>
        <w:t>In the UK, there are significant inequalities in patient outcomes, workforce capacity, and accessibility due to the rising demand for mental health services.</w:t>
      </w:r>
      <w:r w:rsidR="00CA0B71" w:rsidRPr="009E69E0">
        <w:rPr>
          <w:rFonts w:ascii="Times New Roman" w:eastAsia="Times New Roman" w:hAnsi="Times New Roman" w:cs="Times New Roman"/>
          <w:kern w:val="0"/>
          <w:lang w:eastAsia="en-GB"/>
          <w14:ligatures w14:val="none"/>
        </w:rPr>
        <w:t xml:space="preserve"> </w:t>
      </w:r>
      <w:r w:rsidR="00CA0B71" w:rsidRPr="009E69E0">
        <w:rPr>
          <w:rFonts w:ascii="Arial" w:hAnsi="Arial" w:cs="Arial"/>
        </w:rPr>
        <w:t xml:space="preserve">According to the </w:t>
      </w:r>
      <w:r w:rsidR="00CA0B71" w:rsidRPr="009E69E0">
        <w:rPr>
          <w:rFonts w:ascii="Arial" w:hAnsi="Arial" w:cs="Arial"/>
          <w:i/>
          <w:iCs/>
        </w:rPr>
        <w:t>Big Mental Health Report 2025</w:t>
      </w:r>
      <w:r w:rsidR="00CA0B71" w:rsidRPr="009E69E0">
        <w:rPr>
          <w:rFonts w:ascii="Arial" w:hAnsi="Arial" w:cs="Arial"/>
        </w:rPr>
        <w:t xml:space="preserve"> (Mind, 2025), one in five adults in England lives with a common mental health condition, with disparities exacerbated by socioeconomic factors and uneven service </w:t>
      </w:r>
      <w:r w:rsidR="009816F0" w:rsidRPr="009E69E0">
        <w:rPr>
          <w:rFonts w:ascii="Arial" w:hAnsi="Arial" w:cs="Arial"/>
        </w:rPr>
        <w:t>provision. These</w:t>
      </w:r>
      <w:r w:rsidRPr="009E69E0">
        <w:rPr>
          <w:rFonts w:ascii="Arial" w:hAnsi="Arial" w:cs="Arial"/>
        </w:rPr>
        <w:t xml:space="preserve"> problems can be solved in a person-cantered, sustainable manner with technology like the WYSA app. The AI-powered mental health platform WYSA provides evidence-based, confidential support via self-help tools, mindfulness, and cognitive behavioural therapy (CBT). By offering round-the-clock access, lowering judgments, and encouraging early intervention, it enhances traditional services, especially for those with lengthy wait times or limited treatment </w:t>
      </w:r>
      <w:r w:rsidR="00E26D87" w:rsidRPr="009E69E0">
        <w:rPr>
          <w:rFonts w:ascii="Arial" w:hAnsi="Arial" w:cs="Arial"/>
        </w:rPr>
        <w:t>availability. The purpose of this report is to examine how WYSA can improve mental health services in important health and social care areas. First, it looks at implications for the workforce, including how digital technologies could reduce strain on overworked professionals. The service delivery section assesses how well WYSA integrates with current care models and how well it can increase efficiency and outcomes. Engagement, autonomy, and the process of therapy are evaluated by the patient and service user parts of the app. Lastly, the community part addresses wider social benefits such public health awareness and reduction of stigma. With suggestions for future carrying out, the report's conclusion emphasizes ethical issues and chances for cross-sector cooperation.</w:t>
      </w:r>
    </w:p>
    <w:p w14:paraId="241E81D1" w14:textId="77777777" w:rsidR="008E6B91" w:rsidRDefault="008E6B91" w:rsidP="00C5137B">
      <w:pPr>
        <w:spacing w:line="360" w:lineRule="auto"/>
        <w:jc w:val="both"/>
        <w:rPr>
          <w:rFonts w:ascii="Arial" w:hAnsi="Arial" w:cs="Arial"/>
          <w:u w:val="single"/>
        </w:rPr>
      </w:pPr>
    </w:p>
    <w:p w14:paraId="04EAF3CF" w14:textId="77777777" w:rsidR="00F615D0" w:rsidRDefault="00F615D0" w:rsidP="00C5137B">
      <w:pPr>
        <w:spacing w:line="360" w:lineRule="auto"/>
        <w:jc w:val="both"/>
        <w:rPr>
          <w:rFonts w:ascii="Arial" w:hAnsi="Arial" w:cs="Arial"/>
          <w:u w:val="single"/>
        </w:rPr>
      </w:pPr>
    </w:p>
    <w:p w14:paraId="14EAF086" w14:textId="77777777" w:rsidR="00F615D0" w:rsidRDefault="00F615D0" w:rsidP="00C5137B">
      <w:pPr>
        <w:spacing w:line="360" w:lineRule="auto"/>
        <w:jc w:val="both"/>
        <w:rPr>
          <w:rFonts w:ascii="Arial" w:hAnsi="Arial" w:cs="Arial"/>
          <w:u w:val="single"/>
        </w:rPr>
      </w:pPr>
    </w:p>
    <w:p w14:paraId="45E70A75" w14:textId="77777777" w:rsidR="00F615D0" w:rsidRDefault="00F615D0" w:rsidP="00C5137B">
      <w:pPr>
        <w:spacing w:line="360" w:lineRule="auto"/>
        <w:jc w:val="both"/>
        <w:rPr>
          <w:rFonts w:ascii="Arial" w:hAnsi="Arial" w:cs="Arial"/>
          <w:u w:val="single"/>
        </w:rPr>
      </w:pPr>
    </w:p>
    <w:p w14:paraId="64166304" w14:textId="77777777" w:rsidR="00F615D0" w:rsidRDefault="00F615D0" w:rsidP="00C5137B">
      <w:pPr>
        <w:spacing w:line="360" w:lineRule="auto"/>
        <w:jc w:val="both"/>
        <w:rPr>
          <w:rFonts w:ascii="Arial" w:hAnsi="Arial" w:cs="Arial"/>
          <w:u w:val="single"/>
        </w:rPr>
      </w:pPr>
    </w:p>
    <w:p w14:paraId="6AB42E84" w14:textId="77777777" w:rsidR="00F615D0" w:rsidRDefault="00F615D0" w:rsidP="00C5137B">
      <w:pPr>
        <w:spacing w:line="360" w:lineRule="auto"/>
        <w:jc w:val="both"/>
        <w:rPr>
          <w:rFonts w:ascii="Arial" w:hAnsi="Arial" w:cs="Arial"/>
          <w:u w:val="single"/>
        </w:rPr>
      </w:pPr>
    </w:p>
    <w:p w14:paraId="6FBB3D00" w14:textId="77777777" w:rsidR="00F615D0" w:rsidRDefault="00F615D0" w:rsidP="00C5137B">
      <w:pPr>
        <w:spacing w:line="360" w:lineRule="auto"/>
        <w:jc w:val="both"/>
        <w:rPr>
          <w:rFonts w:ascii="Arial" w:hAnsi="Arial" w:cs="Arial"/>
          <w:u w:val="single"/>
        </w:rPr>
      </w:pPr>
    </w:p>
    <w:p w14:paraId="5155F5A0" w14:textId="77777777" w:rsidR="00F615D0" w:rsidRDefault="00F615D0" w:rsidP="00C5137B">
      <w:pPr>
        <w:spacing w:line="360" w:lineRule="auto"/>
        <w:jc w:val="both"/>
        <w:rPr>
          <w:rFonts w:ascii="Arial" w:hAnsi="Arial" w:cs="Arial"/>
          <w:u w:val="single"/>
        </w:rPr>
      </w:pPr>
    </w:p>
    <w:p w14:paraId="0E4E01DE" w14:textId="77777777" w:rsidR="00F615D0" w:rsidRDefault="00F615D0" w:rsidP="00C5137B">
      <w:pPr>
        <w:spacing w:line="360" w:lineRule="auto"/>
        <w:jc w:val="both"/>
        <w:rPr>
          <w:rFonts w:ascii="Arial" w:hAnsi="Arial" w:cs="Arial"/>
          <w:u w:val="single"/>
        </w:rPr>
      </w:pPr>
    </w:p>
    <w:p w14:paraId="61146153" w14:textId="77777777" w:rsidR="00F615D0" w:rsidRDefault="00F615D0" w:rsidP="00C5137B">
      <w:pPr>
        <w:spacing w:line="360" w:lineRule="auto"/>
        <w:jc w:val="both"/>
        <w:rPr>
          <w:rFonts w:ascii="Arial" w:hAnsi="Arial" w:cs="Arial"/>
          <w:u w:val="single"/>
        </w:rPr>
      </w:pPr>
    </w:p>
    <w:p w14:paraId="5D2812A5" w14:textId="77777777" w:rsidR="00F615D0" w:rsidRDefault="00F615D0" w:rsidP="00C5137B">
      <w:pPr>
        <w:spacing w:line="360" w:lineRule="auto"/>
        <w:jc w:val="both"/>
        <w:rPr>
          <w:rFonts w:ascii="Arial" w:hAnsi="Arial" w:cs="Arial"/>
          <w:u w:val="single"/>
        </w:rPr>
      </w:pPr>
    </w:p>
    <w:p w14:paraId="4BAB1422" w14:textId="77777777" w:rsidR="00E462D6" w:rsidRDefault="00E462D6" w:rsidP="00C5137B">
      <w:pPr>
        <w:spacing w:line="360" w:lineRule="auto"/>
        <w:jc w:val="both"/>
        <w:rPr>
          <w:rFonts w:ascii="Arial" w:hAnsi="Arial" w:cs="Arial"/>
          <w:u w:val="single"/>
        </w:rPr>
      </w:pPr>
    </w:p>
    <w:p w14:paraId="58E7ACB4" w14:textId="120101B4" w:rsidR="00D84C6F" w:rsidRPr="009E69E0" w:rsidRDefault="004F63F5" w:rsidP="00C5137B">
      <w:pPr>
        <w:spacing w:line="360" w:lineRule="auto"/>
        <w:jc w:val="both"/>
        <w:rPr>
          <w:rFonts w:ascii="Arial" w:hAnsi="Arial" w:cs="Arial"/>
          <w:b/>
          <w:bCs/>
          <w:u w:val="single"/>
        </w:rPr>
      </w:pPr>
      <w:r w:rsidRPr="009E69E0">
        <w:rPr>
          <w:rFonts w:ascii="Arial" w:hAnsi="Arial" w:cs="Arial"/>
          <w:b/>
          <w:bCs/>
          <w:u w:val="single"/>
        </w:rPr>
        <w:lastRenderedPageBreak/>
        <w:t>Workforce-</w:t>
      </w:r>
    </w:p>
    <w:p w14:paraId="29C5F0A8" w14:textId="77777777" w:rsidR="00603DC7" w:rsidRDefault="00F3260B" w:rsidP="00C5137B">
      <w:pPr>
        <w:spacing w:line="360" w:lineRule="auto"/>
        <w:jc w:val="both"/>
      </w:pPr>
      <w:r w:rsidRPr="009E69E0">
        <w:rPr>
          <w:rFonts w:ascii="Arial" w:hAnsi="Arial" w:cs="Arial"/>
        </w:rPr>
        <w:t xml:space="preserve">This report examines how WYSA can improve mental health services across key social care and health care domains. It starts by looking at the effects on the workforce, including how digital tools might relieve pressure on overworked Workforce responsibilities in mental health services have changed hugely </w:t>
      </w:r>
      <w:r w:rsidR="00FC361A" w:rsidRPr="009E69E0">
        <w:rPr>
          <w:rFonts w:ascii="Arial" w:hAnsi="Arial" w:cs="Arial"/>
        </w:rPr>
        <w:t>because of</w:t>
      </w:r>
      <w:r w:rsidRPr="009E69E0">
        <w:rPr>
          <w:rFonts w:ascii="Arial" w:hAnsi="Arial" w:cs="Arial"/>
        </w:rPr>
        <w:t xml:space="preserve"> the use of digital tools like the WYSA app. In the past, mental health practitioners depended on in-person interventions; now, the emergence of AI-powered platforms has brought about new duties, requiring that staff members adjust to mixed models of care. Previously not part of standard therapy, clinicians now monitor app-based progress, do digital triage, and assist patients in using therapeutic technology (NHS England, 2023).</w:t>
      </w:r>
      <w:r w:rsidR="00FC361A" w:rsidRPr="009E69E0">
        <w:rPr>
          <w:rFonts w:ascii="Times New Roman" w:eastAsia="Times New Roman" w:hAnsi="Times New Roman" w:cs="Times New Roman"/>
          <w:kern w:val="0"/>
          <w:lang w:eastAsia="en-GB"/>
          <w14:ligatures w14:val="none"/>
        </w:rPr>
        <w:t xml:space="preserve"> </w:t>
      </w:r>
      <w:r w:rsidR="00FC361A" w:rsidRPr="009E69E0">
        <w:rPr>
          <w:rFonts w:ascii="Arial" w:hAnsi="Arial" w:cs="Arial"/>
        </w:rPr>
        <w:t>This change requires training in understanding data, digital literacy, and ethical supervision. Employees need to know how to analyse user-reported results, escalate issues when digital treatments are not enough, and use AI technologies like WYSA to provide CBT-based support. To guarantee the safe and efficient use of digital therapies, the NHS Mental Health Implementation Plan places a strong emphasis on ongoing professional development (Department of Health, 2019</w:t>
      </w:r>
      <w:proofErr w:type="gramStart"/>
      <w:r w:rsidR="00FC361A" w:rsidRPr="009E69E0">
        <w:rPr>
          <w:rFonts w:ascii="Arial" w:hAnsi="Arial" w:cs="Arial"/>
        </w:rPr>
        <w:t>).</w:t>
      </w:r>
      <w:r w:rsidR="00294F16" w:rsidRPr="009E69E0">
        <w:rPr>
          <w:rFonts w:ascii="Arial" w:hAnsi="Arial" w:cs="Arial"/>
        </w:rPr>
        <w:t>Job</w:t>
      </w:r>
      <w:proofErr w:type="gramEnd"/>
      <w:r w:rsidR="00294F16" w:rsidRPr="009E69E0">
        <w:rPr>
          <w:rFonts w:ascii="Arial" w:hAnsi="Arial" w:cs="Arial"/>
        </w:rPr>
        <w:t xml:space="preserve"> adjustments have also emerged, with roles expanding to include remote supervision, digital care coordination, and outcome monitoring.</w:t>
      </w:r>
      <w:r w:rsidR="00562459" w:rsidRPr="009E69E0">
        <w:t xml:space="preserve"> </w:t>
      </w:r>
      <w:r w:rsidR="00A65651" w:rsidRPr="009E69E0">
        <w:rPr>
          <w:rFonts w:ascii="Arial" w:hAnsi="Arial" w:cs="Arial"/>
        </w:rPr>
        <w:t>However, recent studies and recent research point to two ongoing obstacles. First, staff members' lack of digital literacy may make it more difficult for them to use systems like WYSA effectively. According to NHS England's digital inclusion policy, this can be resolved by implementing focused training initiatives and continual digital upskilling (NHS England, 2023). Second, change aversion is still a problem, particularly for professionals who are not experienced with AI technologies. Co-creating digital tools with frontline employees is a solution that promotes ownership and facilitates adoption (Berardi et al., 2024).</w:t>
      </w:r>
      <w:r w:rsidR="00A65651" w:rsidRPr="009E69E0">
        <w:t xml:space="preserve"> </w:t>
      </w:r>
      <w:r w:rsidR="00294F16" w:rsidRPr="009E69E0">
        <w:rPr>
          <w:rFonts w:ascii="Arial" w:hAnsi="Arial" w:cs="Arial"/>
        </w:rPr>
        <w:t xml:space="preserve">These changes offer benefits such as improved efficiency, reduced administrative burden, and fewer clinical errors due to real-time data tracking and standardised protocols (WHO, 2024). </w:t>
      </w:r>
      <w:proofErr w:type="spellStart"/>
      <w:r w:rsidR="00294F16" w:rsidRPr="009E69E0">
        <w:rPr>
          <w:rFonts w:ascii="Arial" w:hAnsi="Arial" w:cs="Arial"/>
        </w:rPr>
        <w:t>Wysa’s</w:t>
      </w:r>
      <w:proofErr w:type="spellEnd"/>
      <w:r w:rsidR="00294F16" w:rsidRPr="009E69E0">
        <w:rPr>
          <w:rFonts w:ascii="Arial" w:hAnsi="Arial" w:cs="Arial"/>
        </w:rPr>
        <w:t xml:space="preserve"> 24/7 availability supports early intervention, allowing professionals to focus on complex cases while routine support is managed </w:t>
      </w:r>
      <w:r w:rsidR="00FD254B" w:rsidRPr="009E69E0">
        <w:rPr>
          <w:rFonts w:ascii="Arial" w:hAnsi="Arial" w:cs="Arial"/>
        </w:rPr>
        <w:t>digitally. However</w:t>
      </w:r>
      <w:r w:rsidR="00294F16" w:rsidRPr="009E69E0">
        <w:rPr>
          <w:rFonts w:ascii="Arial" w:hAnsi="Arial" w:cs="Arial"/>
        </w:rPr>
        <w:t xml:space="preserve">, challenges persist. Resistance to change is common among staff unfamiliar with AI technologies, and concerns around data privacy, clinical accountability, and therapeutic depth remain. Additionally, digital integration can increase workload temporarily, as staff learn new systems and manage hybrid care pathways. The “No Health Without Mental Health” strategy acknowledges the need for cultural shifts and robust support to overcome these barriers (Department of Health, 2011). The adoption of </w:t>
      </w:r>
      <w:r w:rsidR="00FD254B" w:rsidRPr="009E69E0">
        <w:rPr>
          <w:rFonts w:ascii="Arial" w:hAnsi="Arial" w:cs="Arial"/>
        </w:rPr>
        <w:t>WYSA</w:t>
      </w:r>
      <w:r w:rsidR="00294F16" w:rsidRPr="009E69E0">
        <w:rPr>
          <w:rFonts w:ascii="Arial" w:hAnsi="Arial" w:cs="Arial"/>
        </w:rPr>
        <w:t xml:space="preserve"> reflects a broader transformation in mental health workforce dynamics. While it introduces new skills and efficiencies, successful implementation depends on comprehensive training, clear governance, and ongoing support to ensure that digital tools enhance—rather than replace—human-led care.</w:t>
      </w:r>
    </w:p>
    <w:p w14:paraId="5726438D" w14:textId="7B5FEAF7" w:rsidR="00033AE3" w:rsidRPr="009E69E0" w:rsidRDefault="00033AE3" w:rsidP="00C5137B">
      <w:pPr>
        <w:spacing w:line="360" w:lineRule="auto"/>
        <w:jc w:val="both"/>
      </w:pPr>
      <w:r w:rsidRPr="009E69E0">
        <w:rPr>
          <w:rFonts w:ascii="Arial" w:hAnsi="Arial" w:cs="Arial"/>
          <w:b/>
          <w:bCs/>
          <w:u w:val="single"/>
        </w:rPr>
        <w:lastRenderedPageBreak/>
        <w:t>Service Delivery</w:t>
      </w:r>
    </w:p>
    <w:p w14:paraId="2A2E0CDE" w14:textId="2D9FB33A" w:rsidR="00033AE3" w:rsidRPr="009E69E0" w:rsidRDefault="00033AE3" w:rsidP="00C5137B">
      <w:pPr>
        <w:spacing w:line="360" w:lineRule="auto"/>
        <w:jc w:val="both"/>
        <w:rPr>
          <w:rFonts w:ascii="Arial" w:hAnsi="Arial" w:cs="Arial"/>
        </w:rPr>
      </w:pPr>
      <w:r w:rsidRPr="009E69E0">
        <w:rPr>
          <w:rFonts w:ascii="Arial" w:hAnsi="Arial" w:cs="Arial"/>
        </w:rPr>
        <w:t xml:space="preserve">The integration of digital mental health tools like the </w:t>
      </w:r>
      <w:proofErr w:type="spellStart"/>
      <w:r w:rsidRPr="009E69E0">
        <w:rPr>
          <w:rFonts w:ascii="Arial" w:hAnsi="Arial" w:cs="Arial"/>
        </w:rPr>
        <w:t>Wysa</w:t>
      </w:r>
      <w:proofErr w:type="spellEnd"/>
      <w:r w:rsidRPr="009E69E0">
        <w:rPr>
          <w:rFonts w:ascii="Arial" w:hAnsi="Arial" w:cs="Arial"/>
        </w:rPr>
        <w:t xml:space="preserve"> app has significantly reshaped daily service delivery practices across UK healthcare settings. Traditionally reliant on face-to-face consultations, mental health services now incorporate AI-driven platforms to streamline workflows, enhance communication, and improve access. </w:t>
      </w:r>
      <w:r w:rsidR="00084CE9" w:rsidRPr="009E69E0">
        <w:rPr>
          <w:rFonts w:ascii="Arial" w:hAnsi="Arial" w:cs="Arial"/>
        </w:rPr>
        <w:t>WYSA</w:t>
      </w:r>
      <w:r w:rsidRPr="009E69E0">
        <w:rPr>
          <w:rFonts w:ascii="Arial" w:hAnsi="Arial" w:cs="Arial"/>
        </w:rPr>
        <w:t xml:space="preserve"> offers 24/7 support through CBT-based exercises, mood tracking, and mindfulness tools, enabling service users to engage with care outside clinical hours (NHS England, 2023).</w:t>
      </w:r>
      <w:r w:rsidR="00603DC7">
        <w:rPr>
          <w:rFonts w:ascii="Arial" w:hAnsi="Arial" w:cs="Arial"/>
        </w:rPr>
        <w:t xml:space="preserve"> </w:t>
      </w:r>
      <w:r w:rsidRPr="009E69E0">
        <w:rPr>
          <w:rFonts w:ascii="Arial" w:hAnsi="Arial" w:cs="Arial"/>
        </w:rPr>
        <w:t xml:space="preserve">Workflow efficiency has improved as digital platforms reduce administrative burdens and allow clinicians to monitor patient progress remotely. For example, </w:t>
      </w:r>
      <w:r w:rsidR="00084CE9" w:rsidRPr="009E69E0">
        <w:rPr>
          <w:rFonts w:ascii="Arial" w:hAnsi="Arial" w:cs="Arial"/>
        </w:rPr>
        <w:t>WYSA</w:t>
      </w:r>
      <w:r w:rsidRPr="009E69E0">
        <w:rPr>
          <w:rFonts w:ascii="Arial" w:hAnsi="Arial" w:cs="Arial"/>
        </w:rPr>
        <w:t xml:space="preserve"> anonymised data can inform triage decisions, helping professionals prioritise high-risk cases while supporting </w:t>
      </w:r>
      <w:r w:rsidR="00084CE9" w:rsidRPr="009E69E0">
        <w:rPr>
          <w:rFonts w:ascii="Arial" w:hAnsi="Arial" w:cs="Arial"/>
        </w:rPr>
        <w:t>low intensity</w:t>
      </w:r>
      <w:r w:rsidRPr="009E69E0">
        <w:rPr>
          <w:rFonts w:ascii="Arial" w:hAnsi="Arial" w:cs="Arial"/>
        </w:rPr>
        <w:t xml:space="preserve"> needs digitally. This aligns with the NHS Talking Therapies programme, which promotes stepped-care models and digital therapy for mild to moderate conditions (Department of Health, 2019).</w:t>
      </w:r>
    </w:p>
    <w:p w14:paraId="097923F4" w14:textId="77777777" w:rsidR="00915DB7" w:rsidRDefault="00033AE3" w:rsidP="00C5137B">
      <w:pPr>
        <w:spacing w:line="360" w:lineRule="auto"/>
        <w:jc w:val="both"/>
        <w:rPr>
          <w:rFonts w:ascii="Arial" w:hAnsi="Arial" w:cs="Arial"/>
        </w:rPr>
      </w:pPr>
      <w:r w:rsidRPr="009E69E0">
        <w:rPr>
          <w:rFonts w:ascii="Arial" w:hAnsi="Arial" w:cs="Arial"/>
        </w:rPr>
        <w:t xml:space="preserve">Communication between patients and providers has also evolved. WYSA enables automatic interaction, letting people think and react at their own speed. This supports inclusive, trauma-informed care by accommodating diverse communication needs, a point reinforced in recent lectures on digital accessibility. Online tools like </w:t>
      </w:r>
      <w:r w:rsidR="00084CE9" w:rsidRPr="009E69E0">
        <w:rPr>
          <w:rFonts w:ascii="Arial" w:hAnsi="Arial" w:cs="Arial"/>
        </w:rPr>
        <w:t>WYSA</w:t>
      </w:r>
      <w:r w:rsidRPr="009E69E0">
        <w:rPr>
          <w:rFonts w:ascii="Arial" w:hAnsi="Arial" w:cs="Arial"/>
        </w:rPr>
        <w:t xml:space="preserve"> improved engagement among young adults and decreased missed visits by 30%, according to </w:t>
      </w:r>
      <w:r w:rsidR="000C4C61" w:rsidRPr="009E69E0">
        <w:rPr>
          <w:rFonts w:ascii="Arial" w:hAnsi="Arial" w:cs="Arial"/>
        </w:rPr>
        <w:t>pilot research</w:t>
      </w:r>
      <w:r w:rsidRPr="009E69E0">
        <w:rPr>
          <w:rFonts w:ascii="Arial" w:hAnsi="Arial" w:cs="Arial"/>
        </w:rPr>
        <w:t xml:space="preserve"> conducted in Birmingham, UK (Mental Health Taskforce, 2022).</w:t>
      </w:r>
      <w:r w:rsidR="000C4C61">
        <w:rPr>
          <w:rFonts w:ascii="Arial" w:hAnsi="Arial" w:cs="Arial"/>
        </w:rPr>
        <w:t xml:space="preserve"> </w:t>
      </w:r>
      <w:r w:rsidRPr="009E69E0">
        <w:rPr>
          <w:rFonts w:ascii="Arial" w:hAnsi="Arial" w:cs="Arial"/>
        </w:rPr>
        <w:t xml:space="preserve">But there are still difficulties. Access to the internet may be restricted by high implementation costs, technical difficulties, and digital exclusion, especially among elderly persons or those living in underprivileged areas. Employees may also have trouble adjusting to new systems, necessitating continual assistance and training. Several NHS Trusts testing AI-based technologies have shown resistance to change and data security issues (House of Commons Library, 2023). Moreover, the upfront costs of digital infrastructure can be a barrier for smaller providers, despite long-term savings through reduced travel, fewer missed appointments, and improved resource allocation (Nuffield Trust, 2024). Sustainability is another key consideration, as digital tools like </w:t>
      </w:r>
      <w:r w:rsidR="00E462D6" w:rsidRPr="009E69E0">
        <w:rPr>
          <w:rFonts w:ascii="Arial" w:hAnsi="Arial" w:cs="Arial"/>
        </w:rPr>
        <w:t>WYSA</w:t>
      </w:r>
      <w:r w:rsidRPr="009E69E0">
        <w:rPr>
          <w:rFonts w:ascii="Arial" w:hAnsi="Arial" w:cs="Arial"/>
        </w:rPr>
        <w:t xml:space="preserve"> contribute to the NHS’s net-zero ambitions by reducing paper use and carbon emissions from travel (Royal College of Psychiatrists, 2024).</w:t>
      </w:r>
      <w:r w:rsidR="000C4C61">
        <w:rPr>
          <w:rFonts w:ascii="Arial" w:hAnsi="Arial" w:cs="Arial"/>
        </w:rPr>
        <w:t xml:space="preserve"> </w:t>
      </w:r>
      <w:r w:rsidRPr="009E69E0">
        <w:rPr>
          <w:rFonts w:ascii="Arial" w:hAnsi="Arial" w:cs="Arial"/>
        </w:rPr>
        <w:t xml:space="preserve">Despite these hurdles, digital innovations offer substantial benefits. Faster service delivery, improved coordination, and reduced wait times contribute to better outcomes and patient satisfaction. When integrated thoughtfully, tools like </w:t>
      </w:r>
      <w:r w:rsidR="000C4C61" w:rsidRPr="009E69E0">
        <w:rPr>
          <w:rFonts w:ascii="Arial" w:hAnsi="Arial" w:cs="Arial"/>
        </w:rPr>
        <w:t>WYSA</w:t>
      </w:r>
      <w:r w:rsidRPr="009E69E0">
        <w:rPr>
          <w:rFonts w:ascii="Arial" w:hAnsi="Arial" w:cs="Arial"/>
        </w:rPr>
        <w:t xml:space="preserve"> can complement traditional care, support workforce resilience, and promote early intervention—key goals outlined in the NHS Mental Health Implementation Plan (Department of Health, 2019). In conclusion, </w:t>
      </w:r>
      <w:r w:rsidR="000C4C61" w:rsidRPr="009E69E0">
        <w:rPr>
          <w:rFonts w:ascii="Arial" w:hAnsi="Arial" w:cs="Arial"/>
        </w:rPr>
        <w:t>WYSA</w:t>
      </w:r>
      <w:r w:rsidRPr="009E69E0">
        <w:rPr>
          <w:rFonts w:ascii="Arial" w:hAnsi="Arial" w:cs="Arial"/>
        </w:rPr>
        <w:t xml:space="preserve"> demonstrates how digital innovation—when ethically implemented and inclusively designed—can transform mental health service delivery across the UK.</w:t>
      </w:r>
    </w:p>
    <w:p w14:paraId="7D1F8AA7" w14:textId="13ED5538" w:rsidR="00EF09BA" w:rsidRPr="00915DB7" w:rsidRDefault="000A7679" w:rsidP="00C5137B">
      <w:pPr>
        <w:spacing w:line="360" w:lineRule="auto"/>
        <w:jc w:val="both"/>
        <w:rPr>
          <w:rFonts w:ascii="Arial" w:hAnsi="Arial" w:cs="Arial"/>
        </w:rPr>
      </w:pPr>
      <w:r w:rsidRPr="009E69E0">
        <w:rPr>
          <w:rFonts w:ascii="Arial" w:hAnsi="Arial" w:cs="Arial"/>
          <w:b/>
          <w:bCs/>
          <w:u w:val="single"/>
        </w:rPr>
        <w:lastRenderedPageBreak/>
        <w:t xml:space="preserve">Patient/service </w:t>
      </w:r>
      <w:r w:rsidR="00380DFB" w:rsidRPr="009E69E0">
        <w:rPr>
          <w:rFonts w:ascii="Arial" w:hAnsi="Arial" w:cs="Arial"/>
          <w:b/>
          <w:bCs/>
          <w:u w:val="single"/>
        </w:rPr>
        <w:t>users: -</w:t>
      </w:r>
    </w:p>
    <w:p w14:paraId="53EAE3B6" w14:textId="065FE8B4" w:rsidR="00936DB3" w:rsidRPr="009E69E0" w:rsidRDefault="00936DB3" w:rsidP="00C5137B">
      <w:pPr>
        <w:spacing w:line="360" w:lineRule="auto"/>
        <w:jc w:val="both"/>
        <w:rPr>
          <w:rFonts w:ascii="Arial" w:hAnsi="Arial" w:cs="Arial"/>
        </w:rPr>
      </w:pPr>
      <w:r w:rsidRPr="009E69E0">
        <w:rPr>
          <w:rFonts w:ascii="Arial" w:hAnsi="Arial" w:cs="Arial"/>
        </w:rPr>
        <w:t xml:space="preserve">The patient and service user experience in mental health care has changed dramatically since WYSA was implemented, especially </w:t>
      </w:r>
      <w:r w:rsidR="00415B48" w:rsidRPr="009E69E0">
        <w:rPr>
          <w:rFonts w:ascii="Arial" w:hAnsi="Arial" w:cs="Arial"/>
        </w:rPr>
        <w:t>regarding</w:t>
      </w:r>
      <w:r w:rsidRPr="009E69E0">
        <w:rPr>
          <w:rFonts w:ascii="Arial" w:hAnsi="Arial" w:cs="Arial"/>
        </w:rPr>
        <w:t xml:space="preserve"> equity, accessibility, and convenience. WYSA is an AI-powered mental health software that provides round-the-clock assistance, allowing users to have healing sessions without being constrained by conventional appointment scheduling. This promptness has been crucial for people who have </w:t>
      </w:r>
      <w:r w:rsidR="00942CD1">
        <w:rPr>
          <w:rFonts w:ascii="Arial" w:hAnsi="Arial" w:cs="Arial"/>
        </w:rPr>
        <w:t>been</w:t>
      </w:r>
      <w:r w:rsidRPr="009E69E0">
        <w:rPr>
          <w:rFonts w:ascii="Arial" w:hAnsi="Arial" w:cs="Arial"/>
        </w:rPr>
        <w:t xml:space="preserve"> wait a long time on the NHS; research indicates that WYSA provides CBT-based therapies to lessen anxiety and depressive symptoms during these wait times. In 2023, the Health Research Authority for Health Research. From a convenience perspective, WYSA's mobile format reduces scheduling and place limits, enabling users to get care discreetly and freely. Those who live in remote areas or have mobility issues would particularly benefit from this. Quicker diagnosis and referral are also supported by the app's capacity to assess users and refer them to the right services, improving care pathways (</w:t>
      </w:r>
      <w:r w:rsidR="00DD60D3" w:rsidRPr="009E69E0">
        <w:rPr>
          <w:rFonts w:ascii="Arial" w:hAnsi="Arial" w:cs="Arial"/>
        </w:rPr>
        <w:t>WYSA</w:t>
      </w:r>
      <w:r w:rsidRPr="009E69E0">
        <w:rPr>
          <w:rFonts w:ascii="Arial" w:hAnsi="Arial" w:cs="Arial"/>
        </w:rPr>
        <w:t>, 2025). WYSA's design places a strong emphasis on privacy and dignity. The anonymity of user interaction promotes transparency and lessens stigma, two important aspects of mental health participation. The conversational interface of the app respects individual boundaries and refrains from passing judgment, which is consistent with the dignity-in-care principles set forth by NICE (2019) and SCIE (2025) Social Care Institute for Excellence (SCIE). This reflects lecture feedback on trauma-informed digital design and the importance of safeguarding dignity in virtual care environments.</w:t>
      </w:r>
    </w:p>
    <w:p w14:paraId="752EB1C7" w14:textId="12AA132E" w:rsidR="00936DB3" w:rsidRPr="009E69E0" w:rsidRDefault="00936DB3" w:rsidP="00C5137B">
      <w:pPr>
        <w:spacing w:line="360" w:lineRule="auto"/>
        <w:jc w:val="both"/>
        <w:rPr>
          <w:rFonts w:ascii="Arial" w:hAnsi="Arial" w:cs="Arial"/>
        </w:rPr>
      </w:pPr>
      <w:r w:rsidRPr="009E69E0">
        <w:rPr>
          <w:rFonts w:ascii="Arial" w:hAnsi="Arial" w:cs="Arial"/>
        </w:rPr>
        <w:t xml:space="preserve">Fair access and internet literacy are still issues, though. Even though WYSA is simple, people without cell phones or with little experience with technology can find it difficult to use. Targeted awareness and inclusive design techniques are needed to address this and guarantee fair access for all groups. Digital inclusion schemes—such as device access, training, and community partnerships—could help close access gaps and promote deeper awareness of equality and inclusion. Patient feedback provides evidence of the app's beneficial effects. Many customers express gratitude for the non-intrusive aspect of AI contact, saying they feel "heard" and supported during emergencies. When compared to workbook-based therapies, WYSA increased engagement and decreased rates of withdrawal, according to a clinical investigation headed by the University of Plymouth (Health Research Authority, 2023) Health Research Authority. In summary, WYSA enhances patient experience by offering timely, dignified, and accessible mental health support. To maximise its impact, healthcare systems must address digital inclusion and integrate WYSA into broader care frameworks. Expanding on WYSA’s impact, the app has also addressed critical gaps in mental health literacy. Many users report gaining a clearer understanding of their emotional states and coping mechanisms through WYSA’s psychoeducational modules and interactive exercises. This empowerment fosters self-efficacy and encourages proactive engagement with mental health services </w:t>
      </w:r>
      <w:r w:rsidRPr="009E69E0">
        <w:rPr>
          <w:rFonts w:ascii="Arial" w:hAnsi="Arial" w:cs="Arial"/>
        </w:rPr>
        <w:lastRenderedPageBreak/>
        <w:t>(</w:t>
      </w:r>
      <w:r w:rsidR="00DD60D3" w:rsidRPr="009E69E0">
        <w:rPr>
          <w:rFonts w:ascii="Arial" w:hAnsi="Arial" w:cs="Arial"/>
        </w:rPr>
        <w:t>WYSA</w:t>
      </w:r>
      <w:r w:rsidRPr="009E69E0">
        <w:rPr>
          <w:rFonts w:ascii="Arial" w:hAnsi="Arial" w:cs="Arial"/>
        </w:rPr>
        <w:t>, 2025). For individuals unfamiliar with psychological terminology or therapeutic techniques, WYSA offers simplified, jargon-free guidance that enhances comprehension and reduces intimidation. Access equity is still a complex topic. Despite being publicly accessible and free, WYSA may not reach vulnerable communities due to differences in smartphone ownership, internet connectivity, and digital confidence. Partnerships with healthcare practitioners and community organizations are crucial to reducing this, as they encourage digital inclusion and provide assisted access when required. WYSA's nonjudgmental tone and 24-hour availability are commonly mentioned as major advantages from the standpoint of the patient. In contrast to usual healthcare settings, users value the freedom to talk without worrying about time limits or stigma. Furthermore, safety and continuity of care are guaranteed by WYSA's capacity to identify emotional distress and refer patients to human support when needed. WYSA has essentially transformed the patient experience by combining creativity, accessibility, and empathy, resulting in more equal, respectable, and individualized mental health care.</w:t>
      </w:r>
    </w:p>
    <w:p w14:paraId="5BDBB05E" w14:textId="77777777" w:rsidR="00936DB3" w:rsidRPr="009E69E0" w:rsidRDefault="00936DB3" w:rsidP="00C5137B">
      <w:pPr>
        <w:spacing w:line="360" w:lineRule="auto"/>
        <w:jc w:val="both"/>
        <w:rPr>
          <w:rFonts w:ascii="Arial" w:hAnsi="Arial" w:cs="Arial"/>
          <w:b/>
          <w:bCs/>
          <w:u w:val="single"/>
        </w:rPr>
      </w:pPr>
    </w:p>
    <w:p w14:paraId="46984FDE" w14:textId="77777777" w:rsidR="00915DB7" w:rsidRDefault="00915DB7" w:rsidP="00C5137B">
      <w:pPr>
        <w:spacing w:line="360" w:lineRule="auto"/>
        <w:jc w:val="both"/>
        <w:rPr>
          <w:rFonts w:ascii="Arial" w:hAnsi="Arial" w:cs="Arial"/>
        </w:rPr>
      </w:pPr>
    </w:p>
    <w:p w14:paraId="218019A4" w14:textId="77777777" w:rsidR="00915DB7" w:rsidRDefault="00915DB7" w:rsidP="00C5137B">
      <w:pPr>
        <w:spacing w:line="360" w:lineRule="auto"/>
        <w:jc w:val="both"/>
        <w:rPr>
          <w:rFonts w:ascii="Arial" w:hAnsi="Arial" w:cs="Arial"/>
        </w:rPr>
      </w:pPr>
    </w:p>
    <w:p w14:paraId="08518992" w14:textId="77777777" w:rsidR="00915DB7" w:rsidRDefault="00915DB7" w:rsidP="00C5137B">
      <w:pPr>
        <w:spacing w:line="360" w:lineRule="auto"/>
        <w:jc w:val="both"/>
        <w:rPr>
          <w:rFonts w:ascii="Arial" w:hAnsi="Arial" w:cs="Arial"/>
        </w:rPr>
      </w:pPr>
    </w:p>
    <w:p w14:paraId="09FFEC8F" w14:textId="77777777" w:rsidR="00915DB7" w:rsidRDefault="00915DB7" w:rsidP="00C5137B">
      <w:pPr>
        <w:spacing w:line="360" w:lineRule="auto"/>
        <w:jc w:val="both"/>
        <w:rPr>
          <w:rFonts w:ascii="Arial" w:hAnsi="Arial" w:cs="Arial"/>
        </w:rPr>
      </w:pPr>
    </w:p>
    <w:p w14:paraId="68221E6C" w14:textId="77777777" w:rsidR="00915DB7" w:rsidRDefault="00915DB7" w:rsidP="00C5137B">
      <w:pPr>
        <w:spacing w:line="360" w:lineRule="auto"/>
        <w:jc w:val="both"/>
        <w:rPr>
          <w:rFonts w:ascii="Arial" w:hAnsi="Arial" w:cs="Arial"/>
        </w:rPr>
      </w:pPr>
    </w:p>
    <w:p w14:paraId="19D2F2B7" w14:textId="77777777" w:rsidR="00915DB7" w:rsidRDefault="00915DB7" w:rsidP="00C5137B">
      <w:pPr>
        <w:spacing w:line="360" w:lineRule="auto"/>
        <w:jc w:val="both"/>
        <w:rPr>
          <w:rFonts w:ascii="Arial" w:hAnsi="Arial" w:cs="Arial"/>
        </w:rPr>
      </w:pPr>
    </w:p>
    <w:p w14:paraId="7E7ACFBE" w14:textId="77777777" w:rsidR="00915DB7" w:rsidRDefault="00915DB7" w:rsidP="00C5137B">
      <w:pPr>
        <w:spacing w:line="360" w:lineRule="auto"/>
        <w:jc w:val="both"/>
        <w:rPr>
          <w:rFonts w:ascii="Arial" w:hAnsi="Arial" w:cs="Arial"/>
        </w:rPr>
      </w:pPr>
    </w:p>
    <w:p w14:paraId="09ACD238" w14:textId="77777777" w:rsidR="00915DB7" w:rsidRDefault="00915DB7" w:rsidP="00C5137B">
      <w:pPr>
        <w:spacing w:line="360" w:lineRule="auto"/>
        <w:jc w:val="both"/>
        <w:rPr>
          <w:rFonts w:ascii="Arial" w:hAnsi="Arial" w:cs="Arial"/>
        </w:rPr>
      </w:pPr>
    </w:p>
    <w:p w14:paraId="729B5435" w14:textId="77777777" w:rsidR="00915DB7" w:rsidRDefault="00915DB7" w:rsidP="00C5137B">
      <w:pPr>
        <w:spacing w:line="360" w:lineRule="auto"/>
        <w:jc w:val="both"/>
        <w:rPr>
          <w:rFonts w:ascii="Arial" w:hAnsi="Arial" w:cs="Arial"/>
        </w:rPr>
      </w:pPr>
    </w:p>
    <w:p w14:paraId="5F17A240" w14:textId="77777777" w:rsidR="00915DB7" w:rsidRDefault="00915DB7" w:rsidP="00C5137B">
      <w:pPr>
        <w:spacing w:line="360" w:lineRule="auto"/>
        <w:jc w:val="both"/>
        <w:rPr>
          <w:rFonts w:ascii="Arial" w:hAnsi="Arial" w:cs="Arial"/>
        </w:rPr>
      </w:pPr>
    </w:p>
    <w:p w14:paraId="451675A2" w14:textId="77777777" w:rsidR="00915DB7" w:rsidRDefault="00915DB7" w:rsidP="00C5137B">
      <w:pPr>
        <w:spacing w:line="360" w:lineRule="auto"/>
        <w:jc w:val="both"/>
        <w:rPr>
          <w:rFonts w:ascii="Arial" w:hAnsi="Arial" w:cs="Arial"/>
        </w:rPr>
      </w:pPr>
    </w:p>
    <w:p w14:paraId="1A07A239" w14:textId="77777777" w:rsidR="00915DB7" w:rsidRDefault="00915DB7" w:rsidP="00C5137B">
      <w:pPr>
        <w:spacing w:line="360" w:lineRule="auto"/>
        <w:jc w:val="both"/>
        <w:rPr>
          <w:rFonts w:ascii="Arial" w:hAnsi="Arial" w:cs="Arial"/>
        </w:rPr>
      </w:pPr>
    </w:p>
    <w:p w14:paraId="0BF61976" w14:textId="77777777" w:rsidR="00915DB7" w:rsidRDefault="00915DB7" w:rsidP="00C5137B">
      <w:pPr>
        <w:spacing w:line="360" w:lineRule="auto"/>
        <w:jc w:val="both"/>
        <w:rPr>
          <w:rFonts w:ascii="Arial" w:hAnsi="Arial" w:cs="Arial"/>
        </w:rPr>
      </w:pPr>
    </w:p>
    <w:p w14:paraId="3538874E" w14:textId="77777777" w:rsidR="00915DB7" w:rsidRDefault="00915DB7" w:rsidP="00C5137B">
      <w:pPr>
        <w:spacing w:line="360" w:lineRule="auto"/>
        <w:jc w:val="both"/>
        <w:rPr>
          <w:rFonts w:ascii="Arial" w:hAnsi="Arial" w:cs="Arial"/>
        </w:rPr>
      </w:pPr>
    </w:p>
    <w:p w14:paraId="01727C64" w14:textId="77777777" w:rsidR="00915DB7" w:rsidRDefault="00915DB7" w:rsidP="00C5137B">
      <w:pPr>
        <w:spacing w:line="360" w:lineRule="auto"/>
        <w:jc w:val="both"/>
        <w:rPr>
          <w:rFonts w:ascii="Arial" w:hAnsi="Arial" w:cs="Arial"/>
        </w:rPr>
      </w:pPr>
    </w:p>
    <w:p w14:paraId="45183836" w14:textId="6A195127" w:rsidR="00FA4341" w:rsidRPr="009E69E0" w:rsidRDefault="00942CD1" w:rsidP="00C5137B">
      <w:pPr>
        <w:spacing w:line="360" w:lineRule="auto"/>
        <w:jc w:val="both"/>
        <w:rPr>
          <w:rFonts w:ascii="Arial" w:hAnsi="Arial" w:cs="Arial"/>
        </w:rPr>
      </w:pPr>
      <w:r w:rsidRPr="00CB2D98">
        <w:rPr>
          <w:rFonts w:ascii="Arial" w:hAnsi="Arial" w:cs="Arial"/>
          <w:b/>
          <w:bCs/>
        </w:rPr>
        <w:lastRenderedPageBreak/>
        <w:t>Conclusion</w:t>
      </w:r>
      <w:r w:rsidRPr="009E69E0">
        <w:rPr>
          <w:rFonts w:ascii="Arial" w:hAnsi="Arial" w:cs="Arial"/>
        </w:rPr>
        <w:t>: -</w:t>
      </w:r>
    </w:p>
    <w:p w14:paraId="7D33AC87" w14:textId="77777777" w:rsidR="00AD41E0" w:rsidRPr="009E69E0" w:rsidRDefault="00AD41E0" w:rsidP="00C5137B">
      <w:pPr>
        <w:spacing w:line="360" w:lineRule="auto"/>
        <w:jc w:val="both"/>
        <w:rPr>
          <w:rFonts w:ascii="Arial" w:hAnsi="Arial" w:cs="Arial"/>
        </w:rPr>
      </w:pPr>
      <w:r w:rsidRPr="009E69E0">
        <w:rPr>
          <w:rFonts w:ascii="Arial" w:hAnsi="Arial" w:cs="Arial"/>
        </w:rPr>
        <w:t>WYSA has been an innovative development in digital mental health during the last ten years, providing focused on users. flexible, AI-powered, evidence-based support. WYSA, which has more than 6 million members worldwide, has shown quantifiable gains in mental health outcomes, especially in settings with limited resources and in overburdened healthcare systems like the NHS WYSA. Early intervention, reduced stigma, and improved self-management of mental health disorders have all been made possible by its emotionally intelligent chatbot's incorporation of cognitive behavioural therapy (CBT), dialectical behaviour therapy (DBT), and mindfulness practices. This aligns with the NHS Innovation Accelerator 2023, which recognised WYSA for its ability to deliver scalable, AI-guided CBT and triage support across NHS pathways (NHS Innovation Accelerator, 2023). WYSA's demonstrated capacity to fill service gaps, particularly during wait times for standard therapy, provides the foundation for the adoption decision. For example, 31 NHS Talking Therapy facilities in the UK have used WYSA to help patients on waiting lists, which has decreased their anxiety and depressive symptoms. Digital Health Technology. Its culturally sensitive design and community-led strategy further strengthen its applicability to a wide range of WYSA populations. The WHO Mental Health Atlas 2024 also highlights digital platforms like WYSA as key contributors to expanding access, improving equity, and supporting community-based care models globally (WHO, 2024).</w:t>
      </w:r>
    </w:p>
    <w:p w14:paraId="426EBA2B" w14:textId="77777777" w:rsidR="00AD41E0" w:rsidRPr="009E69E0" w:rsidRDefault="00AD41E0" w:rsidP="00C5137B">
      <w:pPr>
        <w:spacing w:line="360" w:lineRule="auto"/>
        <w:jc w:val="both"/>
        <w:rPr>
          <w:rFonts w:ascii="Arial" w:hAnsi="Arial" w:cs="Arial"/>
        </w:rPr>
      </w:pPr>
      <w:r w:rsidRPr="009E69E0">
        <w:rPr>
          <w:rFonts w:ascii="Arial" w:hAnsi="Arial" w:cs="Arial"/>
        </w:rPr>
        <w:t>Given the growing demand for mental health services and the persistent workforce shortages, WYSA offers a sustainable, cost-effective solution that complements human-led care. Its data-driven insights also support continuous improvement and policy alignment. Based on this evaluation, WYSA’s integration into NHS services is not only justified by its clinical outcomes but also by its strategic fit with national and global mental health priorities. In conclusion, WYSA represents a decade of innovation that aligns with global mental health priorities. Its continued adoption can catalyse systemic change in how mental health support is delivered.</w:t>
      </w:r>
    </w:p>
    <w:p w14:paraId="2C661A46" w14:textId="77777777" w:rsidR="00AD41E0" w:rsidRPr="009E69E0" w:rsidRDefault="00AD41E0" w:rsidP="00C5137B">
      <w:pPr>
        <w:spacing w:line="360" w:lineRule="auto"/>
        <w:jc w:val="both"/>
        <w:rPr>
          <w:rFonts w:ascii="Arial" w:hAnsi="Arial" w:cs="Arial"/>
          <w:b/>
          <w:bCs/>
          <w:u w:val="single"/>
        </w:rPr>
      </w:pPr>
    </w:p>
    <w:p w14:paraId="14142313" w14:textId="77777777" w:rsidR="0056086C" w:rsidRDefault="0056086C" w:rsidP="00C5137B">
      <w:pPr>
        <w:spacing w:line="360" w:lineRule="auto"/>
        <w:jc w:val="both"/>
        <w:rPr>
          <w:rFonts w:ascii="Arial" w:hAnsi="Arial" w:cs="Arial"/>
          <w:b/>
          <w:bCs/>
        </w:rPr>
      </w:pPr>
    </w:p>
    <w:p w14:paraId="00434E7B" w14:textId="77777777" w:rsidR="0056086C" w:rsidRDefault="0056086C" w:rsidP="00C5137B">
      <w:pPr>
        <w:spacing w:line="360" w:lineRule="auto"/>
        <w:jc w:val="both"/>
        <w:rPr>
          <w:rFonts w:ascii="Arial" w:hAnsi="Arial" w:cs="Arial"/>
          <w:b/>
          <w:bCs/>
        </w:rPr>
      </w:pPr>
    </w:p>
    <w:p w14:paraId="294D2C0E" w14:textId="77777777" w:rsidR="0056086C" w:rsidRDefault="0056086C" w:rsidP="00C5137B">
      <w:pPr>
        <w:spacing w:line="360" w:lineRule="auto"/>
        <w:jc w:val="both"/>
        <w:rPr>
          <w:rFonts w:ascii="Arial" w:hAnsi="Arial" w:cs="Arial"/>
          <w:b/>
          <w:bCs/>
        </w:rPr>
      </w:pPr>
    </w:p>
    <w:p w14:paraId="61C91556" w14:textId="77777777" w:rsidR="0056086C" w:rsidRDefault="0056086C" w:rsidP="00C5137B">
      <w:pPr>
        <w:spacing w:line="360" w:lineRule="auto"/>
        <w:jc w:val="both"/>
        <w:rPr>
          <w:rFonts w:ascii="Arial" w:hAnsi="Arial" w:cs="Arial"/>
          <w:b/>
          <w:bCs/>
        </w:rPr>
      </w:pPr>
    </w:p>
    <w:p w14:paraId="313DDF3A" w14:textId="77777777" w:rsidR="0056086C" w:rsidRDefault="0056086C" w:rsidP="00C5137B">
      <w:pPr>
        <w:spacing w:line="360" w:lineRule="auto"/>
        <w:jc w:val="both"/>
        <w:rPr>
          <w:rFonts w:ascii="Arial" w:hAnsi="Arial" w:cs="Arial"/>
          <w:b/>
          <w:bCs/>
        </w:rPr>
      </w:pPr>
    </w:p>
    <w:p w14:paraId="1B1B02E9" w14:textId="77777777" w:rsidR="0056086C" w:rsidRDefault="0056086C" w:rsidP="00C5137B">
      <w:pPr>
        <w:spacing w:line="360" w:lineRule="auto"/>
        <w:jc w:val="both"/>
        <w:rPr>
          <w:rFonts w:ascii="Arial" w:hAnsi="Arial" w:cs="Arial"/>
          <w:b/>
          <w:bCs/>
        </w:rPr>
      </w:pPr>
    </w:p>
    <w:p w14:paraId="583D190A" w14:textId="6CF8AD3E" w:rsidR="00D8771E" w:rsidRPr="009E69E0" w:rsidRDefault="00096A20" w:rsidP="00C5137B">
      <w:pPr>
        <w:spacing w:line="360" w:lineRule="auto"/>
        <w:jc w:val="both"/>
        <w:rPr>
          <w:rFonts w:ascii="Arial" w:hAnsi="Arial" w:cs="Arial"/>
          <w:b/>
          <w:bCs/>
        </w:rPr>
      </w:pPr>
      <w:r w:rsidRPr="009E69E0">
        <w:rPr>
          <w:rFonts w:ascii="Arial" w:hAnsi="Arial" w:cs="Arial"/>
          <w:b/>
          <w:bCs/>
        </w:rPr>
        <w:lastRenderedPageBreak/>
        <w:t>Recommendations (100 words)</w:t>
      </w:r>
    </w:p>
    <w:p w14:paraId="3F6A7BA5" w14:textId="1921A471" w:rsidR="0023399C" w:rsidRPr="009E69E0" w:rsidRDefault="0023399C" w:rsidP="00C5137B">
      <w:pPr>
        <w:spacing w:line="360" w:lineRule="auto"/>
        <w:jc w:val="both"/>
        <w:rPr>
          <w:rFonts w:ascii="Arial" w:hAnsi="Arial" w:cs="Arial"/>
          <w:b/>
          <w:bCs/>
        </w:rPr>
      </w:pPr>
      <w:r w:rsidRPr="009E69E0">
        <w:rPr>
          <w:rFonts w:ascii="Arial" w:hAnsi="Arial" w:cs="Arial"/>
        </w:rPr>
        <w:t xml:space="preserve">I recommend that healthcare professionals include WYSA into traditional mental health services </w:t>
      </w:r>
      <w:r w:rsidR="003A6BB9" w:rsidRPr="009E69E0">
        <w:rPr>
          <w:rFonts w:ascii="Arial" w:hAnsi="Arial" w:cs="Arial"/>
        </w:rPr>
        <w:t>to</w:t>
      </w:r>
      <w:r w:rsidRPr="009E69E0">
        <w:rPr>
          <w:rFonts w:ascii="Arial" w:hAnsi="Arial" w:cs="Arial"/>
        </w:rPr>
        <w:t xml:space="preserve"> maximize its impact, especially for early intervention and support during therapy wait times. This is supported by NHS Innovation Accelerator findings, where WYSA reduced symptoms for patients on waiting lists across 31 NHS Talking Therapy sites (NHS Innovation Accelerator, 2023). WYSA should be implemented in businesses and educational institutions to support resilience and mental health. The WHO Mental Health Atlas 2024 highlights the importance of workplace and youth-based digital interventions in promoting early engagement and reducing stigma (WHO, 2024). More funding for continuous research is necessary to assess long-term results and improve AI-human care models. However, cost remains a barrier—shared funding models between NHS Trusts, local authorities, and private sector partners could support sustainable implementation. Strong information management rules must also be maintained to guarantee moral usage and user confidence. This includes GDPR compliance, ethical AI governance, and staff training in digital safeguarding protocols. WYSA is a crucial tool in tackling global workforce shortages and mental health issues because of its scalability, affordability, and evidence-based design. Limited training and digital literacy among staff may hinder adoption; targeted onboarding and co-designed training programmes can address this and ensure safe, confident use.</w:t>
      </w:r>
    </w:p>
    <w:p w14:paraId="4580A099" w14:textId="7C09AAE2" w:rsidR="0035740A" w:rsidRDefault="00D12A6B" w:rsidP="00A87255">
      <w:pPr>
        <w:spacing w:line="360" w:lineRule="auto"/>
        <w:rPr>
          <w:rFonts w:ascii="Arial" w:hAnsi="Arial" w:cs="Arial"/>
          <w:sz w:val="24"/>
          <w:szCs w:val="24"/>
        </w:rPr>
      </w:pPr>
      <w:r w:rsidRPr="00D12A6B">
        <w:rPr>
          <w:rFonts w:ascii="Arial" w:hAnsi="Arial" w:cs="Arial"/>
          <w:sz w:val="28"/>
          <w:szCs w:val="28"/>
        </w:rPr>
        <w:br/>
      </w:r>
      <w:r w:rsidRPr="00D12A6B">
        <w:rPr>
          <w:rFonts w:ascii="Arial" w:hAnsi="Arial" w:cs="Arial"/>
          <w:sz w:val="28"/>
          <w:szCs w:val="28"/>
        </w:rPr>
        <w:br/>
      </w:r>
    </w:p>
    <w:p w14:paraId="04C2CD09" w14:textId="77777777" w:rsidR="007D08B5" w:rsidRDefault="007D08B5" w:rsidP="00A87255">
      <w:pPr>
        <w:spacing w:line="360" w:lineRule="auto"/>
        <w:rPr>
          <w:rFonts w:ascii="Arial" w:hAnsi="Arial" w:cs="Arial"/>
          <w:sz w:val="24"/>
          <w:szCs w:val="24"/>
        </w:rPr>
      </w:pPr>
    </w:p>
    <w:p w14:paraId="0757968D" w14:textId="77777777" w:rsidR="007D08B5" w:rsidRDefault="007D08B5" w:rsidP="00A87255">
      <w:pPr>
        <w:spacing w:line="360" w:lineRule="auto"/>
        <w:rPr>
          <w:rFonts w:ascii="Arial" w:hAnsi="Arial" w:cs="Arial"/>
          <w:sz w:val="24"/>
          <w:szCs w:val="24"/>
        </w:rPr>
      </w:pPr>
    </w:p>
    <w:p w14:paraId="55E1F260" w14:textId="77777777" w:rsidR="007D08B5" w:rsidRDefault="007D08B5" w:rsidP="00A87255">
      <w:pPr>
        <w:spacing w:line="360" w:lineRule="auto"/>
        <w:rPr>
          <w:rFonts w:ascii="Arial" w:hAnsi="Arial" w:cs="Arial"/>
          <w:sz w:val="24"/>
          <w:szCs w:val="24"/>
        </w:rPr>
      </w:pPr>
    </w:p>
    <w:p w14:paraId="4DAF4D80" w14:textId="77777777" w:rsidR="007D08B5" w:rsidRDefault="007D08B5" w:rsidP="00A87255">
      <w:pPr>
        <w:spacing w:line="360" w:lineRule="auto"/>
        <w:rPr>
          <w:rFonts w:ascii="Arial" w:hAnsi="Arial" w:cs="Arial"/>
          <w:sz w:val="24"/>
          <w:szCs w:val="24"/>
        </w:rPr>
      </w:pPr>
    </w:p>
    <w:p w14:paraId="1774353C" w14:textId="77777777" w:rsidR="007D08B5" w:rsidRDefault="007D08B5" w:rsidP="00A87255">
      <w:pPr>
        <w:spacing w:line="360" w:lineRule="auto"/>
        <w:rPr>
          <w:rFonts w:ascii="Arial" w:hAnsi="Arial" w:cs="Arial"/>
          <w:sz w:val="24"/>
          <w:szCs w:val="24"/>
        </w:rPr>
      </w:pPr>
    </w:p>
    <w:p w14:paraId="69E8213F" w14:textId="77777777" w:rsidR="007D08B5" w:rsidRDefault="007D08B5" w:rsidP="00A87255">
      <w:pPr>
        <w:spacing w:line="360" w:lineRule="auto"/>
        <w:rPr>
          <w:rFonts w:ascii="Arial" w:hAnsi="Arial" w:cs="Arial"/>
          <w:sz w:val="24"/>
          <w:szCs w:val="24"/>
        </w:rPr>
      </w:pPr>
    </w:p>
    <w:p w14:paraId="6C34EA31" w14:textId="77777777" w:rsidR="007D08B5" w:rsidRDefault="007D08B5" w:rsidP="00A87255">
      <w:pPr>
        <w:spacing w:line="360" w:lineRule="auto"/>
        <w:rPr>
          <w:rFonts w:ascii="Arial" w:hAnsi="Arial" w:cs="Arial"/>
          <w:sz w:val="24"/>
          <w:szCs w:val="24"/>
        </w:rPr>
      </w:pPr>
    </w:p>
    <w:p w14:paraId="0F7330B5" w14:textId="77777777" w:rsidR="007D08B5" w:rsidRDefault="007D08B5" w:rsidP="00A87255">
      <w:pPr>
        <w:spacing w:line="360" w:lineRule="auto"/>
        <w:rPr>
          <w:rFonts w:ascii="Arial" w:hAnsi="Arial" w:cs="Arial"/>
          <w:sz w:val="24"/>
          <w:szCs w:val="24"/>
        </w:rPr>
      </w:pPr>
    </w:p>
    <w:p w14:paraId="7C2003FC" w14:textId="77777777" w:rsidR="0056086C" w:rsidRDefault="0056086C" w:rsidP="00FE4E05">
      <w:pPr>
        <w:rPr>
          <w:rFonts w:ascii="Arial" w:hAnsi="Arial" w:cs="Arial"/>
          <w:sz w:val="24"/>
          <w:szCs w:val="24"/>
        </w:rPr>
      </w:pPr>
    </w:p>
    <w:p w14:paraId="53D59E98" w14:textId="04604411" w:rsidR="004447A6" w:rsidRPr="0035740A" w:rsidRDefault="00255A35" w:rsidP="00FE4E05">
      <w:pPr>
        <w:rPr>
          <w:rFonts w:ascii="Arial" w:hAnsi="Arial" w:cs="Arial"/>
          <w:sz w:val="28"/>
          <w:szCs w:val="28"/>
        </w:rPr>
      </w:pPr>
      <w:r>
        <w:rPr>
          <w:rFonts w:ascii="Arial" w:hAnsi="Arial" w:cs="Arial"/>
          <w:sz w:val="24"/>
          <w:szCs w:val="24"/>
        </w:rPr>
        <w:lastRenderedPageBreak/>
        <w:t>REFERENCES</w:t>
      </w:r>
    </w:p>
    <w:p w14:paraId="53B397B5" w14:textId="77777777" w:rsidR="001C2FF2" w:rsidRPr="00294FAF" w:rsidRDefault="001C2FF2" w:rsidP="00474E61">
      <w:pPr>
        <w:pStyle w:val="ListParagraph"/>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294FAF">
        <w:rPr>
          <w:rFonts w:ascii="Arial" w:eastAsia="Times New Roman" w:hAnsi="Arial" w:cs="Arial"/>
          <w:kern w:val="0"/>
          <w:sz w:val="20"/>
          <w:szCs w:val="20"/>
          <w:lang w:eastAsia="en-GB"/>
          <w14:ligatures w14:val="none"/>
        </w:rPr>
        <w:t xml:space="preserve"> </w:t>
      </w:r>
      <w:r w:rsidRPr="00294FAF">
        <w:rPr>
          <w:rFonts w:ascii="Arial" w:eastAsia="Times New Roman" w:hAnsi="Arial" w:cs="Arial"/>
          <w:kern w:val="0"/>
          <w:lang w:eastAsia="en-GB"/>
          <w14:ligatures w14:val="none"/>
        </w:rPr>
        <w:t xml:space="preserve">Berardi, C. et al., 2024. </w:t>
      </w:r>
      <w:r w:rsidRPr="00294FAF">
        <w:rPr>
          <w:rFonts w:ascii="Arial" w:eastAsia="Times New Roman" w:hAnsi="Arial" w:cs="Arial"/>
          <w:i/>
          <w:iCs/>
          <w:kern w:val="0"/>
          <w:lang w:eastAsia="en-GB"/>
          <w14:ligatures w14:val="none"/>
        </w:rPr>
        <w:t>Barriers and facilitators to the implementation of digital technologies in mental health systems: a qualitative systematic review</w:t>
      </w:r>
      <w:r w:rsidRPr="00294FAF">
        <w:rPr>
          <w:rFonts w:ascii="Arial" w:eastAsia="Times New Roman" w:hAnsi="Arial" w:cs="Arial"/>
          <w:kern w:val="0"/>
          <w:lang w:eastAsia="en-GB"/>
          <w14:ligatures w14:val="none"/>
        </w:rPr>
        <w:t xml:space="preserve">. </w:t>
      </w:r>
      <w:r w:rsidRPr="00294FAF">
        <w:rPr>
          <w:rFonts w:ascii="Arial" w:eastAsia="Times New Roman" w:hAnsi="Arial" w:cs="Arial"/>
          <w:i/>
          <w:iCs/>
          <w:kern w:val="0"/>
          <w:lang w:eastAsia="en-GB"/>
          <w14:ligatures w14:val="none"/>
        </w:rPr>
        <w:t>BMC Health Services Research</w:t>
      </w:r>
      <w:r w:rsidRPr="00294FAF">
        <w:rPr>
          <w:rFonts w:ascii="Arial" w:eastAsia="Times New Roman" w:hAnsi="Arial" w:cs="Arial"/>
          <w:kern w:val="0"/>
          <w:lang w:eastAsia="en-GB"/>
          <w14:ligatures w14:val="none"/>
        </w:rPr>
        <w:t xml:space="preserve">, 24(243). Available at: BMC Health Services Research  </w:t>
      </w:r>
    </w:p>
    <w:p w14:paraId="60E78832" w14:textId="77777777" w:rsidR="001C2FF2" w:rsidRPr="00294FAF" w:rsidRDefault="001C2FF2" w:rsidP="00255A35">
      <w:pPr>
        <w:numPr>
          <w:ilvl w:val="0"/>
          <w:numId w:val="5"/>
        </w:numPr>
        <w:rPr>
          <w:rFonts w:ascii="Arial" w:hAnsi="Arial" w:cs="Arial"/>
        </w:rPr>
      </w:pPr>
      <w:r w:rsidRPr="00294FAF">
        <w:rPr>
          <w:rFonts w:ascii="Arial" w:hAnsi="Arial" w:cs="Arial"/>
        </w:rPr>
        <w:t xml:space="preserve">Department of Health and Social Care (2019) </w:t>
      </w:r>
      <w:r w:rsidRPr="00294FAF">
        <w:rPr>
          <w:rFonts w:ascii="Arial" w:hAnsi="Arial" w:cs="Arial"/>
          <w:i/>
          <w:iCs/>
        </w:rPr>
        <w:t>NHS Mental Health Implementation Plan 2019/20–2023/24</w:t>
      </w:r>
      <w:r w:rsidRPr="00294FAF">
        <w:rPr>
          <w:rFonts w:ascii="Arial" w:hAnsi="Arial" w:cs="Arial"/>
        </w:rPr>
        <w:t xml:space="preserve">. Available at: </w:t>
      </w:r>
      <w:hyperlink r:id="rId5" w:history="1">
        <w:r w:rsidRPr="00294FAF">
          <w:rPr>
            <w:rStyle w:val="Hyperlink"/>
            <w:rFonts w:ascii="Arial" w:hAnsi="Arial" w:cs="Arial"/>
          </w:rPr>
          <w:t>https://www.gov.uk/government/publications/nhs-mental-health-implementation-plan-2019-20-to-2023-24</w:t>
        </w:r>
      </w:hyperlink>
      <w:r w:rsidRPr="00294FAF">
        <w:rPr>
          <w:rFonts w:ascii="Arial" w:hAnsi="Arial" w:cs="Arial"/>
        </w:rPr>
        <w:t xml:space="preserve"> </w:t>
      </w:r>
    </w:p>
    <w:p w14:paraId="2D60DEBA" w14:textId="34EBF30A" w:rsidR="001C2FF2" w:rsidRPr="00294FAF" w:rsidRDefault="001C2FF2" w:rsidP="00255A35">
      <w:pPr>
        <w:pStyle w:val="ListParagraph"/>
        <w:numPr>
          <w:ilvl w:val="0"/>
          <w:numId w:val="5"/>
        </w:numPr>
        <w:rPr>
          <w:rFonts w:ascii="Arial" w:hAnsi="Arial" w:cs="Arial"/>
        </w:rPr>
      </w:pPr>
      <w:r w:rsidRPr="00294FAF">
        <w:rPr>
          <w:rFonts w:ascii="Arial" w:hAnsi="Arial" w:cs="Arial"/>
        </w:rPr>
        <w:t xml:space="preserve">HealthTech Digital (2025) </w:t>
      </w:r>
      <w:r w:rsidRPr="00294FAF">
        <w:rPr>
          <w:rFonts w:ascii="Arial" w:hAnsi="Arial" w:cs="Arial"/>
          <w:i/>
          <w:iCs/>
        </w:rPr>
        <w:t>NHS tackles mental health crisis with AI</w:t>
      </w:r>
      <w:r w:rsidRPr="00294FAF">
        <w:rPr>
          <w:rFonts w:ascii="Arial" w:hAnsi="Arial" w:cs="Arial"/>
        </w:rPr>
        <w:t xml:space="preserve">.  Available at: </w:t>
      </w:r>
      <w:hyperlink r:id="rId6" w:history="1">
        <w:r w:rsidRPr="00294FAF">
          <w:rPr>
            <w:rStyle w:val="Hyperlink"/>
            <w:rFonts w:ascii="Arial" w:hAnsi="Arial" w:cs="Arial"/>
          </w:rPr>
          <w:t>https://www.healthtechdigital.com/nhs-tackles-mental-health-crisis-with-ai/</w:t>
        </w:r>
      </w:hyperlink>
      <w:r w:rsidRPr="00294FAF">
        <w:rPr>
          <w:rFonts w:ascii="Arial" w:hAnsi="Arial" w:cs="Arial"/>
        </w:rPr>
        <w:t xml:space="preserve">  [Accessed 27 Oct. 2025]</w:t>
      </w:r>
    </w:p>
    <w:p w14:paraId="784D4302" w14:textId="77777777" w:rsidR="001C2FF2" w:rsidRPr="00294FAF" w:rsidRDefault="001C2FF2" w:rsidP="00255A35">
      <w:pPr>
        <w:numPr>
          <w:ilvl w:val="0"/>
          <w:numId w:val="5"/>
        </w:numPr>
        <w:rPr>
          <w:rFonts w:ascii="Arial" w:hAnsi="Arial" w:cs="Arial"/>
        </w:rPr>
      </w:pPr>
      <w:r w:rsidRPr="00294FAF">
        <w:rPr>
          <w:rFonts w:ascii="Arial" w:hAnsi="Arial" w:cs="Arial"/>
        </w:rPr>
        <w:t xml:space="preserve">House of Commons Library (2023) </w:t>
      </w:r>
      <w:r w:rsidRPr="00294FAF">
        <w:rPr>
          <w:rFonts w:ascii="Arial" w:hAnsi="Arial" w:cs="Arial"/>
          <w:i/>
          <w:iCs/>
        </w:rPr>
        <w:t>Mental Health Services: Access and Outcomes</w:t>
      </w:r>
      <w:r w:rsidRPr="00294FAF">
        <w:rPr>
          <w:rFonts w:ascii="Arial" w:hAnsi="Arial" w:cs="Arial"/>
        </w:rPr>
        <w:t xml:space="preserve">. Available at: </w:t>
      </w:r>
      <w:hyperlink r:id="rId7" w:history="1">
        <w:r w:rsidRPr="00294FAF">
          <w:rPr>
            <w:rStyle w:val="Hyperlink"/>
            <w:rFonts w:ascii="Arial" w:hAnsi="Arial" w:cs="Arial"/>
          </w:rPr>
          <w:t>https://commonslibrary.parliament.uk/research-briefings/sn06988/</w:t>
        </w:r>
      </w:hyperlink>
      <w:r w:rsidRPr="00294FAF">
        <w:rPr>
          <w:rFonts w:ascii="Arial" w:hAnsi="Arial" w:cs="Arial"/>
        </w:rPr>
        <w:t xml:space="preserve"> </w:t>
      </w:r>
    </w:p>
    <w:p w14:paraId="4710A1D5" w14:textId="77777777" w:rsidR="001C2FF2" w:rsidRPr="00294FAF" w:rsidRDefault="001C2FF2" w:rsidP="00255A35">
      <w:pPr>
        <w:numPr>
          <w:ilvl w:val="0"/>
          <w:numId w:val="5"/>
        </w:numPr>
        <w:rPr>
          <w:rFonts w:ascii="Arial" w:hAnsi="Arial" w:cs="Arial"/>
        </w:rPr>
      </w:pPr>
      <w:r w:rsidRPr="00294FAF">
        <w:rPr>
          <w:rFonts w:ascii="Arial" w:hAnsi="Arial" w:cs="Arial"/>
        </w:rPr>
        <w:t xml:space="preserve">Mental Health Taskforce (2022) </w:t>
      </w:r>
      <w:r w:rsidRPr="00294FAF">
        <w:rPr>
          <w:rFonts w:ascii="Arial" w:hAnsi="Arial" w:cs="Arial"/>
          <w:i/>
          <w:iCs/>
        </w:rPr>
        <w:t>Digital Innovation in Mental Health: Birmingham Pilot Report</w:t>
      </w:r>
      <w:r w:rsidRPr="00294FAF">
        <w:rPr>
          <w:rFonts w:ascii="Arial" w:hAnsi="Arial" w:cs="Arial"/>
        </w:rPr>
        <w:t xml:space="preserve">. NHS England. </w:t>
      </w:r>
    </w:p>
    <w:p w14:paraId="641D36D4" w14:textId="77777777" w:rsidR="001C2FF2" w:rsidRPr="00294FAF" w:rsidRDefault="001C2FF2" w:rsidP="00255A35">
      <w:pPr>
        <w:numPr>
          <w:ilvl w:val="0"/>
          <w:numId w:val="5"/>
        </w:numPr>
        <w:rPr>
          <w:rFonts w:ascii="Arial" w:hAnsi="Arial" w:cs="Arial"/>
        </w:rPr>
      </w:pPr>
      <w:r w:rsidRPr="00294FAF">
        <w:rPr>
          <w:rFonts w:ascii="Arial" w:hAnsi="Arial" w:cs="Arial"/>
        </w:rPr>
        <w:t xml:space="preserve">NHS England (2023) </w:t>
      </w:r>
      <w:r w:rsidRPr="00294FAF">
        <w:rPr>
          <w:rFonts w:ascii="Arial" w:hAnsi="Arial" w:cs="Arial"/>
          <w:i/>
          <w:iCs/>
        </w:rPr>
        <w:t>Mental Health Services Overview</w:t>
      </w:r>
      <w:r w:rsidRPr="00294FAF">
        <w:rPr>
          <w:rFonts w:ascii="Arial" w:hAnsi="Arial" w:cs="Arial"/>
        </w:rPr>
        <w:t xml:space="preserve">. Available at: </w:t>
      </w:r>
      <w:hyperlink r:id="rId8" w:history="1">
        <w:r w:rsidRPr="00294FAF">
          <w:rPr>
            <w:rStyle w:val="Hyperlink"/>
            <w:rFonts w:ascii="Arial" w:hAnsi="Arial" w:cs="Arial"/>
          </w:rPr>
          <w:t>https://www.england.nhs.uk/mental-health/</w:t>
        </w:r>
      </w:hyperlink>
      <w:r w:rsidRPr="00294FAF">
        <w:rPr>
          <w:rFonts w:ascii="Arial" w:hAnsi="Arial" w:cs="Arial"/>
        </w:rPr>
        <w:t xml:space="preserve"> </w:t>
      </w:r>
    </w:p>
    <w:p w14:paraId="4FCD43AC" w14:textId="77777777" w:rsidR="001C2FF2" w:rsidRPr="00294FAF" w:rsidRDefault="001C2FF2" w:rsidP="00474E61">
      <w:pPr>
        <w:pStyle w:val="ListParagraph"/>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294FAF">
        <w:rPr>
          <w:rFonts w:ascii="Arial" w:eastAsia="Times New Roman" w:hAnsi="Arial" w:cs="Arial"/>
          <w:kern w:val="0"/>
          <w:lang w:eastAsia="en-GB"/>
          <w14:ligatures w14:val="none"/>
        </w:rPr>
        <w:t xml:space="preserve"> NHS England, 2023. </w:t>
      </w:r>
      <w:r w:rsidRPr="00294FAF">
        <w:rPr>
          <w:rFonts w:ascii="Arial" w:eastAsia="Times New Roman" w:hAnsi="Arial" w:cs="Arial"/>
          <w:i/>
          <w:iCs/>
          <w:kern w:val="0"/>
          <w:lang w:eastAsia="en-GB"/>
          <w14:ligatures w14:val="none"/>
        </w:rPr>
        <w:t>Inclusive digital healthcare: a framework for NHS action on digital inclusion</w:t>
      </w:r>
      <w:r w:rsidRPr="00294FAF">
        <w:rPr>
          <w:rFonts w:ascii="Arial" w:eastAsia="Times New Roman" w:hAnsi="Arial" w:cs="Arial"/>
          <w:kern w:val="0"/>
          <w:lang w:eastAsia="en-GB"/>
          <w14:ligatures w14:val="none"/>
        </w:rPr>
        <w:t xml:space="preserve">. [online] Available at: NHS England </w:t>
      </w:r>
    </w:p>
    <w:p w14:paraId="10AA0377" w14:textId="5AD78FC3" w:rsidR="001C2FF2" w:rsidRPr="00294FAF" w:rsidRDefault="001C2FF2" w:rsidP="00255A35">
      <w:pPr>
        <w:pStyle w:val="ListParagraph"/>
        <w:numPr>
          <w:ilvl w:val="0"/>
          <w:numId w:val="5"/>
        </w:numPr>
        <w:rPr>
          <w:rFonts w:ascii="Arial" w:hAnsi="Arial" w:cs="Arial"/>
        </w:rPr>
      </w:pPr>
      <w:r w:rsidRPr="00294FAF">
        <w:rPr>
          <w:rFonts w:ascii="Arial" w:hAnsi="Arial" w:cs="Arial"/>
        </w:rPr>
        <w:t xml:space="preserve"> NHS Innovation Accelerator (2023) </w:t>
      </w:r>
      <w:r w:rsidR="00A55896" w:rsidRPr="00294FAF">
        <w:rPr>
          <w:rFonts w:ascii="Arial" w:hAnsi="Arial" w:cs="Arial"/>
          <w:i/>
          <w:iCs/>
        </w:rPr>
        <w:t>WYSA</w:t>
      </w:r>
      <w:r w:rsidRPr="00294FAF">
        <w:rPr>
          <w:rFonts w:ascii="Arial" w:hAnsi="Arial" w:cs="Arial"/>
        </w:rPr>
        <w:t xml:space="preserve">. Available at: </w:t>
      </w:r>
      <w:hyperlink r:id="rId9" w:history="1">
        <w:r w:rsidRPr="00294FAF">
          <w:rPr>
            <w:rStyle w:val="Hyperlink"/>
            <w:rFonts w:ascii="Arial" w:hAnsi="Arial" w:cs="Arial"/>
          </w:rPr>
          <w:t>https://nhsaccelerator.com/innovations/wysa/</w:t>
        </w:r>
      </w:hyperlink>
      <w:r w:rsidRPr="00294FAF">
        <w:rPr>
          <w:rFonts w:ascii="Arial" w:hAnsi="Arial" w:cs="Arial"/>
        </w:rPr>
        <w:t xml:space="preserve">  [Accessed 27 Oct. 2025].</w:t>
      </w:r>
    </w:p>
    <w:p w14:paraId="6553A7DF" w14:textId="34A5002D" w:rsidR="001C2FF2" w:rsidRPr="00294FAF" w:rsidRDefault="001C2FF2" w:rsidP="00E535A6">
      <w:pPr>
        <w:numPr>
          <w:ilvl w:val="0"/>
          <w:numId w:val="5"/>
        </w:numPr>
        <w:spacing w:line="360" w:lineRule="auto"/>
        <w:rPr>
          <w:rFonts w:ascii="Arial" w:hAnsi="Arial" w:cs="Arial"/>
        </w:rPr>
      </w:pPr>
      <w:r w:rsidRPr="00294FAF">
        <w:rPr>
          <w:rFonts w:ascii="Arial" w:hAnsi="Arial" w:cs="Arial"/>
        </w:rPr>
        <w:t xml:space="preserve">NHS Innovation Accelerator, 2023. </w:t>
      </w:r>
      <w:r w:rsidR="00A55896" w:rsidRPr="00294FAF">
        <w:rPr>
          <w:rFonts w:ascii="Arial" w:hAnsi="Arial" w:cs="Arial"/>
          <w:i/>
          <w:iCs/>
        </w:rPr>
        <w:t>WYSA</w:t>
      </w:r>
      <w:r w:rsidRPr="00294FAF">
        <w:rPr>
          <w:rFonts w:ascii="Arial" w:hAnsi="Arial" w:cs="Arial"/>
          <w:i/>
          <w:iCs/>
        </w:rPr>
        <w:t xml:space="preserve"> – AI-Powered Mental Health Support for Building Resilience</w:t>
      </w:r>
      <w:r w:rsidRPr="00294FAF">
        <w:rPr>
          <w:rFonts w:ascii="Arial" w:hAnsi="Arial" w:cs="Arial"/>
        </w:rPr>
        <w:t xml:space="preserve">. [online] Available at: </w:t>
      </w:r>
      <w:hyperlink r:id="rId10" w:history="1">
        <w:r w:rsidRPr="00294FAF">
          <w:rPr>
            <w:rStyle w:val="Hyperlink"/>
            <w:rFonts w:ascii="Arial" w:hAnsi="Arial" w:cs="Arial"/>
          </w:rPr>
          <w:t>https://nhsaccelerator.com/innovations/wysa/</w:t>
        </w:r>
      </w:hyperlink>
      <w:r w:rsidRPr="00294FAF">
        <w:rPr>
          <w:rFonts w:ascii="Arial" w:hAnsi="Arial" w:cs="Arial"/>
        </w:rPr>
        <w:t xml:space="preserve">  [Accessed 28 Oct. 2025].</w:t>
      </w:r>
    </w:p>
    <w:p w14:paraId="555C0654" w14:textId="77777777" w:rsidR="001C2FF2" w:rsidRPr="00294FAF" w:rsidRDefault="001C2FF2" w:rsidP="00BD6372">
      <w:pPr>
        <w:numPr>
          <w:ilvl w:val="0"/>
          <w:numId w:val="5"/>
        </w:numPr>
        <w:spacing w:line="360" w:lineRule="auto"/>
        <w:rPr>
          <w:rFonts w:ascii="Arial" w:hAnsi="Arial" w:cs="Arial"/>
        </w:rPr>
      </w:pPr>
      <w:r w:rsidRPr="00294FAF">
        <w:rPr>
          <w:rFonts w:ascii="Arial" w:hAnsi="Arial" w:cs="Arial"/>
        </w:rPr>
        <w:t xml:space="preserve">Nuffield Trust, 2024. </w:t>
      </w:r>
      <w:r w:rsidRPr="00294FAF">
        <w:rPr>
          <w:rFonts w:ascii="Arial" w:hAnsi="Arial" w:cs="Arial"/>
          <w:i/>
          <w:iCs/>
        </w:rPr>
        <w:t>Digital health and care: balancing cost and value</w:t>
      </w:r>
      <w:r w:rsidRPr="00294FAF">
        <w:rPr>
          <w:rFonts w:ascii="Arial" w:hAnsi="Arial" w:cs="Arial"/>
        </w:rPr>
        <w:t xml:space="preserve">. [online] Available at: </w:t>
      </w:r>
      <w:hyperlink r:id="rId11" w:history="1">
        <w:r w:rsidRPr="00294FAF">
          <w:rPr>
            <w:rStyle w:val="Hyperlink"/>
            <w:rFonts w:ascii="Arial" w:hAnsi="Arial" w:cs="Arial"/>
          </w:rPr>
          <w:t>https://www.nuffieldtrust.org.uk</w:t>
        </w:r>
      </w:hyperlink>
      <w:r w:rsidRPr="00294FAF">
        <w:rPr>
          <w:rFonts w:ascii="Arial" w:hAnsi="Arial" w:cs="Arial"/>
        </w:rPr>
        <w:t xml:space="preserve">  [Accessed 28 Oct. 2025].</w:t>
      </w:r>
    </w:p>
    <w:p w14:paraId="466BA912" w14:textId="77777777" w:rsidR="001C2FF2" w:rsidRPr="00294FAF" w:rsidRDefault="001C2FF2" w:rsidP="00BD6372">
      <w:pPr>
        <w:numPr>
          <w:ilvl w:val="0"/>
          <w:numId w:val="5"/>
        </w:numPr>
        <w:spacing w:line="360" w:lineRule="auto"/>
        <w:rPr>
          <w:rFonts w:ascii="Arial" w:hAnsi="Arial" w:cs="Arial"/>
        </w:rPr>
      </w:pPr>
      <w:r w:rsidRPr="00294FAF">
        <w:rPr>
          <w:rFonts w:ascii="Arial" w:hAnsi="Arial" w:cs="Arial"/>
        </w:rPr>
        <w:t xml:space="preserve">Royal College of Psychiatrists, 2024. </w:t>
      </w:r>
      <w:r w:rsidRPr="00294FAF">
        <w:rPr>
          <w:rFonts w:ascii="Arial" w:hAnsi="Arial" w:cs="Arial"/>
          <w:i/>
          <w:iCs/>
        </w:rPr>
        <w:t>Delivering greener, more sustainable and net zero mental health care</w:t>
      </w:r>
      <w:r w:rsidRPr="00294FAF">
        <w:rPr>
          <w:rFonts w:ascii="Arial" w:hAnsi="Arial" w:cs="Arial"/>
        </w:rPr>
        <w:t xml:space="preserve">. [online] Available at: </w:t>
      </w:r>
      <w:hyperlink r:id="rId12" w:history="1">
        <w:r w:rsidRPr="00294FAF">
          <w:rPr>
            <w:rStyle w:val="Hyperlink"/>
            <w:rFonts w:ascii="Arial" w:hAnsi="Arial" w:cs="Arial"/>
          </w:rPr>
          <w:t>https://www.rcpsych.ac.uk</w:t>
        </w:r>
      </w:hyperlink>
      <w:r w:rsidRPr="00294FAF">
        <w:rPr>
          <w:rFonts w:ascii="Arial" w:hAnsi="Arial" w:cs="Arial"/>
        </w:rPr>
        <w:t xml:space="preserve"> [Accessed 28 Oct. 2025].</w:t>
      </w:r>
    </w:p>
    <w:p w14:paraId="2B41E83D" w14:textId="77777777" w:rsidR="001C2FF2" w:rsidRPr="00294FAF" w:rsidRDefault="001C2FF2" w:rsidP="00255A35">
      <w:pPr>
        <w:numPr>
          <w:ilvl w:val="0"/>
          <w:numId w:val="5"/>
        </w:numPr>
        <w:rPr>
          <w:rFonts w:ascii="Arial" w:hAnsi="Arial" w:cs="Arial"/>
        </w:rPr>
      </w:pPr>
      <w:r w:rsidRPr="00294FAF">
        <w:rPr>
          <w:rFonts w:ascii="Arial" w:hAnsi="Arial" w:cs="Arial"/>
        </w:rPr>
        <w:t xml:space="preserve">World Health Organization (WHO) (2024) </w:t>
      </w:r>
      <w:r w:rsidRPr="00294FAF">
        <w:rPr>
          <w:rFonts w:ascii="Arial" w:hAnsi="Arial" w:cs="Arial"/>
          <w:i/>
          <w:iCs/>
        </w:rPr>
        <w:t>Depression Fact Sheet</w:t>
      </w:r>
      <w:r w:rsidRPr="00294FAF">
        <w:rPr>
          <w:rFonts w:ascii="Arial" w:hAnsi="Arial" w:cs="Arial"/>
        </w:rPr>
        <w:t xml:space="preserve">. Available at: </w:t>
      </w:r>
      <w:hyperlink r:id="rId13" w:history="1">
        <w:r w:rsidRPr="00294FAF">
          <w:rPr>
            <w:rStyle w:val="Hyperlink"/>
            <w:rFonts w:ascii="Arial" w:hAnsi="Arial" w:cs="Arial"/>
          </w:rPr>
          <w:t>https://www.who.int/news-room/fact-sheets/detail/depression</w:t>
        </w:r>
      </w:hyperlink>
      <w:r w:rsidRPr="00294FAF">
        <w:rPr>
          <w:rFonts w:ascii="Arial" w:hAnsi="Arial" w:cs="Arial"/>
        </w:rPr>
        <w:t xml:space="preserve"> </w:t>
      </w:r>
    </w:p>
    <w:p w14:paraId="1A7737B1" w14:textId="77777777" w:rsidR="001C2FF2" w:rsidRPr="00294FAF" w:rsidRDefault="001C2FF2" w:rsidP="00255A35">
      <w:pPr>
        <w:numPr>
          <w:ilvl w:val="0"/>
          <w:numId w:val="5"/>
        </w:numPr>
        <w:rPr>
          <w:rFonts w:ascii="Arial" w:hAnsi="Arial" w:cs="Arial"/>
        </w:rPr>
      </w:pPr>
      <w:r w:rsidRPr="00294FAF">
        <w:rPr>
          <w:rFonts w:ascii="Arial" w:hAnsi="Arial" w:cs="Arial"/>
        </w:rPr>
        <w:t xml:space="preserve">World Health Organization (WHO) (2024) </w:t>
      </w:r>
      <w:r w:rsidRPr="00294FAF">
        <w:rPr>
          <w:rFonts w:ascii="Arial" w:hAnsi="Arial" w:cs="Arial"/>
          <w:i/>
          <w:iCs/>
        </w:rPr>
        <w:t>Depression Fact Sheet</w:t>
      </w:r>
      <w:r w:rsidRPr="00294FAF">
        <w:rPr>
          <w:rFonts w:ascii="Arial" w:hAnsi="Arial" w:cs="Arial"/>
        </w:rPr>
        <w:t xml:space="preserve">. Available at: </w:t>
      </w:r>
      <w:hyperlink r:id="rId14" w:history="1">
        <w:r w:rsidRPr="00294FAF">
          <w:rPr>
            <w:rStyle w:val="Hyperlink"/>
            <w:rFonts w:ascii="Arial" w:hAnsi="Arial" w:cs="Arial"/>
          </w:rPr>
          <w:t>https://www.who.int/news-room/fact-sheets/detail/depression</w:t>
        </w:r>
      </w:hyperlink>
      <w:r w:rsidRPr="00294FAF">
        <w:rPr>
          <w:rFonts w:ascii="Arial" w:hAnsi="Arial" w:cs="Arial"/>
        </w:rPr>
        <w:t xml:space="preserve"> </w:t>
      </w:r>
    </w:p>
    <w:p w14:paraId="1F9F81C2" w14:textId="038908D2" w:rsidR="001C2FF2" w:rsidRPr="00294FAF" w:rsidRDefault="00A55896" w:rsidP="00255A35">
      <w:pPr>
        <w:pStyle w:val="ListParagraph"/>
        <w:numPr>
          <w:ilvl w:val="0"/>
          <w:numId w:val="5"/>
        </w:numPr>
        <w:rPr>
          <w:rFonts w:ascii="Arial" w:hAnsi="Arial" w:cs="Arial"/>
        </w:rPr>
      </w:pPr>
      <w:r w:rsidRPr="00294FAF">
        <w:rPr>
          <w:rFonts w:ascii="Arial" w:hAnsi="Arial" w:cs="Arial"/>
        </w:rPr>
        <w:t>WYSA</w:t>
      </w:r>
      <w:r w:rsidR="001C2FF2" w:rsidRPr="00294FAF">
        <w:rPr>
          <w:rFonts w:ascii="Arial" w:hAnsi="Arial" w:cs="Arial"/>
        </w:rPr>
        <w:t xml:space="preserve"> (2025) </w:t>
      </w:r>
      <w:r w:rsidRPr="00294FAF">
        <w:rPr>
          <w:rFonts w:ascii="Arial" w:hAnsi="Arial" w:cs="Arial"/>
          <w:i/>
          <w:iCs/>
        </w:rPr>
        <w:t>WYSA</w:t>
      </w:r>
      <w:r w:rsidR="001C2FF2" w:rsidRPr="00294FAF">
        <w:rPr>
          <w:rFonts w:ascii="Arial" w:hAnsi="Arial" w:cs="Arial"/>
          <w:i/>
          <w:iCs/>
        </w:rPr>
        <w:t xml:space="preserve"> for Impact</w:t>
      </w:r>
      <w:r w:rsidR="001C2FF2" w:rsidRPr="00294FAF">
        <w:rPr>
          <w:rFonts w:ascii="Arial" w:hAnsi="Arial" w:cs="Arial"/>
        </w:rPr>
        <w:t xml:space="preserve">. Available at: </w:t>
      </w:r>
      <w:hyperlink r:id="rId15" w:history="1">
        <w:r w:rsidR="001C2FF2" w:rsidRPr="00294FAF">
          <w:rPr>
            <w:rStyle w:val="Hyperlink"/>
            <w:rFonts w:ascii="Arial" w:hAnsi="Arial" w:cs="Arial"/>
          </w:rPr>
          <w:t>https://www.wysa.com/for-impact</w:t>
        </w:r>
      </w:hyperlink>
      <w:r w:rsidR="001C2FF2" w:rsidRPr="00294FAF">
        <w:rPr>
          <w:rFonts w:ascii="Arial" w:hAnsi="Arial" w:cs="Arial"/>
        </w:rPr>
        <w:t xml:space="preserve">  [Accessed 27 Oct. 2025].</w:t>
      </w:r>
    </w:p>
    <w:p w14:paraId="6642CC52" w14:textId="77777777" w:rsidR="00BD6372" w:rsidRPr="00474E61" w:rsidRDefault="00BD6372" w:rsidP="00A92BE3">
      <w:pPr>
        <w:pStyle w:val="ListParagraph"/>
        <w:spacing w:before="100" w:beforeAutospacing="1" w:after="100" w:afterAutospacing="1" w:line="240" w:lineRule="auto"/>
        <w:rPr>
          <w:rFonts w:ascii="Arial" w:eastAsia="Times New Roman" w:hAnsi="Arial" w:cs="Arial"/>
          <w:kern w:val="0"/>
          <w:sz w:val="24"/>
          <w:szCs w:val="24"/>
          <w:lang w:eastAsia="en-GB"/>
          <w14:ligatures w14:val="none"/>
        </w:rPr>
      </w:pPr>
    </w:p>
    <w:p w14:paraId="04C523D4" w14:textId="77777777" w:rsidR="00E1285E" w:rsidRPr="008E6B91" w:rsidRDefault="00E1285E">
      <w:pPr>
        <w:rPr>
          <w:rFonts w:ascii="Arial" w:hAnsi="Arial" w:cs="Arial"/>
          <w:sz w:val="24"/>
          <w:szCs w:val="24"/>
        </w:rPr>
      </w:pPr>
    </w:p>
    <w:sectPr w:rsidR="00E1285E" w:rsidRPr="008E6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17B60"/>
    <w:multiLevelType w:val="hybridMultilevel"/>
    <w:tmpl w:val="A8DC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70520"/>
    <w:multiLevelType w:val="multilevel"/>
    <w:tmpl w:val="7B74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52785"/>
    <w:multiLevelType w:val="multilevel"/>
    <w:tmpl w:val="B1C6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27203"/>
    <w:multiLevelType w:val="multilevel"/>
    <w:tmpl w:val="600E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880F43"/>
    <w:multiLevelType w:val="multilevel"/>
    <w:tmpl w:val="3DC2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AF70A3"/>
    <w:multiLevelType w:val="multilevel"/>
    <w:tmpl w:val="F7702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0D5D15"/>
    <w:multiLevelType w:val="hybridMultilevel"/>
    <w:tmpl w:val="702C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685643">
    <w:abstractNumId w:val="3"/>
  </w:num>
  <w:num w:numId="2" w16cid:durableId="1570385780">
    <w:abstractNumId w:val="4"/>
  </w:num>
  <w:num w:numId="3" w16cid:durableId="913078970">
    <w:abstractNumId w:val="5"/>
  </w:num>
  <w:num w:numId="4" w16cid:durableId="197016305">
    <w:abstractNumId w:val="6"/>
  </w:num>
  <w:num w:numId="5" w16cid:durableId="1105422679">
    <w:abstractNumId w:val="0"/>
  </w:num>
  <w:num w:numId="6" w16cid:durableId="1652249656">
    <w:abstractNumId w:val="1"/>
  </w:num>
  <w:num w:numId="7" w16cid:durableId="1271546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472"/>
    <w:rsid w:val="00013DFC"/>
    <w:rsid w:val="000161E8"/>
    <w:rsid w:val="00016ED8"/>
    <w:rsid w:val="000174A3"/>
    <w:rsid w:val="00033AE3"/>
    <w:rsid w:val="00084CE9"/>
    <w:rsid w:val="00094E73"/>
    <w:rsid w:val="00096A20"/>
    <w:rsid w:val="000A7679"/>
    <w:rsid w:val="000B6F08"/>
    <w:rsid w:val="000C4C61"/>
    <w:rsid w:val="0013541C"/>
    <w:rsid w:val="001C0BD2"/>
    <w:rsid w:val="001C2FF2"/>
    <w:rsid w:val="0023399C"/>
    <w:rsid w:val="00255A35"/>
    <w:rsid w:val="00270333"/>
    <w:rsid w:val="00280472"/>
    <w:rsid w:val="00294F16"/>
    <w:rsid w:val="00294FAF"/>
    <w:rsid w:val="002E6A58"/>
    <w:rsid w:val="002F4022"/>
    <w:rsid w:val="00342DF6"/>
    <w:rsid w:val="0035740A"/>
    <w:rsid w:val="00380DFB"/>
    <w:rsid w:val="003A0AFF"/>
    <w:rsid w:val="003A6BB9"/>
    <w:rsid w:val="003C6F7C"/>
    <w:rsid w:val="003D35F9"/>
    <w:rsid w:val="003E46FF"/>
    <w:rsid w:val="003E7D21"/>
    <w:rsid w:val="00400928"/>
    <w:rsid w:val="00403028"/>
    <w:rsid w:val="00415B48"/>
    <w:rsid w:val="00433FB8"/>
    <w:rsid w:val="00435FA5"/>
    <w:rsid w:val="004447A6"/>
    <w:rsid w:val="00447E8E"/>
    <w:rsid w:val="00474E61"/>
    <w:rsid w:val="00492BAF"/>
    <w:rsid w:val="004D057A"/>
    <w:rsid w:val="004F63F5"/>
    <w:rsid w:val="0056086C"/>
    <w:rsid w:val="00562459"/>
    <w:rsid w:val="005624F5"/>
    <w:rsid w:val="00593257"/>
    <w:rsid w:val="005A6322"/>
    <w:rsid w:val="00603DC7"/>
    <w:rsid w:val="006638C4"/>
    <w:rsid w:val="00672391"/>
    <w:rsid w:val="006A3DCF"/>
    <w:rsid w:val="006C7C65"/>
    <w:rsid w:val="006E08A5"/>
    <w:rsid w:val="006F2F40"/>
    <w:rsid w:val="00735CD1"/>
    <w:rsid w:val="00782577"/>
    <w:rsid w:val="007D08B5"/>
    <w:rsid w:val="008616C9"/>
    <w:rsid w:val="0088784A"/>
    <w:rsid w:val="008D3750"/>
    <w:rsid w:val="008E6B91"/>
    <w:rsid w:val="008F2CE6"/>
    <w:rsid w:val="00915DB7"/>
    <w:rsid w:val="00923B38"/>
    <w:rsid w:val="009353DE"/>
    <w:rsid w:val="00936DB3"/>
    <w:rsid w:val="00942CD1"/>
    <w:rsid w:val="00943BA8"/>
    <w:rsid w:val="009816F0"/>
    <w:rsid w:val="009E69E0"/>
    <w:rsid w:val="00A23DE6"/>
    <w:rsid w:val="00A36BFC"/>
    <w:rsid w:val="00A452BF"/>
    <w:rsid w:val="00A55896"/>
    <w:rsid w:val="00A65651"/>
    <w:rsid w:val="00A72322"/>
    <w:rsid w:val="00A73996"/>
    <w:rsid w:val="00A87255"/>
    <w:rsid w:val="00A92BE3"/>
    <w:rsid w:val="00AD41E0"/>
    <w:rsid w:val="00B07FE7"/>
    <w:rsid w:val="00B24562"/>
    <w:rsid w:val="00B93EAF"/>
    <w:rsid w:val="00BD6372"/>
    <w:rsid w:val="00BD7464"/>
    <w:rsid w:val="00C5137B"/>
    <w:rsid w:val="00C55772"/>
    <w:rsid w:val="00C66464"/>
    <w:rsid w:val="00C84D32"/>
    <w:rsid w:val="00CA0B71"/>
    <w:rsid w:val="00CB2D98"/>
    <w:rsid w:val="00CE0B9F"/>
    <w:rsid w:val="00D060D9"/>
    <w:rsid w:val="00D12A6B"/>
    <w:rsid w:val="00D84C6F"/>
    <w:rsid w:val="00D86853"/>
    <w:rsid w:val="00D8771E"/>
    <w:rsid w:val="00D926C7"/>
    <w:rsid w:val="00D949FD"/>
    <w:rsid w:val="00DD60D3"/>
    <w:rsid w:val="00DE7781"/>
    <w:rsid w:val="00E1285E"/>
    <w:rsid w:val="00E26D87"/>
    <w:rsid w:val="00E462D6"/>
    <w:rsid w:val="00E535A6"/>
    <w:rsid w:val="00E56169"/>
    <w:rsid w:val="00E9447F"/>
    <w:rsid w:val="00E95428"/>
    <w:rsid w:val="00EA7C58"/>
    <w:rsid w:val="00EF09BA"/>
    <w:rsid w:val="00F22047"/>
    <w:rsid w:val="00F3260B"/>
    <w:rsid w:val="00F402EC"/>
    <w:rsid w:val="00F615D0"/>
    <w:rsid w:val="00F93D55"/>
    <w:rsid w:val="00FA4341"/>
    <w:rsid w:val="00FB6498"/>
    <w:rsid w:val="00FC361A"/>
    <w:rsid w:val="00FD254B"/>
    <w:rsid w:val="00FE4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5EBC"/>
  <w15:chartTrackingRefBased/>
  <w15:docId w15:val="{33B42295-6A47-4C57-9809-8DA9987B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0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0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0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0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472"/>
    <w:rPr>
      <w:rFonts w:eastAsiaTheme="majorEastAsia" w:cstheme="majorBidi"/>
      <w:color w:val="272727" w:themeColor="text1" w:themeTint="D8"/>
    </w:rPr>
  </w:style>
  <w:style w:type="paragraph" w:styleId="Title">
    <w:name w:val="Title"/>
    <w:basedOn w:val="Normal"/>
    <w:next w:val="Normal"/>
    <w:link w:val="TitleChar"/>
    <w:uiPriority w:val="10"/>
    <w:qFormat/>
    <w:rsid w:val="00280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472"/>
    <w:pPr>
      <w:spacing w:before="160"/>
      <w:jc w:val="center"/>
    </w:pPr>
    <w:rPr>
      <w:i/>
      <w:iCs/>
      <w:color w:val="404040" w:themeColor="text1" w:themeTint="BF"/>
    </w:rPr>
  </w:style>
  <w:style w:type="character" w:customStyle="1" w:styleId="QuoteChar">
    <w:name w:val="Quote Char"/>
    <w:basedOn w:val="DefaultParagraphFont"/>
    <w:link w:val="Quote"/>
    <w:uiPriority w:val="29"/>
    <w:rsid w:val="00280472"/>
    <w:rPr>
      <w:i/>
      <w:iCs/>
      <w:color w:val="404040" w:themeColor="text1" w:themeTint="BF"/>
    </w:rPr>
  </w:style>
  <w:style w:type="paragraph" w:styleId="ListParagraph">
    <w:name w:val="List Paragraph"/>
    <w:basedOn w:val="Normal"/>
    <w:uiPriority w:val="34"/>
    <w:qFormat/>
    <w:rsid w:val="00280472"/>
    <w:pPr>
      <w:ind w:left="720"/>
      <w:contextualSpacing/>
    </w:pPr>
  </w:style>
  <w:style w:type="character" w:styleId="IntenseEmphasis">
    <w:name w:val="Intense Emphasis"/>
    <w:basedOn w:val="DefaultParagraphFont"/>
    <w:uiPriority w:val="21"/>
    <w:qFormat/>
    <w:rsid w:val="00280472"/>
    <w:rPr>
      <w:i/>
      <w:iCs/>
      <w:color w:val="0F4761" w:themeColor="accent1" w:themeShade="BF"/>
    </w:rPr>
  </w:style>
  <w:style w:type="paragraph" w:styleId="IntenseQuote">
    <w:name w:val="Intense Quote"/>
    <w:basedOn w:val="Normal"/>
    <w:next w:val="Normal"/>
    <w:link w:val="IntenseQuoteChar"/>
    <w:uiPriority w:val="30"/>
    <w:qFormat/>
    <w:rsid w:val="00280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472"/>
    <w:rPr>
      <w:i/>
      <w:iCs/>
      <w:color w:val="0F4761" w:themeColor="accent1" w:themeShade="BF"/>
    </w:rPr>
  </w:style>
  <w:style w:type="character" w:styleId="IntenseReference">
    <w:name w:val="Intense Reference"/>
    <w:basedOn w:val="DefaultParagraphFont"/>
    <w:uiPriority w:val="32"/>
    <w:qFormat/>
    <w:rsid w:val="00280472"/>
    <w:rPr>
      <w:b/>
      <w:bCs/>
      <w:smallCaps/>
      <w:color w:val="0F4761" w:themeColor="accent1" w:themeShade="BF"/>
      <w:spacing w:val="5"/>
    </w:rPr>
  </w:style>
  <w:style w:type="character" w:styleId="Hyperlink">
    <w:name w:val="Hyperlink"/>
    <w:basedOn w:val="DefaultParagraphFont"/>
    <w:uiPriority w:val="99"/>
    <w:unhideWhenUsed/>
    <w:rsid w:val="00B07FE7"/>
    <w:rPr>
      <w:color w:val="467886" w:themeColor="hyperlink"/>
      <w:u w:val="single"/>
    </w:rPr>
  </w:style>
  <w:style w:type="character" w:styleId="UnresolvedMention">
    <w:name w:val="Unresolved Mention"/>
    <w:basedOn w:val="DefaultParagraphFont"/>
    <w:uiPriority w:val="99"/>
    <w:semiHidden/>
    <w:unhideWhenUsed/>
    <w:rsid w:val="00B07FE7"/>
    <w:rPr>
      <w:color w:val="605E5C"/>
      <w:shd w:val="clear" w:color="auto" w:fill="E1DFDD"/>
    </w:rPr>
  </w:style>
  <w:style w:type="paragraph" w:styleId="NormalWeb">
    <w:name w:val="Normal (Web)"/>
    <w:basedOn w:val="Normal"/>
    <w:uiPriority w:val="99"/>
    <w:semiHidden/>
    <w:unhideWhenUsed/>
    <w:rsid w:val="00CA0B71"/>
    <w:rPr>
      <w:rFonts w:ascii="Times New Roman" w:hAnsi="Times New Roman" w:cs="Times New Roman"/>
      <w:sz w:val="24"/>
      <w:szCs w:val="24"/>
    </w:rPr>
  </w:style>
  <w:style w:type="character" w:styleId="Emphasis">
    <w:name w:val="Emphasis"/>
    <w:basedOn w:val="DefaultParagraphFont"/>
    <w:uiPriority w:val="20"/>
    <w:qFormat/>
    <w:rsid w:val="00474E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mental-health/" TargetMode="External"/><Relationship Id="rId13" Type="http://schemas.openxmlformats.org/officeDocument/2006/relationships/hyperlink" Target="https://www.who.int/news-room/fact-sheets/detail/depression" TargetMode="External"/><Relationship Id="rId3" Type="http://schemas.openxmlformats.org/officeDocument/2006/relationships/settings" Target="settings.xml"/><Relationship Id="rId7" Type="http://schemas.openxmlformats.org/officeDocument/2006/relationships/hyperlink" Target="https://commonslibrary.parliament.uk/research-briefings/sn06988/" TargetMode="External"/><Relationship Id="rId12" Type="http://schemas.openxmlformats.org/officeDocument/2006/relationships/hyperlink" Target="https://www.rcpsych.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healthtechdigital.com/nhs-tackles-mental-health-crisis-with-ai/" TargetMode="External"/><Relationship Id="rId11" Type="http://schemas.openxmlformats.org/officeDocument/2006/relationships/hyperlink" Target="https://www.nuffieldtrust.org.uk" TargetMode="External"/><Relationship Id="rId5" Type="http://schemas.openxmlformats.org/officeDocument/2006/relationships/hyperlink" Target="https://www.gov.uk/government/publications/nhs-mental-health-implementation-plan-2019-20-to-2023-24" TargetMode="External"/><Relationship Id="rId15" Type="http://schemas.openxmlformats.org/officeDocument/2006/relationships/hyperlink" Target="https://www.wysa.com/for-impact" TargetMode="External"/><Relationship Id="rId10" Type="http://schemas.openxmlformats.org/officeDocument/2006/relationships/hyperlink" Target="https://nhsaccelerator.com/innovations/wysa/" TargetMode="External"/><Relationship Id="rId4" Type="http://schemas.openxmlformats.org/officeDocument/2006/relationships/webSettings" Target="webSettings.xml"/><Relationship Id="rId9" Type="http://schemas.openxmlformats.org/officeDocument/2006/relationships/hyperlink" Target="https://nhsaccelerator.com/innovations/wysa/" TargetMode="External"/><Relationship Id="rId14"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2837</Words>
  <Characters>16171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ruksar israr</dc:creator>
  <cp:keywords/>
  <dc:description/>
  <cp:lastModifiedBy>ruksar israr</cp:lastModifiedBy>
  <cp:revision>2</cp:revision>
  <dcterms:created xsi:type="dcterms:W3CDTF">2025-10-29T14:19:00Z</dcterms:created>
  <dcterms:modified xsi:type="dcterms:W3CDTF">2025-10-29T14:19:00Z</dcterms:modified>
</cp:coreProperties>
</file>