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CB86063">
      <w:pPr>
        <w:spacing w:line="360" w:lineRule="auto"/>
        <w:jc w:val="both"/>
        <w:rPr>
          <w:rFonts w:hint="default" w:ascii="Arial" w:hAnsi="Arial" w:cs="Arial"/>
          <w:sz w:val="22"/>
          <w:szCs w:val="22"/>
          <w:lang w:val="en-US"/>
        </w:rPr>
      </w:pPr>
    </w:p>
    <w:p w14:paraId="5805DD76">
      <w:pPr>
        <w:spacing w:line="360" w:lineRule="auto"/>
        <w:jc w:val="both"/>
        <w:rPr>
          <w:rFonts w:hint="default" w:ascii="Arial" w:hAnsi="Arial" w:cs="Arial"/>
          <w:sz w:val="22"/>
          <w:szCs w:val="22"/>
          <w:lang w:val="en-US"/>
        </w:rPr>
      </w:pPr>
    </w:p>
    <w:p w14:paraId="73F89F2A">
      <w:pPr>
        <w:spacing w:line="360" w:lineRule="auto"/>
        <w:jc w:val="both"/>
        <w:rPr>
          <w:rFonts w:hint="default" w:ascii="Arial" w:hAnsi="Arial" w:cs="Arial"/>
          <w:sz w:val="22"/>
          <w:szCs w:val="22"/>
          <w:lang w:val="en-US"/>
        </w:rPr>
      </w:pPr>
    </w:p>
    <w:p w14:paraId="4D7D6E56">
      <w:pPr>
        <w:spacing w:line="360" w:lineRule="auto"/>
        <w:jc w:val="both"/>
        <w:rPr>
          <w:rFonts w:hint="default" w:ascii="Arial" w:hAnsi="Arial" w:cs="Arial"/>
          <w:sz w:val="22"/>
          <w:szCs w:val="22"/>
          <w:lang w:val="en-US"/>
        </w:rPr>
      </w:pPr>
    </w:p>
    <w:p w14:paraId="7E37996A">
      <w:pPr>
        <w:spacing w:line="360" w:lineRule="auto"/>
        <w:jc w:val="both"/>
        <w:rPr>
          <w:rFonts w:hint="default" w:ascii="Arial" w:hAnsi="Arial" w:cs="Arial"/>
          <w:sz w:val="22"/>
          <w:szCs w:val="22"/>
          <w:lang w:val="en-US"/>
        </w:rPr>
      </w:pPr>
    </w:p>
    <w:p w14:paraId="144BE36F">
      <w:pPr>
        <w:spacing w:line="360" w:lineRule="auto"/>
        <w:jc w:val="both"/>
        <w:rPr>
          <w:rFonts w:hint="default" w:ascii="Arial" w:hAnsi="Arial" w:cs="Arial"/>
          <w:sz w:val="22"/>
          <w:szCs w:val="22"/>
          <w:lang w:val="en-US"/>
        </w:rPr>
      </w:pPr>
    </w:p>
    <w:p w14:paraId="2C2B5DE5">
      <w:pPr>
        <w:spacing w:line="360" w:lineRule="auto"/>
        <w:jc w:val="both"/>
        <w:rPr>
          <w:rFonts w:hint="default" w:ascii="Arial" w:hAnsi="Arial" w:cs="Arial"/>
          <w:sz w:val="22"/>
          <w:szCs w:val="22"/>
          <w:lang w:val="en-US"/>
        </w:rPr>
      </w:pPr>
    </w:p>
    <w:p w14:paraId="0A3ADD83">
      <w:pPr>
        <w:spacing w:line="360" w:lineRule="auto"/>
        <w:jc w:val="both"/>
        <w:rPr>
          <w:rFonts w:hint="default" w:ascii="Arial" w:hAnsi="Arial" w:cs="Arial"/>
          <w:sz w:val="22"/>
          <w:szCs w:val="22"/>
          <w:lang w:val="en-US"/>
        </w:rPr>
      </w:pPr>
    </w:p>
    <w:p w14:paraId="2E539E7A">
      <w:pPr>
        <w:spacing w:line="360" w:lineRule="auto"/>
        <w:jc w:val="both"/>
        <w:rPr>
          <w:rFonts w:hint="default" w:ascii="Arial" w:hAnsi="Arial" w:cs="Arial"/>
          <w:sz w:val="22"/>
          <w:szCs w:val="22"/>
          <w:lang w:val="en-US"/>
        </w:rPr>
      </w:pPr>
    </w:p>
    <w:p w14:paraId="2FA6EE00">
      <w:pPr>
        <w:spacing w:line="360" w:lineRule="auto"/>
        <w:jc w:val="both"/>
        <w:rPr>
          <w:rFonts w:hint="default" w:ascii="Arial" w:hAnsi="Arial" w:cs="Arial"/>
          <w:sz w:val="22"/>
          <w:szCs w:val="22"/>
          <w:lang w:val="en-US"/>
        </w:rPr>
      </w:pPr>
    </w:p>
    <w:p w14:paraId="0C25D06A">
      <w:pPr>
        <w:spacing w:line="360" w:lineRule="auto"/>
        <w:jc w:val="both"/>
        <w:rPr>
          <w:rFonts w:hint="default" w:ascii="Arial" w:hAnsi="Arial" w:cs="Arial"/>
          <w:sz w:val="22"/>
          <w:szCs w:val="22"/>
          <w:lang w:val="en-US"/>
        </w:rPr>
      </w:pPr>
    </w:p>
    <w:p w14:paraId="4B07CCCD">
      <w:pPr>
        <w:spacing w:line="360" w:lineRule="auto"/>
        <w:jc w:val="center"/>
        <w:rPr>
          <w:rFonts w:hint="default" w:ascii="Arial" w:hAnsi="Arial"/>
          <w:sz w:val="36"/>
          <w:szCs w:val="36"/>
          <w:lang w:val="en-US"/>
        </w:rPr>
      </w:pPr>
      <w:bookmarkStart w:id="13" w:name="_GoBack"/>
      <w:r>
        <w:rPr>
          <w:rFonts w:hint="default" w:ascii="Arial" w:hAnsi="Arial"/>
          <w:b/>
          <w:bCs/>
          <w:sz w:val="36"/>
          <w:szCs w:val="36"/>
          <w:lang w:val="en-US"/>
        </w:rPr>
        <w:t xml:space="preserve">Name:  </w:t>
      </w:r>
      <w:r>
        <w:rPr>
          <w:rFonts w:hint="default" w:ascii="Arial" w:hAnsi="Arial"/>
          <w:sz w:val="36"/>
          <w:szCs w:val="36"/>
          <w:lang w:val="en-US"/>
        </w:rPr>
        <w:t>Nadia Ahmed</w:t>
      </w:r>
    </w:p>
    <w:p w14:paraId="1CBFFE80">
      <w:pPr>
        <w:spacing w:line="360" w:lineRule="auto"/>
        <w:jc w:val="center"/>
        <w:rPr>
          <w:rFonts w:hint="default" w:ascii="Arial" w:hAnsi="Arial"/>
          <w:sz w:val="36"/>
          <w:szCs w:val="36"/>
          <w:lang w:val="en-US"/>
        </w:rPr>
      </w:pPr>
      <w:r>
        <w:rPr>
          <w:rFonts w:hint="default" w:ascii="Arial" w:hAnsi="Arial"/>
          <w:b/>
          <w:bCs/>
          <w:sz w:val="36"/>
          <w:szCs w:val="36"/>
          <w:lang w:val="en-US"/>
        </w:rPr>
        <w:t>Module Code:</w:t>
      </w:r>
      <w:r>
        <w:rPr>
          <w:rFonts w:hint="default" w:ascii="Arial" w:hAnsi="Arial"/>
          <w:sz w:val="36"/>
          <w:szCs w:val="36"/>
          <w:lang w:val="en-US"/>
        </w:rPr>
        <w:t xml:space="preserve"> LCH4010</w:t>
      </w:r>
    </w:p>
    <w:p w14:paraId="781B0A9F">
      <w:pPr>
        <w:spacing w:line="360" w:lineRule="auto"/>
        <w:jc w:val="center"/>
        <w:rPr>
          <w:rFonts w:hint="default" w:ascii="Arial" w:hAnsi="Arial"/>
          <w:sz w:val="36"/>
          <w:szCs w:val="36"/>
          <w:lang w:val="en-US"/>
        </w:rPr>
      </w:pPr>
      <w:r>
        <w:rPr>
          <w:rFonts w:hint="default" w:ascii="Arial" w:hAnsi="Arial"/>
          <w:b/>
          <w:bCs/>
          <w:sz w:val="36"/>
          <w:szCs w:val="36"/>
          <w:lang w:val="en-US"/>
        </w:rPr>
        <w:t>Lecturer's Name:</w:t>
      </w:r>
      <w:r>
        <w:rPr>
          <w:rFonts w:hint="default" w:ascii="Arial" w:hAnsi="Arial"/>
          <w:sz w:val="36"/>
          <w:szCs w:val="36"/>
          <w:lang w:val="en-US"/>
        </w:rPr>
        <w:t xml:space="preserve"> Dr. Besty Jose</w:t>
      </w:r>
    </w:p>
    <w:p w14:paraId="04A2BBB9">
      <w:pPr>
        <w:spacing w:line="360" w:lineRule="auto"/>
        <w:jc w:val="center"/>
        <w:rPr>
          <w:rFonts w:hint="default" w:ascii="Arial" w:hAnsi="Arial"/>
          <w:sz w:val="36"/>
          <w:szCs w:val="36"/>
          <w:lang w:val="en-US"/>
        </w:rPr>
      </w:pPr>
      <w:r>
        <w:rPr>
          <w:rFonts w:hint="default" w:ascii="Arial" w:hAnsi="Arial"/>
          <w:b/>
          <w:bCs/>
          <w:sz w:val="36"/>
          <w:szCs w:val="36"/>
          <w:lang w:val="en-US"/>
        </w:rPr>
        <w:t>Student Number:</w:t>
      </w:r>
      <w:r>
        <w:rPr>
          <w:rFonts w:hint="default" w:ascii="Arial" w:hAnsi="Arial"/>
          <w:sz w:val="36"/>
          <w:szCs w:val="36"/>
          <w:lang w:val="en-US"/>
        </w:rPr>
        <w:t xml:space="preserve"> 2426703</w:t>
      </w:r>
    </w:p>
    <w:p w14:paraId="201B6470">
      <w:pPr>
        <w:spacing w:line="360" w:lineRule="auto"/>
        <w:jc w:val="center"/>
        <w:rPr>
          <w:rFonts w:hint="default" w:ascii="Arial" w:hAnsi="Arial"/>
          <w:sz w:val="36"/>
          <w:szCs w:val="36"/>
          <w:lang w:val="en-US"/>
        </w:rPr>
      </w:pPr>
      <w:r>
        <w:rPr>
          <w:rFonts w:hint="default" w:ascii="Arial" w:hAnsi="Arial"/>
          <w:b/>
          <w:bCs/>
          <w:sz w:val="36"/>
          <w:szCs w:val="36"/>
          <w:lang w:val="en-US"/>
        </w:rPr>
        <w:t xml:space="preserve">Title : </w:t>
      </w:r>
      <w:r>
        <w:rPr>
          <w:rFonts w:hint="default" w:ascii="Arial" w:hAnsi="Arial"/>
          <w:sz w:val="36"/>
          <w:szCs w:val="36"/>
          <w:lang w:val="en-US"/>
        </w:rPr>
        <w:t>Applying Psychological Theories to Address Depression in Older Adults: A Guide for Dementia Care Settings</w:t>
      </w:r>
    </w:p>
    <w:bookmarkEnd w:id="13"/>
    <w:p w14:paraId="6FC7E5E7">
      <w:pPr>
        <w:spacing w:line="360" w:lineRule="auto"/>
        <w:jc w:val="both"/>
        <w:rPr>
          <w:rFonts w:hint="default" w:ascii="Arial" w:hAnsi="Arial" w:cs="Arial"/>
          <w:sz w:val="22"/>
          <w:szCs w:val="22"/>
          <w:lang w:val="en-US"/>
        </w:rPr>
      </w:pPr>
    </w:p>
    <w:p w14:paraId="53EA8536">
      <w:pPr>
        <w:spacing w:line="360" w:lineRule="auto"/>
        <w:jc w:val="both"/>
        <w:rPr>
          <w:rFonts w:hint="default" w:ascii="Arial" w:hAnsi="Arial" w:cs="Arial"/>
          <w:sz w:val="22"/>
          <w:szCs w:val="22"/>
          <w:lang w:val="en-US"/>
        </w:rPr>
      </w:pPr>
    </w:p>
    <w:p w14:paraId="5635D783">
      <w:pPr>
        <w:spacing w:line="360" w:lineRule="auto"/>
        <w:jc w:val="both"/>
        <w:rPr>
          <w:rFonts w:hint="default" w:ascii="Arial" w:hAnsi="Arial" w:cs="Arial"/>
          <w:sz w:val="22"/>
          <w:szCs w:val="22"/>
          <w:lang w:val="en-US"/>
        </w:rPr>
      </w:pPr>
    </w:p>
    <w:p w14:paraId="61F406CD">
      <w:pPr>
        <w:spacing w:line="360" w:lineRule="auto"/>
        <w:jc w:val="both"/>
        <w:rPr>
          <w:rFonts w:hint="default" w:ascii="Arial" w:hAnsi="Arial" w:cs="Arial"/>
          <w:sz w:val="22"/>
          <w:szCs w:val="22"/>
          <w:lang w:val="en-US"/>
        </w:rPr>
      </w:pPr>
    </w:p>
    <w:p w14:paraId="566388D3">
      <w:pPr>
        <w:spacing w:line="360" w:lineRule="auto"/>
        <w:jc w:val="both"/>
        <w:rPr>
          <w:rFonts w:hint="default" w:ascii="Arial" w:hAnsi="Arial" w:cs="Arial"/>
          <w:sz w:val="22"/>
          <w:szCs w:val="22"/>
          <w:lang w:val="en-US"/>
        </w:rPr>
      </w:pPr>
    </w:p>
    <w:p w14:paraId="16A98531">
      <w:pPr>
        <w:spacing w:line="360" w:lineRule="auto"/>
        <w:jc w:val="both"/>
        <w:rPr>
          <w:rFonts w:hint="default" w:ascii="Arial" w:hAnsi="Arial" w:cs="Arial"/>
          <w:sz w:val="22"/>
          <w:szCs w:val="22"/>
          <w:lang w:val="en-US"/>
        </w:rPr>
      </w:pPr>
    </w:p>
    <w:p w14:paraId="1F1A8D88">
      <w:pPr>
        <w:spacing w:line="360" w:lineRule="auto"/>
        <w:jc w:val="both"/>
        <w:rPr>
          <w:rFonts w:hint="default" w:ascii="Arial" w:hAnsi="Arial" w:cs="Arial"/>
          <w:sz w:val="22"/>
          <w:szCs w:val="22"/>
          <w:lang w:val="en-US"/>
        </w:rPr>
      </w:pPr>
    </w:p>
    <w:p w14:paraId="58901DB9">
      <w:pPr>
        <w:spacing w:line="360" w:lineRule="auto"/>
        <w:jc w:val="both"/>
        <w:rPr>
          <w:rFonts w:hint="default" w:ascii="Arial" w:hAnsi="Arial" w:cs="Arial"/>
          <w:sz w:val="22"/>
          <w:szCs w:val="22"/>
          <w:lang w:val="en-US"/>
        </w:rPr>
      </w:pPr>
    </w:p>
    <w:p w14:paraId="17DA7615">
      <w:pPr>
        <w:spacing w:line="360" w:lineRule="auto"/>
        <w:jc w:val="both"/>
        <w:rPr>
          <w:rFonts w:hint="default" w:ascii="Arial" w:hAnsi="Arial" w:cs="Arial"/>
          <w:sz w:val="22"/>
          <w:szCs w:val="22"/>
          <w:lang w:val="en-US"/>
        </w:rPr>
      </w:pPr>
    </w:p>
    <w:p w14:paraId="19F58E0C">
      <w:pPr>
        <w:spacing w:line="360" w:lineRule="auto"/>
        <w:jc w:val="both"/>
        <w:rPr>
          <w:rFonts w:hint="default" w:ascii="Arial" w:hAnsi="Arial" w:cs="Arial"/>
          <w:sz w:val="22"/>
          <w:szCs w:val="22"/>
          <w:lang w:val="en-US"/>
        </w:rPr>
      </w:pPr>
    </w:p>
    <w:p w14:paraId="5D5D16CC">
      <w:pPr>
        <w:spacing w:line="360" w:lineRule="auto"/>
        <w:jc w:val="both"/>
        <w:rPr>
          <w:rFonts w:hint="default" w:ascii="Arial" w:hAnsi="Arial" w:cs="Arial"/>
          <w:sz w:val="22"/>
          <w:szCs w:val="22"/>
          <w:lang w:val="en-US"/>
        </w:rPr>
      </w:pPr>
    </w:p>
    <w:p w14:paraId="2438AE64">
      <w:pPr>
        <w:spacing w:line="360" w:lineRule="auto"/>
        <w:jc w:val="both"/>
        <w:rPr>
          <w:rFonts w:hint="default" w:ascii="Arial" w:hAnsi="Arial" w:cs="Arial"/>
          <w:sz w:val="22"/>
          <w:szCs w:val="22"/>
          <w:lang w:val="en-US"/>
        </w:rPr>
      </w:pPr>
    </w:p>
    <w:p w14:paraId="618619E3">
      <w:pPr>
        <w:spacing w:line="360" w:lineRule="auto"/>
        <w:jc w:val="both"/>
        <w:rPr>
          <w:rFonts w:hint="default" w:ascii="Arial" w:hAnsi="Arial" w:cs="Arial"/>
          <w:sz w:val="22"/>
          <w:szCs w:val="22"/>
          <w:lang w:val="en-US"/>
        </w:rPr>
      </w:pPr>
    </w:p>
    <w:p w14:paraId="52E2DBB9">
      <w:pPr>
        <w:spacing w:line="360" w:lineRule="auto"/>
        <w:jc w:val="both"/>
        <w:rPr>
          <w:rFonts w:hint="default" w:ascii="Arial" w:hAnsi="Arial" w:cs="Arial"/>
          <w:sz w:val="22"/>
          <w:szCs w:val="22"/>
          <w:lang w:val="en-US"/>
        </w:rPr>
      </w:pPr>
    </w:p>
    <w:p w14:paraId="43F6D0B2">
      <w:pPr>
        <w:spacing w:line="360" w:lineRule="auto"/>
        <w:jc w:val="both"/>
        <w:rPr>
          <w:rFonts w:hint="default" w:ascii="Arial" w:hAnsi="Arial" w:cs="Arial"/>
          <w:sz w:val="22"/>
          <w:szCs w:val="22"/>
          <w:lang w:val="en-US"/>
        </w:rPr>
      </w:pPr>
    </w:p>
    <w:p w14:paraId="0E973365">
      <w:pPr>
        <w:spacing w:line="360" w:lineRule="auto"/>
        <w:jc w:val="both"/>
        <w:rPr>
          <w:rFonts w:hint="default" w:ascii="Arial" w:hAnsi="Arial" w:cs="Arial"/>
          <w:sz w:val="22"/>
          <w:szCs w:val="22"/>
          <w:lang w:val="en-US"/>
        </w:rPr>
      </w:pPr>
    </w:p>
    <w:sdt>
      <w:sdtPr>
        <w:rPr>
          <w:rFonts w:hint="default" w:ascii="Arial" w:hAnsi="Arial" w:eastAsia="SimSun" w:cs="Arial"/>
          <w:b/>
          <w:bCs/>
          <w:sz w:val="22"/>
          <w:szCs w:val="22"/>
          <w:lang w:val="en-US" w:eastAsia="zh-CN" w:bidi="ar-SA"/>
        </w:rPr>
        <w:id w:val="147458737"/>
        <w15:color w:val="DBDBDB"/>
        <w:docPartObj>
          <w:docPartGallery w:val="Table of Contents"/>
          <w:docPartUnique/>
        </w:docPartObj>
      </w:sdtPr>
      <w:sdtEndPr>
        <w:rPr>
          <w:rFonts w:hint="default" w:ascii="Arial" w:hAnsi="Arial" w:cs="Arial" w:eastAsiaTheme="minorEastAsia"/>
          <w:b/>
          <w:bCs/>
          <w:sz w:val="22"/>
          <w:szCs w:val="22"/>
          <w:lang w:val="en-US" w:eastAsia="zh-CN" w:bidi="ar-SA"/>
        </w:rPr>
      </w:sdtEndPr>
      <w:sdtContent>
        <w:p w14:paraId="294EDB00">
          <w:pPr>
            <w:spacing w:before="0" w:beforeLines="0" w:after="0" w:afterLines="0" w:line="360" w:lineRule="auto"/>
            <w:ind w:left="0" w:leftChars="0" w:right="0" w:rightChars="0" w:firstLine="0" w:firstLineChars="0"/>
            <w:jc w:val="center"/>
            <w:rPr>
              <w:rFonts w:hint="default" w:ascii="Arial" w:hAnsi="Arial" w:eastAsia="SimSun" w:cs="Arial"/>
              <w:b/>
              <w:bCs/>
              <w:sz w:val="22"/>
              <w:szCs w:val="22"/>
              <w:lang w:val="en-US" w:eastAsia="zh-CN" w:bidi="ar-SA"/>
            </w:rPr>
          </w:pPr>
        </w:p>
        <w:p w14:paraId="23A09810">
          <w:pPr>
            <w:spacing w:before="0" w:beforeLines="0" w:after="0" w:afterLines="0" w:line="360" w:lineRule="auto"/>
            <w:ind w:left="0" w:leftChars="0" w:right="0" w:rightChars="0" w:firstLine="0" w:firstLineChars="0"/>
            <w:jc w:val="center"/>
            <w:rPr>
              <w:rFonts w:hint="default" w:ascii="Arial" w:hAnsi="Arial" w:eastAsia="SimSun" w:cs="Arial"/>
              <w:b/>
              <w:bCs/>
              <w:sz w:val="22"/>
              <w:szCs w:val="22"/>
              <w:lang w:val="en-US" w:eastAsia="zh-CN" w:bidi="ar-SA"/>
            </w:rPr>
          </w:pPr>
        </w:p>
        <w:p w14:paraId="052B0496">
          <w:pPr>
            <w:spacing w:before="0" w:beforeLines="0" w:after="0" w:afterLines="0" w:line="360" w:lineRule="auto"/>
            <w:ind w:left="0" w:leftChars="0" w:right="0" w:rightChars="0" w:firstLine="0" w:firstLineChars="0"/>
            <w:jc w:val="center"/>
            <w:rPr>
              <w:rFonts w:hint="default" w:ascii="Arial" w:hAnsi="Arial" w:eastAsia="SimSun" w:cs="Arial"/>
              <w:b/>
              <w:bCs/>
              <w:sz w:val="22"/>
              <w:szCs w:val="22"/>
              <w:lang w:val="en-US" w:eastAsia="zh-CN" w:bidi="ar-SA"/>
            </w:rPr>
          </w:pPr>
        </w:p>
        <w:p w14:paraId="53AFFFE1">
          <w:pPr>
            <w:spacing w:before="0" w:beforeLines="0" w:after="0" w:afterLines="0" w:line="360" w:lineRule="auto"/>
            <w:ind w:left="0" w:leftChars="0" w:right="0" w:rightChars="0" w:firstLine="0" w:firstLineChars="0"/>
            <w:jc w:val="center"/>
            <w:rPr>
              <w:rFonts w:hint="default" w:ascii="Arial" w:hAnsi="Arial" w:eastAsia="SimSun" w:cs="Arial"/>
              <w:b/>
              <w:bCs/>
              <w:sz w:val="22"/>
              <w:szCs w:val="22"/>
              <w:lang w:val="en-US" w:eastAsia="zh-CN" w:bidi="ar-SA"/>
            </w:rPr>
          </w:pPr>
        </w:p>
        <w:p w14:paraId="788F1660">
          <w:pPr>
            <w:spacing w:before="0" w:beforeLines="0" w:after="0" w:afterLines="0" w:line="360" w:lineRule="auto"/>
            <w:ind w:left="0" w:leftChars="0" w:right="0" w:rightChars="0" w:firstLine="0" w:firstLineChars="0"/>
            <w:jc w:val="center"/>
            <w:rPr>
              <w:rFonts w:hint="default" w:ascii="Arial" w:hAnsi="Arial" w:eastAsia="SimSun" w:cs="Arial"/>
              <w:b/>
              <w:bCs/>
              <w:sz w:val="22"/>
              <w:szCs w:val="22"/>
              <w:lang w:val="en-US" w:eastAsia="zh-CN" w:bidi="ar-SA"/>
            </w:rPr>
          </w:pPr>
          <w:r>
            <w:rPr>
              <w:rFonts w:hint="default" w:ascii="Arial" w:hAnsi="Arial" w:eastAsia="SimSun" w:cs="Arial"/>
              <w:b/>
              <w:bCs/>
              <w:sz w:val="22"/>
              <w:szCs w:val="22"/>
              <w:lang w:val="en-US" w:eastAsia="zh-CN" w:bidi="ar-SA"/>
            </w:rPr>
            <w:t>TABLE OF CONTENTS</w:t>
          </w:r>
        </w:p>
        <w:p w14:paraId="1C5C5E82">
          <w:pPr>
            <w:spacing w:before="0" w:beforeLines="0" w:after="0" w:afterLines="0" w:line="360" w:lineRule="auto"/>
            <w:ind w:left="0" w:leftChars="0" w:right="0" w:rightChars="0" w:firstLine="0" w:firstLineChars="0"/>
            <w:jc w:val="center"/>
            <w:rPr>
              <w:rFonts w:hint="default" w:ascii="Arial" w:hAnsi="Arial" w:eastAsia="SimSun" w:cs="Arial"/>
              <w:b/>
              <w:bCs/>
              <w:sz w:val="22"/>
              <w:szCs w:val="22"/>
              <w:lang w:val="en-US" w:eastAsia="zh-CN" w:bidi="ar-SA"/>
            </w:rPr>
          </w:pPr>
        </w:p>
        <w:p w14:paraId="57E5E733">
          <w:pPr>
            <w:pStyle w:val="142"/>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TOC \o "1-3" \h \u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_Toc8354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1.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_Toc8354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65DD4A04">
          <w:pPr>
            <w:pStyle w:val="142"/>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_Toc25157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2. Critical Review of the Chosen Theories.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_Toc25157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2442F207">
          <w:pPr>
            <w:pStyle w:val="143"/>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_Toc15309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2.1 Theory 1: Erikson Stages of Psychosocial Development.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_Toc15309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01F32283">
          <w:pPr>
            <w:pStyle w:val="143"/>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_Toc15823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2.2 Theory 2: Theory of Planned Behaviour (TPB)</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_Toc15823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49C055BB">
          <w:pPr>
            <w:pStyle w:val="142"/>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_Toc3626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3. Discussion: Theories in Dementia care Integration.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_Toc3626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14C0244C">
          <w:pPr>
            <w:pStyle w:val="143"/>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_Toc21353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3.1 Additional Character of the Two Theories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_Toc21353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57EF3B8B">
          <w:pPr>
            <w:pStyle w:val="143"/>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_Toc29799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3.2 Role and Role Relationships of Health and Social Care Professionals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_Toc29799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31B034FC">
          <w:pPr>
            <w:pStyle w:val="143"/>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_Toc17449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3.3 Ethical Considerations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_Toc17449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169D3603">
          <w:pPr>
            <w:pStyle w:val="142"/>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_Toc28131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4. Strategies and Problems of Professionals.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_Toc28131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67D4A116">
          <w:pPr>
            <w:pStyle w:val="143"/>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_Toc21028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4.1 Challenges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_Toc21028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042BCE42">
          <w:pPr>
            <w:pStyle w:val="143"/>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_Toc15299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4.2 Management Approaches to Managing Hardships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_Toc15299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637E580B">
          <w:pPr>
            <w:pStyle w:val="142"/>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_Toc19373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5.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_Toc19373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30476176">
          <w:pPr>
            <w:pStyle w:val="142"/>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_Toc17870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References :</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_Toc17870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4B77F747">
          <w:pPr>
            <w:spacing w:line="360" w:lineRule="auto"/>
            <w:jc w:val="both"/>
            <w:rPr>
              <w:rFonts w:hint="default" w:ascii="Arial" w:hAnsi="Arial" w:cs="Arial" w:eastAsiaTheme="minorEastAsia"/>
              <w:sz w:val="22"/>
              <w:szCs w:val="22"/>
              <w:lang w:val="en-US" w:eastAsia="zh-CN" w:bidi="ar-SA"/>
            </w:rPr>
          </w:pPr>
          <w:r>
            <w:rPr>
              <w:rFonts w:hint="default" w:ascii="Times New Roman" w:hAnsi="Times New Roman" w:cs="Times New Roman"/>
              <w:sz w:val="24"/>
              <w:szCs w:val="24"/>
              <w:lang w:val="en-US"/>
            </w:rPr>
            <w:fldChar w:fldCharType="end"/>
          </w:r>
        </w:p>
      </w:sdtContent>
    </w:sdt>
    <w:p w14:paraId="147B91F8">
      <w:pPr>
        <w:spacing w:line="360" w:lineRule="auto"/>
        <w:jc w:val="both"/>
        <w:rPr>
          <w:rFonts w:hint="default" w:ascii="Arial" w:hAnsi="Arial" w:cs="Arial" w:eastAsiaTheme="minorEastAsia"/>
          <w:sz w:val="22"/>
          <w:szCs w:val="22"/>
          <w:lang w:val="en-US" w:eastAsia="zh-CN" w:bidi="ar-SA"/>
        </w:rPr>
      </w:pPr>
    </w:p>
    <w:p w14:paraId="5FEAF231">
      <w:pPr>
        <w:spacing w:line="360" w:lineRule="auto"/>
        <w:jc w:val="both"/>
        <w:rPr>
          <w:rFonts w:hint="default" w:ascii="Arial" w:hAnsi="Arial" w:cs="Arial"/>
          <w:sz w:val="22"/>
          <w:szCs w:val="22"/>
          <w:lang w:val="en-US"/>
        </w:rPr>
      </w:pPr>
    </w:p>
    <w:p w14:paraId="2F881277">
      <w:pPr>
        <w:spacing w:line="360" w:lineRule="auto"/>
        <w:jc w:val="both"/>
        <w:rPr>
          <w:rFonts w:hint="default" w:ascii="Arial" w:hAnsi="Arial" w:cs="Arial"/>
          <w:sz w:val="22"/>
          <w:szCs w:val="22"/>
          <w:lang w:val="en-US"/>
        </w:rPr>
      </w:pPr>
    </w:p>
    <w:p w14:paraId="52CCA38C">
      <w:pPr>
        <w:spacing w:line="360" w:lineRule="auto"/>
        <w:jc w:val="both"/>
        <w:rPr>
          <w:rFonts w:hint="default" w:ascii="Arial" w:hAnsi="Arial" w:cs="Arial"/>
          <w:sz w:val="22"/>
          <w:szCs w:val="22"/>
          <w:lang w:val="en-US"/>
        </w:rPr>
      </w:pPr>
    </w:p>
    <w:p w14:paraId="05CDA3CF">
      <w:pPr>
        <w:spacing w:line="360" w:lineRule="auto"/>
        <w:jc w:val="both"/>
        <w:rPr>
          <w:rFonts w:hint="default" w:ascii="Arial" w:hAnsi="Arial" w:cs="Arial"/>
          <w:sz w:val="22"/>
          <w:szCs w:val="22"/>
          <w:lang w:val="en-US"/>
        </w:rPr>
      </w:pPr>
    </w:p>
    <w:p w14:paraId="2129C694">
      <w:pPr>
        <w:spacing w:line="360" w:lineRule="auto"/>
        <w:jc w:val="both"/>
        <w:rPr>
          <w:rFonts w:hint="default" w:ascii="Arial" w:hAnsi="Arial" w:cs="Arial"/>
          <w:sz w:val="22"/>
          <w:szCs w:val="22"/>
          <w:lang w:val="en-US"/>
        </w:rPr>
      </w:pPr>
    </w:p>
    <w:p w14:paraId="52D782B3">
      <w:pPr>
        <w:spacing w:line="360" w:lineRule="auto"/>
        <w:jc w:val="both"/>
        <w:rPr>
          <w:rFonts w:hint="default" w:ascii="Arial" w:hAnsi="Arial" w:cs="Arial"/>
          <w:sz w:val="22"/>
          <w:szCs w:val="22"/>
          <w:lang w:val="en-US"/>
        </w:rPr>
      </w:pPr>
    </w:p>
    <w:p w14:paraId="00C226AF">
      <w:pPr>
        <w:spacing w:line="360" w:lineRule="auto"/>
        <w:jc w:val="both"/>
        <w:rPr>
          <w:rFonts w:hint="default" w:ascii="Arial" w:hAnsi="Arial" w:cs="Arial"/>
          <w:sz w:val="22"/>
          <w:szCs w:val="22"/>
          <w:lang w:val="en-US"/>
        </w:rPr>
      </w:pPr>
    </w:p>
    <w:p w14:paraId="5837C9F4">
      <w:pPr>
        <w:spacing w:line="360" w:lineRule="auto"/>
        <w:jc w:val="both"/>
        <w:rPr>
          <w:rFonts w:hint="default" w:ascii="Arial" w:hAnsi="Arial" w:cs="Arial"/>
          <w:sz w:val="22"/>
          <w:szCs w:val="22"/>
          <w:lang w:val="en-US"/>
        </w:rPr>
      </w:pPr>
    </w:p>
    <w:p w14:paraId="40A0E7CC">
      <w:pPr>
        <w:spacing w:line="360" w:lineRule="auto"/>
        <w:jc w:val="both"/>
        <w:rPr>
          <w:rFonts w:hint="default" w:ascii="Arial" w:hAnsi="Arial" w:cs="Arial"/>
          <w:sz w:val="22"/>
          <w:szCs w:val="22"/>
          <w:lang w:val="en-US"/>
        </w:rPr>
      </w:pPr>
    </w:p>
    <w:p w14:paraId="2DDDD893">
      <w:pPr>
        <w:spacing w:line="360" w:lineRule="auto"/>
        <w:jc w:val="both"/>
        <w:rPr>
          <w:rFonts w:hint="default" w:ascii="Arial" w:hAnsi="Arial" w:cs="Arial"/>
          <w:sz w:val="22"/>
          <w:szCs w:val="22"/>
          <w:lang w:val="en-US"/>
        </w:rPr>
      </w:pPr>
    </w:p>
    <w:p w14:paraId="608BE09A">
      <w:pPr>
        <w:spacing w:line="360" w:lineRule="auto"/>
        <w:jc w:val="both"/>
        <w:rPr>
          <w:rFonts w:hint="default" w:ascii="Arial" w:hAnsi="Arial" w:cs="Arial"/>
          <w:sz w:val="22"/>
          <w:szCs w:val="22"/>
          <w:lang w:val="en-US"/>
        </w:rPr>
      </w:pPr>
    </w:p>
    <w:p w14:paraId="49477CFE">
      <w:pPr>
        <w:spacing w:line="360" w:lineRule="auto"/>
        <w:jc w:val="both"/>
        <w:rPr>
          <w:rFonts w:hint="default" w:ascii="Arial" w:hAnsi="Arial" w:cs="Arial"/>
          <w:sz w:val="22"/>
          <w:szCs w:val="22"/>
          <w:lang w:val="en-US"/>
        </w:rPr>
      </w:pPr>
    </w:p>
    <w:p w14:paraId="5FA1C984">
      <w:pPr>
        <w:spacing w:line="360" w:lineRule="auto"/>
        <w:jc w:val="both"/>
        <w:rPr>
          <w:rFonts w:hint="default" w:ascii="Arial" w:hAnsi="Arial" w:cs="Arial"/>
          <w:sz w:val="22"/>
          <w:szCs w:val="22"/>
          <w:lang w:val="en-US"/>
        </w:rPr>
      </w:pPr>
    </w:p>
    <w:p w14:paraId="53A21A98">
      <w:pPr>
        <w:spacing w:line="360" w:lineRule="auto"/>
        <w:jc w:val="both"/>
        <w:rPr>
          <w:rFonts w:hint="default" w:ascii="Arial" w:hAnsi="Arial" w:cs="Arial"/>
          <w:sz w:val="22"/>
          <w:szCs w:val="22"/>
          <w:lang w:val="en-US"/>
        </w:rPr>
      </w:pPr>
    </w:p>
    <w:p w14:paraId="3C390437">
      <w:pPr>
        <w:pStyle w:val="2"/>
        <w:numPr>
          <w:ilvl w:val="0"/>
          <w:numId w:val="11"/>
        </w:numPr>
        <w:bidi w:val="0"/>
        <w:spacing w:line="360" w:lineRule="auto"/>
        <w:jc w:val="both"/>
        <w:rPr>
          <w:rFonts w:hint="default" w:ascii="Arial" w:hAnsi="Arial" w:cs="Arial"/>
          <w:sz w:val="22"/>
          <w:szCs w:val="22"/>
          <w:lang w:val="en-US"/>
        </w:rPr>
      </w:pPr>
      <w:bookmarkStart w:id="0" w:name="_Toc8354"/>
      <w:r>
        <w:rPr>
          <w:rFonts w:hint="default" w:ascii="Arial" w:hAnsi="Arial" w:cs="Arial"/>
          <w:sz w:val="22"/>
          <w:szCs w:val="22"/>
          <w:lang w:val="en-US"/>
        </w:rPr>
        <w:t>Introduction</w:t>
      </w:r>
      <w:bookmarkEnd w:id="0"/>
    </w:p>
    <w:p w14:paraId="6C37F6D7">
      <w:pPr>
        <w:numPr>
          <w:ilvl w:val="0"/>
          <w:numId w:val="0"/>
        </w:numPr>
        <w:spacing w:line="360" w:lineRule="auto"/>
        <w:jc w:val="both"/>
        <w:rPr>
          <w:rFonts w:hint="default" w:ascii="Arial" w:hAnsi="Arial" w:cs="Arial"/>
          <w:sz w:val="22"/>
          <w:szCs w:val="22"/>
          <w:lang w:val="en-US"/>
        </w:rPr>
      </w:pPr>
    </w:p>
    <w:p w14:paraId="6A1B7666">
      <w:pPr>
        <w:numPr>
          <w:ilvl w:val="0"/>
          <w:numId w:val="0"/>
        </w:numPr>
        <w:spacing w:line="360" w:lineRule="auto"/>
        <w:jc w:val="both"/>
        <w:rPr>
          <w:rFonts w:hint="default" w:ascii="Arial" w:hAnsi="Arial"/>
          <w:sz w:val="22"/>
          <w:szCs w:val="22"/>
          <w:lang w:val="en-US"/>
        </w:rPr>
      </w:pPr>
      <w:r>
        <w:rPr>
          <w:rFonts w:hint="default" w:ascii="Arial" w:hAnsi="Arial"/>
          <w:sz w:val="22"/>
          <w:szCs w:val="22"/>
          <w:lang w:val="en-US"/>
        </w:rPr>
        <w:t>Depression is among the most complex of psychological health problems that can befall inmates of dementia care facilities. The disorder usually goes hand in hand with dementia and increases the total care load (Tetsuka, 2021). In turn, this causes emotional and behavioral disorders that reduce the quality of life and make therapeutic interventions complex (Reynolds et al., 2022). This study examines the application of Erikson's model of ego integrity versus despair and the Theory of Planned Behaviour (TPB) to provide care for older people with dementia and depression. Erikson's theory places a focus on emotional reflection and the meaning of life (Abbasi et al., 2025). TPB is concerned with motivation and the behavioral intention in care settings (Kennedy et al., 2023). Integrating these frameworks encourages and promotes autonomy, engagement, and well-being-and ultimately better emotional health and care outcomes for the residents who are suffering with both conditions.</w:t>
      </w:r>
    </w:p>
    <w:p w14:paraId="463D6517">
      <w:pPr>
        <w:numPr>
          <w:ilvl w:val="0"/>
          <w:numId w:val="0"/>
        </w:numPr>
        <w:spacing w:line="360" w:lineRule="auto"/>
        <w:jc w:val="both"/>
        <w:rPr>
          <w:rFonts w:hint="default" w:ascii="Arial" w:hAnsi="Arial"/>
          <w:sz w:val="22"/>
          <w:szCs w:val="22"/>
          <w:lang w:val="en-US"/>
        </w:rPr>
      </w:pPr>
    </w:p>
    <w:p w14:paraId="1B2312E1">
      <w:pPr>
        <w:pStyle w:val="2"/>
        <w:numPr>
          <w:ilvl w:val="0"/>
          <w:numId w:val="11"/>
        </w:numPr>
        <w:bidi w:val="0"/>
        <w:spacing w:line="360" w:lineRule="auto"/>
        <w:jc w:val="both"/>
        <w:rPr>
          <w:rFonts w:hint="default" w:ascii="Arial" w:hAnsi="Arial" w:cs="Arial"/>
          <w:sz w:val="22"/>
          <w:szCs w:val="22"/>
          <w:lang w:val="en-US"/>
        </w:rPr>
      </w:pPr>
      <w:bookmarkStart w:id="1" w:name="_Toc25157"/>
      <w:r>
        <w:rPr>
          <w:rFonts w:hint="default" w:ascii="Arial" w:hAnsi="Arial" w:cs="Arial"/>
          <w:sz w:val="22"/>
          <w:szCs w:val="22"/>
          <w:lang w:val="en-US"/>
        </w:rPr>
        <w:t>Critical Review of the Chosen Theories.</w:t>
      </w:r>
      <w:bookmarkEnd w:id="1"/>
    </w:p>
    <w:p w14:paraId="4093FFB5">
      <w:pPr>
        <w:pStyle w:val="3"/>
        <w:bidi w:val="0"/>
        <w:spacing w:line="360" w:lineRule="auto"/>
        <w:jc w:val="both"/>
        <w:rPr>
          <w:rFonts w:hint="default" w:ascii="Arial" w:hAnsi="Arial" w:cs="Arial"/>
          <w:sz w:val="22"/>
          <w:szCs w:val="22"/>
          <w:lang w:val="en-US"/>
        </w:rPr>
      </w:pPr>
      <w:bookmarkStart w:id="2" w:name="_Toc15309"/>
      <w:r>
        <w:rPr>
          <w:rFonts w:hint="default" w:ascii="Arial" w:hAnsi="Arial" w:cs="Arial"/>
          <w:sz w:val="22"/>
          <w:szCs w:val="22"/>
          <w:lang w:val="en-US"/>
        </w:rPr>
        <w:t>2.1 Theory 1: Erikson Stages of Psychosocial Development.</w:t>
      </w:r>
      <w:bookmarkEnd w:id="2"/>
    </w:p>
    <w:p w14:paraId="53827E97">
      <w:pPr>
        <w:numPr>
          <w:ilvl w:val="0"/>
          <w:numId w:val="0"/>
        </w:numPr>
        <w:spacing w:line="360" w:lineRule="auto"/>
        <w:jc w:val="both"/>
        <w:rPr>
          <w:rFonts w:hint="default" w:ascii="Arial" w:hAnsi="Arial" w:cs="Arial"/>
          <w:sz w:val="22"/>
          <w:szCs w:val="22"/>
          <w:lang w:val="en-US"/>
        </w:rPr>
      </w:pPr>
    </w:p>
    <w:p w14:paraId="312A5A5E">
      <w:pPr>
        <w:numPr>
          <w:ilvl w:val="0"/>
          <w:numId w:val="0"/>
        </w:numPr>
        <w:spacing w:line="360" w:lineRule="auto"/>
        <w:jc w:val="both"/>
        <w:rPr>
          <w:rFonts w:hint="default" w:ascii="Arial" w:hAnsi="Arial" w:cs="Arial"/>
          <w:sz w:val="22"/>
          <w:szCs w:val="22"/>
          <w:lang w:val="en-US"/>
        </w:rPr>
      </w:pPr>
      <w:r>
        <w:rPr>
          <w:rFonts w:hint="default" w:ascii="Arial" w:hAnsi="Arial" w:cs="Arial"/>
          <w:sz w:val="22"/>
          <w:szCs w:val="22"/>
          <w:lang w:val="en-US"/>
        </w:rPr>
        <w:t>According to Erikson, the theory of the psychosocial development comes to its culmination with the stage of Ego Integrity vs. Despair, a critical stage in later adulthood when one views his life. It is a period marked by a conflict with death and the meaning of life, as well as the assessment of life accomplishments (McLeod, 2025). The feeling of fulfilment and acceptance of life is called Ego Integrity and regrets, bitter feelings, unresolved conflicts make up the Despair (Cherry, 2024). When it comes to older adults and especially those in the care facility, the conflict between integrity and hopelessness becomes more pronounced, as the physical health decline and lack of meaningful activities (e.g., spouse, parent, professional) can cause a sense of failure and despair (Tetsuka, 2021). This stage is especially applicable in the dementia care homes context. Feelings of despair are usually heightened in an institutional environment, where routines are structured and persons have little personal agency. Unemployed inhabitants will lose their identities and this factor will also lead to depression especially when they look back at their possible potential that will not be achieved (Abbasi et al., 2025). The disengagement theory, which indicates that as a person ages, he or she gives up social interaction in favor of being inactive receivers of care, is also consistent with the loss of independence and the transformation of people into passive participants of care, instead of active agents of actions involved in social interactions, on the part of elderly individuals (Atchley, 1989).</w:t>
      </w:r>
    </w:p>
    <w:p w14:paraId="3BDC0046">
      <w:pPr>
        <w:numPr>
          <w:ilvl w:val="0"/>
          <w:numId w:val="0"/>
        </w:numPr>
        <w:spacing w:line="360" w:lineRule="auto"/>
        <w:jc w:val="both"/>
        <w:rPr>
          <w:rFonts w:hint="default" w:ascii="Arial" w:hAnsi="Arial" w:cs="Arial"/>
          <w:sz w:val="22"/>
          <w:szCs w:val="22"/>
          <w:lang w:val="en-US"/>
        </w:rPr>
      </w:pPr>
    </w:p>
    <w:p w14:paraId="1050B979">
      <w:pPr>
        <w:numPr>
          <w:ilvl w:val="0"/>
          <w:numId w:val="0"/>
        </w:numPr>
        <w:spacing w:line="360" w:lineRule="auto"/>
        <w:jc w:val="both"/>
        <w:rPr>
          <w:rFonts w:hint="default" w:ascii="Arial" w:hAnsi="Arial" w:cs="Arial"/>
          <w:sz w:val="22"/>
          <w:szCs w:val="22"/>
          <w:lang w:val="en-US"/>
        </w:rPr>
      </w:pPr>
      <w:r>
        <w:rPr>
          <w:rFonts w:hint="default" w:ascii="Arial" w:hAnsi="Arial" w:cs="Arial"/>
          <w:sz w:val="22"/>
          <w:szCs w:val="22"/>
          <w:lang w:val="en-US"/>
        </w:rPr>
        <w:t>The applied interventions as per Erikson theory could include life review therapy or reminiscence therapy. By making people critically consider their own past in a systematic manner, they will develop a feeling of accomplishment, which will help them alleviate the feeling of despair, ensuring an ethically upright individual (McLeod, 2025). Also, reinstating the feeling of agency and control may be achieved by including residents in important decision-making processes, like selecting the activities or adorning their space. Despite this, the limitations to the application of this theory would include cognitive limitations that interfere with reflection and communication, and unwillingness to work with memories that are in the past. The caregivers may get used to that with the help of non-verbal types of life review, i.e., music, photos, or art.</w:t>
      </w:r>
    </w:p>
    <w:p w14:paraId="21C5DCD7">
      <w:pPr>
        <w:numPr>
          <w:ilvl w:val="0"/>
          <w:numId w:val="0"/>
        </w:numPr>
        <w:spacing w:line="360" w:lineRule="auto"/>
        <w:jc w:val="both"/>
        <w:rPr>
          <w:rFonts w:hint="default" w:ascii="Arial" w:hAnsi="Arial" w:cs="Arial"/>
          <w:sz w:val="22"/>
          <w:szCs w:val="22"/>
          <w:lang w:val="en-US"/>
        </w:rPr>
      </w:pPr>
    </w:p>
    <w:p w14:paraId="425B99A4">
      <w:pPr>
        <w:pStyle w:val="3"/>
        <w:bidi w:val="0"/>
        <w:spacing w:line="360" w:lineRule="auto"/>
        <w:jc w:val="both"/>
        <w:rPr>
          <w:rFonts w:hint="default" w:ascii="Arial" w:hAnsi="Arial"/>
          <w:sz w:val="22"/>
          <w:szCs w:val="22"/>
          <w:lang w:val="en-US"/>
        </w:rPr>
      </w:pPr>
      <w:bookmarkStart w:id="3" w:name="_Toc15823"/>
      <w:r>
        <w:rPr>
          <w:rFonts w:hint="default" w:ascii="Arial" w:hAnsi="Arial" w:cs="Arial"/>
          <w:sz w:val="22"/>
          <w:szCs w:val="22"/>
          <w:lang w:val="en-US"/>
        </w:rPr>
        <w:t xml:space="preserve">2.2 Theory 2: </w:t>
      </w:r>
      <w:r>
        <w:rPr>
          <w:rFonts w:hint="default" w:ascii="Arial" w:hAnsi="Arial"/>
          <w:sz w:val="22"/>
          <w:szCs w:val="22"/>
          <w:lang w:val="en-US"/>
        </w:rPr>
        <w:t>Theory of Planned Behaviour (TPB)</w:t>
      </w:r>
      <w:bookmarkEnd w:id="3"/>
    </w:p>
    <w:p w14:paraId="3B0AA3DA">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Theory of Planned Behaviour (TPB), which is the brainchild of Ajzen (1991), is a concept that explains the influence of the intention of an individual in deciding whether to adopt a specific behaviour or not. The three factors influencing this intention are related and are attitude, subjective norms, and perceived behavioural control. Attitude is the belief of the individual whether a behaviour will be of positive results; subjective norms are the perceived anticipations of others or caregivers; perceived behavioural control (PBC) is the degree to which one believes that he is able to carry out that behaviour (Ajzen, 1991). Such elements are very relevant in dementia care as the level of engagement and participation of the residents usually lies in the level of support, encouragement and competence that residents experience.</w:t>
      </w:r>
    </w:p>
    <w:p w14:paraId="79172757">
      <w:pPr>
        <w:spacing w:line="360" w:lineRule="auto"/>
        <w:jc w:val="both"/>
        <w:rPr>
          <w:rFonts w:hint="default" w:ascii="Times New Roman" w:hAnsi="Times New Roman" w:cs="Times New Roman"/>
          <w:sz w:val="24"/>
          <w:szCs w:val="24"/>
          <w:lang w:val="en-US"/>
        </w:rPr>
      </w:pPr>
    </w:p>
    <w:p w14:paraId="0F87C5A8">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TPP provides an organised framework of these effects, which can be used to comprehend how beliefs and perceptions can be used to motivate and shape the behaviour of older adults with dementia-related depression. Participation levels increase when the attitude to activities is positive such as regarding socializing or mild physical activity as fun and valuable. Equally, when employees and colleagues establish a culture of support and inclusion, subjective norms would assist in making the residents feel socially accepted. By modifying activities to cognitive and physical limitations of the residents to improve their perceived control, self-efficacy and emotional stability are promoted (Conner and Norman, 2015).</w:t>
      </w:r>
    </w:p>
    <w:p w14:paraId="2B8E3169">
      <w:pPr>
        <w:spacing w:line="360" w:lineRule="auto"/>
        <w:jc w:val="both"/>
        <w:rPr>
          <w:rFonts w:hint="default" w:ascii="Times New Roman" w:hAnsi="Times New Roman" w:cs="Times New Roman"/>
          <w:sz w:val="24"/>
          <w:szCs w:val="24"/>
          <w:lang w:val="en-US"/>
        </w:rPr>
      </w:pPr>
    </w:p>
    <w:p w14:paraId="772B8334">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older adult care research evidence confirms the value of TPB in encouraging health behaviours. Arnautovska et al. (2018) discovered that attitude and perceived control are significant predictors of physical activity among adults in old age, despite any health constraints. Similarly, Kothe et al. (2012) also established that wellbeing-related activities can be enhanced by structured support and positive reinforcement. The application of TPB in dementia care thus has the effect of not only knowing what residents do, but why they do it providing a more person centred, motivational framework. TPP prevents the disconnection between psychological intention and actual change in behaviour to manage a particular dementia-related depression by mitigating beliefs, social influence, and perception of control.</w:t>
      </w:r>
    </w:p>
    <w:p w14:paraId="25FBD32E">
      <w:pPr>
        <w:rPr>
          <w:rFonts w:hint="default" w:ascii="Arial" w:hAnsi="Arial"/>
          <w:sz w:val="22"/>
          <w:szCs w:val="22"/>
          <w:lang w:val="en-US"/>
        </w:rPr>
      </w:pPr>
    </w:p>
    <w:p w14:paraId="76AA5D64">
      <w:pPr>
        <w:pStyle w:val="2"/>
        <w:numPr>
          <w:ilvl w:val="0"/>
          <w:numId w:val="11"/>
        </w:numPr>
        <w:bidi w:val="0"/>
        <w:spacing w:line="360" w:lineRule="auto"/>
        <w:ind w:left="0" w:leftChars="0" w:firstLine="0" w:firstLineChars="0"/>
        <w:rPr>
          <w:rFonts w:hint="default" w:ascii="Arial" w:hAnsi="Arial" w:cs="Arial"/>
          <w:sz w:val="22"/>
          <w:szCs w:val="22"/>
          <w:lang w:val="en-US"/>
        </w:rPr>
      </w:pPr>
      <w:bookmarkStart w:id="4" w:name="_Toc3626"/>
      <w:r>
        <w:rPr>
          <w:rFonts w:hint="default" w:ascii="Arial" w:hAnsi="Arial" w:cs="Arial"/>
          <w:sz w:val="22"/>
          <w:szCs w:val="22"/>
          <w:lang w:val="en-US"/>
        </w:rPr>
        <w:t>Discussion: Theories in Dementia care Integration.</w:t>
      </w:r>
      <w:bookmarkEnd w:id="4"/>
    </w:p>
    <w:p w14:paraId="3F614658">
      <w:pPr>
        <w:numPr>
          <w:ilvl w:val="0"/>
          <w:numId w:val="0"/>
        </w:numPr>
        <w:spacing w:line="360" w:lineRule="auto"/>
        <w:jc w:val="both"/>
        <w:rPr>
          <w:rFonts w:hint="default" w:ascii="Arial" w:hAnsi="Arial"/>
          <w:sz w:val="22"/>
          <w:szCs w:val="22"/>
          <w:lang w:val="en-US"/>
        </w:rPr>
      </w:pPr>
    </w:p>
    <w:p w14:paraId="00D9E145">
      <w:pPr>
        <w:pStyle w:val="3"/>
        <w:bidi w:val="0"/>
        <w:rPr>
          <w:rFonts w:hint="default"/>
          <w:lang w:val="en-US"/>
        </w:rPr>
      </w:pPr>
      <w:bookmarkStart w:id="5" w:name="_Toc21353"/>
      <w:r>
        <w:rPr>
          <w:rFonts w:hint="default"/>
          <w:lang w:val="en-US"/>
        </w:rPr>
        <w:t>3.1 Additional Character of the Two Theories</w:t>
      </w:r>
      <w:bookmarkEnd w:id="5"/>
      <w:r>
        <w:rPr>
          <w:rFonts w:hint="default"/>
          <w:lang w:val="en-US"/>
        </w:rPr>
        <w:t xml:space="preserve">  </w:t>
      </w:r>
    </w:p>
    <w:p w14:paraId="7E0C1756">
      <w:pPr>
        <w:numPr>
          <w:ilvl w:val="0"/>
          <w:numId w:val="0"/>
        </w:numPr>
        <w:spacing w:line="360" w:lineRule="auto"/>
        <w:jc w:val="both"/>
        <w:rPr>
          <w:rFonts w:hint="default" w:ascii="Arial" w:hAnsi="Arial"/>
          <w:sz w:val="22"/>
          <w:szCs w:val="22"/>
          <w:lang w:val="en-US"/>
        </w:rPr>
      </w:pPr>
    </w:p>
    <w:p w14:paraId="0633A047">
      <w:pPr>
        <w:numPr>
          <w:ilvl w:val="0"/>
          <w:numId w:val="0"/>
        </w:numPr>
        <w:spacing w:line="360" w:lineRule="auto"/>
        <w:jc w:val="both"/>
        <w:rPr>
          <w:rFonts w:hint="default" w:ascii="Arial" w:hAnsi="Arial"/>
          <w:sz w:val="22"/>
          <w:szCs w:val="22"/>
          <w:lang w:val="en-US"/>
        </w:rPr>
      </w:pPr>
      <w:r>
        <w:rPr>
          <w:rFonts w:hint="default" w:ascii="Arial" w:hAnsi="Arial"/>
          <w:sz w:val="22"/>
          <w:szCs w:val="22"/>
          <w:lang w:val="en-US"/>
        </w:rPr>
        <w:t xml:space="preserve">In the care of dementia, the combination of the Erikson Ego Integrity versus Despair construct and the Theory of Planned Behaviour (TPB) offers a well-rounded approach in the understanding of depression. Erikson theory promotes the philosophy of reflection and pursuing a purpose in life, thus, reducing the chances of achieving fulfillment and decreasing despair (Abbasi et al., 2025). TPB explains the impact that cognitive beliefs, social expectation as well as perceived control have on behavioural intention (Ajzen, 1991). These models combine emotional introspection and motivational drive, thus making practitioners competent to approach the psychological and behavioural sides of depression (Reynolds et al., 2022).  </w:t>
      </w:r>
    </w:p>
    <w:p w14:paraId="03E0E343">
      <w:pPr>
        <w:numPr>
          <w:ilvl w:val="0"/>
          <w:numId w:val="0"/>
        </w:numPr>
        <w:spacing w:line="360" w:lineRule="auto"/>
        <w:jc w:val="both"/>
        <w:rPr>
          <w:rFonts w:hint="default" w:ascii="Arial" w:hAnsi="Arial"/>
          <w:sz w:val="22"/>
          <w:szCs w:val="22"/>
          <w:lang w:val="en-US"/>
        </w:rPr>
      </w:pPr>
    </w:p>
    <w:p w14:paraId="121467C0">
      <w:pPr>
        <w:numPr>
          <w:ilvl w:val="0"/>
          <w:numId w:val="0"/>
        </w:numPr>
        <w:spacing w:line="360" w:lineRule="auto"/>
        <w:jc w:val="both"/>
        <w:rPr>
          <w:rFonts w:hint="default" w:ascii="Arial" w:hAnsi="Arial"/>
          <w:sz w:val="22"/>
          <w:szCs w:val="22"/>
          <w:lang w:val="en-US"/>
        </w:rPr>
      </w:pPr>
      <w:r>
        <w:rPr>
          <w:rFonts w:hint="default" w:ascii="Arial" w:hAnsi="Arial"/>
          <w:sz w:val="22"/>
          <w:szCs w:val="22"/>
          <w:lang w:val="en-US"/>
        </w:rPr>
        <w:t>In care homes, about 40% of the population show depressed symptoms without treatment, which is due to the loss of motivation; therefore, the given integrated framework encourages emotional integrity and engagement, contributing to recovery and improving overall well-being in the environment of dementia care.</w:t>
      </w:r>
    </w:p>
    <w:p w14:paraId="11CACCF1">
      <w:pPr>
        <w:pStyle w:val="3"/>
        <w:bidi w:val="0"/>
        <w:rPr>
          <w:rFonts w:hint="default"/>
          <w:lang w:val="en-US"/>
        </w:rPr>
      </w:pPr>
      <w:bookmarkStart w:id="6" w:name="_Toc29799"/>
      <w:r>
        <w:rPr>
          <w:rFonts w:hint="default"/>
          <w:lang w:val="en-US"/>
        </w:rPr>
        <w:t>3.2 Role and Role Relationships of Health and Social Care Professionals</w:t>
      </w:r>
      <w:bookmarkEnd w:id="6"/>
      <w:r>
        <w:rPr>
          <w:rFonts w:hint="default"/>
          <w:lang w:val="en-US"/>
        </w:rPr>
        <w:t xml:space="preserve">  </w:t>
      </w:r>
    </w:p>
    <w:p w14:paraId="6D2AF493">
      <w:pPr>
        <w:numPr>
          <w:ilvl w:val="0"/>
          <w:numId w:val="0"/>
        </w:numPr>
        <w:spacing w:line="360" w:lineRule="auto"/>
        <w:jc w:val="both"/>
        <w:rPr>
          <w:rFonts w:hint="default" w:ascii="Arial" w:hAnsi="Arial"/>
          <w:sz w:val="22"/>
          <w:szCs w:val="22"/>
          <w:lang w:val="en-US"/>
        </w:rPr>
      </w:pPr>
    </w:p>
    <w:p w14:paraId="7498A2EF">
      <w:pPr>
        <w:numPr>
          <w:ilvl w:val="0"/>
          <w:numId w:val="0"/>
        </w:numPr>
        <w:spacing w:line="360" w:lineRule="auto"/>
        <w:jc w:val="both"/>
        <w:rPr>
          <w:rFonts w:hint="default" w:ascii="Arial" w:hAnsi="Arial"/>
          <w:sz w:val="22"/>
          <w:szCs w:val="22"/>
          <w:lang w:val="en-US"/>
        </w:rPr>
      </w:pPr>
      <w:r>
        <w:rPr>
          <w:rFonts w:hint="default" w:ascii="Arial" w:hAnsi="Arial"/>
          <w:sz w:val="22"/>
          <w:szCs w:val="22"/>
          <w:lang w:val="en-US"/>
        </w:rPr>
        <w:t>Health and social care professionals are the main drivers of these models. Through the life review therapy, they help the residents to remember the past accomplishments to stabilize the identity and ego integrity (Abbasi et al., 2025).  By using the concepts of the Theory of Planned Behavior, they will be able to enhance attitude toward participation, Favorable social norms with peer model, and perceived behavioural control with adaptive intervention that would fit cognitive limitations (Conner and Norman, 2015). This two-tier strategy does not only boost self-esteem but also promotes the participation in regular and significant activities.</w:t>
      </w:r>
    </w:p>
    <w:p w14:paraId="07BEBEE3">
      <w:pPr>
        <w:pStyle w:val="3"/>
        <w:bidi w:val="0"/>
        <w:rPr>
          <w:rFonts w:hint="default"/>
          <w:lang w:val="en-US"/>
        </w:rPr>
      </w:pPr>
      <w:bookmarkStart w:id="7" w:name="_Toc17449"/>
      <w:r>
        <w:rPr>
          <w:rFonts w:hint="default"/>
          <w:lang w:val="en-US"/>
        </w:rPr>
        <w:t>3.3 Ethical Considerations</w:t>
      </w:r>
      <w:bookmarkEnd w:id="7"/>
      <w:r>
        <w:rPr>
          <w:rFonts w:hint="default"/>
          <w:lang w:val="en-US"/>
        </w:rPr>
        <w:t xml:space="preserve">  </w:t>
      </w:r>
    </w:p>
    <w:p w14:paraId="69B08CFA">
      <w:pPr>
        <w:numPr>
          <w:ilvl w:val="0"/>
          <w:numId w:val="0"/>
        </w:numPr>
        <w:spacing w:line="360" w:lineRule="auto"/>
        <w:jc w:val="both"/>
        <w:rPr>
          <w:rFonts w:hint="default" w:ascii="Arial" w:hAnsi="Arial"/>
          <w:sz w:val="22"/>
          <w:szCs w:val="22"/>
          <w:lang w:val="en-US"/>
        </w:rPr>
      </w:pPr>
    </w:p>
    <w:p w14:paraId="0C93DA4B">
      <w:pPr>
        <w:numPr>
          <w:ilvl w:val="0"/>
          <w:numId w:val="0"/>
        </w:numPr>
        <w:spacing w:line="360" w:lineRule="auto"/>
        <w:jc w:val="both"/>
        <w:rPr>
          <w:rFonts w:hint="default" w:ascii="Arial" w:hAnsi="Arial" w:cs="Arial"/>
          <w:sz w:val="22"/>
          <w:szCs w:val="22"/>
          <w:lang w:val="en-US"/>
        </w:rPr>
      </w:pPr>
      <w:r>
        <w:rPr>
          <w:rFonts w:hint="default" w:ascii="Arial" w:hAnsi="Arial"/>
          <w:sz w:val="22"/>
          <w:szCs w:val="22"/>
          <w:lang w:val="en-US"/>
        </w:rPr>
        <w:t>Ethical care should be respectful of autonomy, consent and dignity. Some of the residents may lack the capacity or desire to get involved, so interventions should be non-invasive and individually tailored (Aslam and Lee, 2025). Practitioners must not use coercion but stimulate participation through empathy, environmental cues and gentle encouragement - where interventions have to enhance the psychological wellbeing of residents without compromising their personhood.</w:t>
      </w:r>
    </w:p>
    <w:p w14:paraId="693D0D01">
      <w:pPr>
        <w:pStyle w:val="2"/>
        <w:numPr>
          <w:ilvl w:val="0"/>
          <w:numId w:val="11"/>
        </w:numPr>
        <w:bidi w:val="0"/>
        <w:spacing w:line="360" w:lineRule="auto"/>
        <w:ind w:left="0" w:leftChars="0" w:firstLine="0" w:firstLineChars="0"/>
        <w:jc w:val="both"/>
        <w:rPr>
          <w:rFonts w:hint="default" w:ascii="Arial" w:hAnsi="Arial" w:cs="Arial"/>
          <w:sz w:val="22"/>
          <w:szCs w:val="22"/>
          <w:lang w:val="en-US"/>
        </w:rPr>
      </w:pPr>
      <w:bookmarkStart w:id="8" w:name="_Toc28131"/>
      <w:r>
        <w:rPr>
          <w:rFonts w:hint="default" w:ascii="Arial" w:hAnsi="Arial" w:cs="Arial"/>
          <w:sz w:val="22"/>
          <w:szCs w:val="22"/>
          <w:lang w:val="en-US"/>
        </w:rPr>
        <w:t>Strategies and Problems of Professionals.</w:t>
      </w:r>
      <w:bookmarkEnd w:id="8"/>
    </w:p>
    <w:p w14:paraId="360A2FD5">
      <w:pPr>
        <w:spacing w:line="360" w:lineRule="auto"/>
        <w:jc w:val="both"/>
        <w:rPr>
          <w:rFonts w:hint="default" w:ascii="Arial" w:hAnsi="Arial" w:cs="Arial"/>
          <w:sz w:val="22"/>
          <w:szCs w:val="22"/>
          <w:lang w:val="en-US"/>
        </w:rPr>
      </w:pPr>
    </w:p>
    <w:p w14:paraId="3842C029">
      <w:pPr>
        <w:pStyle w:val="3"/>
        <w:numPr>
          <w:ilvl w:val="1"/>
          <w:numId w:val="11"/>
        </w:numPr>
        <w:bidi w:val="0"/>
        <w:spacing w:line="360" w:lineRule="auto"/>
        <w:jc w:val="both"/>
        <w:rPr>
          <w:rFonts w:hint="default" w:ascii="Arial" w:hAnsi="Arial" w:cs="Arial"/>
          <w:sz w:val="22"/>
          <w:szCs w:val="22"/>
          <w:lang w:val="en-US"/>
        </w:rPr>
      </w:pPr>
      <w:bookmarkStart w:id="9" w:name="_Toc21028"/>
      <w:r>
        <w:rPr>
          <w:rFonts w:hint="default" w:ascii="Arial" w:hAnsi="Arial" w:cs="Arial"/>
          <w:sz w:val="22"/>
          <w:szCs w:val="22"/>
          <w:lang w:val="en-US"/>
        </w:rPr>
        <w:t>Challenges</w:t>
      </w:r>
      <w:bookmarkEnd w:id="9"/>
    </w:p>
    <w:p w14:paraId="5CFAD1E8">
      <w:pPr>
        <w:numPr>
          <w:numId w:val="0"/>
        </w:numPr>
        <w:ind w:leftChars="0"/>
        <w:rPr>
          <w:rFonts w:hint="default"/>
          <w:lang w:val="en-US"/>
        </w:rPr>
      </w:pPr>
    </w:p>
    <w:p w14:paraId="2D3BA3E7">
      <w:pPr>
        <w:spacing w:line="360" w:lineRule="auto"/>
        <w:jc w:val="both"/>
        <w:rPr>
          <w:rFonts w:hint="default" w:ascii="Arial" w:hAnsi="Arial"/>
          <w:sz w:val="22"/>
          <w:szCs w:val="22"/>
          <w:lang w:val="en-US"/>
        </w:rPr>
      </w:pPr>
      <w:r>
        <w:rPr>
          <w:rFonts w:hint="default" w:ascii="Arial" w:hAnsi="Arial"/>
          <w:sz w:val="22"/>
          <w:szCs w:val="22"/>
          <w:lang w:val="en-US"/>
        </w:rPr>
        <w:t>Applying Erikson's Ego Integrity vs. Despair and Theory of Planned Behaviour (TPB) to Dementia Care is complicated. Cognitive decline, which involves many individuals not being able to remember and reflect on life experiences. This limits the use of life review interventions that are dependent on memory and verbal engagement (Tetsuka, 2021). The TPB framework also becomes more difficult to use when residents are unable to consistently form behavioural intentions and have feelings of control over their actions (Ajzen, 1991). Studies show that up to 50 of people with moderate to severe dementia have depression, associated with the loss of autonomy and motivation (Reynolds et al., 2022). These problems are aggravated by organisational barriers: limited staff - to - resident ratios, and time pressures. These things decrease the likelihood of offering personalised, consistent psychological support (Bryant et al., 2020). Even where theories are sound, putting them into practice in overstretched care settings remains a challenge.</w:t>
      </w:r>
    </w:p>
    <w:p w14:paraId="320A3C8E">
      <w:pPr>
        <w:spacing w:line="360" w:lineRule="auto"/>
        <w:jc w:val="both"/>
        <w:rPr>
          <w:rFonts w:hint="default" w:ascii="Arial" w:hAnsi="Arial"/>
          <w:sz w:val="22"/>
          <w:szCs w:val="22"/>
          <w:lang w:val="en-US"/>
        </w:rPr>
      </w:pPr>
    </w:p>
    <w:p w14:paraId="3465EE32">
      <w:pPr>
        <w:pStyle w:val="3"/>
        <w:numPr>
          <w:ilvl w:val="1"/>
          <w:numId w:val="11"/>
        </w:numPr>
        <w:bidi w:val="0"/>
        <w:ind w:left="0" w:leftChars="0" w:firstLine="0" w:firstLineChars="0"/>
        <w:rPr>
          <w:rFonts w:hint="default"/>
          <w:lang w:val="en-US"/>
        </w:rPr>
      </w:pPr>
      <w:bookmarkStart w:id="10" w:name="_Toc15299"/>
      <w:r>
        <w:rPr>
          <w:rFonts w:hint="default"/>
          <w:lang w:val="en-US"/>
        </w:rPr>
        <w:t>Management Approaches to Managing Hardships</w:t>
      </w:r>
      <w:bookmarkEnd w:id="10"/>
    </w:p>
    <w:p w14:paraId="03F52082">
      <w:pPr>
        <w:numPr>
          <w:numId w:val="0"/>
        </w:num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In order to overcome these problems, practitioners should tailor interventions based on cognitive abilities of residents. In the framework by Erikson, sensory reminiscence (via familiar sounds, smells, or objects) can be used to foster comfort and strengthen the identity among non-verbal residents (Abbasi et al., 2025). In the Theory of Planned Behaviour, there is an increased level of engagement through the goal-setting part that makes it attainable and motivation that improves the feeling of control and self-efficacy (Conner and Norman, 2015). The constant training of the staff members makes sure she applies these approaches on a consistent basis yet with empathy. The inclusion of these strategies in everyday processes, be it personal care, community meals, or group activities uphold dignity, encourage involvement, and prevent the symptoms of depression, thus enhancing the overall quality of life in the dementia care settings (Ure et al., 2024).</w:t>
      </w:r>
    </w:p>
    <w:p w14:paraId="1BA58CD1">
      <w:pPr>
        <w:spacing w:line="360" w:lineRule="auto"/>
        <w:jc w:val="both"/>
        <w:rPr>
          <w:rFonts w:hint="default" w:ascii="Arial" w:hAnsi="Arial"/>
          <w:sz w:val="22"/>
          <w:szCs w:val="22"/>
          <w:lang w:val="en-US"/>
        </w:rPr>
      </w:pPr>
    </w:p>
    <w:p w14:paraId="42421D55">
      <w:pPr>
        <w:pStyle w:val="2"/>
        <w:numPr>
          <w:ilvl w:val="0"/>
          <w:numId w:val="12"/>
        </w:numPr>
        <w:bidi w:val="0"/>
        <w:spacing w:line="360" w:lineRule="auto"/>
        <w:jc w:val="both"/>
        <w:rPr>
          <w:rFonts w:hint="default" w:ascii="Arial" w:hAnsi="Arial" w:cs="Arial"/>
          <w:sz w:val="22"/>
          <w:szCs w:val="22"/>
          <w:lang w:val="en-US"/>
        </w:rPr>
      </w:pPr>
      <w:bookmarkStart w:id="11" w:name="_Toc19373"/>
      <w:r>
        <w:rPr>
          <w:rFonts w:hint="default" w:ascii="Arial" w:hAnsi="Arial" w:cs="Arial"/>
          <w:sz w:val="22"/>
          <w:szCs w:val="22"/>
          <w:lang w:val="en-US"/>
        </w:rPr>
        <w:t>Conclusion</w:t>
      </w:r>
      <w:bookmarkEnd w:id="11"/>
    </w:p>
    <w:p w14:paraId="47DFA6DD">
      <w:pPr>
        <w:numPr>
          <w:ilvl w:val="0"/>
          <w:numId w:val="0"/>
        </w:numPr>
        <w:spacing w:line="360" w:lineRule="auto"/>
        <w:jc w:val="both"/>
        <w:rPr>
          <w:rFonts w:hint="default" w:ascii="Arial" w:hAnsi="Arial"/>
          <w:sz w:val="22"/>
          <w:szCs w:val="22"/>
          <w:lang w:val="en-US"/>
        </w:rPr>
      </w:pPr>
      <w:r>
        <w:rPr>
          <w:rFonts w:hint="default" w:ascii="Arial" w:hAnsi="Arial" w:cs="Arial"/>
          <w:sz w:val="22"/>
          <w:szCs w:val="22"/>
          <w:lang w:val="en-US"/>
        </w:rPr>
        <w:br w:type="textWrapping"/>
      </w:r>
      <w:r>
        <w:rPr>
          <w:rFonts w:hint="default" w:ascii="Arial" w:hAnsi="Arial"/>
          <w:sz w:val="22"/>
          <w:szCs w:val="22"/>
          <w:lang w:val="en-US"/>
        </w:rPr>
        <w:t>To sum up, the synthesis of the Erikson Theory of Ego Integrity versus Despair and the Theory of Planned Behaviour (TPB) creates a multi-layered, individual-focused theory of tackling the issue of depression in the context of dementia care. Erikson model can be used to reflect and maintain the identity, whereas TPB can enhance motivation, behavioural intention and perceived control (Ajzen, 1991; Conner and Norman, 2015). Taken as a whole, these theoretical constructs allow practitioners to foster the concepts of acceptance, engagement, and dignity and improve the emotional well-being as well as involvement and overall quality of life of older adults with dementia and depression (Abbasi et al., 2025; Reynolds et al., 2022).</w:t>
      </w:r>
    </w:p>
    <w:p w14:paraId="08AAAEF2">
      <w:pPr>
        <w:numPr>
          <w:ilvl w:val="0"/>
          <w:numId w:val="0"/>
        </w:numPr>
        <w:spacing w:line="360" w:lineRule="auto"/>
        <w:jc w:val="both"/>
        <w:rPr>
          <w:rFonts w:hint="default" w:ascii="Arial" w:hAnsi="Arial"/>
          <w:sz w:val="22"/>
          <w:szCs w:val="22"/>
          <w:lang w:val="en-US"/>
        </w:rPr>
      </w:pPr>
    </w:p>
    <w:p w14:paraId="03A100BE">
      <w:pPr>
        <w:numPr>
          <w:ilvl w:val="0"/>
          <w:numId w:val="0"/>
        </w:numPr>
        <w:spacing w:line="360" w:lineRule="auto"/>
        <w:jc w:val="both"/>
        <w:rPr>
          <w:rFonts w:hint="default" w:ascii="Arial" w:hAnsi="Arial"/>
          <w:sz w:val="22"/>
          <w:szCs w:val="22"/>
          <w:lang w:val="en-US"/>
        </w:rPr>
      </w:pPr>
    </w:p>
    <w:p w14:paraId="7C9F596A">
      <w:pPr>
        <w:numPr>
          <w:ilvl w:val="0"/>
          <w:numId w:val="0"/>
        </w:numPr>
        <w:spacing w:line="360" w:lineRule="auto"/>
        <w:jc w:val="both"/>
        <w:rPr>
          <w:rFonts w:hint="default" w:ascii="Arial" w:hAnsi="Arial"/>
          <w:sz w:val="22"/>
          <w:szCs w:val="22"/>
          <w:lang w:val="en-US"/>
        </w:rPr>
      </w:pPr>
    </w:p>
    <w:p w14:paraId="1521E7B4">
      <w:pPr>
        <w:numPr>
          <w:ilvl w:val="0"/>
          <w:numId w:val="0"/>
        </w:numPr>
        <w:spacing w:line="360" w:lineRule="auto"/>
        <w:jc w:val="both"/>
        <w:rPr>
          <w:rFonts w:hint="default" w:ascii="Arial" w:hAnsi="Arial"/>
          <w:sz w:val="22"/>
          <w:szCs w:val="22"/>
          <w:lang w:val="en-US"/>
        </w:rPr>
      </w:pPr>
    </w:p>
    <w:p w14:paraId="797E657F">
      <w:pPr>
        <w:numPr>
          <w:ilvl w:val="0"/>
          <w:numId w:val="0"/>
        </w:numPr>
        <w:spacing w:line="360" w:lineRule="auto"/>
        <w:jc w:val="both"/>
        <w:rPr>
          <w:rFonts w:hint="default" w:ascii="Arial" w:hAnsi="Arial"/>
          <w:sz w:val="22"/>
          <w:szCs w:val="22"/>
          <w:lang w:val="en-US"/>
        </w:rPr>
      </w:pPr>
    </w:p>
    <w:p w14:paraId="01F7D49D">
      <w:pPr>
        <w:numPr>
          <w:ilvl w:val="0"/>
          <w:numId w:val="0"/>
        </w:numPr>
        <w:spacing w:line="360" w:lineRule="auto"/>
        <w:jc w:val="both"/>
        <w:rPr>
          <w:rFonts w:hint="default" w:ascii="Arial" w:hAnsi="Arial"/>
          <w:sz w:val="22"/>
          <w:szCs w:val="22"/>
          <w:lang w:val="en-US"/>
        </w:rPr>
      </w:pPr>
    </w:p>
    <w:p w14:paraId="7FED8D41">
      <w:pPr>
        <w:numPr>
          <w:ilvl w:val="0"/>
          <w:numId w:val="0"/>
        </w:numPr>
        <w:spacing w:line="360" w:lineRule="auto"/>
        <w:jc w:val="both"/>
        <w:rPr>
          <w:rFonts w:hint="default" w:ascii="Arial" w:hAnsi="Arial"/>
          <w:sz w:val="22"/>
          <w:szCs w:val="22"/>
          <w:lang w:val="en-US"/>
        </w:rPr>
      </w:pPr>
    </w:p>
    <w:p w14:paraId="15B9F661">
      <w:pPr>
        <w:numPr>
          <w:ilvl w:val="0"/>
          <w:numId w:val="0"/>
        </w:numPr>
        <w:spacing w:line="360" w:lineRule="auto"/>
        <w:jc w:val="both"/>
        <w:rPr>
          <w:rFonts w:hint="default" w:ascii="Arial" w:hAnsi="Arial"/>
          <w:sz w:val="22"/>
          <w:szCs w:val="22"/>
          <w:lang w:val="en-US"/>
        </w:rPr>
      </w:pPr>
    </w:p>
    <w:p w14:paraId="237F1341">
      <w:pPr>
        <w:numPr>
          <w:ilvl w:val="0"/>
          <w:numId w:val="0"/>
        </w:numPr>
        <w:spacing w:line="360" w:lineRule="auto"/>
        <w:jc w:val="both"/>
        <w:rPr>
          <w:rFonts w:hint="default" w:ascii="Arial" w:hAnsi="Arial"/>
          <w:sz w:val="22"/>
          <w:szCs w:val="22"/>
          <w:lang w:val="en-US"/>
        </w:rPr>
      </w:pPr>
    </w:p>
    <w:p w14:paraId="1220C8A0">
      <w:pPr>
        <w:numPr>
          <w:ilvl w:val="0"/>
          <w:numId w:val="0"/>
        </w:numPr>
        <w:spacing w:line="360" w:lineRule="auto"/>
        <w:jc w:val="both"/>
        <w:rPr>
          <w:rFonts w:hint="default" w:ascii="Arial" w:hAnsi="Arial"/>
          <w:sz w:val="22"/>
          <w:szCs w:val="22"/>
          <w:lang w:val="en-US"/>
        </w:rPr>
      </w:pPr>
    </w:p>
    <w:p w14:paraId="43EA1B42">
      <w:pPr>
        <w:numPr>
          <w:ilvl w:val="0"/>
          <w:numId w:val="0"/>
        </w:numPr>
        <w:spacing w:line="360" w:lineRule="auto"/>
        <w:jc w:val="both"/>
        <w:rPr>
          <w:rFonts w:hint="default" w:ascii="Arial" w:hAnsi="Arial"/>
          <w:sz w:val="22"/>
          <w:szCs w:val="22"/>
          <w:lang w:val="en-US"/>
        </w:rPr>
      </w:pPr>
    </w:p>
    <w:p w14:paraId="1DA65C8C">
      <w:pPr>
        <w:numPr>
          <w:ilvl w:val="0"/>
          <w:numId w:val="0"/>
        </w:numPr>
        <w:spacing w:line="360" w:lineRule="auto"/>
        <w:jc w:val="both"/>
        <w:rPr>
          <w:rFonts w:hint="default" w:ascii="Arial" w:hAnsi="Arial"/>
          <w:sz w:val="22"/>
          <w:szCs w:val="22"/>
          <w:lang w:val="en-US"/>
        </w:rPr>
      </w:pPr>
    </w:p>
    <w:p w14:paraId="59B99ED3">
      <w:pPr>
        <w:numPr>
          <w:ilvl w:val="0"/>
          <w:numId w:val="0"/>
        </w:numPr>
        <w:spacing w:line="360" w:lineRule="auto"/>
        <w:jc w:val="both"/>
        <w:rPr>
          <w:rFonts w:hint="default" w:ascii="Arial" w:hAnsi="Arial"/>
          <w:sz w:val="22"/>
          <w:szCs w:val="22"/>
          <w:lang w:val="en-US"/>
        </w:rPr>
      </w:pPr>
    </w:p>
    <w:p w14:paraId="71B0425F">
      <w:pPr>
        <w:numPr>
          <w:ilvl w:val="0"/>
          <w:numId w:val="0"/>
        </w:numPr>
        <w:spacing w:line="360" w:lineRule="auto"/>
        <w:jc w:val="both"/>
        <w:rPr>
          <w:rFonts w:hint="default" w:ascii="Arial" w:hAnsi="Arial"/>
          <w:sz w:val="22"/>
          <w:szCs w:val="22"/>
          <w:lang w:val="en-US"/>
        </w:rPr>
      </w:pPr>
    </w:p>
    <w:p w14:paraId="16408361">
      <w:pPr>
        <w:numPr>
          <w:ilvl w:val="0"/>
          <w:numId w:val="0"/>
        </w:numPr>
        <w:spacing w:line="360" w:lineRule="auto"/>
        <w:jc w:val="both"/>
        <w:rPr>
          <w:rFonts w:hint="default" w:ascii="Arial" w:hAnsi="Arial"/>
          <w:sz w:val="22"/>
          <w:szCs w:val="22"/>
          <w:lang w:val="en-US"/>
        </w:rPr>
      </w:pPr>
    </w:p>
    <w:p w14:paraId="46E8992E">
      <w:pPr>
        <w:numPr>
          <w:ilvl w:val="0"/>
          <w:numId w:val="0"/>
        </w:numPr>
        <w:spacing w:line="360" w:lineRule="auto"/>
        <w:jc w:val="both"/>
        <w:rPr>
          <w:rFonts w:hint="default" w:ascii="Arial" w:hAnsi="Arial"/>
          <w:sz w:val="22"/>
          <w:szCs w:val="22"/>
          <w:lang w:val="en-US"/>
        </w:rPr>
      </w:pPr>
    </w:p>
    <w:p w14:paraId="61B5E81F">
      <w:pPr>
        <w:numPr>
          <w:ilvl w:val="0"/>
          <w:numId w:val="0"/>
        </w:numPr>
        <w:spacing w:line="360" w:lineRule="auto"/>
        <w:jc w:val="both"/>
        <w:rPr>
          <w:rFonts w:hint="default" w:ascii="Arial" w:hAnsi="Arial"/>
          <w:sz w:val="22"/>
          <w:szCs w:val="22"/>
          <w:lang w:val="en-US"/>
        </w:rPr>
      </w:pPr>
    </w:p>
    <w:p w14:paraId="004CB820">
      <w:pPr>
        <w:numPr>
          <w:ilvl w:val="0"/>
          <w:numId w:val="0"/>
        </w:numPr>
        <w:spacing w:line="360" w:lineRule="auto"/>
        <w:jc w:val="both"/>
        <w:rPr>
          <w:rFonts w:hint="default" w:ascii="Arial" w:hAnsi="Arial"/>
          <w:sz w:val="22"/>
          <w:szCs w:val="22"/>
          <w:lang w:val="en-US"/>
        </w:rPr>
      </w:pPr>
    </w:p>
    <w:p w14:paraId="2293F24C">
      <w:pPr>
        <w:numPr>
          <w:ilvl w:val="0"/>
          <w:numId w:val="0"/>
        </w:numPr>
        <w:spacing w:line="360" w:lineRule="auto"/>
        <w:jc w:val="both"/>
        <w:rPr>
          <w:rFonts w:hint="default" w:ascii="Arial" w:hAnsi="Arial"/>
          <w:sz w:val="22"/>
          <w:szCs w:val="22"/>
          <w:lang w:val="en-US"/>
        </w:rPr>
      </w:pPr>
    </w:p>
    <w:p w14:paraId="2F8298E6">
      <w:pPr>
        <w:numPr>
          <w:ilvl w:val="0"/>
          <w:numId w:val="0"/>
        </w:numPr>
        <w:spacing w:line="360" w:lineRule="auto"/>
        <w:jc w:val="both"/>
        <w:rPr>
          <w:rFonts w:hint="default" w:ascii="Arial" w:hAnsi="Arial"/>
          <w:sz w:val="22"/>
          <w:szCs w:val="22"/>
          <w:lang w:val="en-US"/>
        </w:rPr>
      </w:pPr>
    </w:p>
    <w:p w14:paraId="37E5A28E">
      <w:pPr>
        <w:numPr>
          <w:ilvl w:val="0"/>
          <w:numId w:val="0"/>
        </w:numPr>
        <w:spacing w:line="360" w:lineRule="auto"/>
        <w:jc w:val="both"/>
        <w:rPr>
          <w:rFonts w:hint="default" w:ascii="Arial" w:hAnsi="Arial"/>
          <w:sz w:val="22"/>
          <w:szCs w:val="22"/>
          <w:lang w:val="en-US"/>
        </w:rPr>
      </w:pPr>
    </w:p>
    <w:p w14:paraId="5BA6EA7A">
      <w:pPr>
        <w:numPr>
          <w:ilvl w:val="0"/>
          <w:numId w:val="0"/>
        </w:numPr>
        <w:spacing w:line="360" w:lineRule="auto"/>
        <w:jc w:val="both"/>
        <w:rPr>
          <w:rFonts w:hint="default" w:ascii="Arial" w:hAnsi="Arial"/>
          <w:sz w:val="22"/>
          <w:szCs w:val="22"/>
          <w:lang w:val="en-US"/>
        </w:rPr>
      </w:pPr>
    </w:p>
    <w:p w14:paraId="1A786A3F">
      <w:pPr>
        <w:numPr>
          <w:ilvl w:val="0"/>
          <w:numId w:val="0"/>
        </w:numPr>
        <w:spacing w:line="360" w:lineRule="auto"/>
        <w:jc w:val="both"/>
        <w:rPr>
          <w:rFonts w:hint="default" w:ascii="Arial" w:hAnsi="Arial"/>
          <w:sz w:val="22"/>
          <w:szCs w:val="22"/>
          <w:lang w:val="en-US"/>
        </w:rPr>
      </w:pPr>
    </w:p>
    <w:p w14:paraId="436513D2">
      <w:pPr>
        <w:numPr>
          <w:ilvl w:val="0"/>
          <w:numId w:val="0"/>
        </w:numPr>
        <w:spacing w:line="360" w:lineRule="auto"/>
        <w:jc w:val="both"/>
        <w:rPr>
          <w:rFonts w:hint="default" w:ascii="Arial" w:hAnsi="Arial"/>
          <w:sz w:val="22"/>
          <w:szCs w:val="22"/>
          <w:lang w:val="en-US"/>
        </w:rPr>
      </w:pPr>
    </w:p>
    <w:p w14:paraId="01C36BDB">
      <w:pPr>
        <w:numPr>
          <w:ilvl w:val="0"/>
          <w:numId w:val="0"/>
        </w:numPr>
        <w:spacing w:line="360" w:lineRule="auto"/>
        <w:jc w:val="both"/>
        <w:rPr>
          <w:rFonts w:hint="default" w:ascii="Arial" w:hAnsi="Arial"/>
          <w:sz w:val="22"/>
          <w:szCs w:val="22"/>
          <w:lang w:val="en-US"/>
        </w:rPr>
      </w:pPr>
    </w:p>
    <w:p w14:paraId="332AACEA">
      <w:pPr>
        <w:numPr>
          <w:ilvl w:val="0"/>
          <w:numId w:val="0"/>
        </w:numPr>
        <w:spacing w:line="360" w:lineRule="auto"/>
        <w:jc w:val="both"/>
        <w:rPr>
          <w:rFonts w:hint="default" w:ascii="Arial" w:hAnsi="Arial"/>
          <w:sz w:val="22"/>
          <w:szCs w:val="22"/>
          <w:lang w:val="en-US"/>
        </w:rPr>
      </w:pPr>
    </w:p>
    <w:p w14:paraId="551DB354">
      <w:pPr>
        <w:numPr>
          <w:ilvl w:val="0"/>
          <w:numId w:val="0"/>
        </w:numPr>
        <w:spacing w:line="360" w:lineRule="auto"/>
        <w:jc w:val="both"/>
        <w:rPr>
          <w:rFonts w:hint="default" w:ascii="Arial" w:hAnsi="Arial"/>
          <w:sz w:val="22"/>
          <w:szCs w:val="22"/>
          <w:lang w:val="en-US"/>
        </w:rPr>
      </w:pPr>
    </w:p>
    <w:p w14:paraId="1A91EC9A">
      <w:pPr>
        <w:numPr>
          <w:ilvl w:val="0"/>
          <w:numId w:val="0"/>
        </w:numPr>
        <w:spacing w:line="360" w:lineRule="auto"/>
        <w:jc w:val="both"/>
        <w:rPr>
          <w:rFonts w:hint="default" w:ascii="Arial" w:hAnsi="Arial"/>
          <w:sz w:val="22"/>
          <w:szCs w:val="22"/>
          <w:lang w:val="en-US"/>
        </w:rPr>
      </w:pPr>
    </w:p>
    <w:p w14:paraId="0C5893AE">
      <w:pPr>
        <w:numPr>
          <w:ilvl w:val="0"/>
          <w:numId w:val="0"/>
        </w:numPr>
        <w:spacing w:line="360" w:lineRule="auto"/>
        <w:jc w:val="both"/>
        <w:rPr>
          <w:rFonts w:hint="default" w:ascii="Arial" w:hAnsi="Arial"/>
          <w:sz w:val="22"/>
          <w:szCs w:val="22"/>
          <w:lang w:val="en-US"/>
        </w:rPr>
      </w:pPr>
    </w:p>
    <w:p w14:paraId="60CBF350">
      <w:pPr>
        <w:numPr>
          <w:ilvl w:val="0"/>
          <w:numId w:val="0"/>
        </w:numPr>
        <w:spacing w:line="360" w:lineRule="auto"/>
        <w:jc w:val="both"/>
        <w:rPr>
          <w:rFonts w:hint="default" w:ascii="Arial" w:hAnsi="Arial"/>
          <w:sz w:val="22"/>
          <w:szCs w:val="22"/>
          <w:lang w:val="en-US"/>
        </w:rPr>
      </w:pPr>
    </w:p>
    <w:p w14:paraId="7326EA41">
      <w:pPr>
        <w:numPr>
          <w:ilvl w:val="0"/>
          <w:numId w:val="0"/>
        </w:numPr>
        <w:spacing w:line="360" w:lineRule="auto"/>
        <w:jc w:val="both"/>
        <w:rPr>
          <w:rFonts w:hint="default" w:ascii="Arial" w:hAnsi="Arial"/>
          <w:sz w:val="22"/>
          <w:szCs w:val="22"/>
          <w:lang w:val="en-US"/>
        </w:rPr>
      </w:pPr>
    </w:p>
    <w:p w14:paraId="72D00AA1">
      <w:pPr>
        <w:numPr>
          <w:ilvl w:val="0"/>
          <w:numId w:val="0"/>
        </w:numPr>
        <w:spacing w:line="360" w:lineRule="auto"/>
        <w:jc w:val="both"/>
        <w:rPr>
          <w:rFonts w:hint="default" w:ascii="Arial" w:hAnsi="Arial"/>
          <w:sz w:val="22"/>
          <w:szCs w:val="22"/>
          <w:lang w:val="en-US"/>
        </w:rPr>
      </w:pPr>
    </w:p>
    <w:p w14:paraId="3FBA342C">
      <w:pPr>
        <w:numPr>
          <w:ilvl w:val="0"/>
          <w:numId w:val="0"/>
        </w:numPr>
        <w:spacing w:line="360" w:lineRule="auto"/>
        <w:jc w:val="both"/>
        <w:rPr>
          <w:rFonts w:hint="default" w:ascii="Arial" w:hAnsi="Arial"/>
          <w:sz w:val="22"/>
          <w:szCs w:val="22"/>
          <w:lang w:val="en-US"/>
        </w:rPr>
      </w:pPr>
    </w:p>
    <w:p w14:paraId="076E93ED">
      <w:pPr>
        <w:numPr>
          <w:ilvl w:val="0"/>
          <w:numId w:val="0"/>
        </w:numPr>
        <w:spacing w:line="360" w:lineRule="auto"/>
        <w:jc w:val="both"/>
        <w:rPr>
          <w:rFonts w:hint="default" w:ascii="Arial" w:hAnsi="Arial"/>
          <w:sz w:val="22"/>
          <w:szCs w:val="22"/>
          <w:lang w:val="en-US"/>
        </w:rPr>
      </w:pPr>
    </w:p>
    <w:p w14:paraId="2C0C93D9">
      <w:pPr>
        <w:numPr>
          <w:ilvl w:val="0"/>
          <w:numId w:val="0"/>
        </w:numPr>
        <w:spacing w:line="360" w:lineRule="auto"/>
        <w:jc w:val="both"/>
        <w:rPr>
          <w:rFonts w:hint="default" w:ascii="Arial" w:hAnsi="Arial"/>
          <w:sz w:val="22"/>
          <w:szCs w:val="22"/>
          <w:lang w:val="en-US"/>
        </w:rPr>
      </w:pPr>
    </w:p>
    <w:p w14:paraId="58ECC814">
      <w:pPr>
        <w:numPr>
          <w:ilvl w:val="0"/>
          <w:numId w:val="0"/>
        </w:numPr>
        <w:spacing w:line="360" w:lineRule="auto"/>
        <w:jc w:val="both"/>
        <w:rPr>
          <w:rFonts w:hint="default" w:ascii="Arial" w:hAnsi="Arial"/>
          <w:sz w:val="22"/>
          <w:szCs w:val="22"/>
          <w:lang w:val="en-US"/>
        </w:rPr>
      </w:pPr>
    </w:p>
    <w:p w14:paraId="3F4D66F6">
      <w:pPr>
        <w:numPr>
          <w:ilvl w:val="0"/>
          <w:numId w:val="0"/>
        </w:numPr>
        <w:spacing w:line="360" w:lineRule="auto"/>
        <w:jc w:val="both"/>
        <w:rPr>
          <w:rFonts w:hint="default" w:ascii="Arial" w:hAnsi="Arial" w:cs="Arial"/>
          <w:sz w:val="22"/>
          <w:szCs w:val="22"/>
          <w:lang w:val="en-US"/>
        </w:rPr>
      </w:pPr>
    </w:p>
    <w:p w14:paraId="4EA158A4">
      <w:pPr>
        <w:pStyle w:val="2"/>
        <w:bidi w:val="0"/>
        <w:spacing w:line="360" w:lineRule="auto"/>
        <w:jc w:val="both"/>
        <w:rPr>
          <w:rFonts w:hint="default" w:ascii="Arial" w:hAnsi="Arial" w:cs="Arial"/>
          <w:sz w:val="22"/>
          <w:szCs w:val="22"/>
          <w:lang w:val="en-US"/>
        </w:rPr>
      </w:pPr>
      <w:bookmarkStart w:id="12" w:name="_Toc17870"/>
      <w:r>
        <w:rPr>
          <w:rFonts w:hint="default" w:ascii="Arial" w:hAnsi="Arial" w:cs="Arial"/>
          <w:sz w:val="22"/>
          <w:szCs w:val="22"/>
          <w:lang w:val="en-US"/>
        </w:rPr>
        <w:t>References :</w:t>
      </w:r>
      <w:bookmarkEnd w:id="12"/>
    </w:p>
    <w:p w14:paraId="1C6E4E18">
      <w:pPr>
        <w:spacing w:line="360" w:lineRule="auto"/>
        <w:jc w:val="both"/>
        <w:rPr>
          <w:rFonts w:hint="default" w:ascii="Arial" w:hAnsi="Arial" w:cs="Arial"/>
          <w:sz w:val="22"/>
          <w:szCs w:val="22"/>
          <w:lang w:val="en-US"/>
        </w:rPr>
      </w:pPr>
    </w:p>
    <w:p w14:paraId="1A2DA6D1">
      <w:pPr>
        <w:spacing w:line="360" w:lineRule="auto"/>
        <w:ind w:left="798" w:leftChars="0" w:hanging="798" w:hangingChars="363"/>
        <w:jc w:val="both"/>
        <w:rPr>
          <w:rFonts w:hint="default" w:ascii="Arial" w:hAnsi="Arial" w:cs="Arial"/>
          <w:sz w:val="22"/>
          <w:szCs w:val="22"/>
          <w:lang w:val="en-US"/>
        </w:rPr>
      </w:pPr>
    </w:p>
    <w:p w14:paraId="1FFA70B3">
      <w:pPr>
        <w:spacing w:line="360" w:lineRule="auto"/>
        <w:ind w:left="798" w:leftChars="0" w:hanging="798" w:hangingChars="363"/>
        <w:jc w:val="both"/>
        <w:rPr>
          <w:rFonts w:hint="default" w:ascii="Arial" w:hAnsi="Arial" w:cs="Arial"/>
          <w:sz w:val="22"/>
          <w:szCs w:val="22"/>
          <w:lang w:val="en-US"/>
        </w:rPr>
      </w:pPr>
    </w:p>
    <w:p w14:paraId="639454AF">
      <w:pPr>
        <w:spacing w:line="360" w:lineRule="auto"/>
        <w:ind w:left="798" w:leftChars="0" w:hanging="798" w:hangingChars="363"/>
        <w:jc w:val="both"/>
        <w:rPr>
          <w:rFonts w:hint="default" w:ascii="Arial" w:hAnsi="Arial" w:cs="Arial"/>
          <w:sz w:val="22"/>
          <w:szCs w:val="22"/>
          <w:lang w:val="en-US"/>
        </w:rPr>
      </w:pPr>
      <w:r>
        <w:rPr>
          <w:rFonts w:hint="default" w:ascii="Arial" w:hAnsi="Arial" w:cs="Arial"/>
          <w:sz w:val="22"/>
          <w:szCs w:val="22"/>
          <w:lang w:val="en-US"/>
        </w:rPr>
        <w:t xml:space="preserve">Abbasi, M., et al., 2025. Does life story work based on Erikson's theory enhance depression in older adults? Journal of Affective Disorders, 295, pp.1-9. Available at: </w:t>
      </w:r>
      <w:r>
        <w:rPr>
          <w:rFonts w:hint="default" w:ascii="Arial" w:hAnsi="Arial" w:cs="Arial"/>
          <w:sz w:val="22"/>
          <w:szCs w:val="22"/>
          <w:lang w:val="en-US"/>
        </w:rPr>
        <w:fldChar w:fldCharType="begin"/>
      </w:r>
      <w:r>
        <w:rPr>
          <w:rFonts w:hint="default" w:ascii="Arial" w:hAnsi="Arial" w:cs="Arial"/>
          <w:sz w:val="22"/>
          <w:szCs w:val="22"/>
          <w:lang w:val="en-US"/>
        </w:rPr>
        <w:instrText xml:space="preserve"> HYPERLINK "https://www.sciencedirect.com/science/article/abs/pii/S0197457224003902" </w:instrText>
      </w:r>
      <w:r>
        <w:rPr>
          <w:rFonts w:hint="default" w:ascii="Arial" w:hAnsi="Arial" w:cs="Arial"/>
          <w:sz w:val="22"/>
          <w:szCs w:val="22"/>
          <w:lang w:val="en-US"/>
        </w:rPr>
        <w:fldChar w:fldCharType="separate"/>
      </w:r>
      <w:r>
        <w:rPr>
          <w:rStyle w:val="51"/>
          <w:rFonts w:hint="default" w:ascii="Arial" w:hAnsi="Arial" w:cs="Arial"/>
          <w:sz w:val="22"/>
          <w:szCs w:val="22"/>
          <w:lang w:val="en-US"/>
        </w:rPr>
        <w:t>https://www.sciencedirect.com/science/article/abs/pii/S0197457224003902</w:t>
      </w:r>
      <w:r>
        <w:rPr>
          <w:rFonts w:hint="default" w:ascii="Arial" w:hAnsi="Arial" w:cs="Arial"/>
          <w:sz w:val="22"/>
          <w:szCs w:val="22"/>
          <w:lang w:val="en-US"/>
        </w:rPr>
        <w:fldChar w:fldCharType="end"/>
      </w:r>
      <w:r>
        <w:rPr>
          <w:rFonts w:hint="default" w:ascii="Arial" w:hAnsi="Arial" w:cs="Arial"/>
          <w:sz w:val="22"/>
          <w:szCs w:val="22"/>
          <w:lang w:val="en-US"/>
        </w:rPr>
        <w:t xml:space="preserve"> [Accessed 29 October 2025].</w:t>
      </w:r>
    </w:p>
    <w:p w14:paraId="488FBC34">
      <w:pPr>
        <w:spacing w:line="360" w:lineRule="auto"/>
        <w:ind w:left="798" w:leftChars="0" w:hanging="798" w:hangingChars="363"/>
        <w:jc w:val="both"/>
        <w:rPr>
          <w:rFonts w:hint="default" w:ascii="Arial" w:hAnsi="Arial" w:cs="Arial"/>
          <w:sz w:val="22"/>
          <w:szCs w:val="22"/>
          <w:lang w:val="en-US"/>
        </w:rPr>
      </w:pPr>
      <w:r>
        <w:rPr>
          <w:rFonts w:hint="default" w:ascii="Arial" w:hAnsi="Arial" w:cs="Arial"/>
          <w:sz w:val="22"/>
          <w:szCs w:val="22"/>
          <w:lang w:val="en-US"/>
        </w:rPr>
        <w:t xml:space="preserve">Aslam, S.Y. and Lee, K., 2025. Behavioural activation for an older adult with depression and mild cognitive impairment: a single case study. The Cognitive Behaviour Therapist, 18, e34. Available at: </w:t>
      </w:r>
      <w:r>
        <w:rPr>
          <w:rFonts w:hint="default" w:ascii="Arial" w:hAnsi="Arial" w:cs="Arial"/>
          <w:sz w:val="22"/>
          <w:szCs w:val="22"/>
          <w:lang w:val="en-US"/>
        </w:rPr>
        <w:fldChar w:fldCharType="begin"/>
      </w:r>
      <w:r>
        <w:rPr>
          <w:rFonts w:hint="default" w:ascii="Arial" w:hAnsi="Arial" w:cs="Arial"/>
          <w:sz w:val="22"/>
          <w:szCs w:val="22"/>
          <w:lang w:val="en-US"/>
        </w:rPr>
        <w:instrText xml:space="preserve"> HYPERLINK "https://doi.org/10.1017/S1754470X25100123" </w:instrText>
      </w:r>
      <w:r>
        <w:rPr>
          <w:rFonts w:hint="default" w:ascii="Arial" w:hAnsi="Arial" w:cs="Arial"/>
          <w:sz w:val="22"/>
          <w:szCs w:val="22"/>
          <w:lang w:val="en-US"/>
        </w:rPr>
        <w:fldChar w:fldCharType="separate"/>
      </w:r>
      <w:r>
        <w:rPr>
          <w:rStyle w:val="51"/>
          <w:rFonts w:hint="default" w:ascii="Arial" w:hAnsi="Arial" w:cs="Arial"/>
          <w:sz w:val="22"/>
          <w:szCs w:val="22"/>
          <w:lang w:val="en-US"/>
        </w:rPr>
        <w:t>https://doi.org/10.1017/S1754470X25100123</w:t>
      </w:r>
      <w:r>
        <w:rPr>
          <w:rFonts w:hint="default" w:ascii="Arial" w:hAnsi="Arial" w:cs="Arial"/>
          <w:sz w:val="22"/>
          <w:szCs w:val="22"/>
          <w:lang w:val="en-US"/>
        </w:rPr>
        <w:fldChar w:fldCharType="end"/>
      </w:r>
      <w:r>
        <w:rPr>
          <w:rFonts w:hint="default" w:ascii="Arial" w:hAnsi="Arial" w:cs="Arial"/>
          <w:sz w:val="22"/>
          <w:szCs w:val="22"/>
          <w:lang w:val="en-US"/>
        </w:rPr>
        <w:t xml:space="preserve"> [Accessed 29 October 2025].</w:t>
      </w:r>
    </w:p>
    <w:p w14:paraId="623E4AF0">
      <w:pPr>
        <w:spacing w:line="360" w:lineRule="auto"/>
        <w:ind w:left="798" w:leftChars="0" w:hanging="798" w:hangingChars="363"/>
        <w:jc w:val="both"/>
        <w:rPr>
          <w:rFonts w:hint="default" w:ascii="Arial" w:hAnsi="Arial" w:cs="Arial"/>
          <w:sz w:val="22"/>
          <w:szCs w:val="22"/>
          <w:lang w:val="en-US"/>
        </w:rPr>
      </w:pPr>
      <w:r>
        <w:rPr>
          <w:rFonts w:hint="default" w:ascii="Arial" w:hAnsi="Arial" w:cs="Arial"/>
          <w:sz w:val="22"/>
          <w:szCs w:val="22"/>
          <w:lang w:val="en-US"/>
        </w:rPr>
        <w:t xml:space="preserve">Bryant, C., Brown, L., Polacsek, M., et al., 2020. Volunteer-led behavioural activation to reduce depression in residential care: a feasibility study. Pilot Feasibility Studies, 6, pp.95. Available at: </w:t>
      </w:r>
      <w:r>
        <w:rPr>
          <w:rFonts w:hint="default" w:ascii="Arial" w:hAnsi="Arial" w:cs="Arial"/>
          <w:sz w:val="22"/>
          <w:szCs w:val="22"/>
          <w:lang w:val="en-US"/>
        </w:rPr>
        <w:fldChar w:fldCharType="begin"/>
      </w:r>
      <w:r>
        <w:rPr>
          <w:rFonts w:hint="default" w:ascii="Arial" w:hAnsi="Arial" w:cs="Arial"/>
          <w:sz w:val="22"/>
          <w:szCs w:val="22"/>
          <w:lang w:val="en-US"/>
        </w:rPr>
        <w:instrText xml:space="preserve"> HYPERLINK "https://doi.org/10.1186/s40814-020-00640-y" </w:instrText>
      </w:r>
      <w:r>
        <w:rPr>
          <w:rFonts w:hint="default" w:ascii="Arial" w:hAnsi="Arial" w:cs="Arial"/>
          <w:sz w:val="22"/>
          <w:szCs w:val="22"/>
          <w:lang w:val="en-US"/>
        </w:rPr>
        <w:fldChar w:fldCharType="separate"/>
      </w:r>
      <w:r>
        <w:rPr>
          <w:rStyle w:val="51"/>
          <w:rFonts w:hint="default" w:ascii="Arial" w:hAnsi="Arial" w:cs="Arial"/>
          <w:sz w:val="22"/>
          <w:szCs w:val="22"/>
          <w:lang w:val="en-US"/>
        </w:rPr>
        <w:t>https://doi.org/10.1186/s40814-020-00640-y</w:t>
      </w:r>
      <w:r>
        <w:rPr>
          <w:rFonts w:hint="default" w:ascii="Arial" w:hAnsi="Arial" w:cs="Arial"/>
          <w:sz w:val="22"/>
          <w:szCs w:val="22"/>
          <w:lang w:val="en-US"/>
        </w:rPr>
        <w:fldChar w:fldCharType="end"/>
      </w:r>
      <w:r>
        <w:rPr>
          <w:rFonts w:hint="default" w:ascii="Arial" w:hAnsi="Arial" w:cs="Arial"/>
          <w:sz w:val="22"/>
          <w:szCs w:val="22"/>
          <w:lang w:val="en-US"/>
        </w:rPr>
        <w:t xml:space="preserve"> [Accessed 29 October 2025].</w:t>
      </w:r>
    </w:p>
    <w:p w14:paraId="3D49222D">
      <w:pPr>
        <w:spacing w:line="360" w:lineRule="auto"/>
        <w:ind w:left="798" w:leftChars="0" w:hanging="798" w:hangingChars="363"/>
        <w:jc w:val="both"/>
        <w:rPr>
          <w:rFonts w:hint="default" w:ascii="Arial" w:hAnsi="Arial" w:cs="Arial"/>
          <w:sz w:val="22"/>
          <w:szCs w:val="22"/>
          <w:lang w:val="en-US"/>
        </w:rPr>
      </w:pPr>
      <w:r>
        <w:rPr>
          <w:rFonts w:hint="default" w:ascii="Arial" w:hAnsi="Arial" w:cs="Arial"/>
          <w:sz w:val="22"/>
          <w:szCs w:val="22"/>
          <w:lang w:val="en-US"/>
        </w:rPr>
        <w:t>Cherry, K., 2024. Erikson's Stages of Development. Verywell Mind. Available at: https://www.verywellmind.com/erik-eriksons-stages-of-psychosocial-development-2795740 [Accessed 29 October 2025].</w:t>
      </w:r>
    </w:p>
    <w:p w14:paraId="4A2D01FC">
      <w:pPr>
        <w:spacing w:line="360" w:lineRule="auto"/>
        <w:ind w:left="798" w:leftChars="0" w:hanging="798" w:hangingChars="363"/>
        <w:jc w:val="both"/>
        <w:rPr>
          <w:rFonts w:hint="default" w:ascii="Arial" w:hAnsi="Arial" w:cs="Arial"/>
          <w:sz w:val="22"/>
          <w:szCs w:val="22"/>
          <w:lang w:val="en-US"/>
        </w:rPr>
      </w:pPr>
      <w:r>
        <w:rPr>
          <w:rFonts w:hint="default" w:ascii="Arial" w:hAnsi="Arial" w:cs="Arial"/>
          <w:sz w:val="22"/>
          <w:szCs w:val="22"/>
          <w:lang w:val="en-US"/>
        </w:rPr>
        <w:t>Hwang, Y., et al., 2024. Influence of caregivers' psychological well-being on the anxiety or depression of care recipients with dementia. Journal of Affective Disorders, 307, pp.1-8. Available at: https://www.sciencedirect.com/science/article/pii/S019745722300258 [Accessed 29 October 2025].</w:t>
      </w:r>
    </w:p>
    <w:p w14:paraId="41786626">
      <w:pPr>
        <w:spacing w:line="360" w:lineRule="auto"/>
        <w:ind w:left="798" w:leftChars="0" w:hanging="798" w:hangingChars="363"/>
        <w:jc w:val="both"/>
        <w:rPr>
          <w:rFonts w:hint="default" w:ascii="Arial" w:hAnsi="Arial" w:cs="Arial"/>
          <w:sz w:val="22"/>
          <w:szCs w:val="22"/>
          <w:lang w:val="en-US"/>
        </w:rPr>
      </w:pPr>
      <w:r>
        <w:rPr>
          <w:rFonts w:hint="default" w:ascii="Arial" w:hAnsi="Arial" w:cs="Arial"/>
          <w:sz w:val="22"/>
          <w:szCs w:val="22"/>
          <w:lang w:val="en-US"/>
        </w:rPr>
        <w:t>Kennedy, M.A., et al., 2023. Behavioral activation: Values-aligned activity engagement as a treatment for depression. Frontiers in Psychology, 14, pp.1-9. Available at: https://bmjopen.bmj.com/content/bmjopen/11/7/e048097.full.pdf [Accessed 29 October 2025].</w:t>
      </w:r>
    </w:p>
    <w:p w14:paraId="34E309D3">
      <w:pPr>
        <w:spacing w:line="360" w:lineRule="auto"/>
        <w:ind w:left="798" w:leftChars="0" w:hanging="798" w:hangingChars="363"/>
        <w:jc w:val="both"/>
        <w:rPr>
          <w:rFonts w:hint="default" w:ascii="Arial" w:hAnsi="Arial" w:cs="Arial"/>
          <w:sz w:val="22"/>
          <w:szCs w:val="22"/>
          <w:lang w:val="en-US"/>
        </w:rPr>
      </w:pPr>
      <w:r>
        <w:rPr>
          <w:rFonts w:hint="default" w:ascii="Arial" w:hAnsi="Arial" w:cs="Arial"/>
          <w:sz w:val="22"/>
          <w:szCs w:val="22"/>
          <w:lang w:val="en-US"/>
        </w:rPr>
        <w:t xml:space="preserve">McLeod, S., 2025. Erik Erikson's Stages of Psychosocial Development. ResearchGate. Available at: </w:t>
      </w:r>
      <w:r>
        <w:rPr>
          <w:rFonts w:hint="default" w:ascii="Arial" w:hAnsi="Arial" w:cs="Arial"/>
          <w:sz w:val="22"/>
          <w:szCs w:val="22"/>
          <w:lang w:val="en-US"/>
        </w:rPr>
        <w:fldChar w:fldCharType="begin"/>
      </w:r>
      <w:r>
        <w:rPr>
          <w:rFonts w:hint="default" w:ascii="Arial" w:hAnsi="Arial" w:cs="Arial"/>
          <w:sz w:val="22"/>
          <w:szCs w:val="22"/>
          <w:lang w:val="en-US"/>
        </w:rPr>
        <w:instrText xml:space="preserve"> HYPERLINK "https://www.researchgate.net/publication/384931028_Erik_Erikson%27s_Stages_of_Psychosocial_Development" </w:instrText>
      </w:r>
      <w:r>
        <w:rPr>
          <w:rFonts w:hint="default" w:ascii="Arial" w:hAnsi="Arial" w:cs="Arial"/>
          <w:sz w:val="22"/>
          <w:szCs w:val="22"/>
          <w:lang w:val="en-US"/>
        </w:rPr>
        <w:fldChar w:fldCharType="separate"/>
      </w:r>
      <w:r>
        <w:rPr>
          <w:rStyle w:val="51"/>
          <w:rFonts w:hint="default" w:ascii="Arial" w:hAnsi="Arial" w:cs="Arial"/>
          <w:sz w:val="22"/>
          <w:szCs w:val="22"/>
          <w:lang w:val="en-US"/>
        </w:rPr>
        <w:t>https://www.researchgate.net/publication/384931028_Erik_Erikson%27s_Stages_of_Psychosocial_Development</w:t>
      </w:r>
      <w:r>
        <w:rPr>
          <w:rFonts w:hint="default" w:ascii="Arial" w:hAnsi="Arial" w:cs="Arial"/>
          <w:sz w:val="22"/>
          <w:szCs w:val="22"/>
          <w:lang w:val="en-US"/>
        </w:rPr>
        <w:fldChar w:fldCharType="end"/>
      </w:r>
      <w:r>
        <w:rPr>
          <w:rFonts w:hint="default" w:ascii="Arial" w:hAnsi="Arial" w:cs="Arial"/>
          <w:sz w:val="22"/>
          <w:szCs w:val="22"/>
          <w:lang w:val="en-US"/>
        </w:rPr>
        <w:t xml:space="preserve"> [Accessed 29 October 2025].</w:t>
      </w:r>
    </w:p>
    <w:p w14:paraId="1828F678">
      <w:pPr>
        <w:spacing w:line="360" w:lineRule="auto"/>
        <w:ind w:left="798" w:leftChars="0" w:hanging="798" w:hangingChars="363"/>
        <w:jc w:val="both"/>
        <w:rPr>
          <w:rFonts w:hint="default" w:ascii="Arial" w:hAnsi="Arial" w:cs="Arial"/>
          <w:sz w:val="22"/>
          <w:szCs w:val="22"/>
          <w:lang w:val="en-US"/>
        </w:rPr>
      </w:pPr>
      <w:r>
        <w:rPr>
          <w:rFonts w:hint="default" w:ascii="Arial" w:hAnsi="Arial" w:cs="Arial"/>
          <w:sz w:val="22"/>
          <w:szCs w:val="22"/>
          <w:lang w:val="en-US"/>
        </w:rPr>
        <w:t xml:space="preserve">Reynolds, C.F. III, Jeste, D.V., Sachdev, P.S. and Blazer, D.G., 2022. Mental health care for older adults: Recent advances and new directions in clinical practice and research. World Psychiatry, 21(3), pp.336-363. Available at: </w:t>
      </w:r>
      <w:r>
        <w:rPr>
          <w:rFonts w:hint="default" w:ascii="Arial" w:hAnsi="Arial" w:cs="Arial"/>
          <w:sz w:val="22"/>
          <w:szCs w:val="22"/>
          <w:lang w:val="en-US"/>
        </w:rPr>
        <w:fldChar w:fldCharType="begin"/>
      </w:r>
      <w:r>
        <w:rPr>
          <w:rFonts w:hint="default" w:ascii="Arial" w:hAnsi="Arial" w:cs="Arial"/>
          <w:sz w:val="22"/>
          <w:szCs w:val="22"/>
          <w:lang w:val="en-US"/>
        </w:rPr>
        <w:instrText xml:space="preserve"> HYPERLINK "https://pmc.ncbi.nlm.nih.gov/articles/PMC9453913/" </w:instrText>
      </w:r>
      <w:r>
        <w:rPr>
          <w:rFonts w:hint="default" w:ascii="Arial" w:hAnsi="Arial" w:cs="Arial"/>
          <w:sz w:val="22"/>
          <w:szCs w:val="22"/>
          <w:lang w:val="en-US"/>
        </w:rPr>
        <w:fldChar w:fldCharType="separate"/>
      </w:r>
      <w:r>
        <w:rPr>
          <w:rStyle w:val="51"/>
          <w:rFonts w:hint="default" w:ascii="Arial" w:hAnsi="Arial" w:cs="Arial"/>
          <w:sz w:val="22"/>
          <w:szCs w:val="22"/>
          <w:lang w:val="en-US"/>
        </w:rPr>
        <w:t>https://pmc.ncbi.nlm.nih.gov/articles/PMC9453913/</w:t>
      </w:r>
      <w:r>
        <w:rPr>
          <w:rFonts w:hint="default" w:ascii="Arial" w:hAnsi="Arial" w:cs="Arial"/>
          <w:sz w:val="22"/>
          <w:szCs w:val="22"/>
          <w:lang w:val="en-US"/>
        </w:rPr>
        <w:fldChar w:fldCharType="end"/>
      </w:r>
      <w:r>
        <w:rPr>
          <w:rFonts w:hint="default" w:ascii="Arial" w:hAnsi="Arial" w:cs="Arial"/>
          <w:sz w:val="22"/>
          <w:szCs w:val="22"/>
          <w:lang w:val="en-US"/>
        </w:rPr>
        <w:t xml:space="preserve"> [Accessed 29 October 2025].</w:t>
      </w:r>
    </w:p>
    <w:p w14:paraId="660F0C15">
      <w:pPr>
        <w:spacing w:line="360" w:lineRule="auto"/>
        <w:ind w:left="798" w:leftChars="0" w:hanging="798" w:hangingChars="363"/>
        <w:jc w:val="both"/>
        <w:rPr>
          <w:rFonts w:hint="default" w:ascii="Arial" w:hAnsi="Arial" w:cs="Arial"/>
          <w:sz w:val="22"/>
          <w:szCs w:val="22"/>
          <w:lang w:val="en-US"/>
        </w:rPr>
      </w:pPr>
      <w:r>
        <w:rPr>
          <w:rFonts w:hint="default" w:ascii="Arial" w:hAnsi="Arial" w:cs="Arial"/>
          <w:sz w:val="22"/>
          <w:szCs w:val="22"/>
          <w:lang w:val="en-US"/>
        </w:rPr>
        <w:t>Tetsuka, S., 2021. Depression and dementia in older adults: A neuropsychological review. Aging Disease, 12(8), pp.1920-1934. Available at: https://pmc.ncbi.nlm.nih.gov/articles/PMC861261 [Accessed 29 October 2025].</w:t>
      </w:r>
    </w:p>
    <w:p w14:paraId="4E2B52AB">
      <w:pPr>
        <w:spacing w:line="360" w:lineRule="auto"/>
        <w:ind w:left="798" w:leftChars="0" w:hanging="798" w:hangingChars="363"/>
        <w:jc w:val="both"/>
        <w:rPr>
          <w:rFonts w:hint="default" w:ascii="Arial" w:hAnsi="Arial" w:cs="Arial"/>
          <w:sz w:val="22"/>
          <w:szCs w:val="22"/>
          <w:lang w:val="en-US"/>
        </w:rPr>
      </w:pPr>
      <w:r>
        <w:rPr>
          <w:rFonts w:hint="default" w:ascii="Arial" w:hAnsi="Arial" w:cs="Arial"/>
          <w:sz w:val="22"/>
          <w:szCs w:val="22"/>
          <w:lang w:val="en-US"/>
        </w:rPr>
        <w:t>Ure, S.L., Gill, C., Evans, T., Windsor, T.D., Scott, J.E.T., Walker, R., et al., 2024. Engage! a pilot study of a brief behavioural activation program to promote engagement and well-being in older adults. PLOS ONE, 19(6), e0305908. Available at: https://journals.plos.org/plosone/article?id=10.1371%2Fjournal.pone.030590 [Accessed 29 October 2025].</w:t>
      </w:r>
    </w:p>
    <w:sectPr>
      <w:foot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等线">
    <w:altName w:val="Microsoft YaHei"/>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911F5C5">
    <w:pPr>
      <w:pStyle w:val="3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325D8A0">
                          <w:pPr>
                            <w:pStyle w:val="3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HWPZxIhAgAA&#10;YAQAAA4AAAAAAAAAAQAgAAAAHwEAAGRycy9lMm9Eb2MueG1sUEsFBgAAAAAGAAYAWQEAALIFAAAA&#10;AA==&#10;">
              <v:fill on="f" focussize="0,0"/>
              <v:stroke on="f" weight="0.5pt"/>
              <v:imagedata o:title=""/>
              <o:lock v:ext="edit" aspectratio="f"/>
              <v:textbox inset="0mm,0mm,0mm,0mm" style="mso-fit-shape-to-text:t;">
                <w:txbxContent>
                  <w:p w14:paraId="0325D8A0">
                    <w:pPr>
                      <w:pStyle w:val="37"/>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C"/>
    <w:multiLevelType w:val="singleLevel"/>
    <w:tmpl w:val="FFFFFF7C"/>
    <w:lvl w:ilvl="0" w:tentative="0">
      <w:start w:val="1"/>
      <w:numFmt w:val="decimal"/>
      <w:pStyle w:val="82"/>
      <w:lvlText w:val="%1."/>
      <w:lvlJc w:val="left"/>
      <w:pPr>
        <w:tabs>
          <w:tab w:val="left" w:pos="2040"/>
        </w:tabs>
        <w:ind w:left="2040" w:leftChars="800" w:hanging="360" w:hangingChars="200"/>
      </w:pPr>
    </w:lvl>
  </w:abstractNum>
  <w:abstractNum w:abstractNumId="1">
    <w:nsid w:val="FFFFFF7D"/>
    <w:multiLevelType w:val="singleLevel"/>
    <w:tmpl w:val="FFFFFF7D"/>
    <w:lvl w:ilvl="0" w:tentative="0">
      <w:start w:val="1"/>
      <w:numFmt w:val="decimal"/>
      <w:pStyle w:val="81"/>
      <w:lvlText w:val="%1."/>
      <w:lvlJc w:val="left"/>
      <w:pPr>
        <w:tabs>
          <w:tab w:val="left" w:pos="1620"/>
        </w:tabs>
        <w:ind w:left="1620" w:leftChars="600" w:hanging="360" w:hangingChars="200"/>
      </w:pPr>
    </w:lvl>
  </w:abstractNum>
  <w:abstractNum w:abstractNumId="2">
    <w:nsid w:val="FFFFFF7E"/>
    <w:multiLevelType w:val="singleLevel"/>
    <w:tmpl w:val="FFFFFF7E"/>
    <w:lvl w:ilvl="0" w:tentative="0">
      <w:start w:val="1"/>
      <w:numFmt w:val="decimal"/>
      <w:pStyle w:val="80"/>
      <w:lvlText w:val="%1."/>
      <w:lvlJc w:val="left"/>
      <w:pPr>
        <w:tabs>
          <w:tab w:val="left" w:pos="1200"/>
        </w:tabs>
        <w:ind w:left="1200" w:leftChars="400" w:hanging="360" w:hangingChars="200"/>
      </w:pPr>
    </w:lvl>
  </w:abstractNum>
  <w:abstractNum w:abstractNumId="3">
    <w:nsid w:val="FFFFFF7F"/>
    <w:multiLevelType w:val="singleLevel"/>
    <w:tmpl w:val="FFFFFF7F"/>
    <w:lvl w:ilvl="0" w:tentative="0">
      <w:start w:val="1"/>
      <w:numFmt w:val="decimal"/>
      <w:pStyle w:val="79"/>
      <w:lvlText w:val="%1."/>
      <w:lvlJc w:val="left"/>
      <w:pPr>
        <w:tabs>
          <w:tab w:val="left" w:pos="780"/>
        </w:tabs>
        <w:ind w:left="780" w:leftChars="200" w:hanging="360" w:hangingChars="200"/>
      </w:pPr>
    </w:lvl>
  </w:abstractNum>
  <w:abstractNum w:abstractNumId="4">
    <w:nsid w:val="FFFFFF80"/>
    <w:multiLevelType w:val="singleLevel"/>
    <w:tmpl w:val="FFFFFF80"/>
    <w:lvl w:ilvl="0" w:tentative="0">
      <w:start w:val="1"/>
      <w:numFmt w:val="bullet"/>
      <w:pStyle w:val="72"/>
      <w:lvlText w:val=""/>
      <w:lvlJc w:val="left"/>
      <w:pPr>
        <w:tabs>
          <w:tab w:val="left" w:pos="2040"/>
        </w:tabs>
        <w:ind w:left="2040" w:leftChars="800" w:hanging="360" w:hangingChars="200"/>
      </w:pPr>
      <w:rPr>
        <w:rFonts w:hint="default" w:ascii="Wingdings" w:hAnsi="Wingdings"/>
      </w:rPr>
    </w:lvl>
  </w:abstractNum>
  <w:abstractNum w:abstractNumId="5">
    <w:nsid w:val="FFFFFF81"/>
    <w:multiLevelType w:val="singleLevel"/>
    <w:tmpl w:val="FFFFFF81"/>
    <w:lvl w:ilvl="0" w:tentative="0">
      <w:start w:val="1"/>
      <w:numFmt w:val="bullet"/>
      <w:pStyle w:val="71"/>
      <w:lvlText w:val=""/>
      <w:lvlJc w:val="left"/>
      <w:pPr>
        <w:tabs>
          <w:tab w:val="left" w:pos="1620"/>
        </w:tabs>
        <w:ind w:left="1620" w:leftChars="600" w:hanging="360" w:hangingChars="200"/>
      </w:pPr>
      <w:rPr>
        <w:rFonts w:hint="default" w:ascii="Wingdings" w:hAnsi="Wingdings"/>
      </w:rPr>
    </w:lvl>
  </w:abstractNum>
  <w:abstractNum w:abstractNumId="6">
    <w:nsid w:val="FFFFFF82"/>
    <w:multiLevelType w:val="singleLevel"/>
    <w:tmpl w:val="FFFFFF82"/>
    <w:lvl w:ilvl="0" w:tentative="0">
      <w:start w:val="1"/>
      <w:numFmt w:val="bullet"/>
      <w:pStyle w:val="70"/>
      <w:lvlText w:val=""/>
      <w:lvlJc w:val="left"/>
      <w:pPr>
        <w:tabs>
          <w:tab w:val="left" w:pos="1200"/>
        </w:tabs>
        <w:ind w:left="1200" w:leftChars="400" w:hanging="360" w:hangingChars="200"/>
      </w:pPr>
      <w:rPr>
        <w:rFonts w:hint="default" w:ascii="Wingdings" w:hAnsi="Wingdings"/>
      </w:rPr>
    </w:lvl>
  </w:abstractNum>
  <w:abstractNum w:abstractNumId="7">
    <w:nsid w:val="FFFFFF83"/>
    <w:multiLevelType w:val="singleLevel"/>
    <w:tmpl w:val="FFFFFF83"/>
    <w:lvl w:ilvl="0" w:tentative="0">
      <w:start w:val="1"/>
      <w:numFmt w:val="bullet"/>
      <w:pStyle w:val="69"/>
      <w:lvlText w:val=""/>
      <w:lvlJc w:val="left"/>
      <w:pPr>
        <w:tabs>
          <w:tab w:val="left" w:pos="780"/>
        </w:tabs>
        <w:ind w:left="780" w:leftChars="200" w:hanging="360" w:hangingChars="200"/>
      </w:pPr>
      <w:rPr>
        <w:rFonts w:hint="default" w:ascii="Wingdings" w:hAnsi="Wingdings"/>
      </w:rPr>
    </w:lvl>
  </w:abstractNum>
  <w:abstractNum w:abstractNumId="8">
    <w:nsid w:val="FFFFFF88"/>
    <w:multiLevelType w:val="singleLevel"/>
    <w:tmpl w:val="FFFFFF88"/>
    <w:lvl w:ilvl="0" w:tentative="0">
      <w:start w:val="1"/>
      <w:numFmt w:val="decimal"/>
      <w:pStyle w:val="78"/>
      <w:lvlText w:val="%1."/>
      <w:lvlJc w:val="left"/>
      <w:pPr>
        <w:tabs>
          <w:tab w:val="left" w:pos="360"/>
        </w:tabs>
        <w:ind w:left="360" w:hanging="360" w:hangingChars="200"/>
      </w:pPr>
    </w:lvl>
  </w:abstractNum>
  <w:abstractNum w:abstractNumId="9">
    <w:nsid w:val="FFFFFF89"/>
    <w:multiLevelType w:val="singleLevel"/>
    <w:tmpl w:val="FFFFFF89"/>
    <w:lvl w:ilvl="0" w:tentative="0">
      <w:start w:val="1"/>
      <w:numFmt w:val="bullet"/>
      <w:pStyle w:val="68"/>
      <w:lvlText w:val=""/>
      <w:lvlJc w:val="left"/>
      <w:pPr>
        <w:tabs>
          <w:tab w:val="left" w:pos="360"/>
        </w:tabs>
        <w:ind w:left="360" w:hanging="360" w:hangingChars="200"/>
      </w:pPr>
      <w:rPr>
        <w:rFonts w:hint="default" w:ascii="Wingdings" w:hAnsi="Wingdings"/>
      </w:rPr>
    </w:lvl>
  </w:abstractNum>
  <w:abstractNum w:abstractNumId="10">
    <w:nsid w:val="1CA61D30"/>
    <w:multiLevelType w:val="multilevel"/>
    <w:tmpl w:val="1CA61D30"/>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1">
    <w:nsid w:val="368F88B2"/>
    <w:multiLevelType w:val="singleLevel"/>
    <w:tmpl w:val="368F88B2"/>
    <w:lvl w:ilvl="0" w:tentative="0">
      <w:start w:val="5"/>
      <w:numFmt w:val="decimal"/>
      <w:suff w:val="space"/>
      <w:lvlText w:val="%1."/>
      <w:lvlJc w:val="left"/>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0"/>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1"/>
  <w:displayBackgroundShape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hyphenationZone w:val="360"/>
  <w:drawingGridVerticalSpacing w:val="156"/>
  <w:displayHorizontalDrawingGridEvery w:val="1"/>
  <w:displayVerticalDrawingGridEvery w:val="1"/>
  <w:noPunctuationKerning w:val="1"/>
  <w:characterSpacingControl w:val="doNotCompress"/>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NormalStyleForList/>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B9B73B3"/>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E64C21"/>
    <w:rsid w:val="00EC24C6"/>
    <w:rsid w:val="00EF2933"/>
    <w:rsid w:val="00F05146"/>
    <w:rsid w:val="00F1115D"/>
    <w:rsid w:val="00F3513C"/>
    <w:rsid w:val="00F465C5"/>
    <w:rsid w:val="00F5180D"/>
    <w:rsid w:val="00F51B21"/>
    <w:rsid w:val="00F51D87"/>
    <w:rsid w:val="00F8455C"/>
    <w:rsid w:val="090A12E5"/>
    <w:rsid w:val="0B9B73B3"/>
    <w:rsid w:val="15E056F0"/>
    <w:rsid w:val="167E20F6"/>
    <w:rsid w:val="17E71210"/>
    <w:rsid w:val="19D47BEF"/>
    <w:rsid w:val="1C061D08"/>
    <w:rsid w:val="1C0B26E0"/>
    <w:rsid w:val="21511445"/>
    <w:rsid w:val="232956BD"/>
    <w:rsid w:val="28447D4F"/>
    <w:rsid w:val="39284554"/>
    <w:rsid w:val="3E741203"/>
    <w:rsid w:val="3F50108E"/>
    <w:rsid w:val="4AC27CB3"/>
    <w:rsid w:val="4B3E0902"/>
    <w:rsid w:val="4DF844BD"/>
    <w:rsid w:val="50BB5D80"/>
    <w:rsid w:val="52BE7ACF"/>
    <w:rsid w:val="54797DA5"/>
    <w:rsid w:val="59870472"/>
    <w:rsid w:val="5AB16C5B"/>
    <w:rsid w:val="60B31DB3"/>
    <w:rsid w:val="69EB3B55"/>
    <w:rsid w:val="6BE2040C"/>
    <w:rsid w:val="6EA10310"/>
    <w:rsid w:val="6F8326E6"/>
    <w:rsid w:val="71A208FD"/>
    <w:rsid w:val="71CC7543"/>
    <w:rsid w:val="71F57082"/>
    <w:rsid w:val="78C74E32"/>
    <w:rsid w:val="7AEF353D"/>
    <w:rsid w:val="7BD90546"/>
    <w:rsid w:val="7C2F5B0B"/>
    <w:rsid w:val="7C583AD7"/>
    <w:rsid w:val="7C9700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qFormat="1" w:unhideWhenUsed="0" w:uiPriority="0" w:semiHidden="0" w:name="index 1"/>
    <w:lsdException w:qFormat="1" w:unhideWhenUsed="0" w:uiPriority="0" w:semiHidden="0" w:name="index 2"/>
    <w:lsdException w:qFormat="1" w:unhideWhenUsed="0" w:uiPriority="0" w:semiHidden="0" w:name="index 3"/>
    <w:lsdException w:qFormat="1" w:unhideWhenUsed="0" w:uiPriority="0" w:semiHidden="0" w:name="index 4"/>
    <w:lsdException w:qFormat="1" w:unhideWhenUsed="0" w:uiPriority="0" w:semiHidden="0" w:name="index 5"/>
    <w:lsdException w:qFormat="1" w:unhideWhenUsed="0" w:uiPriority="0" w:semiHidden="0" w:name="index 6"/>
    <w:lsdException w:qFormat="1" w:unhideWhenUsed="0" w:uiPriority="0" w:semiHidden="0" w:name="index 7"/>
    <w:lsdException w:qFormat="1" w:unhideWhenUsed="0" w:uiPriority="0" w:semiHidden="0" w:name="index 8"/>
    <w:lsdException w:qFormat="1"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qFormat="1" w:unhideWhenUsed="0" w:uiPriority="0" w:semiHidden="0" w:name="toc 4"/>
    <w:lsdException w:qFormat="1" w:unhideWhenUsed="0" w:uiPriority="0" w:semiHidden="0" w:name="toc 5"/>
    <w:lsdException w:qFormat="1" w:unhideWhenUsed="0" w:uiPriority="0" w:semiHidden="0" w:name="toc 6"/>
    <w:lsdException w:qFormat="1" w:unhideWhenUsed="0" w:uiPriority="0" w:semiHidden="0" w:name="toc 7"/>
    <w:lsdException w:qFormat="1" w:unhideWhenUsed="0" w:uiPriority="0" w:semiHidden="0" w:name="toc 8"/>
    <w:lsdException w:qFormat="1" w:unhideWhenUsed="0" w:uiPriority="0" w:semiHidden="0" w:name="toc 9"/>
    <w:lsdException w:qFormat="1" w:unhideWhenUsed="0" w:uiPriority="0" w:semiHidden="0" w:name="Normal Indent"/>
    <w:lsdException w:qFormat="1"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qFormat="1" w:unhideWhenUsed="0" w:uiPriority="0" w:semiHidden="0" w:name="index heading"/>
    <w:lsdException w:qFormat="1" w:uiPriority="0" w:name="caption"/>
    <w:lsdException w:qFormat="1" w:unhideWhenUsed="0" w:uiPriority="0" w:semiHidden="0" w:name="table of figures"/>
    <w:lsdException w:qFormat="1" w:unhideWhenUsed="0" w:uiPriority="0" w:semiHidden="0" w:name="envelope address"/>
    <w:lsdException w:qFormat="1" w:unhideWhenUsed="0" w:uiPriority="0" w:semiHidden="0" w:name="envelope return"/>
    <w:lsdException w:qFormat="1" w:unhideWhenUsed="0" w:uiPriority="0" w:semiHidden="0" w:name="footnote reference"/>
    <w:lsdException w:qFormat="1" w:unhideWhenUsed="0" w:uiPriority="0" w:semiHidden="0" w:name="annotation reference"/>
    <w:lsdException w:qFormat="1" w:unhideWhenUsed="0" w:uiPriority="0" w:semiHidden="0" w:name="line number"/>
    <w:lsdException w:qFormat="1" w:unhideWhenUsed="0" w:uiPriority="0" w:semiHidden="0" w:name="page number"/>
    <w:lsdException w:qFormat="1" w:unhideWhenUsed="0" w:uiPriority="0" w:semiHidden="0" w:name="endnote reference"/>
    <w:lsdException w:qFormat="1" w:unhideWhenUsed="0" w:uiPriority="0" w:semiHidden="0" w:name="endnote text"/>
    <w:lsdException w:qFormat="1" w:unhideWhenUsed="0" w:uiPriority="0" w:semiHidden="0" w:name="table of authorities"/>
    <w:lsdException w:qFormat="1" w:unhideWhenUsed="0" w:uiPriority="0" w:semiHidden="0" w:name="macro"/>
    <w:lsdException w:qFormat="1" w:unhideWhenUsed="0" w:uiPriority="0" w:semiHidden="0" w:name="toa heading"/>
    <w:lsdException w:qFormat="1" w:unhideWhenUsed="0" w:uiPriority="0" w:semiHidden="0" w:name="List"/>
    <w:lsdException w:qFormat="1" w:unhideWhenUsed="0" w:uiPriority="0" w:semiHidden="0" w:name="List Bullet"/>
    <w:lsdException w:qFormat="1" w:unhideWhenUsed="0" w:uiPriority="0" w:semiHidden="0" w:name="List Number"/>
    <w:lsdException w:qFormat="1" w:unhideWhenUsed="0" w:uiPriority="0" w:semiHidden="0" w:name="List 2"/>
    <w:lsdException w:qFormat="1" w:unhideWhenUsed="0" w:uiPriority="0" w:semiHidden="0" w:name="List 3"/>
    <w:lsdException w:qFormat="1" w:unhideWhenUsed="0" w:uiPriority="0" w:semiHidden="0" w:name="List 4"/>
    <w:lsdException w:qFormat="1" w:unhideWhenUsed="0" w:uiPriority="0" w:semiHidden="0" w:name="List 5"/>
    <w:lsdException w:qFormat="1" w:unhideWhenUsed="0" w:uiPriority="0" w:semiHidden="0" w:name="List Bullet 2"/>
    <w:lsdException w:qFormat="1" w:unhideWhenUsed="0" w:uiPriority="0" w:semiHidden="0" w:name="List Bullet 3"/>
    <w:lsdException w:qFormat="1" w:unhideWhenUsed="0" w:uiPriority="0" w:semiHidden="0" w:name="List Bullet 4"/>
    <w:lsdException w:qFormat="1" w:unhideWhenUsed="0" w:uiPriority="0" w:semiHidden="0" w:name="List Bullet 5"/>
    <w:lsdException w:qFormat="1" w:unhideWhenUsed="0" w:uiPriority="0" w:semiHidden="0" w:name="List Number 2"/>
    <w:lsdException w:qFormat="1" w:unhideWhenUsed="0" w:uiPriority="0" w:semiHidden="0" w:name="List Number 3"/>
    <w:lsdException w:qFormat="1" w:unhideWhenUsed="0" w:uiPriority="0" w:semiHidden="0" w:name="List Number 4"/>
    <w:lsdException w:qFormat="1" w:unhideWhenUsed="0" w:uiPriority="0" w:semiHidden="0" w:name="List Number 5"/>
    <w:lsdException w:qFormat="1" w:unhideWhenUsed="0" w:uiPriority="0" w:semiHidden="0" w:name="Title"/>
    <w:lsdException w:qFormat="1" w:unhideWhenUsed="0" w:uiPriority="0" w:semiHidden="0" w:name="Closing"/>
    <w:lsdException w:qFormat="1" w:unhideWhenUsed="0" w:uiPriority="0" w:semiHidden="0" w:name="Signature"/>
    <w:lsdException w:qFormat="1" w:uiPriority="1" w:name="Default Paragraph Font"/>
    <w:lsdException w:qFormat="1" w:unhideWhenUsed="0" w:uiPriority="0" w:semiHidden="0" w:name="Body Text"/>
    <w:lsdException w:qFormat="1" w:unhideWhenUsed="0" w:uiPriority="0" w:semiHidden="0" w:name="Body Text Indent"/>
    <w:lsdException w:qFormat="1" w:unhideWhenUsed="0" w:uiPriority="0" w:semiHidden="0" w:name="List Continue"/>
    <w:lsdException w:qFormat="1" w:unhideWhenUsed="0" w:uiPriority="0" w:semiHidden="0" w:name="List Continue 2"/>
    <w:lsdException w:qFormat="1" w:unhideWhenUsed="0" w:uiPriority="0" w:semiHidden="0" w:name="List Continue 3"/>
    <w:lsdException w:qFormat="1" w:unhideWhenUsed="0" w:uiPriority="0" w:semiHidden="0" w:name="List Continue 4"/>
    <w:lsdException w:qFormat="1" w:unhideWhenUsed="0" w:uiPriority="0" w:semiHidden="0" w:name="List Continue 5"/>
    <w:lsdException w:qFormat="1" w:unhideWhenUsed="0" w:uiPriority="0" w:semiHidden="0" w:name="Message Header"/>
    <w:lsdException w:qFormat="1" w:unhideWhenUsed="0" w:uiPriority="0" w:semiHidden="0" w:name="Subtitle"/>
    <w:lsdException w:qFormat="1" w:unhideWhenUsed="0" w:uiPriority="0" w:semiHidden="0" w:name="Salutation"/>
    <w:lsdException w:qFormat="1" w:unhideWhenUsed="0" w:uiPriority="0" w:semiHidden="0" w:name="Date"/>
    <w:lsdException w:qFormat="1" w:unhideWhenUsed="0" w:uiPriority="0" w:semiHidden="0" w:name="Body Text First Indent"/>
    <w:lsdException w:qFormat="1" w:unhideWhenUsed="0" w:uiPriority="0" w:semiHidden="0" w:name="Body Text First Indent 2"/>
    <w:lsdException w:qFormat="1" w:unhideWhenUsed="0" w:uiPriority="0" w:semiHidden="0" w:name="Note Heading"/>
    <w:lsdException w:qFormat="1" w:unhideWhenUsed="0" w:uiPriority="0" w:semiHidden="0" w:name="Body Text 2"/>
    <w:lsdException w:qFormat="1" w:unhideWhenUsed="0" w:uiPriority="0" w:semiHidden="0" w:name="Body Text 3"/>
    <w:lsdException w:qFormat="1" w:unhideWhenUsed="0" w:uiPriority="0" w:semiHidden="0" w:name="Body Text Indent 2"/>
    <w:lsdException w:qFormat="1" w:unhideWhenUsed="0" w:uiPriority="0" w:semiHidden="0" w:name="Body Text Indent 3"/>
    <w:lsdException w:qFormat="1"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qFormat="1" w:unhideWhenUsed="0" w:uiPriority="0" w:semiHidden="0" w:name="Document Map"/>
    <w:lsdException w:qFormat="1" w:unhideWhenUsed="0" w:uiPriority="0" w:semiHidden="0" w:name="Plain Text"/>
    <w:lsdException w:qFormat="1" w:unhideWhenUsed="0" w:uiPriority="0" w:semiHidden="0" w:name="E-mail Signature"/>
    <w:lsdException w:qFormat="1" w:unhideWhenUsed="0" w:uiPriority="0" w:semiHidden="0" w:name="Normal (Web)"/>
    <w:lsdException w:qFormat="1" w:unhideWhenUsed="0" w:uiPriority="0" w:semiHidden="0" w:name="HTML Acronym"/>
    <w:lsdException w:qFormat="1" w:unhideWhenUsed="0" w:uiPriority="0" w:semiHidden="0" w:name="HTML Address"/>
    <w:lsdException w:qFormat="1" w:unhideWhenUsed="0" w:uiPriority="0" w:semiHidden="0" w:name="HTML Cite"/>
    <w:lsdException w:qFormat="1" w:unhideWhenUsed="0" w:uiPriority="0" w:semiHidden="0" w:name="HTML Code"/>
    <w:lsdException w:qFormat="1" w:unhideWhenUsed="0" w:uiPriority="0" w:semiHidden="0" w:name="HTML Definition"/>
    <w:lsdException w:qFormat="1" w:unhideWhenUsed="0" w:uiPriority="0" w:semiHidden="0" w:name="HTML Keyboard"/>
    <w:lsdException w:qFormat="1" w:unhideWhenUsed="0" w:uiPriority="0" w:semiHidden="0" w:name="HTML Preformatted"/>
    <w:lsdException w:qFormat="1" w:unhideWhenUsed="0" w:uiPriority="0" w:semiHidden="0" w:name="HTML Sample"/>
    <w:lsdException w:qFormat="1" w:unhideWhenUsed="0" w:uiPriority="0" w:semiHidden="0" w:name="HTML Typewriter"/>
    <w:lsdException w:qFormat="1" w:unhideWhenUsed="0" w:uiPriority="0" w:semiHidden="0" w:name="HTML Variable"/>
    <w:lsdException w:qFormat="1" w:unhideWhenUsed="0" w:uiPriority="0" w:name="Normal Table"/>
    <w:lsdException w:qFormat="1" w:unhideWhenUsed="0" w:uiPriority="0" w:semiHidden="0" w:name="annotation subject"/>
    <w:lsdException w:qFormat="1" w:unhideWhenUsed="0" w:uiPriority="0" w:semiHidden="0" w:name="Table Simple 1"/>
    <w:lsdException w:qFormat="1" w:unhideWhenUsed="0" w:uiPriority="0" w:semiHidden="0" w:name="Table Simple 2"/>
    <w:lsdException w:qFormat="1" w:unhideWhenUsed="0" w:uiPriority="0" w:semiHidden="0" w:name="Table Simple 3"/>
    <w:lsdException w:qFormat="1" w:unhideWhenUsed="0" w:uiPriority="0" w:semiHidden="0" w:name="Table Classic 1"/>
    <w:lsdException w:qFormat="1" w:unhideWhenUsed="0" w:uiPriority="0" w:semiHidden="0" w:name="Table Classic 2"/>
    <w:lsdException w:qFormat="1" w:unhideWhenUsed="0" w:uiPriority="0" w:semiHidden="0" w:name="Table Classic 3"/>
    <w:lsdException w:qFormat="1" w:unhideWhenUsed="0" w:uiPriority="0" w:semiHidden="0" w:name="Table Classic 4"/>
    <w:lsdException w:qFormat="1" w:unhideWhenUsed="0" w:uiPriority="0" w:semiHidden="0" w:name="Table Colorful 1"/>
    <w:lsdException w:qFormat="1" w:unhideWhenUsed="0" w:uiPriority="0" w:semiHidden="0" w:name="Table Colorful 2"/>
    <w:lsdException w:qFormat="1" w:unhideWhenUsed="0" w:uiPriority="0" w:semiHidden="0" w:name="Table Colorful 3"/>
    <w:lsdException w:qFormat="1" w:unhideWhenUsed="0" w:uiPriority="0" w:semiHidden="0" w:name="Table Columns 1"/>
    <w:lsdException w:qFormat="1" w:unhideWhenUsed="0" w:uiPriority="0" w:semiHidden="0" w:name="Table Columns 2"/>
    <w:lsdException w:qFormat="1" w:unhideWhenUsed="0" w:uiPriority="0" w:semiHidden="0" w:name="Table Columns 3"/>
    <w:lsdException w:qFormat="1" w:unhideWhenUsed="0" w:uiPriority="0" w:semiHidden="0" w:name="Table Columns 4"/>
    <w:lsdException w:qFormat="1" w:unhideWhenUsed="0" w:uiPriority="0" w:semiHidden="0" w:name="Table Columns 5"/>
    <w:lsdException w:qFormat="1" w:unhideWhenUsed="0" w:uiPriority="0" w:semiHidden="0" w:name="Table Grid 1"/>
    <w:lsdException w:qFormat="1" w:unhideWhenUsed="0" w:uiPriority="0" w:semiHidden="0" w:name="Table Grid 2"/>
    <w:lsdException w:qFormat="1" w:unhideWhenUsed="0" w:uiPriority="0" w:semiHidden="0" w:name="Table Grid 3"/>
    <w:lsdException w:qFormat="1" w:unhideWhenUsed="0" w:uiPriority="0" w:semiHidden="0" w:name="Table Grid 4"/>
    <w:lsdException w:qFormat="1" w:unhideWhenUsed="0" w:uiPriority="0" w:semiHidden="0" w:name="Table Grid 5"/>
    <w:lsdException w:qFormat="1" w:unhideWhenUsed="0" w:uiPriority="0" w:semiHidden="0" w:name="Table Grid 6"/>
    <w:lsdException w:qFormat="1" w:unhideWhenUsed="0" w:uiPriority="0" w:semiHidden="0" w:name="Table Grid 7"/>
    <w:lsdException w:qFormat="1" w:unhideWhenUsed="0" w:uiPriority="0" w:semiHidden="0" w:name="Table Grid 8"/>
    <w:lsdException w:qFormat="1" w:unhideWhenUsed="0" w:uiPriority="0" w:semiHidden="0" w:name="Table List 1"/>
    <w:lsdException w:qFormat="1" w:unhideWhenUsed="0" w:uiPriority="0" w:semiHidden="0" w:name="Table List 2"/>
    <w:lsdException w:qFormat="1" w:unhideWhenUsed="0" w:uiPriority="0" w:semiHidden="0" w:name="Table List 3"/>
    <w:lsdException w:qFormat="1" w:unhideWhenUsed="0" w:uiPriority="0" w:semiHidden="0" w:name="Table List 4"/>
    <w:lsdException w:qFormat="1" w:unhideWhenUsed="0" w:uiPriority="0" w:semiHidden="0" w:name="Table List 5"/>
    <w:lsdException w:qFormat="1" w:unhideWhenUsed="0" w:uiPriority="0" w:semiHidden="0" w:name="Table List 6"/>
    <w:lsdException w:qFormat="1" w:unhideWhenUsed="0" w:uiPriority="0" w:semiHidden="0" w:name="Table List 7"/>
    <w:lsdException w:qFormat="1" w:unhideWhenUsed="0" w:uiPriority="0" w:semiHidden="0" w:name="Table List 8"/>
    <w:lsdException w:qFormat="1" w:unhideWhenUsed="0" w:uiPriority="0" w:semiHidden="0" w:name="Table 3D effects 1"/>
    <w:lsdException w:qFormat="1" w:unhideWhenUsed="0" w:uiPriority="0" w:semiHidden="0" w:name="Table 3D effects 2"/>
    <w:lsdException w:qFormat="1" w:unhideWhenUsed="0" w:uiPriority="0" w:semiHidden="0" w:name="Table 3D effects 3"/>
    <w:lsdException w:qFormat="1" w:unhideWhenUsed="0" w:uiPriority="0" w:semiHidden="0" w:name="Table Contemporary"/>
    <w:lsdException w:qFormat="1" w:unhideWhenUsed="0" w:uiPriority="0" w:semiHidden="0" w:name="Table Elegant"/>
    <w:lsdException w:qFormat="1" w:unhideWhenUsed="0" w:uiPriority="0" w:semiHidden="0" w:name="Table Professional"/>
    <w:lsdException w:qFormat="1" w:unhideWhenUsed="0" w:uiPriority="0" w:semiHidden="0" w:name="Table Subtle 1"/>
    <w:lsdException w:qFormat="1" w:unhideWhenUsed="0" w:uiPriority="0" w:semiHidden="0" w:name="Table Subtle 2"/>
    <w:lsdException w:qFormat="1" w:unhideWhenUsed="0" w:uiPriority="0" w:semiHidden="0" w:name="Table Web 1"/>
    <w:lsdException w:qFormat="1" w:unhideWhenUsed="0" w:uiPriority="0" w:semiHidden="0" w:name="Table Web 2"/>
    <w:lsdException w:qFormat="1" w:unhideWhenUsed="0" w:uiPriority="0" w:semiHidden="0" w:name="Table Web 3"/>
    <w:lsdException w:qFormat="1" w:unhideWhenUsed="0" w:uiPriority="0" w:semiHidden="0" w:name="Balloon Text"/>
    <w:lsdException w:qFormat="1" w:unhideWhenUsed="0" w:uiPriority="0" w:semiHidden="0" w:name="Table Grid"/>
    <w:lsdException w:qFormat="1" w:unhideWhenUsed="0" w:uiPriority="0" w:semiHidden="0" w:name="Table Theme"/>
    <w:lsdException w:qFormat="1"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qFormat="1" w:unhideWhenUsed="0" w:uiPriority="66" w:semiHidden="0" w:name="Medium List 2"/>
    <w:lsdException w:qFormat="1" w:unhideWhenUsed="0" w:uiPriority="67" w:semiHidden="0" w:name="Medium Grid 1"/>
    <w:lsdException w:qFormat="1" w:unhideWhenUsed="0" w:uiPriority="68" w:semiHidden="0" w:name="Medium Grid 2"/>
    <w:lsdException w:qFormat="1" w:unhideWhenUsed="0" w:uiPriority="69" w:semiHidden="0" w:name="Medium Grid 3"/>
    <w:lsdException w:qFormat="1" w:unhideWhenUsed="0" w:uiPriority="70" w:semiHidden="0" w:name="Dark List"/>
    <w:lsdException w:qFormat="1" w:unhideWhenUsed="0" w:uiPriority="71" w:semiHidden="0" w:name="Colorful Shading"/>
    <w:lsdException w:qFormat="1" w:unhideWhenUsed="0" w:uiPriority="72" w:semiHidden="0" w:name="Colorful List"/>
    <w:lsdException w:qFormat="1"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qFormat="1" w:unhideWhenUsed="0" w:uiPriority="63" w:semiHidden="0" w:name="Medium Shading 1 Accent 1"/>
    <w:lsdException w:qFormat="1" w:unhideWhenUsed="0" w:uiPriority="64" w:semiHidden="0" w:name="Medium Shading 2 Accent 1"/>
    <w:lsdException w:qFormat="1" w:unhideWhenUsed="0" w:uiPriority="65" w:semiHidden="0" w:name="Medium List 1 Accent 1"/>
    <w:lsdException w:qFormat="1" w:unhideWhenUsed="0" w:uiPriority="66" w:semiHidden="0" w:name="Medium List 2 Accent 1"/>
    <w:lsdException w:qFormat="1" w:unhideWhenUsed="0" w:uiPriority="67" w:semiHidden="0" w:name="Medium Grid 1 Accent 1"/>
    <w:lsdException w:qFormat="1" w:unhideWhenUsed="0" w:uiPriority="68" w:semiHidden="0" w:name="Medium Grid 2 Accent 1"/>
    <w:lsdException w:qFormat="1" w:unhideWhenUsed="0" w:uiPriority="69" w:semiHidden="0" w:name="Medium Grid 3 Accent 1"/>
    <w:lsdException w:qFormat="1" w:unhideWhenUsed="0" w:uiPriority="70" w:semiHidden="0" w:name="Dark List Accent 1"/>
    <w:lsdException w:qFormat="1"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qFormat="1" w:unhideWhenUsed="0" w:uiPriority="67" w:semiHidden="0" w:name="Medium Grid 1 Accent 2"/>
    <w:lsdException w:qFormat="1" w:unhideWhenUsed="0" w:uiPriority="68" w:semiHidden="0" w:name="Medium Grid 2 Accent 2"/>
    <w:lsdException w:qFormat="1" w:unhideWhenUsed="0" w:uiPriority="69" w:semiHidden="0" w:name="Medium Grid 3 Accent 2"/>
    <w:lsdException w:qFormat="1" w:unhideWhenUsed="0" w:uiPriority="70" w:semiHidden="0" w:name="Dark List Accent 2"/>
    <w:lsdException w:qFormat="1"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qFormat="1" w:unhideWhenUsed="0" w:uiPriority="60" w:semiHidden="0" w:name="Light Shading Accent 3"/>
    <w:lsdException w:qFormat="1" w:unhideWhenUsed="0" w:uiPriority="61" w:semiHidden="0" w:name="Light List Accent 3"/>
    <w:lsdException w:qFormat="1"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qFormat="1" w:unhideWhenUsed="0" w:uiPriority="67" w:semiHidden="0" w:name="Medium Grid 1 Accent 3"/>
    <w:lsdException w:qFormat="1" w:unhideWhenUsed="0" w:uiPriority="68" w:semiHidden="0" w:name="Medium Grid 2 Accent 3"/>
    <w:lsdException w:qFormat="1" w:unhideWhenUsed="0" w:uiPriority="69" w:semiHidden="0" w:name="Medium Grid 3 Accent 3"/>
    <w:lsdException w:qFormat="1" w:unhideWhenUsed="0" w:uiPriority="70" w:semiHidden="0" w:name="Dark List Accent 3"/>
    <w:lsdException w:qFormat="1"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qFormat="1"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qFormat="1" w:unhideWhenUsed="0" w:uiPriority="67" w:semiHidden="0" w:name="Medium Grid 1 Accent 4"/>
    <w:lsdException w:qFormat="1" w:unhideWhenUsed="0" w:uiPriority="68" w:semiHidden="0" w:name="Medium Grid 2 Accent 4"/>
    <w:lsdException w:qFormat="1" w:unhideWhenUsed="0" w:uiPriority="69" w:semiHidden="0" w:name="Medium Grid 3 Accent 4"/>
    <w:lsdException w:qFormat="1" w:unhideWhenUsed="0" w:uiPriority="70" w:semiHidden="0" w:name="Dark List Accent 4"/>
    <w:lsdException w:qFormat="1"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qFormat="1" w:unhideWhenUsed="0" w:uiPriority="65" w:semiHidden="0" w:name="Medium List 1 Accent 5"/>
    <w:lsdException w:qFormat="1" w:unhideWhenUsed="0" w:uiPriority="66" w:semiHidden="0" w:name="Medium List 2 Accent 5"/>
    <w:lsdException w:qFormat="1" w:unhideWhenUsed="0" w:uiPriority="67" w:semiHidden="0" w:name="Medium Grid 1 Accent 5"/>
    <w:lsdException w:qFormat="1" w:unhideWhenUsed="0" w:uiPriority="68" w:semiHidden="0" w:name="Medium Grid 2 Accent 5"/>
    <w:lsdException w:qFormat="1" w:unhideWhenUsed="0" w:uiPriority="69" w:semiHidden="0" w:name="Medium Grid 3 Accent 5"/>
    <w:lsdException w:qFormat="1" w:unhideWhenUsed="0" w:uiPriority="70" w:semiHidden="0" w:name="Dark List Accent 5"/>
    <w:lsdException w:qFormat="1"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qFormat="1" w:unhideWhenUsed="0" w:uiPriority="60" w:semiHidden="0" w:name="Light Shading Accent 6"/>
    <w:lsdException w:qFormat="1" w:unhideWhenUsed="0" w:uiPriority="61" w:semiHidden="0" w:name="Light List Accent 6"/>
    <w:lsdException w:qFormat="1"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qFormat="1" w:unhideWhenUsed="0" w:uiPriority="65" w:semiHidden="0" w:name="Medium List 1 Accent 6"/>
    <w:lsdException w:qFormat="1" w:unhideWhenUsed="0" w:uiPriority="66" w:semiHidden="0" w:name="Medium List 2 Accent 6"/>
    <w:lsdException w:qFormat="1" w:unhideWhenUsed="0" w:uiPriority="67" w:semiHidden="0" w:name="Medium Grid 1 Accent 6"/>
    <w:lsdException w:qFormat="1" w:unhideWhenUsed="0" w:uiPriority="68" w:semiHidden="0" w:name="Medium Grid 2 Accent 6"/>
    <w:lsdException w:qFormat="1" w:unhideWhenUsed="0" w:uiPriority="69" w:semiHidden="0" w:name="Medium Grid 3 Accent 6"/>
    <w:lsdException w:qFormat="1" w:unhideWhenUsed="0" w:uiPriority="70" w:semiHidden="0" w:name="Dark List Accent 6"/>
    <w:lsdException w:qFormat="1"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outlineLvl w:val="0"/>
    </w:pPr>
    <w:rPr>
      <w:rFonts w:hint="default" w:eastAsia="SimSun" w:cs="SimSun" w:asciiTheme="minorAscii" w:hAnsiTheme="minorAscii"/>
      <w:b/>
      <w:bCs/>
      <w:kern w:val="44"/>
      <w:sz w:val="24"/>
      <w:szCs w:val="48"/>
      <w:lang w:val="en-US" w:eastAsia="zh-CN" w:bidi="ar"/>
    </w:rPr>
  </w:style>
  <w:style w:type="paragraph" w:styleId="3">
    <w:name w:val="heading 2"/>
    <w:next w:val="1"/>
    <w:link w:val="249"/>
    <w:unhideWhenUsed/>
    <w:qFormat/>
    <w:uiPriority w:val="0"/>
    <w:pPr>
      <w:spacing w:before="0" w:beforeAutospacing="1" w:after="0" w:afterAutospacing="1"/>
      <w:jc w:val="left"/>
      <w:outlineLvl w:val="1"/>
    </w:pPr>
    <w:rPr>
      <w:rFonts w:hint="default" w:eastAsia="SimSun" w:cs="SimSun" w:asciiTheme="minorAscii" w:hAnsiTheme="minorAscii"/>
      <w:b/>
      <w:bCs/>
      <w:color w:val="2E75B6" w:themeColor="accent1" w:themeShade="BF"/>
      <w:kern w:val="0"/>
      <w:sz w:val="28"/>
      <w:szCs w:val="36"/>
      <w:lang w:val="en-US" w:eastAsia="zh-CN" w:bidi="ar"/>
      <w14:ligatures w14:val="standardContextual"/>
    </w:rPr>
  </w:style>
  <w:style w:type="paragraph" w:styleId="4">
    <w:name w:val="heading 3"/>
    <w:basedOn w:val="1"/>
    <w:next w:val="1"/>
    <w:semiHidden/>
    <w:unhideWhenUsed/>
    <w:qFormat/>
    <w:uiPriority w:val="0"/>
    <w:pPr>
      <w:keepNext/>
      <w:keepLines/>
      <w:spacing w:before="260" w:after="260" w:line="416" w:lineRule="auto"/>
      <w:outlineLvl w:val="2"/>
    </w:pPr>
    <w:rPr>
      <w:b/>
      <w:bCs/>
      <w:sz w:val="32"/>
      <w:szCs w:val="32"/>
    </w:rPr>
  </w:style>
  <w:style w:type="paragraph" w:styleId="5">
    <w:name w:val="heading 4"/>
    <w:basedOn w:val="1"/>
    <w:next w:val="1"/>
    <w:semiHidden/>
    <w:unhideWhenUsed/>
    <w:qFormat/>
    <w:uiPriority w:val="0"/>
    <w:pPr>
      <w:keepNext/>
      <w:keepLines/>
      <w:spacing w:before="280" w:after="290" w:line="376" w:lineRule="auto"/>
      <w:outlineLvl w:val="3"/>
    </w:pPr>
    <w:rPr>
      <w:b/>
      <w:bCs/>
      <w:sz w:val="28"/>
      <w:szCs w:val="28"/>
    </w:rPr>
  </w:style>
  <w:style w:type="paragraph" w:styleId="6">
    <w:name w:val="heading 5"/>
    <w:basedOn w:val="1"/>
    <w:next w:val="1"/>
    <w:semiHidden/>
    <w:unhideWhenUsed/>
    <w:qFormat/>
    <w:uiPriority w:val="0"/>
    <w:pPr>
      <w:keepNext/>
      <w:keepLines/>
      <w:spacing w:before="280" w:after="290" w:line="376" w:lineRule="auto"/>
      <w:outlineLvl w:val="4"/>
    </w:pPr>
    <w:rPr>
      <w:b/>
      <w:bCs/>
      <w:sz w:val="28"/>
      <w:szCs w:val="28"/>
    </w:rPr>
  </w:style>
  <w:style w:type="paragraph" w:styleId="7">
    <w:name w:val="heading 6"/>
    <w:basedOn w:val="1"/>
    <w:next w:val="1"/>
    <w:semiHidden/>
    <w:unhideWhenUsed/>
    <w:qFormat/>
    <w:uiPriority w:val="0"/>
    <w:pPr>
      <w:keepNext/>
      <w:keepLines/>
      <w:spacing w:before="240" w:after="64" w:line="320" w:lineRule="auto"/>
      <w:outlineLvl w:val="5"/>
    </w:pPr>
    <w:rPr>
      <w:b/>
      <w:bCs/>
      <w:sz w:val="24"/>
      <w:szCs w:val="24"/>
    </w:rPr>
  </w:style>
  <w:style w:type="paragraph" w:styleId="8">
    <w:name w:val="heading 7"/>
    <w:basedOn w:val="1"/>
    <w:next w:val="1"/>
    <w:semiHidden/>
    <w:unhideWhenUsed/>
    <w:qFormat/>
    <w:uiPriority w:val="0"/>
    <w:pPr>
      <w:keepNext/>
      <w:keepLines/>
      <w:spacing w:before="240" w:after="64" w:line="320" w:lineRule="auto"/>
      <w:outlineLvl w:val="6"/>
    </w:pPr>
    <w:rPr>
      <w:b/>
      <w:bCs/>
      <w:sz w:val="24"/>
      <w:szCs w:val="24"/>
    </w:rPr>
  </w:style>
  <w:style w:type="paragraph" w:styleId="9">
    <w:name w:val="heading 8"/>
    <w:basedOn w:val="1"/>
    <w:next w:val="1"/>
    <w:semiHidden/>
    <w:unhideWhenUsed/>
    <w:qFormat/>
    <w:uiPriority w:val="0"/>
    <w:pPr>
      <w:keepNext/>
      <w:keepLines/>
      <w:spacing w:before="240" w:after="64" w:line="320" w:lineRule="auto"/>
      <w:outlineLvl w:val="7"/>
    </w:pPr>
    <w:rPr>
      <w:sz w:val="24"/>
      <w:szCs w:val="24"/>
    </w:rPr>
  </w:style>
  <w:style w:type="paragraph" w:styleId="10">
    <w:name w:val="heading 9"/>
    <w:basedOn w:val="1"/>
    <w:next w:val="1"/>
    <w:semiHidden/>
    <w:unhideWhenUsed/>
    <w:qFormat/>
    <w:uiPriority w:val="0"/>
    <w:pPr>
      <w:keepNext/>
      <w:keepLines/>
      <w:spacing w:before="240" w:after="64" w:line="320" w:lineRule="auto"/>
      <w:outlineLvl w:val="8"/>
    </w:pPr>
    <w:rPr>
      <w:szCs w:val="21"/>
    </w:rPr>
  </w:style>
  <w:style w:type="character" w:default="1" w:styleId="11">
    <w:name w:val="Default Paragraph Font"/>
    <w:semiHidden/>
    <w:unhideWhenUsed/>
    <w:qFormat/>
    <w:uiPriority w:val="1"/>
  </w:style>
  <w:style w:type="table" w:default="1" w:styleId="12">
    <w:name w:val="Normal Table"/>
    <w:semiHidden/>
    <w:qFormat/>
    <w:uiPriority w:val="0"/>
    <w:tblPr>
      <w:tblCellMar>
        <w:top w:w="0" w:type="dxa"/>
        <w:left w:w="108" w:type="dxa"/>
        <w:bottom w:w="0" w:type="dxa"/>
        <w:right w:w="108" w:type="dxa"/>
      </w:tblCellMar>
    </w:tblPr>
  </w:style>
  <w:style w:type="paragraph" w:styleId="13">
    <w:name w:val="Balloon Text"/>
    <w:basedOn w:val="1"/>
    <w:qFormat/>
    <w:uiPriority w:val="0"/>
    <w:rPr>
      <w:sz w:val="16"/>
      <w:szCs w:val="16"/>
    </w:rPr>
  </w:style>
  <w:style w:type="paragraph" w:styleId="14">
    <w:name w:val="Block Text"/>
    <w:basedOn w:val="1"/>
    <w:qFormat/>
    <w:uiPriority w:val="0"/>
    <w:pPr>
      <w:spacing w:after="120"/>
      <w:ind w:left="1440" w:leftChars="700" w:right="1440" w:rightChars="700"/>
    </w:pPr>
  </w:style>
  <w:style w:type="paragraph" w:styleId="15">
    <w:name w:val="Body Text"/>
    <w:basedOn w:val="1"/>
    <w:qFormat/>
    <w:uiPriority w:val="0"/>
    <w:pPr>
      <w:spacing w:after="120"/>
    </w:pPr>
  </w:style>
  <w:style w:type="paragraph" w:styleId="16">
    <w:name w:val="Body Text 2"/>
    <w:basedOn w:val="1"/>
    <w:qFormat/>
    <w:uiPriority w:val="0"/>
    <w:pPr>
      <w:spacing w:after="120" w:line="480" w:lineRule="auto"/>
    </w:pPr>
  </w:style>
  <w:style w:type="paragraph" w:styleId="17">
    <w:name w:val="Body Text 3"/>
    <w:basedOn w:val="1"/>
    <w:qFormat/>
    <w:uiPriority w:val="0"/>
    <w:pPr>
      <w:spacing w:after="120"/>
    </w:pPr>
    <w:rPr>
      <w:sz w:val="16"/>
      <w:szCs w:val="16"/>
    </w:rPr>
  </w:style>
  <w:style w:type="paragraph" w:styleId="18">
    <w:name w:val="Body Text First Indent"/>
    <w:basedOn w:val="15"/>
    <w:qFormat/>
    <w:uiPriority w:val="0"/>
    <w:pPr>
      <w:ind w:firstLine="420" w:firstLineChars="100"/>
    </w:pPr>
  </w:style>
  <w:style w:type="paragraph" w:styleId="19">
    <w:name w:val="Body Text Indent"/>
    <w:basedOn w:val="1"/>
    <w:qFormat/>
    <w:uiPriority w:val="0"/>
    <w:pPr>
      <w:spacing w:after="120"/>
      <w:ind w:left="420" w:leftChars="200"/>
    </w:pPr>
  </w:style>
  <w:style w:type="paragraph" w:styleId="20">
    <w:name w:val="Body Text First Indent 2"/>
    <w:basedOn w:val="19"/>
    <w:qFormat/>
    <w:uiPriority w:val="0"/>
    <w:pPr>
      <w:ind w:firstLine="420" w:firstLineChars="200"/>
    </w:pPr>
  </w:style>
  <w:style w:type="paragraph" w:styleId="21">
    <w:name w:val="Body Text Indent 2"/>
    <w:basedOn w:val="1"/>
    <w:qFormat/>
    <w:uiPriority w:val="0"/>
    <w:pPr>
      <w:spacing w:after="120" w:line="480" w:lineRule="auto"/>
      <w:ind w:left="420" w:leftChars="200"/>
    </w:pPr>
  </w:style>
  <w:style w:type="paragraph" w:styleId="22">
    <w:name w:val="Body Text Indent 3"/>
    <w:basedOn w:val="1"/>
    <w:qFormat/>
    <w:uiPriority w:val="0"/>
    <w:pPr>
      <w:spacing w:after="120"/>
      <w:ind w:left="420" w:leftChars="200"/>
    </w:pPr>
    <w:rPr>
      <w:sz w:val="16"/>
      <w:szCs w:val="16"/>
    </w:rPr>
  </w:style>
  <w:style w:type="paragraph" w:styleId="23">
    <w:name w:val="caption"/>
    <w:basedOn w:val="1"/>
    <w:next w:val="1"/>
    <w:semiHidden/>
    <w:unhideWhenUsed/>
    <w:qFormat/>
    <w:uiPriority w:val="0"/>
    <w:rPr>
      <w:rFonts w:ascii="Arial" w:hAnsi="Arial" w:eastAsia="黑体" w:cs="Arial"/>
      <w:sz w:val="20"/>
    </w:rPr>
  </w:style>
  <w:style w:type="paragraph" w:styleId="24">
    <w:name w:val="Closing"/>
    <w:basedOn w:val="1"/>
    <w:qFormat/>
    <w:uiPriority w:val="0"/>
    <w:pPr>
      <w:ind w:left="100" w:leftChars="2100"/>
    </w:pPr>
  </w:style>
  <w:style w:type="character" w:styleId="25">
    <w:name w:val="annotation reference"/>
    <w:basedOn w:val="11"/>
    <w:qFormat/>
    <w:uiPriority w:val="0"/>
    <w:rPr>
      <w:sz w:val="21"/>
      <w:szCs w:val="21"/>
    </w:rPr>
  </w:style>
  <w:style w:type="paragraph" w:styleId="26">
    <w:name w:val="annotation text"/>
    <w:basedOn w:val="1"/>
    <w:qFormat/>
    <w:uiPriority w:val="0"/>
    <w:pPr>
      <w:jc w:val="left"/>
    </w:pPr>
  </w:style>
  <w:style w:type="paragraph" w:styleId="27">
    <w:name w:val="annotation subject"/>
    <w:basedOn w:val="26"/>
    <w:next w:val="26"/>
    <w:qFormat/>
    <w:uiPriority w:val="0"/>
    <w:rPr>
      <w:b/>
      <w:bCs/>
    </w:rPr>
  </w:style>
  <w:style w:type="paragraph" w:styleId="28">
    <w:name w:val="Date"/>
    <w:basedOn w:val="1"/>
    <w:next w:val="1"/>
    <w:qFormat/>
    <w:uiPriority w:val="0"/>
    <w:pPr>
      <w:ind w:left="100" w:leftChars="2500"/>
    </w:pPr>
  </w:style>
  <w:style w:type="paragraph" w:styleId="29">
    <w:name w:val="Document Map"/>
    <w:basedOn w:val="1"/>
    <w:qFormat/>
    <w:uiPriority w:val="0"/>
    <w:pPr>
      <w:shd w:val="clear" w:color="auto" w:fill="000080"/>
    </w:pPr>
  </w:style>
  <w:style w:type="paragraph" w:styleId="30">
    <w:name w:val="E-mail Signature"/>
    <w:basedOn w:val="1"/>
    <w:qFormat/>
    <w:uiPriority w:val="0"/>
  </w:style>
  <w:style w:type="character" w:styleId="31">
    <w:name w:val="Emphasis"/>
    <w:basedOn w:val="11"/>
    <w:qFormat/>
    <w:uiPriority w:val="0"/>
    <w:rPr>
      <w:i/>
      <w:iCs/>
    </w:rPr>
  </w:style>
  <w:style w:type="character" w:styleId="32">
    <w:name w:val="endnote reference"/>
    <w:basedOn w:val="11"/>
    <w:qFormat/>
    <w:uiPriority w:val="0"/>
    <w:rPr>
      <w:vertAlign w:val="superscript"/>
    </w:rPr>
  </w:style>
  <w:style w:type="paragraph" w:styleId="33">
    <w:name w:val="endnote text"/>
    <w:basedOn w:val="1"/>
    <w:qFormat/>
    <w:uiPriority w:val="0"/>
    <w:pPr>
      <w:snapToGrid w:val="0"/>
      <w:jc w:val="left"/>
    </w:pPr>
  </w:style>
  <w:style w:type="paragraph" w:styleId="34">
    <w:name w:val="envelope address"/>
    <w:basedOn w:val="1"/>
    <w:qFormat/>
    <w:uiPriority w:val="0"/>
    <w:pPr>
      <w:framePr w:w="7920" w:h="1980" w:hRule="exact" w:hSpace="180" w:wrap="auto" w:vAnchor="margin" w:hAnchor="page" w:xAlign="center" w:yAlign="bottom"/>
      <w:snapToGrid w:val="0"/>
      <w:ind w:left="100" w:leftChars="1400"/>
    </w:pPr>
    <w:rPr>
      <w:rFonts w:ascii="Arial" w:hAnsi="Arial" w:cs="Arial"/>
      <w:sz w:val="24"/>
      <w:szCs w:val="24"/>
    </w:rPr>
  </w:style>
  <w:style w:type="paragraph" w:styleId="35">
    <w:name w:val="envelope return"/>
    <w:basedOn w:val="1"/>
    <w:qFormat/>
    <w:uiPriority w:val="0"/>
    <w:pPr>
      <w:snapToGrid w:val="0"/>
    </w:pPr>
    <w:rPr>
      <w:rFonts w:ascii="Arial" w:hAnsi="Arial" w:cs="Arial"/>
    </w:rPr>
  </w:style>
  <w:style w:type="character" w:styleId="36">
    <w:name w:val="FollowedHyperlink"/>
    <w:basedOn w:val="11"/>
    <w:qFormat/>
    <w:uiPriority w:val="0"/>
    <w:rPr>
      <w:color w:val="800080"/>
      <w:u w:val="single"/>
    </w:rPr>
  </w:style>
  <w:style w:type="paragraph" w:styleId="37">
    <w:name w:val="footer"/>
    <w:basedOn w:val="1"/>
    <w:qFormat/>
    <w:uiPriority w:val="0"/>
    <w:pPr>
      <w:tabs>
        <w:tab w:val="center" w:pos="4153"/>
        <w:tab w:val="right" w:pos="8306"/>
      </w:tabs>
      <w:snapToGrid w:val="0"/>
      <w:jc w:val="left"/>
    </w:pPr>
    <w:rPr>
      <w:sz w:val="18"/>
      <w:szCs w:val="18"/>
    </w:rPr>
  </w:style>
  <w:style w:type="character" w:styleId="38">
    <w:name w:val="footnote reference"/>
    <w:basedOn w:val="11"/>
    <w:qFormat/>
    <w:uiPriority w:val="0"/>
    <w:rPr>
      <w:vertAlign w:val="superscript"/>
    </w:rPr>
  </w:style>
  <w:style w:type="paragraph" w:styleId="39">
    <w:name w:val="footnote text"/>
    <w:basedOn w:val="1"/>
    <w:qFormat/>
    <w:uiPriority w:val="0"/>
    <w:pPr>
      <w:snapToGrid w:val="0"/>
      <w:jc w:val="left"/>
    </w:pPr>
    <w:rPr>
      <w:sz w:val="18"/>
      <w:szCs w:val="18"/>
    </w:rPr>
  </w:style>
  <w:style w:type="paragraph" w:styleId="40">
    <w:name w:val="header"/>
    <w:basedOn w:val="1"/>
    <w:qFormat/>
    <w:uiPriority w:val="0"/>
    <w:pPr>
      <w:tabs>
        <w:tab w:val="center" w:pos="4153"/>
        <w:tab w:val="right" w:pos="8306"/>
      </w:tabs>
      <w:snapToGrid w:val="0"/>
    </w:pPr>
    <w:rPr>
      <w:sz w:val="18"/>
      <w:szCs w:val="18"/>
    </w:rPr>
  </w:style>
  <w:style w:type="character" w:styleId="41">
    <w:name w:val="HTML Acronym"/>
    <w:basedOn w:val="11"/>
    <w:qFormat/>
    <w:uiPriority w:val="0"/>
  </w:style>
  <w:style w:type="paragraph" w:styleId="42">
    <w:name w:val="HTML Address"/>
    <w:basedOn w:val="1"/>
    <w:qFormat/>
    <w:uiPriority w:val="0"/>
    <w:rPr>
      <w:i/>
      <w:iCs/>
    </w:rPr>
  </w:style>
  <w:style w:type="character" w:styleId="43">
    <w:name w:val="HTML Cite"/>
    <w:basedOn w:val="11"/>
    <w:qFormat/>
    <w:uiPriority w:val="0"/>
    <w:rPr>
      <w:i/>
      <w:iCs/>
    </w:rPr>
  </w:style>
  <w:style w:type="character" w:styleId="44">
    <w:name w:val="HTML Code"/>
    <w:basedOn w:val="11"/>
    <w:qFormat/>
    <w:uiPriority w:val="0"/>
    <w:rPr>
      <w:rFonts w:ascii="Courier New" w:hAnsi="Courier New" w:cs="Courier New"/>
      <w:sz w:val="20"/>
      <w:szCs w:val="20"/>
    </w:rPr>
  </w:style>
  <w:style w:type="character" w:styleId="45">
    <w:name w:val="HTML Definition"/>
    <w:basedOn w:val="11"/>
    <w:qFormat/>
    <w:uiPriority w:val="0"/>
    <w:rPr>
      <w:i/>
      <w:iCs/>
    </w:rPr>
  </w:style>
  <w:style w:type="character" w:styleId="46">
    <w:name w:val="HTML Keyboard"/>
    <w:basedOn w:val="11"/>
    <w:qFormat/>
    <w:uiPriority w:val="0"/>
    <w:rPr>
      <w:rFonts w:ascii="Courier New" w:hAnsi="Courier New" w:cs="Courier New"/>
      <w:sz w:val="20"/>
      <w:szCs w:val="20"/>
    </w:rPr>
  </w:style>
  <w:style w:type="paragraph" w:styleId="47">
    <w:name w:val="HTML Preformatted"/>
    <w:basedOn w:val="1"/>
    <w:qFormat/>
    <w:uiPriority w:val="0"/>
    <w:rPr>
      <w:rFonts w:ascii="Courier New" w:hAnsi="Courier New" w:cs="Courier New"/>
      <w:sz w:val="20"/>
    </w:rPr>
  </w:style>
  <w:style w:type="character" w:styleId="48">
    <w:name w:val="HTML Sample"/>
    <w:basedOn w:val="11"/>
    <w:qFormat/>
    <w:uiPriority w:val="0"/>
    <w:rPr>
      <w:rFonts w:ascii="Courier New" w:hAnsi="Courier New" w:cs="Courier New"/>
    </w:rPr>
  </w:style>
  <w:style w:type="character" w:styleId="49">
    <w:name w:val="HTML Typewriter"/>
    <w:basedOn w:val="11"/>
    <w:qFormat/>
    <w:uiPriority w:val="0"/>
    <w:rPr>
      <w:rFonts w:ascii="Courier New" w:hAnsi="Courier New" w:cs="Courier New"/>
      <w:sz w:val="20"/>
      <w:szCs w:val="20"/>
    </w:rPr>
  </w:style>
  <w:style w:type="character" w:styleId="50">
    <w:name w:val="HTML Variable"/>
    <w:basedOn w:val="11"/>
    <w:qFormat/>
    <w:uiPriority w:val="0"/>
    <w:rPr>
      <w:i/>
      <w:iCs/>
    </w:rPr>
  </w:style>
  <w:style w:type="character" w:styleId="51">
    <w:name w:val="Hyperlink"/>
    <w:basedOn w:val="11"/>
    <w:qFormat/>
    <w:uiPriority w:val="0"/>
    <w:rPr>
      <w:color w:val="0000FF"/>
      <w:u w:val="single"/>
    </w:rPr>
  </w:style>
  <w:style w:type="paragraph" w:styleId="52">
    <w:name w:val="index 1"/>
    <w:basedOn w:val="1"/>
    <w:next w:val="1"/>
    <w:qFormat/>
    <w:uiPriority w:val="0"/>
  </w:style>
  <w:style w:type="paragraph" w:styleId="53">
    <w:name w:val="index 2"/>
    <w:basedOn w:val="1"/>
    <w:next w:val="1"/>
    <w:qFormat/>
    <w:uiPriority w:val="0"/>
    <w:pPr>
      <w:ind w:left="200" w:leftChars="200"/>
    </w:pPr>
  </w:style>
  <w:style w:type="paragraph" w:styleId="54">
    <w:name w:val="index 3"/>
    <w:basedOn w:val="1"/>
    <w:next w:val="1"/>
    <w:qFormat/>
    <w:uiPriority w:val="0"/>
    <w:pPr>
      <w:ind w:left="400" w:leftChars="400"/>
    </w:pPr>
  </w:style>
  <w:style w:type="paragraph" w:styleId="55">
    <w:name w:val="index 4"/>
    <w:basedOn w:val="1"/>
    <w:next w:val="1"/>
    <w:qFormat/>
    <w:uiPriority w:val="0"/>
    <w:pPr>
      <w:ind w:left="600" w:leftChars="600"/>
    </w:pPr>
  </w:style>
  <w:style w:type="paragraph" w:styleId="56">
    <w:name w:val="index 5"/>
    <w:basedOn w:val="1"/>
    <w:next w:val="1"/>
    <w:qFormat/>
    <w:uiPriority w:val="0"/>
    <w:pPr>
      <w:ind w:left="800" w:leftChars="800"/>
    </w:pPr>
  </w:style>
  <w:style w:type="paragraph" w:styleId="57">
    <w:name w:val="index 6"/>
    <w:basedOn w:val="1"/>
    <w:next w:val="1"/>
    <w:qFormat/>
    <w:uiPriority w:val="0"/>
    <w:pPr>
      <w:ind w:left="1000" w:leftChars="1000"/>
    </w:pPr>
  </w:style>
  <w:style w:type="paragraph" w:styleId="58">
    <w:name w:val="index 7"/>
    <w:basedOn w:val="1"/>
    <w:next w:val="1"/>
    <w:qFormat/>
    <w:uiPriority w:val="0"/>
    <w:pPr>
      <w:ind w:left="1200" w:leftChars="1200"/>
    </w:pPr>
  </w:style>
  <w:style w:type="paragraph" w:styleId="59">
    <w:name w:val="index 8"/>
    <w:basedOn w:val="1"/>
    <w:next w:val="1"/>
    <w:qFormat/>
    <w:uiPriority w:val="0"/>
    <w:pPr>
      <w:ind w:left="1400" w:leftChars="1400"/>
    </w:pPr>
  </w:style>
  <w:style w:type="paragraph" w:styleId="60">
    <w:name w:val="index 9"/>
    <w:basedOn w:val="1"/>
    <w:next w:val="1"/>
    <w:qFormat/>
    <w:uiPriority w:val="0"/>
    <w:pPr>
      <w:ind w:left="1600" w:leftChars="1600"/>
    </w:pPr>
  </w:style>
  <w:style w:type="paragraph" w:styleId="61">
    <w:name w:val="index heading"/>
    <w:basedOn w:val="1"/>
    <w:next w:val="52"/>
    <w:qFormat/>
    <w:uiPriority w:val="0"/>
    <w:rPr>
      <w:rFonts w:ascii="Arial" w:hAnsi="Arial" w:cs="Arial"/>
      <w:b/>
      <w:bCs/>
    </w:rPr>
  </w:style>
  <w:style w:type="character" w:styleId="62">
    <w:name w:val="line number"/>
    <w:basedOn w:val="11"/>
    <w:qFormat/>
    <w:uiPriority w:val="0"/>
  </w:style>
  <w:style w:type="paragraph" w:styleId="63">
    <w:name w:val="List"/>
    <w:basedOn w:val="1"/>
    <w:qFormat/>
    <w:uiPriority w:val="0"/>
    <w:pPr>
      <w:ind w:left="200" w:hanging="200" w:hangingChars="200"/>
    </w:pPr>
  </w:style>
  <w:style w:type="paragraph" w:styleId="64">
    <w:name w:val="List 2"/>
    <w:basedOn w:val="1"/>
    <w:qFormat/>
    <w:uiPriority w:val="0"/>
    <w:pPr>
      <w:ind w:left="100" w:leftChars="200" w:hanging="200" w:hangingChars="200"/>
    </w:pPr>
  </w:style>
  <w:style w:type="paragraph" w:styleId="65">
    <w:name w:val="List 3"/>
    <w:basedOn w:val="1"/>
    <w:qFormat/>
    <w:uiPriority w:val="0"/>
    <w:pPr>
      <w:ind w:left="100" w:leftChars="400" w:hanging="200" w:hangingChars="200"/>
    </w:pPr>
  </w:style>
  <w:style w:type="paragraph" w:styleId="66">
    <w:name w:val="List 4"/>
    <w:basedOn w:val="1"/>
    <w:qFormat/>
    <w:uiPriority w:val="0"/>
    <w:pPr>
      <w:ind w:left="100" w:leftChars="600" w:hanging="200" w:hangingChars="200"/>
    </w:pPr>
  </w:style>
  <w:style w:type="paragraph" w:styleId="67">
    <w:name w:val="List 5"/>
    <w:basedOn w:val="1"/>
    <w:qFormat/>
    <w:uiPriority w:val="0"/>
    <w:pPr>
      <w:ind w:left="100" w:leftChars="800" w:hanging="200" w:hangingChars="200"/>
    </w:pPr>
  </w:style>
  <w:style w:type="paragraph" w:styleId="68">
    <w:name w:val="List Bullet"/>
    <w:basedOn w:val="1"/>
    <w:qFormat/>
    <w:uiPriority w:val="0"/>
    <w:pPr>
      <w:numPr>
        <w:ilvl w:val="0"/>
        <w:numId w:val="1"/>
      </w:numPr>
    </w:pPr>
  </w:style>
  <w:style w:type="paragraph" w:styleId="69">
    <w:name w:val="List Bullet 2"/>
    <w:basedOn w:val="1"/>
    <w:qFormat/>
    <w:uiPriority w:val="0"/>
    <w:pPr>
      <w:numPr>
        <w:ilvl w:val="0"/>
        <w:numId w:val="2"/>
      </w:numPr>
    </w:pPr>
  </w:style>
  <w:style w:type="paragraph" w:styleId="70">
    <w:name w:val="List Bullet 3"/>
    <w:basedOn w:val="1"/>
    <w:qFormat/>
    <w:uiPriority w:val="0"/>
    <w:pPr>
      <w:numPr>
        <w:ilvl w:val="0"/>
        <w:numId w:val="3"/>
      </w:numPr>
    </w:pPr>
  </w:style>
  <w:style w:type="paragraph" w:styleId="71">
    <w:name w:val="List Bullet 4"/>
    <w:basedOn w:val="1"/>
    <w:qFormat/>
    <w:uiPriority w:val="0"/>
    <w:pPr>
      <w:numPr>
        <w:ilvl w:val="0"/>
        <w:numId w:val="4"/>
      </w:numPr>
    </w:pPr>
  </w:style>
  <w:style w:type="paragraph" w:styleId="72">
    <w:name w:val="List Bullet 5"/>
    <w:basedOn w:val="1"/>
    <w:qFormat/>
    <w:uiPriority w:val="0"/>
    <w:pPr>
      <w:numPr>
        <w:ilvl w:val="0"/>
        <w:numId w:val="5"/>
      </w:numPr>
    </w:pPr>
  </w:style>
  <w:style w:type="paragraph" w:styleId="73">
    <w:name w:val="List Continue"/>
    <w:basedOn w:val="1"/>
    <w:qFormat/>
    <w:uiPriority w:val="0"/>
    <w:pPr>
      <w:spacing w:after="120"/>
      <w:ind w:left="420" w:leftChars="200"/>
    </w:pPr>
  </w:style>
  <w:style w:type="paragraph" w:styleId="74">
    <w:name w:val="List Continue 2"/>
    <w:basedOn w:val="1"/>
    <w:qFormat/>
    <w:uiPriority w:val="0"/>
    <w:pPr>
      <w:spacing w:after="120"/>
      <w:ind w:left="840" w:leftChars="400"/>
    </w:pPr>
  </w:style>
  <w:style w:type="paragraph" w:styleId="75">
    <w:name w:val="List Continue 3"/>
    <w:basedOn w:val="1"/>
    <w:qFormat/>
    <w:uiPriority w:val="0"/>
    <w:pPr>
      <w:spacing w:after="120"/>
      <w:ind w:left="1260" w:leftChars="600"/>
    </w:pPr>
  </w:style>
  <w:style w:type="paragraph" w:styleId="76">
    <w:name w:val="List Continue 4"/>
    <w:basedOn w:val="1"/>
    <w:qFormat/>
    <w:uiPriority w:val="0"/>
    <w:pPr>
      <w:spacing w:after="120"/>
      <w:ind w:left="1680" w:leftChars="800"/>
    </w:pPr>
  </w:style>
  <w:style w:type="paragraph" w:styleId="77">
    <w:name w:val="List Continue 5"/>
    <w:basedOn w:val="1"/>
    <w:qFormat/>
    <w:uiPriority w:val="0"/>
    <w:pPr>
      <w:spacing w:after="120"/>
      <w:ind w:left="2100" w:leftChars="1000"/>
    </w:pPr>
  </w:style>
  <w:style w:type="paragraph" w:styleId="78">
    <w:name w:val="List Number"/>
    <w:basedOn w:val="1"/>
    <w:qFormat/>
    <w:uiPriority w:val="0"/>
    <w:pPr>
      <w:numPr>
        <w:ilvl w:val="0"/>
        <w:numId w:val="6"/>
      </w:numPr>
    </w:pPr>
  </w:style>
  <w:style w:type="paragraph" w:styleId="79">
    <w:name w:val="List Number 2"/>
    <w:basedOn w:val="1"/>
    <w:qFormat/>
    <w:uiPriority w:val="0"/>
    <w:pPr>
      <w:numPr>
        <w:ilvl w:val="0"/>
        <w:numId w:val="7"/>
      </w:numPr>
    </w:pPr>
  </w:style>
  <w:style w:type="paragraph" w:styleId="80">
    <w:name w:val="List Number 3"/>
    <w:basedOn w:val="1"/>
    <w:qFormat/>
    <w:uiPriority w:val="0"/>
    <w:pPr>
      <w:numPr>
        <w:ilvl w:val="0"/>
        <w:numId w:val="8"/>
      </w:numPr>
    </w:pPr>
  </w:style>
  <w:style w:type="paragraph" w:styleId="81">
    <w:name w:val="List Number 4"/>
    <w:basedOn w:val="1"/>
    <w:qFormat/>
    <w:uiPriority w:val="0"/>
    <w:pPr>
      <w:numPr>
        <w:ilvl w:val="0"/>
        <w:numId w:val="9"/>
      </w:numPr>
    </w:pPr>
  </w:style>
  <w:style w:type="paragraph" w:styleId="82">
    <w:name w:val="List Number 5"/>
    <w:basedOn w:val="1"/>
    <w:qFormat/>
    <w:uiPriority w:val="0"/>
    <w:pPr>
      <w:numPr>
        <w:ilvl w:val="0"/>
        <w:numId w:val="10"/>
      </w:numPr>
    </w:pPr>
  </w:style>
  <w:style w:type="paragraph" w:styleId="83">
    <w:name w:val="macro"/>
    <w:qFormat/>
    <w:uiPriority w:val="0"/>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eastAsiaTheme="minorEastAsia"/>
      <w:kern w:val="2"/>
      <w:sz w:val="24"/>
      <w:szCs w:val="24"/>
      <w:lang w:val="en-US" w:eastAsia="zh-CN" w:bidi="ar-SA"/>
    </w:rPr>
  </w:style>
  <w:style w:type="paragraph" w:styleId="84">
    <w:name w:val="Message Header"/>
    <w:basedOn w:val="1"/>
    <w:qFormat/>
    <w:uiPriority w:val="0"/>
    <w:pPr>
      <w:pBdr>
        <w:top w:val="single" w:color="auto" w:sz="6" w:space="1"/>
        <w:left w:val="single" w:color="auto" w:sz="6" w:space="1"/>
        <w:bottom w:val="single" w:color="auto" w:sz="6" w:space="1"/>
        <w:right w:val="single" w:color="auto" w:sz="6" w:space="1"/>
      </w:pBdr>
      <w:shd w:val="pct20" w:color="auto" w:fill="auto"/>
      <w:ind w:left="1080" w:leftChars="500" w:hanging="1080" w:hangingChars="500"/>
    </w:pPr>
    <w:rPr>
      <w:rFonts w:ascii="Arial" w:hAnsi="Arial" w:cs="Arial"/>
      <w:sz w:val="24"/>
      <w:szCs w:val="24"/>
    </w:rPr>
  </w:style>
  <w:style w:type="paragraph" w:styleId="85">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paragraph" w:styleId="86">
    <w:name w:val="Normal Indent"/>
    <w:basedOn w:val="1"/>
    <w:qFormat/>
    <w:uiPriority w:val="0"/>
    <w:pPr>
      <w:ind w:firstLine="420" w:firstLineChars="200"/>
    </w:pPr>
  </w:style>
  <w:style w:type="paragraph" w:styleId="87">
    <w:name w:val="Note Heading"/>
    <w:basedOn w:val="1"/>
    <w:next w:val="1"/>
    <w:qFormat/>
    <w:uiPriority w:val="0"/>
    <w:pPr>
      <w:jc w:val="center"/>
    </w:pPr>
  </w:style>
  <w:style w:type="character" w:styleId="88">
    <w:name w:val="page number"/>
    <w:basedOn w:val="11"/>
    <w:qFormat/>
    <w:uiPriority w:val="0"/>
  </w:style>
  <w:style w:type="paragraph" w:styleId="89">
    <w:name w:val="Plain Text"/>
    <w:basedOn w:val="1"/>
    <w:qFormat/>
    <w:uiPriority w:val="0"/>
    <w:rPr>
      <w:rFonts w:ascii="SimSun" w:hAnsi="Courier New" w:cs="Courier New"/>
      <w:szCs w:val="21"/>
    </w:rPr>
  </w:style>
  <w:style w:type="paragraph" w:styleId="90">
    <w:name w:val="Salutation"/>
    <w:basedOn w:val="1"/>
    <w:next w:val="1"/>
    <w:qFormat/>
    <w:uiPriority w:val="0"/>
  </w:style>
  <w:style w:type="paragraph" w:styleId="91">
    <w:name w:val="Signature"/>
    <w:basedOn w:val="1"/>
    <w:qFormat/>
    <w:uiPriority w:val="0"/>
    <w:pPr>
      <w:ind w:left="100" w:leftChars="2100"/>
    </w:pPr>
  </w:style>
  <w:style w:type="character" w:styleId="92">
    <w:name w:val="Strong"/>
    <w:basedOn w:val="11"/>
    <w:qFormat/>
    <w:uiPriority w:val="0"/>
    <w:rPr>
      <w:b/>
      <w:bCs/>
    </w:rPr>
  </w:style>
  <w:style w:type="paragraph" w:styleId="93">
    <w:name w:val="Subtitle"/>
    <w:basedOn w:val="1"/>
    <w:qFormat/>
    <w:uiPriority w:val="0"/>
    <w:pPr>
      <w:spacing w:before="240" w:after="60" w:line="312" w:lineRule="auto"/>
      <w:jc w:val="center"/>
      <w:outlineLvl w:val="1"/>
    </w:pPr>
    <w:rPr>
      <w:rFonts w:ascii="Arial" w:hAnsi="Arial" w:cs="Arial"/>
      <w:b/>
      <w:bCs/>
      <w:kern w:val="28"/>
      <w:sz w:val="32"/>
      <w:szCs w:val="32"/>
    </w:rPr>
  </w:style>
  <w:style w:type="table" w:styleId="94">
    <w:name w:val="Table 3D effects 1"/>
    <w:basedOn w:val="12"/>
    <w:qFormat/>
    <w:uiPriority w:val="0"/>
    <w:pPr>
      <w:widowControl w:val="0"/>
      <w:jc w:val="both"/>
    </w:pPr>
    <w:tblPr/>
    <w:tcPr>
      <w:shd w:val="solid" w:color="C0C0C0" w:fill="FFFFFF"/>
    </w:tcPr>
    <w:tblStylePr w:type="firstRow">
      <w:rPr>
        <w:b/>
        <w:bCs/>
        <w:color w:val="800080"/>
      </w:rPr>
      <w:tblPr/>
      <w:tcPr>
        <w:tcBorders>
          <w:left w:val="single" w:color="808080" w:sz="6" w:space="0"/>
          <w:tl2br w:val="nil"/>
          <w:tr2bl w:val="nil"/>
        </w:tcBorders>
      </w:tcPr>
    </w:tblStylePr>
    <w:tblStylePr w:type="lastRow">
      <w:tblPr/>
      <w:tcPr>
        <w:tcBorders>
          <w:top w:val="single" w:color="FFFFFF" w:sz="6" w:space="0"/>
          <w:tl2br w:val="nil"/>
          <w:tr2bl w:val="nil"/>
        </w:tcBorders>
      </w:tcPr>
    </w:tblStylePr>
    <w:tblStylePr w:type="firstCol">
      <w:rPr>
        <w:b/>
        <w:bCs/>
      </w:rPr>
      <w:tblPr/>
      <w:tcPr>
        <w:tcBorders>
          <w:right w:val="single" w:color="808080" w:sz="6" w:space="0"/>
          <w:tl2br w:val="nil"/>
          <w:tr2bl w:val="nil"/>
        </w:tcBorders>
      </w:tcPr>
    </w:tblStylePr>
    <w:tblStylePr w:type="lastCol">
      <w:tblPr/>
      <w:tcPr>
        <w:tcBorders>
          <w:bottom w:val="single" w:color="FFFFFF" w:sz="6" w:space="0"/>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95">
    <w:name w:val="Table 3D effects 2"/>
    <w:basedOn w:val="12"/>
    <w:qFormat/>
    <w:uiPriority w:val="0"/>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6">
    <w:name w:val="Table 3D effects 3"/>
    <w:basedOn w:val="12"/>
    <w:qFormat/>
    <w:uiPriority w:val="0"/>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7">
    <w:name w:val="Table Classic 1"/>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i/>
        <w:i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tblPr/>
      <w:tcPr>
        <w:tcBorders>
          <w:right w:val="single" w:color="000000" w:sz="6" w:space="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98">
    <w:name w:val="Table Classic 2"/>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color w:val="FFFFFF"/>
      </w:rPr>
      <w:tblPr/>
      <w:tcPr>
        <w:tcBorders>
          <w:left w:val="single" w:color="000000" w:sz="6" w:space="0"/>
          <w:tl2br w:val="nil"/>
          <w:tr2bl w:val="nil"/>
        </w:tcBorders>
        <w:shd w:val="solid" w:color="800080" w:fill="FFFFFF"/>
      </w:tcPr>
    </w:tblStylePr>
    <w:tblStylePr w:type="lastRow">
      <w:tblPr/>
      <w:tcPr>
        <w:tcBorders>
          <w:top w:val="single" w:color="000000" w:sz="6" w:space="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99">
    <w:name w:val="Table Classic 3"/>
    <w:basedOn w:val="12"/>
    <w:qFormat/>
    <w:uiPriority w:val="0"/>
    <w:pPr>
      <w:widowControl w:val="0"/>
      <w:jc w:val="both"/>
    </w:pPr>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left w:val="single" w:color="000000" w:sz="6" w:space="0"/>
          <w:tl2br w:val="nil"/>
          <w:tr2bl w:val="nil"/>
        </w:tcBorders>
        <w:shd w:val="solid" w:color="000080" w:fill="FFFFFF"/>
      </w:tcPr>
    </w:tblStylePr>
    <w:tblStylePr w:type="lastRow">
      <w:rPr>
        <w:color w:val="000080"/>
      </w:rPr>
      <w:tblPr/>
      <w:tcPr>
        <w:tcBorders>
          <w:top w:val="single" w:color="000000" w:sz="12" w:space="0"/>
          <w:tl2br w:val="nil"/>
          <w:tr2bl w:val="nil"/>
        </w:tcBorders>
        <w:shd w:val="solid" w:color="FFFFFF" w:fill="FFFFFF"/>
      </w:tcPr>
    </w:tblStylePr>
    <w:tblStylePr w:type="firstCol">
      <w:rPr>
        <w:b/>
        <w:bCs/>
        <w:color w:val="000000"/>
      </w:rPr>
      <w:tblPr/>
      <w:tcPr>
        <w:tcBorders>
          <w:tl2br w:val="nil"/>
          <w:tr2bl w:val="nil"/>
        </w:tcBorders>
      </w:tcPr>
    </w:tblStylePr>
  </w:style>
  <w:style w:type="table" w:styleId="100">
    <w:name w:val="Table Classic 4"/>
    <w:basedOn w:val="12"/>
    <w:qFormat/>
    <w:uiPriority w:val="0"/>
    <w:pPr>
      <w:widowControl w:val="0"/>
      <w:jc w:val="both"/>
    </w:p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left w:val="single" w:color="000000" w:sz="6" w:space="0"/>
          <w:tl2br w:val="nil"/>
          <w:tr2bl w:val="nil"/>
        </w:tcBorders>
        <w:shd w:val="pct50" w:color="000080" w:fill="FFFFFF"/>
      </w:tcPr>
    </w:tblStylePr>
    <w:tblStylePr w:type="lastRow">
      <w:rPr>
        <w:color w:val="000080"/>
      </w:rPr>
      <w:tblPr/>
      <w:tcPr>
        <w:tcBorders>
          <w:left w:val="single" w:color="000000" w:sz="6" w:space="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101">
    <w:name w:val="Table Colorful 1"/>
    <w:basedOn w:val="12"/>
    <w:qFormat/>
    <w:uiPriority w:val="0"/>
    <w:pPr>
      <w:widowControl w:val="0"/>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102">
    <w:name w:val="Table Colorful 2"/>
    <w:basedOn w:val="12"/>
    <w:qFormat/>
    <w:uiPriority w:val="0"/>
    <w:pPr>
      <w:widowControl w:val="0"/>
      <w:jc w:val="both"/>
    </w:pPr>
    <w:tblPr>
      <w:tblBorders>
        <w:bottom w:val="single" w:color="000000" w:sz="12" w:space="0"/>
      </w:tblBorders>
    </w:tblPr>
    <w:tcPr>
      <w:shd w:val="pct20" w:color="FFFF00" w:fill="FFFFFF"/>
    </w:tcPr>
    <w:tblStylePr w:type="firstRow">
      <w:rPr>
        <w:b/>
        <w:bCs/>
        <w:i/>
        <w:iCs/>
        <w:color w:val="FFFFFF"/>
      </w:rPr>
      <w:tblPr/>
      <w:tcPr>
        <w:tcBorders>
          <w:left w:val="single" w:color="000000" w:sz="12" w:space="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103">
    <w:name w:val="Table Colorful 3"/>
    <w:basedOn w:val="12"/>
    <w:qFormat/>
    <w:uiPriority w:val="0"/>
    <w:pPr>
      <w:widowControl w:val="0"/>
      <w:jc w:val="both"/>
    </w:p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left w:val="single" w:color="000000" w:sz="6" w:space="0"/>
          <w:tl2br w:val="nil"/>
          <w:tr2bl w:val="nil"/>
        </w:tcBorders>
        <w:shd w:val="solid" w:color="008080" w:fill="FFFFFF"/>
      </w:tcPr>
    </w:tblStylePr>
    <w:tblStylePr w:type="firstCol">
      <w:tblPr/>
      <w:tcPr>
        <w:tcBorders>
          <w:bottom w:val="single" w:color="000000" w:sz="36" w:space="0"/>
          <w:right w:val="single" w:color="000000" w:sz="6" w:space="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104">
    <w:name w:val="Table Columns 1"/>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left w:val="double" w:color="000000" w:sz="6" w:space="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5">
    <w:name w:val="Table Columns 2"/>
    <w:basedOn w:val="12"/>
    <w:qFormat/>
    <w:uiPriority w:val="0"/>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6">
    <w:name w:val="Table Columns 3"/>
    <w:basedOn w:val="12"/>
    <w:qFormat/>
    <w:uiPriority w:val="0"/>
    <w:pPr>
      <w:widowControl w:val="0"/>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color="00008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107">
    <w:name w:val="Table Columns 4"/>
    <w:basedOn w:val="12"/>
    <w:qFormat/>
    <w:uiPriority w:val="0"/>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108">
    <w:name w:val="Table Columns 5"/>
    <w:basedOn w:val="12"/>
    <w:qFormat/>
    <w:uiPriority w:val="0"/>
    <w:pPr>
      <w:widowControl w:val="0"/>
      <w:jc w:val="both"/>
    </w:pPr>
    <w:tblPr>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left w:val="single" w:color="808080" w:sz="6" w:space="0"/>
          <w:tl2br w:val="nil"/>
          <w:tr2bl w:val="nil"/>
        </w:tcBorders>
      </w:tcPr>
    </w:tblStylePr>
    <w:tblStylePr w:type="lastRow">
      <w:rPr>
        <w:b/>
        <w:bCs/>
      </w:rPr>
      <w:tblPr/>
      <w:tcPr>
        <w:tcBorders>
          <w:top w:val="single" w:color="80808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109">
    <w:name w:val="Table Contemporary"/>
    <w:basedOn w:val="12"/>
    <w:qFormat/>
    <w:uiPriority w:val="0"/>
    <w:pPr>
      <w:widowControl w:val="0"/>
      <w:jc w:val="both"/>
    </w:pPr>
    <w:tblPr>
      <w:tblBorders>
        <w:insideH w:val="single" w:color="FFFFFF" w:sz="18" w:space="0"/>
        <w:insideV w:val="single" w:color="FFFFFF" w:sz="18" w:space="0"/>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110">
    <w:name w:val="Table Elegant"/>
    <w:basedOn w:val="12"/>
    <w:qFormat/>
    <w:uiPriority w:val="0"/>
    <w:pPr>
      <w:widowControl w:val="0"/>
      <w:jc w:val="both"/>
    </w:p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il"/>
          <w:tr2bl w:val="nil"/>
        </w:tcBorders>
      </w:tcPr>
    </w:tblStylePr>
  </w:style>
  <w:style w:type="table" w:styleId="111">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12">
    <w:name w:val="Table Grid 1"/>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color="000000" w:sz="6" w:space="0"/>
          <w:tr2bl w:val="nil"/>
        </w:tcBorders>
      </w:tcPr>
    </w:tblStylePr>
  </w:style>
  <w:style w:type="table" w:styleId="113">
    <w:name w:val="Table Grid 2"/>
    <w:basedOn w:val="12"/>
    <w:qFormat/>
    <w:uiPriority w:val="0"/>
    <w:pPr>
      <w:widowControl w:val="0"/>
      <w:jc w:val="both"/>
    </w:pPr>
    <w:tblPr>
      <w:tblBorders>
        <w:insideH w:val="single" w:color="000000" w:sz="6" w:space="0"/>
        <w:insideV w:val="single" w:color="000000" w:sz="6" w:space="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114">
    <w:name w:val="Table Grid 3"/>
    <w:basedOn w:val="12"/>
    <w:qFormat/>
    <w:uiPriority w:val="0"/>
    <w:pPr>
      <w:widowControl w:val="0"/>
      <w:jc w:val="both"/>
    </w:p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left w:val="single" w:color="000000" w:sz="6" w:space="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5">
    <w:name w:val="Table Grid 4"/>
    <w:basedOn w:val="12"/>
    <w:qFormat/>
    <w:uiPriority w:val="0"/>
    <w:pPr>
      <w:widowControl w:val="0"/>
      <w:jc w:val="both"/>
    </w:p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left w:val="single" w:color="000000" w:sz="6" w:space="0"/>
          <w:tl2br w:val="nil"/>
          <w:tr2bl w:val="nil"/>
        </w:tcBorders>
        <w:shd w:val="pct30" w:color="FFFF00" w:fill="FFFFFF"/>
      </w:tcPr>
    </w:tblStylePr>
    <w:tblStylePr w:type="lastRow">
      <w:rPr>
        <w:b/>
        <w:bCs/>
        <w:color w:val="auto"/>
      </w:rPr>
      <w:tblPr/>
      <w:tcPr>
        <w:tcBorders>
          <w:top w:val="single" w:color="000000" w:sz="6" w:space="0"/>
          <w:tl2br w:val="nil"/>
          <w:tr2bl w:val="nil"/>
        </w:tcBorders>
        <w:shd w:val="pct30" w:color="FFFF00" w:fill="FFFFFF"/>
      </w:tcPr>
    </w:tblStylePr>
    <w:tblStylePr w:type="lastCol">
      <w:rPr>
        <w:b/>
        <w:bCs/>
        <w:color w:val="auto"/>
      </w:rPr>
      <w:tblPr/>
      <w:tcPr>
        <w:tcBorders>
          <w:tl2br w:val="nil"/>
          <w:tr2bl w:val="nil"/>
        </w:tcBorders>
      </w:tcPr>
    </w:tblStylePr>
  </w:style>
  <w:style w:type="table" w:styleId="116">
    <w:name w:val="Table Grid 5"/>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left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7">
    <w:name w:val="Table Grid 6"/>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rPr>
        <w:b/>
        <w:bCs/>
      </w:rPr>
      <w:tblPr/>
      <w:tcPr>
        <w:tcBorders>
          <w:tl2br w:val="nil"/>
          <w:tr2bl w:val="nil"/>
        </w:tcBorders>
      </w:tcPr>
    </w:tblStylePr>
    <w:tblStylePr w:type="nwCell">
      <w:tblPr/>
      <w:tcPr>
        <w:tcBorders>
          <w:tl2br w:val="single" w:color="000000" w:sz="6" w:space="0"/>
          <w:tr2bl w:val="nil"/>
        </w:tcBorders>
      </w:tcPr>
    </w:tblStylePr>
  </w:style>
  <w:style w:type="table" w:styleId="118">
    <w:name w:val="Table Grid 7"/>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left w:val="single" w:color="000000" w:sz="12" w:space="0"/>
          <w:tl2br w:val="nil"/>
          <w:tr2bl w:val="nil"/>
        </w:tcBorders>
      </w:tcPr>
    </w:tblStylePr>
    <w:tblStylePr w:type="lastRow">
      <w:rPr>
        <w:b w:val="0"/>
        <w:bCs w:val="0"/>
      </w:rPr>
      <w:tblPr/>
      <w:tcPr>
        <w:tcBorders>
          <w:top w:val="single" w:color="00000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color="000000" w:sz="6" w:space="0"/>
          <w:tr2bl w:val="nil"/>
        </w:tcBorders>
      </w:tcPr>
    </w:tblStylePr>
  </w:style>
  <w:style w:type="table" w:styleId="119">
    <w:name w:val="Table Grid 8"/>
    <w:basedOn w:val="12"/>
    <w:qFormat/>
    <w:uiPriority w:val="0"/>
    <w:pPr>
      <w:widowControl w:val="0"/>
      <w:jc w:val="both"/>
    </w:p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120">
    <w:name w:val="Table List 1"/>
    <w:basedOn w:val="12"/>
    <w:qFormat/>
    <w:uiPriority w:val="0"/>
    <w:pPr>
      <w:widowControl w:val="0"/>
      <w:jc w:val="both"/>
    </w:pPr>
    <w:tblPr>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left w:val="single" w:color="000000" w:sz="6" w:space="0"/>
          <w:tl2br w:val="nil"/>
          <w:tr2bl w:val="nil"/>
        </w:tcBorders>
        <w:shd w:val="solid" w:color="C0C0C0" w:fill="FFFFFF"/>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1">
    <w:name w:val="Table List 2"/>
    <w:basedOn w:val="12"/>
    <w:qFormat/>
    <w:uiPriority w:val="0"/>
    <w:pPr>
      <w:widowControl w:val="0"/>
      <w:jc w:val="both"/>
    </w:pPr>
    <w:tblPr>
      <w:tblBorders>
        <w:bottom w:val="single" w:color="808080" w:sz="12" w:space="0"/>
      </w:tblBorders>
    </w:tblPr>
    <w:tblStylePr w:type="firstRow">
      <w:rPr>
        <w:b/>
        <w:bCs/>
        <w:color w:val="FFFFFF"/>
      </w:rPr>
      <w:tblPr/>
      <w:tcPr>
        <w:tcBorders>
          <w:left w:val="single" w:color="000000" w:sz="6" w:space="0"/>
          <w:tl2br w:val="nil"/>
          <w:tr2bl w:val="nil"/>
        </w:tcBorders>
        <w:shd w:val="pct75" w:color="008080" w:fill="008000"/>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2">
    <w:name w:val="Table List 3"/>
    <w:basedOn w:val="12"/>
    <w:qFormat/>
    <w:uiPriority w:val="0"/>
    <w:pPr>
      <w:widowControl w:val="0"/>
      <w:jc w:val="both"/>
    </w:p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swCell">
      <w:rPr>
        <w:i/>
        <w:iCs/>
        <w:color w:val="000080"/>
      </w:rPr>
      <w:tblPr/>
      <w:tcPr>
        <w:tcBorders>
          <w:tl2br w:val="nil"/>
          <w:tr2bl w:val="nil"/>
        </w:tcBorders>
      </w:tcPr>
    </w:tblStylePr>
  </w:style>
  <w:style w:type="table" w:styleId="123">
    <w:name w:val="Table List 4"/>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left w:val="single" w:color="000000" w:sz="12" w:space="0"/>
          <w:tl2br w:val="nil"/>
          <w:tr2bl w:val="nil"/>
        </w:tcBorders>
        <w:shd w:val="solid" w:color="808080" w:fill="FFFFFF"/>
      </w:tcPr>
    </w:tblStylePr>
  </w:style>
  <w:style w:type="table" w:styleId="124">
    <w:name w:val="Table List 5"/>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left w:val="single" w:color="000000" w:sz="12" w:space="0"/>
          <w:tl2br w:val="nil"/>
          <w:tr2bl w:val="nil"/>
        </w:tcBorders>
      </w:tcPr>
    </w:tblStylePr>
    <w:tblStylePr w:type="firstCol">
      <w:rPr>
        <w:b/>
        <w:bCs/>
      </w:rPr>
      <w:tblPr/>
      <w:tcPr>
        <w:tcBorders>
          <w:tl2br w:val="nil"/>
          <w:tr2bl w:val="nil"/>
        </w:tcBorders>
      </w:tcPr>
    </w:tblStylePr>
  </w:style>
  <w:style w:type="table" w:styleId="125">
    <w:name w:val="Table List 6"/>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left w:val="single" w:color="000000" w:sz="12" w:space="0"/>
          <w:tl2br w:val="nil"/>
          <w:tr2bl w:val="nil"/>
        </w:tcBorders>
      </w:tcPr>
    </w:tblStylePr>
    <w:tblStylePr w:type="firstCol">
      <w:rPr>
        <w:b/>
        <w:bCs/>
      </w:rPr>
      <w:tblPr/>
      <w:tcPr>
        <w:tcBorders>
          <w:right w:val="single" w:color="000000" w:sz="12" w:space="0"/>
          <w:tl2br w:val="nil"/>
          <w:tr2bl w:val="nil"/>
        </w:tcBorders>
      </w:tcPr>
    </w:tblStylePr>
    <w:tblStylePr w:type="band1Horz">
      <w:tblPr/>
      <w:tcPr>
        <w:tcBorders>
          <w:tl2br w:val="nil"/>
          <w:tr2bl w:val="nil"/>
        </w:tcBorders>
        <w:shd w:val="pct25" w:color="000000" w:fill="FFFFFF"/>
      </w:tcPr>
    </w:tblStylePr>
    <w:tblStylePr w:type="nwCell">
      <w:tblPr/>
      <w:tcPr>
        <w:tcBorders>
          <w:tl2br w:val="single" w:color="000000" w:sz="6" w:space="0"/>
          <w:tr2bl w:val="nil"/>
        </w:tcBorders>
      </w:tcPr>
    </w:tblStylePr>
  </w:style>
  <w:style w:type="table" w:styleId="126">
    <w:name w:val="Table List 7"/>
    <w:basedOn w:val="12"/>
    <w:qFormat/>
    <w:uiPriority w:val="0"/>
    <w:pPr>
      <w:widowControl w:val="0"/>
      <w:jc w:val="both"/>
    </w:pPr>
    <w:tblPr>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left w:val="single" w:color="008000" w:sz="12" w:space="0"/>
          <w:tl2br w:val="nil"/>
          <w:tr2bl w:val="nil"/>
        </w:tcBorders>
        <w:shd w:val="solid" w:color="C0C0C0" w:fill="FFFFFF"/>
      </w:tcPr>
    </w:tblStylePr>
    <w:tblStylePr w:type="lastRow">
      <w:rPr>
        <w:b/>
        <w:bCs/>
      </w:rPr>
      <w:tblPr/>
      <w:tcPr>
        <w:tcBorders>
          <w:top w:val="single" w:color="008000" w:sz="12"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127">
    <w:name w:val="Table List 8"/>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left w:val="single" w:color="000000" w:sz="6" w:space="0"/>
          <w:tl2br w:val="nil"/>
          <w:tr2bl w:val="nil"/>
        </w:tcBorders>
        <w:shd w:val="solid" w:color="FFFF00" w:fill="FFFFFF"/>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color="auto" w:sz="6" w:space="0"/>
          <w:tr2bl w:val="nil"/>
        </w:tcBorders>
      </w:tcPr>
    </w:tblStylePr>
  </w:style>
  <w:style w:type="paragraph" w:styleId="128">
    <w:name w:val="table of authorities"/>
    <w:basedOn w:val="1"/>
    <w:next w:val="1"/>
    <w:qFormat/>
    <w:uiPriority w:val="0"/>
    <w:pPr>
      <w:ind w:left="420" w:leftChars="200"/>
    </w:pPr>
  </w:style>
  <w:style w:type="paragraph" w:styleId="129">
    <w:name w:val="table of figures"/>
    <w:basedOn w:val="1"/>
    <w:next w:val="1"/>
    <w:qFormat/>
    <w:uiPriority w:val="0"/>
    <w:pPr>
      <w:ind w:leftChars="200" w:hanging="200" w:hangingChars="200"/>
    </w:pPr>
  </w:style>
  <w:style w:type="table" w:styleId="130">
    <w:name w:val="Table Professional"/>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131">
    <w:name w:val="Table Simple 1"/>
    <w:basedOn w:val="12"/>
    <w:qFormat/>
    <w:uiPriority w:val="0"/>
    <w:pPr>
      <w:widowControl w:val="0"/>
      <w:jc w:val="both"/>
    </w:pPr>
    <w:tblPr>
      <w:tblBorders>
        <w:top w:val="single" w:color="008000" w:sz="12" w:space="0"/>
        <w:bottom w:val="single" w:color="008000" w:sz="12" w:space="0"/>
      </w:tblBorders>
    </w:tblPr>
    <w:tcPr>
      <w:shd w:val="clear" w:color="auto" w:fill="auto"/>
    </w:tcPr>
    <w:tblStylePr w:type="firstRow">
      <w:tblPr/>
      <w:tcPr>
        <w:tcBorders>
          <w:left w:val="single" w:color="008000" w:sz="6" w:space="0"/>
          <w:tl2br w:val="nil"/>
          <w:tr2bl w:val="nil"/>
        </w:tcBorders>
      </w:tcPr>
    </w:tblStylePr>
    <w:tblStylePr w:type="lastRow">
      <w:tblPr/>
      <w:tcPr>
        <w:tcBorders>
          <w:top w:val="single" w:color="008000" w:sz="6" w:space="0"/>
          <w:tl2br w:val="nil"/>
          <w:tr2bl w:val="nil"/>
        </w:tcBorders>
      </w:tcPr>
    </w:tblStylePr>
  </w:style>
  <w:style w:type="table" w:styleId="132">
    <w:name w:val="Table Simple 2"/>
    <w:basedOn w:val="12"/>
    <w:qFormat/>
    <w:uiPriority w:val="0"/>
    <w:pPr>
      <w:widowControl w:val="0"/>
      <w:jc w:val="both"/>
    </w:pPr>
    <w:tblPr/>
    <w:tblStylePr w:type="firstRow">
      <w:rPr>
        <w:b/>
        <w:bCs/>
      </w:rPr>
      <w:tblPr/>
      <w:tcPr>
        <w:tcBorders>
          <w:left w:val="single" w:color="000000" w:sz="12" w:space="0"/>
          <w:tl2br w:val="nil"/>
          <w:tr2bl w:val="nil"/>
        </w:tcBorders>
      </w:tcPr>
    </w:tblStylePr>
    <w:tblStylePr w:type="lastRow">
      <w:rPr>
        <w:b/>
        <w:bCs/>
        <w:color w:val="auto"/>
      </w:rPr>
      <w:tblPr/>
      <w:tcPr>
        <w:tcBorders>
          <w:top w:val="single" w:color="000000" w:sz="6" w:space="0"/>
          <w:tl2br w:val="nil"/>
          <w:tr2bl w:val="nil"/>
        </w:tcBorders>
      </w:tcPr>
    </w:tblStylePr>
    <w:tblStylePr w:type="firstCol">
      <w:rPr>
        <w:b/>
        <w:bCs/>
      </w:rPr>
      <w:tblPr/>
      <w:tcPr>
        <w:tcBorders>
          <w:right w:val="single" w:color="000000" w:sz="12" w:space="0"/>
          <w:tl2br w:val="nil"/>
          <w:tr2bl w:val="nil"/>
        </w:tcBorders>
      </w:tcPr>
    </w:tblStylePr>
    <w:tblStylePr w:type="lastCol">
      <w:rPr>
        <w:b/>
        <w:bCs/>
      </w:rPr>
      <w:tblPr/>
      <w:tcPr>
        <w:tcBorders>
          <w:bottom w:val="single" w:color="000000" w:sz="6" w:space="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133">
    <w:name w:val="Table Simple 3"/>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134">
    <w:name w:val="Table Subtle 1"/>
    <w:basedOn w:val="12"/>
    <w:qFormat/>
    <w:uiPriority w:val="0"/>
    <w:pPr>
      <w:widowControl w:val="0"/>
      <w:jc w:val="both"/>
    </w:pPr>
    <w:tblPr>
      <w:tblStyleRowBandSize w:val="1"/>
    </w:tblPr>
    <w:tblStylePr w:type="firstRow">
      <w:tblPr/>
      <w:tcPr>
        <w:tcBorders>
          <w:top w:val="single" w:color="000000" w:sz="6" w:space="0"/>
          <w:left w:val="single" w:color="000000" w:sz="12" w:space="0"/>
          <w:tl2br w:val="nil"/>
          <w:tr2bl w:val="nil"/>
        </w:tcBorders>
      </w:tcPr>
    </w:tblStylePr>
    <w:tblStylePr w:type="lastRow">
      <w:tblPr/>
      <w:tcPr>
        <w:tcBorders>
          <w:top w:val="single" w:color="000000" w:sz="12" w:space="0"/>
          <w:tl2br w:val="nil"/>
          <w:tr2bl w:val="nil"/>
        </w:tcBorders>
        <w:shd w:val="pct25" w:color="800080" w:fill="FFFFFF"/>
      </w:tcPr>
    </w:tblStylePr>
    <w:tblStylePr w:type="firstCol">
      <w:tblPr/>
      <w:tcPr>
        <w:tcBorders>
          <w:right w:val="single" w:color="000000" w:sz="12" w:space="0"/>
          <w:tl2br w:val="nil"/>
          <w:tr2bl w:val="nil"/>
        </w:tcBorders>
      </w:tcPr>
    </w:tblStylePr>
    <w:tblStylePr w:type="lastCol">
      <w:tblPr/>
      <w:tcPr>
        <w:tcBorders>
          <w:bottom w:val="single" w:color="000000" w:sz="12" w:space="0"/>
          <w:tl2br w:val="nil"/>
          <w:tr2bl w:val="nil"/>
        </w:tcBorders>
      </w:tcPr>
    </w:tblStylePr>
    <w:tblStylePr w:type="band1Horz">
      <w:tblPr/>
      <w:tcPr>
        <w:tcBorders>
          <w:left w:val="single" w:color="000000" w:sz="6"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5">
    <w:name w:val="Table Subtle 2"/>
    <w:basedOn w:val="12"/>
    <w:qFormat/>
    <w:uiPriority w:val="0"/>
    <w:pPr>
      <w:widowControl w:val="0"/>
      <w:jc w:val="both"/>
    </w:pPr>
    <w:tblPr>
      <w:tblBorders>
        <w:left w:val="single" w:color="000000" w:sz="6" w:space="0"/>
        <w:right w:val="single" w:color="000000" w:sz="6" w:space="0"/>
      </w:tblBorders>
    </w:tblPr>
    <w:tblStylePr w:type="firstRow">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firstCol">
      <w:tblPr/>
      <w:tcPr>
        <w:tcBorders>
          <w:right w:val="single" w:color="000000" w:sz="12" w:space="0"/>
          <w:tl2br w:val="nil"/>
          <w:tr2bl w:val="nil"/>
        </w:tcBorders>
        <w:shd w:val="pct25" w:color="008000" w:fill="FFFFFF"/>
      </w:tcPr>
    </w:tblStylePr>
    <w:tblStylePr w:type="lastCol">
      <w:tblPr/>
      <w:tcPr>
        <w:tcBorders>
          <w:bottom w:val="single" w:color="000000" w:sz="12"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6">
    <w:name w:val="Table Theme"/>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37">
    <w:name w:val="Table Web 1"/>
    <w:basedOn w:val="12"/>
    <w:qFormat/>
    <w:uiPriority w:val="0"/>
    <w:pPr>
      <w:widowControl w:val="0"/>
      <w:jc w:val="both"/>
    </w:p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8">
    <w:name w:val="Table Web 2"/>
    <w:basedOn w:val="12"/>
    <w:qFormat/>
    <w:uiPriority w:val="0"/>
    <w:pPr>
      <w:widowControl w:val="0"/>
      <w:jc w:val="both"/>
    </w:p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9">
    <w:name w:val="Table Web 3"/>
    <w:basedOn w:val="12"/>
    <w:qFormat/>
    <w:uiPriority w:val="0"/>
    <w:pPr>
      <w:widowControl w:val="0"/>
      <w:jc w:val="both"/>
    </w:p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140">
    <w:name w:val="Title"/>
    <w:basedOn w:val="1"/>
    <w:qFormat/>
    <w:uiPriority w:val="0"/>
    <w:pPr>
      <w:spacing w:before="240" w:after="60"/>
      <w:jc w:val="center"/>
      <w:outlineLvl w:val="0"/>
    </w:pPr>
    <w:rPr>
      <w:rFonts w:ascii="Arial" w:hAnsi="Arial" w:cs="Arial"/>
      <w:b/>
      <w:bCs/>
      <w:sz w:val="32"/>
      <w:szCs w:val="32"/>
    </w:rPr>
  </w:style>
  <w:style w:type="paragraph" w:styleId="141">
    <w:name w:val="toa heading"/>
    <w:basedOn w:val="1"/>
    <w:next w:val="1"/>
    <w:qFormat/>
    <w:uiPriority w:val="0"/>
    <w:pPr>
      <w:spacing w:before="120"/>
    </w:pPr>
    <w:rPr>
      <w:rFonts w:ascii="Arial" w:hAnsi="Arial" w:cs="Arial"/>
      <w:sz w:val="24"/>
      <w:szCs w:val="24"/>
    </w:rPr>
  </w:style>
  <w:style w:type="paragraph" w:styleId="142">
    <w:name w:val="toc 1"/>
    <w:basedOn w:val="1"/>
    <w:next w:val="1"/>
    <w:qFormat/>
    <w:uiPriority w:val="0"/>
  </w:style>
  <w:style w:type="paragraph" w:styleId="143">
    <w:name w:val="toc 2"/>
    <w:basedOn w:val="1"/>
    <w:next w:val="1"/>
    <w:qFormat/>
    <w:uiPriority w:val="0"/>
    <w:pPr>
      <w:ind w:left="420" w:leftChars="200"/>
    </w:pPr>
  </w:style>
  <w:style w:type="paragraph" w:styleId="144">
    <w:name w:val="toc 3"/>
    <w:basedOn w:val="1"/>
    <w:next w:val="1"/>
    <w:qFormat/>
    <w:uiPriority w:val="0"/>
    <w:pPr>
      <w:ind w:left="840" w:leftChars="400"/>
    </w:pPr>
  </w:style>
  <w:style w:type="paragraph" w:styleId="145">
    <w:name w:val="toc 4"/>
    <w:basedOn w:val="1"/>
    <w:next w:val="1"/>
    <w:qFormat/>
    <w:uiPriority w:val="0"/>
    <w:pPr>
      <w:ind w:left="1260" w:leftChars="600"/>
    </w:pPr>
  </w:style>
  <w:style w:type="paragraph" w:styleId="146">
    <w:name w:val="toc 5"/>
    <w:basedOn w:val="1"/>
    <w:next w:val="1"/>
    <w:qFormat/>
    <w:uiPriority w:val="0"/>
    <w:pPr>
      <w:ind w:left="1680" w:leftChars="800"/>
    </w:pPr>
  </w:style>
  <w:style w:type="paragraph" w:styleId="147">
    <w:name w:val="toc 6"/>
    <w:basedOn w:val="1"/>
    <w:next w:val="1"/>
    <w:qFormat/>
    <w:uiPriority w:val="0"/>
    <w:pPr>
      <w:ind w:left="2100" w:leftChars="1000"/>
    </w:pPr>
  </w:style>
  <w:style w:type="paragraph" w:styleId="148">
    <w:name w:val="toc 7"/>
    <w:basedOn w:val="1"/>
    <w:next w:val="1"/>
    <w:qFormat/>
    <w:uiPriority w:val="0"/>
    <w:pPr>
      <w:ind w:left="2520" w:leftChars="1200"/>
    </w:pPr>
  </w:style>
  <w:style w:type="paragraph" w:styleId="149">
    <w:name w:val="toc 8"/>
    <w:basedOn w:val="1"/>
    <w:next w:val="1"/>
    <w:qFormat/>
    <w:uiPriority w:val="0"/>
    <w:pPr>
      <w:ind w:left="2940" w:leftChars="1400"/>
    </w:pPr>
  </w:style>
  <w:style w:type="paragraph" w:styleId="150">
    <w:name w:val="toc 9"/>
    <w:basedOn w:val="1"/>
    <w:next w:val="1"/>
    <w:qFormat/>
    <w:uiPriority w:val="0"/>
    <w:pPr>
      <w:ind w:left="3360" w:leftChars="1600"/>
    </w:pPr>
  </w:style>
  <w:style w:type="table" w:styleId="151">
    <w:name w:val="Light Shading"/>
    <w:basedOn w:val="12"/>
    <w:qFormat/>
    <w:uiPriority w:val="60"/>
    <w:rPr>
      <w:color w:val="000000"/>
    </w:rPr>
    <w:tblPr>
      <w:tblBorders>
        <w:top w:val="single" w:color="000000" w:sz="8" w:space="0"/>
        <w:bottom w:val="single" w:color="000000" w:sz="8" w:space="0"/>
      </w:tblBorders>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152">
    <w:name w:val="Light Shading Accent 1"/>
    <w:basedOn w:val="12"/>
    <w:qFormat/>
    <w:uiPriority w:val="60"/>
    <w:rPr>
      <w:color w:val="365F91"/>
    </w:rPr>
    <w:tblPr>
      <w:tblBorders>
        <w:top w:val="single" w:color="4F81BD" w:sz="8" w:space="0"/>
        <w:bottom w:val="single" w:color="4F81BD" w:sz="8" w:space="0"/>
      </w:tblBorders>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153">
    <w:name w:val="Light Shading Accent 2"/>
    <w:basedOn w:val="12"/>
    <w:qFormat/>
    <w:uiPriority w:val="60"/>
    <w:rPr>
      <w:color w:val="943634"/>
    </w:rPr>
    <w:tblPr>
      <w:tblBorders>
        <w:top w:val="single" w:color="C0504D" w:sz="8" w:space="0"/>
        <w:bottom w:val="single" w:color="C0504D" w:sz="8" w:space="0"/>
      </w:tblBorders>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154">
    <w:name w:val="Light Shading Accent 3"/>
    <w:basedOn w:val="12"/>
    <w:qFormat/>
    <w:uiPriority w:val="60"/>
    <w:rPr>
      <w:color w:val="76923C"/>
    </w:rPr>
    <w:tblPr>
      <w:tblBorders>
        <w:top w:val="single" w:color="9BBB59" w:sz="8" w:space="0"/>
        <w:bottom w:val="single" w:color="9BBB59" w:sz="8" w:space="0"/>
      </w:tblBorders>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155">
    <w:name w:val="Light Shading Accent 4"/>
    <w:basedOn w:val="12"/>
    <w:qFormat/>
    <w:uiPriority w:val="60"/>
    <w:rPr>
      <w:color w:val="5F497A"/>
    </w:rPr>
    <w:tblPr>
      <w:tblBorders>
        <w:top w:val="single" w:color="8064A2" w:sz="8" w:space="0"/>
        <w:bottom w:val="single" w:color="8064A2" w:sz="8" w:space="0"/>
      </w:tblBorders>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156">
    <w:name w:val="Light Shading Accent 5"/>
    <w:basedOn w:val="12"/>
    <w:qFormat/>
    <w:uiPriority w:val="60"/>
    <w:rPr>
      <w:color w:val="31849B"/>
    </w:rPr>
    <w:tblPr>
      <w:tblBorders>
        <w:top w:val="single" w:color="4BACC6" w:sz="8" w:space="0"/>
        <w:bottom w:val="single" w:color="4BACC6" w:sz="8" w:space="0"/>
      </w:tblBorders>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157">
    <w:name w:val="Light Shading Accent 6"/>
    <w:basedOn w:val="12"/>
    <w:qFormat/>
    <w:uiPriority w:val="60"/>
    <w:rPr>
      <w:color w:val="E36C0A"/>
    </w:rPr>
    <w:tblPr>
      <w:tblBorders>
        <w:top w:val="single" w:color="F79646" w:sz="8" w:space="0"/>
        <w:bottom w:val="single" w:color="F79646" w:sz="8" w:space="0"/>
      </w:tblBorders>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158">
    <w:name w:val="Light List"/>
    <w:basedOn w:val="12"/>
    <w:qFormat/>
    <w:uiPriority w:val="61"/>
    <w:tblPr>
      <w:tblBorders>
        <w:top w:val="single" w:color="000000" w:sz="8" w:space="0"/>
        <w:left w:val="single" w:color="000000" w:sz="8" w:space="0"/>
        <w:bottom w:val="single" w:color="000000" w:sz="8" w:space="0"/>
        <w:right w:val="single" w:color="000000" w:sz="8" w:space="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firstCol">
      <w:rPr>
        <w:b/>
        <w:bCs/>
      </w:rPr>
    </w:tblStylePr>
    <w:tblStylePr w:type="lastCol">
      <w:rPr>
        <w:b/>
        <w:bCs/>
      </w:rPr>
    </w:tblStylePr>
    <w:tblStylePr w:type="band1Vert">
      <w:tblPr/>
      <w:tcPr>
        <w:tcBorders>
          <w:top w:val="single" w:color="000000" w:sz="8" w:space="0"/>
          <w:left w:val="single" w:color="000000" w:sz="8" w:space="0"/>
          <w:bottom w:val="single" w:color="000000" w:sz="8" w:space="0"/>
          <w:right w:val="single" w:color="000000" w:sz="8" w:space="0"/>
        </w:tcBorders>
      </w:tcPr>
    </w:tblStylePr>
    <w:tblStylePr w:type="band1Horz">
      <w:tblPr/>
      <w:tcPr>
        <w:tcBorders>
          <w:top w:val="single" w:color="000000" w:sz="8" w:space="0"/>
          <w:left w:val="single" w:color="000000" w:sz="8" w:space="0"/>
          <w:bottom w:val="single" w:color="000000" w:sz="8" w:space="0"/>
          <w:right w:val="single" w:color="000000" w:sz="8" w:space="0"/>
        </w:tcBorders>
      </w:tcPr>
    </w:tblStylePr>
  </w:style>
  <w:style w:type="table" w:styleId="159">
    <w:name w:val="Light List Accent 1"/>
    <w:basedOn w:val="12"/>
    <w:qFormat/>
    <w:uiPriority w:val="61"/>
    <w:tblPr>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160">
    <w:name w:val="Light List Accent 2"/>
    <w:basedOn w:val="12"/>
    <w:qFormat/>
    <w:uiPriority w:val="61"/>
    <w:tblPr>
      <w:tblBorders>
        <w:top w:val="single" w:color="C0504D" w:sz="8" w:space="0"/>
        <w:left w:val="single" w:color="C0504D" w:sz="8" w:space="0"/>
        <w:bottom w:val="single" w:color="C0504D" w:sz="8" w:space="0"/>
        <w:right w:val="single" w:color="C0504D" w:sz="8" w:space="0"/>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firstCol">
      <w:rPr>
        <w:b/>
        <w:bCs/>
      </w:rPr>
    </w:tblStylePr>
    <w:tblStylePr w:type="lastCol">
      <w:rPr>
        <w:b/>
        <w:bCs/>
      </w:rPr>
    </w:tblStylePr>
    <w:tblStylePr w:type="band1Vert">
      <w:tblPr/>
      <w:tcPr>
        <w:tcBorders>
          <w:top w:val="single" w:color="C0504D" w:sz="8" w:space="0"/>
          <w:left w:val="single" w:color="C0504D" w:sz="8" w:space="0"/>
          <w:bottom w:val="single" w:color="C0504D" w:sz="8" w:space="0"/>
          <w:right w:val="single" w:color="C0504D" w:sz="8" w:space="0"/>
        </w:tcBorders>
      </w:tcPr>
    </w:tblStylePr>
    <w:tblStylePr w:type="band1Horz">
      <w:tblPr/>
      <w:tcPr>
        <w:tcBorders>
          <w:top w:val="single" w:color="C0504D" w:sz="8" w:space="0"/>
          <w:left w:val="single" w:color="C0504D" w:sz="8" w:space="0"/>
          <w:bottom w:val="single" w:color="C0504D" w:sz="8" w:space="0"/>
          <w:right w:val="single" w:color="C0504D" w:sz="8" w:space="0"/>
        </w:tcBorders>
      </w:tcPr>
    </w:tblStylePr>
  </w:style>
  <w:style w:type="table" w:styleId="161">
    <w:name w:val="Light List Accent 3"/>
    <w:basedOn w:val="12"/>
    <w:qFormat/>
    <w:uiPriority w:val="61"/>
    <w:tblPr>
      <w:tblBorders>
        <w:top w:val="single" w:color="9BBB59" w:sz="8" w:space="0"/>
        <w:left w:val="single" w:color="9BBB59" w:sz="8" w:space="0"/>
        <w:bottom w:val="single" w:color="9BBB59" w:sz="8" w:space="0"/>
        <w:right w:val="single" w:color="9BBB59" w:sz="8" w:space="0"/>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firstCol">
      <w:rPr>
        <w:b/>
        <w:bCs/>
      </w:rPr>
    </w:tblStylePr>
    <w:tblStylePr w:type="lastCol">
      <w:rPr>
        <w:b/>
        <w:bCs/>
      </w:rPr>
    </w:tblStylePr>
    <w:tblStylePr w:type="band1Vert">
      <w:tblPr/>
      <w:tcPr>
        <w:tcBorders>
          <w:top w:val="single" w:color="9BBB59" w:sz="8" w:space="0"/>
          <w:left w:val="single" w:color="9BBB59" w:sz="8" w:space="0"/>
          <w:bottom w:val="single" w:color="9BBB59" w:sz="8" w:space="0"/>
          <w:right w:val="single" w:color="9BBB59" w:sz="8" w:space="0"/>
        </w:tcBorders>
      </w:tcPr>
    </w:tblStylePr>
    <w:tblStylePr w:type="band1Horz">
      <w:tblPr/>
      <w:tcPr>
        <w:tcBorders>
          <w:top w:val="single" w:color="9BBB59" w:sz="8" w:space="0"/>
          <w:left w:val="single" w:color="9BBB59" w:sz="8" w:space="0"/>
          <w:bottom w:val="single" w:color="9BBB59" w:sz="8" w:space="0"/>
          <w:right w:val="single" w:color="9BBB59" w:sz="8" w:space="0"/>
        </w:tcBorders>
      </w:tcPr>
    </w:tblStylePr>
  </w:style>
  <w:style w:type="table" w:styleId="162">
    <w:name w:val="Light List Accent 4"/>
    <w:basedOn w:val="12"/>
    <w:qFormat/>
    <w:uiPriority w:val="61"/>
    <w:tblPr>
      <w:tblBorders>
        <w:top w:val="single" w:color="8064A2" w:sz="8" w:space="0"/>
        <w:left w:val="single" w:color="8064A2" w:sz="8" w:space="0"/>
        <w:bottom w:val="single" w:color="8064A2" w:sz="8" w:space="0"/>
        <w:right w:val="single" w:color="8064A2" w:sz="8" w:space="0"/>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firstCol">
      <w:rPr>
        <w:b/>
        <w:bCs/>
      </w:rPr>
    </w:tblStylePr>
    <w:tblStylePr w:type="lastCol">
      <w:rPr>
        <w:b/>
        <w:bCs/>
      </w:rPr>
    </w:tblStylePr>
    <w:tblStylePr w:type="band1Vert">
      <w:tblPr/>
      <w:tcPr>
        <w:tcBorders>
          <w:top w:val="single" w:color="8064A2" w:sz="8" w:space="0"/>
          <w:left w:val="single" w:color="8064A2" w:sz="8" w:space="0"/>
          <w:bottom w:val="single" w:color="8064A2" w:sz="8" w:space="0"/>
          <w:right w:val="single" w:color="8064A2" w:sz="8" w:space="0"/>
        </w:tcBorders>
      </w:tcPr>
    </w:tblStylePr>
    <w:tblStylePr w:type="band1Horz">
      <w:tblPr/>
      <w:tcPr>
        <w:tcBorders>
          <w:top w:val="single" w:color="8064A2" w:sz="8" w:space="0"/>
          <w:left w:val="single" w:color="8064A2" w:sz="8" w:space="0"/>
          <w:bottom w:val="single" w:color="8064A2" w:sz="8" w:space="0"/>
          <w:right w:val="single" w:color="8064A2" w:sz="8" w:space="0"/>
        </w:tcBorders>
      </w:tcPr>
    </w:tblStylePr>
  </w:style>
  <w:style w:type="table" w:styleId="163">
    <w:name w:val="Light List Accent 5"/>
    <w:basedOn w:val="12"/>
    <w:qFormat/>
    <w:uiPriority w:val="61"/>
    <w:tblPr>
      <w:tblBorders>
        <w:top w:val="single" w:color="4BACC6" w:sz="8" w:space="0"/>
        <w:left w:val="single" w:color="4BACC6" w:sz="8" w:space="0"/>
        <w:bottom w:val="single" w:color="4BACC6" w:sz="8" w:space="0"/>
        <w:right w:val="single" w:color="4BACC6" w:sz="8" w:space="0"/>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firstCol">
      <w:rPr>
        <w:b/>
        <w:bCs/>
      </w:rPr>
    </w:tblStylePr>
    <w:tblStylePr w:type="lastCol">
      <w:rPr>
        <w:b/>
        <w:bCs/>
      </w:rPr>
    </w:tblStylePr>
    <w:tblStylePr w:type="band1Vert">
      <w:tblPr/>
      <w:tcPr>
        <w:tcBorders>
          <w:top w:val="single" w:color="4BACC6" w:sz="8" w:space="0"/>
          <w:left w:val="single" w:color="4BACC6" w:sz="8" w:space="0"/>
          <w:bottom w:val="single" w:color="4BACC6" w:sz="8" w:space="0"/>
          <w:right w:val="single" w:color="4BACC6" w:sz="8" w:space="0"/>
        </w:tcBorders>
      </w:tcPr>
    </w:tblStylePr>
    <w:tblStylePr w:type="band1Horz">
      <w:tblPr/>
      <w:tcPr>
        <w:tcBorders>
          <w:top w:val="single" w:color="4BACC6" w:sz="8" w:space="0"/>
          <w:left w:val="single" w:color="4BACC6" w:sz="8" w:space="0"/>
          <w:bottom w:val="single" w:color="4BACC6" w:sz="8" w:space="0"/>
          <w:right w:val="single" w:color="4BACC6" w:sz="8" w:space="0"/>
        </w:tcBorders>
      </w:tcPr>
    </w:tblStylePr>
  </w:style>
  <w:style w:type="table" w:styleId="164">
    <w:name w:val="Light List Accent 6"/>
    <w:basedOn w:val="12"/>
    <w:qFormat/>
    <w:uiPriority w:val="61"/>
    <w:tblPr>
      <w:tblBorders>
        <w:top w:val="single" w:color="F79646" w:sz="8" w:space="0"/>
        <w:left w:val="single" w:color="F79646" w:sz="8" w:space="0"/>
        <w:bottom w:val="single" w:color="F79646" w:sz="8" w:space="0"/>
        <w:right w:val="single" w:color="F79646" w:sz="8" w:space="0"/>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 w:type="table" w:styleId="165">
    <w:name w:val="Light Grid"/>
    <w:basedOn w:val="12"/>
    <w:qFormat/>
    <w:uiPriority w:val="62"/>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tblPr/>
      <w:tcPr>
        <w:tcBorders>
          <w:top w:val="single" w:color="000000" w:sz="8" w:space="0"/>
          <w:left w:val="single" w:color="000000" w:sz="8" w:space="0"/>
          <w:bottom w:val="single" w:color="000000" w:sz="8" w:space="0"/>
          <w:right w:val="single" w:color="000000" w:sz="8" w:space="0"/>
        </w:tcBorders>
        <w:shd w:val="clear" w:color="auto" w:fill="C0C0C0"/>
      </w:tcPr>
    </w:tblStylePr>
    <w:tblStylePr w:type="band1Horz">
      <w:tblPr/>
      <w:tcPr>
        <w:tcBorders>
          <w:top w:val="single" w:color="000000" w:sz="8" w:space="0"/>
          <w:left w:val="single" w:color="000000" w:sz="8" w:space="0"/>
          <w:bottom w:val="single" w:color="000000" w:sz="8" w:space="0"/>
          <w:right w:val="single" w:color="000000" w:sz="8" w:space="0"/>
          <w:insideV w:val="single" w:sz="8" w:space="0"/>
        </w:tcBorders>
        <w:shd w:val="clear" w:color="auto" w:fill="C0C0C0"/>
      </w:tcPr>
    </w:tblStylePr>
    <w:tblStylePr w:type="band2Horz">
      <w:tblPr/>
      <w:tcPr>
        <w:tcBorders>
          <w:top w:val="single" w:color="000000" w:sz="8" w:space="0"/>
          <w:left w:val="single" w:color="000000" w:sz="8" w:space="0"/>
          <w:bottom w:val="single" w:color="000000" w:sz="8" w:space="0"/>
          <w:right w:val="single" w:color="000000" w:sz="8" w:space="0"/>
          <w:insideV w:val="single" w:sz="8" w:space="0"/>
        </w:tcBorders>
      </w:tcPr>
    </w:tblStylePr>
  </w:style>
  <w:style w:type="table" w:styleId="166">
    <w:name w:val="Light Grid Accent 1"/>
    <w:basedOn w:val="12"/>
    <w:qFormat/>
    <w:uiPriority w:val="62"/>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tblPr/>
      <w:tcPr>
        <w:tcBorders>
          <w:top w:val="single" w:color="4F81BD" w:sz="8" w:space="0"/>
          <w:left w:val="single" w:color="4F81BD" w:sz="8" w:space="0"/>
          <w:bottom w:val="single" w:color="4F81BD" w:sz="8" w:space="0"/>
          <w:right w:val="single" w:color="4F81BD" w:sz="8" w:space="0"/>
        </w:tcBorders>
        <w:shd w:val="clear" w:color="auto" w:fill="D3DFEE"/>
      </w:tcPr>
    </w:tblStylePr>
    <w:tblStylePr w:type="band1Horz">
      <w:tblPr/>
      <w:tcPr>
        <w:tcBorders>
          <w:top w:val="single" w:color="4F81BD" w:sz="8" w:space="0"/>
          <w:left w:val="single" w:color="4F81BD" w:sz="8" w:space="0"/>
          <w:bottom w:val="single" w:color="4F81BD" w:sz="8" w:space="0"/>
          <w:right w:val="single" w:color="4F81BD" w:sz="8" w:space="0"/>
          <w:insideV w:val="single" w:sz="8" w:space="0"/>
        </w:tcBorders>
        <w:shd w:val="clear" w:color="auto" w:fill="D3DFEE"/>
      </w:tcPr>
    </w:tblStylePr>
    <w:tblStylePr w:type="band2Horz">
      <w:tblPr/>
      <w:tcPr>
        <w:tcBorders>
          <w:top w:val="single" w:color="4F81BD" w:sz="8" w:space="0"/>
          <w:left w:val="single" w:color="4F81BD" w:sz="8" w:space="0"/>
          <w:bottom w:val="single" w:color="4F81BD" w:sz="8" w:space="0"/>
          <w:right w:val="single" w:color="4F81BD" w:sz="8" w:space="0"/>
          <w:insideV w:val="single" w:sz="8" w:space="0"/>
        </w:tcBorders>
      </w:tcPr>
    </w:tblStylePr>
  </w:style>
  <w:style w:type="table" w:styleId="167">
    <w:name w:val="Light Grid Accent 2"/>
    <w:basedOn w:val="12"/>
    <w:qFormat/>
    <w:uiPriority w:val="62"/>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tblPr/>
      <w:tcPr>
        <w:tcBorders>
          <w:top w:val="single" w:color="C0504D" w:sz="8" w:space="0"/>
          <w:left w:val="single" w:color="C0504D" w:sz="8" w:space="0"/>
          <w:bottom w:val="single" w:color="C0504D" w:sz="8" w:space="0"/>
          <w:right w:val="single" w:color="C0504D" w:sz="8" w:space="0"/>
        </w:tcBorders>
        <w:shd w:val="clear" w:color="auto" w:fill="EFD3D2"/>
      </w:tcPr>
    </w:tblStylePr>
    <w:tblStylePr w:type="band1Horz">
      <w:tblPr/>
      <w:tcPr>
        <w:tcBorders>
          <w:top w:val="single" w:color="C0504D" w:sz="8" w:space="0"/>
          <w:left w:val="single" w:color="C0504D" w:sz="8" w:space="0"/>
          <w:bottom w:val="single" w:color="C0504D" w:sz="8" w:space="0"/>
          <w:right w:val="single" w:color="C0504D" w:sz="8" w:space="0"/>
          <w:insideV w:val="single" w:sz="8" w:space="0"/>
        </w:tcBorders>
        <w:shd w:val="clear" w:color="auto" w:fill="EFD3D2"/>
      </w:tcPr>
    </w:tblStylePr>
    <w:tblStylePr w:type="band2Horz">
      <w:tblPr/>
      <w:tcPr>
        <w:tcBorders>
          <w:top w:val="single" w:color="C0504D" w:sz="8" w:space="0"/>
          <w:left w:val="single" w:color="C0504D" w:sz="8" w:space="0"/>
          <w:bottom w:val="single" w:color="C0504D" w:sz="8" w:space="0"/>
          <w:right w:val="single" w:color="C0504D" w:sz="8" w:space="0"/>
          <w:insideV w:val="single" w:sz="8" w:space="0"/>
        </w:tcBorders>
      </w:tcPr>
    </w:tblStylePr>
  </w:style>
  <w:style w:type="table" w:styleId="168">
    <w:name w:val="Light Grid Accent 3"/>
    <w:basedOn w:val="12"/>
    <w:qFormat/>
    <w:uiPriority w:val="62"/>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tblPr/>
      <w:tcPr>
        <w:tcBorders>
          <w:top w:val="single" w:color="9BBB59" w:sz="8" w:space="0"/>
          <w:left w:val="single" w:color="9BBB59" w:sz="8" w:space="0"/>
          <w:bottom w:val="single" w:color="9BBB59" w:sz="8" w:space="0"/>
          <w:right w:val="single" w:color="9BBB59" w:sz="8" w:space="0"/>
        </w:tcBorders>
        <w:shd w:val="clear" w:color="auto" w:fill="E6EED5"/>
      </w:tcPr>
    </w:tblStylePr>
    <w:tblStylePr w:type="band1Horz">
      <w:tblPr/>
      <w:tcPr>
        <w:tcBorders>
          <w:top w:val="single" w:color="9BBB59" w:sz="8" w:space="0"/>
          <w:left w:val="single" w:color="9BBB59" w:sz="8" w:space="0"/>
          <w:bottom w:val="single" w:color="9BBB59" w:sz="8" w:space="0"/>
          <w:right w:val="single" w:color="9BBB59" w:sz="8" w:space="0"/>
          <w:insideV w:val="single" w:sz="8" w:space="0"/>
        </w:tcBorders>
        <w:shd w:val="clear" w:color="auto" w:fill="E6EED5"/>
      </w:tcPr>
    </w:tblStylePr>
    <w:tblStylePr w:type="band2Horz">
      <w:tblPr/>
      <w:tcPr>
        <w:tcBorders>
          <w:top w:val="single" w:color="9BBB59" w:sz="8" w:space="0"/>
          <w:left w:val="single" w:color="9BBB59" w:sz="8" w:space="0"/>
          <w:bottom w:val="single" w:color="9BBB59" w:sz="8" w:space="0"/>
          <w:right w:val="single" w:color="9BBB59" w:sz="8" w:space="0"/>
          <w:insideV w:val="single" w:sz="8" w:space="0"/>
        </w:tcBorders>
      </w:tcPr>
    </w:tblStylePr>
  </w:style>
  <w:style w:type="table" w:styleId="169">
    <w:name w:val="Light Grid Accent 4"/>
    <w:basedOn w:val="12"/>
    <w:qFormat/>
    <w:uiPriority w:val="62"/>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tblPr/>
      <w:tcPr>
        <w:tcBorders>
          <w:top w:val="single" w:color="8064A2" w:sz="8" w:space="0"/>
          <w:left w:val="single" w:color="8064A2" w:sz="8" w:space="0"/>
          <w:bottom w:val="single" w:color="8064A2" w:sz="8" w:space="0"/>
          <w:right w:val="single" w:color="8064A2" w:sz="8" w:space="0"/>
        </w:tcBorders>
        <w:shd w:val="clear" w:color="auto" w:fill="DFD8E8"/>
      </w:tcPr>
    </w:tblStylePr>
    <w:tblStylePr w:type="band1Horz">
      <w:tblPr/>
      <w:tcPr>
        <w:tcBorders>
          <w:top w:val="single" w:color="8064A2" w:sz="8" w:space="0"/>
          <w:left w:val="single" w:color="8064A2" w:sz="8" w:space="0"/>
          <w:bottom w:val="single" w:color="8064A2" w:sz="8" w:space="0"/>
          <w:right w:val="single" w:color="8064A2" w:sz="8" w:space="0"/>
          <w:insideV w:val="single" w:sz="8" w:space="0"/>
        </w:tcBorders>
        <w:shd w:val="clear" w:color="auto" w:fill="DFD8E8"/>
      </w:tcPr>
    </w:tblStylePr>
    <w:tblStylePr w:type="band2Horz">
      <w:tblPr/>
      <w:tcPr>
        <w:tcBorders>
          <w:top w:val="single" w:color="8064A2" w:sz="8" w:space="0"/>
          <w:left w:val="single" w:color="8064A2" w:sz="8" w:space="0"/>
          <w:bottom w:val="single" w:color="8064A2" w:sz="8" w:space="0"/>
          <w:right w:val="single" w:color="8064A2" w:sz="8" w:space="0"/>
          <w:insideV w:val="single" w:sz="8" w:space="0"/>
        </w:tcBorders>
      </w:tcPr>
    </w:tblStylePr>
  </w:style>
  <w:style w:type="table" w:styleId="170">
    <w:name w:val="Light Grid Accent 5"/>
    <w:basedOn w:val="12"/>
    <w:qFormat/>
    <w:uiPriority w:val="62"/>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tblPr/>
      <w:tcPr>
        <w:tcBorders>
          <w:top w:val="single" w:color="4BACC6" w:sz="8" w:space="0"/>
          <w:left w:val="single" w:color="4BACC6" w:sz="8" w:space="0"/>
          <w:bottom w:val="single" w:color="4BACC6" w:sz="8" w:space="0"/>
          <w:right w:val="single" w:color="4BACC6" w:sz="8" w:space="0"/>
        </w:tcBorders>
        <w:shd w:val="clear" w:color="auto" w:fill="D2EAF1"/>
      </w:tcPr>
    </w:tblStylePr>
    <w:tblStylePr w:type="band1Horz">
      <w:tblPr/>
      <w:tcPr>
        <w:tcBorders>
          <w:top w:val="single" w:color="4BACC6" w:sz="8" w:space="0"/>
          <w:left w:val="single" w:color="4BACC6" w:sz="8" w:space="0"/>
          <w:bottom w:val="single" w:color="4BACC6" w:sz="8" w:space="0"/>
          <w:right w:val="single" w:color="4BACC6" w:sz="8" w:space="0"/>
          <w:insideV w:val="single" w:sz="8" w:space="0"/>
        </w:tcBorders>
        <w:shd w:val="clear" w:color="auto" w:fill="D2EAF1"/>
      </w:tcPr>
    </w:tblStylePr>
    <w:tblStylePr w:type="band2Horz">
      <w:tblPr/>
      <w:tcPr>
        <w:tcBorders>
          <w:top w:val="single" w:color="4BACC6" w:sz="8" w:space="0"/>
          <w:left w:val="single" w:color="4BACC6" w:sz="8" w:space="0"/>
          <w:bottom w:val="single" w:color="4BACC6" w:sz="8" w:space="0"/>
          <w:right w:val="single" w:color="4BACC6" w:sz="8" w:space="0"/>
          <w:insideV w:val="single" w:sz="8" w:space="0"/>
        </w:tcBorders>
      </w:tcPr>
    </w:tblStylePr>
  </w:style>
  <w:style w:type="table" w:styleId="171">
    <w:name w:val="Light Grid Accent 6"/>
    <w:basedOn w:val="12"/>
    <w:qFormat/>
    <w:uiPriority w:val="62"/>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4D0"/>
      </w:tcPr>
    </w:tblStylePr>
    <w:tblStylePr w:type="band1Horz">
      <w:tblPr/>
      <w:tcPr>
        <w:tcBorders>
          <w:top w:val="single" w:color="F79646" w:sz="8" w:space="0"/>
          <w:left w:val="single" w:color="F79646" w:sz="8" w:space="0"/>
          <w:bottom w:val="single" w:color="F79646" w:sz="8" w:space="0"/>
          <w:right w:val="single" w:color="F79646" w:sz="8" w:space="0"/>
          <w:insideV w:val="single" w:sz="8" w:space="0"/>
        </w:tcBorders>
        <w:shd w:val="clear" w:color="auto" w:fill="FDE4D0"/>
      </w:tcPr>
    </w:tblStylePr>
    <w:tblStylePr w:type="band2Horz">
      <w:tblPr/>
      <w:tcPr>
        <w:tcBorders>
          <w:top w:val="single" w:color="F79646" w:sz="8" w:space="0"/>
          <w:left w:val="single" w:color="F79646" w:sz="8" w:space="0"/>
          <w:bottom w:val="single" w:color="F79646" w:sz="8" w:space="0"/>
          <w:right w:val="single" w:color="F79646" w:sz="8" w:space="0"/>
          <w:insideV w:val="single" w:sz="8" w:space="0"/>
        </w:tcBorders>
      </w:tcPr>
    </w:tblStylePr>
  </w:style>
  <w:style w:type="table" w:styleId="172">
    <w:name w:val="Medium Shading 1"/>
    <w:basedOn w:val="12"/>
    <w:qFormat/>
    <w:uiPriority w:val="63"/>
    <w:tblPr>
      <w:tblBorders>
        <w:top w:val="single" w:color="404040" w:sz="8" w:space="0"/>
        <w:left w:val="single" w:color="404040" w:sz="8" w:space="0"/>
        <w:bottom w:val="single" w:color="404040" w:sz="8" w:space="0"/>
        <w:right w:val="single" w:color="404040" w:sz="8" w:space="0"/>
        <w:insideH w:val="single" w:color="404040" w:sz="8" w:space="0"/>
      </w:tblBorders>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173">
    <w:name w:val="Medium Shading 1 Accent 1"/>
    <w:basedOn w:val="12"/>
    <w:qFormat/>
    <w:uiPriority w:val="63"/>
    <w:tblPr>
      <w:tblBorders>
        <w:top w:val="single" w:color="7BA0CD" w:sz="8" w:space="0"/>
        <w:left w:val="single" w:color="7BA0CD" w:sz="8" w:space="0"/>
        <w:bottom w:val="single" w:color="7BA0CD" w:sz="8" w:space="0"/>
        <w:right w:val="single" w:color="7BA0CD" w:sz="8" w:space="0"/>
        <w:insideH w:val="single" w:color="7BA0CD" w:sz="8" w:space="0"/>
      </w:tblBorders>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174">
    <w:name w:val="Medium Shading 1 Accent 2"/>
    <w:basedOn w:val="12"/>
    <w:qFormat/>
    <w:uiPriority w:val="63"/>
    <w:tblPr>
      <w:tblBorders>
        <w:top w:val="single" w:color="CF7B79" w:sz="8" w:space="0"/>
        <w:left w:val="single" w:color="CF7B79" w:sz="8" w:space="0"/>
        <w:bottom w:val="single" w:color="CF7B79" w:sz="8" w:space="0"/>
        <w:right w:val="single" w:color="CF7B79" w:sz="8" w:space="0"/>
        <w:insideH w:val="single" w:color="CF7B79" w:sz="8" w:space="0"/>
      </w:tblBorders>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175">
    <w:name w:val="Medium Shading 1 Accent 3"/>
    <w:basedOn w:val="12"/>
    <w:qFormat/>
    <w:uiPriority w:val="63"/>
    <w:tblPr>
      <w:tblBorders>
        <w:top w:val="single" w:color="B3CC82" w:sz="8" w:space="0"/>
        <w:left w:val="single" w:color="B3CC82" w:sz="8" w:space="0"/>
        <w:bottom w:val="single" w:color="B3CC82" w:sz="8" w:space="0"/>
        <w:right w:val="single" w:color="B3CC82" w:sz="8" w:space="0"/>
        <w:insideH w:val="single" w:color="B3CC82" w:sz="8" w:space="0"/>
      </w:tblBorders>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176">
    <w:name w:val="Medium Shading 1 Accent 4"/>
    <w:basedOn w:val="12"/>
    <w:qFormat/>
    <w:uiPriority w:val="63"/>
    <w:tblPr>
      <w:tblBorders>
        <w:top w:val="single" w:color="9F8AB9" w:sz="8" w:space="0"/>
        <w:left w:val="single" w:color="9F8AB9" w:sz="8" w:space="0"/>
        <w:bottom w:val="single" w:color="9F8AB9" w:sz="8" w:space="0"/>
        <w:right w:val="single" w:color="9F8AB9" w:sz="8" w:space="0"/>
        <w:insideH w:val="single" w:color="9F8AB9" w:sz="8" w:space="0"/>
      </w:tblBorders>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177">
    <w:name w:val="Medium Shading 1 Accent 5"/>
    <w:basedOn w:val="12"/>
    <w:qFormat/>
    <w:uiPriority w:val="63"/>
    <w:tblPr>
      <w:tblBorders>
        <w:top w:val="single" w:color="78C0D4" w:sz="8" w:space="0"/>
        <w:left w:val="single" w:color="78C0D4" w:sz="8" w:space="0"/>
        <w:bottom w:val="single" w:color="78C0D4" w:sz="8" w:space="0"/>
        <w:right w:val="single" w:color="78C0D4" w:sz="8" w:space="0"/>
        <w:insideH w:val="single" w:color="78C0D4" w:sz="8" w:space="0"/>
      </w:tblBorders>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178">
    <w:name w:val="Medium Shading 1 Accent 6"/>
    <w:basedOn w:val="12"/>
    <w:qFormat/>
    <w:uiPriority w:val="63"/>
    <w:tblPr>
      <w:tblBorders>
        <w:top w:val="single" w:color="F9B074" w:sz="8" w:space="0"/>
        <w:left w:val="single" w:color="F9B074" w:sz="8" w:space="0"/>
        <w:bottom w:val="single" w:color="F9B074" w:sz="8" w:space="0"/>
        <w:right w:val="single" w:color="F9B074" w:sz="8" w:space="0"/>
        <w:insideH w:val="single" w:color="F9B074" w:sz="8" w:space="0"/>
      </w:tblBorders>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179">
    <w:name w:val="Medium Shading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0">
    <w:name w:val="Medium Shading 2 Accent 1"/>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1">
    <w:name w:val="Medium Shading 2 Accent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2">
    <w:name w:val="Medium Shading 2 Accent 3"/>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3">
    <w:name w:val="Medium Shading 2 Accent 4"/>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4">
    <w:name w:val="Medium Shading 2 Accent 5"/>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5">
    <w:name w:val="Medium Shading 2 Accent 6"/>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6">
    <w:name w:val="Medium List 1"/>
    <w:basedOn w:val="12"/>
    <w:qFormat/>
    <w:uiPriority w:val="65"/>
    <w:rPr>
      <w:color w:val="000000"/>
    </w:rPr>
    <w:tblPr>
      <w:tblBorders>
        <w:top w:val="single" w:color="000000" w:sz="8" w:space="0"/>
        <w:bottom w:val="single" w:color="000000" w:sz="8" w:space="0"/>
      </w:tblBorders>
    </w:tblPr>
    <w:tblStylePr w:type="firstRow">
      <w:rPr>
        <w:rFonts w:cs="Times New Roman"/>
      </w:rPr>
      <w:tblPr/>
      <w:tcPr>
        <w:tcBorders>
          <w:top w:val="nil"/>
          <w:left w:val="single" w:color="000000" w:sz="8" w:space="0"/>
        </w:tcBorders>
      </w:tcPr>
    </w:tblStylePr>
    <w:tblStylePr w:type="lastRow">
      <w:rPr>
        <w:b/>
        <w:bCs/>
        <w:color w:val="1F497D"/>
      </w:rPr>
      <w:tblPr/>
      <w:tcPr>
        <w:tcBorders>
          <w:top w:val="single" w:color="000000" w:sz="8" w:space="0"/>
          <w:left w:val="single" w:color="000000" w:sz="8" w:space="0"/>
        </w:tcBorders>
      </w:tcPr>
    </w:tblStylePr>
    <w:tblStylePr w:type="firstCol">
      <w:rPr>
        <w:b/>
        <w:bCs/>
      </w:rPr>
    </w:tblStylePr>
    <w:tblStylePr w:type="lastCol">
      <w:rPr>
        <w:b/>
        <w:bCs/>
      </w:rPr>
      <w:tblPr/>
      <w:tcPr>
        <w:tcBorders>
          <w:top w:val="single" w:color="000000" w:sz="8" w:space="0"/>
          <w:left w:val="single" w:color="000000" w:sz="8" w:space="0"/>
        </w:tcBorders>
      </w:tcPr>
    </w:tblStylePr>
    <w:tblStylePr w:type="band1Vert">
      <w:tblPr/>
      <w:tcPr>
        <w:shd w:val="clear" w:color="auto" w:fill="C0C0C0"/>
      </w:tcPr>
    </w:tblStylePr>
    <w:tblStylePr w:type="band1Horz">
      <w:tblPr/>
      <w:tcPr>
        <w:shd w:val="clear" w:color="auto" w:fill="C0C0C0"/>
      </w:tcPr>
    </w:tblStylePr>
  </w:style>
  <w:style w:type="table" w:styleId="187">
    <w:name w:val="Medium List 1 Accent 1"/>
    <w:basedOn w:val="12"/>
    <w:qFormat/>
    <w:uiPriority w:val="65"/>
    <w:rPr>
      <w:color w:val="000000"/>
    </w:rPr>
    <w:tblPr>
      <w:tblBorders>
        <w:top w:val="single" w:color="4F81BD" w:sz="8" w:space="0"/>
        <w:bottom w:val="single" w:color="4F81BD" w:sz="8" w:space="0"/>
      </w:tblBorders>
    </w:tblPr>
    <w:tblStylePr w:type="firstRow">
      <w:rPr>
        <w:rFonts w:cs="Times New Roman"/>
      </w:rPr>
      <w:tblPr/>
      <w:tcPr>
        <w:tcBorders>
          <w:top w:val="nil"/>
          <w:left w:val="single" w:color="4F81BD" w:sz="8" w:space="0"/>
        </w:tcBorders>
      </w:tcPr>
    </w:tblStylePr>
    <w:tblStylePr w:type="lastRow">
      <w:rPr>
        <w:b/>
        <w:bCs/>
        <w:color w:val="1F497D"/>
      </w:rPr>
      <w:tblPr/>
      <w:tcPr>
        <w:tcBorders>
          <w:top w:val="single" w:color="4F81BD" w:sz="8" w:space="0"/>
          <w:left w:val="single" w:color="4F81BD" w:sz="8" w:space="0"/>
        </w:tcBorders>
      </w:tcPr>
    </w:tblStylePr>
    <w:tblStylePr w:type="firstCol">
      <w:rPr>
        <w:b/>
        <w:bCs/>
      </w:rPr>
    </w:tblStylePr>
    <w:tblStylePr w:type="lastCol">
      <w:rPr>
        <w:b/>
        <w:bCs/>
      </w:rPr>
      <w:tblPr/>
      <w:tcPr>
        <w:tcBorders>
          <w:top w:val="single" w:color="4F81BD" w:sz="8" w:space="0"/>
          <w:left w:val="single" w:color="4F81BD" w:sz="8" w:space="0"/>
        </w:tcBorders>
      </w:tcPr>
    </w:tblStylePr>
    <w:tblStylePr w:type="band1Vert">
      <w:tblPr/>
      <w:tcPr>
        <w:shd w:val="clear" w:color="auto" w:fill="D3DFEE"/>
      </w:tcPr>
    </w:tblStylePr>
    <w:tblStylePr w:type="band1Horz">
      <w:tblPr/>
      <w:tcPr>
        <w:shd w:val="clear" w:color="auto" w:fill="D3DFEE"/>
      </w:tcPr>
    </w:tblStylePr>
  </w:style>
  <w:style w:type="table" w:styleId="188">
    <w:name w:val="Medium List 1 Accent 2"/>
    <w:basedOn w:val="12"/>
    <w:qFormat/>
    <w:uiPriority w:val="65"/>
    <w:rPr>
      <w:color w:val="000000"/>
    </w:rPr>
    <w:tblPr>
      <w:tblBorders>
        <w:top w:val="single" w:color="C0504D" w:sz="8" w:space="0"/>
        <w:bottom w:val="single" w:color="C0504D" w:sz="8" w:space="0"/>
      </w:tblBorders>
    </w:tblPr>
    <w:tblStylePr w:type="firstRow">
      <w:rPr>
        <w:rFonts w:cs="Times New Roman"/>
      </w:rPr>
      <w:tblPr/>
      <w:tcPr>
        <w:tcBorders>
          <w:top w:val="nil"/>
          <w:left w:val="single" w:color="C0504D" w:sz="8" w:space="0"/>
        </w:tcBorders>
      </w:tcPr>
    </w:tblStylePr>
    <w:tblStylePr w:type="lastRow">
      <w:rPr>
        <w:b/>
        <w:bCs/>
        <w:color w:val="1F497D"/>
      </w:rPr>
      <w:tblPr/>
      <w:tcPr>
        <w:tcBorders>
          <w:top w:val="single" w:color="C0504D" w:sz="8" w:space="0"/>
          <w:left w:val="single" w:color="C0504D" w:sz="8" w:space="0"/>
        </w:tcBorders>
      </w:tcPr>
    </w:tblStylePr>
    <w:tblStylePr w:type="firstCol">
      <w:rPr>
        <w:b/>
        <w:bCs/>
      </w:rPr>
    </w:tblStylePr>
    <w:tblStylePr w:type="lastCol">
      <w:rPr>
        <w:b/>
        <w:bCs/>
      </w:rPr>
      <w:tblPr/>
      <w:tcPr>
        <w:tcBorders>
          <w:top w:val="single" w:color="C0504D" w:sz="8" w:space="0"/>
          <w:left w:val="single" w:color="C0504D" w:sz="8" w:space="0"/>
        </w:tcBorders>
      </w:tcPr>
    </w:tblStylePr>
    <w:tblStylePr w:type="band1Vert">
      <w:tblPr/>
      <w:tcPr>
        <w:shd w:val="clear" w:color="auto" w:fill="EFD3D2"/>
      </w:tcPr>
    </w:tblStylePr>
    <w:tblStylePr w:type="band1Horz">
      <w:tblPr/>
      <w:tcPr>
        <w:shd w:val="clear" w:color="auto" w:fill="EFD3D2"/>
      </w:tcPr>
    </w:tblStylePr>
  </w:style>
  <w:style w:type="table" w:styleId="189">
    <w:name w:val="Medium List 1 Accent 3"/>
    <w:basedOn w:val="12"/>
    <w:qFormat/>
    <w:uiPriority w:val="65"/>
    <w:rPr>
      <w:color w:val="000000"/>
    </w:rPr>
    <w:tblPr>
      <w:tblBorders>
        <w:top w:val="single" w:color="9BBB59" w:sz="8" w:space="0"/>
        <w:bottom w:val="single" w:color="9BBB59" w:sz="8" w:space="0"/>
      </w:tblBorders>
    </w:tblPr>
    <w:tblStylePr w:type="firstRow">
      <w:rPr>
        <w:rFonts w:cs="Times New Roman"/>
      </w:rPr>
      <w:tblPr/>
      <w:tcPr>
        <w:tcBorders>
          <w:top w:val="nil"/>
          <w:left w:val="single" w:color="9BBB59" w:sz="8" w:space="0"/>
        </w:tcBorders>
      </w:tcPr>
    </w:tblStylePr>
    <w:tblStylePr w:type="lastRow">
      <w:rPr>
        <w:b/>
        <w:bCs/>
        <w:color w:val="1F497D"/>
      </w:rPr>
      <w:tblPr/>
      <w:tcPr>
        <w:tcBorders>
          <w:top w:val="single" w:color="9BBB59" w:sz="8" w:space="0"/>
          <w:left w:val="single" w:color="9BBB59" w:sz="8" w:space="0"/>
        </w:tcBorders>
      </w:tcPr>
    </w:tblStylePr>
    <w:tblStylePr w:type="firstCol">
      <w:rPr>
        <w:b/>
        <w:bCs/>
      </w:rPr>
    </w:tblStylePr>
    <w:tblStylePr w:type="lastCol">
      <w:rPr>
        <w:b/>
        <w:bCs/>
      </w:rPr>
      <w:tblPr/>
      <w:tcPr>
        <w:tcBorders>
          <w:top w:val="single" w:color="9BBB59" w:sz="8" w:space="0"/>
          <w:left w:val="single" w:color="9BBB59" w:sz="8" w:space="0"/>
        </w:tcBorders>
      </w:tcPr>
    </w:tblStylePr>
    <w:tblStylePr w:type="band1Vert">
      <w:tblPr/>
      <w:tcPr>
        <w:shd w:val="clear" w:color="auto" w:fill="E6EED5"/>
      </w:tcPr>
    </w:tblStylePr>
    <w:tblStylePr w:type="band1Horz">
      <w:tblPr/>
      <w:tcPr>
        <w:shd w:val="clear" w:color="auto" w:fill="E6EED5"/>
      </w:tcPr>
    </w:tblStylePr>
  </w:style>
  <w:style w:type="table" w:styleId="190">
    <w:name w:val="Medium List 1 Accent 4"/>
    <w:basedOn w:val="12"/>
    <w:qFormat/>
    <w:uiPriority w:val="65"/>
    <w:rPr>
      <w:color w:val="000000"/>
    </w:rPr>
    <w:tblPr>
      <w:tblBorders>
        <w:top w:val="single" w:color="8064A2" w:sz="8" w:space="0"/>
        <w:bottom w:val="single" w:color="8064A2" w:sz="8" w:space="0"/>
      </w:tblBorders>
    </w:tblPr>
    <w:tblStylePr w:type="firstRow">
      <w:rPr>
        <w:rFonts w:cs="Times New Roman"/>
      </w:rPr>
      <w:tblPr/>
      <w:tcPr>
        <w:tcBorders>
          <w:top w:val="nil"/>
          <w:left w:val="single" w:color="8064A2" w:sz="8" w:space="0"/>
        </w:tcBorders>
      </w:tcPr>
    </w:tblStylePr>
    <w:tblStylePr w:type="lastRow">
      <w:rPr>
        <w:b/>
        <w:bCs/>
        <w:color w:val="1F497D"/>
      </w:rPr>
      <w:tblPr/>
      <w:tcPr>
        <w:tcBorders>
          <w:top w:val="single" w:color="8064A2" w:sz="8" w:space="0"/>
          <w:left w:val="single" w:color="8064A2" w:sz="8" w:space="0"/>
        </w:tcBorders>
      </w:tcPr>
    </w:tblStylePr>
    <w:tblStylePr w:type="firstCol">
      <w:rPr>
        <w:b/>
        <w:bCs/>
      </w:rPr>
    </w:tblStylePr>
    <w:tblStylePr w:type="lastCol">
      <w:rPr>
        <w:b/>
        <w:bCs/>
      </w:rPr>
      <w:tblPr/>
      <w:tcPr>
        <w:tcBorders>
          <w:top w:val="single" w:color="8064A2" w:sz="8" w:space="0"/>
          <w:left w:val="single" w:color="8064A2" w:sz="8" w:space="0"/>
        </w:tcBorders>
      </w:tcPr>
    </w:tblStylePr>
    <w:tblStylePr w:type="band1Vert">
      <w:tblPr/>
      <w:tcPr>
        <w:shd w:val="clear" w:color="auto" w:fill="DFD8E8"/>
      </w:tcPr>
    </w:tblStylePr>
    <w:tblStylePr w:type="band1Horz">
      <w:tblPr/>
      <w:tcPr>
        <w:shd w:val="clear" w:color="auto" w:fill="DFD8E8"/>
      </w:tcPr>
    </w:tblStylePr>
  </w:style>
  <w:style w:type="table" w:styleId="191">
    <w:name w:val="Medium List 1 Accent 5"/>
    <w:basedOn w:val="12"/>
    <w:qFormat/>
    <w:uiPriority w:val="65"/>
    <w:rPr>
      <w:color w:val="000000"/>
    </w:rPr>
    <w:tblPr>
      <w:tblBorders>
        <w:top w:val="single" w:color="4BACC6" w:sz="8" w:space="0"/>
        <w:bottom w:val="single" w:color="4BACC6" w:sz="8" w:space="0"/>
      </w:tblBorders>
    </w:tblPr>
    <w:tblStylePr w:type="firstRow">
      <w:rPr>
        <w:rFonts w:cs="Times New Roman"/>
      </w:rPr>
      <w:tblPr/>
      <w:tcPr>
        <w:tcBorders>
          <w:top w:val="nil"/>
          <w:left w:val="single" w:color="4BACC6" w:sz="8" w:space="0"/>
        </w:tcBorders>
      </w:tcPr>
    </w:tblStylePr>
    <w:tblStylePr w:type="lastRow">
      <w:rPr>
        <w:b/>
        <w:bCs/>
        <w:color w:val="1F497D"/>
      </w:rPr>
      <w:tblPr/>
      <w:tcPr>
        <w:tcBorders>
          <w:top w:val="single" w:color="4BACC6" w:sz="8" w:space="0"/>
          <w:left w:val="single" w:color="4BACC6" w:sz="8" w:space="0"/>
        </w:tcBorders>
      </w:tcPr>
    </w:tblStylePr>
    <w:tblStylePr w:type="firstCol">
      <w:rPr>
        <w:b/>
        <w:bCs/>
      </w:rPr>
    </w:tblStylePr>
    <w:tblStylePr w:type="lastCol">
      <w:rPr>
        <w:b/>
        <w:bCs/>
      </w:rPr>
      <w:tblPr/>
      <w:tcPr>
        <w:tcBorders>
          <w:top w:val="single" w:color="4BACC6" w:sz="8" w:space="0"/>
          <w:left w:val="single" w:color="4BACC6" w:sz="8" w:space="0"/>
        </w:tcBorders>
      </w:tcPr>
    </w:tblStylePr>
    <w:tblStylePr w:type="band1Vert">
      <w:tblPr/>
      <w:tcPr>
        <w:shd w:val="clear" w:color="auto" w:fill="D2EAF1"/>
      </w:tcPr>
    </w:tblStylePr>
    <w:tblStylePr w:type="band1Horz">
      <w:tblPr/>
      <w:tcPr>
        <w:shd w:val="clear" w:color="auto" w:fill="D2EAF1"/>
      </w:tcPr>
    </w:tblStylePr>
  </w:style>
  <w:style w:type="table" w:styleId="192">
    <w:name w:val="Medium List 1 Accent 6"/>
    <w:basedOn w:val="12"/>
    <w:qFormat/>
    <w:uiPriority w:val="65"/>
    <w:rPr>
      <w:color w:val="000000"/>
    </w:rPr>
    <w:tblPr>
      <w:tblBorders>
        <w:top w:val="single" w:color="F79646" w:sz="8" w:space="0"/>
        <w:bottom w:val="single" w:color="F79646" w:sz="8" w:space="0"/>
      </w:tblBorders>
    </w:tblPr>
    <w:tblStylePr w:type="firstRow">
      <w:rPr>
        <w:rFonts w:cs="Times New Roman"/>
      </w:rPr>
      <w:tblPr/>
      <w:tcPr>
        <w:tcBorders>
          <w:top w:val="nil"/>
          <w:left w:val="single" w:color="F79646" w:sz="8" w:space="0"/>
        </w:tcBorders>
      </w:tcPr>
    </w:tblStylePr>
    <w:tblStylePr w:type="lastRow">
      <w:rPr>
        <w:b/>
        <w:bCs/>
        <w:color w:val="1F497D"/>
      </w:rPr>
      <w:tblPr/>
      <w:tcPr>
        <w:tcBorders>
          <w:top w:val="single" w:color="F79646" w:sz="8" w:space="0"/>
          <w:left w:val="single" w:color="F79646" w:sz="8" w:space="0"/>
        </w:tcBorders>
      </w:tcPr>
    </w:tblStylePr>
    <w:tblStylePr w:type="firstCol">
      <w:rPr>
        <w:b/>
        <w:bCs/>
      </w:rPr>
    </w:tblStylePr>
    <w:tblStylePr w:type="lastCol">
      <w:rPr>
        <w:b/>
        <w:bCs/>
      </w:rPr>
      <w:tblPr/>
      <w:tcPr>
        <w:tcBorders>
          <w:top w:val="single" w:color="F79646" w:sz="8" w:space="0"/>
          <w:left w:val="single" w:color="F79646" w:sz="8" w:space="0"/>
        </w:tcBorders>
      </w:tcPr>
    </w:tblStylePr>
    <w:tblStylePr w:type="band1Vert">
      <w:tblPr/>
      <w:tcPr>
        <w:shd w:val="clear" w:color="auto" w:fill="FDE4D0"/>
      </w:tcPr>
    </w:tblStylePr>
    <w:tblStylePr w:type="band1Horz">
      <w:tblPr/>
      <w:tcPr>
        <w:shd w:val="clear" w:color="auto" w:fill="FDE4D0"/>
      </w:tcPr>
    </w:tblStylePr>
  </w:style>
  <w:style w:type="table" w:styleId="193">
    <w:name w:val="Medium List 2"/>
    <w:basedOn w:val="12"/>
    <w:qFormat/>
    <w:uiPriority w:val="66"/>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tblBorders>
    </w:tblPr>
    <w:tblStylePr w:type="firstRow">
      <w:rPr>
        <w:sz w:val="24"/>
        <w:szCs w:val="24"/>
      </w:rPr>
      <w:tblPr/>
      <w:tcPr>
        <w:tcBorders>
          <w:top w:val="nil"/>
          <w:left w:val="single" w:color="000000" w:sz="24" w:space="0"/>
          <w:bottom w:val="nil"/>
          <w:right w:val="nil"/>
          <w:insideH w:val="nil"/>
          <w:insideV w:val="nil"/>
        </w:tcBorders>
        <w:shd w:val="clear" w:color="auto" w:fill="FFFFFF"/>
      </w:tcPr>
    </w:tblStylePr>
    <w:tblStylePr w:type="lastRow">
      <w:tblPr/>
      <w:tcPr>
        <w:tcBorders>
          <w:top w:val="single" w:color="000000" w:sz="8" w:space="0"/>
          <w:left w:val="nil"/>
          <w:bottom w:val="nil"/>
          <w:right w:val="nil"/>
          <w:insideH w:val="nil"/>
          <w:insideV w:val="nil"/>
        </w:tcBorders>
        <w:shd w:val="clear" w:color="auto" w:fill="FFFFFF"/>
      </w:tcPr>
    </w:tblStylePr>
    <w:tblStylePr w:type="firstCol">
      <w:tblPr/>
      <w:tcPr>
        <w:tcBorders>
          <w:top w:val="nil"/>
          <w:left w:val="nil"/>
          <w:bottom w:val="nil"/>
          <w:right w:val="single" w:color="000000" w:sz="8" w:space="0"/>
          <w:insideH w:val="nil"/>
          <w:insideV w:val="nil"/>
        </w:tcBorders>
        <w:shd w:val="clear" w:color="auto" w:fill="FFFFFF"/>
      </w:tcPr>
    </w:tblStylePr>
    <w:tblStylePr w:type="lastCol">
      <w:tblPr/>
      <w:tcPr>
        <w:tcBorders>
          <w:top w:val="nil"/>
          <w:left w:val="nil"/>
          <w:bottom w:val="single" w:color="000000"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194">
    <w:name w:val="Medium List 2 Accent 1"/>
    <w:basedOn w:val="12"/>
    <w:qFormat/>
    <w:uiPriority w:val="66"/>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tblBorders>
    </w:tblPr>
    <w:tblStylePr w:type="firstRow">
      <w:rPr>
        <w:sz w:val="24"/>
        <w:szCs w:val="24"/>
      </w:rPr>
      <w:tblPr/>
      <w:tcPr>
        <w:tcBorders>
          <w:top w:val="nil"/>
          <w:left w:val="single" w:color="4F81BD" w:sz="24" w:space="0"/>
          <w:bottom w:val="nil"/>
          <w:right w:val="nil"/>
          <w:insideH w:val="nil"/>
          <w:insideV w:val="nil"/>
        </w:tcBorders>
        <w:shd w:val="clear" w:color="auto" w:fill="FFFFFF"/>
      </w:tcPr>
    </w:tblStylePr>
    <w:tblStylePr w:type="lastRow">
      <w:tblPr/>
      <w:tcPr>
        <w:tcBorders>
          <w:top w:val="single" w:color="4F81BD" w:sz="8" w:space="0"/>
          <w:left w:val="nil"/>
          <w:bottom w:val="nil"/>
          <w:right w:val="nil"/>
          <w:insideH w:val="nil"/>
          <w:insideV w:val="nil"/>
        </w:tcBorders>
        <w:shd w:val="clear" w:color="auto" w:fill="FFFFFF"/>
      </w:tcPr>
    </w:tblStylePr>
    <w:tblStylePr w:type="firstCol">
      <w:tblPr/>
      <w:tcPr>
        <w:tcBorders>
          <w:top w:val="nil"/>
          <w:left w:val="nil"/>
          <w:bottom w:val="nil"/>
          <w:right w:val="single" w:color="4F81BD" w:sz="8" w:space="0"/>
          <w:insideH w:val="nil"/>
          <w:insideV w:val="nil"/>
        </w:tcBorders>
        <w:shd w:val="clear" w:color="auto" w:fill="FFFFFF"/>
      </w:tcPr>
    </w:tblStylePr>
    <w:tblStylePr w:type="lastCol">
      <w:tblPr/>
      <w:tcPr>
        <w:tcBorders>
          <w:top w:val="nil"/>
          <w:left w:val="nil"/>
          <w:bottom w:val="single" w:color="4F81B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195">
    <w:name w:val="Medium List 2 Accent 2"/>
    <w:basedOn w:val="12"/>
    <w:qFormat/>
    <w:uiPriority w:val="66"/>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tblBorders>
    </w:tblPr>
    <w:tblStylePr w:type="firstRow">
      <w:rPr>
        <w:sz w:val="24"/>
        <w:szCs w:val="24"/>
      </w:rPr>
      <w:tblPr/>
      <w:tcPr>
        <w:tcBorders>
          <w:top w:val="nil"/>
          <w:left w:val="single" w:color="C0504D" w:sz="24" w:space="0"/>
          <w:bottom w:val="nil"/>
          <w:right w:val="nil"/>
          <w:insideH w:val="nil"/>
          <w:insideV w:val="nil"/>
        </w:tcBorders>
        <w:shd w:val="clear" w:color="auto" w:fill="FFFFFF"/>
      </w:tcPr>
    </w:tblStylePr>
    <w:tblStylePr w:type="lastRow">
      <w:tblPr/>
      <w:tcPr>
        <w:tcBorders>
          <w:top w:val="single" w:color="C0504D" w:sz="8" w:space="0"/>
          <w:left w:val="nil"/>
          <w:bottom w:val="nil"/>
          <w:right w:val="nil"/>
          <w:insideH w:val="nil"/>
          <w:insideV w:val="nil"/>
        </w:tcBorders>
        <w:shd w:val="clear" w:color="auto" w:fill="FFFFFF"/>
      </w:tcPr>
    </w:tblStylePr>
    <w:tblStylePr w:type="firstCol">
      <w:tblPr/>
      <w:tcPr>
        <w:tcBorders>
          <w:top w:val="nil"/>
          <w:left w:val="nil"/>
          <w:bottom w:val="nil"/>
          <w:right w:val="single" w:color="C0504D" w:sz="8" w:space="0"/>
          <w:insideH w:val="nil"/>
          <w:insideV w:val="nil"/>
        </w:tcBorders>
        <w:shd w:val="clear" w:color="auto" w:fill="FFFFFF"/>
      </w:tcPr>
    </w:tblStylePr>
    <w:tblStylePr w:type="lastCol">
      <w:tblPr/>
      <w:tcPr>
        <w:tcBorders>
          <w:top w:val="nil"/>
          <w:left w:val="nil"/>
          <w:bottom w:val="single" w:color="C0504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196">
    <w:name w:val="Medium List 2 Accent 3"/>
    <w:basedOn w:val="12"/>
    <w:qFormat/>
    <w:uiPriority w:val="66"/>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tblBorders>
    </w:tblPr>
    <w:tblStylePr w:type="firstRow">
      <w:rPr>
        <w:sz w:val="24"/>
        <w:szCs w:val="24"/>
      </w:rPr>
      <w:tblPr/>
      <w:tcPr>
        <w:tcBorders>
          <w:top w:val="nil"/>
          <w:left w:val="single" w:color="9BBB59" w:sz="24" w:space="0"/>
          <w:bottom w:val="nil"/>
          <w:right w:val="nil"/>
          <w:insideH w:val="nil"/>
          <w:insideV w:val="nil"/>
        </w:tcBorders>
        <w:shd w:val="clear" w:color="auto" w:fill="FFFFFF"/>
      </w:tcPr>
    </w:tblStylePr>
    <w:tblStylePr w:type="lastRow">
      <w:tblPr/>
      <w:tcPr>
        <w:tcBorders>
          <w:top w:val="single" w:color="9BBB59" w:sz="8" w:space="0"/>
          <w:left w:val="nil"/>
          <w:bottom w:val="nil"/>
          <w:right w:val="nil"/>
          <w:insideH w:val="nil"/>
          <w:insideV w:val="nil"/>
        </w:tcBorders>
        <w:shd w:val="clear" w:color="auto" w:fill="FFFFFF"/>
      </w:tcPr>
    </w:tblStylePr>
    <w:tblStylePr w:type="firstCol">
      <w:tblPr/>
      <w:tcPr>
        <w:tcBorders>
          <w:top w:val="nil"/>
          <w:left w:val="nil"/>
          <w:bottom w:val="nil"/>
          <w:right w:val="single" w:color="9BBB59" w:sz="8" w:space="0"/>
          <w:insideH w:val="nil"/>
          <w:insideV w:val="nil"/>
        </w:tcBorders>
        <w:shd w:val="clear" w:color="auto" w:fill="FFFFFF"/>
      </w:tcPr>
    </w:tblStylePr>
    <w:tblStylePr w:type="lastCol">
      <w:tblPr/>
      <w:tcPr>
        <w:tcBorders>
          <w:top w:val="nil"/>
          <w:left w:val="nil"/>
          <w:bottom w:val="single" w:color="9BBB59"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197">
    <w:name w:val="Medium List 2 Accent 4"/>
    <w:basedOn w:val="12"/>
    <w:qFormat/>
    <w:uiPriority w:val="66"/>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tblBorders>
    </w:tblPr>
    <w:tblStylePr w:type="firstRow">
      <w:rPr>
        <w:sz w:val="24"/>
        <w:szCs w:val="24"/>
      </w:rPr>
      <w:tblPr/>
      <w:tcPr>
        <w:tcBorders>
          <w:top w:val="nil"/>
          <w:left w:val="single" w:color="8064A2" w:sz="24" w:space="0"/>
          <w:bottom w:val="nil"/>
          <w:right w:val="nil"/>
          <w:insideH w:val="nil"/>
          <w:insideV w:val="nil"/>
        </w:tcBorders>
        <w:shd w:val="clear" w:color="auto" w:fill="FFFFFF"/>
      </w:tcPr>
    </w:tblStylePr>
    <w:tblStylePr w:type="lastRow">
      <w:tblPr/>
      <w:tcPr>
        <w:tcBorders>
          <w:top w:val="single" w:color="8064A2" w:sz="8" w:space="0"/>
          <w:left w:val="nil"/>
          <w:bottom w:val="nil"/>
          <w:right w:val="nil"/>
          <w:insideH w:val="nil"/>
          <w:insideV w:val="nil"/>
        </w:tcBorders>
        <w:shd w:val="clear" w:color="auto" w:fill="FFFFFF"/>
      </w:tcPr>
    </w:tblStylePr>
    <w:tblStylePr w:type="firstCol">
      <w:tblPr/>
      <w:tcPr>
        <w:tcBorders>
          <w:top w:val="nil"/>
          <w:left w:val="nil"/>
          <w:bottom w:val="nil"/>
          <w:right w:val="single" w:color="8064A2" w:sz="8" w:space="0"/>
          <w:insideH w:val="nil"/>
          <w:insideV w:val="nil"/>
        </w:tcBorders>
        <w:shd w:val="clear" w:color="auto" w:fill="FFFFFF"/>
      </w:tcPr>
    </w:tblStylePr>
    <w:tblStylePr w:type="lastCol">
      <w:tblPr/>
      <w:tcPr>
        <w:tcBorders>
          <w:top w:val="nil"/>
          <w:left w:val="nil"/>
          <w:bottom w:val="single" w:color="8064A2"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198">
    <w:name w:val="Medium List 2 Accent 5"/>
    <w:basedOn w:val="12"/>
    <w:qFormat/>
    <w:uiPriority w:val="66"/>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tblBorders>
    </w:tblPr>
    <w:tblStylePr w:type="firstRow">
      <w:rPr>
        <w:sz w:val="24"/>
        <w:szCs w:val="24"/>
      </w:rPr>
      <w:tblPr/>
      <w:tcPr>
        <w:tcBorders>
          <w:top w:val="nil"/>
          <w:left w:val="single" w:color="4BACC6" w:sz="24" w:space="0"/>
          <w:bottom w:val="nil"/>
          <w:right w:val="nil"/>
          <w:insideH w:val="nil"/>
          <w:insideV w:val="nil"/>
        </w:tcBorders>
        <w:shd w:val="clear" w:color="auto" w:fill="FFFFFF"/>
      </w:tcPr>
    </w:tblStylePr>
    <w:tblStylePr w:type="lastRow">
      <w:tblPr/>
      <w:tcPr>
        <w:tcBorders>
          <w:top w:val="single" w:color="4BACC6" w:sz="8" w:space="0"/>
          <w:left w:val="nil"/>
          <w:bottom w:val="nil"/>
          <w:right w:val="nil"/>
          <w:insideH w:val="nil"/>
          <w:insideV w:val="nil"/>
        </w:tcBorders>
        <w:shd w:val="clear" w:color="auto" w:fill="FFFFFF"/>
      </w:tcPr>
    </w:tblStylePr>
    <w:tblStylePr w:type="firstCol">
      <w:tblPr/>
      <w:tcPr>
        <w:tcBorders>
          <w:top w:val="nil"/>
          <w:left w:val="nil"/>
          <w:bottom w:val="nil"/>
          <w:right w:val="single" w:color="4BACC6" w:sz="8" w:space="0"/>
          <w:insideH w:val="nil"/>
          <w:insideV w:val="nil"/>
        </w:tcBorders>
        <w:shd w:val="clear" w:color="auto" w:fill="FFFFFF"/>
      </w:tcPr>
    </w:tblStylePr>
    <w:tblStylePr w:type="lastCol">
      <w:tblPr/>
      <w:tcPr>
        <w:tcBorders>
          <w:top w:val="nil"/>
          <w:left w:val="nil"/>
          <w:bottom w:val="single" w:color="4BACC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199">
    <w:name w:val="Medium List 2 Accent 6"/>
    <w:basedOn w:val="12"/>
    <w:qFormat/>
    <w:uiPriority w:val="66"/>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tblBorders>
    </w:tblPr>
    <w:tblStylePr w:type="firstRow">
      <w:rPr>
        <w:sz w:val="24"/>
        <w:szCs w:val="24"/>
      </w:rPr>
      <w:tblPr/>
      <w:tcPr>
        <w:tcBorders>
          <w:top w:val="nil"/>
          <w:left w:val="single" w:color="F79646" w:sz="24" w:space="0"/>
          <w:bottom w:val="nil"/>
          <w:right w:val="nil"/>
          <w:insideH w:val="nil"/>
          <w:insideV w:val="nil"/>
        </w:tcBorders>
        <w:shd w:val="clear" w:color="auto" w:fill="FFFFFF"/>
      </w:tcPr>
    </w:tblStylePr>
    <w:tblStylePr w:type="lastRow">
      <w:tblPr/>
      <w:tcPr>
        <w:tcBorders>
          <w:top w:val="single" w:color="F79646" w:sz="8" w:space="0"/>
          <w:left w:val="nil"/>
          <w:bottom w:val="nil"/>
          <w:right w:val="nil"/>
          <w:insideH w:val="nil"/>
          <w:insideV w:val="nil"/>
        </w:tcBorders>
        <w:shd w:val="clear" w:color="auto" w:fill="FFFFFF"/>
      </w:tcPr>
    </w:tblStylePr>
    <w:tblStylePr w:type="firstCol">
      <w:tblPr/>
      <w:tcPr>
        <w:tcBorders>
          <w:top w:val="nil"/>
          <w:left w:val="nil"/>
          <w:bottom w:val="nil"/>
          <w:right w:val="single" w:color="F79646" w:sz="8" w:space="0"/>
          <w:insideH w:val="nil"/>
          <w:insideV w:val="nil"/>
        </w:tcBorders>
        <w:shd w:val="clear" w:color="auto" w:fill="FFFFFF"/>
      </w:tcPr>
    </w:tblStylePr>
    <w:tblStylePr w:type="lastCol">
      <w:tblPr/>
      <w:tcPr>
        <w:tcBorders>
          <w:top w:val="nil"/>
          <w:left w:val="nil"/>
          <w:bottom w:val="single" w:color="F7964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200">
    <w:name w:val="Medium Grid 1"/>
    <w:basedOn w:val="12"/>
    <w:qFormat/>
    <w:uiPriority w:val="67"/>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tblPr>
    <w:tcPr>
      <w:shd w:val="clear" w:color="auto" w:fill="C0C0C0"/>
    </w:tcPr>
    <w:tblStylePr w:type="firstRow">
      <w:rPr>
        <w:b/>
        <w:bCs/>
      </w:rPr>
    </w:tblStylePr>
    <w:tblStylePr w:type="lastRow">
      <w:rPr>
        <w:b/>
        <w:bCs/>
      </w:rPr>
      <w:tblPr/>
      <w:tcPr>
        <w:tcBorders>
          <w:top w:val="single" w:color="404040" w:sz="18" w:space="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201">
    <w:name w:val="Medium Grid 1 Accent 1"/>
    <w:basedOn w:val="12"/>
    <w:qFormat/>
    <w:uiPriority w:val="67"/>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202">
    <w:name w:val="Medium Grid 1 Accent 2"/>
    <w:basedOn w:val="12"/>
    <w:qFormat/>
    <w:uiPriority w:val="67"/>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tblPr>
    <w:tcPr>
      <w:shd w:val="clear" w:color="auto" w:fill="EFD3D2"/>
    </w:tcPr>
    <w:tblStylePr w:type="firstRow">
      <w:rPr>
        <w:b/>
        <w:bCs/>
      </w:rPr>
    </w:tblStylePr>
    <w:tblStylePr w:type="lastRow">
      <w:rPr>
        <w:b/>
        <w:bCs/>
      </w:rPr>
      <w:tblPr/>
      <w:tcPr>
        <w:tcBorders>
          <w:top w:val="single" w:color="CF7B79" w:sz="18" w:space="0"/>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203">
    <w:name w:val="Medium Grid 1 Accent 3"/>
    <w:basedOn w:val="12"/>
    <w:qFormat/>
    <w:uiPriority w:val="67"/>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tblPr>
    <w:tcPr>
      <w:shd w:val="clear" w:color="auto" w:fill="E6EED5"/>
    </w:tcPr>
    <w:tblStylePr w:type="firstRow">
      <w:rPr>
        <w:b/>
        <w:bCs/>
      </w:rPr>
    </w:tblStylePr>
    <w:tblStylePr w:type="lastRow">
      <w:rPr>
        <w:b/>
        <w:bCs/>
      </w:rPr>
      <w:tblPr/>
      <w:tcPr>
        <w:tcBorders>
          <w:top w:val="single" w:color="B3CC82" w:sz="18" w:space="0"/>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204">
    <w:name w:val="Medium Grid 1 Accent 4"/>
    <w:basedOn w:val="12"/>
    <w:qFormat/>
    <w:uiPriority w:val="67"/>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tblPr>
    <w:tcPr>
      <w:shd w:val="clear" w:color="auto" w:fill="DFD8E8"/>
    </w:tcPr>
    <w:tblStylePr w:type="firstRow">
      <w:rPr>
        <w:b/>
        <w:bCs/>
      </w:rPr>
    </w:tblStylePr>
    <w:tblStylePr w:type="lastRow">
      <w:rPr>
        <w:b/>
        <w:bCs/>
      </w:rPr>
      <w:tblPr/>
      <w:tcPr>
        <w:tcBorders>
          <w:top w:val="single" w:color="9F8AB9" w:sz="18" w:space="0"/>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205">
    <w:name w:val="Medium Grid 1 Accent 5"/>
    <w:basedOn w:val="12"/>
    <w:qFormat/>
    <w:uiPriority w:val="67"/>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tblPr>
    <w:tcPr>
      <w:shd w:val="clear" w:color="auto" w:fill="D2EAF1"/>
    </w:tcPr>
    <w:tblStylePr w:type="firstRow">
      <w:rPr>
        <w:b/>
        <w:bCs/>
      </w:rPr>
    </w:tblStylePr>
    <w:tblStylePr w:type="lastRow">
      <w:rPr>
        <w:b/>
        <w:bCs/>
      </w:rPr>
      <w:tblPr/>
      <w:tcPr>
        <w:tcBorders>
          <w:top w:val="single" w:color="78C0D4" w:sz="18" w:space="0"/>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206">
    <w:name w:val="Medium Grid 1 Accent 6"/>
    <w:basedOn w:val="12"/>
    <w:qFormat/>
    <w:uiPriority w:val="67"/>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tblPr>
    <w:tcPr>
      <w:shd w:val="clear" w:color="auto" w:fill="FDE4D0"/>
    </w:tcPr>
    <w:tblStylePr w:type="firstRow">
      <w:rPr>
        <w:b/>
        <w:bCs/>
      </w:rPr>
    </w:tblStylePr>
    <w:tblStylePr w:type="lastRow">
      <w:rPr>
        <w:b/>
        <w:bCs/>
      </w:rPr>
      <w:tblPr/>
      <w:tcPr>
        <w:tcBorders>
          <w:top w:val="single" w:color="F9B074" w:sz="18" w:space="0"/>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207">
    <w:name w:val="Medium Grid 2"/>
    <w:basedOn w:val="12"/>
    <w:qFormat/>
    <w:uiPriority w:val="68"/>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insideV w:val="single" w:sz="6" w:space="0"/>
        </w:tcBorders>
        <w:shd w:val="clear" w:color="auto" w:fill="808080"/>
      </w:tcPr>
    </w:tblStylePr>
    <w:tblStylePr w:type="nwCell">
      <w:tblPr/>
      <w:tcPr>
        <w:shd w:val="clear" w:color="auto" w:fill="FFFFFF"/>
      </w:tcPr>
    </w:tblStylePr>
  </w:style>
  <w:style w:type="table" w:styleId="208">
    <w:name w:val="Medium Grid 2 Accent 1"/>
    <w:basedOn w:val="12"/>
    <w:qFormat/>
    <w:uiPriority w:val="68"/>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insideV w:val="single" w:sz="6" w:space="0"/>
        </w:tcBorders>
        <w:shd w:val="clear" w:color="auto" w:fill="A7BFDE"/>
      </w:tcPr>
    </w:tblStylePr>
    <w:tblStylePr w:type="nwCell">
      <w:tblPr/>
      <w:tcPr>
        <w:shd w:val="clear" w:color="auto" w:fill="FFFFFF"/>
      </w:tcPr>
    </w:tblStylePr>
  </w:style>
  <w:style w:type="table" w:styleId="209">
    <w:name w:val="Medium Grid 2 Accent 2"/>
    <w:basedOn w:val="12"/>
    <w:qFormat/>
    <w:uiPriority w:val="68"/>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insideV w:val="single" w:sz="6" w:space="0"/>
        </w:tcBorders>
        <w:shd w:val="clear" w:color="auto" w:fill="DFA7A6"/>
      </w:tcPr>
    </w:tblStylePr>
    <w:tblStylePr w:type="nwCell">
      <w:tblPr/>
      <w:tcPr>
        <w:shd w:val="clear" w:color="auto" w:fill="FFFFFF"/>
      </w:tcPr>
    </w:tblStylePr>
  </w:style>
  <w:style w:type="table" w:styleId="210">
    <w:name w:val="Medium Grid 2 Accent 3"/>
    <w:basedOn w:val="12"/>
    <w:qFormat/>
    <w:uiPriority w:val="68"/>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insideV w:val="single" w:sz="6" w:space="0"/>
        </w:tcBorders>
        <w:shd w:val="clear" w:color="auto" w:fill="CDDDAC"/>
      </w:tcPr>
    </w:tblStylePr>
    <w:tblStylePr w:type="nwCell">
      <w:tblPr/>
      <w:tcPr>
        <w:shd w:val="clear" w:color="auto" w:fill="FFFFFF"/>
      </w:tcPr>
    </w:tblStylePr>
  </w:style>
  <w:style w:type="table" w:styleId="211">
    <w:name w:val="Medium Grid 2 Accent 4"/>
    <w:basedOn w:val="12"/>
    <w:qFormat/>
    <w:uiPriority w:val="68"/>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insideV w:val="single" w:sz="6" w:space="0"/>
        </w:tcBorders>
        <w:shd w:val="clear" w:color="auto" w:fill="BFB1D0"/>
      </w:tcPr>
    </w:tblStylePr>
    <w:tblStylePr w:type="nwCell">
      <w:tblPr/>
      <w:tcPr>
        <w:shd w:val="clear" w:color="auto" w:fill="FFFFFF"/>
      </w:tcPr>
    </w:tblStylePr>
  </w:style>
  <w:style w:type="table" w:styleId="212">
    <w:name w:val="Medium Grid 2 Accent 5"/>
    <w:basedOn w:val="12"/>
    <w:qFormat/>
    <w:uiPriority w:val="68"/>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insideV w:val="single" w:sz="6" w:space="0"/>
        </w:tcBorders>
        <w:shd w:val="clear" w:color="auto" w:fill="A5D5E2"/>
      </w:tcPr>
    </w:tblStylePr>
    <w:tblStylePr w:type="nwCell">
      <w:tblPr/>
      <w:tcPr>
        <w:shd w:val="clear" w:color="auto" w:fill="FFFFFF"/>
      </w:tcPr>
    </w:tblStylePr>
  </w:style>
  <w:style w:type="table" w:styleId="213">
    <w:name w:val="Medium Grid 2 Accent 6"/>
    <w:basedOn w:val="12"/>
    <w:qFormat/>
    <w:uiPriority w:val="68"/>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insideV w:val="single" w:sz="6" w:space="0"/>
        </w:tcBorders>
        <w:shd w:val="clear" w:color="auto" w:fill="FBCAA2"/>
      </w:tcPr>
    </w:tblStylePr>
    <w:tblStylePr w:type="nwCell">
      <w:tblPr/>
      <w:tcPr>
        <w:shd w:val="clear" w:color="auto" w:fill="FFFFFF"/>
      </w:tcPr>
    </w:tblStylePr>
  </w:style>
  <w:style w:type="table" w:styleId="214">
    <w:name w:val="Medium Grid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C0C0C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000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000000"/>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000000"/>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000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808080"/>
      </w:tcPr>
    </w:tblStylePr>
  </w:style>
  <w:style w:type="table" w:styleId="215">
    <w:name w:val="Medium Grid 3 Accent 1"/>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3DFEE"/>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F81B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F81B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F81B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F81B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7BFDE"/>
      </w:tcPr>
    </w:tblStylePr>
  </w:style>
  <w:style w:type="table" w:styleId="216">
    <w:name w:val="Medium Grid 3 Accent 2"/>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FD3D2"/>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C0504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C0504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C0504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C0504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DFA7A6"/>
      </w:tcPr>
    </w:tblStylePr>
  </w:style>
  <w:style w:type="table" w:styleId="217">
    <w:name w:val="Medium Grid 3 Accent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6EED5"/>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9BBB59"/>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9BBB59"/>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9BBB59"/>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9BBB59"/>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CDDDAC"/>
      </w:tcPr>
    </w:tblStylePr>
  </w:style>
  <w:style w:type="table" w:styleId="218">
    <w:name w:val="Medium Grid 3 Accent 4"/>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FD8E8"/>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8064A2"/>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8064A2"/>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8064A2"/>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8064A2"/>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BFB1D0"/>
      </w:tcPr>
    </w:tblStylePr>
  </w:style>
  <w:style w:type="table" w:styleId="219">
    <w:name w:val="Medium Grid 3 Accent 5"/>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2EAF1"/>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BACC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BACC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BACC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BACC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5D5E2"/>
      </w:tcPr>
    </w:tblStylePr>
  </w:style>
  <w:style w:type="table" w:styleId="220">
    <w:name w:val="Medium Grid 3 Accent 6"/>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FDE4D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F7964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F7964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F7964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F7964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FBCAA2"/>
      </w:tcPr>
    </w:tblStylePr>
  </w:style>
  <w:style w:type="table" w:styleId="221">
    <w:name w:val="Dark List"/>
    <w:basedOn w:val="12"/>
    <w:qFormat/>
    <w:uiPriority w:val="70"/>
    <w:rPr>
      <w:color w:val="FFFFFF"/>
    </w:rPr>
    <w:tblPr>
      <w:tblStyleRowBandSize w:val="1"/>
      <w:tblStyleColBandSize w:val="1"/>
    </w:tblPr>
    <w:tcPr>
      <w:shd w:val="clear" w:color="auto" w:fill="000000"/>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000000"/>
      </w:tcPr>
    </w:tblStylePr>
    <w:tblStylePr w:type="firstCol">
      <w:tblPr/>
      <w:tcPr>
        <w:tcBorders>
          <w:top w:val="nil"/>
          <w:left w:val="nil"/>
          <w:bottom w:val="nil"/>
          <w:right w:val="single" w:color="FFFFFF" w:sz="18" w:space="0"/>
          <w:insideH w:val="nil"/>
          <w:insideV w:val="nil"/>
        </w:tcBorders>
        <w:shd w:val="clear" w:color="auto" w:fill="000000"/>
      </w:tcPr>
    </w:tblStylePr>
    <w:tblStylePr w:type="lastCol">
      <w:tblPr/>
      <w:tcPr>
        <w:tcBorders>
          <w:top w:val="nil"/>
          <w:left w:val="nil"/>
          <w:bottom w:val="single" w:color="FFFFFF" w:sz="18" w:space="0"/>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222">
    <w:name w:val="Dark List Accent 1"/>
    <w:basedOn w:val="12"/>
    <w:qFormat/>
    <w:uiPriority w:val="70"/>
    <w:rPr>
      <w:color w:val="FFFFFF"/>
    </w:rPr>
    <w:tblPr>
      <w:tblStyleRowBandSize w:val="1"/>
      <w:tblStyleColBandSize w:val="1"/>
    </w:tblPr>
    <w:tcPr>
      <w:shd w:val="clear" w:color="auto" w:fill="4F81B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43F60"/>
      </w:tcPr>
    </w:tblStylePr>
    <w:tblStylePr w:type="firstCol">
      <w:tblPr/>
      <w:tcPr>
        <w:tcBorders>
          <w:top w:val="nil"/>
          <w:left w:val="nil"/>
          <w:bottom w:val="nil"/>
          <w:right w:val="single" w:color="FFFFFF" w:sz="18" w:space="0"/>
          <w:insideH w:val="nil"/>
          <w:insideV w:val="nil"/>
        </w:tcBorders>
        <w:shd w:val="clear" w:color="auto" w:fill="365F91"/>
      </w:tcPr>
    </w:tblStylePr>
    <w:tblStylePr w:type="lastCol">
      <w:tblPr/>
      <w:tcPr>
        <w:tcBorders>
          <w:top w:val="nil"/>
          <w:left w:val="nil"/>
          <w:bottom w:val="single" w:color="FFFFFF" w:sz="18" w:space="0"/>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223">
    <w:name w:val="Dark List Accent 2"/>
    <w:basedOn w:val="12"/>
    <w:qFormat/>
    <w:uiPriority w:val="70"/>
    <w:rPr>
      <w:color w:val="FFFFFF"/>
    </w:rPr>
    <w:tblPr>
      <w:tblStyleRowBandSize w:val="1"/>
      <w:tblStyleColBandSize w:val="1"/>
    </w:tblPr>
    <w:tcPr>
      <w:shd w:val="clear" w:color="auto" w:fill="C0504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622423"/>
      </w:tcPr>
    </w:tblStylePr>
    <w:tblStylePr w:type="firstCol">
      <w:tblPr/>
      <w:tcPr>
        <w:tcBorders>
          <w:top w:val="nil"/>
          <w:left w:val="nil"/>
          <w:bottom w:val="nil"/>
          <w:right w:val="single" w:color="FFFFFF" w:sz="18" w:space="0"/>
          <w:insideH w:val="nil"/>
          <w:insideV w:val="nil"/>
        </w:tcBorders>
        <w:shd w:val="clear" w:color="auto" w:fill="943634"/>
      </w:tcPr>
    </w:tblStylePr>
    <w:tblStylePr w:type="lastCol">
      <w:tblPr/>
      <w:tcPr>
        <w:tcBorders>
          <w:top w:val="nil"/>
          <w:left w:val="nil"/>
          <w:bottom w:val="single" w:color="FFFFFF" w:sz="18" w:space="0"/>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224">
    <w:name w:val="Dark List Accent 3"/>
    <w:basedOn w:val="12"/>
    <w:qFormat/>
    <w:uiPriority w:val="70"/>
    <w:rPr>
      <w:color w:val="FFFFFF"/>
    </w:rPr>
    <w:tblPr>
      <w:tblStyleRowBandSize w:val="1"/>
      <w:tblStyleColBandSize w:val="1"/>
    </w:tblPr>
    <w:tcPr>
      <w:shd w:val="clear" w:color="auto" w:fill="9BBB59"/>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4E6128"/>
      </w:tcPr>
    </w:tblStylePr>
    <w:tblStylePr w:type="firstCol">
      <w:tblPr/>
      <w:tcPr>
        <w:tcBorders>
          <w:top w:val="nil"/>
          <w:left w:val="nil"/>
          <w:bottom w:val="nil"/>
          <w:right w:val="single" w:color="FFFFFF" w:sz="18" w:space="0"/>
          <w:insideH w:val="nil"/>
          <w:insideV w:val="nil"/>
        </w:tcBorders>
        <w:shd w:val="clear" w:color="auto" w:fill="76923C"/>
      </w:tcPr>
    </w:tblStylePr>
    <w:tblStylePr w:type="lastCol">
      <w:tblPr/>
      <w:tcPr>
        <w:tcBorders>
          <w:top w:val="nil"/>
          <w:left w:val="nil"/>
          <w:bottom w:val="single" w:color="FFFFFF" w:sz="18" w:space="0"/>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225">
    <w:name w:val="Dark List Accent 4"/>
    <w:basedOn w:val="12"/>
    <w:qFormat/>
    <w:uiPriority w:val="70"/>
    <w:rPr>
      <w:color w:val="FFFFFF"/>
    </w:rPr>
    <w:tblPr>
      <w:tblStyleRowBandSize w:val="1"/>
      <w:tblStyleColBandSize w:val="1"/>
    </w:tblPr>
    <w:tcPr>
      <w:shd w:val="clear" w:color="auto" w:fill="8064A2"/>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3F3151"/>
      </w:tcPr>
    </w:tblStylePr>
    <w:tblStylePr w:type="firstCol">
      <w:tblPr/>
      <w:tcPr>
        <w:tcBorders>
          <w:top w:val="nil"/>
          <w:left w:val="nil"/>
          <w:bottom w:val="nil"/>
          <w:right w:val="single" w:color="FFFFFF" w:sz="18" w:space="0"/>
          <w:insideH w:val="nil"/>
          <w:insideV w:val="nil"/>
        </w:tcBorders>
        <w:shd w:val="clear" w:color="auto" w:fill="5F497A"/>
      </w:tcPr>
    </w:tblStylePr>
    <w:tblStylePr w:type="lastCol">
      <w:tblPr/>
      <w:tcPr>
        <w:tcBorders>
          <w:top w:val="nil"/>
          <w:left w:val="nil"/>
          <w:bottom w:val="single" w:color="FFFFFF" w:sz="18" w:space="0"/>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226">
    <w:name w:val="Dark List Accent 5"/>
    <w:basedOn w:val="12"/>
    <w:qFormat/>
    <w:uiPriority w:val="70"/>
    <w:rPr>
      <w:color w:val="FFFFFF"/>
    </w:rPr>
    <w:tblPr>
      <w:tblStyleRowBandSize w:val="1"/>
      <w:tblStyleColBandSize w:val="1"/>
    </w:tblPr>
    <w:tcPr>
      <w:shd w:val="clear" w:color="auto" w:fill="4BACC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05867"/>
      </w:tcPr>
    </w:tblStylePr>
    <w:tblStylePr w:type="firstCol">
      <w:tblPr/>
      <w:tcPr>
        <w:tcBorders>
          <w:top w:val="nil"/>
          <w:left w:val="nil"/>
          <w:bottom w:val="nil"/>
          <w:right w:val="single" w:color="FFFFFF" w:sz="18" w:space="0"/>
          <w:insideH w:val="nil"/>
          <w:insideV w:val="nil"/>
        </w:tcBorders>
        <w:shd w:val="clear" w:color="auto" w:fill="31849B"/>
      </w:tcPr>
    </w:tblStylePr>
    <w:tblStylePr w:type="lastCol">
      <w:tblPr/>
      <w:tcPr>
        <w:tcBorders>
          <w:top w:val="nil"/>
          <w:left w:val="nil"/>
          <w:bottom w:val="single" w:color="FFFFFF" w:sz="18" w:space="0"/>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227">
    <w:name w:val="Dark List Accent 6"/>
    <w:basedOn w:val="12"/>
    <w:qFormat/>
    <w:uiPriority w:val="70"/>
    <w:rPr>
      <w:color w:val="FFFFFF"/>
    </w:rPr>
    <w:tblPr>
      <w:tblStyleRowBandSize w:val="1"/>
      <w:tblStyleColBandSize w:val="1"/>
    </w:tblPr>
    <w:tcPr>
      <w:shd w:val="clear" w:color="auto" w:fill="F7964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974706"/>
      </w:tcPr>
    </w:tblStylePr>
    <w:tblStylePr w:type="firstCol">
      <w:tblPr/>
      <w:tcPr>
        <w:tcBorders>
          <w:top w:val="nil"/>
          <w:left w:val="nil"/>
          <w:bottom w:val="nil"/>
          <w:right w:val="single" w:color="FFFFFF" w:sz="18" w:space="0"/>
          <w:insideH w:val="nil"/>
          <w:insideV w:val="nil"/>
        </w:tcBorders>
        <w:shd w:val="clear" w:color="auto" w:fill="E36C0A"/>
      </w:tcPr>
    </w:tblStylePr>
    <w:tblStylePr w:type="lastCol">
      <w:tblPr/>
      <w:tcPr>
        <w:tcBorders>
          <w:top w:val="nil"/>
          <w:left w:val="nil"/>
          <w:bottom w:val="single" w:color="FFFFFF" w:sz="18" w:space="0"/>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228">
    <w:name w:val="Colorful Shading"/>
    <w:basedOn w:val="12"/>
    <w:qFormat/>
    <w:uiPriority w:val="71"/>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tblPr>
    <w:tcPr>
      <w:shd w:val="clear" w:color="auto" w:fill="E6E6E6"/>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000000"/>
      </w:tcPr>
    </w:tblStylePr>
    <w:tblStylePr w:type="firstCol">
      <w:rPr>
        <w:color w:val="FFFFFF"/>
      </w:rPr>
      <w:tblPr/>
      <w:tcPr>
        <w:tcBorders>
          <w:top w:val="nil"/>
          <w:left w:val="nil"/>
          <w:bottom w:val="nil"/>
          <w:right w:val="nil"/>
          <w:insideH w:val="single" w:sz="4" w:space="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229">
    <w:name w:val="Colorful Shading Accent 1"/>
    <w:basedOn w:val="12"/>
    <w:qFormat/>
    <w:uiPriority w:val="71"/>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tblPr>
    <w:tcPr>
      <w:shd w:val="clear" w:color="auto" w:fill="EDF2F8"/>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C4C74"/>
      </w:tcPr>
    </w:tblStylePr>
    <w:tblStylePr w:type="firstCol">
      <w:rPr>
        <w:color w:val="FFFFFF"/>
      </w:rPr>
      <w:tblPr/>
      <w:tcPr>
        <w:tcBorders>
          <w:top w:val="nil"/>
          <w:left w:val="nil"/>
          <w:bottom w:val="nil"/>
          <w:right w:val="nil"/>
          <w:insideH w:val="single" w:sz="4" w:space="0"/>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230">
    <w:name w:val="Colorful Shading Accent 2"/>
    <w:basedOn w:val="12"/>
    <w:qFormat/>
    <w:uiPriority w:val="71"/>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tblPr>
    <w:tcPr>
      <w:shd w:val="clear" w:color="auto" w:fill="F8EDED"/>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772C2A"/>
      </w:tcPr>
    </w:tblStylePr>
    <w:tblStylePr w:type="firstCol">
      <w:rPr>
        <w:color w:val="FFFFFF"/>
      </w:rPr>
      <w:tblPr/>
      <w:tcPr>
        <w:tcBorders>
          <w:top w:val="nil"/>
          <w:left w:val="nil"/>
          <w:bottom w:val="nil"/>
          <w:right w:val="nil"/>
          <w:insideH w:val="single" w:sz="4" w:space="0"/>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231">
    <w:name w:val="Colorful Shading Accent 3"/>
    <w:basedOn w:val="12"/>
    <w:qFormat/>
    <w:uiPriority w:val="71"/>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tblPr>
    <w:tcPr>
      <w:shd w:val="clear" w:color="auto" w:fill="F5F8EE"/>
    </w:tcPr>
    <w:tblStylePr w:type="firstRow">
      <w:rPr>
        <w:b/>
        <w:bCs/>
      </w:rPr>
      <w:tblPr/>
      <w:tcPr>
        <w:tcBorders>
          <w:top w:val="nil"/>
          <w:left w:val="single" w:color="8064A2"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5E7530"/>
      </w:tcPr>
    </w:tblStylePr>
    <w:tblStylePr w:type="firstCol">
      <w:rPr>
        <w:color w:val="FFFFFF"/>
      </w:rPr>
      <w:tblPr/>
      <w:tcPr>
        <w:tcBorders>
          <w:top w:val="nil"/>
          <w:left w:val="nil"/>
          <w:bottom w:val="nil"/>
          <w:right w:val="nil"/>
          <w:insideH w:val="single" w:sz="4" w:space="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232">
    <w:name w:val="Colorful Shading Accent 4"/>
    <w:basedOn w:val="12"/>
    <w:qFormat/>
    <w:uiPriority w:val="71"/>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tblPr>
    <w:tcPr>
      <w:shd w:val="clear" w:color="auto" w:fill="F2EFF6"/>
    </w:tcPr>
    <w:tblStylePr w:type="firstRow">
      <w:rPr>
        <w:b/>
        <w:bCs/>
      </w:rPr>
      <w:tblPr/>
      <w:tcPr>
        <w:tcBorders>
          <w:top w:val="nil"/>
          <w:left w:val="single" w:color="9BBB59"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4C3B62"/>
      </w:tcPr>
    </w:tblStylePr>
    <w:tblStylePr w:type="firstCol">
      <w:rPr>
        <w:color w:val="FFFFFF"/>
      </w:rPr>
      <w:tblPr/>
      <w:tcPr>
        <w:tcBorders>
          <w:top w:val="nil"/>
          <w:left w:val="nil"/>
          <w:bottom w:val="nil"/>
          <w:right w:val="nil"/>
          <w:insideH w:val="single" w:sz="4" w:space="0"/>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233">
    <w:name w:val="Colorful Shading Accent 5"/>
    <w:basedOn w:val="12"/>
    <w:qFormat/>
    <w:uiPriority w:val="71"/>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tblPr>
    <w:tcPr>
      <w:shd w:val="clear" w:color="auto" w:fill="EDF6F9"/>
    </w:tcPr>
    <w:tblStylePr w:type="firstRow">
      <w:rPr>
        <w:b/>
        <w:bCs/>
      </w:rPr>
      <w:tblPr/>
      <w:tcPr>
        <w:tcBorders>
          <w:top w:val="nil"/>
          <w:left w:val="single" w:color="F7964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76A7C"/>
      </w:tcPr>
    </w:tblStylePr>
    <w:tblStylePr w:type="firstCol">
      <w:rPr>
        <w:color w:val="FFFFFF"/>
      </w:rPr>
      <w:tblPr/>
      <w:tcPr>
        <w:tcBorders>
          <w:top w:val="nil"/>
          <w:left w:val="nil"/>
          <w:bottom w:val="nil"/>
          <w:right w:val="nil"/>
          <w:insideH w:val="single" w:sz="4" w:space="0"/>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234">
    <w:name w:val="Colorful Shading Accent 6"/>
    <w:basedOn w:val="12"/>
    <w:qFormat/>
    <w:uiPriority w:val="71"/>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tblPr>
    <w:tcPr>
      <w:shd w:val="clear" w:color="auto" w:fill="FEF4EC"/>
    </w:tcPr>
    <w:tblStylePr w:type="firstRow">
      <w:rPr>
        <w:b/>
        <w:bCs/>
      </w:rPr>
      <w:tblPr/>
      <w:tcPr>
        <w:tcBorders>
          <w:top w:val="nil"/>
          <w:left w:val="single" w:color="4BACC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B65608"/>
      </w:tcPr>
    </w:tblStylePr>
    <w:tblStylePr w:type="firstCol">
      <w:rPr>
        <w:color w:val="FFFFFF"/>
      </w:rPr>
      <w:tblPr/>
      <w:tcPr>
        <w:tcBorders>
          <w:top w:val="nil"/>
          <w:left w:val="nil"/>
          <w:bottom w:val="nil"/>
          <w:right w:val="nil"/>
          <w:insideH w:val="single" w:sz="4" w:space="0"/>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235">
    <w:name w:val="Colorful List"/>
    <w:basedOn w:val="12"/>
    <w:qFormat/>
    <w:uiPriority w:val="72"/>
    <w:rPr>
      <w:color w:val="000000"/>
    </w:rPr>
    <w:tblPr>
      <w:tblStyleRowBandSize w:val="1"/>
      <w:tblStyleColBandSize w:val="1"/>
    </w:tblPr>
    <w:tcPr>
      <w:shd w:val="clear" w:color="auto" w:fill="E6E6E6"/>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236">
    <w:name w:val="Colorful List Accent 1"/>
    <w:basedOn w:val="12"/>
    <w:qFormat/>
    <w:uiPriority w:val="72"/>
    <w:rPr>
      <w:color w:val="000000"/>
    </w:rPr>
    <w:tblPr>
      <w:tblStyleRowBandSize w:val="1"/>
      <w:tblStyleColBandSize w:val="1"/>
    </w:tblPr>
    <w:tcPr>
      <w:shd w:val="clear" w:color="auto" w:fill="EDF2F8"/>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237">
    <w:name w:val="Colorful List Accent 2"/>
    <w:basedOn w:val="12"/>
    <w:qFormat/>
    <w:uiPriority w:val="72"/>
    <w:rPr>
      <w:color w:val="000000"/>
    </w:rPr>
    <w:tblPr>
      <w:tblStyleRowBandSize w:val="1"/>
      <w:tblStyleColBandSize w:val="1"/>
    </w:tblPr>
    <w:tcPr>
      <w:shd w:val="clear" w:color="auto" w:fill="F8EDED"/>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238">
    <w:name w:val="Colorful List Accent 3"/>
    <w:basedOn w:val="12"/>
    <w:qFormat/>
    <w:uiPriority w:val="72"/>
    <w:rPr>
      <w:color w:val="000000"/>
    </w:rPr>
    <w:tblPr>
      <w:tblStyleRowBandSize w:val="1"/>
      <w:tblStyleColBandSize w:val="1"/>
    </w:tblPr>
    <w:tcPr>
      <w:shd w:val="clear" w:color="auto" w:fill="F5F8EE"/>
    </w:tcPr>
    <w:tblStylePr w:type="firstRow">
      <w:rPr>
        <w:b/>
        <w:bCs/>
        <w:color w:val="FFFFFF"/>
      </w:rPr>
      <w:tblPr/>
      <w:tcPr>
        <w:tcBorders>
          <w:left w:val="single" w:color="FFFFFF" w:sz="12" w:space="0"/>
        </w:tcBorders>
        <w:shd w:val="clear" w:color="auto" w:fill="664E82"/>
      </w:tcPr>
    </w:tblStylePr>
    <w:tblStylePr w:type="lastRow">
      <w:rPr>
        <w:b/>
        <w:bCs/>
        <w:color w:val="664E82"/>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239">
    <w:name w:val="Colorful List Accent 4"/>
    <w:basedOn w:val="12"/>
    <w:qFormat/>
    <w:uiPriority w:val="72"/>
    <w:rPr>
      <w:color w:val="000000"/>
    </w:rPr>
    <w:tblPr>
      <w:tblStyleRowBandSize w:val="1"/>
      <w:tblStyleColBandSize w:val="1"/>
    </w:tblPr>
    <w:tcPr>
      <w:shd w:val="clear" w:color="auto" w:fill="F2EFF6"/>
    </w:tcPr>
    <w:tblStylePr w:type="firstRow">
      <w:rPr>
        <w:b/>
        <w:bCs/>
        <w:color w:val="FFFFFF"/>
      </w:rPr>
      <w:tblPr/>
      <w:tcPr>
        <w:tcBorders>
          <w:left w:val="single" w:color="FFFFFF" w:sz="12" w:space="0"/>
        </w:tcBorders>
        <w:shd w:val="clear" w:color="auto" w:fill="7E9C40"/>
      </w:tcPr>
    </w:tblStylePr>
    <w:tblStylePr w:type="lastRow">
      <w:rPr>
        <w:b/>
        <w:bCs/>
        <w:color w:val="7E9C40"/>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240">
    <w:name w:val="Colorful List Accent 5"/>
    <w:basedOn w:val="12"/>
    <w:qFormat/>
    <w:uiPriority w:val="72"/>
    <w:rPr>
      <w:color w:val="000000"/>
    </w:rPr>
    <w:tblPr>
      <w:tblStyleRowBandSize w:val="1"/>
      <w:tblStyleColBandSize w:val="1"/>
    </w:tblPr>
    <w:tcPr>
      <w:shd w:val="clear" w:color="auto" w:fill="EDF6F9"/>
    </w:tcPr>
    <w:tblStylePr w:type="firstRow">
      <w:rPr>
        <w:b/>
        <w:bCs/>
        <w:color w:val="FFFFFF"/>
      </w:rPr>
      <w:tblPr/>
      <w:tcPr>
        <w:tcBorders>
          <w:left w:val="single" w:color="FFFFFF" w:sz="12" w:space="0"/>
        </w:tcBorders>
        <w:shd w:val="clear" w:color="auto" w:fill="F2730A"/>
      </w:tcPr>
    </w:tblStylePr>
    <w:tblStylePr w:type="lastRow">
      <w:rPr>
        <w:b/>
        <w:bCs/>
        <w:color w:val="F2730A"/>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241">
    <w:name w:val="Colorful List Accent 6"/>
    <w:basedOn w:val="12"/>
    <w:qFormat/>
    <w:uiPriority w:val="72"/>
    <w:rPr>
      <w:color w:val="000000"/>
    </w:rPr>
    <w:tblPr>
      <w:tblStyleRowBandSize w:val="1"/>
      <w:tblStyleColBandSize w:val="1"/>
    </w:tblPr>
    <w:tcPr>
      <w:shd w:val="clear" w:color="auto" w:fill="FEF4EC"/>
    </w:tcPr>
    <w:tblStylePr w:type="firstRow">
      <w:rPr>
        <w:b/>
        <w:bCs/>
        <w:color w:val="FFFFFF"/>
      </w:rPr>
      <w:tblPr/>
      <w:tcPr>
        <w:tcBorders>
          <w:left w:val="single" w:color="FFFFFF" w:sz="12" w:space="0"/>
        </w:tcBorders>
        <w:shd w:val="clear" w:color="auto" w:fill="348DA5"/>
      </w:tcPr>
    </w:tblStylePr>
    <w:tblStylePr w:type="lastRow">
      <w:rPr>
        <w:b/>
        <w:bCs/>
        <w:color w:val="348DA5"/>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242">
    <w:name w:val="Colorful Grid"/>
    <w:basedOn w:val="12"/>
    <w:qFormat/>
    <w:uiPriority w:val="73"/>
    <w:rPr>
      <w:color w:val="000000"/>
    </w:rPr>
    <w:tblPr>
      <w:tblBorders>
        <w:insideH w:val="single" w:color="FFFFFF" w:sz="4" w:space="0"/>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243">
    <w:name w:val="Colorful Grid Accent 1"/>
    <w:basedOn w:val="12"/>
    <w:qFormat/>
    <w:uiPriority w:val="73"/>
    <w:rPr>
      <w:color w:val="000000"/>
    </w:rPr>
    <w:tblPr>
      <w:tblBorders>
        <w:insideH w:val="single" w:color="FFFFFF" w:sz="4" w:space="0"/>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244">
    <w:name w:val="Colorful Grid Accent 2"/>
    <w:basedOn w:val="12"/>
    <w:qFormat/>
    <w:uiPriority w:val="73"/>
    <w:rPr>
      <w:color w:val="000000"/>
    </w:rPr>
    <w:tblPr>
      <w:tblBorders>
        <w:insideH w:val="single" w:color="FFFFFF" w:sz="4" w:space="0"/>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245">
    <w:name w:val="Colorful Grid Accent 3"/>
    <w:basedOn w:val="12"/>
    <w:qFormat/>
    <w:uiPriority w:val="73"/>
    <w:rPr>
      <w:color w:val="000000"/>
    </w:rPr>
    <w:tblPr>
      <w:tblBorders>
        <w:insideH w:val="single" w:color="FFFFFF" w:sz="4" w:space="0"/>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246">
    <w:name w:val="Colorful Grid Accent 4"/>
    <w:basedOn w:val="12"/>
    <w:qFormat/>
    <w:uiPriority w:val="73"/>
    <w:rPr>
      <w:color w:val="000000"/>
    </w:rPr>
    <w:tblPr>
      <w:tblBorders>
        <w:insideH w:val="single" w:color="FFFFFF" w:sz="4" w:space="0"/>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247">
    <w:name w:val="Colorful Grid Accent 5"/>
    <w:basedOn w:val="12"/>
    <w:qFormat/>
    <w:uiPriority w:val="73"/>
    <w:rPr>
      <w:color w:val="000000"/>
    </w:rPr>
    <w:tblPr>
      <w:tblBorders>
        <w:insideH w:val="single" w:color="FFFFFF" w:sz="4" w:space="0"/>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248">
    <w:name w:val="Colorful Grid Accent 6"/>
    <w:basedOn w:val="12"/>
    <w:qFormat/>
    <w:uiPriority w:val="73"/>
    <w:rPr>
      <w:color w:val="000000"/>
    </w:rPr>
    <w:tblPr>
      <w:tblBorders>
        <w:insideH w:val="single" w:color="FFFFFF" w:sz="4" w:space="0"/>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customStyle="1" w:styleId="249">
    <w:name w:val="Heading 2 Char"/>
    <w:basedOn w:val="11"/>
    <w:link w:val="3"/>
    <w:qFormat/>
    <w:uiPriority w:val="9"/>
    <w:rPr>
      <w:rFonts w:hint="default" w:asciiTheme="minorAscii" w:hAnsiTheme="minorAscii" w:eastAsiaTheme="majorEastAsia" w:cstheme="majorBidi"/>
      <w:b/>
      <w:color w:val="2E75B6" w:themeColor="accent1" w:themeShade="BF"/>
      <w:kern w:val="2"/>
      <w:sz w:val="28"/>
      <w:szCs w:val="32"/>
      <w:lang w:eastAsia="en-US"/>
      <w14:ligatures w14:val="standardContextual"/>
    </w:rPr>
  </w:style>
  <w:style w:type="paragraph" w:customStyle="1" w:styleId="250">
    <w:name w:val="WPSOffice手动目录 1"/>
    <w:uiPriority w:val="0"/>
    <w:pPr>
      <w:ind w:leftChars="0"/>
    </w:pPr>
    <w:rPr>
      <w:rFonts w:ascii="Times New Roman" w:hAnsi="Times New Roman" w:eastAsia="SimSun" w:cs="Times New Roman"/>
      <w:sz w:val="20"/>
      <w:szCs w:val="20"/>
    </w:rPr>
  </w:style>
  <w:style w:type="paragraph" w:customStyle="1" w:styleId="251">
    <w:name w:val="WPSOffice手动目录 2"/>
    <w:uiPriority w:val="0"/>
    <w:pPr>
      <w:ind w:leftChars="200"/>
    </w:pPr>
    <w:rPr>
      <w:rFonts w:ascii="Times New Roman" w:hAnsi="Times New Roman" w:eastAsia="SimSun"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10</Pages>
  <Words>0</Words>
  <Characters>0</Characters>
  <Lines>0</Lines>
  <Paragraphs>0</Paragraphs>
  <TotalTime>9</TotalTime>
  <ScaleCrop>false</ScaleCrop>
  <LinksUpToDate>false</LinksUpToDate>
  <CharactersWithSpaces>0</CharactersWithSpaces>
  <Application>WPS Office_12.2.0.23149_F1E327BC-269C-435d-A152-05C5408002CA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2025-10-28T20:58:00Z</dcterms:created>
  <dc:creator>tania</dc:creator>
  <cp:lastModifiedBy>tania</cp:lastModifiedBy>
  <dcterms:modified xsi:type="dcterms:W3CDTF">2025-11-10T09:11:37Z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2057-12.2.0.23149</vt:lpwstr>
  </property>
  <property fmtid="{D5CDD505-2E9C-101B-9397-08002B2CF9AE}" pid="3" name="ICV">
    <vt:lpwstr>1B9782623D574FC4B28AF720CAA5175B_13</vt:lpwstr>
  </property>
</Properties>
</file>