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2144154430"/>
        <w:docPartObj>
          <w:docPartGallery w:val="Cover Pages"/>
          <w:docPartUnique/>
        </w:docPartObj>
      </w:sdtPr>
      <w:sdtEndPr>
        <w:rPr>
          <w:rFonts w:ascii="Times New Roman" w:hAnsi="Times New Roman" w:cs="Times New Roman"/>
          <w:color w:val="auto"/>
          <w:sz w:val="24"/>
          <w:szCs w:val="24"/>
        </w:rPr>
      </w:sdtEndPr>
      <w:sdtContent>
        <w:p w14:paraId="192DDD4A" w14:textId="73CAA348" w:rsidR="00BE08BA" w:rsidRDefault="00BE08BA">
          <w:pPr>
            <w:pStyle w:val="NoSpacing"/>
            <w:spacing w:before="1540" w:after="240"/>
            <w:jc w:val="center"/>
            <w:rPr>
              <w:color w:val="4472C4" w:themeColor="accent1"/>
            </w:rPr>
          </w:pPr>
          <w:r>
            <w:rPr>
              <w:noProof/>
              <w:color w:val="4472C4" w:themeColor="accent1"/>
            </w:rPr>
            <w:drawing>
              <wp:inline distT="0" distB="0" distL="0" distR="0" wp14:anchorId="0C1A096A" wp14:editId="5DE7F03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72"/>
              <w:szCs w:val="72"/>
            </w:rPr>
            <w:alias w:val="Title"/>
            <w:tag w:val=""/>
            <w:id w:val="1735040861"/>
            <w:placeholder>
              <w:docPart w:val="89208F41EF834CB29A95B2E1A9C43EA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F8F23FF" w14:textId="19F31398" w:rsidR="00BE08BA" w:rsidRPr="0060647A" w:rsidRDefault="00F119D3">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80"/>
                  <w:szCs w:val="80"/>
                </w:rPr>
              </w:pPr>
              <w:r>
                <w:rPr>
                  <w:rFonts w:ascii="Times New Roman" w:eastAsiaTheme="majorEastAsia" w:hAnsi="Times New Roman" w:cs="Times New Roman"/>
                  <w:caps/>
                  <w:color w:val="4472C4" w:themeColor="accent1"/>
                  <w:sz w:val="72"/>
                  <w:szCs w:val="72"/>
                </w:rPr>
                <w:t>Divine VengeANce in the Histories</w:t>
              </w:r>
            </w:p>
          </w:sdtContent>
        </w:sdt>
        <w:sdt>
          <w:sdtPr>
            <w:rPr>
              <w:rFonts w:ascii="Times New Roman" w:hAnsi="Times New Roman" w:cs="Times New Roman"/>
              <w:color w:val="4472C4" w:themeColor="accent1"/>
              <w:sz w:val="28"/>
              <w:szCs w:val="28"/>
            </w:rPr>
            <w:alias w:val="Subtitle"/>
            <w:tag w:val=""/>
            <w:id w:val="328029620"/>
            <w:placeholder>
              <w:docPart w:val="39A8ACB31A9844AF8E5B0CD125D66291"/>
            </w:placeholder>
            <w:dataBinding w:prefixMappings="xmlns:ns0='http://purl.org/dc/elements/1.1/' xmlns:ns1='http://schemas.openxmlformats.org/package/2006/metadata/core-properties' " w:xpath="/ns1:coreProperties[1]/ns0:subject[1]" w:storeItemID="{6C3C8BC8-F283-45AE-878A-BAB7291924A1}"/>
            <w:text/>
          </w:sdtPr>
          <w:sdtEndPr/>
          <w:sdtContent>
            <w:p w14:paraId="0164A563" w14:textId="5D760A97" w:rsidR="00BE08BA" w:rsidRPr="0060647A" w:rsidRDefault="00F119D3">
              <w:pPr>
                <w:pStyle w:val="NoSpacing"/>
                <w:jc w:val="center"/>
                <w:rPr>
                  <w:rFonts w:ascii="Times New Roman" w:hAnsi="Times New Roman" w:cs="Times New Roman"/>
                  <w:color w:val="4472C4" w:themeColor="accent1"/>
                  <w:sz w:val="28"/>
                  <w:szCs w:val="28"/>
                </w:rPr>
              </w:pPr>
              <w:r>
                <w:rPr>
                  <w:rFonts w:ascii="Times New Roman" w:hAnsi="Times New Roman" w:cs="Times New Roman"/>
                  <w:color w:val="4472C4" w:themeColor="accent1"/>
                  <w:sz w:val="28"/>
                  <w:szCs w:val="28"/>
                </w:rPr>
                <w:t>A discussion on the treatment of the divine and the use of divine vengeance in the Histories.</w:t>
              </w:r>
            </w:p>
          </w:sdtContent>
        </w:sdt>
        <w:p w14:paraId="0D297FD7" w14:textId="77777777" w:rsidR="00BE08BA" w:rsidRDefault="00BE08B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5F7B28F" wp14:editId="2A89CCB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F9D20BF" w14:textId="6D69FC72" w:rsidR="0066644F" w:rsidRDefault="0066644F" w:rsidP="0060647A">
                                    <w:pPr>
                                      <w:pStyle w:val="NoSpacing"/>
                                      <w:spacing w:after="40"/>
                                      <w:jc w:val="center"/>
                                      <w:rPr>
                                        <w:color w:val="4472C4" w:themeColor="accent1"/>
                                      </w:rPr>
                                    </w:pPr>
                                    <w:r>
                                      <w:rPr>
                                        <w:caps/>
                                        <w:color w:val="4472C4" w:themeColor="accent1"/>
                                        <w:sz w:val="28"/>
                                        <w:szCs w:val="28"/>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5F7B28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F9D20BF" w14:textId="6D69FC72" w:rsidR="0066644F" w:rsidRDefault="0066644F" w:rsidP="0060647A">
                              <w:pPr>
                                <w:pStyle w:val="NoSpacing"/>
                                <w:spacing w:after="40"/>
                                <w:jc w:val="center"/>
                                <w:rPr>
                                  <w:color w:val="4472C4" w:themeColor="accent1"/>
                                </w:rPr>
                              </w:pPr>
                              <w:r>
                                <w:rPr>
                                  <w:caps/>
                                  <w:color w:val="4472C4" w:themeColor="accent1"/>
                                  <w:sz w:val="28"/>
                                  <w:szCs w:val="28"/>
                                </w:rPr>
                                <w:t xml:space="preserve">     </w:t>
                              </w:r>
                            </w:p>
                          </w:sdtContent>
                        </w:sdt>
                      </w:txbxContent>
                    </v:textbox>
                    <w10:wrap anchorx="margin" anchory="page"/>
                  </v:shape>
                </w:pict>
              </mc:Fallback>
            </mc:AlternateContent>
          </w:r>
          <w:r>
            <w:rPr>
              <w:noProof/>
              <w:color w:val="4472C4" w:themeColor="accent1"/>
            </w:rPr>
            <w:drawing>
              <wp:inline distT="0" distB="0" distL="0" distR="0" wp14:anchorId="037EC413" wp14:editId="3134C69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82C7383" w14:textId="654F163A" w:rsidR="00BE08BA" w:rsidRDefault="00BE08BA" w:rsidP="00F3738A">
          <w:pPr>
            <w:rPr>
              <w:rFonts w:ascii="Times New Roman" w:hAnsi="Times New Roman" w:cs="Times New Roman"/>
              <w:sz w:val="24"/>
              <w:szCs w:val="24"/>
            </w:rPr>
          </w:pPr>
          <w:r>
            <w:rPr>
              <w:rFonts w:ascii="Times New Roman" w:hAnsi="Times New Roman" w:cs="Times New Roman"/>
              <w:sz w:val="24"/>
              <w:szCs w:val="24"/>
            </w:rPr>
            <w:br w:type="page"/>
          </w:r>
        </w:p>
      </w:sdtContent>
    </w:sdt>
    <w:p w14:paraId="6E56EFB6" w14:textId="35744B79" w:rsidR="00170234" w:rsidRDefault="00BE08BA" w:rsidP="00BE08BA">
      <w:pPr>
        <w:pStyle w:val="Heading1"/>
      </w:pPr>
      <w:bookmarkStart w:id="0" w:name="_Hlk41937674"/>
      <w:r>
        <w:lastRenderedPageBreak/>
        <w:t>Introduction:</w:t>
      </w:r>
    </w:p>
    <w:p w14:paraId="61D7E5A1" w14:textId="3B3EE078" w:rsidR="00414849" w:rsidRDefault="004166DA" w:rsidP="00414849">
      <w:pPr>
        <w:spacing w:line="480" w:lineRule="auto"/>
        <w:rPr>
          <w:rFonts w:ascii="Times New Roman" w:hAnsi="Times New Roman" w:cs="Times New Roman"/>
          <w:sz w:val="24"/>
          <w:szCs w:val="24"/>
        </w:rPr>
      </w:pPr>
      <w:r>
        <w:rPr>
          <w:rFonts w:ascii="Times New Roman" w:hAnsi="Times New Roman" w:cs="Times New Roman"/>
          <w:sz w:val="24"/>
          <w:szCs w:val="24"/>
        </w:rPr>
        <w:br/>
      </w:r>
      <w:r w:rsidR="00A6336A">
        <w:rPr>
          <w:rFonts w:ascii="Times New Roman" w:hAnsi="Times New Roman" w:cs="Times New Roman"/>
          <w:sz w:val="24"/>
          <w:szCs w:val="24"/>
        </w:rPr>
        <w:t xml:space="preserve">The </w:t>
      </w:r>
      <w:r w:rsidR="00A6336A">
        <w:rPr>
          <w:rFonts w:ascii="Times New Roman" w:hAnsi="Times New Roman" w:cs="Times New Roman"/>
          <w:i/>
          <w:iCs/>
          <w:sz w:val="24"/>
          <w:szCs w:val="24"/>
        </w:rPr>
        <w:t xml:space="preserve">Histories </w:t>
      </w:r>
      <w:r w:rsidR="00A6336A">
        <w:rPr>
          <w:rFonts w:ascii="Times New Roman" w:hAnsi="Times New Roman" w:cs="Times New Roman"/>
          <w:sz w:val="24"/>
          <w:szCs w:val="24"/>
        </w:rPr>
        <w:t xml:space="preserve">was written by </w:t>
      </w:r>
      <w:r w:rsidR="00D5744D">
        <w:rPr>
          <w:rFonts w:ascii="Times New Roman" w:hAnsi="Times New Roman" w:cs="Times New Roman"/>
          <w:sz w:val="24"/>
          <w:szCs w:val="24"/>
        </w:rPr>
        <w:t xml:space="preserve">the </w:t>
      </w:r>
      <w:r w:rsidR="00A6336A">
        <w:rPr>
          <w:rFonts w:ascii="Times New Roman" w:hAnsi="Times New Roman" w:cs="Times New Roman"/>
          <w:sz w:val="24"/>
          <w:szCs w:val="24"/>
        </w:rPr>
        <w:t>Greek historian Herodotus of H</w:t>
      </w:r>
      <w:r w:rsidR="00D5744D">
        <w:rPr>
          <w:rFonts w:ascii="Times New Roman" w:hAnsi="Times New Roman" w:cs="Times New Roman"/>
          <w:sz w:val="24"/>
          <w:szCs w:val="24"/>
        </w:rPr>
        <w:t>alicarnassu</w:t>
      </w:r>
      <w:r w:rsidR="00A6336A">
        <w:rPr>
          <w:rFonts w:ascii="Times New Roman" w:hAnsi="Times New Roman" w:cs="Times New Roman"/>
          <w:sz w:val="24"/>
          <w:szCs w:val="24"/>
        </w:rPr>
        <w:t xml:space="preserve">s. Herodotus is remembered by ancient and modern scholars alike as the ‘Father of History’. </w:t>
      </w:r>
      <w:r w:rsidR="00B07C64">
        <w:rPr>
          <w:rFonts w:ascii="Times New Roman" w:hAnsi="Times New Roman" w:cs="Times New Roman"/>
          <w:sz w:val="24"/>
          <w:szCs w:val="24"/>
        </w:rPr>
        <w:t xml:space="preserve"> It is thought that </w:t>
      </w:r>
      <w:r w:rsidR="00A6336A">
        <w:rPr>
          <w:rFonts w:ascii="Times New Roman" w:hAnsi="Times New Roman" w:cs="Times New Roman"/>
          <w:sz w:val="24"/>
          <w:szCs w:val="24"/>
        </w:rPr>
        <w:t>Herodotus was born during the mid-480s BCE in Asia Minor</w:t>
      </w:r>
      <w:r w:rsidR="00B07C64">
        <w:rPr>
          <w:rFonts w:ascii="Times New Roman" w:hAnsi="Times New Roman" w:cs="Times New Roman"/>
          <w:sz w:val="24"/>
          <w:szCs w:val="24"/>
        </w:rPr>
        <w:t>. H</w:t>
      </w:r>
      <w:r w:rsidR="00A6336A">
        <w:rPr>
          <w:rFonts w:ascii="Times New Roman" w:hAnsi="Times New Roman" w:cs="Times New Roman"/>
          <w:sz w:val="24"/>
          <w:szCs w:val="24"/>
        </w:rPr>
        <w:t xml:space="preserve">e spent much of his life in Athens and later </w:t>
      </w:r>
      <w:proofErr w:type="spellStart"/>
      <w:r w:rsidR="00445EDC">
        <w:rPr>
          <w:rFonts w:ascii="Times New Roman" w:hAnsi="Times New Roman" w:cs="Times New Roman"/>
          <w:sz w:val="24"/>
          <w:szCs w:val="24"/>
        </w:rPr>
        <w:t>e</w:t>
      </w:r>
      <w:r w:rsidR="00A6336A">
        <w:rPr>
          <w:rFonts w:ascii="Times New Roman" w:hAnsi="Times New Roman" w:cs="Times New Roman"/>
          <w:sz w:val="24"/>
          <w:szCs w:val="24"/>
        </w:rPr>
        <w:t>mmigrated</w:t>
      </w:r>
      <w:proofErr w:type="spellEnd"/>
      <w:r w:rsidR="00A6336A">
        <w:rPr>
          <w:rFonts w:ascii="Times New Roman" w:hAnsi="Times New Roman" w:cs="Times New Roman"/>
          <w:sz w:val="24"/>
          <w:szCs w:val="24"/>
        </w:rPr>
        <w:t xml:space="preserve"> to </w:t>
      </w:r>
      <w:proofErr w:type="spellStart"/>
      <w:r w:rsidR="00A6336A">
        <w:rPr>
          <w:rFonts w:ascii="Times New Roman" w:hAnsi="Times New Roman" w:cs="Times New Roman"/>
          <w:sz w:val="24"/>
          <w:szCs w:val="24"/>
        </w:rPr>
        <w:t>Thurii</w:t>
      </w:r>
      <w:proofErr w:type="spellEnd"/>
      <w:r w:rsidR="00A6336A">
        <w:rPr>
          <w:rFonts w:ascii="Times New Roman" w:hAnsi="Times New Roman" w:cs="Times New Roman"/>
          <w:sz w:val="24"/>
          <w:szCs w:val="24"/>
        </w:rPr>
        <w:t xml:space="preserve"> where he most likely died </w:t>
      </w:r>
      <w:r w:rsidR="00B07C64">
        <w:rPr>
          <w:rFonts w:ascii="Times New Roman" w:hAnsi="Times New Roman" w:cs="Times New Roman"/>
          <w:sz w:val="24"/>
          <w:szCs w:val="24"/>
        </w:rPr>
        <w:t>in</w:t>
      </w:r>
      <w:r w:rsidR="00A6336A">
        <w:rPr>
          <w:rFonts w:ascii="Times New Roman" w:hAnsi="Times New Roman" w:cs="Times New Roman"/>
          <w:sz w:val="24"/>
          <w:szCs w:val="24"/>
        </w:rPr>
        <w:t xml:space="preserve"> the late 420s or the early 410s BCE. </w:t>
      </w:r>
      <w:r w:rsidR="00414849">
        <w:rPr>
          <w:rFonts w:ascii="Times New Roman" w:hAnsi="Times New Roman" w:cs="Times New Roman"/>
          <w:sz w:val="24"/>
          <w:szCs w:val="24"/>
        </w:rPr>
        <w:t xml:space="preserve">The </w:t>
      </w:r>
      <w:r w:rsidR="00414849">
        <w:rPr>
          <w:rFonts w:ascii="Times New Roman" w:hAnsi="Times New Roman" w:cs="Times New Roman"/>
          <w:i/>
          <w:iCs/>
          <w:sz w:val="24"/>
          <w:szCs w:val="24"/>
        </w:rPr>
        <w:t xml:space="preserve">Histories </w:t>
      </w:r>
      <w:r w:rsidR="00414849">
        <w:rPr>
          <w:rFonts w:ascii="Times New Roman" w:hAnsi="Times New Roman" w:cs="Times New Roman"/>
          <w:sz w:val="24"/>
          <w:szCs w:val="24"/>
        </w:rPr>
        <w:t xml:space="preserve">are divided into nine books and detail the events of the Greek and Persian wars (499-479BCE). In the opening statement of the </w:t>
      </w:r>
      <w:r w:rsidR="00414849">
        <w:rPr>
          <w:rFonts w:ascii="Times New Roman" w:hAnsi="Times New Roman" w:cs="Times New Roman"/>
          <w:i/>
          <w:iCs/>
          <w:sz w:val="24"/>
          <w:szCs w:val="24"/>
        </w:rPr>
        <w:t>Histories</w:t>
      </w:r>
      <w:r w:rsidR="00B07C64">
        <w:rPr>
          <w:rFonts w:ascii="Times New Roman" w:hAnsi="Times New Roman" w:cs="Times New Roman"/>
          <w:i/>
          <w:iCs/>
          <w:sz w:val="24"/>
          <w:szCs w:val="24"/>
        </w:rPr>
        <w:t>,</w:t>
      </w:r>
      <w:r w:rsidR="00414849">
        <w:rPr>
          <w:rFonts w:ascii="Times New Roman" w:hAnsi="Times New Roman" w:cs="Times New Roman"/>
          <w:i/>
          <w:iCs/>
          <w:sz w:val="24"/>
          <w:szCs w:val="24"/>
        </w:rPr>
        <w:t xml:space="preserve"> </w:t>
      </w:r>
      <w:r w:rsidR="00414849">
        <w:rPr>
          <w:rFonts w:ascii="Times New Roman" w:hAnsi="Times New Roman" w:cs="Times New Roman"/>
          <w:sz w:val="24"/>
          <w:szCs w:val="24"/>
        </w:rPr>
        <w:t>Herodotus laid out the purpose for his works:</w:t>
      </w:r>
    </w:p>
    <w:p w14:paraId="0809B23E" w14:textId="79637516" w:rsidR="00414849" w:rsidRDefault="00414849" w:rsidP="00414849">
      <w:pPr>
        <w:spacing w:line="480" w:lineRule="auto"/>
        <w:jc w:val="center"/>
        <w:rPr>
          <w:rFonts w:ascii="Times New Roman" w:hAnsi="Times New Roman" w:cs="Times New Roman"/>
          <w:i/>
          <w:iCs/>
          <w:sz w:val="24"/>
          <w:szCs w:val="24"/>
        </w:rPr>
      </w:pPr>
      <w:r>
        <w:rPr>
          <w:rFonts w:ascii="Times New Roman" w:hAnsi="Times New Roman" w:cs="Times New Roman"/>
          <w:i/>
          <w:iCs/>
          <w:sz w:val="24"/>
          <w:szCs w:val="24"/>
        </w:rPr>
        <w:t xml:space="preserve">“…so that things done by men </w:t>
      </w:r>
      <w:proofErr w:type="gramStart"/>
      <w:r>
        <w:rPr>
          <w:rFonts w:ascii="Times New Roman" w:hAnsi="Times New Roman" w:cs="Times New Roman"/>
          <w:i/>
          <w:iCs/>
          <w:sz w:val="24"/>
          <w:szCs w:val="24"/>
        </w:rPr>
        <w:t>not be</w:t>
      </w:r>
      <w:proofErr w:type="gramEnd"/>
      <w:r>
        <w:rPr>
          <w:rFonts w:ascii="Times New Roman" w:hAnsi="Times New Roman" w:cs="Times New Roman"/>
          <w:i/>
          <w:iCs/>
          <w:sz w:val="24"/>
          <w:szCs w:val="24"/>
        </w:rPr>
        <w:t xml:space="preserve"> forgotten in time and the great and marvellous deeds…not lose their glory, including among others what was the cause of their waging war on each other.”</w:t>
      </w:r>
      <w:r>
        <w:rPr>
          <w:rStyle w:val="FootnoteReference"/>
          <w:rFonts w:ascii="Times New Roman" w:hAnsi="Times New Roman" w:cs="Times New Roman"/>
          <w:i/>
          <w:iCs/>
          <w:sz w:val="24"/>
          <w:szCs w:val="24"/>
        </w:rPr>
        <w:footnoteReference w:id="1"/>
      </w:r>
    </w:p>
    <w:p w14:paraId="23F8AA82" w14:textId="58B1851E" w:rsidR="00BE08BA" w:rsidRDefault="00A6336A" w:rsidP="00414849">
      <w:pPr>
        <w:spacing w:line="480" w:lineRule="auto"/>
        <w:rPr>
          <w:rFonts w:ascii="Times New Roman" w:hAnsi="Times New Roman" w:cs="Times New Roman"/>
          <w:sz w:val="24"/>
          <w:szCs w:val="24"/>
        </w:rPr>
      </w:pPr>
      <w:r>
        <w:rPr>
          <w:rFonts w:ascii="Times New Roman" w:hAnsi="Times New Roman" w:cs="Times New Roman"/>
          <w:sz w:val="24"/>
          <w:szCs w:val="24"/>
        </w:rPr>
        <w:t xml:space="preserve"> In addition to discussing the Persian and Greek war</w:t>
      </w:r>
      <w:r w:rsidR="00414849">
        <w:rPr>
          <w:rFonts w:ascii="Times New Roman" w:hAnsi="Times New Roman" w:cs="Times New Roman"/>
          <w:sz w:val="24"/>
          <w:szCs w:val="24"/>
        </w:rPr>
        <w:t>s</w:t>
      </w:r>
      <w:r w:rsidR="00D5744D">
        <w:rPr>
          <w:rFonts w:ascii="Times New Roman" w:hAnsi="Times New Roman" w:cs="Times New Roman"/>
          <w:sz w:val="24"/>
          <w:szCs w:val="24"/>
        </w:rPr>
        <w:t>,</w:t>
      </w:r>
      <w:r>
        <w:rPr>
          <w:rFonts w:ascii="Times New Roman" w:hAnsi="Times New Roman" w:cs="Times New Roman"/>
          <w:sz w:val="24"/>
          <w:szCs w:val="24"/>
        </w:rPr>
        <w:t xml:space="preserve"> the</w:t>
      </w:r>
      <w:r w:rsidR="00BE08BA">
        <w:rPr>
          <w:rFonts w:ascii="Times New Roman" w:hAnsi="Times New Roman" w:cs="Times New Roman"/>
          <w:i/>
          <w:iCs/>
          <w:sz w:val="24"/>
          <w:szCs w:val="24"/>
        </w:rPr>
        <w:t xml:space="preserve"> Histories</w:t>
      </w:r>
      <w:r w:rsidR="00BE08BA">
        <w:rPr>
          <w:rFonts w:ascii="Times New Roman" w:hAnsi="Times New Roman" w:cs="Times New Roman"/>
          <w:sz w:val="24"/>
          <w:szCs w:val="24"/>
        </w:rPr>
        <w:t xml:space="preserve"> </w:t>
      </w:r>
      <w:r w:rsidR="0002503A">
        <w:rPr>
          <w:rFonts w:ascii="Times New Roman" w:hAnsi="Times New Roman" w:cs="Times New Roman"/>
          <w:sz w:val="24"/>
          <w:szCs w:val="24"/>
        </w:rPr>
        <w:t xml:space="preserve">is a detailed </w:t>
      </w:r>
      <w:r w:rsidR="00B07C64">
        <w:rPr>
          <w:rFonts w:ascii="Times New Roman" w:hAnsi="Times New Roman" w:cs="Times New Roman"/>
          <w:sz w:val="24"/>
          <w:szCs w:val="24"/>
        </w:rPr>
        <w:t>collection of the bizarre</w:t>
      </w:r>
      <w:r w:rsidR="00BE08BA">
        <w:rPr>
          <w:rFonts w:ascii="Times New Roman" w:hAnsi="Times New Roman" w:cs="Times New Roman"/>
          <w:sz w:val="24"/>
          <w:szCs w:val="24"/>
        </w:rPr>
        <w:t xml:space="preserve"> and the wonders of the ancient world, </w:t>
      </w:r>
      <w:r w:rsidR="00B07C64">
        <w:rPr>
          <w:rFonts w:ascii="Times New Roman" w:hAnsi="Times New Roman" w:cs="Times New Roman"/>
          <w:sz w:val="24"/>
          <w:szCs w:val="24"/>
        </w:rPr>
        <w:t>describing</w:t>
      </w:r>
      <w:r w:rsidR="00BE08BA">
        <w:rPr>
          <w:rFonts w:ascii="Times New Roman" w:hAnsi="Times New Roman" w:cs="Times New Roman"/>
          <w:sz w:val="24"/>
          <w:szCs w:val="24"/>
        </w:rPr>
        <w:t xml:space="preserve"> strange lands, their peoples and </w:t>
      </w:r>
      <w:r w:rsidR="00600356">
        <w:rPr>
          <w:rFonts w:ascii="Times New Roman" w:hAnsi="Times New Roman" w:cs="Times New Roman"/>
          <w:sz w:val="24"/>
          <w:szCs w:val="24"/>
        </w:rPr>
        <w:t>gods,</w:t>
      </w:r>
      <w:r w:rsidR="00BE08BA">
        <w:rPr>
          <w:rFonts w:ascii="Times New Roman" w:hAnsi="Times New Roman" w:cs="Times New Roman"/>
          <w:sz w:val="24"/>
          <w:szCs w:val="24"/>
        </w:rPr>
        <w:t xml:space="preserve"> along with </w:t>
      </w:r>
      <w:r w:rsidR="00B07C64">
        <w:rPr>
          <w:rFonts w:ascii="Times New Roman" w:hAnsi="Times New Roman" w:cs="Times New Roman"/>
          <w:sz w:val="24"/>
          <w:szCs w:val="24"/>
        </w:rPr>
        <w:t>accounts</w:t>
      </w:r>
      <w:r w:rsidR="00BE08BA">
        <w:rPr>
          <w:rFonts w:ascii="Times New Roman" w:hAnsi="Times New Roman" w:cs="Times New Roman"/>
          <w:sz w:val="24"/>
          <w:szCs w:val="24"/>
        </w:rPr>
        <w:t xml:space="preserve"> of geography, battles and buildings.</w:t>
      </w:r>
    </w:p>
    <w:p w14:paraId="4F81070F" w14:textId="28DE64EB" w:rsidR="00BE08BA" w:rsidRPr="00BE08BA" w:rsidRDefault="000A0668" w:rsidP="000A0668">
      <w:pPr>
        <w:spacing w:line="480" w:lineRule="auto"/>
      </w:pPr>
      <w:r>
        <w:rPr>
          <w:rFonts w:ascii="Times New Roman" w:hAnsi="Times New Roman" w:cs="Times New Roman"/>
          <w:sz w:val="24"/>
          <w:szCs w:val="24"/>
        </w:rPr>
        <w:t>The purpose of this essay is to analyse and discuss Herodotus</w:t>
      </w:r>
      <w:r w:rsidR="000258E3">
        <w:rPr>
          <w:rFonts w:ascii="Times New Roman" w:hAnsi="Times New Roman" w:cs="Times New Roman"/>
          <w:sz w:val="24"/>
          <w:szCs w:val="24"/>
        </w:rPr>
        <w:t>’</w:t>
      </w:r>
      <w:r>
        <w:rPr>
          <w:rFonts w:ascii="Times New Roman" w:hAnsi="Times New Roman" w:cs="Times New Roman"/>
          <w:sz w:val="24"/>
          <w:szCs w:val="24"/>
        </w:rPr>
        <w:t xml:space="preserve"> use of the gods in his </w:t>
      </w:r>
      <w:r>
        <w:rPr>
          <w:rFonts w:ascii="Times New Roman" w:hAnsi="Times New Roman" w:cs="Times New Roman"/>
          <w:i/>
          <w:iCs/>
          <w:sz w:val="24"/>
          <w:szCs w:val="24"/>
        </w:rPr>
        <w:t>Histories</w:t>
      </w:r>
      <w:r>
        <w:rPr>
          <w:rFonts w:ascii="Times New Roman" w:hAnsi="Times New Roman" w:cs="Times New Roman"/>
          <w:sz w:val="24"/>
          <w:szCs w:val="24"/>
        </w:rPr>
        <w:t xml:space="preserve">, making note of his apparent scepticism and his use of divine vengeance. The first section will briefly discuss the gods in a general sense </w:t>
      </w:r>
      <w:r w:rsidR="000258E3">
        <w:rPr>
          <w:rFonts w:ascii="Times New Roman" w:hAnsi="Times New Roman" w:cs="Times New Roman"/>
          <w:sz w:val="24"/>
          <w:szCs w:val="24"/>
        </w:rPr>
        <w:t>and relate this</w:t>
      </w:r>
      <w:r>
        <w:rPr>
          <w:rFonts w:ascii="Times New Roman" w:hAnsi="Times New Roman" w:cs="Times New Roman"/>
          <w:sz w:val="24"/>
          <w:szCs w:val="24"/>
        </w:rPr>
        <w:t xml:space="preserve"> to the ancient Greek</w:t>
      </w:r>
      <w:r w:rsidR="000258E3">
        <w:rPr>
          <w:rFonts w:ascii="Times New Roman" w:hAnsi="Times New Roman" w:cs="Times New Roman"/>
          <w:sz w:val="24"/>
          <w:szCs w:val="24"/>
        </w:rPr>
        <w:t>’</w:t>
      </w:r>
      <w:r>
        <w:rPr>
          <w:rFonts w:ascii="Times New Roman" w:hAnsi="Times New Roman" w:cs="Times New Roman"/>
          <w:sz w:val="24"/>
          <w:szCs w:val="24"/>
        </w:rPr>
        <w:t xml:space="preserve">s belief in the gods. </w:t>
      </w:r>
      <w:r w:rsidR="008D4ECF">
        <w:rPr>
          <w:rFonts w:ascii="Times New Roman" w:hAnsi="Times New Roman" w:cs="Times New Roman"/>
          <w:sz w:val="24"/>
          <w:szCs w:val="24"/>
        </w:rPr>
        <w:t xml:space="preserve">It </w:t>
      </w:r>
      <w:r>
        <w:rPr>
          <w:rFonts w:ascii="Times New Roman" w:hAnsi="Times New Roman" w:cs="Times New Roman"/>
          <w:sz w:val="24"/>
          <w:szCs w:val="24"/>
        </w:rPr>
        <w:t xml:space="preserve">will </w:t>
      </w:r>
      <w:r w:rsidR="008D4ECF">
        <w:rPr>
          <w:rFonts w:ascii="Times New Roman" w:hAnsi="Times New Roman" w:cs="Times New Roman"/>
          <w:sz w:val="24"/>
          <w:szCs w:val="24"/>
        </w:rPr>
        <w:t xml:space="preserve">then </w:t>
      </w:r>
      <w:r>
        <w:rPr>
          <w:rFonts w:ascii="Times New Roman" w:hAnsi="Times New Roman" w:cs="Times New Roman"/>
          <w:sz w:val="24"/>
          <w:szCs w:val="24"/>
        </w:rPr>
        <w:t>discuss the use or lack thereof the gods in some historical and political works</w:t>
      </w:r>
      <w:r w:rsidR="00056C6D">
        <w:rPr>
          <w:rFonts w:ascii="Times New Roman" w:hAnsi="Times New Roman" w:cs="Times New Roman"/>
          <w:sz w:val="24"/>
          <w:szCs w:val="24"/>
        </w:rPr>
        <w:t>, followed by a discussion on the debate</w:t>
      </w:r>
      <w:r w:rsidR="0017461A">
        <w:rPr>
          <w:rFonts w:ascii="Times New Roman" w:hAnsi="Times New Roman" w:cs="Times New Roman"/>
          <w:sz w:val="24"/>
          <w:szCs w:val="24"/>
        </w:rPr>
        <w:t xml:space="preserve"> of</w:t>
      </w:r>
      <w:r w:rsidR="00056C6D">
        <w:rPr>
          <w:rFonts w:ascii="Times New Roman" w:hAnsi="Times New Roman" w:cs="Times New Roman"/>
          <w:sz w:val="24"/>
          <w:szCs w:val="24"/>
        </w:rPr>
        <w:t xml:space="preserve"> religious scepticism of Herodotus</w:t>
      </w:r>
      <w:r>
        <w:rPr>
          <w:rFonts w:ascii="Times New Roman" w:hAnsi="Times New Roman" w:cs="Times New Roman"/>
          <w:sz w:val="24"/>
          <w:szCs w:val="24"/>
        </w:rPr>
        <w:t xml:space="preserve">. The second section will focus on Herodotus’ </w:t>
      </w:r>
      <w:r>
        <w:rPr>
          <w:rFonts w:ascii="Times New Roman" w:hAnsi="Times New Roman" w:cs="Times New Roman"/>
          <w:i/>
          <w:iCs/>
          <w:sz w:val="24"/>
          <w:szCs w:val="24"/>
        </w:rPr>
        <w:t>Histories</w:t>
      </w:r>
      <w:r>
        <w:rPr>
          <w:rFonts w:ascii="Times New Roman" w:hAnsi="Times New Roman" w:cs="Times New Roman"/>
          <w:sz w:val="24"/>
          <w:szCs w:val="24"/>
        </w:rPr>
        <w:t xml:space="preserve"> and the incorporation of divine vengeance displayed in </w:t>
      </w:r>
      <w:r w:rsidR="00DC6D2F">
        <w:rPr>
          <w:rFonts w:ascii="Times New Roman" w:hAnsi="Times New Roman" w:cs="Times New Roman"/>
          <w:sz w:val="24"/>
          <w:szCs w:val="24"/>
        </w:rPr>
        <w:t xml:space="preserve">it and the differing scholarly approaches to the interpretation of divine </w:t>
      </w:r>
      <w:r w:rsidR="002948D7">
        <w:rPr>
          <w:rFonts w:ascii="Times New Roman" w:hAnsi="Times New Roman" w:cs="Times New Roman"/>
          <w:sz w:val="24"/>
          <w:szCs w:val="24"/>
        </w:rPr>
        <w:t>vengeance</w:t>
      </w:r>
      <w:r w:rsidR="00DC6D2F">
        <w:rPr>
          <w:rFonts w:ascii="Times New Roman" w:hAnsi="Times New Roman" w:cs="Times New Roman"/>
          <w:sz w:val="24"/>
          <w:szCs w:val="24"/>
        </w:rPr>
        <w:t xml:space="preserve">. </w:t>
      </w:r>
    </w:p>
    <w:p w14:paraId="12D66781" w14:textId="525D3BB3" w:rsidR="00170234" w:rsidRDefault="00170234" w:rsidP="00170234">
      <w:pPr>
        <w:pStyle w:val="Heading1"/>
      </w:pPr>
      <w:r>
        <w:t>Herodotus and the gods:</w:t>
      </w:r>
      <w:r w:rsidR="00073047">
        <w:br/>
      </w:r>
    </w:p>
    <w:p w14:paraId="52EE424D" w14:textId="485F2007" w:rsidR="009A3B30" w:rsidRPr="0099695E" w:rsidRDefault="00E74554" w:rsidP="008F1188">
      <w:pPr>
        <w:spacing w:line="480" w:lineRule="auto"/>
        <w:rPr>
          <w:rFonts w:ascii="Times New Roman" w:hAnsi="Times New Roman" w:cs="Times New Roman"/>
        </w:rPr>
      </w:pPr>
      <w:r w:rsidRPr="0099695E">
        <w:rPr>
          <w:rFonts w:ascii="Times New Roman" w:hAnsi="Times New Roman" w:cs="Times New Roman"/>
        </w:rPr>
        <w:t>The following section will briefly discuss the role of the gods in the ancient Greek world, as well as Herodotus use and scholarly interpretation of that use of the divine within th</w:t>
      </w:r>
      <w:r w:rsidR="00DF0EC6" w:rsidRPr="0099695E">
        <w:rPr>
          <w:rFonts w:ascii="Times New Roman" w:hAnsi="Times New Roman" w:cs="Times New Roman"/>
        </w:rPr>
        <w:t>e</w:t>
      </w:r>
      <w:r w:rsidRPr="0099695E">
        <w:rPr>
          <w:rFonts w:ascii="Times New Roman" w:hAnsi="Times New Roman" w:cs="Times New Roman"/>
        </w:rPr>
        <w:t xml:space="preserve"> </w:t>
      </w:r>
      <w:r w:rsidRPr="0099695E">
        <w:rPr>
          <w:rFonts w:ascii="Times New Roman" w:hAnsi="Times New Roman" w:cs="Times New Roman"/>
          <w:i/>
          <w:iCs/>
        </w:rPr>
        <w:t xml:space="preserve">Histories. </w:t>
      </w:r>
      <w:r w:rsidR="008472D9" w:rsidRPr="0099695E">
        <w:rPr>
          <w:rFonts w:ascii="Times New Roman" w:hAnsi="Times New Roman" w:cs="Times New Roman"/>
        </w:rPr>
        <w:t>To the ancient Greeks</w:t>
      </w:r>
      <w:r w:rsidR="00D5744D" w:rsidRPr="0099695E">
        <w:rPr>
          <w:rFonts w:ascii="Times New Roman" w:hAnsi="Times New Roman" w:cs="Times New Roman"/>
        </w:rPr>
        <w:t>,</w:t>
      </w:r>
      <w:r w:rsidR="008472D9" w:rsidRPr="0099695E">
        <w:rPr>
          <w:rFonts w:ascii="Times New Roman" w:hAnsi="Times New Roman" w:cs="Times New Roman"/>
        </w:rPr>
        <w:t xml:space="preserve"> the world around them was inhabited by all </w:t>
      </w:r>
      <w:r w:rsidR="008D4ECF" w:rsidRPr="0099695E">
        <w:rPr>
          <w:rFonts w:ascii="Times New Roman" w:hAnsi="Times New Roman" w:cs="Times New Roman"/>
        </w:rPr>
        <w:t>manner</w:t>
      </w:r>
      <w:r w:rsidR="008472D9" w:rsidRPr="0099695E">
        <w:rPr>
          <w:rFonts w:ascii="Times New Roman" w:hAnsi="Times New Roman" w:cs="Times New Roman"/>
        </w:rPr>
        <w:t xml:space="preserve"> of the supernatural</w:t>
      </w:r>
      <w:r w:rsidR="008D4ECF" w:rsidRPr="0099695E">
        <w:rPr>
          <w:rFonts w:ascii="Times New Roman" w:hAnsi="Times New Roman" w:cs="Times New Roman"/>
        </w:rPr>
        <w:t xml:space="preserve"> beings</w:t>
      </w:r>
      <w:r w:rsidR="008472D9" w:rsidRPr="0099695E">
        <w:rPr>
          <w:rFonts w:ascii="Times New Roman" w:hAnsi="Times New Roman" w:cs="Times New Roman"/>
        </w:rPr>
        <w:t xml:space="preserve">, ranging from sirens, </w:t>
      </w:r>
      <w:proofErr w:type="gramStart"/>
      <w:r w:rsidR="008472D9" w:rsidRPr="0099695E">
        <w:rPr>
          <w:rFonts w:ascii="Times New Roman" w:hAnsi="Times New Roman" w:cs="Times New Roman"/>
        </w:rPr>
        <w:t>satyrs</w:t>
      </w:r>
      <w:proofErr w:type="gramEnd"/>
      <w:r w:rsidR="008D4ECF" w:rsidRPr="0099695E">
        <w:rPr>
          <w:rFonts w:ascii="Times New Roman" w:hAnsi="Times New Roman" w:cs="Times New Roman"/>
        </w:rPr>
        <w:t xml:space="preserve"> and </w:t>
      </w:r>
      <w:r w:rsidR="008472D9" w:rsidRPr="0099695E">
        <w:rPr>
          <w:rFonts w:ascii="Times New Roman" w:hAnsi="Times New Roman" w:cs="Times New Roman"/>
        </w:rPr>
        <w:t xml:space="preserve">nymphs </w:t>
      </w:r>
      <w:r w:rsidR="008D4ECF" w:rsidRPr="0099695E">
        <w:rPr>
          <w:rFonts w:ascii="Times New Roman" w:hAnsi="Times New Roman" w:cs="Times New Roman"/>
        </w:rPr>
        <w:t>to</w:t>
      </w:r>
      <w:r w:rsidR="008472D9" w:rsidRPr="0099695E">
        <w:rPr>
          <w:rFonts w:ascii="Times New Roman" w:hAnsi="Times New Roman" w:cs="Times New Roman"/>
        </w:rPr>
        <w:t xml:space="preserve"> the gods themselves. </w:t>
      </w:r>
      <w:r w:rsidR="009B5C2F" w:rsidRPr="0099695E">
        <w:rPr>
          <w:rFonts w:ascii="Times New Roman" w:hAnsi="Times New Roman" w:cs="Times New Roman"/>
        </w:rPr>
        <w:t xml:space="preserve">The gods were believed to </w:t>
      </w:r>
      <w:r w:rsidR="008D4ECF" w:rsidRPr="0099695E">
        <w:rPr>
          <w:rFonts w:ascii="Times New Roman" w:hAnsi="Times New Roman" w:cs="Times New Roman"/>
        </w:rPr>
        <w:t xml:space="preserve">hold </w:t>
      </w:r>
      <w:r w:rsidR="009B5C2F" w:rsidRPr="0099695E">
        <w:rPr>
          <w:rFonts w:ascii="Times New Roman" w:hAnsi="Times New Roman" w:cs="Times New Roman"/>
        </w:rPr>
        <w:t xml:space="preserve">universal powers and </w:t>
      </w:r>
      <w:r w:rsidR="008D4ECF" w:rsidRPr="0099695E">
        <w:rPr>
          <w:rFonts w:ascii="Times New Roman" w:hAnsi="Times New Roman" w:cs="Times New Roman"/>
        </w:rPr>
        <w:t xml:space="preserve">they </w:t>
      </w:r>
      <w:r w:rsidR="009B5C2F" w:rsidRPr="0099695E">
        <w:rPr>
          <w:rFonts w:ascii="Times New Roman" w:hAnsi="Times New Roman" w:cs="Times New Roman"/>
        </w:rPr>
        <w:t>travelled across the world</w:t>
      </w:r>
      <w:r w:rsidR="008D4ECF" w:rsidRPr="0099695E">
        <w:rPr>
          <w:rFonts w:ascii="Times New Roman" w:hAnsi="Times New Roman" w:cs="Times New Roman"/>
        </w:rPr>
        <w:t>.</w:t>
      </w:r>
      <w:r w:rsidR="009B5C2F" w:rsidRPr="0099695E">
        <w:rPr>
          <w:rFonts w:ascii="Times New Roman" w:hAnsi="Times New Roman" w:cs="Times New Roman"/>
        </w:rPr>
        <w:t xml:space="preserve"> Homer tells of the gods journeying to Northern Europe and Africa.</w:t>
      </w:r>
      <w:r w:rsidR="009B5C2F" w:rsidRPr="0099695E">
        <w:rPr>
          <w:rStyle w:val="FootnoteReference"/>
          <w:rFonts w:ascii="Times New Roman" w:hAnsi="Times New Roman" w:cs="Times New Roman"/>
        </w:rPr>
        <w:footnoteReference w:id="2"/>
      </w:r>
      <w:r w:rsidR="00E21A72" w:rsidRPr="0099695E">
        <w:rPr>
          <w:rFonts w:ascii="Times New Roman" w:hAnsi="Times New Roman" w:cs="Times New Roman"/>
        </w:rPr>
        <w:t xml:space="preserve"> </w:t>
      </w:r>
      <w:bookmarkStart w:id="1" w:name="_Hlk41984025"/>
      <w:r w:rsidR="00E21A72" w:rsidRPr="0099695E">
        <w:rPr>
          <w:rFonts w:ascii="Times New Roman" w:hAnsi="Times New Roman" w:cs="Times New Roman"/>
        </w:rPr>
        <w:t>The gods took on human attributes</w:t>
      </w:r>
      <w:r w:rsidR="00E32B5A" w:rsidRPr="0099695E">
        <w:rPr>
          <w:rFonts w:ascii="Times New Roman" w:hAnsi="Times New Roman" w:cs="Times New Roman"/>
        </w:rPr>
        <w:t xml:space="preserve"> and</w:t>
      </w:r>
      <w:r w:rsidR="00E21A72" w:rsidRPr="0099695E">
        <w:rPr>
          <w:rFonts w:ascii="Times New Roman" w:hAnsi="Times New Roman" w:cs="Times New Roman"/>
        </w:rPr>
        <w:t xml:space="preserve"> in the myths they experience emotions such as jealousy and love; the only </w:t>
      </w:r>
      <w:r w:rsidR="00E32B5A" w:rsidRPr="0099695E">
        <w:rPr>
          <w:rFonts w:ascii="Times New Roman" w:hAnsi="Times New Roman" w:cs="Times New Roman"/>
        </w:rPr>
        <w:t>attributes</w:t>
      </w:r>
      <w:r w:rsidR="00E21A72" w:rsidRPr="0099695E">
        <w:rPr>
          <w:rFonts w:ascii="Times New Roman" w:hAnsi="Times New Roman" w:cs="Times New Roman"/>
        </w:rPr>
        <w:t xml:space="preserve"> truly setting them apart from humanity </w:t>
      </w:r>
      <w:r w:rsidR="00E32B5A" w:rsidRPr="0099695E">
        <w:rPr>
          <w:rFonts w:ascii="Times New Roman" w:hAnsi="Times New Roman" w:cs="Times New Roman"/>
        </w:rPr>
        <w:t>are</w:t>
      </w:r>
      <w:r w:rsidR="00E21A72" w:rsidRPr="0099695E">
        <w:rPr>
          <w:rFonts w:ascii="Times New Roman" w:hAnsi="Times New Roman" w:cs="Times New Roman"/>
        </w:rPr>
        <w:t xml:space="preserve"> their immortality and great power.</w:t>
      </w:r>
      <w:r w:rsidR="009B5C2F" w:rsidRPr="0099695E">
        <w:rPr>
          <w:rFonts w:ascii="Times New Roman" w:hAnsi="Times New Roman" w:cs="Times New Roman"/>
        </w:rPr>
        <w:t xml:space="preserve"> </w:t>
      </w:r>
      <w:bookmarkEnd w:id="1"/>
      <w:r w:rsidR="004B1E17" w:rsidRPr="0099695E">
        <w:rPr>
          <w:rFonts w:ascii="Times New Roman" w:hAnsi="Times New Roman" w:cs="Times New Roman"/>
        </w:rPr>
        <w:t>Across the Greek world</w:t>
      </w:r>
      <w:r w:rsidR="00D5744D" w:rsidRPr="0099695E">
        <w:rPr>
          <w:rFonts w:ascii="Times New Roman" w:hAnsi="Times New Roman" w:cs="Times New Roman"/>
        </w:rPr>
        <w:t>,</w:t>
      </w:r>
      <w:r w:rsidR="004B1E17" w:rsidRPr="0099695E">
        <w:rPr>
          <w:rFonts w:ascii="Times New Roman" w:hAnsi="Times New Roman" w:cs="Times New Roman"/>
        </w:rPr>
        <w:t xml:space="preserve"> the gods were worshipp</w:t>
      </w:r>
      <w:r w:rsidR="00047BEA" w:rsidRPr="0099695E">
        <w:rPr>
          <w:rFonts w:ascii="Times New Roman" w:hAnsi="Times New Roman" w:cs="Times New Roman"/>
        </w:rPr>
        <w:t>ed, temples were erected, local cults and rituals established, poems and stories created and told and physical representations of the gods were created in the forms of sculptures, paintings and cult statues.</w:t>
      </w:r>
      <w:r w:rsidR="00047BEA" w:rsidRPr="0099695E">
        <w:rPr>
          <w:rStyle w:val="FootnoteReference"/>
          <w:rFonts w:ascii="Times New Roman" w:hAnsi="Times New Roman" w:cs="Times New Roman"/>
        </w:rPr>
        <w:footnoteReference w:id="3"/>
      </w:r>
      <w:r w:rsidR="00047BEA" w:rsidRPr="0099695E">
        <w:rPr>
          <w:rFonts w:ascii="Times New Roman" w:hAnsi="Times New Roman" w:cs="Times New Roman"/>
        </w:rPr>
        <w:t xml:space="preserve"> </w:t>
      </w:r>
      <w:r w:rsidR="00F461A8" w:rsidRPr="0099695E">
        <w:rPr>
          <w:rFonts w:ascii="Times New Roman" w:hAnsi="Times New Roman" w:cs="Times New Roman"/>
        </w:rPr>
        <w:t xml:space="preserve">This wealth of representation provides an explanation for why the gods often appeared throughout ancient </w:t>
      </w:r>
      <w:r w:rsidR="00570C3A" w:rsidRPr="0099695E">
        <w:rPr>
          <w:rFonts w:ascii="Times New Roman" w:hAnsi="Times New Roman" w:cs="Times New Roman"/>
        </w:rPr>
        <w:t xml:space="preserve"> </w:t>
      </w:r>
      <w:r w:rsidR="00490557" w:rsidRPr="0099695E">
        <w:rPr>
          <w:rFonts w:ascii="Times New Roman" w:hAnsi="Times New Roman" w:cs="Times New Roman"/>
        </w:rPr>
        <w:t xml:space="preserve">writings. </w:t>
      </w:r>
    </w:p>
    <w:p w14:paraId="62CDF572" w14:textId="1D9CDF01" w:rsidR="005326E6" w:rsidRPr="0099695E" w:rsidRDefault="009A3B30" w:rsidP="008F1188">
      <w:pPr>
        <w:spacing w:line="480" w:lineRule="auto"/>
        <w:rPr>
          <w:rFonts w:ascii="Times New Roman" w:hAnsi="Times New Roman" w:cs="Times New Roman"/>
        </w:rPr>
      </w:pPr>
      <w:r w:rsidRPr="0099695E">
        <w:rPr>
          <w:rFonts w:ascii="Times New Roman" w:hAnsi="Times New Roman" w:cs="Times New Roman"/>
        </w:rPr>
        <w:t xml:space="preserve">Another interesting aspect of the divine in Herodotus’ </w:t>
      </w:r>
      <w:r w:rsidRPr="0099695E">
        <w:rPr>
          <w:rFonts w:ascii="Times New Roman" w:hAnsi="Times New Roman" w:cs="Times New Roman"/>
          <w:i/>
          <w:iCs/>
        </w:rPr>
        <w:t>Histories</w:t>
      </w:r>
      <w:r w:rsidRPr="0099695E">
        <w:rPr>
          <w:rFonts w:ascii="Times New Roman" w:hAnsi="Times New Roman" w:cs="Times New Roman"/>
        </w:rPr>
        <w:t xml:space="preserve"> is his claim that ‘the names of almost all of the gods came to Greece from Egypt.’</w:t>
      </w:r>
      <w:r w:rsidRPr="0099695E">
        <w:rPr>
          <w:rStyle w:val="FootnoteReference"/>
          <w:rFonts w:ascii="Times New Roman" w:hAnsi="Times New Roman" w:cs="Times New Roman"/>
        </w:rPr>
        <w:footnoteReference w:id="4"/>
      </w:r>
      <w:r w:rsidRPr="0099695E">
        <w:rPr>
          <w:rFonts w:ascii="Times New Roman" w:hAnsi="Times New Roman" w:cs="Times New Roman"/>
        </w:rPr>
        <w:t xml:space="preserve"> Scullion discusses in his </w:t>
      </w:r>
      <w:r w:rsidRPr="0099695E">
        <w:rPr>
          <w:rFonts w:ascii="Times New Roman" w:hAnsi="Times New Roman" w:cs="Times New Roman"/>
          <w:i/>
          <w:iCs/>
        </w:rPr>
        <w:t xml:space="preserve">Herodotus and Greek Religion </w:t>
      </w:r>
      <w:r w:rsidRPr="0099695E">
        <w:rPr>
          <w:rFonts w:ascii="Times New Roman" w:hAnsi="Times New Roman" w:cs="Times New Roman"/>
        </w:rPr>
        <w:t>the ongoing debate in what Herodotus meant when he said the ‘names’</w:t>
      </w:r>
      <w:r w:rsidRPr="0099695E">
        <w:rPr>
          <w:rStyle w:val="FootnoteReference"/>
          <w:rFonts w:ascii="Times New Roman" w:hAnsi="Times New Roman" w:cs="Times New Roman"/>
        </w:rPr>
        <w:footnoteReference w:id="5"/>
      </w:r>
      <w:r w:rsidRPr="0099695E">
        <w:rPr>
          <w:rFonts w:ascii="Times New Roman" w:hAnsi="Times New Roman" w:cs="Times New Roman"/>
        </w:rPr>
        <w:t xml:space="preserve"> Scullion convincingly argues that it is likely that Herodotus was drawing parallels and equivalents between ‘designations of distinct divine personalities, but designations that vary linguistically between cultures.’</w:t>
      </w:r>
      <w:r w:rsidRPr="0099695E">
        <w:rPr>
          <w:rStyle w:val="FootnoteReference"/>
          <w:rFonts w:ascii="Times New Roman" w:hAnsi="Times New Roman" w:cs="Times New Roman"/>
        </w:rPr>
        <w:footnoteReference w:id="6"/>
      </w:r>
      <w:r w:rsidRPr="0099695E">
        <w:rPr>
          <w:rFonts w:ascii="Times New Roman" w:hAnsi="Times New Roman" w:cs="Times New Roman"/>
        </w:rPr>
        <w:t xml:space="preserve"> Herodotus continues to inform his audience the names many of the gods which came to the Greeks from the Egyptians, along with some that came from Pelasgians, and that Poseidon came from Libya.</w:t>
      </w:r>
      <w:r w:rsidRPr="0099695E">
        <w:rPr>
          <w:rStyle w:val="FootnoteReference"/>
          <w:rFonts w:ascii="Times New Roman" w:hAnsi="Times New Roman" w:cs="Times New Roman"/>
        </w:rPr>
        <w:footnoteReference w:id="7"/>
      </w:r>
      <w:r w:rsidRPr="0099695E">
        <w:rPr>
          <w:rFonts w:ascii="Times New Roman" w:hAnsi="Times New Roman" w:cs="Times New Roman"/>
        </w:rPr>
        <w:t xml:space="preserve"> Herodotus gives the final statement ‘these and other things the Greeks have adopted as customs from the Egyptians.’</w:t>
      </w:r>
      <w:r w:rsidRPr="0099695E">
        <w:rPr>
          <w:rStyle w:val="FootnoteReference"/>
          <w:rFonts w:ascii="Times New Roman" w:hAnsi="Times New Roman" w:cs="Times New Roman"/>
        </w:rPr>
        <w:footnoteReference w:id="8"/>
      </w:r>
      <w:r w:rsidR="00774AB0" w:rsidRPr="0099695E">
        <w:rPr>
          <w:rFonts w:ascii="Times New Roman" w:hAnsi="Times New Roman" w:cs="Times New Roman"/>
        </w:rPr>
        <w:t xml:space="preserve"> </w:t>
      </w:r>
      <w:bookmarkStart w:id="2" w:name="_Hlk42081364"/>
      <w:r w:rsidR="00DF0EC6" w:rsidRPr="0099695E">
        <w:rPr>
          <w:rFonts w:ascii="Times New Roman" w:hAnsi="Times New Roman" w:cs="Times New Roman"/>
        </w:rPr>
        <w:t>Unsurprisingly,</w:t>
      </w:r>
      <w:r w:rsidR="00774AB0" w:rsidRPr="0099695E">
        <w:rPr>
          <w:rFonts w:ascii="Times New Roman" w:hAnsi="Times New Roman" w:cs="Times New Roman"/>
        </w:rPr>
        <w:t xml:space="preserve"> these statements caught the attention of other ancient writers, one</w:t>
      </w:r>
      <w:r w:rsidR="00DF0EC6" w:rsidRPr="0099695E">
        <w:rPr>
          <w:rFonts w:ascii="Times New Roman" w:hAnsi="Times New Roman" w:cs="Times New Roman"/>
        </w:rPr>
        <w:t>, in particular,</w:t>
      </w:r>
      <w:r w:rsidR="00774AB0" w:rsidRPr="0099695E">
        <w:rPr>
          <w:rFonts w:ascii="Times New Roman" w:hAnsi="Times New Roman" w:cs="Times New Roman"/>
        </w:rPr>
        <w:t xml:space="preserve"> being Plutarch. Plutarch</w:t>
      </w:r>
      <w:r w:rsidR="001B0FCF" w:rsidRPr="0099695E">
        <w:rPr>
          <w:rFonts w:ascii="Times New Roman" w:hAnsi="Times New Roman" w:cs="Times New Roman"/>
        </w:rPr>
        <w:t xml:space="preserve"> was a Delphic priest and</w:t>
      </w:r>
      <w:r w:rsidR="00774AB0" w:rsidRPr="0099695E">
        <w:rPr>
          <w:rFonts w:ascii="Times New Roman" w:hAnsi="Times New Roman" w:cs="Times New Roman"/>
        </w:rPr>
        <w:t xml:space="preserve"> showed great interest in the workings of the divine and this is evident in his works the </w:t>
      </w:r>
      <w:proofErr w:type="spellStart"/>
      <w:r w:rsidR="00774AB0" w:rsidRPr="0099695E">
        <w:rPr>
          <w:rFonts w:ascii="Times New Roman" w:hAnsi="Times New Roman" w:cs="Times New Roman"/>
          <w:i/>
          <w:iCs/>
        </w:rPr>
        <w:t>Moralia</w:t>
      </w:r>
      <w:proofErr w:type="spellEnd"/>
      <w:r w:rsidR="00774AB0" w:rsidRPr="0099695E">
        <w:rPr>
          <w:rFonts w:ascii="Times New Roman" w:hAnsi="Times New Roman" w:cs="Times New Roman"/>
          <w:i/>
          <w:iCs/>
        </w:rPr>
        <w:t xml:space="preserve"> </w:t>
      </w:r>
      <w:r w:rsidR="00774AB0" w:rsidRPr="0099695E">
        <w:rPr>
          <w:rFonts w:ascii="Times New Roman" w:hAnsi="Times New Roman" w:cs="Times New Roman"/>
        </w:rPr>
        <w:t xml:space="preserve">and the </w:t>
      </w:r>
      <w:r w:rsidR="00774AB0" w:rsidRPr="0099695E">
        <w:rPr>
          <w:rFonts w:ascii="Times New Roman" w:hAnsi="Times New Roman" w:cs="Times New Roman"/>
          <w:i/>
          <w:iCs/>
        </w:rPr>
        <w:t>Lives</w:t>
      </w:r>
      <w:r w:rsidR="00774AB0" w:rsidRPr="0099695E">
        <w:rPr>
          <w:rFonts w:ascii="Times New Roman" w:hAnsi="Times New Roman" w:cs="Times New Roman"/>
        </w:rPr>
        <w:t>.</w:t>
      </w:r>
      <w:r w:rsidR="00774AB0" w:rsidRPr="0099695E">
        <w:rPr>
          <w:rStyle w:val="FootnoteReference"/>
          <w:rFonts w:ascii="Times New Roman" w:hAnsi="Times New Roman" w:cs="Times New Roman"/>
        </w:rPr>
        <w:footnoteReference w:id="9"/>
      </w:r>
      <w:bookmarkEnd w:id="2"/>
      <w:r w:rsidR="001B0FCF" w:rsidRPr="0099695E">
        <w:rPr>
          <w:rFonts w:ascii="Times New Roman" w:hAnsi="Times New Roman" w:cs="Times New Roman"/>
        </w:rPr>
        <w:t xml:space="preserve"> Plutarch takes issue with Herodotus treatment of the gods, this can be viewed in ‘</w:t>
      </w:r>
      <w:r w:rsidR="001B0FCF" w:rsidRPr="0099695E">
        <w:rPr>
          <w:rFonts w:ascii="Times New Roman" w:hAnsi="Times New Roman" w:cs="Times New Roman"/>
          <w:i/>
          <w:iCs/>
        </w:rPr>
        <w:t xml:space="preserve">de </w:t>
      </w:r>
      <w:proofErr w:type="spellStart"/>
      <w:r w:rsidR="001B0FCF" w:rsidRPr="0099695E">
        <w:rPr>
          <w:rFonts w:ascii="Times New Roman" w:hAnsi="Times New Roman" w:cs="Times New Roman"/>
          <w:i/>
          <w:iCs/>
        </w:rPr>
        <w:t>Herodoti</w:t>
      </w:r>
      <w:proofErr w:type="spellEnd"/>
      <w:r w:rsidR="001B0FCF" w:rsidRPr="0099695E">
        <w:rPr>
          <w:rFonts w:ascii="Times New Roman" w:hAnsi="Times New Roman" w:cs="Times New Roman"/>
          <w:i/>
          <w:iCs/>
        </w:rPr>
        <w:t xml:space="preserve"> </w:t>
      </w:r>
      <w:proofErr w:type="spellStart"/>
      <w:r w:rsidR="001B0FCF" w:rsidRPr="0099695E">
        <w:rPr>
          <w:rFonts w:ascii="Times New Roman" w:hAnsi="Times New Roman" w:cs="Times New Roman"/>
          <w:i/>
          <w:iCs/>
        </w:rPr>
        <w:t>malignitate</w:t>
      </w:r>
      <w:proofErr w:type="spellEnd"/>
      <w:r w:rsidR="001B0FCF" w:rsidRPr="0099695E">
        <w:rPr>
          <w:rFonts w:ascii="Times New Roman" w:hAnsi="Times New Roman" w:cs="Times New Roman"/>
          <w:i/>
          <w:iCs/>
        </w:rPr>
        <w:t>’</w:t>
      </w:r>
      <w:r w:rsidR="001B0FCF" w:rsidRPr="0099695E">
        <w:rPr>
          <w:rFonts w:ascii="Times New Roman" w:hAnsi="Times New Roman" w:cs="Times New Roman"/>
        </w:rPr>
        <w:t xml:space="preserve"> (On the Malice of Herodotus).</w:t>
      </w:r>
      <w:r w:rsidR="001B0FCF" w:rsidRPr="0099695E">
        <w:rPr>
          <w:rStyle w:val="FootnoteReference"/>
          <w:rFonts w:ascii="Times New Roman" w:hAnsi="Times New Roman" w:cs="Times New Roman"/>
        </w:rPr>
        <w:footnoteReference w:id="10"/>
      </w:r>
      <w:r w:rsidR="001B0FCF" w:rsidRPr="0099695E">
        <w:rPr>
          <w:rFonts w:ascii="Times New Roman" w:hAnsi="Times New Roman" w:cs="Times New Roman"/>
        </w:rPr>
        <w:t xml:space="preserve"> Plutarch takes grievance with </w:t>
      </w:r>
      <w:r w:rsidR="00DF0EC6" w:rsidRPr="0099695E">
        <w:rPr>
          <w:rFonts w:ascii="Times New Roman" w:hAnsi="Times New Roman" w:cs="Times New Roman"/>
        </w:rPr>
        <w:t>several</w:t>
      </w:r>
      <w:r w:rsidR="001B0FCF" w:rsidRPr="0099695E">
        <w:rPr>
          <w:rFonts w:ascii="Times New Roman" w:hAnsi="Times New Roman" w:cs="Times New Roman"/>
        </w:rPr>
        <w:t xml:space="preserve"> things set out by Herodotus, one of which </w:t>
      </w:r>
      <w:r w:rsidR="00DF0EC6" w:rsidRPr="0099695E">
        <w:rPr>
          <w:rFonts w:ascii="Times New Roman" w:hAnsi="Times New Roman" w:cs="Times New Roman"/>
        </w:rPr>
        <w:t>is</w:t>
      </w:r>
      <w:r w:rsidR="001B0FCF" w:rsidRPr="0099695E">
        <w:rPr>
          <w:rFonts w:ascii="Times New Roman" w:hAnsi="Times New Roman" w:cs="Times New Roman"/>
        </w:rPr>
        <w:t xml:space="preserve"> the claim that Greece not only inherited their gods from the Egyptians but also that the festivals, rites and processions they took part in were also learned from Egypt.</w:t>
      </w:r>
      <w:r w:rsidR="001B0FCF" w:rsidRPr="0099695E">
        <w:rPr>
          <w:rStyle w:val="FootnoteReference"/>
          <w:rFonts w:ascii="Times New Roman" w:hAnsi="Times New Roman" w:cs="Times New Roman"/>
        </w:rPr>
        <w:footnoteReference w:id="11"/>
      </w:r>
      <w:r w:rsidR="001B0FCF" w:rsidRPr="0099695E">
        <w:rPr>
          <w:rFonts w:ascii="Times New Roman" w:hAnsi="Times New Roman" w:cs="Times New Roman"/>
        </w:rPr>
        <w:t xml:space="preserve"> </w:t>
      </w:r>
      <w:r w:rsidR="009131E5" w:rsidRPr="0099695E">
        <w:rPr>
          <w:rFonts w:ascii="Times New Roman" w:hAnsi="Times New Roman" w:cs="Times New Roman"/>
        </w:rPr>
        <w:t>A more in</w:t>
      </w:r>
      <w:r w:rsidR="00DF0EC6" w:rsidRPr="0099695E">
        <w:rPr>
          <w:rFonts w:ascii="Times New Roman" w:hAnsi="Times New Roman" w:cs="Times New Roman"/>
        </w:rPr>
        <w:t>-</w:t>
      </w:r>
      <w:r w:rsidR="009131E5" w:rsidRPr="0099695E">
        <w:rPr>
          <w:rFonts w:ascii="Times New Roman" w:hAnsi="Times New Roman" w:cs="Times New Roman"/>
        </w:rPr>
        <w:t xml:space="preserve">depth look into Plutarch’s issues and arguments with Herodotus’ </w:t>
      </w:r>
      <w:r w:rsidR="009131E5" w:rsidRPr="0099695E">
        <w:rPr>
          <w:rFonts w:ascii="Times New Roman" w:hAnsi="Times New Roman" w:cs="Times New Roman"/>
          <w:i/>
          <w:iCs/>
        </w:rPr>
        <w:t xml:space="preserve">Histories </w:t>
      </w:r>
      <w:r w:rsidR="009131E5" w:rsidRPr="0099695E">
        <w:rPr>
          <w:rFonts w:ascii="Times New Roman" w:hAnsi="Times New Roman" w:cs="Times New Roman"/>
        </w:rPr>
        <w:t>can be found in ‘</w:t>
      </w:r>
      <w:r w:rsidR="009131E5" w:rsidRPr="0099695E">
        <w:rPr>
          <w:rFonts w:ascii="Times New Roman" w:hAnsi="Times New Roman" w:cs="Times New Roman"/>
          <w:i/>
          <w:iCs/>
        </w:rPr>
        <w:t>God in History: Reading and Rewriting Herodotean Theology from Plutarch to the Renaissance.’</w:t>
      </w:r>
      <w:r w:rsidR="009131E5" w:rsidRPr="0099695E">
        <w:rPr>
          <w:rStyle w:val="FootnoteReference"/>
          <w:rFonts w:ascii="Times New Roman" w:hAnsi="Times New Roman" w:cs="Times New Roman"/>
          <w:i/>
          <w:iCs/>
        </w:rPr>
        <w:footnoteReference w:id="12"/>
      </w:r>
      <w:r w:rsidRPr="0099695E">
        <w:rPr>
          <w:rFonts w:ascii="Times New Roman" w:hAnsi="Times New Roman" w:cs="Times New Roman"/>
        </w:rPr>
        <w:br/>
      </w:r>
      <w:r w:rsidR="00490557" w:rsidRPr="0099695E">
        <w:rPr>
          <w:rFonts w:ascii="Times New Roman" w:hAnsi="Times New Roman" w:cs="Times New Roman"/>
        </w:rPr>
        <w:br/>
      </w:r>
      <w:r w:rsidR="004833B3" w:rsidRPr="0099695E">
        <w:rPr>
          <w:rFonts w:ascii="Times New Roman" w:hAnsi="Times New Roman" w:cs="Times New Roman"/>
        </w:rPr>
        <w:t>Both</w:t>
      </w:r>
      <w:r w:rsidR="00490557" w:rsidRPr="0099695E">
        <w:rPr>
          <w:rFonts w:ascii="Times New Roman" w:hAnsi="Times New Roman" w:cs="Times New Roman"/>
        </w:rPr>
        <w:t xml:space="preserve"> Mark Munn and Michael Rose </w:t>
      </w:r>
      <w:r w:rsidR="004833B3" w:rsidRPr="0099695E">
        <w:rPr>
          <w:rFonts w:ascii="Times New Roman" w:hAnsi="Times New Roman" w:cs="Times New Roman"/>
        </w:rPr>
        <w:t>stress</w:t>
      </w:r>
      <w:r w:rsidR="00490557" w:rsidRPr="0099695E">
        <w:rPr>
          <w:rFonts w:ascii="Times New Roman" w:hAnsi="Times New Roman" w:cs="Times New Roman"/>
        </w:rPr>
        <w:t>, the Greeks took the matter of piety extremely seriously</w:t>
      </w:r>
      <w:r w:rsidR="004833B3" w:rsidRPr="0099695E">
        <w:rPr>
          <w:rFonts w:ascii="Times New Roman" w:hAnsi="Times New Roman" w:cs="Times New Roman"/>
        </w:rPr>
        <w:t>.</w:t>
      </w:r>
      <w:r w:rsidR="00490557" w:rsidRPr="0099695E">
        <w:rPr>
          <w:rFonts w:ascii="Times New Roman" w:hAnsi="Times New Roman" w:cs="Times New Roman"/>
        </w:rPr>
        <w:t xml:space="preserve"> </w:t>
      </w:r>
      <w:r w:rsidR="004833B3" w:rsidRPr="0099695E">
        <w:rPr>
          <w:rFonts w:ascii="Times New Roman" w:hAnsi="Times New Roman" w:cs="Times New Roman"/>
        </w:rPr>
        <w:t>H</w:t>
      </w:r>
      <w:r w:rsidR="00490557" w:rsidRPr="0099695E">
        <w:rPr>
          <w:rFonts w:ascii="Times New Roman" w:hAnsi="Times New Roman" w:cs="Times New Roman"/>
        </w:rPr>
        <w:t>owever, Greek historians were not always guided and motivated by their ‘religious sensibilities’.</w:t>
      </w:r>
      <w:r w:rsidR="00490557" w:rsidRPr="0099695E">
        <w:rPr>
          <w:rStyle w:val="FootnoteReference"/>
          <w:rFonts w:ascii="Times New Roman" w:hAnsi="Times New Roman" w:cs="Times New Roman"/>
        </w:rPr>
        <w:footnoteReference w:id="13"/>
      </w:r>
      <w:r w:rsidR="008E17BA" w:rsidRPr="0099695E">
        <w:rPr>
          <w:rFonts w:ascii="Times New Roman" w:hAnsi="Times New Roman" w:cs="Times New Roman"/>
        </w:rPr>
        <w:t xml:space="preserve"> This is true of the historians Thucydides and Herodotus, a</w:t>
      </w:r>
      <w:r w:rsidR="004833B3" w:rsidRPr="0099695E">
        <w:rPr>
          <w:rFonts w:ascii="Times New Roman" w:hAnsi="Times New Roman" w:cs="Times New Roman"/>
        </w:rPr>
        <w:t>s well as</w:t>
      </w:r>
      <w:r w:rsidR="008E17BA" w:rsidRPr="0099695E">
        <w:rPr>
          <w:rFonts w:ascii="Times New Roman" w:hAnsi="Times New Roman" w:cs="Times New Roman"/>
        </w:rPr>
        <w:t xml:space="preserve"> the political philosophers Aristotle and Plato who</w:t>
      </w:r>
      <w:r w:rsidR="00EA41E5" w:rsidRPr="0099695E">
        <w:rPr>
          <w:rFonts w:ascii="Times New Roman" w:hAnsi="Times New Roman" w:cs="Times New Roman"/>
        </w:rPr>
        <w:t>s</w:t>
      </w:r>
      <w:r w:rsidR="004833B3" w:rsidRPr="0099695E">
        <w:rPr>
          <w:rFonts w:ascii="Times New Roman" w:hAnsi="Times New Roman" w:cs="Times New Roman"/>
        </w:rPr>
        <w:t>e</w:t>
      </w:r>
      <w:r w:rsidR="00EA41E5" w:rsidRPr="0099695E">
        <w:rPr>
          <w:rFonts w:ascii="Times New Roman" w:hAnsi="Times New Roman" w:cs="Times New Roman"/>
        </w:rPr>
        <w:t xml:space="preserve"> works all share a form a </w:t>
      </w:r>
      <w:r w:rsidR="00F80BD9" w:rsidRPr="0099695E">
        <w:rPr>
          <w:rFonts w:ascii="Times New Roman" w:hAnsi="Times New Roman" w:cs="Times New Roman"/>
        </w:rPr>
        <w:t>‘</w:t>
      </w:r>
      <w:r w:rsidR="00EA41E5" w:rsidRPr="0099695E">
        <w:rPr>
          <w:rFonts w:ascii="Times New Roman" w:hAnsi="Times New Roman" w:cs="Times New Roman"/>
        </w:rPr>
        <w:t xml:space="preserve">religious </w:t>
      </w:r>
      <w:r w:rsidR="00F80BD9" w:rsidRPr="0099695E">
        <w:rPr>
          <w:rFonts w:ascii="Times New Roman" w:hAnsi="Times New Roman" w:cs="Times New Roman"/>
        </w:rPr>
        <w:t>detachment</w:t>
      </w:r>
      <w:r w:rsidR="004833B3" w:rsidRPr="0099695E">
        <w:rPr>
          <w:rFonts w:ascii="Times New Roman" w:hAnsi="Times New Roman" w:cs="Times New Roman"/>
        </w:rPr>
        <w:t>,’</w:t>
      </w:r>
      <w:r w:rsidR="002C37C0" w:rsidRPr="0099695E">
        <w:rPr>
          <w:rFonts w:ascii="Times New Roman" w:hAnsi="Times New Roman" w:cs="Times New Roman"/>
        </w:rPr>
        <w:t xml:space="preserve"> which was motivated by an academic</w:t>
      </w:r>
      <w:r w:rsidR="00E45220" w:rsidRPr="0099695E">
        <w:rPr>
          <w:rFonts w:ascii="Times New Roman" w:hAnsi="Times New Roman" w:cs="Times New Roman"/>
        </w:rPr>
        <w:t xml:space="preserve"> perspective, ‘</w:t>
      </w:r>
      <w:r w:rsidR="002C37C0" w:rsidRPr="0099695E">
        <w:rPr>
          <w:rFonts w:ascii="Times New Roman" w:hAnsi="Times New Roman" w:cs="Times New Roman"/>
        </w:rPr>
        <w:t>standard of judgment.</w:t>
      </w:r>
      <w:r w:rsidR="00D5744D" w:rsidRPr="0099695E">
        <w:rPr>
          <w:rFonts w:ascii="Times New Roman" w:hAnsi="Times New Roman" w:cs="Times New Roman"/>
        </w:rPr>
        <w:t>’</w:t>
      </w:r>
      <w:r w:rsidR="002C37C0" w:rsidRPr="0099695E">
        <w:rPr>
          <w:rStyle w:val="FootnoteReference"/>
          <w:rFonts w:ascii="Times New Roman" w:hAnsi="Times New Roman" w:cs="Times New Roman"/>
        </w:rPr>
        <w:footnoteReference w:id="14"/>
      </w:r>
      <w:r w:rsidR="008E17BA" w:rsidRPr="0099695E">
        <w:rPr>
          <w:rFonts w:ascii="Times New Roman" w:hAnsi="Times New Roman" w:cs="Times New Roman"/>
        </w:rPr>
        <w:t xml:space="preserve"> </w:t>
      </w:r>
      <w:r w:rsidR="005326E6" w:rsidRPr="0099695E">
        <w:rPr>
          <w:rFonts w:ascii="Times New Roman" w:hAnsi="Times New Roman" w:cs="Times New Roman"/>
        </w:rPr>
        <w:t xml:space="preserve">As Fowler points out the inclusion or </w:t>
      </w:r>
      <w:r w:rsidR="00E45220" w:rsidRPr="0099695E">
        <w:rPr>
          <w:rFonts w:ascii="Times New Roman" w:hAnsi="Times New Roman" w:cs="Times New Roman"/>
        </w:rPr>
        <w:t>omission</w:t>
      </w:r>
      <w:r w:rsidR="005326E6" w:rsidRPr="0099695E">
        <w:rPr>
          <w:rFonts w:ascii="Times New Roman" w:hAnsi="Times New Roman" w:cs="Times New Roman"/>
        </w:rPr>
        <w:t xml:space="preserve"> of the gods in</w:t>
      </w:r>
      <w:r w:rsidR="00E45220" w:rsidRPr="0099695E">
        <w:rPr>
          <w:rFonts w:ascii="Times New Roman" w:hAnsi="Times New Roman" w:cs="Times New Roman"/>
        </w:rPr>
        <w:t xml:space="preserve"> historical</w:t>
      </w:r>
      <w:r w:rsidR="005326E6" w:rsidRPr="0099695E">
        <w:rPr>
          <w:rFonts w:ascii="Times New Roman" w:hAnsi="Times New Roman" w:cs="Times New Roman"/>
        </w:rPr>
        <w:t xml:space="preserve"> ancient </w:t>
      </w:r>
      <w:r w:rsidR="00E45220" w:rsidRPr="0099695E">
        <w:rPr>
          <w:rFonts w:ascii="Times New Roman" w:hAnsi="Times New Roman" w:cs="Times New Roman"/>
        </w:rPr>
        <w:t>writings</w:t>
      </w:r>
      <w:r w:rsidR="005326E6" w:rsidRPr="0099695E">
        <w:rPr>
          <w:rFonts w:ascii="Times New Roman" w:hAnsi="Times New Roman" w:cs="Times New Roman"/>
        </w:rPr>
        <w:t xml:space="preserve"> was an entirely personal preference of the writer.</w:t>
      </w:r>
      <w:r w:rsidR="005326E6" w:rsidRPr="0099695E">
        <w:rPr>
          <w:rStyle w:val="FootnoteReference"/>
          <w:rFonts w:ascii="Times New Roman" w:hAnsi="Times New Roman" w:cs="Times New Roman"/>
        </w:rPr>
        <w:footnoteReference w:id="15"/>
      </w:r>
      <w:r w:rsidR="005326E6" w:rsidRPr="0099695E">
        <w:rPr>
          <w:rFonts w:ascii="Times New Roman" w:hAnsi="Times New Roman" w:cs="Times New Roman"/>
        </w:rPr>
        <w:t xml:space="preserve"> As he states</w:t>
      </w:r>
      <w:r w:rsidR="00E45220" w:rsidRPr="0099695E">
        <w:rPr>
          <w:rFonts w:ascii="Times New Roman" w:hAnsi="Times New Roman" w:cs="Times New Roman"/>
        </w:rPr>
        <w:t>,</w:t>
      </w:r>
      <w:r w:rsidR="005326E6" w:rsidRPr="0099695E">
        <w:rPr>
          <w:rFonts w:ascii="Times New Roman" w:hAnsi="Times New Roman" w:cs="Times New Roman"/>
        </w:rPr>
        <w:t xml:space="preserve"> Herodotus did include the works of the gods in historical events within his </w:t>
      </w:r>
      <w:r w:rsidR="005326E6" w:rsidRPr="0099695E">
        <w:rPr>
          <w:rFonts w:ascii="Times New Roman" w:hAnsi="Times New Roman" w:cs="Times New Roman"/>
          <w:i/>
          <w:iCs/>
        </w:rPr>
        <w:t>Histories</w:t>
      </w:r>
      <w:r w:rsidR="005326E6" w:rsidRPr="0099695E">
        <w:rPr>
          <w:rFonts w:ascii="Times New Roman" w:hAnsi="Times New Roman" w:cs="Times New Roman"/>
        </w:rPr>
        <w:t>, whereas Thucydides</w:t>
      </w:r>
      <w:r w:rsidR="00E45220" w:rsidRPr="0099695E">
        <w:rPr>
          <w:rFonts w:ascii="Times New Roman" w:hAnsi="Times New Roman" w:cs="Times New Roman"/>
        </w:rPr>
        <w:t>,</w:t>
      </w:r>
      <w:r w:rsidR="005326E6" w:rsidRPr="0099695E">
        <w:rPr>
          <w:rFonts w:ascii="Times New Roman" w:hAnsi="Times New Roman" w:cs="Times New Roman"/>
        </w:rPr>
        <w:t xml:space="preserve"> who wrote </w:t>
      </w:r>
      <w:r w:rsidR="00E45220" w:rsidRPr="0099695E">
        <w:rPr>
          <w:rFonts w:ascii="Times New Roman" w:hAnsi="Times New Roman" w:cs="Times New Roman"/>
        </w:rPr>
        <w:t>shortly afterwards,</w:t>
      </w:r>
      <w:r w:rsidR="005326E6" w:rsidRPr="0099695E">
        <w:rPr>
          <w:rFonts w:ascii="Times New Roman" w:hAnsi="Times New Roman" w:cs="Times New Roman"/>
        </w:rPr>
        <w:t xml:space="preserve"> removes them completely</w:t>
      </w:r>
      <w:r w:rsidR="005326E6" w:rsidRPr="0099695E">
        <w:rPr>
          <w:rStyle w:val="FootnoteReference"/>
          <w:rFonts w:ascii="Times New Roman" w:hAnsi="Times New Roman" w:cs="Times New Roman"/>
        </w:rPr>
        <w:footnoteReference w:id="16"/>
      </w:r>
      <w:r w:rsidR="007001B0" w:rsidRPr="0099695E">
        <w:rPr>
          <w:rFonts w:ascii="Times New Roman" w:hAnsi="Times New Roman" w:cs="Times New Roman"/>
        </w:rPr>
        <w:t xml:space="preserve"> and they are once again re-introduced by Xenophon.</w:t>
      </w:r>
      <w:r w:rsidR="007001B0" w:rsidRPr="0099695E">
        <w:rPr>
          <w:rStyle w:val="FootnoteReference"/>
          <w:rFonts w:ascii="Times New Roman" w:hAnsi="Times New Roman" w:cs="Times New Roman"/>
        </w:rPr>
        <w:footnoteReference w:id="17"/>
      </w:r>
      <w:r w:rsidR="0050554F" w:rsidRPr="0099695E">
        <w:rPr>
          <w:rFonts w:ascii="Times New Roman" w:hAnsi="Times New Roman" w:cs="Times New Roman"/>
        </w:rPr>
        <w:t xml:space="preserve"> </w:t>
      </w:r>
    </w:p>
    <w:p w14:paraId="74CC8DE5" w14:textId="2D67E556" w:rsidR="00170234" w:rsidRPr="000B3D08" w:rsidRDefault="00DF38D1" w:rsidP="00183918">
      <w:pPr>
        <w:spacing w:line="480" w:lineRule="auto"/>
        <w:rPr>
          <w:rFonts w:ascii="Times New Roman" w:hAnsi="Times New Roman" w:cs="Times New Roman"/>
          <w:color w:val="FF0000"/>
        </w:rPr>
      </w:pPr>
      <w:r w:rsidRPr="0099695E">
        <w:rPr>
          <w:rFonts w:ascii="Times New Roman" w:hAnsi="Times New Roman" w:cs="Times New Roman"/>
        </w:rPr>
        <w:t xml:space="preserve">It is clear to those who have read the </w:t>
      </w:r>
      <w:r w:rsidRPr="0099695E">
        <w:rPr>
          <w:rFonts w:ascii="Times New Roman" w:hAnsi="Times New Roman" w:cs="Times New Roman"/>
          <w:i/>
          <w:iCs/>
        </w:rPr>
        <w:t>Histories</w:t>
      </w:r>
      <w:r w:rsidRPr="0099695E">
        <w:rPr>
          <w:rFonts w:ascii="Times New Roman" w:hAnsi="Times New Roman" w:cs="Times New Roman"/>
        </w:rPr>
        <w:t xml:space="preserve"> that religion</w:t>
      </w:r>
      <w:r w:rsidR="00EE1FD1" w:rsidRPr="0099695E">
        <w:rPr>
          <w:rFonts w:ascii="Times New Roman" w:hAnsi="Times New Roman" w:cs="Times New Roman"/>
        </w:rPr>
        <w:t xml:space="preserve"> and the divine</w:t>
      </w:r>
      <w:r w:rsidRPr="0099695E">
        <w:rPr>
          <w:rFonts w:ascii="Times New Roman" w:hAnsi="Times New Roman" w:cs="Times New Roman"/>
        </w:rPr>
        <w:t xml:space="preserve"> </w:t>
      </w:r>
      <w:r w:rsidR="00EE1FD1" w:rsidRPr="0099695E">
        <w:rPr>
          <w:rFonts w:ascii="Times New Roman" w:hAnsi="Times New Roman" w:cs="Times New Roman"/>
        </w:rPr>
        <w:t xml:space="preserve">played a crucial part </w:t>
      </w:r>
      <w:r w:rsidR="00CA42FB">
        <w:rPr>
          <w:rFonts w:ascii="Times New Roman" w:hAnsi="Times New Roman" w:cs="Times New Roman"/>
        </w:rPr>
        <w:t>in</w:t>
      </w:r>
      <w:r w:rsidR="00EE1FD1" w:rsidRPr="0099695E">
        <w:rPr>
          <w:rFonts w:ascii="Times New Roman" w:hAnsi="Times New Roman" w:cs="Times New Roman"/>
        </w:rPr>
        <w:t xml:space="preserve"> how Herodotus perceived the world and events that happened around him. Religion is everywhere th</w:t>
      </w:r>
      <w:r w:rsidR="00CA42FB">
        <w:rPr>
          <w:rFonts w:ascii="Times New Roman" w:hAnsi="Times New Roman" w:cs="Times New Roman"/>
        </w:rPr>
        <w:t>r</w:t>
      </w:r>
      <w:r w:rsidR="00EE1FD1" w:rsidRPr="0099695E">
        <w:rPr>
          <w:rFonts w:ascii="Times New Roman" w:hAnsi="Times New Roman" w:cs="Times New Roman"/>
        </w:rPr>
        <w:t xml:space="preserve">ough the </w:t>
      </w:r>
      <w:r w:rsidR="00EE1FD1" w:rsidRPr="0099695E">
        <w:rPr>
          <w:rFonts w:ascii="Times New Roman" w:hAnsi="Times New Roman" w:cs="Times New Roman"/>
          <w:i/>
          <w:iCs/>
        </w:rPr>
        <w:t xml:space="preserve">Histories, </w:t>
      </w:r>
      <w:r w:rsidR="00EE1FD1" w:rsidRPr="0099695E">
        <w:rPr>
          <w:rFonts w:ascii="Times New Roman" w:hAnsi="Times New Roman" w:cs="Times New Roman"/>
        </w:rPr>
        <w:t>with frequent discussion of the supernatural and divine, as well as their participation within human history.</w:t>
      </w:r>
      <w:r w:rsidR="00EE1FD1" w:rsidRPr="0099695E">
        <w:rPr>
          <w:rStyle w:val="FootnoteReference"/>
          <w:rFonts w:ascii="Times New Roman" w:hAnsi="Times New Roman" w:cs="Times New Roman"/>
        </w:rPr>
        <w:footnoteReference w:id="18"/>
      </w:r>
      <w:r w:rsidR="009A2569" w:rsidRPr="0099695E">
        <w:rPr>
          <w:rFonts w:ascii="Times New Roman" w:hAnsi="Times New Roman" w:cs="Times New Roman"/>
        </w:rPr>
        <w:t xml:space="preserve"> </w:t>
      </w:r>
      <w:r w:rsidR="007C5BAD" w:rsidRPr="0099695E">
        <w:rPr>
          <w:rFonts w:ascii="Times New Roman" w:hAnsi="Times New Roman" w:cs="Times New Roman"/>
        </w:rPr>
        <w:t xml:space="preserve">However, as Gould points out there has been an ongoing dissatisfaction by modern scholars </w:t>
      </w:r>
      <w:r w:rsidR="00DF0EC6" w:rsidRPr="0099695E">
        <w:rPr>
          <w:rFonts w:ascii="Times New Roman" w:hAnsi="Times New Roman" w:cs="Times New Roman"/>
        </w:rPr>
        <w:t>concerning</w:t>
      </w:r>
      <w:r w:rsidR="007C5BAD" w:rsidRPr="0099695E">
        <w:rPr>
          <w:rFonts w:ascii="Times New Roman" w:hAnsi="Times New Roman" w:cs="Times New Roman"/>
        </w:rPr>
        <w:t xml:space="preserve"> the extent of a role the divine play in Herodotus’ work.</w:t>
      </w:r>
      <w:r w:rsidR="007C5BAD" w:rsidRPr="0099695E">
        <w:rPr>
          <w:rStyle w:val="FootnoteReference"/>
          <w:rFonts w:ascii="Times New Roman" w:hAnsi="Times New Roman" w:cs="Times New Roman"/>
        </w:rPr>
        <w:footnoteReference w:id="19"/>
      </w:r>
      <w:r w:rsidR="007C5BAD" w:rsidRPr="0099695E">
        <w:rPr>
          <w:rFonts w:ascii="Times New Roman" w:hAnsi="Times New Roman" w:cs="Times New Roman"/>
        </w:rPr>
        <w:t xml:space="preserve"> </w:t>
      </w:r>
      <w:r w:rsidR="00CA42FB">
        <w:rPr>
          <w:rFonts w:ascii="Times New Roman" w:hAnsi="Times New Roman" w:cs="Times New Roman"/>
        </w:rPr>
        <w:t>An instance</w:t>
      </w:r>
      <w:r w:rsidR="007C5BAD" w:rsidRPr="0099695E">
        <w:rPr>
          <w:rFonts w:ascii="Times New Roman" w:hAnsi="Times New Roman" w:cs="Times New Roman"/>
        </w:rPr>
        <w:t xml:space="preserve"> that some scholars take issue is with the fact that they find it difficult to believe and accept that Herodotus put so much credence into the incorporation of the divine into the affairs of humanity.</w:t>
      </w:r>
      <w:r w:rsidR="007C5BAD" w:rsidRPr="0099695E">
        <w:rPr>
          <w:rStyle w:val="FootnoteReference"/>
          <w:rFonts w:ascii="Times New Roman" w:hAnsi="Times New Roman" w:cs="Times New Roman"/>
        </w:rPr>
        <w:footnoteReference w:id="20"/>
      </w:r>
      <w:r w:rsidR="007C5BAD" w:rsidRPr="0099695E">
        <w:rPr>
          <w:rFonts w:ascii="Times New Roman" w:hAnsi="Times New Roman" w:cs="Times New Roman"/>
        </w:rPr>
        <w:t xml:space="preserve"> </w:t>
      </w:r>
      <w:r w:rsidR="003B7B4E" w:rsidRPr="0099695E">
        <w:rPr>
          <w:rFonts w:ascii="Times New Roman" w:hAnsi="Times New Roman" w:cs="Times New Roman"/>
        </w:rPr>
        <w:t>As Gould points out, these scholars believe that Herodotus “‘must have been more’ sceptical than he seems; and</w:t>
      </w:r>
      <w:r w:rsidR="00CA42FB">
        <w:rPr>
          <w:rFonts w:ascii="Times New Roman" w:hAnsi="Times New Roman" w:cs="Times New Roman"/>
        </w:rPr>
        <w:t xml:space="preserve"> had</w:t>
      </w:r>
      <w:r w:rsidR="003B7B4E" w:rsidRPr="0099695E">
        <w:rPr>
          <w:rFonts w:ascii="Times New Roman" w:hAnsi="Times New Roman" w:cs="Times New Roman"/>
        </w:rPr>
        <w:t xml:space="preserve"> a determination to make him so.”</w:t>
      </w:r>
      <w:r w:rsidR="003B7B4E" w:rsidRPr="0099695E">
        <w:rPr>
          <w:rStyle w:val="FootnoteReference"/>
          <w:rFonts w:ascii="Times New Roman" w:hAnsi="Times New Roman" w:cs="Times New Roman"/>
        </w:rPr>
        <w:footnoteReference w:id="21"/>
      </w:r>
      <w:r w:rsidR="003B7B4E" w:rsidRPr="0099695E">
        <w:rPr>
          <w:rFonts w:ascii="Times New Roman" w:hAnsi="Times New Roman" w:cs="Times New Roman"/>
        </w:rPr>
        <w:t xml:space="preserve"> Furthermore, there have been those affronted that one such as Herodotus who usually displays critical and analytical observation in his writings, does not </w:t>
      </w:r>
      <w:r w:rsidR="00CA42FB">
        <w:rPr>
          <w:rFonts w:ascii="Times New Roman" w:hAnsi="Times New Roman" w:cs="Times New Roman"/>
        </w:rPr>
        <w:t>demonstrate</w:t>
      </w:r>
      <w:r w:rsidR="003B7B4E" w:rsidRPr="0099695E">
        <w:rPr>
          <w:rFonts w:ascii="Times New Roman" w:hAnsi="Times New Roman" w:cs="Times New Roman"/>
        </w:rPr>
        <w:t xml:space="preserve"> the same in his approach to religion and the divine.</w:t>
      </w:r>
      <w:r w:rsidR="003B7B4E" w:rsidRPr="0099695E">
        <w:rPr>
          <w:rStyle w:val="FootnoteReference"/>
          <w:rFonts w:ascii="Times New Roman" w:hAnsi="Times New Roman" w:cs="Times New Roman"/>
        </w:rPr>
        <w:footnoteReference w:id="22"/>
      </w:r>
      <w:r w:rsidR="00563E8A" w:rsidRPr="0099695E">
        <w:rPr>
          <w:rFonts w:ascii="Times New Roman" w:hAnsi="Times New Roman" w:cs="Times New Roman"/>
        </w:rPr>
        <w:t xml:space="preserve"> </w:t>
      </w:r>
      <w:proofErr w:type="spellStart"/>
      <w:r w:rsidR="00957C58" w:rsidRPr="0099695E">
        <w:rPr>
          <w:rFonts w:ascii="Times New Roman" w:hAnsi="Times New Roman" w:cs="Times New Roman"/>
        </w:rPr>
        <w:t>Lateiner</w:t>
      </w:r>
      <w:proofErr w:type="spellEnd"/>
      <w:r w:rsidR="00CA42FB">
        <w:rPr>
          <w:rFonts w:ascii="Times New Roman" w:hAnsi="Times New Roman" w:cs="Times New Roman"/>
        </w:rPr>
        <w:t>,</w:t>
      </w:r>
      <w:r w:rsidR="00957C58" w:rsidRPr="0099695E">
        <w:rPr>
          <w:rFonts w:ascii="Times New Roman" w:hAnsi="Times New Roman" w:cs="Times New Roman"/>
        </w:rPr>
        <w:t xml:space="preserve"> in his </w:t>
      </w:r>
      <w:r w:rsidR="00957C58" w:rsidRPr="0099695E">
        <w:rPr>
          <w:rFonts w:ascii="Times New Roman" w:hAnsi="Times New Roman" w:cs="Times New Roman"/>
          <w:i/>
          <w:iCs/>
        </w:rPr>
        <w:t>Deceptions and Delusions in Herodo</w:t>
      </w:r>
      <w:r w:rsidR="00DF0EC6" w:rsidRPr="0099695E">
        <w:rPr>
          <w:rFonts w:ascii="Times New Roman" w:hAnsi="Times New Roman" w:cs="Times New Roman"/>
          <w:i/>
          <w:iCs/>
        </w:rPr>
        <w:t>tu</w:t>
      </w:r>
      <w:r w:rsidR="00957C58" w:rsidRPr="0099695E">
        <w:rPr>
          <w:rFonts w:ascii="Times New Roman" w:hAnsi="Times New Roman" w:cs="Times New Roman"/>
          <w:i/>
          <w:iCs/>
        </w:rPr>
        <w:t>s</w:t>
      </w:r>
      <w:r w:rsidR="00957C58" w:rsidRPr="0099695E">
        <w:rPr>
          <w:rFonts w:ascii="Times New Roman" w:hAnsi="Times New Roman" w:cs="Times New Roman"/>
        </w:rPr>
        <w:t xml:space="preserve"> finds it difficult to balance his view </w:t>
      </w:r>
      <w:r w:rsidR="00981C96">
        <w:rPr>
          <w:rFonts w:ascii="Times New Roman" w:hAnsi="Times New Roman" w:cs="Times New Roman"/>
        </w:rPr>
        <w:t xml:space="preserve">of </w:t>
      </w:r>
      <w:r w:rsidR="00957C58" w:rsidRPr="0099695E">
        <w:rPr>
          <w:rFonts w:ascii="Times New Roman" w:hAnsi="Times New Roman" w:cs="Times New Roman"/>
        </w:rPr>
        <w:t>two different versions of Herodotus.</w:t>
      </w:r>
      <w:r w:rsidR="00957C58" w:rsidRPr="0099695E">
        <w:rPr>
          <w:rStyle w:val="FootnoteReference"/>
          <w:rFonts w:ascii="Times New Roman" w:hAnsi="Times New Roman" w:cs="Times New Roman"/>
        </w:rPr>
        <w:footnoteReference w:id="23"/>
      </w:r>
      <w:r w:rsidR="00957C58" w:rsidRPr="0099695E">
        <w:rPr>
          <w:rFonts w:ascii="Times New Roman" w:hAnsi="Times New Roman" w:cs="Times New Roman"/>
        </w:rPr>
        <w:t xml:space="preserve"> The first being ‘Herodotus the enlightened </w:t>
      </w:r>
      <w:proofErr w:type="spellStart"/>
      <w:r w:rsidR="00957C58" w:rsidRPr="0099695E">
        <w:rPr>
          <w:rFonts w:ascii="Times New Roman" w:hAnsi="Times New Roman" w:cs="Times New Roman"/>
        </w:rPr>
        <w:t>Skeptic</w:t>
      </w:r>
      <w:proofErr w:type="spellEnd"/>
      <w:r w:rsidR="00957C58" w:rsidRPr="0099695E">
        <w:rPr>
          <w:rFonts w:ascii="Times New Roman" w:hAnsi="Times New Roman" w:cs="Times New Roman"/>
        </w:rPr>
        <w:t>’</w:t>
      </w:r>
      <w:r w:rsidR="00957C58" w:rsidRPr="0099695E">
        <w:rPr>
          <w:rStyle w:val="FootnoteReference"/>
          <w:rFonts w:ascii="Times New Roman" w:hAnsi="Times New Roman" w:cs="Times New Roman"/>
        </w:rPr>
        <w:footnoteReference w:id="24"/>
      </w:r>
      <w:r w:rsidR="00957C58" w:rsidRPr="0099695E">
        <w:rPr>
          <w:rFonts w:ascii="Times New Roman" w:hAnsi="Times New Roman" w:cs="Times New Roman"/>
        </w:rPr>
        <w:t xml:space="preserve"> who shows little tolerance for the belief in divine and supernatural interference in the affairs of humanity and ‘Herodotus the patient recorder of belief practice and memory’</w:t>
      </w:r>
      <w:r w:rsidR="00957C58" w:rsidRPr="0099695E">
        <w:rPr>
          <w:rStyle w:val="FootnoteReference"/>
          <w:rFonts w:ascii="Times New Roman" w:hAnsi="Times New Roman" w:cs="Times New Roman"/>
        </w:rPr>
        <w:footnoteReference w:id="25"/>
      </w:r>
      <w:r w:rsidR="00D9569D" w:rsidRPr="0099695E">
        <w:rPr>
          <w:rFonts w:ascii="Times New Roman" w:hAnsi="Times New Roman" w:cs="Times New Roman"/>
        </w:rPr>
        <w:t xml:space="preserve"> who </w:t>
      </w:r>
      <w:proofErr w:type="spellStart"/>
      <w:r w:rsidR="00D9569D" w:rsidRPr="0099695E">
        <w:rPr>
          <w:rFonts w:ascii="Times New Roman" w:hAnsi="Times New Roman" w:cs="Times New Roman"/>
        </w:rPr>
        <w:t>Lateiner</w:t>
      </w:r>
      <w:proofErr w:type="spellEnd"/>
      <w:r w:rsidR="00D9569D" w:rsidRPr="0099695E">
        <w:rPr>
          <w:rFonts w:ascii="Times New Roman" w:hAnsi="Times New Roman" w:cs="Times New Roman"/>
        </w:rPr>
        <w:t xml:space="preserve"> claims is forced into includ</w:t>
      </w:r>
      <w:r w:rsidR="00DF0EC6" w:rsidRPr="0099695E">
        <w:rPr>
          <w:rFonts w:ascii="Times New Roman" w:hAnsi="Times New Roman" w:cs="Times New Roman"/>
        </w:rPr>
        <w:t>ing</w:t>
      </w:r>
      <w:r w:rsidR="00D9569D" w:rsidRPr="0099695E">
        <w:rPr>
          <w:rFonts w:ascii="Times New Roman" w:hAnsi="Times New Roman" w:cs="Times New Roman"/>
        </w:rPr>
        <w:t xml:space="preserve"> the supernatural and divine into his works.</w:t>
      </w:r>
      <w:r w:rsidR="00D9569D" w:rsidRPr="0099695E">
        <w:rPr>
          <w:rStyle w:val="FootnoteReference"/>
          <w:rFonts w:ascii="Times New Roman" w:hAnsi="Times New Roman" w:cs="Times New Roman"/>
        </w:rPr>
        <w:footnoteReference w:id="26"/>
      </w:r>
      <w:r w:rsidR="00291681" w:rsidRPr="0099695E">
        <w:rPr>
          <w:rFonts w:ascii="Times New Roman" w:hAnsi="Times New Roman" w:cs="Times New Roman"/>
        </w:rPr>
        <w:t xml:space="preserve"> </w:t>
      </w:r>
      <w:r w:rsidR="00291681" w:rsidRPr="0099695E">
        <w:rPr>
          <w:rFonts w:ascii="Times New Roman" w:hAnsi="Times New Roman" w:cs="Times New Roman"/>
        </w:rPr>
        <w:br/>
        <w:t>I find myself agreeing with the assessment of Fo</w:t>
      </w:r>
      <w:r w:rsidR="00F71A27" w:rsidRPr="0099695E">
        <w:rPr>
          <w:rFonts w:ascii="Times New Roman" w:hAnsi="Times New Roman" w:cs="Times New Roman"/>
        </w:rPr>
        <w:t>wl</w:t>
      </w:r>
      <w:r w:rsidR="00291681" w:rsidRPr="0099695E">
        <w:rPr>
          <w:rFonts w:ascii="Times New Roman" w:hAnsi="Times New Roman" w:cs="Times New Roman"/>
        </w:rPr>
        <w:t xml:space="preserve">er that the divine and religion are everywhere throughout the </w:t>
      </w:r>
      <w:r w:rsidR="00291681" w:rsidRPr="0099695E">
        <w:rPr>
          <w:rFonts w:ascii="Times New Roman" w:hAnsi="Times New Roman" w:cs="Times New Roman"/>
          <w:i/>
          <w:iCs/>
        </w:rPr>
        <w:t xml:space="preserve">Histories, </w:t>
      </w:r>
      <w:r w:rsidR="00291681" w:rsidRPr="0099695E">
        <w:rPr>
          <w:rFonts w:ascii="Times New Roman" w:hAnsi="Times New Roman" w:cs="Times New Roman"/>
        </w:rPr>
        <w:t xml:space="preserve">and that Herodotus must have had some sort of interest in how the divine </w:t>
      </w:r>
      <w:r w:rsidR="00DF0EC6" w:rsidRPr="0099695E">
        <w:rPr>
          <w:rFonts w:ascii="Times New Roman" w:hAnsi="Times New Roman" w:cs="Times New Roman"/>
        </w:rPr>
        <w:t>a</w:t>
      </w:r>
      <w:r w:rsidR="00291681" w:rsidRPr="0099695E">
        <w:rPr>
          <w:rFonts w:ascii="Times New Roman" w:hAnsi="Times New Roman" w:cs="Times New Roman"/>
        </w:rPr>
        <w:t>ffected human history.</w:t>
      </w:r>
      <w:r w:rsidR="00291681" w:rsidRPr="0099695E">
        <w:rPr>
          <w:rStyle w:val="FootnoteReference"/>
          <w:rFonts w:ascii="Times New Roman" w:hAnsi="Times New Roman" w:cs="Times New Roman"/>
        </w:rPr>
        <w:footnoteReference w:id="27"/>
      </w:r>
      <w:r w:rsidR="004A2089" w:rsidRPr="0099695E">
        <w:rPr>
          <w:rFonts w:ascii="Times New Roman" w:hAnsi="Times New Roman" w:cs="Times New Roman"/>
        </w:rPr>
        <w:t xml:space="preserve"> </w:t>
      </w:r>
      <w:r w:rsidR="00291681" w:rsidRPr="0099695E">
        <w:rPr>
          <w:rFonts w:ascii="Times New Roman" w:hAnsi="Times New Roman" w:cs="Times New Roman"/>
        </w:rPr>
        <w:t xml:space="preserve">Otherwise, much like </w:t>
      </w:r>
      <w:r w:rsidR="00255E97" w:rsidRPr="0099695E">
        <w:rPr>
          <w:rFonts w:ascii="Times New Roman" w:hAnsi="Times New Roman" w:cs="Times New Roman"/>
        </w:rPr>
        <w:t>Thucydides</w:t>
      </w:r>
      <w:r w:rsidR="00981C96">
        <w:rPr>
          <w:rFonts w:ascii="Times New Roman" w:hAnsi="Times New Roman" w:cs="Times New Roman"/>
        </w:rPr>
        <w:t>, he</w:t>
      </w:r>
      <w:r w:rsidR="00291681" w:rsidRPr="0099695E">
        <w:rPr>
          <w:rFonts w:ascii="Times New Roman" w:hAnsi="Times New Roman" w:cs="Times New Roman"/>
        </w:rPr>
        <w:t xml:space="preserve"> could have excluded the gods completely from his work. </w:t>
      </w:r>
      <w:r w:rsidR="004A2089" w:rsidRPr="0099695E">
        <w:rPr>
          <w:rFonts w:ascii="Times New Roman" w:hAnsi="Times New Roman" w:cs="Times New Roman"/>
        </w:rPr>
        <w:t>In addition, Herodotus also writes extensively about the religious beliefs and practices of other cultures</w:t>
      </w:r>
      <w:r w:rsidR="00F71A27" w:rsidRPr="0099695E">
        <w:rPr>
          <w:rFonts w:ascii="Times New Roman" w:hAnsi="Times New Roman" w:cs="Times New Roman"/>
        </w:rPr>
        <w:t>, which I believe he would have been unlikely to do without a profound interest in the subject</w:t>
      </w:r>
      <w:r w:rsidR="0017461A" w:rsidRPr="0099695E">
        <w:rPr>
          <w:rFonts w:ascii="Times New Roman" w:hAnsi="Times New Roman" w:cs="Times New Roman"/>
        </w:rPr>
        <w:t>. Fowler and I also concur that it is highly unlikely that Herodotus was a religious sceptic, however, he does show some ‘reservations concerning various human beliefs about the gods…’</w:t>
      </w:r>
      <w:r w:rsidR="0017461A" w:rsidRPr="0099695E">
        <w:rPr>
          <w:rStyle w:val="FootnoteReference"/>
          <w:rFonts w:ascii="Times New Roman" w:hAnsi="Times New Roman" w:cs="Times New Roman"/>
        </w:rPr>
        <w:footnoteReference w:id="28"/>
      </w:r>
      <w:r w:rsidR="0017461A" w:rsidRPr="0099695E">
        <w:rPr>
          <w:rFonts w:ascii="Times New Roman" w:hAnsi="Times New Roman" w:cs="Times New Roman"/>
        </w:rPr>
        <w:t xml:space="preserve"> Like Nathan Smolin argues, Herodotus was sceptical of the stories detailing the interactions of humans with individual gods, and with the </w:t>
      </w:r>
      <w:r w:rsidR="00AD42DF" w:rsidRPr="0099695E">
        <w:rPr>
          <w:rFonts w:ascii="Times New Roman" w:hAnsi="Times New Roman" w:cs="Times New Roman"/>
        </w:rPr>
        <w:t>‘</w:t>
      </w:r>
      <w:r w:rsidR="0017461A" w:rsidRPr="0099695E">
        <w:rPr>
          <w:rFonts w:ascii="Times New Roman" w:hAnsi="Times New Roman" w:cs="Times New Roman"/>
        </w:rPr>
        <w:t>Homeric mythos</w:t>
      </w:r>
      <w:r w:rsidR="00AD42DF" w:rsidRPr="0099695E">
        <w:rPr>
          <w:rFonts w:ascii="Times New Roman" w:hAnsi="Times New Roman" w:cs="Times New Roman"/>
        </w:rPr>
        <w:t>’</w:t>
      </w:r>
      <w:r w:rsidR="00671160" w:rsidRPr="0099695E">
        <w:rPr>
          <w:rFonts w:ascii="Times New Roman" w:hAnsi="Times New Roman" w:cs="Times New Roman"/>
        </w:rPr>
        <w:t>,</w:t>
      </w:r>
      <w:r w:rsidR="0017461A" w:rsidRPr="0099695E">
        <w:rPr>
          <w:rStyle w:val="FootnoteReference"/>
          <w:rFonts w:ascii="Times New Roman" w:hAnsi="Times New Roman" w:cs="Times New Roman"/>
        </w:rPr>
        <w:footnoteReference w:id="29"/>
      </w:r>
      <w:r w:rsidR="00671160" w:rsidRPr="0099695E">
        <w:rPr>
          <w:rFonts w:ascii="Times New Roman" w:hAnsi="Times New Roman" w:cs="Times New Roman"/>
        </w:rPr>
        <w:t xml:space="preserve"> but this scepticism didn’t extend into </w:t>
      </w:r>
      <w:r w:rsidR="00EE25FE" w:rsidRPr="0099695E">
        <w:rPr>
          <w:rFonts w:ascii="Times New Roman" w:hAnsi="Times New Roman" w:cs="Times New Roman"/>
        </w:rPr>
        <w:t>his belief of divine action within human history.</w:t>
      </w:r>
      <w:r w:rsidR="00EE25FE" w:rsidRPr="0099695E">
        <w:rPr>
          <w:rStyle w:val="FootnoteReference"/>
          <w:rFonts w:ascii="Times New Roman" w:hAnsi="Times New Roman" w:cs="Times New Roman"/>
        </w:rPr>
        <w:footnoteReference w:id="30"/>
      </w:r>
      <w:r w:rsidR="00EE25FE" w:rsidRPr="0099695E">
        <w:rPr>
          <w:rFonts w:ascii="Times New Roman" w:hAnsi="Times New Roman" w:cs="Times New Roman"/>
        </w:rPr>
        <w:t xml:space="preserve"> This also applies to Herodotus use of divine vengeance</w:t>
      </w:r>
      <w:r w:rsidR="00CE1D70" w:rsidRPr="0099695E">
        <w:rPr>
          <w:rFonts w:ascii="Times New Roman" w:hAnsi="Times New Roman" w:cs="Times New Roman"/>
        </w:rPr>
        <w:t xml:space="preserve"> within the </w:t>
      </w:r>
      <w:r w:rsidR="00CE1D70" w:rsidRPr="0099695E">
        <w:rPr>
          <w:rFonts w:ascii="Times New Roman" w:hAnsi="Times New Roman" w:cs="Times New Roman"/>
          <w:i/>
          <w:iCs/>
        </w:rPr>
        <w:t>Histories,</w:t>
      </w:r>
      <w:r w:rsidR="00EE25FE" w:rsidRPr="0099695E">
        <w:rPr>
          <w:rFonts w:ascii="Times New Roman" w:hAnsi="Times New Roman" w:cs="Times New Roman"/>
        </w:rPr>
        <w:t xml:space="preserve"> which will be covered</w:t>
      </w:r>
      <w:r w:rsidR="00255E97" w:rsidRPr="0099695E">
        <w:rPr>
          <w:rFonts w:ascii="Times New Roman" w:hAnsi="Times New Roman" w:cs="Times New Roman"/>
        </w:rPr>
        <w:t xml:space="preserve"> further</w:t>
      </w:r>
      <w:r w:rsidR="00EE25FE" w:rsidRPr="0099695E">
        <w:rPr>
          <w:rFonts w:ascii="Times New Roman" w:hAnsi="Times New Roman" w:cs="Times New Roman"/>
        </w:rPr>
        <w:t xml:space="preserve"> in the following section. </w:t>
      </w:r>
      <w:r w:rsidR="00AD42DF" w:rsidRPr="0099695E">
        <w:rPr>
          <w:rFonts w:ascii="Times New Roman" w:hAnsi="Times New Roman" w:cs="Times New Roman"/>
        </w:rPr>
        <w:t>The scepticism of Herodotus centres around the idea that the gods had at</w:t>
      </w:r>
      <w:r w:rsidR="00981C96">
        <w:rPr>
          <w:rFonts w:ascii="Times New Roman" w:hAnsi="Times New Roman" w:cs="Times New Roman"/>
        </w:rPr>
        <w:t xml:space="preserve"> some</w:t>
      </w:r>
      <w:r w:rsidR="00AD42DF" w:rsidRPr="0099695E">
        <w:rPr>
          <w:rFonts w:ascii="Times New Roman" w:hAnsi="Times New Roman" w:cs="Times New Roman"/>
        </w:rPr>
        <w:t xml:space="preserve"> point walked amongst humanity and had been in direct communication with humans.</w:t>
      </w:r>
      <w:r w:rsidR="00AD42DF" w:rsidRPr="0099695E">
        <w:rPr>
          <w:rStyle w:val="FootnoteReference"/>
          <w:rFonts w:ascii="Times New Roman" w:hAnsi="Times New Roman" w:cs="Times New Roman"/>
        </w:rPr>
        <w:footnoteReference w:id="31"/>
      </w:r>
      <w:r w:rsidR="00C664F2" w:rsidRPr="0099695E">
        <w:rPr>
          <w:rFonts w:ascii="Times New Roman" w:hAnsi="Times New Roman" w:cs="Times New Roman"/>
        </w:rPr>
        <w:t xml:space="preserve"> However, he</w:t>
      </w:r>
      <w:r w:rsidR="00032048" w:rsidRPr="0099695E">
        <w:rPr>
          <w:rFonts w:ascii="Times New Roman" w:hAnsi="Times New Roman" w:cs="Times New Roman"/>
        </w:rPr>
        <w:t xml:space="preserve"> appears to have</w:t>
      </w:r>
      <w:r w:rsidR="00C664F2" w:rsidRPr="0099695E">
        <w:rPr>
          <w:rFonts w:ascii="Times New Roman" w:hAnsi="Times New Roman" w:cs="Times New Roman"/>
        </w:rPr>
        <w:t xml:space="preserve"> accepted the forms of communication with the divine which required interpretation</w:t>
      </w:r>
      <w:r w:rsidR="00032048" w:rsidRPr="0099695E">
        <w:rPr>
          <w:rFonts w:ascii="Times New Roman" w:hAnsi="Times New Roman" w:cs="Times New Roman"/>
        </w:rPr>
        <w:t>, things such as oracles, omens, dreams and miracles.</w:t>
      </w:r>
      <w:r w:rsidR="00032048" w:rsidRPr="0099695E">
        <w:rPr>
          <w:rStyle w:val="FootnoteReference"/>
          <w:rFonts w:ascii="Times New Roman" w:hAnsi="Times New Roman" w:cs="Times New Roman"/>
        </w:rPr>
        <w:footnoteReference w:id="32"/>
      </w:r>
      <w:r w:rsidR="000B3D08" w:rsidRPr="0099695E">
        <w:rPr>
          <w:rFonts w:ascii="Times New Roman" w:hAnsi="Times New Roman" w:cs="Times New Roman"/>
        </w:rPr>
        <w:t xml:space="preserve"> </w:t>
      </w:r>
      <w:r w:rsidR="0099695E">
        <w:rPr>
          <w:rFonts w:ascii="Times New Roman" w:hAnsi="Times New Roman" w:cs="Times New Roman"/>
          <w:color w:val="FF0000"/>
        </w:rPr>
        <w:t>As Fowler points out the subject and meaning of things such as oracles, omens and dreams could be interpreted in different ways, and the Greeks were free to ‘dispute the meaning’ of such things; the scepticism in these interpretations was an indication of belief.</w:t>
      </w:r>
      <w:r w:rsidR="0099695E">
        <w:rPr>
          <w:rStyle w:val="FootnoteReference"/>
          <w:rFonts w:ascii="Times New Roman" w:hAnsi="Times New Roman" w:cs="Times New Roman"/>
          <w:color w:val="FF0000"/>
        </w:rPr>
        <w:footnoteReference w:id="33"/>
      </w:r>
      <w:r w:rsidR="00F40F2B">
        <w:rPr>
          <w:rFonts w:ascii="Times New Roman" w:hAnsi="Times New Roman" w:cs="Times New Roman"/>
          <w:color w:val="FF0000"/>
        </w:rPr>
        <w:t xml:space="preserve"> </w:t>
      </w:r>
    </w:p>
    <w:p w14:paraId="6E50A7A3" w14:textId="533CD68D" w:rsidR="00170234" w:rsidRDefault="00170234" w:rsidP="00170234">
      <w:pPr>
        <w:pStyle w:val="Heading1"/>
      </w:pPr>
      <w:r>
        <w:t xml:space="preserve">Divine vengeance: </w:t>
      </w:r>
    </w:p>
    <w:p w14:paraId="2B0B38EE" w14:textId="565A9AA9" w:rsidR="00DD77B5" w:rsidRPr="0099695E" w:rsidRDefault="0023514E" w:rsidP="002B74DB">
      <w:pPr>
        <w:spacing w:line="480" w:lineRule="auto"/>
        <w:rPr>
          <w:rFonts w:ascii="Times New Roman" w:hAnsi="Times New Roman" w:cs="Times New Roman"/>
        </w:rPr>
      </w:pPr>
      <w:r>
        <w:rPr>
          <w:rFonts w:ascii="Times New Roman" w:hAnsi="Times New Roman" w:cs="Times New Roman"/>
          <w:color w:val="FF0000"/>
        </w:rPr>
        <w:br/>
      </w:r>
      <w:r w:rsidR="000160A1" w:rsidRPr="0099695E">
        <w:rPr>
          <w:rFonts w:ascii="Times New Roman" w:hAnsi="Times New Roman" w:cs="Times New Roman"/>
        </w:rPr>
        <w:t xml:space="preserve">Throughout the </w:t>
      </w:r>
      <w:r w:rsidR="000160A1" w:rsidRPr="0099695E">
        <w:rPr>
          <w:rFonts w:ascii="Times New Roman" w:hAnsi="Times New Roman" w:cs="Times New Roman"/>
          <w:i/>
          <w:iCs/>
        </w:rPr>
        <w:t xml:space="preserve">Histories </w:t>
      </w:r>
      <w:r w:rsidR="000160A1" w:rsidRPr="0099695E">
        <w:rPr>
          <w:rFonts w:ascii="Times New Roman" w:hAnsi="Times New Roman" w:cs="Times New Roman"/>
        </w:rPr>
        <w:t xml:space="preserve">the theme of vengeance both human and divine plays a significant role. </w:t>
      </w:r>
      <w:r w:rsidR="00454350" w:rsidRPr="0099695E">
        <w:rPr>
          <w:rFonts w:ascii="Times New Roman" w:hAnsi="Times New Roman" w:cs="Times New Roman"/>
        </w:rPr>
        <w:t xml:space="preserve">There has been no scholarly agreement on how one should understand the use of divinity within the </w:t>
      </w:r>
      <w:r w:rsidR="00454350" w:rsidRPr="0099695E">
        <w:rPr>
          <w:rFonts w:ascii="Times New Roman" w:hAnsi="Times New Roman" w:cs="Times New Roman"/>
          <w:i/>
          <w:iCs/>
        </w:rPr>
        <w:t xml:space="preserve">Histories, </w:t>
      </w:r>
      <w:r w:rsidR="00454350" w:rsidRPr="0099695E">
        <w:rPr>
          <w:rFonts w:ascii="Times New Roman" w:hAnsi="Times New Roman" w:cs="Times New Roman"/>
        </w:rPr>
        <w:t xml:space="preserve">or how much credibility Herodotus </w:t>
      </w:r>
      <w:r w:rsidR="002E0762" w:rsidRPr="0099695E">
        <w:rPr>
          <w:rFonts w:ascii="Times New Roman" w:hAnsi="Times New Roman" w:cs="Times New Roman"/>
        </w:rPr>
        <w:t>gives to the actions of the divine within his works.</w:t>
      </w:r>
      <w:r w:rsidR="002E0762" w:rsidRPr="0099695E">
        <w:rPr>
          <w:rStyle w:val="FootnoteReference"/>
          <w:rFonts w:ascii="Times New Roman" w:hAnsi="Times New Roman" w:cs="Times New Roman"/>
        </w:rPr>
        <w:footnoteReference w:id="34"/>
      </w:r>
      <w:r w:rsidR="002E0762" w:rsidRPr="0099695E">
        <w:rPr>
          <w:rFonts w:ascii="Times New Roman" w:hAnsi="Times New Roman" w:cs="Times New Roman"/>
        </w:rPr>
        <w:t xml:space="preserve"> </w:t>
      </w:r>
      <w:r w:rsidR="00186DF3" w:rsidRPr="0099695E">
        <w:rPr>
          <w:rFonts w:ascii="Times New Roman" w:hAnsi="Times New Roman" w:cs="Times New Roman"/>
        </w:rPr>
        <w:t xml:space="preserve">The theme of vengeance has been a focal point for scholars, throughout the course of the </w:t>
      </w:r>
      <w:r w:rsidR="00186DF3" w:rsidRPr="0099695E">
        <w:rPr>
          <w:rFonts w:ascii="Times New Roman" w:hAnsi="Times New Roman" w:cs="Times New Roman"/>
          <w:i/>
          <w:iCs/>
        </w:rPr>
        <w:t>Histories</w:t>
      </w:r>
      <w:r w:rsidR="00186DF3" w:rsidRPr="0099695E">
        <w:rPr>
          <w:rFonts w:ascii="Times New Roman" w:hAnsi="Times New Roman" w:cs="Times New Roman"/>
        </w:rPr>
        <w:t xml:space="preserve"> the words ‘payback’</w:t>
      </w:r>
      <w:r w:rsidR="008707BC" w:rsidRPr="0099695E">
        <w:rPr>
          <w:rFonts w:ascii="Times New Roman" w:hAnsi="Times New Roman" w:cs="Times New Roman"/>
        </w:rPr>
        <w:t xml:space="preserve"> (τίνω)</w:t>
      </w:r>
      <w:r w:rsidR="00186DF3" w:rsidRPr="0099695E">
        <w:rPr>
          <w:rFonts w:ascii="Times New Roman" w:hAnsi="Times New Roman" w:cs="Times New Roman"/>
        </w:rPr>
        <w:t>, ‘vengeance’ and ‘</w:t>
      </w:r>
      <w:r w:rsidR="008707BC" w:rsidRPr="0099695E">
        <w:rPr>
          <w:rFonts w:ascii="Times New Roman" w:hAnsi="Times New Roman" w:cs="Times New Roman"/>
        </w:rPr>
        <w:t>to pay back’(τίσις) are used fifty-three times; along with the word ‘avenge’ (τιμωρέω) up to sixty times.</w:t>
      </w:r>
      <w:r w:rsidR="008707BC" w:rsidRPr="0099695E">
        <w:rPr>
          <w:rStyle w:val="FootnoteReference"/>
          <w:rFonts w:ascii="Times New Roman" w:hAnsi="Times New Roman" w:cs="Times New Roman"/>
        </w:rPr>
        <w:footnoteReference w:id="35"/>
      </w:r>
      <w:r w:rsidR="00224037" w:rsidRPr="0099695E">
        <w:rPr>
          <w:rFonts w:ascii="Times New Roman" w:hAnsi="Times New Roman" w:cs="Times New Roman"/>
        </w:rPr>
        <w:t xml:space="preserve"> </w:t>
      </w:r>
      <w:r w:rsidR="001D697F" w:rsidRPr="0099695E">
        <w:rPr>
          <w:rFonts w:ascii="Times New Roman" w:hAnsi="Times New Roman" w:cs="Times New Roman"/>
        </w:rPr>
        <w:t xml:space="preserve">Many of the examples of vengeance within the </w:t>
      </w:r>
      <w:r w:rsidR="001D697F" w:rsidRPr="0099695E">
        <w:rPr>
          <w:rFonts w:ascii="Times New Roman" w:hAnsi="Times New Roman" w:cs="Times New Roman"/>
          <w:i/>
          <w:iCs/>
        </w:rPr>
        <w:t>Histories</w:t>
      </w:r>
      <w:r w:rsidR="001D697F" w:rsidRPr="0099695E">
        <w:rPr>
          <w:rFonts w:ascii="Times New Roman" w:hAnsi="Times New Roman" w:cs="Times New Roman"/>
        </w:rPr>
        <w:t xml:space="preserve"> are related to divinity in one form or another.</w:t>
      </w:r>
      <w:r w:rsidR="001D697F" w:rsidRPr="0099695E">
        <w:rPr>
          <w:rStyle w:val="FootnoteReference"/>
          <w:rFonts w:ascii="Times New Roman" w:hAnsi="Times New Roman" w:cs="Times New Roman"/>
        </w:rPr>
        <w:footnoteReference w:id="36"/>
      </w:r>
      <w:r w:rsidR="00F211BA" w:rsidRPr="0099695E">
        <w:rPr>
          <w:rFonts w:ascii="Times New Roman" w:hAnsi="Times New Roman" w:cs="Times New Roman"/>
        </w:rPr>
        <w:t xml:space="preserve"> </w:t>
      </w:r>
      <w:r w:rsidR="005D031C" w:rsidRPr="0099695E">
        <w:rPr>
          <w:rFonts w:ascii="Times New Roman" w:hAnsi="Times New Roman" w:cs="Times New Roman"/>
        </w:rPr>
        <w:t xml:space="preserve">Several times within the </w:t>
      </w:r>
      <w:r w:rsidR="005D031C" w:rsidRPr="0099695E">
        <w:rPr>
          <w:rFonts w:ascii="Times New Roman" w:hAnsi="Times New Roman" w:cs="Times New Roman"/>
          <w:i/>
          <w:iCs/>
        </w:rPr>
        <w:t xml:space="preserve">Histories </w:t>
      </w:r>
      <w:r w:rsidR="005D031C" w:rsidRPr="0099695E">
        <w:rPr>
          <w:rFonts w:ascii="Times New Roman" w:hAnsi="Times New Roman" w:cs="Times New Roman"/>
        </w:rPr>
        <w:t>Herodotus tells us that the gods punish ‘crime and sacrilege.’</w:t>
      </w:r>
      <w:r w:rsidR="005D031C" w:rsidRPr="0099695E">
        <w:rPr>
          <w:rStyle w:val="FootnoteReference"/>
          <w:rFonts w:ascii="Times New Roman" w:hAnsi="Times New Roman" w:cs="Times New Roman"/>
        </w:rPr>
        <w:footnoteReference w:id="37"/>
      </w:r>
      <w:r w:rsidR="005D031C" w:rsidRPr="0099695E">
        <w:rPr>
          <w:rFonts w:ascii="Times New Roman" w:hAnsi="Times New Roman" w:cs="Times New Roman"/>
        </w:rPr>
        <w:t xml:space="preserve"> </w:t>
      </w:r>
      <w:r w:rsidR="00F211BA" w:rsidRPr="0099695E">
        <w:rPr>
          <w:rFonts w:ascii="Times New Roman" w:hAnsi="Times New Roman" w:cs="Times New Roman"/>
        </w:rPr>
        <w:t>There seems to be a close connection between vengeance and justice,</w:t>
      </w:r>
      <w:r w:rsidR="00283E34" w:rsidRPr="0099695E">
        <w:rPr>
          <w:rFonts w:ascii="Times New Roman" w:hAnsi="Times New Roman" w:cs="Times New Roman"/>
        </w:rPr>
        <w:t xml:space="preserve"> </w:t>
      </w:r>
      <w:r w:rsidR="00F211BA" w:rsidRPr="0099695E">
        <w:rPr>
          <w:rFonts w:ascii="Times New Roman" w:hAnsi="Times New Roman" w:cs="Times New Roman"/>
        </w:rPr>
        <w:t>a</w:t>
      </w:r>
      <w:r w:rsidR="00695CB7" w:rsidRPr="0099695E">
        <w:rPr>
          <w:rFonts w:ascii="Times New Roman" w:hAnsi="Times New Roman" w:cs="Times New Roman"/>
        </w:rPr>
        <w:t>s Smolin points out that the vengeance displayed is often</w:t>
      </w:r>
      <w:r w:rsidR="00F211BA" w:rsidRPr="0099695E">
        <w:rPr>
          <w:rFonts w:ascii="Times New Roman" w:hAnsi="Times New Roman" w:cs="Times New Roman"/>
        </w:rPr>
        <w:t xml:space="preserve">: </w:t>
      </w:r>
      <w:r w:rsidR="00695CB7" w:rsidRPr="0099695E">
        <w:rPr>
          <w:rFonts w:ascii="Times New Roman" w:hAnsi="Times New Roman" w:cs="Times New Roman"/>
        </w:rPr>
        <w:t xml:space="preserve"> </w:t>
      </w:r>
    </w:p>
    <w:p w14:paraId="20D6DFEA" w14:textId="6893CDFD" w:rsidR="002B74DB" w:rsidRPr="0099695E" w:rsidRDefault="00695CB7" w:rsidP="00DD77B5">
      <w:pPr>
        <w:spacing w:line="480" w:lineRule="auto"/>
        <w:jc w:val="center"/>
        <w:rPr>
          <w:rFonts w:ascii="Times New Roman" w:hAnsi="Times New Roman" w:cs="Times New Roman"/>
          <w:i/>
          <w:iCs/>
        </w:rPr>
      </w:pPr>
      <w:r w:rsidRPr="0099695E">
        <w:rPr>
          <w:rFonts w:ascii="Times New Roman" w:hAnsi="Times New Roman" w:cs="Times New Roman"/>
          <w:i/>
          <w:iCs/>
        </w:rPr>
        <w:t>‘personal, idiosyncratic affair, carried out with passion and hatred and often taken to extremes; yet for Herodotus and for the ancient Greeks…vengeance would also be connected closely with justice, punishment and retribution – ideas at the…Greek communal life.’</w:t>
      </w:r>
      <w:r w:rsidRPr="0099695E">
        <w:rPr>
          <w:rStyle w:val="FootnoteReference"/>
          <w:rFonts w:ascii="Times New Roman" w:hAnsi="Times New Roman" w:cs="Times New Roman"/>
          <w:i/>
          <w:iCs/>
        </w:rPr>
        <w:footnoteReference w:id="38"/>
      </w:r>
    </w:p>
    <w:p w14:paraId="05EF21CF" w14:textId="549E803D" w:rsidR="009325C9" w:rsidRPr="0099695E" w:rsidRDefault="006255F0" w:rsidP="006255F0">
      <w:pPr>
        <w:spacing w:line="480" w:lineRule="auto"/>
        <w:rPr>
          <w:rFonts w:ascii="Times New Roman" w:hAnsi="Times New Roman" w:cs="Times New Roman"/>
        </w:rPr>
      </w:pPr>
      <w:r w:rsidRPr="0099695E">
        <w:rPr>
          <w:rFonts w:ascii="Times New Roman" w:hAnsi="Times New Roman" w:cs="Times New Roman"/>
        </w:rPr>
        <w:t xml:space="preserve">Smolin goes on to further explain that for the ancient Greeks the concept of vengeance was more complex and could go hand in hand with justice; as justice was </w:t>
      </w:r>
      <w:r w:rsidR="009B4117" w:rsidRPr="0099695E">
        <w:rPr>
          <w:rFonts w:ascii="Times New Roman" w:hAnsi="Times New Roman" w:cs="Times New Roman"/>
        </w:rPr>
        <w:t>giving some</w:t>
      </w:r>
      <w:r w:rsidR="00981C96">
        <w:rPr>
          <w:rFonts w:ascii="Times New Roman" w:hAnsi="Times New Roman" w:cs="Times New Roman"/>
        </w:rPr>
        <w:t>thing</w:t>
      </w:r>
      <w:r w:rsidR="009B4117" w:rsidRPr="0099695E">
        <w:rPr>
          <w:rFonts w:ascii="Times New Roman" w:hAnsi="Times New Roman" w:cs="Times New Roman"/>
        </w:rPr>
        <w:t xml:space="preserve"> owed to them</w:t>
      </w:r>
      <w:r w:rsidRPr="0099695E">
        <w:rPr>
          <w:rFonts w:ascii="Times New Roman" w:hAnsi="Times New Roman" w:cs="Times New Roman"/>
        </w:rPr>
        <w:t>.</w:t>
      </w:r>
      <w:r w:rsidRPr="0099695E">
        <w:rPr>
          <w:rStyle w:val="FootnoteReference"/>
          <w:rFonts w:ascii="Times New Roman" w:hAnsi="Times New Roman" w:cs="Times New Roman"/>
        </w:rPr>
        <w:footnoteReference w:id="39"/>
      </w:r>
      <w:r w:rsidR="00FF1714" w:rsidRPr="0099695E">
        <w:rPr>
          <w:rFonts w:ascii="Times New Roman" w:hAnsi="Times New Roman" w:cs="Times New Roman"/>
        </w:rPr>
        <w:t xml:space="preserve"> </w:t>
      </w:r>
      <w:r w:rsidR="00CB3DB7" w:rsidRPr="0099695E">
        <w:rPr>
          <w:rFonts w:ascii="Times New Roman" w:hAnsi="Times New Roman" w:cs="Times New Roman"/>
        </w:rPr>
        <w:t>A primary example of intertwined vengeance and justice is the story of the eunuch Hermotimus.</w:t>
      </w:r>
    </w:p>
    <w:p w14:paraId="1588BEC3" w14:textId="3F9EC067" w:rsidR="00CB3DB7" w:rsidRPr="0099695E" w:rsidRDefault="00CB3DB7" w:rsidP="006255F0">
      <w:pPr>
        <w:spacing w:line="480" w:lineRule="auto"/>
        <w:rPr>
          <w:rFonts w:ascii="Times New Roman" w:hAnsi="Times New Roman" w:cs="Times New Roman"/>
        </w:rPr>
      </w:pPr>
      <w:r w:rsidRPr="0099695E">
        <w:rPr>
          <w:rFonts w:ascii="Times New Roman" w:hAnsi="Times New Roman" w:cs="Times New Roman"/>
        </w:rPr>
        <w:t xml:space="preserve">Herodotus recalls the tale of how </w:t>
      </w:r>
      <w:r w:rsidR="008116AD" w:rsidRPr="0099695E">
        <w:rPr>
          <w:rFonts w:ascii="Times New Roman" w:hAnsi="Times New Roman" w:cs="Times New Roman"/>
        </w:rPr>
        <w:t>Hermotimus</w:t>
      </w:r>
      <w:r w:rsidRPr="0099695E">
        <w:rPr>
          <w:rFonts w:ascii="Times New Roman" w:hAnsi="Times New Roman" w:cs="Times New Roman"/>
        </w:rPr>
        <w:t xml:space="preserve"> now a trusted and honoured eunuch to the Persian king Xerxes, had been captured as a young boy by Panionius, castrated and sold.</w:t>
      </w:r>
      <w:r w:rsidRPr="0099695E">
        <w:rPr>
          <w:rStyle w:val="FootnoteReference"/>
          <w:rFonts w:ascii="Times New Roman" w:hAnsi="Times New Roman" w:cs="Times New Roman"/>
        </w:rPr>
        <w:footnoteReference w:id="40"/>
      </w:r>
      <w:r w:rsidRPr="0099695E">
        <w:rPr>
          <w:rFonts w:ascii="Times New Roman" w:hAnsi="Times New Roman" w:cs="Times New Roman"/>
        </w:rPr>
        <w:t xml:space="preserve"> </w:t>
      </w:r>
      <w:r w:rsidR="005C6062" w:rsidRPr="0099695E">
        <w:rPr>
          <w:rFonts w:ascii="Times New Roman" w:hAnsi="Times New Roman" w:cs="Times New Roman"/>
        </w:rPr>
        <w:t xml:space="preserve">Herodotus ensures his readers that the justice owed to </w:t>
      </w:r>
      <w:r w:rsidR="008116AD" w:rsidRPr="0099695E">
        <w:rPr>
          <w:rFonts w:ascii="Times New Roman" w:hAnsi="Times New Roman" w:cs="Times New Roman"/>
        </w:rPr>
        <w:t>Hermotimus</w:t>
      </w:r>
      <w:r w:rsidR="005C6062" w:rsidRPr="0099695E">
        <w:rPr>
          <w:rFonts w:ascii="Times New Roman" w:hAnsi="Times New Roman" w:cs="Times New Roman"/>
        </w:rPr>
        <w:t xml:space="preserve"> would come to pass:</w:t>
      </w:r>
    </w:p>
    <w:p w14:paraId="27699EE0" w14:textId="0E411EE1" w:rsidR="005C6062" w:rsidRPr="0099695E" w:rsidRDefault="005C6062" w:rsidP="005C6062">
      <w:pPr>
        <w:spacing w:line="480" w:lineRule="auto"/>
        <w:jc w:val="center"/>
        <w:rPr>
          <w:rFonts w:ascii="Times New Roman" w:hAnsi="Times New Roman" w:cs="Times New Roman"/>
        </w:rPr>
      </w:pPr>
      <w:r w:rsidRPr="0099695E">
        <w:rPr>
          <w:rFonts w:ascii="Times New Roman" w:hAnsi="Times New Roman" w:cs="Times New Roman"/>
          <w:i/>
          <w:iCs/>
        </w:rPr>
        <w:t>‘to this man, who had been treated unjustly, there happened the greatest vengeance of anyone we know of.’</w:t>
      </w:r>
      <w:r w:rsidRPr="0099695E">
        <w:rPr>
          <w:rStyle w:val="FootnoteReference"/>
          <w:rFonts w:ascii="Times New Roman" w:hAnsi="Times New Roman" w:cs="Times New Roman"/>
          <w:i/>
          <w:iCs/>
        </w:rPr>
        <w:footnoteReference w:id="41"/>
      </w:r>
    </w:p>
    <w:p w14:paraId="4CC720C6" w14:textId="56709CAF" w:rsidR="005C6062" w:rsidRPr="0099695E" w:rsidRDefault="00C27E28" w:rsidP="00125B6D">
      <w:pPr>
        <w:spacing w:line="480" w:lineRule="auto"/>
        <w:rPr>
          <w:rFonts w:ascii="Times New Roman" w:hAnsi="Times New Roman" w:cs="Times New Roman"/>
        </w:rPr>
      </w:pPr>
      <w:r w:rsidRPr="0099695E">
        <w:rPr>
          <w:rFonts w:ascii="Times New Roman" w:hAnsi="Times New Roman" w:cs="Times New Roman"/>
        </w:rPr>
        <w:t xml:space="preserve">Panionius by chance falls into the hands of </w:t>
      </w:r>
      <w:r w:rsidR="008116AD" w:rsidRPr="0099695E">
        <w:rPr>
          <w:rFonts w:ascii="Times New Roman" w:hAnsi="Times New Roman" w:cs="Times New Roman"/>
        </w:rPr>
        <w:t>Hermotimus</w:t>
      </w:r>
      <w:r w:rsidRPr="0099695E">
        <w:rPr>
          <w:rFonts w:ascii="Times New Roman" w:hAnsi="Times New Roman" w:cs="Times New Roman"/>
        </w:rPr>
        <w:t xml:space="preserve"> who is now prominent and power within the Persian court. </w:t>
      </w:r>
      <w:r w:rsidR="008116AD" w:rsidRPr="0099695E">
        <w:rPr>
          <w:rFonts w:ascii="Times New Roman" w:hAnsi="Times New Roman" w:cs="Times New Roman"/>
        </w:rPr>
        <w:t>Hermotimus</w:t>
      </w:r>
      <w:r w:rsidR="00AE1276" w:rsidRPr="0099695E">
        <w:rPr>
          <w:rFonts w:ascii="Times New Roman" w:hAnsi="Times New Roman" w:cs="Times New Roman"/>
        </w:rPr>
        <w:t xml:space="preserve"> carries out his severe vengeance by forcing Panionius to first castrate hi</w:t>
      </w:r>
      <w:r w:rsidR="00981C96">
        <w:rPr>
          <w:rFonts w:ascii="Times New Roman" w:hAnsi="Times New Roman" w:cs="Times New Roman"/>
        </w:rPr>
        <w:t>s sons</w:t>
      </w:r>
      <w:r w:rsidR="00AE1276" w:rsidRPr="0099695E">
        <w:rPr>
          <w:rFonts w:ascii="Times New Roman" w:hAnsi="Times New Roman" w:cs="Times New Roman"/>
        </w:rPr>
        <w:t xml:space="preserve"> and then</w:t>
      </w:r>
      <w:r w:rsidR="00BF4F5A" w:rsidRPr="0099695E">
        <w:rPr>
          <w:rFonts w:ascii="Times New Roman" w:hAnsi="Times New Roman" w:cs="Times New Roman"/>
        </w:rPr>
        <w:t xml:space="preserve"> himself.</w:t>
      </w:r>
      <w:r w:rsidR="00BF4F5A" w:rsidRPr="0099695E">
        <w:rPr>
          <w:rStyle w:val="FootnoteReference"/>
          <w:rFonts w:ascii="Times New Roman" w:hAnsi="Times New Roman" w:cs="Times New Roman"/>
        </w:rPr>
        <w:footnoteReference w:id="42"/>
      </w:r>
      <w:r w:rsidR="000C07C9" w:rsidRPr="0099695E">
        <w:rPr>
          <w:rFonts w:ascii="Times New Roman" w:hAnsi="Times New Roman" w:cs="Times New Roman"/>
        </w:rPr>
        <w:t xml:space="preserve"> As Smolin states in this story</w:t>
      </w:r>
      <w:r w:rsidR="008116AD" w:rsidRPr="0099695E">
        <w:rPr>
          <w:rFonts w:ascii="Times New Roman" w:hAnsi="Times New Roman" w:cs="Times New Roman"/>
        </w:rPr>
        <w:t>,</w:t>
      </w:r>
      <w:r w:rsidR="000C07C9" w:rsidRPr="0099695E">
        <w:rPr>
          <w:rFonts w:ascii="Times New Roman" w:hAnsi="Times New Roman" w:cs="Times New Roman"/>
        </w:rPr>
        <w:t xml:space="preserve"> there is an obvious connection between vengeance</w:t>
      </w:r>
      <w:r w:rsidR="00811932" w:rsidRPr="0099695E">
        <w:rPr>
          <w:rFonts w:ascii="Times New Roman" w:hAnsi="Times New Roman" w:cs="Times New Roman"/>
        </w:rPr>
        <w:t xml:space="preserve"> (τίσις</w:t>
      </w:r>
      <w:r w:rsidR="00811932" w:rsidRPr="0099695E">
        <w:t>)</w:t>
      </w:r>
      <w:r w:rsidR="000C07C9" w:rsidRPr="0099695E">
        <w:rPr>
          <w:rFonts w:ascii="Times New Roman" w:hAnsi="Times New Roman" w:cs="Times New Roman"/>
        </w:rPr>
        <w:t xml:space="preserve"> and justice, the act of vengeance</w:t>
      </w:r>
      <w:r w:rsidR="00811932" w:rsidRPr="0099695E">
        <w:rPr>
          <w:rFonts w:ascii="Times New Roman" w:hAnsi="Times New Roman" w:cs="Times New Roman"/>
        </w:rPr>
        <w:t xml:space="preserve"> </w:t>
      </w:r>
      <w:r w:rsidR="000C07C9" w:rsidRPr="0099695E">
        <w:rPr>
          <w:rFonts w:ascii="Times New Roman" w:hAnsi="Times New Roman" w:cs="Times New Roman"/>
        </w:rPr>
        <w:t>is the response (which can be divine or human) and is a direct response the act of injustice</w:t>
      </w:r>
      <w:r w:rsidR="00811932" w:rsidRPr="0099695E">
        <w:rPr>
          <w:rFonts w:ascii="Times New Roman" w:hAnsi="Times New Roman" w:cs="Times New Roman"/>
        </w:rPr>
        <w:t xml:space="preserve"> (ἀδικίη</w:t>
      </w:r>
      <w:r w:rsidR="00811932" w:rsidRPr="0099695E">
        <w:t>)</w:t>
      </w:r>
      <w:r w:rsidR="000C07C9" w:rsidRPr="0099695E">
        <w:rPr>
          <w:rFonts w:ascii="Times New Roman" w:hAnsi="Times New Roman" w:cs="Times New Roman"/>
        </w:rPr>
        <w:t xml:space="preserve"> that was inflicted against </w:t>
      </w:r>
      <w:r w:rsidR="003F3CBF" w:rsidRPr="0099695E">
        <w:rPr>
          <w:rFonts w:ascii="Times New Roman" w:hAnsi="Times New Roman" w:cs="Times New Roman"/>
        </w:rPr>
        <w:t>Hermotimus</w:t>
      </w:r>
      <w:r w:rsidR="000C07C9" w:rsidRPr="0099695E">
        <w:rPr>
          <w:rFonts w:ascii="Times New Roman" w:hAnsi="Times New Roman" w:cs="Times New Roman"/>
        </w:rPr>
        <w:t xml:space="preserve"> in his youth.</w:t>
      </w:r>
      <w:r w:rsidR="000C07C9" w:rsidRPr="0099695E">
        <w:rPr>
          <w:rStyle w:val="FootnoteReference"/>
          <w:rFonts w:ascii="Times New Roman" w:hAnsi="Times New Roman" w:cs="Times New Roman"/>
        </w:rPr>
        <w:footnoteReference w:id="43"/>
      </w:r>
      <w:r w:rsidR="0020214E" w:rsidRPr="0099695E">
        <w:rPr>
          <w:rFonts w:ascii="Times New Roman" w:hAnsi="Times New Roman" w:cs="Times New Roman"/>
        </w:rPr>
        <w:t xml:space="preserve"> </w:t>
      </w:r>
      <w:r w:rsidR="003F3CBF" w:rsidRPr="0099695E">
        <w:rPr>
          <w:rFonts w:ascii="Times New Roman" w:hAnsi="Times New Roman" w:cs="Times New Roman"/>
        </w:rPr>
        <w:t>Hermotimus</w:t>
      </w:r>
      <w:r w:rsidR="0020214E" w:rsidRPr="0099695E">
        <w:rPr>
          <w:rFonts w:ascii="Times New Roman" w:hAnsi="Times New Roman" w:cs="Times New Roman"/>
        </w:rPr>
        <w:t xml:space="preserve"> goes on to give a speech explaining his acts of vengeance</w:t>
      </w:r>
      <w:r w:rsidR="003F3CBF" w:rsidRPr="0099695E">
        <w:rPr>
          <w:rFonts w:ascii="Times New Roman" w:hAnsi="Times New Roman" w:cs="Times New Roman"/>
        </w:rPr>
        <w:t>; he condemns Panionius for his actions and injustice against him as neither he nor his family had commi</w:t>
      </w:r>
      <w:r w:rsidR="008116AD" w:rsidRPr="0099695E">
        <w:rPr>
          <w:rFonts w:ascii="Times New Roman" w:hAnsi="Times New Roman" w:cs="Times New Roman"/>
        </w:rPr>
        <w:t>t</w:t>
      </w:r>
      <w:r w:rsidR="003F3CBF" w:rsidRPr="0099695E">
        <w:rPr>
          <w:rFonts w:ascii="Times New Roman" w:hAnsi="Times New Roman" w:cs="Times New Roman"/>
        </w:rPr>
        <w:t>ted an act of injustice against Panionius.</w:t>
      </w:r>
      <w:r w:rsidR="003F3CBF" w:rsidRPr="0099695E">
        <w:rPr>
          <w:rStyle w:val="FootnoteReference"/>
          <w:rFonts w:ascii="Times New Roman" w:hAnsi="Times New Roman" w:cs="Times New Roman"/>
        </w:rPr>
        <w:footnoteReference w:id="44"/>
      </w:r>
      <w:r w:rsidR="001E0A12" w:rsidRPr="0099695E">
        <w:rPr>
          <w:rFonts w:ascii="Times New Roman" w:hAnsi="Times New Roman" w:cs="Times New Roman"/>
        </w:rPr>
        <w:t xml:space="preserve"> Hermotimus goes on to explain the reasons that the other man came into his power:</w:t>
      </w:r>
    </w:p>
    <w:p w14:paraId="531AE7A6" w14:textId="53CF2CA0" w:rsidR="001E0A12" w:rsidRPr="0099695E" w:rsidRDefault="001E0A12" w:rsidP="001E0A12">
      <w:pPr>
        <w:spacing w:line="480" w:lineRule="auto"/>
        <w:jc w:val="center"/>
        <w:rPr>
          <w:rFonts w:ascii="Times New Roman" w:hAnsi="Times New Roman" w:cs="Times New Roman"/>
          <w:i/>
          <w:iCs/>
        </w:rPr>
      </w:pPr>
      <w:r w:rsidRPr="0099695E">
        <w:rPr>
          <w:rFonts w:ascii="Times New Roman" w:hAnsi="Times New Roman" w:cs="Times New Roman"/>
          <w:i/>
          <w:iCs/>
        </w:rPr>
        <w:t>‘You were thinking that the things you contrived then were hidden from the gods; but they, employing a just law, led you, since you had done profane things into my hands.’</w:t>
      </w:r>
      <w:r w:rsidRPr="0099695E">
        <w:rPr>
          <w:rStyle w:val="FootnoteReference"/>
          <w:rFonts w:ascii="Times New Roman" w:hAnsi="Times New Roman" w:cs="Times New Roman"/>
          <w:i/>
          <w:iCs/>
        </w:rPr>
        <w:footnoteReference w:id="45"/>
      </w:r>
    </w:p>
    <w:p w14:paraId="4DEFCC71" w14:textId="1BF1ADD0" w:rsidR="00390542" w:rsidRPr="0099695E" w:rsidRDefault="000935F6" w:rsidP="00390542">
      <w:pPr>
        <w:spacing w:line="480" w:lineRule="auto"/>
        <w:rPr>
          <w:rFonts w:ascii="Times New Roman" w:hAnsi="Times New Roman" w:cs="Times New Roman"/>
        </w:rPr>
      </w:pPr>
      <w:r w:rsidRPr="0099695E">
        <w:rPr>
          <w:rFonts w:ascii="Times New Roman" w:hAnsi="Times New Roman" w:cs="Times New Roman"/>
        </w:rPr>
        <w:t>This highlights the connection between the human acts of vengeance and the vengeance of the divine. It seems to be too much of a coincidence that Hermotimus not only happened to have become an influential and powerful man but also came across the man who had treated him with such injustice in his youth; therefore to Hermotimus</w:t>
      </w:r>
      <w:r w:rsidR="008116AD" w:rsidRPr="0099695E">
        <w:rPr>
          <w:rFonts w:ascii="Times New Roman" w:hAnsi="Times New Roman" w:cs="Times New Roman"/>
        </w:rPr>
        <w:t>,</w:t>
      </w:r>
      <w:r w:rsidRPr="0099695E">
        <w:rPr>
          <w:rFonts w:ascii="Times New Roman" w:hAnsi="Times New Roman" w:cs="Times New Roman"/>
        </w:rPr>
        <w:t xml:space="preserve"> it would be apparent that the gods were involved in some way.</w:t>
      </w:r>
      <w:r w:rsidRPr="0099695E">
        <w:rPr>
          <w:rStyle w:val="FootnoteReference"/>
          <w:rFonts w:ascii="Times New Roman" w:hAnsi="Times New Roman" w:cs="Times New Roman"/>
        </w:rPr>
        <w:footnoteReference w:id="46"/>
      </w:r>
      <w:r w:rsidR="005410DA" w:rsidRPr="0099695E">
        <w:rPr>
          <w:rFonts w:ascii="Times New Roman" w:hAnsi="Times New Roman" w:cs="Times New Roman"/>
        </w:rPr>
        <w:t xml:space="preserve"> </w:t>
      </w:r>
      <w:r w:rsidR="00AD795A" w:rsidRPr="0099695E">
        <w:rPr>
          <w:rFonts w:ascii="Times New Roman" w:hAnsi="Times New Roman" w:cs="Times New Roman"/>
        </w:rPr>
        <w:t>It is the will of the divine that Panionius falls into the hands of Hermotimus which therefore provides him with the validation to enact his vengeance</w:t>
      </w:r>
      <w:r w:rsidR="009D6DF0" w:rsidRPr="0099695E">
        <w:rPr>
          <w:rFonts w:ascii="Times New Roman" w:hAnsi="Times New Roman" w:cs="Times New Roman"/>
        </w:rPr>
        <w:t>, with the belief that he is acting out the gods</w:t>
      </w:r>
      <w:r w:rsidR="008116AD" w:rsidRPr="0099695E">
        <w:rPr>
          <w:rFonts w:ascii="Times New Roman" w:hAnsi="Times New Roman" w:cs="Times New Roman"/>
        </w:rPr>
        <w:t>’</w:t>
      </w:r>
      <w:r w:rsidR="009D6DF0" w:rsidRPr="0099695E">
        <w:rPr>
          <w:rFonts w:ascii="Times New Roman" w:hAnsi="Times New Roman" w:cs="Times New Roman"/>
        </w:rPr>
        <w:t xml:space="preserve"> wishes</w:t>
      </w:r>
      <w:r w:rsidR="00AD795A" w:rsidRPr="0099695E">
        <w:rPr>
          <w:rFonts w:ascii="Times New Roman" w:hAnsi="Times New Roman" w:cs="Times New Roman"/>
        </w:rPr>
        <w:t>.</w:t>
      </w:r>
      <w:r w:rsidR="00AD795A" w:rsidRPr="0099695E">
        <w:rPr>
          <w:rStyle w:val="FootnoteReference"/>
          <w:rFonts w:ascii="Times New Roman" w:hAnsi="Times New Roman" w:cs="Times New Roman"/>
        </w:rPr>
        <w:footnoteReference w:id="47"/>
      </w:r>
      <w:r w:rsidR="00266A33" w:rsidRPr="0099695E">
        <w:rPr>
          <w:rFonts w:ascii="Times New Roman" w:hAnsi="Times New Roman" w:cs="Times New Roman"/>
        </w:rPr>
        <w:t xml:space="preserve"> Throughout the </w:t>
      </w:r>
      <w:r w:rsidR="00266A33" w:rsidRPr="0099695E">
        <w:rPr>
          <w:rFonts w:ascii="Times New Roman" w:hAnsi="Times New Roman" w:cs="Times New Roman"/>
          <w:i/>
          <w:iCs/>
        </w:rPr>
        <w:t>Histories</w:t>
      </w:r>
      <w:r w:rsidR="008116AD" w:rsidRPr="0099695E">
        <w:rPr>
          <w:rFonts w:ascii="Times New Roman" w:hAnsi="Times New Roman" w:cs="Times New Roman"/>
          <w:i/>
          <w:iCs/>
        </w:rPr>
        <w:t>,</w:t>
      </w:r>
      <w:r w:rsidR="00266A33" w:rsidRPr="0099695E">
        <w:rPr>
          <w:rFonts w:ascii="Times New Roman" w:hAnsi="Times New Roman" w:cs="Times New Roman"/>
          <w:i/>
          <w:iCs/>
        </w:rPr>
        <w:t xml:space="preserve"> </w:t>
      </w:r>
      <w:r w:rsidR="00266A33" w:rsidRPr="0099695E">
        <w:rPr>
          <w:rFonts w:ascii="Times New Roman" w:hAnsi="Times New Roman" w:cs="Times New Roman"/>
        </w:rPr>
        <w:t>chance is used by Herodotus as an indication for divine involvement.</w:t>
      </w:r>
      <w:r w:rsidR="00266A33" w:rsidRPr="0099695E">
        <w:rPr>
          <w:rStyle w:val="FootnoteReference"/>
          <w:rFonts w:ascii="Times New Roman" w:hAnsi="Times New Roman" w:cs="Times New Roman"/>
        </w:rPr>
        <w:footnoteReference w:id="48"/>
      </w:r>
      <w:r w:rsidR="008116AD" w:rsidRPr="0099695E">
        <w:rPr>
          <w:rFonts w:ascii="Times New Roman" w:hAnsi="Times New Roman" w:cs="Times New Roman"/>
        </w:rPr>
        <w:t xml:space="preserve"> </w:t>
      </w:r>
    </w:p>
    <w:bookmarkEnd w:id="0"/>
    <w:p w14:paraId="5F8CB978" w14:textId="1BC9CCA6" w:rsidR="0099695E" w:rsidRDefault="0099695E" w:rsidP="002B74DB">
      <w:pPr>
        <w:spacing w:line="480" w:lineRule="auto"/>
        <w:rPr>
          <w:rFonts w:ascii="Times New Roman" w:hAnsi="Times New Roman" w:cs="Times New Roman"/>
          <w:color w:val="FF0000"/>
        </w:rPr>
      </w:pPr>
      <w:r>
        <w:rPr>
          <w:rFonts w:ascii="Times New Roman" w:hAnsi="Times New Roman" w:cs="Times New Roman"/>
          <w:color w:val="FF0000"/>
        </w:rPr>
        <w:t xml:space="preserve">Another example of divine vengeance present in the </w:t>
      </w:r>
      <w:r>
        <w:rPr>
          <w:rFonts w:ascii="Times New Roman" w:hAnsi="Times New Roman" w:cs="Times New Roman"/>
          <w:i/>
          <w:iCs/>
          <w:color w:val="FF0000"/>
        </w:rPr>
        <w:t>Histories</w:t>
      </w:r>
      <w:r>
        <w:rPr>
          <w:rFonts w:ascii="Times New Roman" w:hAnsi="Times New Roman" w:cs="Times New Roman"/>
          <w:color w:val="FF0000"/>
        </w:rPr>
        <w:t xml:space="preserve"> is the well-known Homeric tale of the Trojan War. Herodotus’ retelling of events is quite different from the story first present in the Iliad by Homer. </w:t>
      </w:r>
      <w:r w:rsidR="00F40F2B">
        <w:rPr>
          <w:rFonts w:ascii="Times New Roman" w:hAnsi="Times New Roman" w:cs="Times New Roman"/>
          <w:color w:val="FF0000"/>
        </w:rPr>
        <w:t>There is no mythological beginning of the war provided by Herodotus as he leaves out the judgment of Pairs completely.</w:t>
      </w:r>
      <w:r w:rsidR="00F40F2B">
        <w:rPr>
          <w:rStyle w:val="FootnoteReference"/>
          <w:rFonts w:ascii="Times New Roman" w:hAnsi="Times New Roman" w:cs="Times New Roman"/>
          <w:color w:val="FF0000"/>
        </w:rPr>
        <w:footnoteReference w:id="49"/>
      </w:r>
      <w:r w:rsidR="00F40F2B">
        <w:rPr>
          <w:rFonts w:ascii="Times New Roman" w:hAnsi="Times New Roman" w:cs="Times New Roman"/>
          <w:color w:val="FF0000"/>
        </w:rPr>
        <w:t xml:space="preserve"> Herodotus informs the reader that Helen is not being held in Troy throughout the course of the Trojan War, rather she has been in Egypt for the entirety.</w:t>
      </w:r>
      <w:r w:rsidR="00F40F2B">
        <w:rPr>
          <w:rStyle w:val="FootnoteReference"/>
          <w:rFonts w:ascii="Times New Roman" w:hAnsi="Times New Roman" w:cs="Times New Roman"/>
          <w:color w:val="FF0000"/>
        </w:rPr>
        <w:footnoteReference w:id="50"/>
      </w:r>
      <w:r w:rsidR="00F40F2B">
        <w:rPr>
          <w:rFonts w:ascii="Times New Roman" w:hAnsi="Times New Roman" w:cs="Times New Roman"/>
          <w:color w:val="FF0000"/>
        </w:rPr>
        <w:t xml:space="preserve"> The Trojans attempt to convince the Greeks that Helen is not to be found within their walls, but the Greeks are unconvinced and went onto to destroy Troy, discovering after the fact that Helen was indeed not there.</w:t>
      </w:r>
      <w:r w:rsidR="00F40F2B">
        <w:rPr>
          <w:rStyle w:val="FootnoteReference"/>
          <w:rFonts w:ascii="Times New Roman" w:hAnsi="Times New Roman" w:cs="Times New Roman"/>
          <w:color w:val="FF0000"/>
        </w:rPr>
        <w:footnoteReference w:id="51"/>
      </w:r>
      <w:r w:rsidR="009D20B8">
        <w:rPr>
          <w:rFonts w:ascii="Times New Roman" w:hAnsi="Times New Roman" w:cs="Times New Roman"/>
          <w:color w:val="FF0000"/>
        </w:rPr>
        <w:t xml:space="preserve"> </w:t>
      </w:r>
      <w:r w:rsidR="000403D5">
        <w:rPr>
          <w:rFonts w:ascii="Times New Roman" w:hAnsi="Times New Roman" w:cs="Times New Roman"/>
          <w:color w:val="FF0000"/>
        </w:rPr>
        <w:t>Herodotus goes on to explain that it is his view that the confusion was caused by divinity:</w:t>
      </w:r>
    </w:p>
    <w:p w14:paraId="2F57E194" w14:textId="2FF66D3F" w:rsidR="000403D5" w:rsidRDefault="000403D5" w:rsidP="000403D5">
      <w:pPr>
        <w:spacing w:line="480" w:lineRule="auto"/>
        <w:jc w:val="center"/>
        <w:rPr>
          <w:rFonts w:ascii="Times New Roman" w:hAnsi="Times New Roman" w:cs="Times New Roman"/>
          <w:i/>
          <w:iCs/>
          <w:color w:val="FF0000"/>
        </w:rPr>
      </w:pPr>
      <w:r>
        <w:rPr>
          <w:rFonts w:ascii="Times New Roman" w:hAnsi="Times New Roman" w:cs="Times New Roman"/>
          <w:i/>
          <w:iCs/>
          <w:color w:val="FF0000"/>
        </w:rPr>
        <w:t>‘I declare my opinion, that because the divinity was causing it so that having been utterly destroyed [Troy and the Trojans] might make this fact completely clear to all mankind, that for the greatest injustices, there are from the gods the greatest retributions. And I declare these things as seen to me.’</w:t>
      </w:r>
      <w:r>
        <w:rPr>
          <w:rStyle w:val="FootnoteReference"/>
          <w:rFonts w:ascii="Times New Roman" w:hAnsi="Times New Roman" w:cs="Times New Roman"/>
          <w:i/>
          <w:iCs/>
          <w:color w:val="FF0000"/>
        </w:rPr>
        <w:footnoteReference w:id="52"/>
      </w:r>
    </w:p>
    <w:p w14:paraId="72D79775" w14:textId="4BD088B4" w:rsidR="009B0C98" w:rsidRPr="00C01195" w:rsidRDefault="009B0C98" w:rsidP="009B0C98">
      <w:pPr>
        <w:spacing w:line="480" w:lineRule="auto"/>
        <w:rPr>
          <w:rFonts w:ascii="Times New Roman" w:hAnsi="Times New Roman" w:cs="Times New Roman"/>
          <w:color w:val="FF0000"/>
        </w:rPr>
      </w:pPr>
      <w:r>
        <w:rPr>
          <w:rFonts w:ascii="Times New Roman" w:hAnsi="Times New Roman" w:cs="Times New Roman"/>
          <w:color w:val="FF0000"/>
        </w:rPr>
        <w:t>It is clear from this quote that Herodotus is of the opinion that it was the gods that instigated the Trojan War, in order to enact divine vengeance for the abduction and rape of Helen at the hands of Paris.</w:t>
      </w:r>
      <w:r>
        <w:rPr>
          <w:rStyle w:val="FootnoteReference"/>
          <w:rFonts w:ascii="Times New Roman" w:hAnsi="Times New Roman" w:cs="Times New Roman"/>
          <w:color w:val="FF0000"/>
        </w:rPr>
        <w:footnoteReference w:id="53"/>
      </w:r>
      <w:r>
        <w:rPr>
          <w:rFonts w:ascii="Times New Roman" w:hAnsi="Times New Roman" w:cs="Times New Roman"/>
          <w:color w:val="FF0000"/>
        </w:rPr>
        <w:t xml:space="preserve"> It had been the belief of Paris that he could take the wife of another man and not be punished for doing so.</w:t>
      </w:r>
      <w:r>
        <w:rPr>
          <w:rStyle w:val="FootnoteReference"/>
          <w:rFonts w:ascii="Times New Roman" w:hAnsi="Times New Roman" w:cs="Times New Roman"/>
          <w:color w:val="FF0000"/>
        </w:rPr>
        <w:footnoteReference w:id="54"/>
      </w:r>
      <w:r w:rsidR="008F4672">
        <w:rPr>
          <w:rFonts w:ascii="Times New Roman" w:hAnsi="Times New Roman" w:cs="Times New Roman"/>
          <w:color w:val="FF0000"/>
        </w:rPr>
        <w:t xml:space="preserve"> </w:t>
      </w:r>
      <w:r w:rsidR="00C01195">
        <w:rPr>
          <w:rFonts w:ascii="Times New Roman" w:hAnsi="Times New Roman" w:cs="Times New Roman"/>
          <w:color w:val="FF0000"/>
        </w:rPr>
        <w:t xml:space="preserve"> By taking Helen, Paris had been in violation of the Greek concept of </w:t>
      </w:r>
      <w:r w:rsidR="00C01195">
        <w:rPr>
          <w:rFonts w:ascii="Times New Roman" w:hAnsi="Times New Roman" w:cs="Times New Roman"/>
          <w:i/>
          <w:iCs/>
          <w:color w:val="FF0000"/>
        </w:rPr>
        <w:t xml:space="preserve">xenia </w:t>
      </w:r>
      <w:r w:rsidR="00C01195">
        <w:rPr>
          <w:rFonts w:ascii="Times New Roman" w:hAnsi="Times New Roman" w:cs="Times New Roman"/>
          <w:color w:val="FF0000"/>
        </w:rPr>
        <w:t>(the ancient Greek concept of guest-friendship and hospitality)</w:t>
      </w:r>
      <w:r w:rsidR="00F152D5">
        <w:rPr>
          <w:rFonts w:ascii="Times New Roman" w:hAnsi="Times New Roman" w:cs="Times New Roman"/>
          <w:color w:val="FF0000"/>
        </w:rPr>
        <w:t>,</w:t>
      </w:r>
      <w:r w:rsidR="00C01195">
        <w:rPr>
          <w:rStyle w:val="FootnoteReference"/>
          <w:rFonts w:ascii="Times New Roman" w:hAnsi="Times New Roman" w:cs="Times New Roman"/>
          <w:color w:val="FF0000"/>
        </w:rPr>
        <w:footnoteReference w:id="55"/>
      </w:r>
      <w:r w:rsidR="00F152D5">
        <w:rPr>
          <w:rFonts w:ascii="Times New Roman" w:hAnsi="Times New Roman" w:cs="Times New Roman"/>
          <w:color w:val="FF0000"/>
        </w:rPr>
        <w:t xml:space="preserve"> this can also be interpreted as an impiety as Zeus is the protector of </w:t>
      </w:r>
      <w:r w:rsidR="00F152D5">
        <w:rPr>
          <w:rFonts w:ascii="Times New Roman" w:hAnsi="Times New Roman" w:cs="Times New Roman"/>
          <w:i/>
          <w:iCs/>
          <w:color w:val="FF0000"/>
        </w:rPr>
        <w:t>xenia;</w:t>
      </w:r>
      <w:r w:rsidR="00F152D5">
        <w:rPr>
          <w:rFonts w:ascii="Times New Roman" w:hAnsi="Times New Roman" w:cs="Times New Roman"/>
          <w:color w:val="FF0000"/>
        </w:rPr>
        <w:t xml:space="preserve"> sometimes being referred to as </w:t>
      </w:r>
      <w:r w:rsidR="00F152D5" w:rsidRPr="00464146">
        <w:rPr>
          <w:rFonts w:ascii="Times New Roman" w:hAnsi="Times New Roman" w:cs="Times New Roman"/>
          <w:i/>
          <w:iCs/>
          <w:color w:val="FF0000"/>
          <w:shd w:val="clear" w:color="auto" w:fill="FFFFFF"/>
        </w:rPr>
        <w:t xml:space="preserve">Zeus </w:t>
      </w:r>
      <w:proofErr w:type="spellStart"/>
      <w:r w:rsidR="00F152D5" w:rsidRPr="00464146">
        <w:rPr>
          <w:rFonts w:ascii="Times New Roman" w:hAnsi="Times New Roman" w:cs="Times New Roman"/>
          <w:i/>
          <w:iCs/>
          <w:color w:val="FF0000"/>
          <w:shd w:val="clear" w:color="auto" w:fill="FFFFFF"/>
        </w:rPr>
        <w:t>Xenios</w:t>
      </w:r>
      <w:proofErr w:type="spellEnd"/>
      <w:r w:rsidR="00F152D5" w:rsidRPr="00F152D5">
        <w:rPr>
          <w:rFonts w:ascii="Times New Roman" w:hAnsi="Times New Roman" w:cs="Times New Roman"/>
          <w:color w:val="FF0000"/>
          <w:shd w:val="clear" w:color="auto" w:fill="FFFFFF"/>
        </w:rPr>
        <w:t>.</w:t>
      </w:r>
      <w:r w:rsidR="00C01195" w:rsidRPr="00F152D5">
        <w:rPr>
          <w:rFonts w:ascii="Times New Roman" w:hAnsi="Times New Roman" w:cs="Times New Roman"/>
          <w:color w:val="FF0000"/>
        </w:rPr>
        <w:t xml:space="preserve"> </w:t>
      </w:r>
      <w:r w:rsidR="00C01195">
        <w:rPr>
          <w:rFonts w:ascii="Times New Roman" w:hAnsi="Times New Roman" w:cs="Times New Roman"/>
          <w:color w:val="FF0000"/>
        </w:rPr>
        <w:t xml:space="preserve">In addition to there being no judgement of Paris, the gods are also not active participants within the war; but still attributes </w:t>
      </w:r>
      <w:r w:rsidR="00FC4202">
        <w:rPr>
          <w:rFonts w:ascii="Times New Roman" w:hAnsi="Times New Roman" w:cs="Times New Roman"/>
          <w:color w:val="FF0000"/>
        </w:rPr>
        <w:t>it to divine vengeance.</w:t>
      </w:r>
      <w:r w:rsidR="00FC4202">
        <w:rPr>
          <w:rStyle w:val="FootnoteReference"/>
          <w:rFonts w:ascii="Times New Roman" w:hAnsi="Times New Roman" w:cs="Times New Roman"/>
          <w:color w:val="FF0000"/>
        </w:rPr>
        <w:footnoteReference w:id="56"/>
      </w:r>
      <w:r w:rsidR="00FC4202">
        <w:rPr>
          <w:rFonts w:ascii="Times New Roman" w:hAnsi="Times New Roman" w:cs="Times New Roman"/>
          <w:color w:val="FF0000"/>
        </w:rPr>
        <w:t xml:space="preserve"> Rather the driving force of the action within the war is by the mortals</w:t>
      </w:r>
      <w:r w:rsidR="00B43C0E">
        <w:rPr>
          <w:rFonts w:ascii="Times New Roman" w:hAnsi="Times New Roman" w:cs="Times New Roman"/>
          <w:color w:val="FF0000"/>
        </w:rPr>
        <w:t>, and as Smolin states, due to the fact that humanity will act characteristically human driven by their own motivations, the result is ultimately divine vengeance.</w:t>
      </w:r>
      <w:r w:rsidR="00B43C0E">
        <w:rPr>
          <w:rStyle w:val="FootnoteReference"/>
          <w:rFonts w:ascii="Times New Roman" w:hAnsi="Times New Roman" w:cs="Times New Roman"/>
          <w:color w:val="FF0000"/>
        </w:rPr>
        <w:footnoteReference w:id="57"/>
      </w:r>
      <w:r w:rsidR="00B43C0E">
        <w:rPr>
          <w:rFonts w:ascii="Times New Roman" w:hAnsi="Times New Roman" w:cs="Times New Roman"/>
          <w:color w:val="FF0000"/>
        </w:rPr>
        <w:t xml:space="preserve">  </w:t>
      </w:r>
    </w:p>
    <w:p w14:paraId="087B0DAB" w14:textId="7D812C48" w:rsidR="000220CF" w:rsidRPr="0099695E" w:rsidRDefault="00DF4CBD" w:rsidP="002B74DB">
      <w:pPr>
        <w:spacing w:line="480" w:lineRule="auto"/>
        <w:rPr>
          <w:rFonts w:ascii="Times New Roman" w:hAnsi="Times New Roman" w:cs="Times New Roman"/>
        </w:rPr>
      </w:pPr>
      <w:r w:rsidRPr="0099695E">
        <w:rPr>
          <w:rFonts w:ascii="Times New Roman" w:hAnsi="Times New Roman" w:cs="Times New Roman"/>
        </w:rPr>
        <w:t xml:space="preserve">Hau suggests that the main message behind the </w:t>
      </w:r>
      <w:r w:rsidRPr="0099695E">
        <w:rPr>
          <w:rFonts w:ascii="Times New Roman" w:hAnsi="Times New Roman" w:cs="Times New Roman"/>
          <w:i/>
          <w:iCs/>
        </w:rPr>
        <w:t xml:space="preserve">Histories </w:t>
      </w:r>
      <w:r w:rsidRPr="0099695E">
        <w:rPr>
          <w:rFonts w:ascii="Times New Roman" w:hAnsi="Times New Roman" w:cs="Times New Roman"/>
        </w:rPr>
        <w:t>is the relationship between humanity and the divine.</w:t>
      </w:r>
      <w:r w:rsidRPr="0099695E">
        <w:rPr>
          <w:rStyle w:val="FootnoteReference"/>
          <w:rFonts w:ascii="Times New Roman" w:hAnsi="Times New Roman" w:cs="Times New Roman"/>
        </w:rPr>
        <w:footnoteReference w:id="58"/>
      </w:r>
      <w:r w:rsidR="00804A4C" w:rsidRPr="0099695E">
        <w:rPr>
          <w:rFonts w:ascii="Times New Roman" w:hAnsi="Times New Roman" w:cs="Times New Roman"/>
        </w:rPr>
        <w:t xml:space="preserve"> Throughout the </w:t>
      </w:r>
      <w:r w:rsidR="00804A4C" w:rsidRPr="0099695E">
        <w:rPr>
          <w:rFonts w:ascii="Times New Roman" w:hAnsi="Times New Roman" w:cs="Times New Roman"/>
          <w:i/>
          <w:iCs/>
        </w:rPr>
        <w:t>Histories</w:t>
      </w:r>
      <w:r w:rsidR="001B3A81" w:rsidRPr="0099695E">
        <w:rPr>
          <w:rFonts w:ascii="Times New Roman" w:hAnsi="Times New Roman" w:cs="Times New Roman"/>
          <w:i/>
          <w:iCs/>
        </w:rPr>
        <w:t>,</w:t>
      </w:r>
      <w:r w:rsidR="00804A4C" w:rsidRPr="0099695E">
        <w:rPr>
          <w:rFonts w:ascii="Times New Roman" w:hAnsi="Times New Roman" w:cs="Times New Roman"/>
          <w:i/>
          <w:iCs/>
        </w:rPr>
        <w:t xml:space="preserve"> </w:t>
      </w:r>
      <w:r w:rsidR="00804A4C" w:rsidRPr="0099695E">
        <w:rPr>
          <w:rFonts w:ascii="Times New Roman" w:hAnsi="Times New Roman" w:cs="Times New Roman"/>
        </w:rPr>
        <w:t xml:space="preserve">there are examples of divine vengeance for offences committed </w:t>
      </w:r>
      <w:r w:rsidR="001B3A81" w:rsidRPr="0099695E">
        <w:rPr>
          <w:rFonts w:ascii="Times New Roman" w:hAnsi="Times New Roman" w:cs="Times New Roman"/>
        </w:rPr>
        <w:t xml:space="preserve">such as </w:t>
      </w:r>
      <w:r w:rsidR="00804A4C" w:rsidRPr="0099695E">
        <w:rPr>
          <w:rFonts w:ascii="Times New Roman" w:hAnsi="Times New Roman" w:cs="Times New Roman"/>
        </w:rPr>
        <w:t>arrogance after amassing power and great wealth.</w:t>
      </w:r>
      <w:r w:rsidR="00804A4C" w:rsidRPr="0099695E">
        <w:rPr>
          <w:rStyle w:val="FootnoteReference"/>
          <w:rFonts w:ascii="Times New Roman" w:hAnsi="Times New Roman" w:cs="Times New Roman"/>
        </w:rPr>
        <w:footnoteReference w:id="59"/>
      </w:r>
      <w:r w:rsidR="00804A4C" w:rsidRPr="0099695E">
        <w:rPr>
          <w:rFonts w:ascii="Times New Roman" w:hAnsi="Times New Roman" w:cs="Times New Roman"/>
        </w:rPr>
        <w:t xml:space="preserve"> </w:t>
      </w:r>
      <w:r w:rsidR="0072607F" w:rsidRPr="0099695E">
        <w:rPr>
          <w:rFonts w:ascii="Times New Roman" w:hAnsi="Times New Roman" w:cs="Times New Roman"/>
        </w:rPr>
        <w:t>In addition to this, human actions of impiety and cruelty often also brings divine vengeance upon them. An example of this is shown in book 3 in the story of Cambyses, who was the son of Cyrus the Great. Herodotus tells us that Cambyses was afflicted by madness, and committed the acts of killing Egyptian officials</w:t>
      </w:r>
      <w:r w:rsidR="0072607F" w:rsidRPr="0099695E">
        <w:rPr>
          <w:rStyle w:val="FootnoteReference"/>
          <w:rFonts w:ascii="Times New Roman" w:hAnsi="Times New Roman" w:cs="Times New Roman"/>
        </w:rPr>
        <w:footnoteReference w:id="60"/>
      </w:r>
      <w:r w:rsidR="0072607F" w:rsidRPr="0099695E">
        <w:rPr>
          <w:rFonts w:ascii="Times New Roman" w:hAnsi="Times New Roman" w:cs="Times New Roman"/>
        </w:rPr>
        <w:t>, burning down a temple dedicated to Zeus, having pushed his men into a perilous desert crossing they are forced to turn to cannibalism,</w:t>
      </w:r>
      <w:r w:rsidR="0072607F" w:rsidRPr="0099695E">
        <w:rPr>
          <w:rStyle w:val="FootnoteReference"/>
          <w:rFonts w:ascii="Times New Roman" w:hAnsi="Times New Roman" w:cs="Times New Roman"/>
        </w:rPr>
        <w:footnoteReference w:id="61"/>
      </w:r>
      <w:r w:rsidR="0072607F" w:rsidRPr="0099695E">
        <w:rPr>
          <w:rFonts w:ascii="Times New Roman" w:hAnsi="Times New Roman" w:cs="Times New Roman"/>
        </w:rPr>
        <w:t xml:space="preserve"> has Egyptian priests whipped and then attempts to kill the Egyptian sacred </w:t>
      </w:r>
      <w:proofErr w:type="spellStart"/>
      <w:r w:rsidR="0072607F" w:rsidRPr="0099695E">
        <w:rPr>
          <w:rFonts w:ascii="Times New Roman" w:hAnsi="Times New Roman" w:cs="Times New Roman"/>
        </w:rPr>
        <w:t>Apis</w:t>
      </w:r>
      <w:proofErr w:type="spellEnd"/>
      <w:r w:rsidR="0072607F" w:rsidRPr="0099695E">
        <w:rPr>
          <w:rFonts w:ascii="Times New Roman" w:hAnsi="Times New Roman" w:cs="Times New Roman"/>
        </w:rPr>
        <w:t xml:space="preserve"> bull,</w:t>
      </w:r>
      <w:r w:rsidR="0072607F" w:rsidRPr="0099695E">
        <w:rPr>
          <w:rStyle w:val="FootnoteReference"/>
          <w:rFonts w:ascii="Times New Roman" w:hAnsi="Times New Roman" w:cs="Times New Roman"/>
        </w:rPr>
        <w:footnoteReference w:id="62"/>
      </w:r>
      <w:r w:rsidR="0072607F" w:rsidRPr="0099695E">
        <w:rPr>
          <w:rFonts w:ascii="Times New Roman" w:hAnsi="Times New Roman" w:cs="Times New Roman"/>
        </w:rPr>
        <w:t xml:space="preserve"> has his brother assassinated,</w:t>
      </w:r>
      <w:r w:rsidR="0072607F" w:rsidRPr="0099695E">
        <w:rPr>
          <w:rStyle w:val="FootnoteReference"/>
          <w:rFonts w:ascii="Times New Roman" w:hAnsi="Times New Roman" w:cs="Times New Roman"/>
        </w:rPr>
        <w:footnoteReference w:id="63"/>
      </w:r>
      <w:r w:rsidR="0072607F" w:rsidRPr="0099695E">
        <w:rPr>
          <w:rFonts w:ascii="Times New Roman" w:hAnsi="Times New Roman" w:cs="Times New Roman"/>
        </w:rPr>
        <w:t xml:space="preserve"> kills his sister,</w:t>
      </w:r>
      <w:r w:rsidR="0072607F" w:rsidRPr="0099695E">
        <w:rPr>
          <w:rStyle w:val="FootnoteReference"/>
          <w:rFonts w:ascii="Times New Roman" w:hAnsi="Times New Roman" w:cs="Times New Roman"/>
        </w:rPr>
        <w:footnoteReference w:id="64"/>
      </w:r>
      <w:r w:rsidR="00AA7BA1" w:rsidRPr="0099695E">
        <w:rPr>
          <w:rFonts w:ascii="Times New Roman" w:hAnsi="Times New Roman" w:cs="Times New Roman"/>
        </w:rPr>
        <w:t xml:space="preserve"> has Persian officials buried alive,</w:t>
      </w:r>
      <w:r w:rsidR="00AA7BA1" w:rsidRPr="0099695E">
        <w:rPr>
          <w:rStyle w:val="FootnoteReference"/>
          <w:rFonts w:ascii="Times New Roman" w:hAnsi="Times New Roman" w:cs="Times New Roman"/>
        </w:rPr>
        <w:footnoteReference w:id="65"/>
      </w:r>
      <w:r w:rsidR="00AA7BA1" w:rsidRPr="0099695E">
        <w:rPr>
          <w:rFonts w:ascii="Times New Roman" w:hAnsi="Times New Roman" w:cs="Times New Roman"/>
        </w:rPr>
        <w:t xml:space="preserve"> and in addition ‘makes fun of the cult statue of Hephaestus’.</w:t>
      </w:r>
      <w:r w:rsidR="00AA7BA1" w:rsidRPr="0099695E">
        <w:rPr>
          <w:rStyle w:val="FootnoteReference"/>
          <w:rFonts w:ascii="Times New Roman" w:hAnsi="Times New Roman" w:cs="Times New Roman"/>
        </w:rPr>
        <w:footnoteReference w:id="66"/>
      </w:r>
      <w:r w:rsidR="006E1CD4" w:rsidRPr="0099695E">
        <w:rPr>
          <w:rFonts w:ascii="Times New Roman" w:hAnsi="Times New Roman" w:cs="Times New Roman"/>
        </w:rPr>
        <w:t xml:space="preserve"> </w:t>
      </w:r>
      <w:r w:rsidR="00647147" w:rsidRPr="0099695E">
        <w:rPr>
          <w:rFonts w:ascii="Times New Roman" w:hAnsi="Times New Roman" w:cs="Times New Roman"/>
        </w:rPr>
        <w:t>Throughout the telling of the story of Cambyses, Herodotus stress</w:t>
      </w:r>
      <w:r w:rsidR="007121C2" w:rsidRPr="0099695E">
        <w:rPr>
          <w:rFonts w:ascii="Times New Roman" w:hAnsi="Times New Roman" w:cs="Times New Roman"/>
        </w:rPr>
        <w:t>es the</w:t>
      </w:r>
      <w:r w:rsidR="00647147" w:rsidRPr="0099695E">
        <w:rPr>
          <w:rFonts w:ascii="Times New Roman" w:hAnsi="Times New Roman" w:cs="Times New Roman"/>
        </w:rPr>
        <w:t xml:space="preserve"> madness</w:t>
      </w:r>
      <w:r w:rsidR="007121C2" w:rsidRPr="0099695E">
        <w:rPr>
          <w:rFonts w:ascii="Times New Roman" w:hAnsi="Times New Roman" w:cs="Times New Roman"/>
        </w:rPr>
        <w:t xml:space="preserve"> of the king.</w:t>
      </w:r>
      <w:r w:rsidR="00647147" w:rsidRPr="0099695E">
        <w:rPr>
          <w:rFonts w:ascii="Times New Roman" w:hAnsi="Times New Roman" w:cs="Times New Roman"/>
        </w:rPr>
        <w:t xml:space="preserve"> </w:t>
      </w:r>
    </w:p>
    <w:p w14:paraId="5A64B49A" w14:textId="1229A88B" w:rsidR="000220CF" w:rsidRPr="0099695E" w:rsidRDefault="000220CF" w:rsidP="000220CF">
      <w:pPr>
        <w:spacing w:line="480" w:lineRule="auto"/>
        <w:jc w:val="center"/>
        <w:rPr>
          <w:rFonts w:ascii="Times New Roman" w:hAnsi="Times New Roman" w:cs="Times New Roman"/>
          <w:i/>
          <w:iCs/>
        </w:rPr>
      </w:pPr>
      <w:r w:rsidRPr="0099695E">
        <w:rPr>
          <w:rFonts w:ascii="Times New Roman" w:hAnsi="Times New Roman" w:cs="Times New Roman"/>
          <w:i/>
          <w:iCs/>
          <w:shd w:val="clear" w:color="auto" w:fill="FFFFFF"/>
        </w:rPr>
        <w:t>‘In view of all this, I have no doubt that </w:t>
      </w:r>
      <w:hyperlink r:id="rId10" w:history="1">
        <w:r w:rsidRPr="00B95C64">
          <w:rPr>
            <w:rStyle w:val="Hyperlink"/>
            <w:rFonts w:ascii="Times New Roman" w:hAnsi="Times New Roman" w:cs="Times New Roman"/>
            <w:i/>
            <w:iCs/>
            <w:color w:val="auto"/>
            <w:bdr w:val="none" w:sz="0" w:space="0" w:color="auto" w:frame="1"/>
            <w:shd w:val="clear" w:color="auto" w:fill="FFFFFF"/>
          </w:rPr>
          <w:t>Cambyses</w:t>
        </w:r>
      </w:hyperlink>
      <w:r w:rsidRPr="0099695E">
        <w:rPr>
          <w:rFonts w:ascii="Times New Roman" w:hAnsi="Times New Roman" w:cs="Times New Roman"/>
          <w:i/>
          <w:iCs/>
          <w:shd w:val="clear" w:color="auto" w:fill="FFFFFF"/>
        </w:rPr>
        <w:t> was completely out of his mind; it is the only possible explanation of his assault upon, and mockery of, everything which ancient law and custom have made sacred…’</w:t>
      </w:r>
      <w:r w:rsidR="008B77D6" w:rsidRPr="0099695E">
        <w:rPr>
          <w:rStyle w:val="FootnoteReference"/>
          <w:rFonts w:ascii="Times New Roman" w:hAnsi="Times New Roman" w:cs="Times New Roman"/>
          <w:i/>
          <w:iCs/>
          <w:shd w:val="clear" w:color="auto" w:fill="FFFFFF"/>
        </w:rPr>
        <w:footnoteReference w:id="67"/>
      </w:r>
    </w:p>
    <w:p w14:paraId="55BF70C0" w14:textId="770D2AB7" w:rsidR="00DF4CBD" w:rsidRPr="0099695E" w:rsidRDefault="007121C2" w:rsidP="002B74DB">
      <w:pPr>
        <w:spacing w:line="480" w:lineRule="auto"/>
        <w:rPr>
          <w:rFonts w:ascii="Times New Roman" w:hAnsi="Times New Roman" w:cs="Times New Roman"/>
        </w:rPr>
      </w:pPr>
      <w:r w:rsidRPr="0099695E">
        <w:rPr>
          <w:rFonts w:ascii="Times New Roman" w:hAnsi="Times New Roman" w:cs="Times New Roman"/>
        </w:rPr>
        <w:t>I</w:t>
      </w:r>
      <w:r w:rsidR="00AB6A77" w:rsidRPr="0099695E">
        <w:rPr>
          <w:rFonts w:ascii="Times New Roman" w:hAnsi="Times New Roman" w:cs="Times New Roman"/>
        </w:rPr>
        <w:t>t was considered madness for one to mock religion and its customs.</w:t>
      </w:r>
      <w:r w:rsidR="00647147" w:rsidRPr="0099695E">
        <w:rPr>
          <w:rStyle w:val="FootnoteReference"/>
          <w:rFonts w:ascii="Times New Roman" w:hAnsi="Times New Roman" w:cs="Times New Roman"/>
        </w:rPr>
        <w:footnoteReference w:id="68"/>
      </w:r>
      <w:r w:rsidR="00AB6A77" w:rsidRPr="0099695E">
        <w:rPr>
          <w:rFonts w:ascii="Times New Roman" w:hAnsi="Times New Roman" w:cs="Times New Roman"/>
        </w:rPr>
        <w:t xml:space="preserve"> </w:t>
      </w:r>
      <w:r w:rsidR="00D17FBE" w:rsidRPr="0099695E">
        <w:rPr>
          <w:rFonts w:ascii="Times New Roman" w:hAnsi="Times New Roman" w:cs="Times New Roman"/>
        </w:rPr>
        <w:t xml:space="preserve">It is implied that his death is an act of divine vengeance, as the wound he inflicted upon himself (which ended his life) was located in the same location where he had stabbed the </w:t>
      </w:r>
      <w:proofErr w:type="spellStart"/>
      <w:r w:rsidR="00D17FBE" w:rsidRPr="0099695E">
        <w:rPr>
          <w:rFonts w:ascii="Times New Roman" w:hAnsi="Times New Roman" w:cs="Times New Roman"/>
        </w:rPr>
        <w:t>Apis</w:t>
      </w:r>
      <w:proofErr w:type="spellEnd"/>
      <w:r w:rsidR="00D17FBE" w:rsidRPr="0099695E">
        <w:rPr>
          <w:rFonts w:ascii="Times New Roman" w:hAnsi="Times New Roman" w:cs="Times New Roman"/>
        </w:rPr>
        <w:t xml:space="preserve"> bull.</w:t>
      </w:r>
      <w:r w:rsidR="00D17FBE" w:rsidRPr="0099695E">
        <w:rPr>
          <w:rStyle w:val="FootnoteReference"/>
          <w:rFonts w:ascii="Times New Roman" w:hAnsi="Times New Roman" w:cs="Times New Roman"/>
        </w:rPr>
        <w:footnoteReference w:id="69"/>
      </w:r>
      <w:r w:rsidR="008345F6" w:rsidRPr="0099695E">
        <w:rPr>
          <w:rFonts w:ascii="Times New Roman" w:hAnsi="Times New Roman" w:cs="Times New Roman"/>
        </w:rPr>
        <w:t xml:space="preserve"> </w:t>
      </w:r>
      <w:r w:rsidR="006A7784" w:rsidRPr="0099695E">
        <w:rPr>
          <w:rFonts w:ascii="Times New Roman" w:hAnsi="Times New Roman" w:cs="Times New Roman"/>
        </w:rPr>
        <w:t xml:space="preserve">Herodotus is very clear on the point that the gods punish acts of </w:t>
      </w:r>
      <w:r w:rsidR="00F31EC5" w:rsidRPr="0099695E">
        <w:rPr>
          <w:rFonts w:ascii="Times New Roman" w:hAnsi="Times New Roman" w:cs="Times New Roman"/>
        </w:rPr>
        <w:t>sacrilege</w:t>
      </w:r>
      <w:r w:rsidR="006A7784" w:rsidRPr="0099695E">
        <w:rPr>
          <w:rFonts w:ascii="Times New Roman" w:hAnsi="Times New Roman" w:cs="Times New Roman"/>
        </w:rPr>
        <w:t>.</w:t>
      </w:r>
      <w:r w:rsidR="006A7784" w:rsidRPr="0099695E">
        <w:rPr>
          <w:rStyle w:val="FootnoteReference"/>
          <w:rFonts w:ascii="Times New Roman" w:hAnsi="Times New Roman" w:cs="Times New Roman"/>
        </w:rPr>
        <w:footnoteReference w:id="70"/>
      </w:r>
    </w:p>
    <w:p w14:paraId="3D897BC1" w14:textId="36EDBAAA" w:rsidR="007B51DC" w:rsidRPr="0099695E" w:rsidRDefault="007B51DC" w:rsidP="002B74DB">
      <w:pPr>
        <w:spacing w:line="480" w:lineRule="auto"/>
        <w:rPr>
          <w:rFonts w:ascii="Times New Roman" w:hAnsi="Times New Roman" w:cs="Times New Roman"/>
        </w:rPr>
      </w:pPr>
      <w:r w:rsidRPr="0099695E">
        <w:rPr>
          <w:rFonts w:ascii="Times New Roman" w:hAnsi="Times New Roman" w:cs="Times New Roman"/>
        </w:rPr>
        <w:t>Herodotus gives a second example of madness, the Spartan king Cleomenes, who took his own life by stabbing himself.</w:t>
      </w:r>
      <w:r w:rsidRPr="0099695E">
        <w:rPr>
          <w:rStyle w:val="FootnoteReference"/>
          <w:rFonts w:ascii="Times New Roman" w:hAnsi="Times New Roman" w:cs="Times New Roman"/>
        </w:rPr>
        <w:footnoteReference w:id="71"/>
      </w:r>
      <w:r w:rsidRPr="0099695E">
        <w:rPr>
          <w:rFonts w:ascii="Times New Roman" w:hAnsi="Times New Roman" w:cs="Times New Roman"/>
        </w:rPr>
        <w:t xml:space="preserve"> Scholars are informed of four possible causations of the madness that had infected the king.</w:t>
      </w:r>
      <w:r w:rsidR="00F31EC5" w:rsidRPr="0099695E">
        <w:rPr>
          <w:rFonts w:ascii="Times New Roman" w:hAnsi="Times New Roman" w:cs="Times New Roman"/>
        </w:rPr>
        <w:t xml:space="preserve"> It is told by the Spartans that ‘Cleomenes went mad from no divine cause,’</w:t>
      </w:r>
      <w:r w:rsidR="00F31EC5" w:rsidRPr="0099695E">
        <w:rPr>
          <w:rStyle w:val="FootnoteReference"/>
          <w:rFonts w:ascii="Times New Roman" w:hAnsi="Times New Roman" w:cs="Times New Roman"/>
        </w:rPr>
        <w:footnoteReference w:id="72"/>
      </w:r>
      <w:r w:rsidR="00F31EC5" w:rsidRPr="0099695E">
        <w:rPr>
          <w:rFonts w:ascii="Times New Roman" w:hAnsi="Times New Roman" w:cs="Times New Roman"/>
        </w:rPr>
        <w:t xml:space="preserve"> but rather he had succumb</w:t>
      </w:r>
      <w:r w:rsidR="001B3A81" w:rsidRPr="0099695E">
        <w:rPr>
          <w:rFonts w:ascii="Times New Roman" w:hAnsi="Times New Roman" w:cs="Times New Roman"/>
        </w:rPr>
        <w:t>ed</w:t>
      </w:r>
      <w:r w:rsidR="00F31EC5" w:rsidRPr="0099695E">
        <w:rPr>
          <w:rFonts w:ascii="Times New Roman" w:hAnsi="Times New Roman" w:cs="Times New Roman"/>
        </w:rPr>
        <w:t xml:space="preserve"> to drinking Scythian wine; this is the only none supernatural explanation that is given for the kings actions.</w:t>
      </w:r>
      <w:r w:rsidR="00F31EC5" w:rsidRPr="0099695E">
        <w:rPr>
          <w:rStyle w:val="FootnoteReference"/>
          <w:rFonts w:ascii="Times New Roman" w:hAnsi="Times New Roman" w:cs="Times New Roman"/>
        </w:rPr>
        <w:footnoteReference w:id="73"/>
      </w:r>
      <w:r w:rsidR="00F31EC5" w:rsidRPr="0099695E">
        <w:rPr>
          <w:rFonts w:ascii="Times New Roman" w:hAnsi="Times New Roman" w:cs="Times New Roman"/>
        </w:rPr>
        <w:t xml:space="preserve"> ‘The rest of the Greeks’ all believed that the madness was some form of divine vengeance </w:t>
      </w:r>
      <w:r w:rsidR="00851D18" w:rsidRPr="0099695E">
        <w:rPr>
          <w:rFonts w:ascii="Times New Roman" w:hAnsi="Times New Roman" w:cs="Times New Roman"/>
        </w:rPr>
        <w:t>for past actions. The Argives believed it was due to the act of sacrilege Cleomenes commi</w:t>
      </w:r>
      <w:r w:rsidR="001B3A81" w:rsidRPr="0099695E">
        <w:rPr>
          <w:rFonts w:ascii="Times New Roman" w:hAnsi="Times New Roman" w:cs="Times New Roman"/>
        </w:rPr>
        <w:t>t</w:t>
      </w:r>
      <w:r w:rsidR="00851D18" w:rsidRPr="0099695E">
        <w:rPr>
          <w:rFonts w:ascii="Times New Roman" w:hAnsi="Times New Roman" w:cs="Times New Roman"/>
        </w:rPr>
        <w:t>ted whilst in Argos,</w:t>
      </w:r>
      <w:r w:rsidR="00851D18" w:rsidRPr="0099695E">
        <w:rPr>
          <w:rStyle w:val="FootnoteReference"/>
          <w:rFonts w:ascii="Times New Roman" w:hAnsi="Times New Roman" w:cs="Times New Roman"/>
        </w:rPr>
        <w:footnoteReference w:id="74"/>
      </w:r>
      <w:r w:rsidR="00851D18" w:rsidRPr="0099695E">
        <w:rPr>
          <w:rFonts w:ascii="Times New Roman" w:hAnsi="Times New Roman" w:cs="Times New Roman"/>
        </w:rPr>
        <w:t xml:space="preserve"> or as the Athenian’s claimed it was his act of sacrilege in Eleusis,</w:t>
      </w:r>
      <w:r w:rsidR="00851D18" w:rsidRPr="0099695E">
        <w:rPr>
          <w:rStyle w:val="FootnoteReference"/>
          <w:rFonts w:ascii="Times New Roman" w:hAnsi="Times New Roman" w:cs="Times New Roman"/>
        </w:rPr>
        <w:footnoteReference w:id="75"/>
      </w:r>
      <w:r w:rsidR="00851D18" w:rsidRPr="0099695E">
        <w:rPr>
          <w:rFonts w:ascii="Times New Roman" w:hAnsi="Times New Roman" w:cs="Times New Roman"/>
        </w:rPr>
        <w:t xml:space="preserve"> or his madness could have been caused by his bribery of the Delphi Oracle, in order to guarantee the deposition of Demaratus.</w:t>
      </w:r>
      <w:r w:rsidR="00851D18" w:rsidRPr="0099695E">
        <w:rPr>
          <w:rStyle w:val="FootnoteReference"/>
          <w:rFonts w:ascii="Times New Roman" w:hAnsi="Times New Roman" w:cs="Times New Roman"/>
        </w:rPr>
        <w:footnoteReference w:id="76"/>
      </w:r>
      <w:r w:rsidR="00767B9D" w:rsidRPr="0099695E">
        <w:rPr>
          <w:rFonts w:ascii="Times New Roman" w:hAnsi="Times New Roman" w:cs="Times New Roman"/>
        </w:rPr>
        <w:t xml:space="preserve"> Herodotus makes it clear that </w:t>
      </w:r>
      <w:r w:rsidR="008D6838" w:rsidRPr="0099695E">
        <w:rPr>
          <w:rFonts w:ascii="Times New Roman" w:hAnsi="Times New Roman" w:cs="Times New Roman"/>
        </w:rPr>
        <w:t>he is of the opinion that Cleomenes</w:t>
      </w:r>
      <w:r w:rsidR="00D17B77">
        <w:rPr>
          <w:rFonts w:ascii="Times New Roman" w:hAnsi="Times New Roman" w:cs="Times New Roman"/>
        </w:rPr>
        <w:t>’</w:t>
      </w:r>
      <w:r w:rsidR="008D6838" w:rsidRPr="0099695E">
        <w:rPr>
          <w:rFonts w:ascii="Times New Roman" w:hAnsi="Times New Roman" w:cs="Times New Roman"/>
        </w:rPr>
        <w:t xml:space="preserve"> madness was caused by the gods as a form of divine vengeance:</w:t>
      </w:r>
    </w:p>
    <w:p w14:paraId="17342E16" w14:textId="329FB88E" w:rsidR="008D6838" w:rsidRPr="0099695E" w:rsidRDefault="008D6838" w:rsidP="008D6838">
      <w:pPr>
        <w:spacing w:line="480" w:lineRule="auto"/>
        <w:jc w:val="center"/>
        <w:rPr>
          <w:rFonts w:ascii="Times New Roman" w:hAnsi="Times New Roman" w:cs="Times New Roman"/>
          <w:i/>
          <w:iCs/>
        </w:rPr>
      </w:pPr>
      <w:r w:rsidRPr="0099695E">
        <w:rPr>
          <w:rFonts w:ascii="Times New Roman" w:hAnsi="Times New Roman" w:cs="Times New Roman"/>
          <w:i/>
          <w:iCs/>
        </w:rPr>
        <w:t>‘</w:t>
      </w:r>
      <w:proofErr w:type="gramStart"/>
      <w:r w:rsidRPr="0099695E">
        <w:rPr>
          <w:rFonts w:ascii="Times New Roman" w:hAnsi="Times New Roman" w:cs="Times New Roman"/>
          <w:i/>
          <w:iCs/>
        </w:rPr>
        <w:t>So</w:t>
      </w:r>
      <w:proofErr w:type="gramEnd"/>
      <w:r w:rsidRPr="0099695E">
        <w:rPr>
          <w:rFonts w:ascii="Times New Roman" w:hAnsi="Times New Roman" w:cs="Times New Roman"/>
          <w:i/>
          <w:iCs/>
        </w:rPr>
        <w:t xml:space="preserve"> the Spartans tell the things about Cleomenes in this way – but to me Cleomenes seems to have paid this price of vengeance for Demaratus.’</w:t>
      </w:r>
      <w:r w:rsidRPr="0099695E">
        <w:rPr>
          <w:rStyle w:val="FootnoteReference"/>
          <w:rFonts w:ascii="Times New Roman" w:hAnsi="Times New Roman" w:cs="Times New Roman"/>
          <w:i/>
          <w:iCs/>
        </w:rPr>
        <w:footnoteReference w:id="77"/>
      </w:r>
    </w:p>
    <w:p w14:paraId="347800FE" w14:textId="65303916" w:rsidR="00854611" w:rsidRPr="0099695E" w:rsidRDefault="006F654B" w:rsidP="00854611">
      <w:pPr>
        <w:spacing w:line="480" w:lineRule="auto"/>
        <w:rPr>
          <w:rFonts w:ascii="Times New Roman" w:hAnsi="Times New Roman" w:cs="Times New Roman"/>
        </w:rPr>
      </w:pPr>
      <w:r w:rsidRPr="0099695E">
        <w:rPr>
          <w:rFonts w:ascii="Times New Roman" w:hAnsi="Times New Roman" w:cs="Times New Roman"/>
        </w:rPr>
        <w:t>Herodotus speaks of how these events came to pass. It is told that Demaratus whilst king of Sparta had on multiple occasions had acted unjustly towards Cleomenes and had often slandered him and treated him with malice.</w:t>
      </w:r>
      <w:r w:rsidRPr="0099695E">
        <w:rPr>
          <w:rStyle w:val="FootnoteReference"/>
          <w:rFonts w:ascii="Times New Roman" w:hAnsi="Times New Roman" w:cs="Times New Roman"/>
        </w:rPr>
        <w:footnoteReference w:id="78"/>
      </w:r>
      <w:r w:rsidR="00276750" w:rsidRPr="0099695E">
        <w:rPr>
          <w:rFonts w:ascii="Times New Roman" w:hAnsi="Times New Roman" w:cs="Times New Roman"/>
        </w:rPr>
        <w:t xml:space="preserve"> Due to his mistreatment</w:t>
      </w:r>
      <w:r w:rsidR="001B3A81" w:rsidRPr="0099695E">
        <w:rPr>
          <w:rFonts w:ascii="Times New Roman" w:hAnsi="Times New Roman" w:cs="Times New Roman"/>
        </w:rPr>
        <w:t>,</w:t>
      </w:r>
      <w:r w:rsidR="00276750" w:rsidRPr="0099695E">
        <w:rPr>
          <w:rFonts w:ascii="Times New Roman" w:hAnsi="Times New Roman" w:cs="Times New Roman"/>
        </w:rPr>
        <w:t xml:space="preserve"> Cleomenes had sought vengeance in the manner of trying to dethrone Demaratus, this was done through allegations of illegitimacy. However</w:t>
      </w:r>
      <w:r w:rsidR="00D17B77">
        <w:rPr>
          <w:rFonts w:ascii="Times New Roman" w:hAnsi="Times New Roman" w:cs="Times New Roman"/>
        </w:rPr>
        <w:t>,</w:t>
      </w:r>
      <w:r w:rsidR="00276750" w:rsidRPr="0099695E">
        <w:rPr>
          <w:rFonts w:ascii="Times New Roman" w:hAnsi="Times New Roman" w:cs="Times New Roman"/>
        </w:rPr>
        <w:t xml:space="preserve"> </w:t>
      </w:r>
      <w:proofErr w:type="gramStart"/>
      <w:r w:rsidR="00276750" w:rsidRPr="0099695E">
        <w:rPr>
          <w:rFonts w:ascii="Times New Roman" w:hAnsi="Times New Roman" w:cs="Times New Roman"/>
        </w:rPr>
        <w:t>in order to</w:t>
      </w:r>
      <w:proofErr w:type="gramEnd"/>
      <w:r w:rsidR="00276750" w:rsidRPr="0099695E">
        <w:rPr>
          <w:rFonts w:ascii="Times New Roman" w:hAnsi="Times New Roman" w:cs="Times New Roman"/>
        </w:rPr>
        <w:t xml:space="preserve"> do this</w:t>
      </w:r>
      <w:r w:rsidR="00D17B77">
        <w:rPr>
          <w:rFonts w:ascii="Times New Roman" w:hAnsi="Times New Roman" w:cs="Times New Roman"/>
        </w:rPr>
        <w:t>,</w:t>
      </w:r>
      <w:r w:rsidR="00276750" w:rsidRPr="0099695E">
        <w:rPr>
          <w:rFonts w:ascii="Times New Roman" w:hAnsi="Times New Roman" w:cs="Times New Roman"/>
        </w:rPr>
        <w:t xml:space="preserve"> Cleomenes would take steps that can be considered unjust and impious. He entered into a</w:t>
      </w:r>
      <w:r w:rsidR="001B3A81" w:rsidRPr="0099695E">
        <w:rPr>
          <w:rFonts w:ascii="Times New Roman" w:hAnsi="Times New Roman" w:cs="Times New Roman"/>
        </w:rPr>
        <w:t>n</w:t>
      </w:r>
      <w:r w:rsidR="00276750" w:rsidRPr="0099695E">
        <w:rPr>
          <w:rFonts w:ascii="Times New Roman" w:hAnsi="Times New Roman" w:cs="Times New Roman"/>
        </w:rPr>
        <w:t xml:space="preserve"> agreement with someone within Demaratus’ family to lay t</w:t>
      </w:r>
      <w:r w:rsidR="00DD0F69" w:rsidRPr="0099695E">
        <w:rPr>
          <w:rFonts w:ascii="Times New Roman" w:hAnsi="Times New Roman" w:cs="Times New Roman"/>
        </w:rPr>
        <w:t>he</w:t>
      </w:r>
      <w:r w:rsidR="00276750" w:rsidRPr="0099695E">
        <w:rPr>
          <w:rFonts w:ascii="Times New Roman" w:hAnsi="Times New Roman" w:cs="Times New Roman"/>
        </w:rPr>
        <w:t xml:space="preserve"> accusations, and successfully managed to bribe the Delphic Oracle into declaring Demaratus illegitimate.</w:t>
      </w:r>
      <w:r w:rsidR="00276750" w:rsidRPr="0099695E">
        <w:rPr>
          <w:rStyle w:val="FootnoteReference"/>
          <w:rFonts w:ascii="Times New Roman" w:hAnsi="Times New Roman" w:cs="Times New Roman"/>
        </w:rPr>
        <w:footnoteReference w:id="79"/>
      </w:r>
      <w:r w:rsidR="00276750" w:rsidRPr="0099695E">
        <w:rPr>
          <w:rFonts w:ascii="Times New Roman" w:hAnsi="Times New Roman" w:cs="Times New Roman"/>
        </w:rPr>
        <w:t xml:space="preserve"> </w:t>
      </w:r>
      <w:r w:rsidR="00E42437" w:rsidRPr="0099695E">
        <w:rPr>
          <w:rFonts w:ascii="Times New Roman" w:hAnsi="Times New Roman" w:cs="Times New Roman"/>
        </w:rPr>
        <w:t>Cleomenes</w:t>
      </w:r>
      <w:r w:rsidR="001B3A81" w:rsidRPr="0099695E">
        <w:rPr>
          <w:rFonts w:ascii="Times New Roman" w:hAnsi="Times New Roman" w:cs="Times New Roman"/>
        </w:rPr>
        <w:t>, as Herodotus tells,</w:t>
      </w:r>
      <w:r w:rsidR="00E42437" w:rsidRPr="0099695E">
        <w:rPr>
          <w:rFonts w:ascii="Times New Roman" w:hAnsi="Times New Roman" w:cs="Times New Roman"/>
        </w:rPr>
        <w:t xml:space="preserve"> would succumb to madness, due to his actions against Demaratus. </w:t>
      </w:r>
      <w:r w:rsidR="00DD0F69" w:rsidRPr="0099695E">
        <w:rPr>
          <w:rFonts w:ascii="Times New Roman" w:hAnsi="Times New Roman" w:cs="Times New Roman"/>
        </w:rPr>
        <w:t>Therefore, Cleomenes was subjected to divine vengeance due to the unjust ways that he went about claiming his own vengeance. As Smolin points out he achieved his goals through lies and the added insult that Cleomenes gives to Apollo for the bribery of his Pythia.</w:t>
      </w:r>
      <w:r w:rsidR="00DD0F69" w:rsidRPr="0099695E">
        <w:rPr>
          <w:rStyle w:val="FootnoteReference"/>
          <w:rFonts w:ascii="Times New Roman" w:hAnsi="Times New Roman" w:cs="Times New Roman"/>
        </w:rPr>
        <w:footnoteReference w:id="80"/>
      </w:r>
      <w:r w:rsidR="00CB5C73" w:rsidRPr="0099695E">
        <w:rPr>
          <w:rFonts w:ascii="Times New Roman" w:hAnsi="Times New Roman" w:cs="Times New Roman"/>
        </w:rPr>
        <w:t xml:space="preserve"> However, it is made clear by Herodotus that it is not the personal vengeance of Apollo that causes Cleomenes madness and subsequent death but rather a broader sense of divine justice for the injustice committed against Demaratus.</w:t>
      </w:r>
      <w:r w:rsidR="00CB5C73" w:rsidRPr="0099695E">
        <w:rPr>
          <w:rStyle w:val="FootnoteReference"/>
          <w:rFonts w:ascii="Times New Roman" w:hAnsi="Times New Roman" w:cs="Times New Roman"/>
        </w:rPr>
        <w:footnoteReference w:id="81"/>
      </w:r>
    </w:p>
    <w:p w14:paraId="6B0F510A" w14:textId="7534B1CE" w:rsidR="006B6463" w:rsidRPr="0099695E" w:rsidRDefault="001B3A81" w:rsidP="002B74DB">
      <w:pPr>
        <w:spacing w:line="480" w:lineRule="auto"/>
        <w:rPr>
          <w:rFonts w:ascii="Times New Roman" w:hAnsi="Times New Roman" w:cs="Times New Roman"/>
        </w:rPr>
      </w:pPr>
      <w:r w:rsidRPr="0099695E">
        <w:rPr>
          <w:rFonts w:ascii="Times New Roman" w:hAnsi="Times New Roman" w:cs="Times New Roman"/>
        </w:rPr>
        <w:t>Additionally</w:t>
      </w:r>
      <w:r w:rsidR="009132DD" w:rsidRPr="0099695E">
        <w:rPr>
          <w:rFonts w:ascii="Times New Roman" w:hAnsi="Times New Roman" w:cs="Times New Roman"/>
        </w:rPr>
        <w:t xml:space="preserve">, Hau also suggests that another example where divine vengeance is displayed due to impiety and excessive cruelty is in the story of </w:t>
      </w:r>
      <w:r w:rsidR="000220CF" w:rsidRPr="0099695E">
        <w:rPr>
          <w:rFonts w:ascii="Times New Roman" w:hAnsi="Times New Roman" w:cs="Times New Roman"/>
        </w:rPr>
        <w:t xml:space="preserve">the queen of Cyrene, </w:t>
      </w:r>
      <w:r w:rsidR="009132DD" w:rsidRPr="0099695E">
        <w:rPr>
          <w:rFonts w:ascii="Times New Roman" w:hAnsi="Times New Roman" w:cs="Times New Roman"/>
        </w:rPr>
        <w:t>Pheretime.</w:t>
      </w:r>
      <w:r w:rsidR="009132DD" w:rsidRPr="0099695E">
        <w:rPr>
          <w:rStyle w:val="FootnoteReference"/>
          <w:rFonts w:ascii="Times New Roman" w:hAnsi="Times New Roman" w:cs="Times New Roman"/>
        </w:rPr>
        <w:footnoteReference w:id="82"/>
      </w:r>
      <w:r w:rsidR="007B4A9B" w:rsidRPr="0099695E">
        <w:rPr>
          <w:rFonts w:ascii="Times New Roman" w:hAnsi="Times New Roman" w:cs="Times New Roman"/>
        </w:rPr>
        <w:t xml:space="preserve"> Pheretime and her son were banished from her city and the pair plot ways for their return. Upon the return of her son to the city, he takes excessively cruel vengeance against those who ha</w:t>
      </w:r>
      <w:r w:rsidRPr="0099695E">
        <w:rPr>
          <w:rFonts w:ascii="Times New Roman" w:hAnsi="Times New Roman" w:cs="Times New Roman"/>
        </w:rPr>
        <w:t>ve</w:t>
      </w:r>
      <w:r w:rsidR="007B4A9B" w:rsidRPr="0099695E">
        <w:rPr>
          <w:rFonts w:ascii="Times New Roman" w:hAnsi="Times New Roman" w:cs="Times New Roman"/>
        </w:rPr>
        <w:t xml:space="preserve"> banished them, in doing so he goes against the will of the Delphi Oracle, which in turn according to Herodotus leads to his murder.</w:t>
      </w:r>
      <w:r w:rsidR="007B4A9B" w:rsidRPr="0099695E">
        <w:rPr>
          <w:rStyle w:val="FootnoteReference"/>
          <w:rFonts w:ascii="Times New Roman" w:hAnsi="Times New Roman" w:cs="Times New Roman"/>
        </w:rPr>
        <w:footnoteReference w:id="83"/>
      </w:r>
      <w:r w:rsidR="0060685D" w:rsidRPr="0099695E">
        <w:rPr>
          <w:rFonts w:ascii="Times New Roman" w:hAnsi="Times New Roman" w:cs="Times New Roman"/>
        </w:rPr>
        <w:t xml:space="preserve"> Outraged at the murder of her son, Pheretime enacts vengeance upon the </w:t>
      </w:r>
      <w:r w:rsidR="003F3EFA" w:rsidRPr="0099695E">
        <w:rPr>
          <w:rFonts w:ascii="Times New Roman" w:hAnsi="Times New Roman" w:cs="Times New Roman"/>
        </w:rPr>
        <w:t>entirety</w:t>
      </w:r>
      <w:r w:rsidR="0060685D" w:rsidRPr="0099695E">
        <w:rPr>
          <w:rFonts w:ascii="Times New Roman" w:hAnsi="Times New Roman" w:cs="Times New Roman"/>
        </w:rPr>
        <w:t xml:space="preserve"> of the city, who Herodotus tells the audience</w:t>
      </w:r>
      <w:r w:rsidR="003F3EFA" w:rsidRPr="0099695E">
        <w:rPr>
          <w:rFonts w:ascii="Times New Roman" w:hAnsi="Times New Roman" w:cs="Times New Roman"/>
        </w:rPr>
        <w:t xml:space="preserve"> ‘the whole people was responsible’.</w:t>
      </w:r>
      <w:r w:rsidR="003F3EFA" w:rsidRPr="0099695E">
        <w:rPr>
          <w:rStyle w:val="FootnoteReference"/>
          <w:rFonts w:ascii="Times New Roman" w:hAnsi="Times New Roman" w:cs="Times New Roman"/>
        </w:rPr>
        <w:footnoteReference w:id="84"/>
      </w:r>
      <w:r w:rsidR="003F3EFA" w:rsidRPr="0099695E">
        <w:rPr>
          <w:rFonts w:ascii="Times New Roman" w:hAnsi="Times New Roman" w:cs="Times New Roman"/>
        </w:rPr>
        <w:t xml:space="preserve"> Pheretime returns to the city at the head of a Persian army besieges and takes the city where she is free to take her vengeance.</w:t>
      </w:r>
      <w:r w:rsidR="003F3EFA" w:rsidRPr="0099695E">
        <w:rPr>
          <w:rStyle w:val="FootnoteReference"/>
          <w:rFonts w:ascii="Times New Roman" w:hAnsi="Times New Roman" w:cs="Times New Roman"/>
        </w:rPr>
        <w:footnoteReference w:id="85"/>
      </w:r>
      <w:r w:rsidR="002F3E8A" w:rsidRPr="0099695E">
        <w:rPr>
          <w:rFonts w:ascii="Times New Roman" w:hAnsi="Times New Roman" w:cs="Times New Roman"/>
        </w:rPr>
        <w:t xml:space="preserve"> She has the cities leading men impaled on the city walls and has their wives breasts removed and uses them to decorate the city walls.</w:t>
      </w:r>
      <w:r w:rsidR="002F3E8A" w:rsidRPr="0099695E">
        <w:rPr>
          <w:rStyle w:val="FootnoteReference"/>
          <w:rFonts w:ascii="Times New Roman" w:hAnsi="Times New Roman" w:cs="Times New Roman"/>
        </w:rPr>
        <w:footnoteReference w:id="86"/>
      </w:r>
      <w:r w:rsidR="006D77D2" w:rsidRPr="0099695E">
        <w:rPr>
          <w:rFonts w:ascii="Times New Roman" w:hAnsi="Times New Roman" w:cs="Times New Roman"/>
        </w:rPr>
        <w:t xml:space="preserve"> </w:t>
      </w:r>
      <w:r w:rsidRPr="0099695E">
        <w:rPr>
          <w:rFonts w:ascii="Times New Roman" w:hAnsi="Times New Roman" w:cs="Times New Roman"/>
        </w:rPr>
        <w:t>Furthermore,</w:t>
      </w:r>
      <w:r w:rsidR="006D77D2" w:rsidRPr="0099695E">
        <w:rPr>
          <w:rFonts w:ascii="Times New Roman" w:hAnsi="Times New Roman" w:cs="Times New Roman"/>
        </w:rPr>
        <w:t xml:space="preserve"> she goes on to enslave the rest of the city sparing only the members of the royal household.</w:t>
      </w:r>
      <w:r w:rsidR="006D77D2" w:rsidRPr="0099695E">
        <w:rPr>
          <w:rStyle w:val="FootnoteReference"/>
          <w:rFonts w:ascii="Times New Roman" w:hAnsi="Times New Roman" w:cs="Times New Roman"/>
        </w:rPr>
        <w:footnoteReference w:id="87"/>
      </w:r>
      <w:r w:rsidR="005A5E9F" w:rsidRPr="0099695E">
        <w:rPr>
          <w:rFonts w:ascii="Times New Roman" w:hAnsi="Times New Roman" w:cs="Times New Roman"/>
        </w:rPr>
        <w:t xml:space="preserve"> Herodotus makes it clear that the actions taken against the city are not in line with</w:t>
      </w:r>
      <w:r w:rsidR="001A532A" w:rsidRPr="0099695E">
        <w:rPr>
          <w:rFonts w:ascii="Times New Roman" w:hAnsi="Times New Roman" w:cs="Times New Roman"/>
        </w:rPr>
        <w:t xml:space="preserve"> the conventional methods of vengeance within the </w:t>
      </w:r>
      <w:r w:rsidR="001A532A" w:rsidRPr="0099695E">
        <w:rPr>
          <w:rFonts w:ascii="Times New Roman" w:hAnsi="Times New Roman" w:cs="Times New Roman"/>
          <w:i/>
          <w:iCs/>
        </w:rPr>
        <w:t>Histories.</w:t>
      </w:r>
      <w:r w:rsidR="001A532A" w:rsidRPr="0099695E">
        <w:rPr>
          <w:rStyle w:val="FootnoteReference"/>
          <w:rFonts w:ascii="Times New Roman" w:hAnsi="Times New Roman" w:cs="Times New Roman"/>
          <w:i/>
          <w:iCs/>
        </w:rPr>
        <w:footnoteReference w:id="88"/>
      </w:r>
      <w:r w:rsidR="006B6463" w:rsidRPr="0099695E">
        <w:rPr>
          <w:rFonts w:ascii="Times New Roman" w:hAnsi="Times New Roman" w:cs="Times New Roman"/>
          <w:i/>
          <w:iCs/>
        </w:rPr>
        <w:t xml:space="preserve"> </w:t>
      </w:r>
      <w:r w:rsidR="006B6463" w:rsidRPr="0099695E">
        <w:rPr>
          <w:rFonts w:ascii="Times New Roman" w:hAnsi="Times New Roman" w:cs="Times New Roman"/>
        </w:rPr>
        <w:t>Herodotus informs his readers that due to the excessiveness of Pheretime actions she died shortly after:</w:t>
      </w:r>
    </w:p>
    <w:p w14:paraId="426A8418" w14:textId="77777777" w:rsidR="00C14BA2" w:rsidRPr="0099695E" w:rsidRDefault="006B6463" w:rsidP="006B6463">
      <w:pPr>
        <w:spacing w:line="480" w:lineRule="auto"/>
        <w:jc w:val="center"/>
        <w:rPr>
          <w:rFonts w:ascii="Times New Roman" w:hAnsi="Times New Roman" w:cs="Times New Roman"/>
          <w:i/>
          <w:iCs/>
        </w:rPr>
      </w:pPr>
      <w:r w:rsidRPr="0099695E">
        <w:rPr>
          <w:rFonts w:ascii="Times New Roman" w:hAnsi="Times New Roman" w:cs="Times New Roman"/>
          <w:i/>
          <w:iCs/>
        </w:rPr>
        <w:t xml:space="preserve">‘…[Pheretime] did not end her life well. For, after having taken vengeance…as soon as she returned to Egypt from Libya, she died a terrible death: for she was swarmed with worms while she was still alive. </w:t>
      </w:r>
      <w:r w:rsidR="007B6316" w:rsidRPr="0099695E">
        <w:rPr>
          <w:rFonts w:ascii="Times New Roman" w:hAnsi="Times New Roman" w:cs="Times New Roman"/>
          <w:i/>
          <w:iCs/>
        </w:rPr>
        <w:t>So,</w:t>
      </w:r>
      <w:r w:rsidRPr="0099695E">
        <w:rPr>
          <w:rFonts w:ascii="Times New Roman" w:hAnsi="Times New Roman" w:cs="Times New Roman"/>
          <w:i/>
          <w:iCs/>
        </w:rPr>
        <w:t xml:space="preserve"> the over-harsh vengeances of men are abominated by the gods.’</w:t>
      </w:r>
      <w:r w:rsidRPr="0099695E">
        <w:rPr>
          <w:rStyle w:val="FootnoteReference"/>
          <w:rFonts w:ascii="Times New Roman" w:hAnsi="Times New Roman" w:cs="Times New Roman"/>
          <w:i/>
          <w:iCs/>
        </w:rPr>
        <w:footnoteReference w:id="89"/>
      </w:r>
    </w:p>
    <w:p w14:paraId="0173DEEA" w14:textId="019613EA" w:rsidR="0060685D" w:rsidRPr="0099695E" w:rsidRDefault="00B16B2C" w:rsidP="002B74DB">
      <w:pPr>
        <w:spacing w:line="480" w:lineRule="auto"/>
        <w:rPr>
          <w:rFonts w:ascii="Times New Roman" w:hAnsi="Times New Roman" w:cs="Times New Roman"/>
        </w:rPr>
      </w:pPr>
      <w:r w:rsidRPr="0099695E">
        <w:rPr>
          <w:rFonts w:ascii="Times New Roman" w:hAnsi="Times New Roman" w:cs="Times New Roman"/>
        </w:rPr>
        <w:t>Hau maintains that it was the excessive cruelty and impiety of Pheretime which caused the gods to inflict their divine vengeance upon her.</w:t>
      </w:r>
      <w:r w:rsidR="000F3499" w:rsidRPr="0099695E">
        <w:rPr>
          <w:rStyle w:val="FootnoteReference"/>
          <w:rFonts w:ascii="Times New Roman" w:hAnsi="Times New Roman" w:cs="Times New Roman"/>
        </w:rPr>
        <w:footnoteReference w:id="90"/>
      </w:r>
      <w:r w:rsidR="00557BCC" w:rsidRPr="0099695E">
        <w:rPr>
          <w:rFonts w:ascii="Times New Roman" w:hAnsi="Times New Roman" w:cs="Times New Roman"/>
        </w:rPr>
        <w:t xml:space="preserve"> </w:t>
      </w:r>
      <w:r w:rsidR="0060685D" w:rsidRPr="0099695E">
        <w:rPr>
          <w:rFonts w:ascii="Times New Roman" w:hAnsi="Times New Roman" w:cs="Times New Roman"/>
        </w:rPr>
        <w:t>This story also can be connected with Sm</w:t>
      </w:r>
      <w:r w:rsidR="00FA5FEA" w:rsidRPr="0099695E">
        <w:rPr>
          <w:rFonts w:ascii="Times New Roman" w:hAnsi="Times New Roman" w:cs="Times New Roman"/>
        </w:rPr>
        <w:t>oli</w:t>
      </w:r>
      <w:r w:rsidR="0060685D" w:rsidRPr="0099695E">
        <w:rPr>
          <w:rFonts w:ascii="Times New Roman" w:hAnsi="Times New Roman" w:cs="Times New Roman"/>
        </w:rPr>
        <w:t xml:space="preserve">n’ theory of justice and vengeance, although she was not ‘acting unjustly’ as it were, the actions which </w:t>
      </w:r>
      <w:r w:rsidR="00E2778F" w:rsidRPr="0099695E">
        <w:rPr>
          <w:rFonts w:ascii="Times New Roman" w:hAnsi="Times New Roman" w:cs="Times New Roman"/>
        </w:rPr>
        <w:t>Pheretime</w:t>
      </w:r>
      <w:r w:rsidR="0060685D" w:rsidRPr="0099695E">
        <w:rPr>
          <w:rFonts w:ascii="Times New Roman" w:hAnsi="Times New Roman" w:cs="Times New Roman"/>
        </w:rPr>
        <w:t xml:space="preserve"> takes are excessive</w:t>
      </w:r>
      <w:r w:rsidR="000F3499" w:rsidRPr="0099695E">
        <w:rPr>
          <w:rFonts w:ascii="Times New Roman" w:hAnsi="Times New Roman" w:cs="Times New Roman"/>
        </w:rPr>
        <w:t>; which led the gods to correct her ‘method of justice’ by enforcing their divine vengeance upon her.</w:t>
      </w:r>
      <w:r w:rsidR="000F3499" w:rsidRPr="0099695E">
        <w:rPr>
          <w:rStyle w:val="FootnoteReference"/>
          <w:rFonts w:ascii="Times New Roman" w:hAnsi="Times New Roman" w:cs="Times New Roman"/>
        </w:rPr>
        <w:footnoteReference w:id="91"/>
      </w:r>
      <w:r w:rsidR="0060685D" w:rsidRPr="0099695E">
        <w:rPr>
          <w:rFonts w:ascii="Times New Roman" w:hAnsi="Times New Roman" w:cs="Times New Roman"/>
        </w:rPr>
        <w:t xml:space="preserve"> </w:t>
      </w:r>
    </w:p>
    <w:p w14:paraId="649DA55F" w14:textId="1DA51C4F" w:rsidR="00226893" w:rsidRPr="0099695E" w:rsidRDefault="00391F7A" w:rsidP="002B74DB">
      <w:pPr>
        <w:spacing w:line="480" w:lineRule="auto"/>
        <w:rPr>
          <w:rFonts w:ascii="Times New Roman" w:hAnsi="Times New Roman" w:cs="Times New Roman"/>
        </w:rPr>
      </w:pPr>
      <w:r w:rsidRPr="0099695E">
        <w:rPr>
          <w:rFonts w:ascii="Times New Roman" w:hAnsi="Times New Roman" w:cs="Times New Roman"/>
        </w:rPr>
        <w:t xml:space="preserve">It is has become evidently clear throughout the research portion of this assignment that scholars cannot agree wholly agree as to the reasoning behind Herodotus’ use of divine vengeance throughout the </w:t>
      </w:r>
      <w:r w:rsidRPr="0099695E">
        <w:rPr>
          <w:rFonts w:ascii="Times New Roman" w:hAnsi="Times New Roman" w:cs="Times New Roman"/>
          <w:i/>
          <w:iCs/>
        </w:rPr>
        <w:t xml:space="preserve">Histories. </w:t>
      </w:r>
    </w:p>
    <w:p w14:paraId="5D03DC83" w14:textId="36827CF1" w:rsidR="00806678" w:rsidRDefault="00806678" w:rsidP="00806678">
      <w:pPr>
        <w:pStyle w:val="Heading1"/>
      </w:pPr>
      <w:r>
        <w:t xml:space="preserve">Conclusion: </w:t>
      </w:r>
    </w:p>
    <w:p w14:paraId="7B4F663D" w14:textId="189890C4" w:rsidR="00F83615" w:rsidRPr="00F83615" w:rsidRDefault="00391F7A" w:rsidP="00F83615">
      <w:pPr>
        <w:spacing w:line="480" w:lineRule="auto"/>
        <w:rPr>
          <w:rFonts w:ascii="Times New Roman" w:hAnsi="Times New Roman" w:cs="Times New Roman"/>
          <w:color w:val="FF0000"/>
        </w:rPr>
      </w:pPr>
      <w:r w:rsidRPr="00F83615">
        <w:rPr>
          <w:rFonts w:ascii="Times New Roman" w:hAnsi="Times New Roman" w:cs="Times New Roman"/>
          <w:color w:val="FF0000"/>
        </w:rPr>
        <w:t xml:space="preserve">The purpose of this essay </w:t>
      </w:r>
      <w:r w:rsidR="00C80BDD" w:rsidRPr="00F83615">
        <w:rPr>
          <w:rFonts w:ascii="Times New Roman" w:hAnsi="Times New Roman" w:cs="Times New Roman"/>
          <w:color w:val="FF0000"/>
        </w:rPr>
        <w:t xml:space="preserve">was to analyse and discuss how Herodotus used the gods within his </w:t>
      </w:r>
      <w:r w:rsidR="00C80BDD" w:rsidRPr="00F83615">
        <w:rPr>
          <w:rFonts w:ascii="Times New Roman" w:hAnsi="Times New Roman" w:cs="Times New Roman"/>
          <w:i/>
          <w:iCs/>
          <w:color w:val="FF0000"/>
        </w:rPr>
        <w:t>Histories</w:t>
      </w:r>
      <w:r w:rsidR="00CC492E">
        <w:rPr>
          <w:rFonts w:ascii="Times New Roman" w:hAnsi="Times New Roman" w:cs="Times New Roman"/>
          <w:i/>
          <w:iCs/>
          <w:color w:val="FF0000"/>
        </w:rPr>
        <w:t xml:space="preserve"> </w:t>
      </w:r>
      <w:r w:rsidR="00CC492E">
        <w:rPr>
          <w:rFonts w:ascii="Times New Roman" w:hAnsi="Times New Roman" w:cs="Times New Roman"/>
          <w:color w:val="FF0000"/>
        </w:rPr>
        <w:t>w</w:t>
      </w:r>
      <w:r w:rsidR="00C80BDD" w:rsidRPr="00F83615">
        <w:rPr>
          <w:rFonts w:ascii="Times New Roman" w:hAnsi="Times New Roman" w:cs="Times New Roman"/>
          <w:color w:val="FF0000"/>
        </w:rPr>
        <w:t>hilst, briefly discussing the scholarly debate on his apparent religious scepticism, and the manner the purpose he used the topic of divine vengeance.</w:t>
      </w:r>
      <w:r w:rsidR="00FE3338" w:rsidRPr="00F83615">
        <w:rPr>
          <w:rFonts w:ascii="Times New Roman" w:hAnsi="Times New Roman" w:cs="Times New Roman"/>
          <w:color w:val="FF0000"/>
        </w:rPr>
        <w:t xml:space="preserve"> </w:t>
      </w:r>
      <w:r w:rsidR="009431EB" w:rsidRPr="00F83615">
        <w:rPr>
          <w:rFonts w:ascii="Times New Roman" w:hAnsi="Times New Roman" w:cs="Times New Roman"/>
          <w:color w:val="FF0000"/>
        </w:rPr>
        <w:br/>
        <w:t xml:space="preserve">The first section was dedicated to Herodotus treatment and use of the gods within the </w:t>
      </w:r>
      <w:r w:rsidR="009431EB" w:rsidRPr="00F83615">
        <w:rPr>
          <w:rFonts w:ascii="Times New Roman" w:hAnsi="Times New Roman" w:cs="Times New Roman"/>
          <w:i/>
          <w:iCs/>
          <w:color w:val="FF0000"/>
        </w:rPr>
        <w:t xml:space="preserve">Histories. </w:t>
      </w:r>
      <w:r w:rsidR="009431EB" w:rsidRPr="00F83615">
        <w:rPr>
          <w:rFonts w:ascii="Times New Roman" w:hAnsi="Times New Roman" w:cs="Times New Roman"/>
          <w:color w:val="FF0000"/>
        </w:rPr>
        <w:t xml:space="preserve">The travels of Herodotus allowed him to view the world, other cultures, traditions and religious from a unique perspective. </w:t>
      </w:r>
      <w:r w:rsidR="00CC492E">
        <w:rPr>
          <w:rFonts w:ascii="Times New Roman" w:hAnsi="Times New Roman" w:cs="Times New Roman"/>
          <w:color w:val="FF0000"/>
        </w:rPr>
        <w:t>This</w:t>
      </w:r>
      <w:r w:rsidR="009431EB" w:rsidRPr="00F83615">
        <w:rPr>
          <w:rFonts w:ascii="Times New Roman" w:hAnsi="Times New Roman" w:cs="Times New Roman"/>
          <w:color w:val="FF0000"/>
        </w:rPr>
        <w:t xml:space="preserve"> allowed him to absorb new knowledge and come to his own conclusions about the things that he was learning, and i</w:t>
      </w:r>
      <w:r w:rsidR="00CC492E">
        <w:rPr>
          <w:rFonts w:ascii="Times New Roman" w:hAnsi="Times New Roman" w:cs="Times New Roman"/>
          <w:color w:val="FF0000"/>
        </w:rPr>
        <w:t>n</w:t>
      </w:r>
      <w:r w:rsidR="009431EB" w:rsidRPr="00F83615">
        <w:rPr>
          <w:rFonts w:ascii="Times New Roman" w:hAnsi="Times New Roman" w:cs="Times New Roman"/>
          <w:color w:val="FF0000"/>
        </w:rPr>
        <w:t xml:space="preserve"> turn share it with his fellow Greeks. This can be seen in his announcement that the Greek and Egyptian gods were one in the same, but simply just identified by different names. And that Greek customs were originally Egyptian too. During this essay</w:t>
      </w:r>
      <w:r w:rsidR="00CC0F97">
        <w:rPr>
          <w:rFonts w:ascii="Times New Roman" w:hAnsi="Times New Roman" w:cs="Times New Roman"/>
          <w:color w:val="FF0000"/>
        </w:rPr>
        <w:t>,</w:t>
      </w:r>
      <w:r w:rsidR="009431EB" w:rsidRPr="00F83615">
        <w:rPr>
          <w:rFonts w:ascii="Times New Roman" w:hAnsi="Times New Roman" w:cs="Times New Roman"/>
          <w:color w:val="FF0000"/>
        </w:rPr>
        <w:t xml:space="preserve"> I have tried to address the scholarly debate on the apparent religious scepticism of Herodotus. </w:t>
      </w:r>
      <w:proofErr w:type="spellStart"/>
      <w:r w:rsidR="009431EB" w:rsidRPr="00F83615">
        <w:rPr>
          <w:rFonts w:ascii="Times New Roman" w:hAnsi="Times New Roman" w:cs="Times New Roman"/>
          <w:color w:val="FF0000"/>
        </w:rPr>
        <w:t>Lateiner</w:t>
      </w:r>
      <w:proofErr w:type="spellEnd"/>
      <w:r w:rsidR="00DB5C08" w:rsidRPr="00F83615">
        <w:rPr>
          <w:rFonts w:ascii="Times New Roman" w:hAnsi="Times New Roman" w:cs="Times New Roman"/>
          <w:color w:val="FF0000"/>
        </w:rPr>
        <w:t xml:space="preserve"> struggles</w:t>
      </w:r>
      <w:r w:rsidR="009431EB" w:rsidRPr="00F83615">
        <w:rPr>
          <w:rFonts w:ascii="Times New Roman" w:hAnsi="Times New Roman" w:cs="Times New Roman"/>
          <w:color w:val="FF0000"/>
        </w:rPr>
        <w:t xml:space="preserve"> with finding a balance between the objective and analytical Herodotus, and the side that records the stories of the divine. It seems unlikely that if Herodotus </w:t>
      </w:r>
      <w:r w:rsidR="00DB5C08" w:rsidRPr="00F83615">
        <w:rPr>
          <w:rFonts w:ascii="Times New Roman" w:hAnsi="Times New Roman" w:cs="Times New Roman"/>
          <w:color w:val="FF0000"/>
        </w:rPr>
        <w:t>were</w:t>
      </w:r>
      <w:r w:rsidR="009431EB" w:rsidRPr="00F83615">
        <w:rPr>
          <w:rFonts w:ascii="Times New Roman" w:hAnsi="Times New Roman" w:cs="Times New Roman"/>
          <w:color w:val="FF0000"/>
        </w:rPr>
        <w:t xml:space="preserve"> a true sceptic of the gods and the supernatural, he would have simply neglected to include them at all, much like Thucydides. I will conc</w:t>
      </w:r>
      <w:r w:rsidR="00CC492E">
        <w:rPr>
          <w:rFonts w:ascii="Times New Roman" w:hAnsi="Times New Roman" w:cs="Times New Roman"/>
          <w:color w:val="FF0000"/>
        </w:rPr>
        <w:t>e</w:t>
      </w:r>
      <w:r w:rsidR="009431EB" w:rsidRPr="00F83615">
        <w:rPr>
          <w:rFonts w:ascii="Times New Roman" w:hAnsi="Times New Roman" w:cs="Times New Roman"/>
          <w:color w:val="FF0000"/>
        </w:rPr>
        <w:t>de that Herodotus was indeed sceptical of the stories which entailed the gods conversing and walking alongside man, however, this scepticism did not extend to his overall belief. The use of oracles, dreams, miracles etc are indication enough of Herodotus’ religious beliefs.</w:t>
      </w:r>
      <w:r w:rsidR="00F83615" w:rsidRPr="00F83615">
        <w:rPr>
          <w:rFonts w:ascii="Times New Roman" w:hAnsi="Times New Roman" w:cs="Times New Roman"/>
          <w:color w:val="FF0000"/>
        </w:rPr>
        <w:t xml:space="preserve"> </w:t>
      </w:r>
      <w:r w:rsidR="00F83615" w:rsidRPr="00F83615">
        <w:rPr>
          <w:rFonts w:ascii="Times New Roman" w:hAnsi="Times New Roman" w:cs="Times New Roman"/>
          <w:color w:val="FF0000"/>
        </w:rPr>
        <w:t xml:space="preserve">The theme of human and divine vengeance is a significant part within the </w:t>
      </w:r>
      <w:r w:rsidR="00F83615" w:rsidRPr="00F83615">
        <w:rPr>
          <w:rFonts w:ascii="Times New Roman" w:hAnsi="Times New Roman" w:cs="Times New Roman"/>
          <w:i/>
          <w:iCs/>
          <w:color w:val="FF0000"/>
        </w:rPr>
        <w:t>Histories.</w:t>
      </w:r>
      <w:r w:rsidR="00F83615" w:rsidRPr="00F83615">
        <w:rPr>
          <w:rFonts w:ascii="Times New Roman" w:hAnsi="Times New Roman" w:cs="Times New Roman"/>
          <w:color w:val="FF0000"/>
        </w:rPr>
        <w:t xml:space="preserve"> Much like the role of the gods, divine vengeance has been a point of interest for scholars. Smolin makes the interesting and convincing argument that there is a considerable connection between vengeance and justice, as the ancient Greek concept of justice is intertwined with vengeance.  Hau also makes a convincing argument that divine vengeance is closely connected with the human actions of cruelty and impiety. </w:t>
      </w:r>
      <w:r w:rsidR="00CC492E">
        <w:rPr>
          <w:rFonts w:ascii="Times New Roman" w:hAnsi="Times New Roman" w:cs="Times New Roman"/>
          <w:color w:val="FF0000"/>
        </w:rPr>
        <w:t xml:space="preserve">I would conclude that </w:t>
      </w:r>
      <w:proofErr w:type="gramStart"/>
      <w:r w:rsidR="00CC492E">
        <w:rPr>
          <w:rFonts w:ascii="Times New Roman" w:hAnsi="Times New Roman" w:cs="Times New Roman"/>
          <w:color w:val="FF0000"/>
        </w:rPr>
        <w:t>both of these</w:t>
      </w:r>
      <w:proofErr w:type="gramEnd"/>
      <w:r w:rsidR="00CC492E">
        <w:rPr>
          <w:rFonts w:ascii="Times New Roman" w:hAnsi="Times New Roman" w:cs="Times New Roman"/>
          <w:color w:val="FF0000"/>
        </w:rPr>
        <w:t xml:space="preserve"> arguments are valid and are one in the same.</w:t>
      </w:r>
    </w:p>
    <w:p w14:paraId="737DAA1E" w14:textId="30121BE3" w:rsidR="009431EB" w:rsidRPr="00F83615" w:rsidRDefault="009431EB" w:rsidP="00F83615">
      <w:pPr>
        <w:spacing w:line="480" w:lineRule="auto"/>
        <w:rPr>
          <w:rFonts w:ascii="Times New Roman" w:hAnsi="Times New Roman" w:cs="Times New Roman"/>
          <w:color w:val="FF0000"/>
        </w:rPr>
      </w:pPr>
      <w:r w:rsidRPr="00F83615">
        <w:rPr>
          <w:rFonts w:ascii="Times New Roman" w:hAnsi="Times New Roman" w:cs="Times New Roman"/>
          <w:color w:val="FF0000"/>
        </w:rPr>
        <w:br/>
      </w:r>
    </w:p>
    <w:p w14:paraId="265AA7F8" w14:textId="77777777" w:rsidR="00FD29F2" w:rsidRDefault="00FD29F2" w:rsidP="003958A0">
      <w:pPr>
        <w:rPr>
          <w:rFonts w:ascii="Times New Roman" w:hAnsi="Times New Roman" w:cs="Times New Roman"/>
        </w:rPr>
      </w:pPr>
    </w:p>
    <w:p w14:paraId="08B9815E" w14:textId="77777777" w:rsidR="00FD29F2" w:rsidRDefault="00FD29F2" w:rsidP="003958A0">
      <w:pPr>
        <w:rPr>
          <w:rFonts w:ascii="Times New Roman" w:hAnsi="Times New Roman" w:cs="Times New Roman"/>
        </w:rPr>
      </w:pPr>
    </w:p>
    <w:p w14:paraId="7A3D1DEF" w14:textId="22DA51F2" w:rsidR="00FD29F2" w:rsidRDefault="00FD29F2" w:rsidP="00FD29F2">
      <w:pPr>
        <w:pStyle w:val="Heading1"/>
      </w:pPr>
      <w:r>
        <w:t>Bibliography:</w:t>
      </w:r>
      <w:r>
        <w:br/>
      </w:r>
    </w:p>
    <w:p w14:paraId="56EE3167" w14:textId="4FA4A43A" w:rsidR="003958A0" w:rsidRDefault="003958A0" w:rsidP="003958A0">
      <w:pPr>
        <w:rPr>
          <w:rFonts w:ascii="Times New Roman" w:hAnsi="Times New Roman" w:cs="Times New Roman"/>
        </w:rPr>
      </w:pPr>
      <w:r>
        <w:rPr>
          <w:rFonts w:ascii="Times New Roman" w:hAnsi="Times New Roman" w:cs="Times New Roman"/>
        </w:rPr>
        <w:t>Primary sources:</w:t>
      </w:r>
    </w:p>
    <w:p w14:paraId="52EBA20F" w14:textId="4388282E" w:rsidR="003958A0" w:rsidRPr="003958A0" w:rsidRDefault="003958A0" w:rsidP="003958A0">
      <w:pPr>
        <w:pStyle w:val="ListParagraph"/>
        <w:numPr>
          <w:ilvl w:val="0"/>
          <w:numId w:val="4"/>
        </w:numPr>
        <w:rPr>
          <w:rFonts w:ascii="Times New Roman" w:hAnsi="Times New Roman" w:cs="Times New Roman"/>
        </w:rPr>
      </w:pPr>
      <w:r>
        <w:rPr>
          <w:rFonts w:ascii="Arial" w:hAnsi="Arial" w:cs="Arial"/>
          <w:color w:val="000000"/>
          <w:sz w:val="20"/>
          <w:szCs w:val="20"/>
          <w:shd w:val="clear" w:color="auto" w:fill="FFFFFF"/>
        </w:rPr>
        <w:t>Herodotus, 1920. </w:t>
      </w:r>
      <w:r>
        <w:rPr>
          <w:rFonts w:ascii="Arial" w:hAnsi="Arial" w:cs="Arial"/>
          <w:i/>
          <w:iCs/>
          <w:color w:val="000000"/>
          <w:sz w:val="20"/>
          <w:szCs w:val="20"/>
          <w:shd w:val="clear" w:color="auto" w:fill="FFFFFF"/>
        </w:rPr>
        <w:t>Herodotus, The Histories</w:t>
      </w:r>
      <w:r>
        <w:rPr>
          <w:rFonts w:ascii="Arial" w:hAnsi="Arial" w:cs="Arial"/>
          <w:color w:val="000000"/>
          <w:sz w:val="20"/>
          <w:szCs w:val="20"/>
          <w:shd w:val="clear" w:color="auto" w:fill="FFFFFF"/>
        </w:rPr>
        <w:t>. [online] Perseus.tufts.edu. Available at: &lt;http://www.perseus.tufts.edu/hopper/text?doc=Hdt.+1.1.0&amp;redirect=true&gt; [Accessed 4 June 2020].</w:t>
      </w:r>
    </w:p>
    <w:p w14:paraId="4976A3B7" w14:textId="6599EC00" w:rsidR="003958A0" w:rsidRDefault="003958A0" w:rsidP="003958A0">
      <w:pPr>
        <w:rPr>
          <w:rFonts w:ascii="Times New Roman" w:hAnsi="Times New Roman" w:cs="Times New Roman"/>
        </w:rPr>
      </w:pPr>
      <w:r>
        <w:rPr>
          <w:rFonts w:ascii="Times New Roman" w:hAnsi="Times New Roman" w:cs="Times New Roman"/>
        </w:rPr>
        <w:t>Secondary sources:</w:t>
      </w:r>
    </w:p>
    <w:p w14:paraId="3BF79DC6" w14:textId="77777777" w:rsidR="003958A0" w:rsidRPr="00544A4C" w:rsidRDefault="002F735A" w:rsidP="003958A0">
      <w:pPr>
        <w:pStyle w:val="ListParagraph"/>
        <w:numPr>
          <w:ilvl w:val="0"/>
          <w:numId w:val="3"/>
        </w:numPr>
      </w:pPr>
      <w:r>
        <w:t xml:space="preserve"> </w:t>
      </w:r>
      <w:r w:rsidR="003958A0">
        <w:rPr>
          <w:rFonts w:ascii="Arial" w:hAnsi="Arial" w:cs="Arial"/>
          <w:color w:val="000000"/>
          <w:sz w:val="20"/>
          <w:szCs w:val="20"/>
          <w:shd w:val="clear" w:color="auto" w:fill="FFFFFF"/>
        </w:rPr>
        <w:t>Desmond, W., 2004. </w:t>
      </w:r>
      <w:r w:rsidR="003958A0">
        <w:rPr>
          <w:rFonts w:ascii="Arial" w:hAnsi="Arial" w:cs="Arial"/>
          <w:i/>
          <w:iCs/>
          <w:color w:val="000000"/>
          <w:sz w:val="20"/>
          <w:szCs w:val="20"/>
          <w:shd w:val="clear" w:color="auto" w:fill="FFFFFF"/>
        </w:rPr>
        <w:t xml:space="preserve">Punishments </w:t>
      </w:r>
      <w:proofErr w:type="gramStart"/>
      <w:r w:rsidR="003958A0">
        <w:rPr>
          <w:rFonts w:ascii="Arial" w:hAnsi="Arial" w:cs="Arial"/>
          <w:i/>
          <w:iCs/>
          <w:color w:val="000000"/>
          <w:sz w:val="20"/>
          <w:szCs w:val="20"/>
          <w:shd w:val="clear" w:color="auto" w:fill="FFFFFF"/>
        </w:rPr>
        <w:t>And</w:t>
      </w:r>
      <w:proofErr w:type="gramEnd"/>
      <w:r w:rsidR="003958A0">
        <w:rPr>
          <w:rFonts w:ascii="Arial" w:hAnsi="Arial" w:cs="Arial"/>
          <w:i/>
          <w:iCs/>
          <w:color w:val="000000"/>
          <w:sz w:val="20"/>
          <w:szCs w:val="20"/>
          <w:shd w:val="clear" w:color="auto" w:fill="FFFFFF"/>
        </w:rPr>
        <w:t xml:space="preserve"> The Conclusion Of Herodotus’ Histories: In Greek, Roman, And Byzantine Studies 44</w:t>
      </w:r>
      <w:r w:rsidR="003958A0">
        <w:rPr>
          <w:rFonts w:ascii="Arial" w:hAnsi="Arial" w:cs="Arial"/>
          <w:color w:val="000000"/>
          <w:sz w:val="20"/>
          <w:szCs w:val="20"/>
          <w:shd w:val="clear" w:color="auto" w:fill="FFFFFF"/>
        </w:rPr>
        <w:t>. [online] Mural.maynoothuniversity.ie. Available at: &lt;http://mural.maynoothuniversity.ie/1943/1/WD_Desmond.pdf&gt; [Accessed 4 June 2020].</w:t>
      </w:r>
      <w:r w:rsidR="003958A0">
        <w:rPr>
          <w:rFonts w:ascii="Arial" w:hAnsi="Arial" w:cs="Arial"/>
          <w:color w:val="000000"/>
          <w:sz w:val="20"/>
          <w:szCs w:val="20"/>
          <w:shd w:val="clear" w:color="auto" w:fill="FFFFFF"/>
        </w:rPr>
        <w:br/>
      </w:r>
    </w:p>
    <w:p w14:paraId="256C93CA" w14:textId="77777777" w:rsidR="003958A0" w:rsidRPr="00C9734F" w:rsidRDefault="003958A0" w:rsidP="003958A0">
      <w:pPr>
        <w:pStyle w:val="ListParagraph"/>
        <w:numPr>
          <w:ilvl w:val="0"/>
          <w:numId w:val="3"/>
        </w:numPr>
      </w:pPr>
      <w:r>
        <w:rPr>
          <w:rFonts w:ascii="Arial" w:hAnsi="Arial" w:cs="Arial"/>
          <w:color w:val="000000"/>
          <w:sz w:val="20"/>
          <w:szCs w:val="20"/>
          <w:shd w:val="clear" w:color="auto" w:fill="FFFFFF"/>
        </w:rPr>
        <w:t>Ellis, A., 2015. </w:t>
      </w:r>
      <w:r>
        <w:rPr>
          <w:rFonts w:ascii="Arial" w:hAnsi="Arial" w:cs="Arial"/>
          <w:i/>
          <w:iCs/>
          <w:color w:val="000000"/>
          <w:sz w:val="20"/>
          <w:szCs w:val="20"/>
          <w:shd w:val="clear" w:color="auto" w:fill="FFFFFF"/>
        </w:rPr>
        <w:t>GOD IN HISTORY: READING AND REWRITING HERODOTEAN THEOLOGY FROM PLUTARCH TO THE RENAISSANCE</w:t>
      </w:r>
      <w:r>
        <w:rPr>
          <w:rFonts w:ascii="Arial" w:hAnsi="Arial" w:cs="Arial"/>
          <w:color w:val="000000"/>
          <w:sz w:val="20"/>
          <w:szCs w:val="20"/>
          <w:shd w:val="clear" w:color="auto" w:fill="FFFFFF"/>
        </w:rPr>
        <w:t>. [online] Research.ncl.ac.uk. Available at: &lt;https://research.ncl.ac.uk/histos/documents/SV04EllisGodinHistory.pdf&gt; [Accessed 4 June 2020].</w:t>
      </w:r>
      <w:r>
        <w:rPr>
          <w:rFonts w:ascii="Arial" w:hAnsi="Arial" w:cs="Arial"/>
          <w:color w:val="000000"/>
          <w:sz w:val="20"/>
          <w:szCs w:val="20"/>
          <w:shd w:val="clear" w:color="auto" w:fill="FFFFFF"/>
        </w:rPr>
        <w:br/>
      </w:r>
    </w:p>
    <w:p w14:paraId="516E8493" w14:textId="77777777" w:rsidR="003958A0" w:rsidRDefault="003958A0" w:rsidP="003958A0">
      <w:pPr>
        <w:pStyle w:val="ListParagraph"/>
        <w:numPr>
          <w:ilvl w:val="0"/>
          <w:numId w:val="3"/>
        </w:numPr>
      </w:pPr>
      <w:r>
        <w:t>Fowler, RLH. 2010. Gods in Early Greek Historiography. In J. N. Bremmer, &amp; A. Erskine (Eds.), The Gods of Ancient Greece. Identities and Transformations. Edinburgh University Press. pp. 318 – 334</w:t>
      </w:r>
      <w:r>
        <w:br/>
      </w:r>
    </w:p>
    <w:p w14:paraId="17E0CD3A" w14:textId="77777777" w:rsidR="003958A0" w:rsidRPr="00BC4F48" w:rsidRDefault="003958A0" w:rsidP="003958A0">
      <w:pPr>
        <w:pStyle w:val="ListParagraph"/>
        <w:numPr>
          <w:ilvl w:val="0"/>
          <w:numId w:val="3"/>
        </w:numPr>
      </w:pPr>
      <w:r>
        <w:t xml:space="preserve">Gould, J. </w:t>
      </w:r>
      <w:proofErr w:type="gramStart"/>
      <w:r>
        <w:rPr>
          <w:i/>
          <w:iCs/>
        </w:rPr>
        <w:t>Herodotus</w:t>
      </w:r>
      <w:proofErr w:type="gramEnd"/>
      <w:r>
        <w:rPr>
          <w:i/>
          <w:iCs/>
        </w:rPr>
        <w:t xml:space="preserve"> and Religion.</w:t>
      </w:r>
      <w:r>
        <w:t xml:space="preserve"> In </w:t>
      </w:r>
      <w:r>
        <w:rPr>
          <w:rFonts w:ascii="Arial" w:hAnsi="Arial" w:cs="Arial"/>
          <w:color w:val="000000"/>
          <w:sz w:val="20"/>
          <w:szCs w:val="20"/>
          <w:shd w:val="clear" w:color="auto" w:fill="FFFFFF"/>
        </w:rPr>
        <w:t>Munson, R., 2013. </w:t>
      </w:r>
      <w:r>
        <w:rPr>
          <w:rFonts w:ascii="Arial" w:hAnsi="Arial" w:cs="Arial"/>
          <w:i/>
          <w:iCs/>
          <w:color w:val="000000"/>
          <w:sz w:val="20"/>
          <w:szCs w:val="20"/>
          <w:shd w:val="clear" w:color="auto" w:fill="FFFFFF"/>
        </w:rPr>
        <w:t xml:space="preserve">Herodotus: Volume 2: Herodotus And </w:t>
      </w:r>
      <w:proofErr w:type="gramStart"/>
      <w:r>
        <w:rPr>
          <w:rFonts w:ascii="Arial" w:hAnsi="Arial" w:cs="Arial"/>
          <w:i/>
          <w:iCs/>
          <w:color w:val="000000"/>
          <w:sz w:val="20"/>
          <w:szCs w:val="20"/>
          <w:shd w:val="clear" w:color="auto" w:fill="FFFFFF"/>
        </w:rPr>
        <w:t>The</w:t>
      </w:r>
      <w:proofErr w:type="gramEnd"/>
      <w:r>
        <w:rPr>
          <w:rFonts w:ascii="Arial" w:hAnsi="Arial" w:cs="Arial"/>
          <w:i/>
          <w:iCs/>
          <w:color w:val="000000"/>
          <w:sz w:val="20"/>
          <w:szCs w:val="20"/>
          <w:shd w:val="clear" w:color="auto" w:fill="FFFFFF"/>
        </w:rPr>
        <w:t xml:space="preserve"> World</w:t>
      </w:r>
      <w:r>
        <w:rPr>
          <w:rFonts w:ascii="Arial" w:hAnsi="Arial" w:cs="Arial"/>
          <w:color w:val="000000"/>
          <w:sz w:val="20"/>
          <w:szCs w:val="20"/>
          <w:shd w:val="clear" w:color="auto" w:fill="FFFFFF"/>
        </w:rPr>
        <w:t>. Oxford University Press.</w:t>
      </w:r>
      <w:r>
        <w:rPr>
          <w:rFonts w:ascii="Arial" w:hAnsi="Arial" w:cs="Arial"/>
          <w:color w:val="000000"/>
          <w:sz w:val="20"/>
          <w:szCs w:val="20"/>
          <w:shd w:val="clear" w:color="auto" w:fill="FFFFFF"/>
        </w:rPr>
        <w:br/>
      </w:r>
    </w:p>
    <w:p w14:paraId="262DEB09" w14:textId="77777777" w:rsidR="003958A0" w:rsidRPr="0035574B" w:rsidRDefault="003958A0" w:rsidP="003958A0">
      <w:pPr>
        <w:pStyle w:val="ListParagraph"/>
        <w:numPr>
          <w:ilvl w:val="0"/>
          <w:numId w:val="3"/>
        </w:numPr>
      </w:pPr>
      <w:proofErr w:type="spellStart"/>
      <w:r>
        <w:rPr>
          <w:rFonts w:ascii="Arial" w:hAnsi="Arial" w:cs="Arial"/>
          <w:color w:val="000000"/>
          <w:sz w:val="20"/>
          <w:szCs w:val="20"/>
          <w:shd w:val="clear" w:color="auto" w:fill="FFFFFF"/>
        </w:rPr>
        <w:t>Graziosi</w:t>
      </w:r>
      <w:proofErr w:type="spellEnd"/>
      <w:r>
        <w:rPr>
          <w:rFonts w:ascii="Arial" w:hAnsi="Arial" w:cs="Arial"/>
          <w:color w:val="000000"/>
          <w:sz w:val="20"/>
          <w:szCs w:val="20"/>
          <w:shd w:val="clear" w:color="auto" w:fill="FFFFFF"/>
        </w:rPr>
        <w:t xml:space="preserve">, B. 2013. </w:t>
      </w:r>
      <w:r>
        <w:rPr>
          <w:rFonts w:ascii="Arial" w:hAnsi="Arial" w:cs="Arial"/>
          <w:i/>
          <w:iCs/>
          <w:color w:val="000000"/>
          <w:sz w:val="20"/>
          <w:szCs w:val="20"/>
          <w:shd w:val="clear" w:color="auto" w:fill="FFFFFF"/>
        </w:rPr>
        <w:t>The Gods of Olympias: A History.</w:t>
      </w:r>
      <w:r>
        <w:rPr>
          <w:rFonts w:ascii="Arial" w:hAnsi="Arial" w:cs="Arial"/>
          <w:color w:val="000000"/>
          <w:sz w:val="20"/>
          <w:szCs w:val="20"/>
          <w:shd w:val="clear" w:color="auto" w:fill="FFFFFF"/>
        </w:rPr>
        <w:t xml:space="preserve"> Profile Books.</w:t>
      </w:r>
      <w:r>
        <w:rPr>
          <w:rFonts w:ascii="Arial" w:hAnsi="Arial" w:cs="Arial"/>
          <w:color w:val="000000"/>
          <w:sz w:val="20"/>
          <w:szCs w:val="20"/>
          <w:shd w:val="clear" w:color="auto" w:fill="FFFFFF"/>
        </w:rPr>
        <w:br/>
      </w:r>
    </w:p>
    <w:p w14:paraId="4A9E7E41" w14:textId="561B56D7" w:rsidR="003958A0" w:rsidRPr="0066644F" w:rsidRDefault="003958A0" w:rsidP="003958A0">
      <w:pPr>
        <w:pStyle w:val="ListParagraph"/>
        <w:numPr>
          <w:ilvl w:val="0"/>
          <w:numId w:val="3"/>
        </w:numPr>
      </w:pPr>
      <w:r>
        <w:rPr>
          <w:rFonts w:ascii="Arial" w:hAnsi="Arial" w:cs="Arial"/>
          <w:color w:val="000000"/>
          <w:sz w:val="20"/>
          <w:szCs w:val="20"/>
          <w:shd w:val="clear" w:color="auto" w:fill="FFFFFF"/>
        </w:rPr>
        <w:t xml:space="preserve">Griffiths, J. 1955. </w:t>
      </w:r>
      <w:r>
        <w:rPr>
          <w:rFonts w:ascii="Arial" w:hAnsi="Arial" w:cs="Arial"/>
          <w:i/>
          <w:iCs/>
          <w:color w:val="000000"/>
          <w:sz w:val="20"/>
          <w:szCs w:val="20"/>
          <w:shd w:val="clear" w:color="auto" w:fill="FFFFFF"/>
        </w:rPr>
        <w:t xml:space="preserve">The Orders of the Gods in Greece and Egypt (According to Herodotus). </w:t>
      </w:r>
      <w:r>
        <w:rPr>
          <w:rFonts w:ascii="Arial" w:hAnsi="Arial" w:cs="Arial"/>
          <w:color w:val="000000"/>
          <w:sz w:val="20"/>
          <w:szCs w:val="20"/>
          <w:shd w:val="clear" w:color="auto" w:fill="FFFFFF"/>
        </w:rPr>
        <w:t xml:space="preserve">The Journal of Hellenic Studies, Vol 75. The Society for the Promotion of Hellenic Studies. Pp21-23. </w:t>
      </w:r>
      <w:r w:rsidR="0066644F">
        <w:rPr>
          <w:rFonts w:ascii="Arial" w:hAnsi="Arial" w:cs="Arial"/>
          <w:color w:val="000000"/>
          <w:sz w:val="20"/>
          <w:szCs w:val="20"/>
          <w:shd w:val="clear" w:color="auto" w:fill="FFFFFF"/>
        </w:rPr>
        <w:br/>
      </w:r>
    </w:p>
    <w:p w14:paraId="71DF54BD" w14:textId="7DF6FC8B" w:rsidR="0066644F" w:rsidRPr="0035574B" w:rsidRDefault="0066644F" w:rsidP="0066644F">
      <w:pPr>
        <w:pStyle w:val="ListParagraph"/>
        <w:numPr>
          <w:ilvl w:val="0"/>
          <w:numId w:val="3"/>
        </w:numPr>
      </w:pPr>
      <w:r>
        <w:t>Hornblower, S. 2003. “</w:t>
      </w:r>
      <w:proofErr w:type="spellStart"/>
      <w:r>
        <w:t>Panonios</w:t>
      </w:r>
      <w:proofErr w:type="spellEnd"/>
      <w:r>
        <w:t xml:space="preserve"> of Chios and </w:t>
      </w:r>
      <w:proofErr w:type="spellStart"/>
      <w:r>
        <w:t>Hermotimos</w:t>
      </w:r>
      <w:proofErr w:type="spellEnd"/>
      <w:r>
        <w:t xml:space="preserve"> of </w:t>
      </w:r>
      <w:proofErr w:type="spellStart"/>
      <w:r>
        <w:t>Pedesa</w:t>
      </w:r>
      <w:proofErr w:type="spellEnd"/>
      <w:r>
        <w:t xml:space="preserve">” in Herodotus and His World, ed. Peter </w:t>
      </w:r>
      <w:proofErr w:type="spellStart"/>
      <w:r>
        <w:t>Derow</w:t>
      </w:r>
      <w:proofErr w:type="spellEnd"/>
      <w:r>
        <w:t xml:space="preserve"> and Robert Parker. Oxford: Oxford University Press.</w:t>
      </w:r>
      <w:r>
        <w:br/>
      </w:r>
    </w:p>
    <w:p w14:paraId="3D5E501E" w14:textId="77777777" w:rsidR="003958A0" w:rsidRPr="00F76DCE" w:rsidRDefault="003958A0" w:rsidP="003958A0">
      <w:pPr>
        <w:pStyle w:val="ListParagraph"/>
        <w:numPr>
          <w:ilvl w:val="0"/>
          <w:numId w:val="3"/>
        </w:numPr>
      </w:pPr>
      <w:r>
        <w:rPr>
          <w:rFonts w:ascii="Arial" w:hAnsi="Arial" w:cs="Arial"/>
          <w:color w:val="000000"/>
          <w:sz w:val="20"/>
          <w:szCs w:val="20"/>
          <w:shd w:val="clear" w:color="auto" w:fill="FFFFFF"/>
        </w:rPr>
        <w:t>Harrison, T., 2010. </w:t>
      </w:r>
      <w:r>
        <w:rPr>
          <w:rFonts w:ascii="Arial" w:hAnsi="Arial" w:cs="Arial"/>
          <w:i/>
          <w:iCs/>
          <w:color w:val="000000"/>
          <w:sz w:val="20"/>
          <w:szCs w:val="20"/>
          <w:shd w:val="clear" w:color="auto" w:fill="FFFFFF"/>
        </w:rPr>
        <w:t xml:space="preserve">Divinity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History: The Religion of Herodotus</w:t>
      </w:r>
      <w:r>
        <w:rPr>
          <w:rFonts w:ascii="Arial" w:hAnsi="Arial" w:cs="Arial"/>
          <w:color w:val="000000"/>
          <w:sz w:val="20"/>
          <w:szCs w:val="20"/>
          <w:shd w:val="clear" w:color="auto" w:fill="FFFFFF"/>
        </w:rPr>
        <w:t>. Oxford: Clarendon Press.</w:t>
      </w:r>
      <w:r>
        <w:rPr>
          <w:rFonts w:ascii="Arial" w:hAnsi="Arial" w:cs="Arial"/>
          <w:color w:val="000000"/>
          <w:sz w:val="20"/>
          <w:szCs w:val="20"/>
          <w:shd w:val="clear" w:color="auto" w:fill="FFFFFF"/>
        </w:rPr>
        <w:br/>
      </w:r>
    </w:p>
    <w:p w14:paraId="57FB6568" w14:textId="77777777" w:rsidR="003D4C03" w:rsidRPr="003D4C03" w:rsidRDefault="003958A0" w:rsidP="003958A0">
      <w:pPr>
        <w:pStyle w:val="ListParagraph"/>
        <w:numPr>
          <w:ilvl w:val="0"/>
          <w:numId w:val="3"/>
        </w:numPr>
      </w:pPr>
      <w:r>
        <w:rPr>
          <w:rFonts w:ascii="Arial" w:hAnsi="Arial" w:cs="Arial"/>
          <w:color w:val="000000"/>
          <w:sz w:val="20"/>
          <w:szCs w:val="20"/>
          <w:shd w:val="clear" w:color="auto" w:fill="FFFFFF"/>
        </w:rPr>
        <w:t xml:space="preserve">Hau, L. </w:t>
      </w:r>
      <w:r>
        <w:rPr>
          <w:rFonts w:ascii="Arial" w:hAnsi="Arial" w:cs="Arial"/>
          <w:i/>
          <w:iCs/>
          <w:color w:val="000000"/>
          <w:sz w:val="20"/>
          <w:szCs w:val="20"/>
          <w:shd w:val="clear" w:color="auto" w:fill="FFFFFF"/>
        </w:rPr>
        <w:t xml:space="preserve">Moral History from Herodotus to Diodorus Siculus. </w:t>
      </w:r>
      <w:r>
        <w:rPr>
          <w:rFonts w:ascii="Arial" w:hAnsi="Arial" w:cs="Arial"/>
          <w:color w:val="000000"/>
          <w:sz w:val="20"/>
          <w:szCs w:val="20"/>
          <w:shd w:val="clear" w:color="auto" w:fill="FFFFFF"/>
        </w:rPr>
        <w:t xml:space="preserve">Edinburgh University Press. </w:t>
      </w:r>
      <w:r w:rsidRPr="0035574B">
        <w:rPr>
          <w:rFonts w:ascii="Arial" w:hAnsi="Arial" w:cs="Arial"/>
          <w:i/>
          <w:iCs/>
          <w:color w:val="000000"/>
          <w:sz w:val="20"/>
          <w:szCs w:val="20"/>
          <w:shd w:val="clear" w:color="auto" w:fill="FFFFFF"/>
        </w:rPr>
        <w:t xml:space="preserve"> </w:t>
      </w:r>
      <w:r w:rsidR="003D4C03">
        <w:rPr>
          <w:rFonts w:ascii="Arial" w:hAnsi="Arial" w:cs="Arial"/>
          <w:i/>
          <w:iCs/>
          <w:color w:val="000000"/>
          <w:sz w:val="20"/>
          <w:szCs w:val="20"/>
          <w:shd w:val="clear" w:color="auto" w:fill="FFFFFF"/>
        </w:rPr>
        <w:br/>
      </w:r>
    </w:p>
    <w:p w14:paraId="0080F06B" w14:textId="5F519F3D" w:rsidR="003958A0" w:rsidRPr="00883355" w:rsidRDefault="003D4C03" w:rsidP="003958A0">
      <w:pPr>
        <w:pStyle w:val="ListParagraph"/>
        <w:numPr>
          <w:ilvl w:val="0"/>
          <w:numId w:val="3"/>
        </w:numPr>
      </w:pPr>
      <w:proofErr w:type="spellStart"/>
      <w:r>
        <w:rPr>
          <w:rFonts w:ascii="Arial" w:hAnsi="Arial" w:cs="Arial"/>
          <w:color w:val="000000"/>
          <w:sz w:val="20"/>
          <w:szCs w:val="20"/>
          <w:shd w:val="clear" w:color="auto" w:fill="FFFFFF"/>
        </w:rPr>
        <w:t>Lateiner</w:t>
      </w:r>
      <w:proofErr w:type="spellEnd"/>
      <w:r>
        <w:rPr>
          <w:rFonts w:ascii="Arial" w:hAnsi="Arial" w:cs="Arial"/>
          <w:color w:val="000000"/>
          <w:sz w:val="20"/>
          <w:szCs w:val="20"/>
          <w:shd w:val="clear" w:color="auto" w:fill="FFFFFF"/>
        </w:rPr>
        <w:t xml:space="preserve">, D. 1990. </w:t>
      </w:r>
      <w:r>
        <w:rPr>
          <w:rFonts w:ascii="Arial" w:hAnsi="Arial" w:cs="Arial"/>
          <w:i/>
          <w:iCs/>
          <w:color w:val="000000"/>
          <w:sz w:val="20"/>
          <w:szCs w:val="20"/>
          <w:shd w:val="clear" w:color="auto" w:fill="FFFFFF"/>
        </w:rPr>
        <w:t>Deceptions and Delusions in Herodotus.</w:t>
      </w:r>
      <w:r>
        <w:rPr>
          <w:rFonts w:ascii="Arial" w:hAnsi="Arial" w:cs="Arial"/>
          <w:color w:val="000000"/>
          <w:sz w:val="20"/>
          <w:szCs w:val="20"/>
          <w:shd w:val="clear" w:color="auto" w:fill="FFFFFF"/>
        </w:rPr>
        <w:t xml:space="preserve"> Classical Antiquity 9, no.2. Pp230-246.</w:t>
      </w:r>
      <w:r w:rsidR="003958A0" w:rsidRPr="003958A0">
        <w:rPr>
          <w:rFonts w:ascii="Arial" w:hAnsi="Arial" w:cs="Arial"/>
          <w:color w:val="000000"/>
          <w:sz w:val="20"/>
          <w:szCs w:val="20"/>
          <w:shd w:val="clear" w:color="auto" w:fill="FFFFFF"/>
        </w:rPr>
        <w:br/>
      </w:r>
    </w:p>
    <w:p w14:paraId="416C3225" w14:textId="77777777" w:rsidR="00605CB2" w:rsidRPr="00605CB2" w:rsidRDefault="003958A0" w:rsidP="003958A0">
      <w:pPr>
        <w:pStyle w:val="ListParagraph"/>
        <w:numPr>
          <w:ilvl w:val="0"/>
          <w:numId w:val="3"/>
        </w:numPr>
      </w:pPr>
      <w:proofErr w:type="spellStart"/>
      <w:r>
        <w:rPr>
          <w:rFonts w:ascii="Arial" w:hAnsi="Arial" w:cs="Arial"/>
          <w:color w:val="000000"/>
          <w:sz w:val="20"/>
          <w:szCs w:val="20"/>
          <w:shd w:val="clear" w:color="auto" w:fill="FFFFFF"/>
        </w:rPr>
        <w:t>Lawernce</w:t>
      </w:r>
      <w:proofErr w:type="spellEnd"/>
      <w:r>
        <w:rPr>
          <w:rFonts w:ascii="Arial" w:hAnsi="Arial" w:cs="Arial"/>
          <w:color w:val="000000"/>
          <w:sz w:val="20"/>
          <w:szCs w:val="20"/>
          <w:shd w:val="clear" w:color="auto" w:fill="FFFFFF"/>
        </w:rPr>
        <w:t xml:space="preserve">, K. 2010. </w:t>
      </w:r>
      <w:r>
        <w:rPr>
          <w:rFonts w:ascii="Arial" w:hAnsi="Arial" w:cs="Arial"/>
          <w:i/>
          <w:iCs/>
          <w:color w:val="000000"/>
          <w:sz w:val="20"/>
          <w:szCs w:val="20"/>
          <w:shd w:val="clear" w:color="auto" w:fill="FFFFFF"/>
        </w:rPr>
        <w:t xml:space="preserve">Homer between History and Fiction in Imperial Greek literature. </w:t>
      </w:r>
      <w:r>
        <w:rPr>
          <w:rFonts w:ascii="Arial" w:hAnsi="Arial" w:cs="Arial"/>
          <w:color w:val="000000"/>
          <w:sz w:val="20"/>
          <w:szCs w:val="20"/>
          <w:shd w:val="clear" w:color="auto" w:fill="FFFFFF"/>
        </w:rPr>
        <w:t>Cambridge: Cambridge University Press. P37.</w:t>
      </w:r>
      <w:r w:rsidR="00605CB2">
        <w:rPr>
          <w:rFonts w:ascii="Arial" w:hAnsi="Arial" w:cs="Arial"/>
          <w:color w:val="000000"/>
          <w:sz w:val="20"/>
          <w:szCs w:val="20"/>
          <w:shd w:val="clear" w:color="auto" w:fill="FFFFFF"/>
        </w:rPr>
        <w:br/>
      </w:r>
    </w:p>
    <w:p w14:paraId="6D93EAC5" w14:textId="0EEC399B" w:rsidR="003958A0" w:rsidRPr="006E5C24" w:rsidRDefault="00605CB2" w:rsidP="003958A0">
      <w:pPr>
        <w:pStyle w:val="ListParagraph"/>
        <w:numPr>
          <w:ilvl w:val="0"/>
          <w:numId w:val="3"/>
        </w:numPr>
      </w:pPr>
      <w:proofErr w:type="spellStart"/>
      <w:r>
        <w:rPr>
          <w:rFonts w:ascii="Arial" w:hAnsi="Arial" w:cs="Arial"/>
          <w:color w:val="000000"/>
          <w:sz w:val="20"/>
          <w:szCs w:val="20"/>
          <w:shd w:val="clear" w:color="auto" w:fill="FFFFFF"/>
        </w:rPr>
        <w:t>Marincola</w:t>
      </w:r>
      <w:proofErr w:type="spellEnd"/>
      <w:r>
        <w:rPr>
          <w:rFonts w:ascii="Arial" w:hAnsi="Arial" w:cs="Arial"/>
          <w:color w:val="000000"/>
          <w:sz w:val="20"/>
          <w:szCs w:val="20"/>
          <w:shd w:val="clear" w:color="auto" w:fill="FFFFFF"/>
        </w:rPr>
        <w:t>, J., 2006. </w:t>
      </w:r>
      <w:r>
        <w:rPr>
          <w:rFonts w:ascii="Arial" w:hAnsi="Arial" w:cs="Arial"/>
          <w:i/>
          <w:iCs/>
          <w:color w:val="000000"/>
          <w:sz w:val="20"/>
          <w:szCs w:val="20"/>
          <w:shd w:val="clear" w:color="auto" w:fill="FFFFFF"/>
        </w:rPr>
        <w:t xml:space="preserve">The Cambridge Companion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Herodotus</w:t>
      </w:r>
      <w:r>
        <w:rPr>
          <w:rFonts w:ascii="Arial" w:hAnsi="Arial" w:cs="Arial"/>
          <w:color w:val="000000"/>
          <w:sz w:val="20"/>
          <w:szCs w:val="20"/>
          <w:shd w:val="clear" w:color="auto" w:fill="FFFFFF"/>
        </w:rPr>
        <w:t>. Cambridge [etc.]: Cambridge University Press.</w:t>
      </w:r>
      <w:r w:rsidR="003958A0">
        <w:rPr>
          <w:rFonts w:ascii="Arial" w:hAnsi="Arial" w:cs="Arial"/>
          <w:color w:val="000000"/>
          <w:sz w:val="20"/>
          <w:szCs w:val="20"/>
          <w:shd w:val="clear" w:color="auto" w:fill="FFFFFF"/>
        </w:rPr>
        <w:br/>
      </w:r>
    </w:p>
    <w:p w14:paraId="5EA286B8" w14:textId="77777777" w:rsidR="003958A0" w:rsidRDefault="003958A0" w:rsidP="003958A0">
      <w:pPr>
        <w:pStyle w:val="ListParagraph"/>
        <w:numPr>
          <w:ilvl w:val="0"/>
          <w:numId w:val="3"/>
        </w:numPr>
      </w:pPr>
      <w:r>
        <w:t xml:space="preserve">Munn, M and Rose M. 2006. </w:t>
      </w:r>
      <w:r>
        <w:rPr>
          <w:i/>
          <w:iCs/>
        </w:rPr>
        <w:t xml:space="preserve">The Mother of the Gods, Athens, and the Tyranny of Asia: A Study of Sovereignty in Ancient Religion. </w:t>
      </w:r>
      <w:r>
        <w:t xml:space="preserve">California Scholarship Online. </w:t>
      </w:r>
      <w:r>
        <w:br/>
      </w:r>
    </w:p>
    <w:p w14:paraId="1C172FAA" w14:textId="77777777" w:rsidR="003958A0" w:rsidRPr="00244AC8" w:rsidRDefault="003958A0" w:rsidP="003958A0">
      <w:pPr>
        <w:pStyle w:val="ListParagraph"/>
        <w:numPr>
          <w:ilvl w:val="0"/>
          <w:numId w:val="3"/>
        </w:numPr>
      </w:pPr>
      <w:r>
        <w:rPr>
          <w:rFonts w:ascii="Arial" w:hAnsi="Arial" w:cs="Arial"/>
          <w:color w:val="000000"/>
          <w:sz w:val="20"/>
          <w:szCs w:val="20"/>
          <w:shd w:val="clear" w:color="auto" w:fill="FFFFFF"/>
        </w:rPr>
        <w:t xml:space="preserve">Romilly, J. 1971. </w:t>
      </w:r>
      <w:r>
        <w:rPr>
          <w:rFonts w:ascii="Arial" w:hAnsi="Arial" w:cs="Arial"/>
          <w:i/>
          <w:iCs/>
          <w:color w:val="000000"/>
          <w:sz w:val="20"/>
          <w:szCs w:val="20"/>
          <w:shd w:val="clear" w:color="auto" w:fill="FFFFFF"/>
        </w:rPr>
        <w:t xml:space="preserve">La vengeance </w:t>
      </w:r>
      <w:proofErr w:type="spellStart"/>
      <w:r>
        <w:rPr>
          <w:rFonts w:ascii="Arial" w:hAnsi="Arial" w:cs="Arial"/>
          <w:i/>
          <w:iCs/>
          <w:color w:val="000000"/>
          <w:sz w:val="20"/>
          <w:szCs w:val="20"/>
          <w:shd w:val="clear" w:color="auto" w:fill="FFFFFF"/>
        </w:rPr>
        <w:t>comme</w:t>
      </w:r>
      <w:proofErr w:type="spellEnd"/>
      <w:r>
        <w:rPr>
          <w:rFonts w:ascii="Arial" w:hAnsi="Arial" w:cs="Arial"/>
          <w:i/>
          <w:iCs/>
          <w:color w:val="000000"/>
          <w:sz w:val="20"/>
          <w:szCs w:val="20"/>
          <w:shd w:val="clear" w:color="auto" w:fill="FFFFFF"/>
        </w:rPr>
        <w:t xml:space="preserve"> explication </w:t>
      </w:r>
      <w:proofErr w:type="spellStart"/>
      <w:r>
        <w:rPr>
          <w:rFonts w:ascii="Arial" w:hAnsi="Arial" w:cs="Arial"/>
          <w:i/>
          <w:iCs/>
          <w:color w:val="000000"/>
          <w:sz w:val="20"/>
          <w:szCs w:val="20"/>
          <w:shd w:val="clear" w:color="auto" w:fill="FFFFFF"/>
        </w:rPr>
        <w:t>historique</w:t>
      </w:r>
      <w:proofErr w:type="spellEnd"/>
      <w:r>
        <w:rPr>
          <w:rFonts w:ascii="Arial" w:hAnsi="Arial" w:cs="Arial"/>
          <w:i/>
          <w:iCs/>
          <w:color w:val="000000"/>
          <w:sz w:val="20"/>
          <w:szCs w:val="20"/>
          <w:shd w:val="clear" w:color="auto" w:fill="FFFFFF"/>
        </w:rPr>
        <w:t xml:space="preserve"> dans </w:t>
      </w:r>
      <w:proofErr w:type="spellStart"/>
      <w:r>
        <w:t>l'œuvre</w:t>
      </w:r>
      <w:proofErr w:type="spellEnd"/>
      <w:r>
        <w:t xml:space="preserve"> </w:t>
      </w:r>
      <w:proofErr w:type="spellStart"/>
      <w:r>
        <w:t>d'Hérodote</w:t>
      </w:r>
      <w:proofErr w:type="spellEnd"/>
      <w:r>
        <w:t xml:space="preserve">,” Revue des Études </w:t>
      </w:r>
      <w:proofErr w:type="spellStart"/>
      <w:r>
        <w:t>Grecquesin</w:t>
      </w:r>
      <w:proofErr w:type="spellEnd"/>
      <w:r>
        <w:t xml:space="preserve"> 84. p315.</w:t>
      </w:r>
      <w:r>
        <w:rPr>
          <w:rFonts w:ascii="Arial" w:hAnsi="Arial" w:cs="Arial"/>
          <w:color w:val="000000"/>
          <w:sz w:val="20"/>
          <w:szCs w:val="20"/>
          <w:shd w:val="clear" w:color="auto" w:fill="FFFFFF"/>
        </w:rPr>
        <w:br/>
      </w:r>
    </w:p>
    <w:p w14:paraId="408C5909" w14:textId="77777777" w:rsidR="003958A0" w:rsidRPr="00544A4C" w:rsidRDefault="003958A0" w:rsidP="003958A0">
      <w:pPr>
        <w:pStyle w:val="ListParagraph"/>
        <w:numPr>
          <w:ilvl w:val="0"/>
          <w:numId w:val="3"/>
        </w:numPr>
      </w:pPr>
      <w:r>
        <w:t xml:space="preserve">Scullion, S. </w:t>
      </w:r>
      <w:proofErr w:type="gramStart"/>
      <w:r>
        <w:rPr>
          <w:i/>
          <w:iCs/>
        </w:rPr>
        <w:t>Herodotus</w:t>
      </w:r>
      <w:proofErr w:type="gramEnd"/>
      <w:r>
        <w:rPr>
          <w:i/>
          <w:iCs/>
        </w:rPr>
        <w:t xml:space="preserve"> and Greek Religion. </w:t>
      </w:r>
      <w:r>
        <w:t xml:space="preserve">In:  </w:t>
      </w:r>
      <w:r>
        <w:rPr>
          <w:rFonts w:ascii="Arial" w:hAnsi="Arial" w:cs="Arial"/>
          <w:color w:val="000000"/>
          <w:sz w:val="20"/>
          <w:szCs w:val="20"/>
          <w:shd w:val="clear" w:color="auto" w:fill="FFFFFF"/>
        </w:rPr>
        <w:t xml:space="preserve">Dewald, C. and </w:t>
      </w:r>
      <w:proofErr w:type="spellStart"/>
      <w:r>
        <w:rPr>
          <w:rFonts w:ascii="Arial" w:hAnsi="Arial" w:cs="Arial"/>
          <w:color w:val="000000"/>
          <w:sz w:val="20"/>
          <w:szCs w:val="20"/>
          <w:shd w:val="clear" w:color="auto" w:fill="FFFFFF"/>
        </w:rPr>
        <w:t>Marincola</w:t>
      </w:r>
      <w:proofErr w:type="spellEnd"/>
      <w:r>
        <w:rPr>
          <w:rFonts w:ascii="Arial" w:hAnsi="Arial" w:cs="Arial"/>
          <w:color w:val="000000"/>
          <w:sz w:val="20"/>
          <w:szCs w:val="20"/>
          <w:shd w:val="clear" w:color="auto" w:fill="FFFFFF"/>
        </w:rPr>
        <w:t>, J., 2006. </w:t>
      </w:r>
      <w:r>
        <w:rPr>
          <w:rFonts w:ascii="Arial" w:hAnsi="Arial" w:cs="Arial"/>
          <w:i/>
          <w:iCs/>
          <w:color w:val="000000"/>
          <w:sz w:val="20"/>
          <w:szCs w:val="20"/>
          <w:shd w:val="clear" w:color="auto" w:fill="FFFFFF"/>
        </w:rPr>
        <w:t xml:space="preserve">The Cambridge Companion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Herodotus</w:t>
      </w:r>
      <w:r>
        <w:rPr>
          <w:rFonts w:ascii="Arial" w:hAnsi="Arial" w:cs="Arial"/>
          <w:color w:val="000000"/>
          <w:sz w:val="20"/>
          <w:szCs w:val="20"/>
          <w:shd w:val="clear" w:color="auto" w:fill="FFFFFF"/>
        </w:rPr>
        <w:t>. Cambridge [etc.]: Cambridge University Press.</w:t>
      </w:r>
      <w:r>
        <w:rPr>
          <w:rFonts w:ascii="Arial" w:hAnsi="Arial" w:cs="Arial"/>
          <w:color w:val="000000"/>
          <w:sz w:val="20"/>
          <w:szCs w:val="20"/>
          <w:shd w:val="clear" w:color="auto" w:fill="FFFFFF"/>
        </w:rPr>
        <w:br/>
      </w:r>
    </w:p>
    <w:p w14:paraId="634084A9" w14:textId="77777777" w:rsidR="003958A0" w:rsidRDefault="003958A0" w:rsidP="003958A0">
      <w:pPr>
        <w:pStyle w:val="ListParagraph"/>
        <w:numPr>
          <w:ilvl w:val="0"/>
          <w:numId w:val="3"/>
        </w:numPr>
      </w:pPr>
      <w:r>
        <w:t xml:space="preserve">Shapiro, S. 1996. </w:t>
      </w:r>
      <w:r>
        <w:rPr>
          <w:i/>
          <w:iCs/>
        </w:rPr>
        <w:t xml:space="preserve">Herodotus and Solon. </w:t>
      </w:r>
      <w:r>
        <w:t>Classical Antiquity15.2: 348-264.</w:t>
      </w:r>
      <w:r>
        <w:br/>
      </w:r>
    </w:p>
    <w:p w14:paraId="5E732F4D" w14:textId="30E4A951" w:rsidR="002F735A" w:rsidRPr="003958A0" w:rsidRDefault="003958A0" w:rsidP="003958A0">
      <w:pPr>
        <w:pStyle w:val="ListParagraph"/>
        <w:numPr>
          <w:ilvl w:val="0"/>
          <w:numId w:val="3"/>
        </w:numPr>
      </w:pPr>
      <w:r>
        <w:t xml:space="preserve">Smolin, N. 2018. </w:t>
      </w:r>
      <w:r w:rsidRPr="003958A0">
        <w:rPr>
          <w:i/>
          <w:iCs/>
        </w:rPr>
        <w:t xml:space="preserve">Divine Vengeance in Herodotus’ Histories. </w:t>
      </w:r>
      <w:r>
        <w:t>Journal of Ancient History 6.1: 2-43.</w:t>
      </w:r>
      <w:r>
        <w:br/>
      </w:r>
    </w:p>
    <w:sectPr w:rsidR="002F735A" w:rsidRPr="003958A0" w:rsidSect="00BE08BA">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151598" w14:textId="77777777" w:rsidR="00E35E3B" w:rsidRDefault="00E35E3B" w:rsidP="0019369A">
      <w:pPr>
        <w:spacing w:after="0" w:line="240" w:lineRule="auto"/>
      </w:pPr>
      <w:r>
        <w:separator/>
      </w:r>
    </w:p>
  </w:endnote>
  <w:endnote w:type="continuationSeparator" w:id="0">
    <w:p w14:paraId="7115AEC1" w14:textId="77777777" w:rsidR="00E35E3B" w:rsidRDefault="00E35E3B" w:rsidP="001936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84188451"/>
      <w:docPartObj>
        <w:docPartGallery w:val="Page Numbers (Bottom of Page)"/>
        <w:docPartUnique/>
      </w:docPartObj>
    </w:sdtPr>
    <w:sdtEndPr>
      <w:rPr>
        <w:noProof/>
      </w:rPr>
    </w:sdtEndPr>
    <w:sdtContent>
      <w:p w14:paraId="1DCCE421" w14:textId="57AE1F94" w:rsidR="0066644F" w:rsidRDefault="0066644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C6A422" w14:textId="77777777" w:rsidR="0066644F" w:rsidRDefault="006664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EA3559" w14:textId="77777777" w:rsidR="00E35E3B" w:rsidRDefault="00E35E3B" w:rsidP="0019369A">
      <w:pPr>
        <w:spacing w:after="0" w:line="240" w:lineRule="auto"/>
      </w:pPr>
      <w:r>
        <w:separator/>
      </w:r>
    </w:p>
  </w:footnote>
  <w:footnote w:type="continuationSeparator" w:id="0">
    <w:p w14:paraId="78F4F411" w14:textId="77777777" w:rsidR="00E35E3B" w:rsidRDefault="00E35E3B" w:rsidP="0019369A">
      <w:pPr>
        <w:spacing w:after="0" w:line="240" w:lineRule="auto"/>
      </w:pPr>
      <w:r>
        <w:continuationSeparator/>
      </w:r>
    </w:p>
  </w:footnote>
  <w:footnote w:id="1">
    <w:p w14:paraId="056A6F6D" w14:textId="79A9ACB7" w:rsidR="0066644F" w:rsidRPr="004B5BD6" w:rsidRDefault="0066644F">
      <w:pPr>
        <w:pStyle w:val="FootnoteText"/>
        <w:rPr>
          <w:rFonts w:ascii="Times New Roman" w:hAnsi="Times New Roman" w:cs="Times New Roman"/>
        </w:rPr>
      </w:pPr>
      <w:r w:rsidRPr="004B5BD6">
        <w:rPr>
          <w:rStyle w:val="FootnoteReference"/>
          <w:rFonts w:ascii="Times New Roman" w:hAnsi="Times New Roman" w:cs="Times New Roman"/>
        </w:rPr>
        <w:footnoteRef/>
      </w:r>
      <w:r w:rsidRPr="004B5BD6">
        <w:rPr>
          <w:rFonts w:ascii="Times New Roman" w:hAnsi="Times New Roman" w:cs="Times New Roman"/>
        </w:rPr>
        <w:t xml:space="preserve"> Herodotus. </w:t>
      </w:r>
      <w:r w:rsidRPr="004B5BD6">
        <w:rPr>
          <w:rFonts w:ascii="Times New Roman" w:hAnsi="Times New Roman" w:cs="Times New Roman"/>
          <w:i/>
        </w:rPr>
        <w:t xml:space="preserve">Histories. </w:t>
      </w:r>
      <w:r w:rsidRPr="004B5BD6">
        <w:rPr>
          <w:rFonts w:ascii="Times New Roman" w:hAnsi="Times New Roman" w:cs="Times New Roman"/>
          <w:iCs/>
        </w:rPr>
        <w:t>1.1.0.</w:t>
      </w:r>
    </w:p>
  </w:footnote>
  <w:footnote w:id="2">
    <w:p w14:paraId="1253BD61" w14:textId="0110C633" w:rsidR="0066644F" w:rsidRPr="00782936" w:rsidRDefault="0066644F">
      <w:pPr>
        <w:pStyle w:val="FootnoteText"/>
        <w:rPr>
          <w:rFonts w:ascii="Times New Roman" w:hAnsi="Times New Roman" w:cs="Times New Roman"/>
        </w:rPr>
      </w:pPr>
      <w:r w:rsidRPr="00782936">
        <w:rPr>
          <w:rStyle w:val="FootnoteReference"/>
          <w:rFonts w:ascii="Times New Roman" w:hAnsi="Times New Roman" w:cs="Times New Roman"/>
        </w:rPr>
        <w:footnoteRef/>
      </w:r>
      <w:r w:rsidRPr="00782936">
        <w:rPr>
          <w:rFonts w:ascii="Times New Roman" w:hAnsi="Times New Roman" w:cs="Times New Roman"/>
        </w:rPr>
        <w:t xml:space="preserve"> </w:t>
      </w:r>
      <w:proofErr w:type="spellStart"/>
      <w:r w:rsidRPr="00782936">
        <w:rPr>
          <w:rFonts w:ascii="Times New Roman" w:hAnsi="Times New Roman" w:cs="Times New Roman"/>
          <w:color w:val="000000"/>
          <w:shd w:val="clear" w:color="auto" w:fill="FFFFFF"/>
        </w:rPr>
        <w:t>Graziosi</w:t>
      </w:r>
      <w:proofErr w:type="spellEnd"/>
      <w:r w:rsidRPr="00782936">
        <w:rPr>
          <w:rFonts w:ascii="Times New Roman" w:hAnsi="Times New Roman" w:cs="Times New Roman"/>
          <w:color w:val="000000"/>
          <w:shd w:val="clear" w:color="auto" w:fill="FFFFFF"/>
        </w:rPr>
        <w:t xml:space="preserve">, B. 2013. </w:t>
      </w:r>
      <w:r w:rsidRPr="00782936">
        <w:rPr>
          <w:rFonts w:ascii="Times New Roman" w:hAnsi="Times New Roman" w:cs="Times New Roman"/>
          <w:i/>
          <w:iCs/>
          <w:color w:val="000000"/>
          <w:shd w:val="clear" w:color="auto" w:fill="FFFFFF"/>
        </w:rPr>
        <w:t>The Gods of Olympias: A History.</w:t>
      </w:r>
      <w:r w:rsidRPr="00782936">
        <w:rPr>
          <w:rFonts w:ascii="Times New Roman" w:hAnsi="Times New Roman" w:cs="Times New Roman"/>
          <w:color w:val="000000"/>
          <w:shd w:val="clear" w:color="auto" w:fill="FFFFFF"/>
        </w:rPr>
        <w:t xml:space="preserve"> Profile Books.</w:t>
      </w:r>
      <w:r>
        <w:rPr>
          <w:rFonts w:ascii="Times New Roman" w:hAnsi="Times New Roman" w:cs="Times New Roman"/>
        </w:rPr>
        <w:t xml:space="preserve"> P1.</w:t>
      </w:r>
    </w:p>
  </w:footnote>
  <w:footnote w:id="3">
    <w:p w14:paraId="67E18AD2" w14:textId="374C9BAE" w:rsidR="0066644F" w:rsidRDefault="0066644F">
      <w:pPr>
        <w:pStyle w:val="FootnoteText"/>
      </w:pPr>
      <w:r>
        <w:rPr>
          <w:rStyle w:val="FootnoteReference"/>
        </w:rPr>
        <w:footnoteRef/>
      </w:r>
      <w:r>
        <w:t xml:space="preserve"> </w:t>
      </w:r>
      <w:proofErr w:type="spellStart"/>
      <w:r w:rsidRPr="00782936">
        <w:rPr>
          <w:rFonts w:ascii="Times New Roman" w:hAnsi="Times New Roman" w:cs="Times New Roman"/>
          <w:color w:val="000000"/>
          <w:shd w:val="clear" w:color="auto" w:fill="FFFFFF"/>
        </w:rPr>
        <w:t>Graziosi</w:t>
      </w:r>
      <w:proofErr w:type="spellEnd"/>
      <w:r w:rsidRPr="00782936">
        <w:rPr>
          <w:rFonts w:ascii="Times New Roman" w:hAnsi="Times New Roman" w:cs="Times New Roman"/>
          <w:color w:val="000000"/>
          <w:shd w:val="clear" w:color="auto" w:fill="FFFFFF"/>
        </w:rPr>
        <w:t xml:space="preserve">, B. 2013. </w:t>
      </w:r>
      <w:r w:rsidRPr="00782936">
        <w:rPr>
          <w:rFonts w:ascii="Times New Roman" w:hAnsi="Times New Roman" w:cs="Times New Roman"/>
          <w:i/>
          <w:iCs/>
          <w:color w:val="000000"/>
          <w:shd w:val="clear" w:color="auto" w:fill="FFFFFF"/>
        </w:rPr>
        <w:t>The Gods of Olympias: A History.</w:t>
      </w:r>
      <w:r w:rsidRPr="00782936">
        <w:rPr>
          <w:rFonts w:ascii="Times New Roman" w:hAnsi="Times New Roman" w:cs="Times New Roman"/>
          <w:color w:val="000000"/>
          <w:shd w:val="clear" w:color="auto" w:fill="FFFFFF"/>
        </w:rPr>
        <w:t xml:space="preserve"> Profile Books. P1</w:t>
      </w:r>
    </w:p>
  </w:footnote>
  <w:footnote w:id="4">
    <w:p w14:paraId="5773D8F8" w14:textId="3B119863" w:rsidR="0066644F" w:rsidRDefault="0066644F" w:rsidP="009A3B30">
      <w:pPr>
        <w:pStyle w:val="FootnoteText"/>
      </w:pPr>
      <w:r>
        <w:rPr>
          <w:rStyle w:val="FootnoteReference"/>
        </w:rPr>
        <w:footnoteRef/>
      </w:r>
      <w:r>
        <w:t xml:space="preserve"> </w:t>
      </w:r>
      <w:r w:rsidRPr="00782936">
        <w:rPr>
          <w:rFonts w:ascii="Times New Roman" w:hAnsi="Times New Roman" w:cs="Times New Roman"/>
        </w:rPr>
        <w:t xml:space="preserve">Scullion, S. </w:t>
      </w:r>
      <w:proofErr w:type="gramStart"/>
      <w:r w:rsidRPr="00782936">
        <w:rPr>
          <w:rFonts w:ascii="Times New Roman" w:hAnsi="Times New Roman" w:cs="Times New Roman"/>
          <w:i/>
          <w:iCs/>
        </w:rPr>
        <w:t>Herodotus</w:t>
      </w:r>
      <w:proofErr w:type="gramEnd"/>
      <w:r w:rsidRPr="00782936">
        <w:rPr>
          <w:rFonts w:ascii="Times New Roman" w:hAnsi="Times New Roman" w:cs="Times New Roman"/>
          <w:i/>
          <w:iCs/>
        </w:rPr>
        <w:t xml:space="preserve"> and Greek Religion. </w:t>
      </w:r>
      <w:r w:rsidRPr="00782936">
        <w:rPr>
          <w:rFonts w:ascii="Times New Roman" w:hAnsi="Times New Roman" w:cs="Times New Roman"/>
        </w:rPr>
        <w:t xml:space="preserve">In:  </w:t>
      </w:r>
      <w:r w:rsidRPr="00782936">
        <w:rPr>
          <w:rFonts w:ascii="Times New Roman" w:hAnsi="Times New Roman" w:cs="Times New Roman"/>
          <w:color w:val="000000"/>
          <w:shd w:val="clear" w:color="auto" w:fill="FFFFFF"/>
        </w:rPr>
        <w:t xml:space="preserve">Dewald, C. and </w:t>
      </w:r>
      <w:proofErr w:type="spellStart"/>
      <w:r w:rsidRPr="00782936">
        <w:rPr>
          <w:rFonts w:ascii="Times New Roman" w:hAnsi="Times New Roman" w:cs="Times New Roman"/>
          <w:color w:val="000000"/>
          <w:shd w:val="clear" w:color="auto" w:fill="FFFFFF"/>
        </w:rPr>
        <w:t>Marincola</w:t>
      </w:r>
      <w:proofErr w:type="spellEnd"/>
      <w:r w:rsidRPr="00782936">
        <w:rPr>
          <w:rFonts w:ascii="Times New Roman" w:hAnsi="Times New Roman" w:cs="Times New Roman"/>
          <w:color w:val="000000"/>
          <w:shd w:val="clear" w:color="auto" w:fill="FFFFFF"/>
        </w:rPr>
        <w:t>, J., 2006. </w:t>
      </w:r>
      <w:r w:rsidRPr="00782936">
        <w:rPr>
          <w:rFonts w:ascii="Times New Roman" w:hAnsi="Times New Roman" w:cs="Times New Roman"/>
          <w:i/>
          <w:iCs/>
          <w:color w:val="000000"/>
          <w:shd w:val="clear" w:color="auto" w:fill="FFFFFF"/>
        </w:rPr>
        <w:t xml:space="preserve">The Cambridge Companion </w:t>
      </w:r>
      <w:proofErr w:type="gramStart"/>
      <w:r w:rsidRPr="00782936">
        <w:rPr>
          <w:rFonts w:ascii="Times New Roman" w:hAnsi="Times New Roman" w:cs="Times New Roman"/>
          <w:i/>
          <w:iCs/>
          <w:color w:val="000000"/>
          <w:shd w:val="clear" w:color="auto" w:fill="FFFFFF"/>
        </w:rPr>
        <w:t>To</w:t>
      </w:r>
      <w:proofErr w:type="gramEnd"/>
      <w:r w:rsidRPr="00782936">
        <w:rPr>
          <w:rFonts w:ascii="Times New Roman" w:hAnsi="Times New Roman" w:cs="Times New Roman"/>
          <w:i/>
          <w:iCs/>
          <w:color w:val="000000"/>
          <w:shd w:val="clear" w:color="auto" w:fill="FFFFFF"/>
        </w:rPr>
        <w:t xml:space="preserve"> Herodotus</w:t>
      </w:r>
      <w:r w:rsidRPr="00782936">
        <w:rPr>
          <w:rFonts w:ascii="Times New Roman" w:hAnsi="Times New Roman" w:cs="Times New Roman"/>
          <w:color w:val="000000"/>
          <w:shd w:val="clear" w:color="auto" w:fill="FFFFFF"/>
        </w:rPr>
        <w:t>. Cambridge [etc.]: Cambridge University Press.</w:t>
      </w:r>
      <w:r w:rsidRPr="00782936">
        <w:rPr>
          <w:rFonts w:ascii="Times New Roman" w:hAnsi="Times New Roman" w:cs="Times New Roman"/>
        </w:rPr>
        <w:t>P198</w:t>
      </w:r>
      <w:r>
        <w:t xml:space="preserve">; </w:t>
      </w:r>
      <w:r w:rsidRPr="00782936">
        <w:rPr>
          <w:rFonts w:ascii="Times New Roman" w:hAnsi="Times New Roman" w:cs="Times New Roman"/>
          <w:color w:val="000000"/>
          <w:shd w:val="clear" w:color="auto" w:fill="FFFFFF"/>
        </w:rPr>
        <w:t xml:space="preserve">Griffiths, J. 1955. </w:t>
      </w:r>
      <w:r w:rsidRPr="00782936">
        <w:rPr>
          <w:rFonts w:ascii="Times New Roman" w:hAnsi="Times New Roman" w:cs="Times New Roman"/>
          <w:i/>
          <w:iCs/>
          <w:color w:val="000000"/>
          <w:shd w:val="clear" w:color="auto" w:fill="FFFFFF"/>
        </w:rPr>
        <w:t xml:space="preserve">The Orders of the Gods in Greece and Egypt (According to Herodotus). </w:t>
      </w:r>
      <w:r w:rsidRPr="00782936">
        <w:rPr>
          <w:rFonts w:ascii="Times New Roman" w:hAnsi="Times New Roman" w:cs="Times New Roman"/>
          <w:color w:val="000000"/>
          <w:shd w:val="clear" w:color="auto" w:fill="FFFFFF"/>
        </w:rPr>
        <w:t>The Journal of Hellenic Studies, Vol 75. The Society for the Promotion of Hellenic Studies. Pp21-23.</w:t>
      </w:r>
    </w:p>
  </w:footnote>
  <w:footnote w:id="5">
    <w:p w14:paraId="12578AEC" w14:textId="471B6FBC" w:rsidR="0066644F" w:rsidRDefault="0066644F" w:rsidP="009A3B30">
      <w:pPr>
        <w:pStyle w:val="FootnoteText"/>
      </w:pPr>
      <w:r>
        <w:rPr>
          <w:rStyle w:val="FootnoteReference"/>
        </w:rPr>
        <w:footnoteRef/>
      </w:r>
      <w:r>
        <w:t xml:space="preserve"> </w:t>
      </w:r>
      <w:r w:rsidRPr="00782936">
        <w:rPr>
          <w:rFonts w:ascii="Times New Roman" w:hAnsi="Times New Roman" w:cs="Times New Roman"/>
        </w:rPr>
        <w:t xml:space="preserve">Scullion, S. </w:t>
      </w:r>
      <w:proofErr w:type="gramStart"/>
      <w:r w:rsidRPr="00782936">
        <w:rPr>
          <w:rFonts w:ascii="Times New Roman" w:hAnsi="Times New Roman" w:cs="Times New Roman"/>
          <w:i/>
          <w:iCs/>
        </w:rPr>
        <w:t>Herodotus</w:t>
      </w:r>
      <w:proofErr w:type="gramEnd"/>
      <w:r w:rsidRPr="00782936">
        <w:rPr>
          <w:rFonts w:ascii="Times New Roman" w:hAnsi="Times New Roman" w:cs="Times New Roman"/>
          <w:i/>
          <w:iCs/>
        </w:rPr>
        <w:t xml:space="preserve"> and Greek Religion. </w:t>
      </w:r>
      <w:r w:rsidRPr="00782936">
        <w:rPr>
          <w:rFonts w:ascii="Times New Roman" w:hAnsi="Times New Roman" w:cs="Times New Roman"/>
        </w:rPr>
        <w:t xml:space="preserve">In:  </w:t>
      </w:r>
      <w:r w:rsidRPr="00782936">
        <w:rPr>
          <w:rFonts w:ascii="Times New Roman" w:hAnsi="Times New Roman" w:cs="Times New Roman"/>
          <w:color w:val="000000"/>
          <w:shd w:val="clear" w:color="auto" w:fill="FFFFFF"/>
        </w:rPr>
        <w:t xml:space="preserve">Dewald, C. and </w:t>
      </w:r>
      <w:proofErr w:type="spellStart"/>
      <w:r w:rsidRPr="00782936">
        <w:rPr>
          <w:rFonts w:ascii="Times New Roman" w:hAnsi="Times New Roman" w:cs="Times New Roman"/>
          <w:color w:val="000000"/>
          <w:shd w:val="clear" w:color="auto" w:fill="FFFFFF"/>
        </w:rPr>
        <w:t>Marincola</w:t>
      </w:r>
      <w:proofErr w:type="spellEnd"/>
      <w:r w:rsidRPr="00782936">
        <w:rPr>
          <w:rFonts w:ascii="Times New Roman" w:hAnsi="Times New Roman" w:cs="Times New Roman"/>
          <w:color w:val="000000"/>
          <w:shd w:val="clear" w:color="auto" w:fill="FFFFFF"/>
        </w:rPr>
        <w:t>, J., 2006. </w:t>
      </w:r>
      <w:r w:rsidRPr="00782936">
        <w:rPr>
          <w:rFonts w:ascii="Times New Roman" w:hAnsi="Times New Roman" w:cs="Times New Roman"/>
          <w:i/>
          <w:iCs/>
          <w:color w:val="000000"/>
          <w:shd w:val="clear" w:color="auto" w:fill="FFFFFF"/>
        </w:rPr>
        <w:t xml:space="preserve">The Cambridge Companion </w:t>
      </w:r>
      <w:proofErr w:type="gramStart"/>
      <w:r w:rsidRPr="00782936">
        <w:rPr>
          <w:rFonts w:ascii="Times New Roman" w:hAnsi="Times New Roman" w:cs="Times New Roman"/>
          <w:i/>
          <w:iCs/>
          <w:color w:val="000000"/>
          <w:shd w:val="clear" w:color="auto" w:fill="FFFFFF"/>
        </w:rPr>
        <w:t>To</w:t>
      </w:r>
      <w:proofErr w:type="gramEnd"/>
      <w:r w:rsidRPr="00782936">
        <w:rPr>
          <w:rFonts w:ascii="Times New Roman" w:hAnsi="Times New Roman" w:cs="Times New Roman"/>
          <w:i/>
          <w:iCs/>
          <w:color w:val="000000"/>
          <w:shd w:val="clear" w:color="auto" w:fill="FFFFFF"/>
        </w:rPr>
        <w:t xml:space="preserve"> Herodotus</w:t>
      </w:r>
      <w:r w:rsidRPr="00782936">
        <w:rPr>
          <w:rFonts w:ascii="Times New Roman" w:hAnsi="Times New Roman" w:cs="Times New Roman"/>
          <w:color w:val="000000"/>
          <w:shd w:val="clear" w:color="auto" w:fill="FFFFFF"/>
        </w:rPr>
        <w:t>. Cambridge [etc.]: Cambridge University Press.</w:t>
      </w:r>
      <w:r>
        <w:t xml:space="preserve">P198. </w:t>
      </w:r>
    </w:p>
  </w:footnote>
  <w:footnote w:id="6">
    <w:p w14:paraId="437937A2" w14:textId="77777777" w:rsidR="0066644F" w:rsidRDefault="0066644F" w:rsidP="009A3B30">
      <w:pPr>
        <w:pStyle w:val="FootnoteText"/>
      </w:pPr>
      <w:r>
        <w:rPr>
          <w:rStyle w:val="FootnoteReference"/>
        </w:rPr>
        <w:footnoteRef/>
      </w:r>
      <w:r>
        <w:t xml:space="preserve"> IBID.</w:t>
      </w:r>
    </w:p>
  </w:footnote>
  <w:footnote w:id="7">
    <w:p w14:paraId="1C5808A9" w14:textId="73B12409" w:rsidR="0066644F" w:rsidRDefault="0066644F" w:rsidP="009A3B30">
      <w:pPr>
        <w:pStyle w:val="FootnoteText"/>
      </w:pPr>
      <w:r>
        <w:rPr>
          <w:rStyle w:val="FootnoteReference"/>
        </w:rPr>
        <w:footnoteRef/>
      </w:r>
      <w:r>
        <w:t xml:space="preserve"> IBID, P199. </w:t>
      </w:r>
    </w:p>
  </w:footnote>
  <w:footnote w:id="8">
    <w:p w14:paraId="785107D1" w14:textId="0707284F" w:rsidR="0066644F" w:rsidRPr="00507323" w:rsidRDefault="0066644F" w:rsidP="009A3B30">
      <w:pPr>
        <w:pStyle w:val="FootnoteText"/>
      </w:pPr>
      <w:r>
        <w:rPr>
          <w:rStyle w:val="FootnoteReference"/>
        </w:rPr>
        <w:footnoteRef/>
      </w:r>
      <w:r>
        <w:t xml:space="preserve"> Herodotus, </w:t>
      </w:r>
      <w:r>
        <w:rPr>
          <w:i/>
          <w:iCs/>
        </w:rPr>
        <w:t xml:space="preserve">Histories. </w:t>
      </w:r>
      <w:r>
        <w:t xml:space="preserve">2.51.1; </w:t>
      </w:r>
      <w:r w:rsidRPr="00782936">
        <w:rPr>
          <w:rFonts w:ascii="Times New Roman" w:hAnsi="Times New Roman" w:cs="Times New Roman"/>
        </w:rPr>
        <w:t xml:space="preserve">Scullion, S. </w:t>
      </w:r>
      <w:proofErr w:type="gramStart"/>
      <w:r w:rsidRPr="00782936">
        <w:rPr>
          <w:rFonts w:ascii="Times New Roman" w:hAnsi="Times New Roman" w:cs="Times New Roman"/>
          <w:i/>
          <w:iCs/>
        </w:rPr>
        <w:t>Herodotus</w:t>
      </w:r>
      <w:proofErr w:type="gramEnd"/>
      <w:r w:rsidRPr="00782936">
        <w:rPr>
          <w:rFonts w:ascii="Times New Roman" w:hAnsi="Times New Roman" w:cs="Times New Roman"/>
          <w:i/>
          <w:iCs/>
        </w:rPr>
        <w:t xml:space="preserve"> and Greek Religion. </w:t>
      </w:r>
      <w:r w:rsidRPr="00782936">
        <w:rPr>
          <w:rFonts w:ascii="Times New Roman" w:hAnsi="Times New Roman" w:cs="Times New Roman"/>
        </w:rPr>
        <w:t xml:space="preserve">In:  </w:t>
      </w:r>
      <w:r w:rsidRPr="00782936">
        <w:rPr>
          <w:rFonts w:ascii="Times New Roman" w:hAnsi="Times New Roman" w:cs="Times New Roman"/>
          <w:color w:val="000000"/>
          <w:shd w:val="clear" w:color="auto" w:fill="FFFFFF"/>
        </w:rPr>
        <w:t xml:space="preserve">Dewald, C. and </w:t>
      </w:r>
      <w:proofErr w:type="spellStart"/>
      <w:r w:rsidRPr="00782936">
        <w:rPr>
          <w:rFonts w:ascii="Times New Roman" w:hAnsi="Times New Roman" w:cs="Times New Roman"/>
          <w:color w:val="000000"/>
          <w:shd w:val="clear" w:color="auto" w:fill="FFFFFF"/>
        </w:rPr>
        <w:t>Marincola</w:t>
      </w:r>
      <w:proofErr w:type="spellEnd"/>
      <w:r w:rsidRPr="00782936">
        <w:rPr>
          <w:rFonts w:ascii="Times New Roman" w:hAnsi="Times New Roman" w:cs="Times New Roman"/>
          <w:color w:val="000000"/>
          <w:shd w:val="clear" w:color="auto" w:fill="FFFFFF"/>
        </w:rPr>
        <w:t>, J., 2006. </w:t>
      </w:r>
      <w:r w:rsidRPr="00782936">
        <w:rPr>
          <w:rFonts w:ascii="Times New Roman" w:hAnsi="Times New Roman" w:cs="Times New Roman"/>
          <w:i/>
          <w:iCs/>
          <w:color w:val="000000"/>
          <w:shd w:val="clear" w:color="auto" w:fill="FFFFFF"/>
        </w:rPr>
        <w:t xml:space="preserve">The Cambridge Companion </w:t>
      </w:r>
      <w:proofErr w:type="gramStart"/>
      <w:r w:rsidRPr="00782936">
        <w:rPr>
          <w:rFonts w:ascii="Times New Roman" w:hAnsi="Times New Roman" w:cs="Times New Roman"/>
          <w:i/>
          <w:iCs/>
          <w:color w:val="000000"/>
          <w:shd w:val="clear" w:color="auto" w:fill="FFFFFF"/>
        </w:rPr>
        <w:t>To</w:t>
      </w:r>
      <w:proofErr w:type="gramEnd"/>
      <w:r w:rsidRPr="00782936">
        <w:rPr>
          <w:rFonts w:ascii="Times New Roman" w:hAnsi="Times New Roman" w:cs="Times New Roman"/>
          <w:i/>
          <w:iCs/>
          <w:color w:val="000000"/>
          <w:shd w:val="clear" w:color="auto" w:fill="FFFFFF"/>
        </w:rPr>
        <w:t xml:space="preserve"> Herodotus</w:t>
      </w:r>
      <w:r w:rsidRPr="00782936">
        <w:rPr>
          <w:rFonts w:ascii="Times New Roman" w:hAnsi="Times New Roman" w:cs="Times New Roman"/>
          <w:color w:val="000000"/>
          <w:shd w:val="clear" w:color="auto" w:fill="FFFFFF"/>
        </w:rPr>
        <w:t>. Cambridge [etc.]: Cambridge University Press.</w:t>
      </w:r>
      <w:r w:rsidRPr="00782936">
        <w:rPr>
          <w:rFonts w:ascii="Times New Roman" w:hAnsi="Times New Roman" w:cs="Times New Roman"/>
        </w:rPr>
        <w:t>P198</w:t>
      </w:r>
      <w:r>
        <w:t xml:space="preserve">. </w:t>
      </w:r>
    </w:p>
  </w:footnote>
  <w:footnote w:id="9">
    <w:p w14:paraId="02339D6C" w14:textId="6C28C13F" w:rsidR="0066644F" w:rsidRDefault="0066644F">
      <w:pPr>
        <w:pStyle w:val="FootnoteText"/>
      </w:pPr>
      <w:r>
        <w:rPr>
          <w:rStyle w:val="FootnoteReference"/>
        </w:rPr>
        <w:footnoteRef/>
      </w:r>
      <w:r>
        <w:t xml:space="preserve"> </w:t>
      </w:r>
      <w:proofErr w:type="spellStart"/>
      <w:r w:rsidRPr="00605CB2">
        <w:rPr>
          <w:rFonts w:ascii="Times New Roman" w:hAnsi="Times New Roman" w:cs="Times New Roman"/>
          <w:color w:val="000000"/>
          <w:shd w:val="clear" w:color="auto" w:fill="FFFFFF"/>
        </w:rPr>
        <w:t>Marincola</w:t>
      </w:r>
      <w:proofErr w:type="spellEnd"/>
      <w:r w:rsidRPr="00605CB2">
        <w:rPr>
          <w:rFonts w:ascii="Times New Roman" w:hAnsi="Times New Roman" w:cs="Times New Roman"/>
          <w:color w:val="000000"/>
          <w:shd w:val="clear" w:color="auto" w:fill="FFFFFF"/>
        </w:rPr>
        <w:t>, J., 2006. </w:t>
      </w:r>
      <w:r w:rsidRPr="00605CB2">
        <w:rPr>
          <w:rFonts w:ascii="Times New Roman" w:hAnsi="Times New Roman" w:cs="Times New Roman"/>
          <w:i/>
          <w:iCs/>
          <w:color w:val="000000"/>
          <w:shd w:val="clear" w:color="auto" w:fill="FFFFFF"/>
        </w:rPr>
        <w:t xml:space="preserve">The Cambridge Companion </w:t>
      </w:r>
      <w:proofErr w:type="gramStart"/>
      <w:r w:rsidRPr="00605CB2">
        <w:rPr>
          <w:rFonts w:ascii="Times New Roman" w:hAnsi="Times New Roman" w:cs="Times New Roman"/>
          <w:i/>
          <w:iCs/>
          <w:color w:val="000000"/>
          <w:shd w:val="clear" w:color="auto" w:fill="FFFFFF"/>
        </w:rPr>
        <w:t>To</w:t>
      </w:r>
      <w:proofErr w:type="gramEnd"/>
      <w:r w:rsidRPr="00605CB2">
        <w:rPr>
          <w:rFonts w:ascii="Times New Roman" w:hAnsi="Times New Roman" w:cs="Times New Roman"/>
          <w:i/>
          <w:iCs/>
          <w:color w:val="000000"/>
          <w:shd w:val="clear" w:color="auto" w:fill="FFFFFF"/>
        </w:rPr>
        <w:t xml:space="preserve"> Herodotus</w:t>
      </w:r>
      <w:r w:rsidRPr="00605CB2">
        <w:rPr>
          <w:rFonts w:ascii="Times New Roman" w:hAnsi="Times New Roman" w:cs="Times New Roman"/>
          <w:color w:val="000000"/>
          <w:shd w:val="clear" w:color="auto" w:fill="FFFFFF"/>
        </w:rPr>
        <w:t>. Cambridge [etc.]: Cambridge University Press.</w:t>
      </w:r>
      <w:r>
        <w:t xml:space="preserve">P42. </w:t>
      </w:r>
    </w:p>
  </w:footnote>
  <w:footnote w:id="10">
    <w:p w14:paraId="1F8FA0BB" w14:textId="0321EE4C" w:rsidR="0066644F" w:rsidRDefault="0066644F">
      <w:pPr>
        <w:pStyle w:val="FootnoteText"/>
      </w:pPr>
      <w:r>
        <w:rPr>
          <w:rStyle w:val="FootnoteReference"/>
        </w:rPr>
        <w:footnoteRef/>
      </w:r>
      <w:proofErr w:type="spellStart"/>
      <w:r w:rsidRPr="00E553B7">
        <w:rPr>
          <w:rFonts w:ascii="Times New Roman" w:hAnsi="Times New Roman" w:cs="Times New Roman"/>
          <w:color w:val="000000"/>
          <w:shd w:val="clear" w:color="auto" w:fill="FFFFFF"/>
        </w:rPr>
        <w:t>Marincola</w:t>
      </w:r>
      <w:proofErr w:type="spellEnd"/>
      <w:r w:rsidRPr="00E553B7">
        <w:rPr>
          <w:rFonts w:ascii="Times New Roman" w:hAnsi="Times New Roman" w:cs="Times New Roman"/>
          <w:color w:val="000000"/>
          <w:shd w:val="clear" w:color="auto" w:fill="FFFFFF"/>
        </w:rPr>
        <w:t>, J., 2006. </w:t>
      </w:r>
      <w:r w:rsidRPr="00E553B7">
        <w:rPr>
          <w:rFonts w:ascii="Times New Roman" w:hAnsi="Times New Roman" w:cs="Times New Roman"/>
          <w:i/>
          <w:iCs/>
          <w:color w:val="000000"/>
          <w:shd w:val="clear" w:color="auto" w:fill="FFFFFF"/>
        </w:rPr>
        <w:t xml:space="preserve">The Cambridge Companion </w:t>
      </w:r>
      <w:proofErr w:type="gramStart"/>
      <w:r w:rsidRPr="00E553B7">
        <w:rPr>
          <w:rFonts w:ascii="Times New Roman" w:hAnsi="Times New Roman" w:cs="Times New Roman"/>
          <w:i/>
          <w:iCs/>
          <w:color w:val="000000"/>
          <w:shd w:val="clear" w:color="auto" w:fill="FFFFFF"/>
        </w:rPr>
        <w:t>To</w:t>
      </w:r>
      <w:proofErr w:type="gramEnd"/>
      <w:r w:rsidRPr="00E553B7">
        <w:rPr>
          <w:rFonts w:ascii="Times New Roman" w:hAnsi="Times New Roman" w:cs="Times New Roman"/>
          <w:i/>
          <w:iCs/>
          <w:color w:val="000000"/>
          <w:shd w:val="clear" w:color="auto" w:fill="FFFFFF"/>
        </w:rPr>
        <w:t xml:space="preserve"> Herodotus</w:t>
      </w:r>
      <w:r w:rsidRPr="00E553B7">
        <w:rPr>
          <w:rFonts w:ascii="Times New Roman" w:hAnsi="Times New Roman" w:cs="Times New Roman"/>
          <w:color w:val="000000"/>
          <w:shd w:val="clear" w:color="auto" w:fill="FFFFFF"/>
        </w:rPr>
        <w:t>. Cambridge [etc.]: Cambridge University Press.</w:t>
      </w:r>
    </w:p>
  </w:footnote>
  <w:footnote w:id="11">
    <w:p w14:paraId="2C362DEB" w14:textId="63B233E6" w:rsidR="0066644F" w:rsidRDefault="0066644F">
      <w:pPr>
        <w:pStyle w:val="FootnoteText"/>
      </w:pPr>
      <w:r>
        <w:rPr>
          <w:rStyle w:val="FootnoteReference"/>
        </w:rPr>
        <w:footnoteRef/>
      </w:r>
      <w:r>
        <w:t xml:space="preserve"> </w:t>
      </w:r>
      <w:proofErr w:type="spellStart"/>
      <w:r>
        <w:rPr>
          <w:rFonts w:ascii="Times New Roman" w:hAnsi="Times New Roman" w:cs="Times New Roman"/>
          <w:color w:val="000000"/>
          <w:shd w:val="clear" w:color="auto" w:fill="FFFFFF"/>
        </w:rPr>
        <w:t>M</w:t>
      </w:r>
      <w:r w:rsidRPr="00E553B7">
        <w:rPr>
          <w:rFonts w:ascii="Times New Roman" w:hAnsi="Times New Roman" w:cs="Times New Roman"/>
          <w:color w:val="000000"/>
          <w:shd w:val="clear" w:color="auto" w:fill="FFFFFF"/>
        </w:rPr>
        <w:t>arincola</w:t>
      </w:r>
      <w:proofErr w:type="spellEnd"/>
      <w:r w:rsidRPr="00E553B7">
        <w:rPr>
          <w:rFonts w:ascii="Times New Roman" w:hAnsi="Times New Roman" w:cs="Times New Roman"/>
          <w:color w:val="000000"/>
          <w:shd w:val="clear" w:color="auto" w:fill="FFFFFF"/>
        </w:rPr>
        <w:t>, J., 2006. </w:t>
      </w:r>
      <w:r w:rsidRPr="00E553B7">
        <w:rPr>
          <w:rFonts w:ascii="Times New Roman" w:hAnsi="Times New Roman" w:cs="Times New Roman"/>
          <w:i/>
          <w:iCs/>
          <w:color w:val="000000"/>
          <w:shd w:val="clear" w:color="auto" w:fill="FFFFFF"/>
        </w:rPr>
        <w:t xml:space="preserve">The Cambridge Companion </w:t>
      </w:r>
      <w:proofErr w:type="gramStart"/>
      <w:r w:rsidRPr="00E553B7">
        <w:rPr>
          <w:rFonts w:ascii="Times New Roman" w:hAnsi="Times New Roman" w:cs="Times New Roman"/>
          <w:i/>
          <w:iCs/>
          <w:color w:val="000000"/>
          <w:shd w:val="clear" w:color="auto" w:fill="FFFFFF"/>
        </w:rPr>
        <w:t>To</w:t>
      </w:r>
      <w:proofErr w:type="gramEnd"/>
      <w:r w:rsidRPr="00E553B7">
        <w:rPr>
          <w:rFonts w:ascii="Times New Roman" w:hAnsi="Times New Roman" w:cs="Times New Roman"/>
          <w:i/>
          <w:iCs/>
          <w:color w:val="000000"/>
          <w:shd w:val="clear" w:color="auto" w:fill="FFFFFF"/>
        </w:rPr>
        <w:t xml:space="preserve"> Herodotus</w:t>
      </w:r>
      <w:r w:rsidRPr="00E553B7">
        <w:rPr>
          <w:rFonts w:ascii="Times New Roman" w:hAnsi="Times New Roman" w:cs="Times New Roman"/>
          <w:color w:val="000000"/>
          <w:shd w:val="clear" w:color="auto" w:fill="FFFFFF"/>
        </w:rPr>
        <w:t>. Cambridge [etc.]: Cambridge University Press.</w:t>
      </w:r>
    </w:p>
  </w:footnote>
  <w:footnote w:id="12">
    <w:p w14:paraId="77D5599A" w14:textId="410DEB5E" w:rsidR="0066644F" w:rsidRDefault="0066644F">
      <w:pPr>
        <w:pStyle w:val="FootnoteText"/>
      </w:pPr>
      <w:r>
        <w:rPr>
          <w:rStyle w:val="FootnoteReference"/>
        </w:rPr>
        <w:footnoteRef/>
      </w:r>
      <w:r>
        <w:t xml:space="preserve"> IBID.</w:t>
      </w:r>
    </w:p>
  </w:footnote>
  <w:footnote w:id="13">
    <w:p w14:paraId="35B88824" w14:textId="42FDAC20" w:rsidR="0066644F" w:rsidRDefault="0066644F">
      <w:pPr>
        <w:pStyle w:val="FootnoteText"/>
      </w:pPr>
      <w:r>
        <w:rPr>
          <w:rStyle w:val="FootnoteReference"/>
        </w:rPr>
        <w:footnoteRef/>
      </w:r>
      <w:r>
        <w:t xml:space="preserve"> </w:t>
      </w:r>
      <w:r w:rsidRPr="00E553B7">
        <w:rPr>
          <w:rFonts w:ascii="Times New Roman" w:hAnsi="Times New Roman" w:cs="Times New Roman"/>
        </w:rPr>
        <w:t xml:space="preserve">Munn, M and Rose M. 2006. </w:t>
      </w:r>
      <w:r w:rsidRPr="00E553B7">
        <w:rPr>
          <w:rFonts w:ascii="Times New Roman" w:hAnsi="Times New Roman" w:cs="Times New Roman"/>
          <w:i/>
          <w:iCs/>
        </w:rPr>
        <w:t xml:space="preserve">The Mother of the Gods, Athens, and the Tyranny of Asia: A Study of Sovereignty in Ancient Religion. </w:t>
      </w:r>
      <w:r w:rsidRPr="00E553B7">
        <w:rPr>
          <w:rFonts w:ascii="Times New Roman" w:hAnsi="Times New Roman" w:cs="Times New Roman"/>
        </w:rPr>
        <w:t xml:space="preserve">California Scholarship Online. </w:t>
      </w:r>
      <w:r>
        <w:rPr>
          <w:rFonts w:ascii="Times New Roman" w:hAnsi="Times New Roman" w:cs="Times New Roman"/>
        </w:rPr>
        <w:t>P</w:t>
      </w:r>
      <w:r w:rsidRPr="00E553B7">
        <w:rPr>
          <w:rFonts w:ascii="Times New Roman" w:hAnsi="Times New Roman" w:cs="Times New Roman"/>
        </w:rPr>
        <w:t>2</w:t>
      </w:r>
    </w:p>
  </w:footnote>
  <w:footnote w:id="14">
    <w:p w14:paraId="4CF5B2B6" w14:textId="1B4B1391" w:rsidR="0066644F" w:rsidRDefault="0066644F">
      <w:pPr>
        <w:pStyle w:val="FootnoteText"/>
      </w:pPr>
      <w:r>
        <w:rPr>
          <w:rStyle w:val="FootnoteReference"/>
        </w:rPr>
        <w:footnoteRef/>
      </w:r>
      <w:r>
        <w:t xml:space="preserve"> IBID.</w:t>
      </w:r>
    </w:p>
  </w:footnote>
  <w:footnote w:id="15">
    <w:p w14:paraId="5103A1A4" w14:textId="6A88936A" w:rsidR="0066644F" w:rsidRDefault="0066644F">
      <w:pPr>
        <w:pStyle w:val="FootnoteText"/>
      </w:pPr>
      <w:r>
        <w:rPr>
          <w:rStyle w:val="FootnoteReference"/>
        </w:rPr>
        <w:footnoteRef/>
      </w:r>
      <w:r>
        <w:t xml:space="preserve"> </w:t>
      </w:r>
      <w:r w:rsidRPr="00E553B7">
        <w:rPr>
          <w:rFonts w:ascii="Times New Roman" w:hAnsi="Times New Roman" w:cs="Times New Roman"/>
        </w:rPr>
        <w:t>Fowler, RLH. 2010. Gods in Early Greek Historiography. In J. N. Bremmer, &amp; A. Erskine (Eds.), The Gods of Ancient Greece. Identities and Transformations. Edinburgh University Press. P319</w:t>
      </w:r>
    </w:p>
  </w:footnote>
  <w:footnote w:id="16">
    <w:p w14:paraId="64094961" w14:textId="6019A9F8" w:rsidR="0066644F" w:rsidRPr="00E553B7" w:rsidRDefault="0066644F">
      <w:pPr>
        <w:pStyle w:val="FootnoteText"/>
        <w:rPr>
          <w:rFonts w:ascii="Times New Roman" w:hAnsi="Times New Roman" w:cs="Times New Roman"/>
        </w:rPr>
      </w:pPr>
      <w:r>
        <w:rPr>
          <w:rStyle w:val="FootnoteReference"/>
        </w:rPr>
        <w:footnoteRef/>
      </w:r>
      <w:r>
        <w:t xml:space="preserve"> </w:t>
      </w:r>
      <w:r w:rsidRPr="00E553B7">
        <w:rPr>
          <w:rFonts w:ascii="Times New Roman" w:hAnsi="Times New Roman" w:cs="Times New Roman"/>
        </w:rPr>
        <w:t>Fowler, RLH. 2010. Gods in Early Greek Historiography. In J. N. Bremmer, &amp; A. Erskine (Eds.), The Gods of Ancient Greece. Identities and Transformations. Edinburgh University Press. P319</w:t>
      </w:r>
      <w:r>
        <w:t xml:space="preserve">; </w:t>
      </w:r>
      <w:r w:rsidRPr="00E553B7">
        <w:rPr>
          <w:rFonts w:ascii="Times New Roman" w:hAnsi="Times New Roman" w:cs="Times New Roman"/>
        </w:rPr>
        <w:t>Hornblower, S. 2003. “</w:t>
      </w:r>
      <w:proofErr w:type="spellStart"/>
      <w:r w:rsidRPr="00E553B7">
        <w:rPr>
          <w:rFonts w:ascii="Times New Roman" w:hAnsi="Times New Roman" w:cs="Times New Roman"/>
        </w:rPr>
        <w:t>Panonios</w:t>
      </w:r>
      <w:proofErr w:type="spellEnd"/>
      <w:r w:rsidRPr="00E553B7">
        <w:rPr>
          <w:rFonts w:ascii="Times New Roman" w:hAnsi="Times New Roman" w:cs="Times New Roman"/>
        </w:rPr>
        <w:t xml:space="preserve"> of Chios and </w:t>
      </w:r>
      <w:proofErr w:type="spellStart"/>
      <w:r w:rsidRPr="00E553B7">
        <w:rPr>
          <w:rFonts w:ascii="Times New Roman" w:hAnsi="Times New Roman" w:cs="Times New Roman"/>
        </w:rPr>
        <w:t>Hermotimos</w:t>
      </w:r>
      <w:proofErr w:type="spellEnd"/>
      <w:r w:rsidRPr="00E553B7">
        <w:rPr>
          <w:rFonts w:ascii="Times New Roman" w:hAnsi="Times New Roman" w:cs="Times New Roman"/>
        </w:rPr>
        <w:t xml:space="preserve"> of </w:t>
      </w:r>
      <w:proofErr w:type="spellStart"/>
      <w:r w:rsidRPr="00E553B7">
        <w:rPr>
          <w:rFonts w:ascii="Times New Roman" w:hAnsi="Times New Roman" w:cs="Times New Roman"/>
        </w:rPr>
        <w:t>Pedesa</w:t>
      </w:r>
      <w:proofErr w:type="spellEnd"/>
      <w:r w:rsidRPr="00E553B7">
        <w:rPr>
          <w:rFonts w:ascii="Times New Roman" w:hAnsi="Times New Roman" w:cs="Times New Roman"/>
        </w:rPr>
        <w:t xml:space="preserve">” in Herodotus and His World, ed. Peter </w:t>
      </w:r>
      <w:proofErr w:type="spellStart"/>
      <w:r w:rsidRPr="00E553B7">
        <w:rPr>
          <w:rFonts w:ascii="Times New Roman" w:hAnsi="Times New Roman" w:cs="Times New Roman"/>
        </w:rPr>
        <w:t>Derow</w:t>
      </w:r>
      <w:proofErr w:type="spellEnd"/>
      <w:r w:rsidRPr="00E553B7">
        <w:rPr>
          <w:rFonts w:ascii="Times New Roman" w:hAnsi="Times New Roman" w:cs="Times New Roman"/>
        </w:rPr>
        <w:t xml:space="preserve"> and Robert Parker. Oxford: Oxford University Press. P169-97. </w:t>
      </w:r>
    </w:p>
  </w:footnote>
  <w:footnote w:id="17">
    <w:p w14:paraId="7CA96916" w14:textId="3F7C5FE6" w:rsidR="0066644F" w:rsidRDefault="0066644F">
      <w:pPr>
        <w:pStyle w:val="FootnoteText"/>
      </w:pPr>
      <w:r w:rsidRPr="00E553B7">
        <w:rPr>
          <w:rStyle w:val="FootnoteReference"/>
          <w:rFonts w:ascii="Times New Roman" w:hAnsi="Times New Roman" w:cs="Times New Roman"/>
        </w:rPr>
        <w:footnoteRef/>
      </w:r>
      <w:r w:rsidRPr="00E553B7">
        <w:rPr>
          <w:rFonts w:ascii="Times New Roman" w:hAnsi="Times New Roman" w:cs="Times New Roman"/>
        </w:rPr>
        <w:t xml:space="preserve"> Fowler, RLH. 2010. Gods in Early Greek Historiography. In J. N. Bremmer, &amp; A. Erskine (Eds.), The Gods of Ancient Greece. Identities and Transformations. Edinburgh University Press. P319. </w:t>
      </w:r>
    </w:p>
  </w:footnote>
  <w:footnote w:id="18">
    <w:p w14:paraId="4D9F19E2" w14:textId="1FBCC31C" w:rsidR="0066644F" w:rsidRDefault="0066644F">
      <w:pPr>
        <w:pStyle w:val="FootnoteText"/>
      </w:pPr>
      <w:r>
        <w:rPr>
          <w:rStyle w:val="FootnoteReference"/>
        </w:rPr>
        <w:footnoteRef/>
      </w:r>
      <w:r>
        <w:t xml:space="preserve"> </w:t>
      </w:r>
      <w:r w:rsidRPr="00E553B7">
        <w:rPr>
          <w:rFonts w:ascii="Times New Roman" w:hAnsi="Times New Roman" w:cs="Times New Roman"/>
        </w:rPr>
        <w:t xml:space="preserve">Gould, J. </w:t>
      </w:r>
      <w:proofErr w:type="gramStart"/>
      <w:r w:rsidRPr="00E553B7">
        <w:rPr>
          <w:rFonts w:ascii="Times New Roman" w:hAnsi="Times New Roman" w:cs="Times New Roman"/>
          <w:i/>
          <w:iCs/>
        </w:rPr>
        <w:t>Herodotus</w:t>
      </w:r>
      <w:proofErr w:type="gramEnd"/>
      <w:r w:rsidRPr="00E553B7">
        <w:rPr>
          <w:rFonts w:ascii="Times New Roman" w:hAnsi="Times New Roman" w:cs="Times New Roman"/>
          <w:i/>
          <w:iCs/>
        </w:rPr>
        <w:t xml:space="preserve"> and Religion.</w:t>
      </w:r>
      <w:r w:rsidRPr="00E553B7">
        <w:rPr>
          <w:rFonts w:ascii="Times New Roman" w:hAnsi="Times New Roman" w:cs="Times New Roman"/>
        </w:rPr>
        <w:t xml:space="preserve"> In </w:t>
      </w:r>
      <w:r w:rsidRPr="00E553B7">
        <w:rPr>
          <w:rFonts w:ascii="Times New Roman" w:hAnsi="Times New Roman" w:cs="Times New Roman"/>
          <w:color w:val="000000"/>
          <w:shd w:val="clear" w:color="auto" w:fill="FFFFFF"/>
        </w:rPr>
        <w:t>Munson, R., 2013. </w:t>
      </w:r>
      <w:r w:rsidRPr="00E553B7">
        <w:rPr>
          <w:rFonts w:ascii="Times New Roman" w:hAnsi="Times New Roman" w:cs="Times New Roman"/>
          <w:i/>
          <w:iCs/>
          <w:color w:val="000000"/>
          <w:shd w:val="clear" w:color="auto" w:fill="FFFFFF"/>
        </w:rPr>
        <w:t xml:space="preserve">Herodotus: Volume 2: Herodotus And </w:t>
      </w:r>
      <w:proofErr w:type="gramStart"/>
      <w:r w:rsidRPr="00E553B7">
        <w:rPr>
          <w:rFonts w:ascii="Times New Roman" w:hAnsi="Times New Roman" w:cs="Times New Roman"/>
          <w:i/>
          <w:iCs/>
          <w:color w:val="000000"/>
          <w:shd w:val="clear" w:color="auto" w:fill="FFFFFF"/>
        </w:rPr>
        <w:t>The</w:t>
      </w:r>
      <w:proofErr w:type="gramEnd"/>
      <w:r w:rsidRPr="00E553B7">
        <w:rPr>
          <w:rFonts w:ascii="Times New Roman" w:hAnsi="Times New Roman" w:cs="Times New Roman"/>
          <w:i/>
          <w:iCs/>
          <w:color w:val="000000"/>
          <w:shd w:val="clear" w:color="auto" w:fill="FFFFFF"/>
        </w:rPr>
        <w:t xml:space="preserve"> World</w:t>
      </w:r>
      <w:r w:rsidRPr="00E553B7">
        <w:rPr>
          <w:rFonts w:ascii="Times New Roman" w:hAnsi="Times New Roman" w:cs="Times New Roman"/>
          <w:color w:val="000000"/>
          <w:shd w:val="clear" w:color="auto" w:fill="FFFFFF"/>
        </w:rPr>
        <w:t>. Oxford University Press.</w:t>
      </w:r>
      <w:r w:rsidRPr="00E553B7">
        <w:rPr>
          <w:rFonts w:ascii="Times New Roman" w:hAnsi="Times New Roman" w:cs="Times New Roman"/>
        </w:rPr>
        <w:t>P183; Fowler, RLH. 2010. Gods in Early Greek Historiography. In J. N. Bremmer, &amp; A. Erskine (Eds.), The Gods of Ancient Greece. Identities and Transformations. Edinburgh University Press. P319.</w:t>
      </w:r>
      <w:r>
        <w:t xml:space="preserve"> </w:t>
      </w:r>
    </w:p>
  </w:footnote>
  <w:footnote w:id="19">
    <w:p w14:paraId="18A1ED37" w14:textId="0D51D824" w:rsidR="0066644F" w:rsidRDefault="0066644F">
      <w:pPr>
        <w:pStyle w:val="FootnoteText"/>
      </w:pPr>
      <w:r>
        <w:rPr>
          <w:rStyle w:val="FootnoteReference"/>
        </w:rPr>
        <w:footnoteRef/>
      </w:r>
      <w:r>
        <w:t xml:space="preserve"> </w:t>
      </w:r>
      <w:r w:rsidRPr="003D4C03">
        <w:rPr>
          <w:rFonts w:ascii="Times New Roman" w:hAnsi="Times New Roman" w:cs="Times New Roman"/>
        </w:rPr>
        <w:t xml:space="preserve">Gould, J. </w:t>
      </w:r>
      <w:proofErr w:type="gramStart"/>
      <w:r w:rsidRPr="003D4C03">
        <w:rPr>
          <w:rFonts w:ascii="Times New Roman" w:hAnsi="Times New Roman" w:cs="Times New Roman"/>
          <w:i/>
          <w:iCs/>
        </w:rPr>
        <w:t>Herodotus</w:t>
      </w:r>
      <w:proofErr w:type="gramEnd"/>
      <w:r w:rsidRPr="003D4C03">
        <w:rPr>
          <w:rFonts w:ascii="Times New Roman" w:hAnsi="Times New Roman" w:cs="Times New Roman"/>
          <w:i/>
          <w:iCs/>
        </w:rPr>
        <w:t xml:space="preserve"> and Religion.</w:t>
      </w:r>
      <w:r w:rsidRPr="003D4C03">
        <w:rPr>
          <w:rFonts w:ascii="Times New Roman" w:hAnsi="Times New Roman" w:cs="Times New Roman"/>
        </w:rPr>
        <w:t xml:space="preserve"> In </w:t>
      </w:r>
      <w:r w:rsidRPr="003D4C03">
        <w:rPr>
          <w:rFonts w:ascii="Times New Roman" w:hAnsi="Times New Roman" w:cs="Times New Roman"/>
          <w:color w:val="000000"/>
          <w:shd w:val="clear" w:color="auto" w:fill="FFFFFF"/>
        </w:rPr>
        <w:t>Munson, R., 2013. </w:t>
      </w:r>
      <w:r w:rsidRPr="003D4C03">
        <w:rPr>
          <w:rFonts w:ascii="Times New Roman" w:hAnsi="Times New Roman" w:cs="Times New Roman"/>
          <w:i/>
          <w:iCs/>
          <w:color w:val="000000"/>
          <w:shd w:val="clear" w:color="auto" w:fill="FFFFFF"/>
        </w:rPr>
        <w:t xml:space="preserve">Herodotus: Volume 2: Herodotus And </w:t>
      </w:r>
      <w:proofErr w:type="gramStart"/>
      <w:r w:rsidRPr="003D4C03">
        <w:rPr>
          <w:rFonts w:ascii="Times New Roman" w:hAnsi="Times New Roman" w:cs="Times New Roman"/>
          <w:i/>
          <w:iCs/>
          <w:color w:val="000000"/>
          <w:shd w:val="clear" w:color="auto" w:fill="FFFFFF"/>
        </w:rPr>
        <w:t>The</w:t>
      </w:r>
      <w:proofErr w:type="gramEnd"/>
      <w:r w:rsidRPr="003D4C03">
        <w:rPr>
          <w:rFonts w:ascii="Times New Roman" w:hAnsi="Times New Roman" w:cs="Times New Roman"/>
          <w:i/>
          <w:iCs/>
          <w:color w:val="000000"/>
          <w:shd w:val="clear" w:color="auto" w:fill="FFFFFF"/>
        </w:rPr>
        <w:t xml:space="preserve"> World</w:t>
      </w:r>
      <w:r w:rsidRPr="003D4C03">
        <w:rPr>
          <w:rFonts w:ascii="Times New Roman" w:hAnsi="Times New Roman" w:cs="Times New Roman"/>
          <w:color w:val="000000"/>
          <w:shd w:val="clear" w:color="auto" w:fill="FFFFFF"/>
        </w:rPr>
        <w:t>. Oxford University Press.</w:t>
      </w:r>
      <w:r w:rsidRPr="003D4C03">
        <w:rPr>
          <w:rFonts w:ascii="Times New Roman" w:hAnsi="Times New Roman" w:cs="Times New Roman"/>
        </w:rPr>
        <w:t>P183.</w:t>
      </w:r>
      <w:r>
        <w:t xml:space="preserve"> </w:t>
      </w:r>
    </w:p>
  </w:footnote>
  <w:footnote w:id="20">
    <w:p w14:paraId="2AD69599" w14:textId="3D6633AB" w:rsidR="0066644F" w:rsidRDefault="0066644F">
      <w:pPr>
        <w:pStyle w:val="FootnoteText"/>
      </w:pPr>
      <w:r>
        <w:rPr>
          <w:rStyle w:val="FootnoteReference"/>
        </w:rPr>
        <w:footnoteRef/>
      </w:r>
      <w:r>
        <w:t xml:space="preserve"> </w:t>
      </w:r>
      <w:r w:rsidRPr="003D4C03">
        <w:rPr>
          <w:rFonts w:ascii="Times New Roman" w:hAnsi="Times New Roman" w:cs="Times New Roman"/>
        </w:rPr>
        <w:t xml:space="preserve">Gould, J. </w:t>
      </w:r>
      <w:proofErr w:type="gramStart"/>
      <w:r w:rsidRPr="003D4C03">
        <w:rPr>
          <w:rFonts w:ascii="Times New Roman" w:hAnsi="Times New Roman" w:cs="Times New Roman"/>
          <w:i/>
          <w:iCs/>
        </w:rPr>
        <w:t>Herodotus</w:t>
      </w:r>
      <w:proofErr w:type="gramEnd"/>
      <w:r w:rsidRPr="003D4C03">
        <w:rPr>
          <w:rFonts w:ascii="Times New Roman" w:hAnsi="Times New Roman" w:cs="Times New Roman"/>
          <w:i/>
          <w:iCs/>
        </w:rPr>
        <w:t xml:space="preserve"> and Religion.</w:t>
      </w:r>
      <w:r w:rsidRPr="003D4C03">
        <w:rPr>
          <w:rFonts w:ascii="Times New Roman" w:hAnsi="Times New Roman" w:cs="Times New Roman"/>
        </w:rPr>
        <w:t xml:space="preserve"> In </w:t>
      </w:r>
      <w:r w:rsidRPr="003D4C03">
        <w:rPr>
          <w:rFonts w:ascii="Times New Roman" w:hAnsi="Times New Roman" w:cs="Times New Roman"/>
          <w:color w:val="000000"/>
          <w:shd w:val="clear" w:color="auto" w:fill="FFFFFF"/>
        </w:rPr>
        <w:t>Munson, R., 2013. </w:t>
      </w:r>
      <w:r w:rsidRPr="003D4C03">
        <w:rPr>
          <w:rFonts w:ascii="Times New Roman" w:hAnsi="Times New Roman" w:cs="Times New Roman"/>
          <w:i/>
          <w:iCs/>
          <w:color w:val="000000"/>
          <w:shd w:val="clear" w:color="auto" w:fill="FFFFFF"/>
        </w:rPr>
        <w:t xml:space="preserve">Herodotus: Volume 2: Herodotus And </w:t>
      </w:r>
      <w:proofErr w:type="gramStart"/>
      <w:r w:rsidRPr="003D4C03">
        <w:rPr>
          <w:rFonts w:ascii="Times New Roman" w:hAnsi="Times New Roman" w:cs="Times New Roman"/>
          <w:i/>
          <w:iCs/>
          <w:color w:val="000000"/>
          <w:shd w:val="clear" w:color="auto" w:fill="FFFFFF"/>
        </w:rPr>
        <w:t>The</w:t>
      </w:r>
      <w:proofErr w:type="gramEnd"/>
      <w:r w:rsidRPr="003D4C03">
        <w:rPr>
          <w:rFonts w:ascii="Times New Roman" w:hAnsi="Times New Roman" w:cs="Times New Roman"/>
          <w:i/>
          <w:iCs/>
          <w:color w:val="000000"/>
          <w:shd w:val="clear" w:color="auto" w:fill="FFFFFF"/>
        </w:rPr>
        <w:t xml:space="preserve"> World</w:t>
      </w:r>
      <w:r w:rsidRPr="003D4C03">
        <w:rPr>
          <w:rFonts w:ascii="Times New Roman" w:hAnsi="Times New Roman" w:cs="Times New Roman"/>
          <w:color w:val="000000"/>
          <w:shd w:val="clear" w:color="auto" w:fill="FFFFFF"/>
        </w:rPr>
        <w:t>. Oxford University Press. P183.</w:t>
      </w:r>
    </w:p>
  </w:footnote>
  <w:footnote w:id="21">
    <w:p w14:paraId="5688969E" w14:textId="64A4C7ED" w:rsidR="0066644F" w:rsidRDefault="0066644F">
      <w:pPr>
        <w:pStyle w:val="FootnoteText"/>
      </w:pPr>
      <w:r>
        <w:rPr>
          <w:rStyle w:val="FootnoteReference"/>
        </w:rPr>
        <w:footnoteRef/>
      </w:r>
      <w:r>
        <w:t xml:space="preserve"> </w:t>
      </w:r>
      <w:r w:rsidRPr="003D4C03">
        <w:rPr>
          <w:rFonts w:ascii="Times New Roman" w:hAnsi="Times New Roman" w:cs="Times New Roman"/>
        </w:rPr>
        <w:t xml:space="preserve">Gould, J. </w:t>
      </w:r>
      <w:proofErr w:type="gramStart"/>
      <w:r w:rsidRPr="003D4C03">
        <w:rPr>
          <w:rFonts w:ascii="Times New Roman" w:hAnsi="Times New Roman" w:cs="Times New Roman"/>
          <w:i/>
          <w:iCs/>
        </w:rPr>
        <w:t>Herodotus</w:t>
      </w:r>
      <w:proofErr w:type="gramEnd"/>
      <w:r w:rsidRPr="003D4C03">
        <w:rPr>
          <w:rFonts w:ascii="Times New Roman" w:hAnsi="Times New Roman" w:cs="Times New Roman"/>
          <w:i/>
          <w:iCs/>
        </w:rPr>
        <w:t xml:space="preserve"> and Religion.</w:t>
      </w:r>
      <w:r w:rsidRPr="003D4C03">
        <w:rPr>
          <w:rFonts w:ascii="Times New Roman" w:hAnsi="Times New Roman" w:cs="Times New Roman"/>
        </w:rPr>
        <w:t xml:space="preserve"> In </w:t>
      </w:r>
      <w:r w:rsidRPr="003D4C03">
        <w:rPr>
          <w:rFonts w:ascii="Times New Roman" w:hAnsi="Times New Roman" w:cs="Times New Roman"/>
          <w:color w:val="000000"/>
          <w:shd w:val="clear" w:color="auto" w:fill="FFFFFF"/>
        </w:rPr>
        <w:t>Munson, R., 2013. </w:t>
      </w:r>
      <w:r w:rsidRPr="003D4C03">
        <w:rPr>
          <w:rFonts w:ascii="Times New Roman" w:hAnsi="Times New Roman" w:cs="Times New Roman"/>
          <w:i/>
          <w:iCs/>
          <w:color w:val="000000"/>
          <w:shd w:val="clear" w:color="auto" w:fill="FFFFFF"/>
        </w:rPr>
        <w:t xml:space="preserve">Herodotus: Volume 2: Herodotus And </w:t>
      </w:r>
      <w:proofErr w:type="gramStart"/>
      <w:r w:rsidRPr="003D4C03">
        <w:rPr>
          <w:rFonts w:ascii="Times New Roman" w:hAnsi="Times New Roman" w:cs="Times New Roman"/>
          <w:i/>
          <w:iCs/>
          <w:color w:val="000000"/>
          <w:shd w:val="clear" w:color="auto" w:fill="FFFFFF"/>
        </w:rPr>
        <w:t>The</w:t>
      </w:r>
      <w:proofErr w:type="gramEnd"/>
      <w:r w:rsidRPr="003D4C03">
        <w:rPr>
          <w:rFonts w:ascii="Times New Roman" w:hAnsi="Times New Roman" w:cs="Times New Roman"/>
          <w:i/>
          <w:iCs/>
          <w:color w:val="000000"/>
          <w:shd w:val="clear" w:color="auto" w:fill="FFFFFF"/>
        </w:rPr>
        <w:t xml:space="preserve"> World</w:t>
      </w:r>
      <w:r w:rsidRPr="003D4C03">
        <w:rPr>
          <w:rFonts w:ascii="Times New Roman" w:hAnsi="Times New Roman" w:cs="Times New Roman"/>
          <w:color w:val="000000"/>
          <w:shd w:val="clear" w:color="auto" w:fill="FFFFFF"/>
        </w:rPr>
        <w:t>. Oxford University Press.</w:t>
      </w:r>
    </w:p>
  </w:footnote>
  <w:footnote w:id="22">
    <w:p w14:paraId="1A407584" w14:textId="0867525C" w:rsidR="0066644F" w:rsidRDefault="0066644F">
      <w:pPr>
        <w:pStyle w:val="FootnoteText"/>
      </w:pPr>
      <w:r>
        <w:rPr>
          <w:rStyle w:val="FootnoteReference"/>
        </w:rPr>
        <w:footnoteRef/>
      </w:r>
      <w:r>
        <w:t xml:space="preserve"> IBID. Pp183-184.</w:t>
      </w:r>
    </w:p>
  </w:footnote>
  <w:footnote w:id="23">
    <w:p w14:paraId="591676E6" w14:textId="48A47CF3" w:rsidR="0066644F" w:rsidRDefault="0066644F">
      <w:pPr>
        <w:pStyle w:val="FootnoteText"/>
      </w:pPr>
      <w:r>
        <w:rPr>
          <w:rStyle w:val="FootnoteReference"/>
        </w:rPr>
        <w:footnoteRef/>
      </w:r>
      <w:r>
        <w:t xml:space="preserve"> </w:t>
      </w:r>
      <w:proofErr w:type="spellStart"/>
      <w:r w:rsidR="0069134E" w:rsidRPr="0069134E">
        <w:rPr>
          <w:rFonts w:ascii="Times New Roman" w:hAnsi="Times New Roman" w:cs="Times New Roman"/>
          <w:color w:val="000000"/>
          <w:shd w:val="clear" w:color="auto" w:fill="FFFFFF"/>
        </w:rPr>
        <w:t>Lateiner</w:t>
      </w:r>
      <w:proofErr w:type="spellEnd"/>
      <w:r w:rsidR="0069134E" w:rsidRPr="0069134E">
        <w:rPr>
          <w:rFonts w:ascii="Times New Roman" w:hAnsi="Times New Roman" w:cs="Times New Roman"/>
          <w:color w:val="000000"/>
          <w:shd w:val="clear" w:color="auto" w:fill="FFFFFF"/>
        </w:rPr>
        <w:t xml:space="preserve">, D. 1990. </w:t>
      </w:r>
      <w:r w:rsidR="0069134E" w:rsidRPr="0069134E">
        <w:rPr>
          <w:rFonts w:ascii="Times New Roman" w:hAnsi="Times New Roman" w:cs="Times New Roman"/>
          <w:i/>
          <w:iCs/>
          <w:color w:val="000000"/>
          <w:shd w:val="clear" w:color="auto" w:fill="FFFFFF"/>
        </w:rPr>
        <w:t>Deceptions and Delusions in Herodotus.</w:t>
      </w:r>
      <w:r w:rsidR="0069134E" w:rsidRPr="0069134E">
        <w:rPr>
          <w:rFonts w:ascii="Times New Roman" w:hAnsi="Times New Roman" w:cs="Times New Roman"/>
          <w:color w:val="000000"/>
          <w:shd w:val="clear" w:color="auto" w:fill="FFFFFF"/>
        </w:rPr>
        <w:t xml:space="preserve"> Classical Antiquity 9, no.2</w:t>
      </w:r>
      <w:r w:rsidRPr="0069134E">
        <w:rPr>
          <w:rFonts w:ascii="Times New Roman" w:hAnsi="Times New Roman" w:cs="Times New Roman"/>
        </w:rPr>
        <w:t xml:space="preserve"> P236.</w:t>
      </w:r>
    </w:p>
  </w:footnote>
  <w:footnote w:id="24">
    <w:p w14:paraId="15669D9F" w14:textId="77777777" w:rsidR="0069134E" w:rsidRDefault="0066644F" w:rsidP="0069134E">
      <w:pPr>
        <w:pStyle w:val="FootnoteText"/>
      </w:pPr>
      <w:r>
        <w:rPr>
          <w:rStyle w:val="FootnoteReference"/>
        </w:rPr>
        <w:footnoteRef/>
      </w:r>
      <w:r>
        <w:t xml:space="preserve"> </w:t>
      </w:r>
      <w:proofErr w:type="spellStart"/>
      <w:r w:rsidR="0069134E" w:rsidRPr="0069134E">
        <w:rPr>
          <w:rFonts w:ascii="Times New Roman" w:hAnsi="Times New Roman" w:cs="Times New Roman"/>
          <w:color w:val="000000"/>
          <w:shd w:val="clear" w:color="auto" w:fill="FFFFFF"/>
        </w:rPr>
        <w:t>Lateiner</w:t>
      </w:r>
      <w:proofErr w:type="spellEnd"/>
      <w:r w:rsidR="0069134E" w:rsidRPr="0069134E">
        <w:rPr>
          <w:rFonts w:ascii="Times New Roman" w:hAnsi="Times New Roman" w:cs="Times New Roman"/>
          <w:color w:val="000000"/>
          <w:shd w:val="clear" w:color="auto" w:fill="FFFFFF"/>
        </w:rPr>
        <w:t xml:space="preserve">, D. 1990. </w:t>
      </w:r>
      <w:r w:rsidR="0069134E" w:rsidRPr="0069134E">
        <w:rPr>
          <w:rFonts w:ascii="Times New Roman" w:hAnsi="Times New Roman" w:cs="Times New Roman"/>
          <w:i/>
          <w:iCs/>
          <w:color w:val="000000"/>
          <w:shd w:val="clear" w:color="auto" w:fill="FFFFFF"/>
        </w:rPr>
        <w:t>Deceptions and Delusions in Herodotus.</w:t>
      </w:r>
      <w:r w:rsidR="0069134E" w:rsidRPr="0069134E">
        <w:rPr>
          <w:rFonts w:ascii="Times New Roman" w:hAnsi="Times New Roman" w:cs="Times New Roman"/>
          <w:color w:val="000000"/>
          <w:shd w:val="clear" w:color="auto" w:fill="FFFFFF"/>
        </w:rPr>
        <w:t xml:space="preserve"> Classical Antiquity 9, no.2</w:t>
      </w:r>
      <w:r w:rsidR="0069134E" w:rsidRPr="0069134E">
        <w:rPr>
          <w:rFonts w:ascii="Times New Roman" w:hAnsi="Times New Roman" w:cs="Times New Roman"/>
        </w:rPr>
        <w:t xml:space="preserve"> P236.</w:t>
      </w:r>
    </w:p>
    <w:p w14:paraId="331DFE9A" w14:textId="1CB9A3B9" w:rsidR="0066644F" w:rsidRDefault="0066644F">
      <w:pPr>
        <w:pStyle w:val="FootnoteText"/>
      </w:pPr>
    </w:p>
  </w:footnote>
  <w:footnote w:id="25">
    <w:p w14:paraId="6EEF3C74" w14:textId="065DDF50" w:rsidR="0066644F" w:rsidRDefault="0066644F">
      <w:pPr>
        <w:pStyle w:val="FootnoteText"/>
      </w:pPr>
      <w:r>
        <w:rPr>
          <w:rStyle w:val="FootnoteReference"/>
        </w:rPr>
        <w:footnoteRef/>
      </w:r>
      <w:r>
        <w:t xml:space="preserve"> </w:t>
      </w:r>
      <w:proofErr w:type="spellStart"/>
      <w:r w:rsidR="0069134E" w:rsidRPr="0069134E">
        <w:rPr>
          <w:rFonts w:ascii="Times New Roman" w:hAnsi="Times New Roman" w:cs="Times New Roman"/>
          <w:color w:val="000000"/>
          <w:shd w:val="clear" w:color="auto" w:fill="FFFFFF"/>
        </w:rPr>
        <w:t>Lateiner</w:t>
      </w:r>
      <w:proofErr w:type="spellEnd"/>
      <w:r w:rsidR="0069134E" w:rsidRPr="0069134E">
        <w:rPr>
          <w:rFonts w:ascii="Times New Roman" w:hAnsi="Times New Roman" w:cs="Times New Roman"/>
          <w:color w:val="000000"/>
          <w:shd w:val="clear" w:color="auto" w:fill="FFFFFF"/>
        </w:rPr>
        <w:t xml:space="preserve">, D. 1990. </w:t>
      </w:r>
      <w:r w:rsidR="0069134E" w:rsidRPr="0069134E">
        <w:rPr>
          <w:rFonts w:ascii="Times New Roman" w:hAnsi="Times New Roman" w:cs="Times New Roman"/>
          <w:i/>
          <w:iCs/>
          <w:color w:val="000000"/>
          <w:shd w:val="clear" w:color="auto" w:fill="FFFFFF"/>
        </w:rPr>
        <w:t>Deceptions and Delusions in Herodotus.</w:t>
      </w:r>
      <w:r w:rsidR="0069134E" w:rsidRPr="0069134E">
        <w:rPr>
          <w:rFonts w:ascii="Times New Roman" w:hAnsi="Times New Roman" w:cs="Times New Roman"/>
          <w:color w:val="000000"/>
          <w:shd w:val="clear" w:color="auto" w:fill="FFFFFF"/>
        </w:rPr>
        <w:t xml:space="preserve"> Classical Antiquity 9, no.2</w:t>
      </w:r>
      <w:r w:rsidR="0069134E" w:rsidRPr="0069134E">
        <w:rPr>
          <w:rFonts w:ascii="Times New Roman" w:hAnsi="Times New Roman" w:cs="Times New Roman"/>
        </w:rPr>
        <w:t xml:space="preserve"> P236.</w:t>
      </w:r>
    </w:p>
  </w:footnote>
  <w:footnote w:id="26">
    <w:p w14:paraId="3C4DAD3D" w14:textId="4EA7FE5B" w:rsidR="0066644F" w:rsidRDefault="0066644F">
      <w:pPr>
        <w:pStyle w:val="FootnoteText"/>
      </w:pPr>
      <w:r>
        <w:rPr>
          <w:rStyle w:val="FootnoteReference"/>
        </w:rPr>
        <w:footnoteRef/>
      </w:r>
      <w:r>
        <w:t xml:space="preserve"> </w:t>
      </w:r>
      <w:proofErr w:type="spellStart"/>
      <w:r w:rsidRPr="0066644F">
        <w:rPr>
          <w:rFonts w:ascii="Times New Roman" w:hAnsi="Times New Roman" w:cs="Times New Roman"/>
          <w:color w:val="000000"/>
          <w:shd w:val="clear" w:color="auto" w:fill="FFFFFF"/>
        </w:rPr>
        <w:t>Lateiner</w:t>
      </w:r>
      <w:proofErr w:type="spellEnd"/>
      <w:r w:rsidRPr="0066644F">
        <w:rPr>
          <w:rFonts w:ascii="Times New Roman" w:hAnsi="Times New Roman" w:cs="Times New Roman"/>
          <w:color w:val="000000"/>
          <w:shd w:val="clear" w:color="auto" w:fill="FFFFFF"/>
        </w:rPr>
        <w:t xml:space="preserve">, D. 1990. </w:t>
      </w:r>
      <w:r w:rsidRPr="0066644F">
        <w:rPr>
          <w:rFonts w:ascii="Times New Roman" w:hAnsi="Times New Roman" w:cs="Times New Roman"/>
          <w:i/>
          <w:iCs/>
          <w:color w:val="000000"/>
          <w:shd w:val="clear" w:color="auto" w:fill="FFFFFF"/>
        </w:rPr>
        <w:t>Deceptions and Delusions in Herodotus.</w:t>
      </w:r>
      <w:r w:rsidRPr="0066644F">
        <w:rPr>
          <w:rFonts w:ascii="Times New Roman" w:hAnsi="Times New Roman" w:cs="Times New Roman"/>
          <w:color w:val="000000"/>
          <w:shd w:val="clear" w:color="auto" w:fill="FFFFFF"/>
        </w:rPr>
        <w:t xml:space="preserve"> Classical Antiquity 9, no.2. P</w:t>
      </w:r>
      <w:r w:rsidRPr="0066644F">
        <w:rPr>
          <w:rFonts w:ascii="Times New Roman" w:hAnsi="Times New Roman" w:cs="Times New Roman"/>
        </w:rPr>
        <w:t xml:space="preserve">236; Smolin, N. 2018. </w:t>
      </w:r>
      <w:r w:rsidRPr="0066644F">
        <w:rPr>
          <w:rFonts w:ascii="Times New Roman" w:hAnsi="Times New Roman" w:cs="Times New Roman"/>
          <w:i/>
          <w:iCs/>
        </w:rPr>
        <w:t xml:space="preserve">Divine Vengeance in Herodotus’ Histories. </w:t>
      </w:r>
      <w:r w:rsidRPr="0066644F">
        <w:rPr>
          <w:rFonts w:ascii="Times New Roman" w:hAnsi="Times New Roman" w:cs="Times New Roman"/>
        </w:rPr>
        <w:t>Journal of Ancient History 6.1: P34</w:t>
      </w:r>
      <w:r>
        <w:t>.</w:t>
      </w:r>
    </w:p>
  </w:footnote>
  <w:footnote w:id="27">
    <w:p w14:paraId="64695DD3" w14:textId="2B6EF29F" w:rsidR="0066644F" w:rsidRDefault="0066644F">
      <w:pPr>
        <w:pStyle w:val="FootnoteText"/>
      </w:pPr>
      <w:r>
        <w:rPr>
          <w:rStyle w:val="FootnoteReference"/>
        </w:rPr>
        <w:footnoteRef/>
      </w:r>
      <w:r>
        <w:t xml:space="preserve"> </w:t>
      </w:r>
      <w:r w:rsidRPr="0066644F">
        <w:rPr>
          <w:rFonts w:ascii="Times New Roman" w:hAnsi="Times New Roman" w:cs="Times New Roman"/>
        </w:rPr>
        <w:t>Fowler, RLH. 2010. Gods in Early Greek Historiography. In J. N. Bremmer, &amp; A. Erskine (Eds.), The Gods of Ancient Greece. Identities and Transformations. Edinburgh University Press. P319.</w:t>
      </w:r>
    </w:p>
  </w:footnote>
  <w:footnote w:id="28">
    <w:p w14:paraId="7B1A9C63" w14:textId="466F958E" w:rsidR="0066644F" w:rsidRDefault="0066644F">
      <w:pPr>
        <w:pStyle w:val="FootnoteText"/>
      </w:pPr>
      <w:r>
        <w:rPr>
          <w:rStyle w:val="FootnoteReference"/>
        </w:rPr>
        <w:footnoteRef/>
      </w:r>
      <w:r>
        <w:t xml:space="preserve"> </w:t>
      </w:r>
      <w:r w:rsidRPr="0066644F">
        <w:rPr>
          <w:rFonts w:ascii="Times New Roman" w:hAnsi="Times New Roman" w:cs="Times New Roman"/>
        </w:rPr>
        <w:t>Fowler, RLH. 2010. Gods in Early Greek Historiography. In J. N. Bremmer, &amp; A. Erskine (Eds.), The Gods of Ancient Greece. Identities and Transformations. Edinburgh University Press.P139.</w:t>
      </w:r>
    </w:p>
  </w:footnote>
  <w:footnote w:id="29">
    <w:p w14:paraId="4F84DD23" w14:textId="29BA2867" w:rsidR="0066644F" w:rsidRDefault="0066644F">
      <w:pPr>
        <w:pStyle w:val="FootnoteText"/>
      </w:pPr>
      <w:r>
        <w:rPr>
          <w:rStyle w:val="FootnoteReference"/>
        </w:rPr>
        <w:footnoteRef/>
      </w:r>
      <w:r>
        <w:t xml:space="preserve"> </w:t>
      </w:r>
      <w:proofErr w:type="spellStart"/>
      <w:r w:rsidRPr="0066644F">
        <w:rPr>
          <w:rFonts w:ascii="Times New Roman" w:hAnsi="Times New Roman" w:cs="Times New Roman"/>
          <w:color w:val="000000"/>
          <w:shd w:val="clear" w:color="auto" w:fill="FFFFFF"/>
        </w:rPr>
        <w:t>Lawernce</w:t>
      </w:r>
      <w:proofErr w:type="spellEnd"/>
      <w:r w:rsidRPr="0066644F">
        <w:rPr>
          <w:rFonts w:ascii="Times New Roman" w:hAnsi="Times New Roman" w:cs="Times New Roman"/>
          <w:color w:val="000000"/>
          <w:shd w:val="clear" w:color="auto" w:fill="FFFFFF"/>
        </w:rPr>
        <w:t xml:space="preserve">, K. 2010. </w:t>
      </w:r>
      <w:r w:rsidRPr="0066644F">
        <w:rPr>
          <w:rFonts w:ascii="Times New Roman" w:hAnsi="Times New Roman" w:cs="Times New Roman"/>
          <w:i/>
          <w:iCs/>
          <w:color w:val="000000"/>
          <w:shd w:val="clear" w:color="auto" w:fill="FFFFFF"/>
        </w:rPr>
        <w:t xml:space="preserve">Homer between History and Fiction in Imperial Greek literature. </w:t>
      </w:r>
      <w:r w:rsidRPr="0066644F">
        <w:rPr>
          <w:rFonts w:ascii="Times New Roman" w:hAnsi="Times New Roman" w:cs="Times New Roman"/>
          <w:color w:val="000000"/>
          <w:shd w:val="clear" w:color="auto" w:fill="FFFFFF"/>
        </w:rPr>
        <w:t>Cambridge: Cambridge University Press. P37</w:t>
      </w:r>
      <w:r w:rsidRPr="0066644F">
        <w:rPr>
          <w:rFonts w:ascii="Times New Roman" w:hAnsi="Times New Roman" w:cs="Times New Roman"/>
        </w:rPr>
        <w:t xml:space="preserve">; Smolin, N. 2018. </w:t>
      </w:r>
      <w:r w:rsidRPr="0066644F">
        <w:rPr>
          <w:rFonts w:ascii="Times New Roman" w:hAnsi="Times New Roman" w:cs="Times New Roman"/>
          <w:i/>
          <w:iCs/>
        </w:rPr>
        <w:t xml:space="preserve">Divine Vengeance in Herodotus’ Histories. </w:t>
      </w:r>
      <w:r w:rsidRPr="0066644F">
        <w:rPr>
          <w:rFonts w:ascii="Times New Roman" w:hAnsi="Times New Roman" w:cs="Times New Roman"/>
        </w:rPr>
        <w:t>Journal of Ancient History 6.1: P35.</w:t>
      </w:r>
    </w:p>
  </w:footnote>
  <w:footnote w:id="30">
    <w:p w14:paraId="6B745D10" w14:textId="4DB1C3C8" w:rsidR="0066644F" w:rsidRDefault="0066644F">
      <w:pPr>
        <w:pStyle w:val="FootnoteText"/>
      </w:pPr>
      <w:r>
        <w:rPr>
          <w:rStyle w:val="FootnoteReference"/>
        </w:rPr>
        <w:footnoteRef/>
      </w:r>
      <w:r>
        <w:t xml:space="preserve"> </w:t>
      </w:r>
      <w:proofErr w:type="spellStart"/>
      <w:r w:rsidRPr="0066644F">
        <w:rPr>
          <w:rFonts w:ascii="Times New Roman" w:hAnsi="Times New Roman" w:cs="Times New Roman"/>
          <w:color w:val="000000"/>
          <w:shd w:val="clear" w:color="auto" w:fill="FFFFFF"/>
        </w:rPr>
        <w:t>Lawernce</w:t>
      </w:r>
      <w:proofErr w:type="spellEnd"/>
      <w:r w:rsidRPr="0066644F">
        <w:rPr>
          <w:rFonts w:ascii="Times New Roman" w:hAnsi="Times New Roman" w:cs="Times New Roman"/>
          <w:color w:val="000000"/>
          <w:shd w:val="clear" w:color="auto" w:fill="FFFFFF"/>
        </w:rPr>
        <w:t xml:space="preserve">, K. 2010. </w:t>
      </w:r>
      <w:r w:rsidRPr="0066644F">
        <w:rPr>
          <w:rFonts w:ascii="Times New Roman" w:hAnsi="Times New Roman" w:cs="Times New Roman"/>
          <w:i/>
          <w:iCs/>
          <w:color w:val="000000"/>
          <w:shd w:val="clear" w:color="auto" w:fill="FFFFFF"/>
        </w:rPr>
        <w:t xml:space="preserve">Homer between History and Fiction in Imperial Greek literature. </w:t>
      </w:r>
      <w:r w:rsidRPr="0066644F">
        <w:rPr>
          <w:rFonts w:ascii="Times New Roman" w:hAnsi="Times New Roman" w:cs="Times New Roman"/>
          <w:color w:val="000000"/>
          <w:shd w:val="clear" w:color="auto" w:fill="FFFFFF"/>
        </w:rPr>
        <w:t>Cambridge: Cambridge University Press. P37</w:t>
      </w:r>
      <w:r w:rsidRPr="0066644F">
        <w:rPr>
          <w:rFonts w:ascii="Times New Roman" w:hAnsi="Times New Roman" w:cs="Times New Roman"/>
        </w:rPr>
        <w:t xml:space="preserve">; Smolin, N. 2018. </w:t>
      </w:r>
      <w:r w:rsidRPr="0066644F">
        <w:rPr>
          <w:rFonts w:ascii="Times New Roman" w:hAnsi="Times New Roman" w:cs="Times New Roman"/>
          <w:i/>
          <w:iCs/>
        </w:rPr>
        <w:t xml:space="preserve">Divine Vengeance in Herodotus’ Histories. </w:t>
      </w:r>
      <w:r w:rsidRPr="0066644F">
        <w:rPr>
          <w:rFonts w:ascii="Times New Roman" w:hAnsi="Times New Roman" w:cs="Times New Roman"/>
        </w:rPr>
        <w:t>Journal of Ancient History 6.1: P35.</w:t>
      </w:r>
    </w:p>
  </w:footnote>
  <w:footnote w:id="31">
    <w:p w14:paraId="7769F92D" w14:textId="21D86FA6" w:rsidR="0066644F" w:rsidRDefault="0066644F">
      <w:pPr>
        <w:pStyle w:val="FootnoteText"/>
      </w:pPr>
      <w:r>
        <w:rPr>
          <w:rStyle w:val="FootnoteReference"/>
        </w:rPr>
        <w:footnoteRef/>
      </w:r>
      <w:r>
        <w:t xml:space="preserve"> </w:t>
      </w:r>
      <w:r w:rsidRPr="0066644F">
        <w:rPr>
          <w:rFonts w:ascii="Times New Roman" w:hAnsi="Times New Roman" w:cs="Times New Roman"/>
        </w:rPr>
        <w:t>Fowler, RLH. 2010. Gods in Early Greek Historiography. In J. N. Bremmer, &amp; A. Erskine (Eds.), The Gods of Ancient Greece. Identities and Transformations. Edinburgh University Press. P324.</w:t>
      </w:r>
    </w:p>
  </w:footnote>
  <w:footnote w:id="32">
    <w:p w14:paraId="22EC1854" w14:textId="1391CBA3" w:rsidR="0066644F" w:rsidRDefault="0066644F">
      <w:pPr>
        <w:pStyle w:val="FootnoteText"/>
      </w:pPr>
      <w:r>
        <w:rPr>
          <w:rStyle w:val="FootnoteReference"/>
        </w:rPr>
        <w:footnoteRef/>
      </w:r>
      <w:r>
        <w:t xml:space="preserve"> </w:t>
      </w:r>
      <w:r w:rsidRPr="0066644F">
        <w:rPr>
          <w:rFonts w:ascii="Times New Roman" w:hAnsi="Times New Roman" w:cs="Times New Roman"/>
        </w:rPr>
        <w:t>Fowler, RLH. 2010. Gods in Early Greek Historiography. In J. N. Bremmer, &amp; A. Erskine (Eds.), The Gods of Ancient Greece. Identities and Transformations. Edinburgh University Press. P324-325</w:t>
      </w:r>
      <w:r>
        <w:t>.</w:t>
      </w:r>
    </w:p>
  </w:footnote>
  <w:footnote w:id="33">
    <w:p w14:paraId="6FC49E96" w14:textId="2D7BCC2A" w:rsidR="0066644F" w:rsidRDefault="0066644F">
      <w:pPr>
        <w:pStyle w:val="FootnoteText"/>
      </w:pPr>
      <w:r>
        <w:rPr>
          <w:rStyle w:val="FootnoteReference"/>
        </w:rPr>
        <w:footnoteRef/>
      </w:r>
      <w:r>
        <w:t xml:space="preserve"> </w:t>
      </w:r>
      <w:r w:rsidRPr="006D777D">
        <w:rPr>
          <w:rFonts w:ascii="Times New Roman" w:hAnsi="Times New Roman" w:cs="Times New Roman"/>
        </w:rPr>
        <w:t>Fowler, RLH. 2010. Gods in Early Greek Historiography. In J. N. Bremmer, &amp; A. Erskine (Eds.), The Gods of Ancient Greece. Identities and Transformations. Edinburgh University Press. P324.</w:t>
      </w:r>
    </w:p>
  </w:footnote>
  <w:footnote w:id="34">
    <w:p w14:paraId="61A37FC4" w14:textId="54290DA4" w:rsidR="0066644F" w:rsidRPr="006D777D" w:rsidRDefault="0066644F">
      <w:pPr>
        <w:pStyle w:val="FootnoteText"/>
        <w:rPr>
          <w:rFonts w:ascii="Times New Roman" w:hAnsi="Times New Roman" w:cs="Times New Roman"/>
        </w:rPr>
      </w:pPr>
      <w:r>
        <w:rPr>
          <w:rStyle w:val="FootnoteReference"/>
        </w:rPr>
        <w:footnoteRef/>
      </w:r>
      <w:r>
        <w:t xml:space="preserve"> </w:t>
      </w:r>
      <w:r w:rsidR="006D777D" w:rsidRPr="006D777D">
        <w:rPr>
          <w:rFonts w:ascii="Times New Roman" w:hAnsi="Times New Roman" w:cs="Times New Roman"/>
        </w:rPr>
        <w:t xml:space="preserve">Smolin, N. 2018. </w:t>
      </w:r>
      <w:r w:rsidR="006D777D" w:rsidRPr="006D777D">
        <w:rPr>
          <w:rFonts w:ascii="Times New Roman" w:hAnsi="Times New Roman" w:cs="Times New Roman"/>
          <w:i/>
          <w:iCs/>
        </w:rPr>
        <w:t xml:space="preserve">Divine Vengeance in Herodotus’ Histories. </w:t>
      </w:r>
      <w:r w:rsidR="006D777D" w:rsidRPr="006D777D">
        <w:rPr>
          <w:rFonts w:ascii="Times New Roman" w:hAnsi="Times New Roman" w:cs="Times New Roman"/>
        </w:rPr>
        <w:t xml:space="preserve">Journal of Ancient History 6.1: </w:t>
      </w:r>
      <w:r w:rsidRPr="006D777D">
        <w:rPr>
          <w:rFonts w:ascii="Times New Roman" w:hAnsi="Times New Roman" w:cs="Times New Roman"/>
        </w:rPr>
        <w:t>P1.</w:t>
      </w:r>
    </w:p>
  </w:footnote>
  <w:footnote w:id="35">
    <w:p w14:paraId="1E9597F9" w14:textId="1CB22A51" w:rsidR="0066644F" w:rsidRDefault="0066644F">
      <w:pPr>
        <w:pStyle w:val="FootnoteText"/>
      </w:pPr>
      <w:r>
        <w:rPr>
          <w:rStyle w:val="FootnoteReference"/>
        </w:rPr>
        <w:footnoteRef/>
      </w:r>
      <w:r>
        <w:t xml:space="preserve"> </w:t>
      </w:r>
      <w:r w:rsidR="006D777D" w:rsidRPr="006D777D">
        <w:rPr>
          <w:rFonts w:ascii="Times New Roman" w:hAnsi="Times New Roman" w:cs="Times New Roman"/>
          <w:color w:val="000000"/>
          <w:shd w:val="clear" w:color="auto" w:fill="FFFFFF"/>
        </w:rPr>
        <w:t xml:space="preserve">Romilly, J. 1971. </w:t>
      </w:r>
      <w:r w:rsidR="006D777D" w:rsidRPr="006D777D">
        <w:rPr>
          <w:rFonts w:ascii="Times New Roman" w:hAnsi="Times New Roman" w:cs="Times New Roman"/>
          <w:i/>
          <w:iCs/>
          <w:color w:val="000000"/>
          <w:shd w:val="clear" w:color="auto" w:fill="FFFFFF"/>
        </w:rPr>
        <w:t xml:space="preserve">La vengeance </w:t>
      </w:r>
      <w:proofErr w:type="spellStart"/>
      <w:r w:rsidR="006D777D" w:rsidRPr="006D777D">
        <w:rPr>
          <w:rFonts w:ascii="Times New Roman" w:hAnsi="Times New Roman" w:cs="Times New Roman"/>
          <w:i/>
          <w:iCs/>
          <w:color w:val="000000"/>
          <w:shd w:val="clear" w:color="auto" w:fill="FFFFFF"/>
        </w:rPr>
        <w:t>comme</w:t>
      </w:r>
      <w:proofErr w:type="spellEnd"/>
      <w:r w:rsidR="006D777D" w:rsidRPr="006D777D">
        <w:rPr>
          <w:rFonts w:ascii="Times New Roman" w:hAnsi="Times New Roman" w:cs="Times New Roman"/>
          <w:i/>
          <w:iCs/>
          <w:color w:val="000000"/>
          <w:shd w:val="clear" w:color="auto" w:fill="FFFFFF"/>
        </w:rPr>
        <w:t xml:space="preserve"> explication </w:t>
      </w:r>
      <w:proofErr w:type="spellStart"/>
      <w:r w:rsidR="006D777D" w:rsidRPr="006D777D">
        <w:rPr>
          <w:rFonts w:ascii="Times New Roman" w:hAnsi="Times New Roman" w:cs="Times New Roman"/>
          <w:i/>
          <w:iCs/>
          <w:color w:val="000000"/>
          <w:shd w:val="clear" w:color="auto" w:fill="FFFFFF"/>
        </w:rPr>
        <w:t>historique</w:t>
      </w:r>
      <w:proofErr w:type="spellEnd"/>
      <w:r w:rsidR="006D777D" w:rsidRPr="006D777D">
        <w:rPr>
          <w:rFonts w:ascii="Times New Roman" w:hAnsi="Times New Roman" w:cs="Times New Roman"/>
          <w:i/>
          <w:iCs/>
          <w:color w:val="000000"/>
          <w:shd w:val="clear" w:color="auto" w:fill="FFFFFF"/>
        </w:rPr>
        <w:t xml:space="preserve"> dans </w:t>
      </w:r>
      <w:proofErr w:type="spellStart"/>
      <w:r w:rsidR="006D777D" w:rsidRPr="006D777D">
        <w:rPr>
          <w:rFonts w:ascii="Times New Roman" w:hAnsi="Times New Roman" w:cs="Times New Roman"/>
        </w:rPr>
        <w:t>l'œuvre</w:t>
      </w:r>
      <w:proofErr w:type="spellEnd"/>
      <w:r w:rsidR="006D777D" w:rsidRPr="006D777D">
        <w:rPr>
          <w:rFonts w:ascii="Times New Roman" w:hAnsi="Times New Roman" w:cs="Times New Roman"/>
        </w:rPr>
        <w:t xml:space="preserve"> </w:t>
      </w:r>
      <w:proofErr w:type="spellStart"/>
      <w:r w:rsidR="006D777D" w:rsidRPr="006D777D">
        <w:rPr>
          <w:rFonts w:ascii="Times New Roman" w:hAnsi="Times New Roman" w:cs="Times New Roman"/>
        </w:rPr>
        <w:t>d'Hérodote</w:t>
      </w:r>
      <w:proofErr w:type="spellEnd"/>
      <w:r w:rsidR="006D777D" w:rsidRPr="006D777D">
        <w:rPr>
          <w:rFonts w:ascii="Times New Roman" w:hAnsi="Times New Roman" w:cs="Times New Roman"/>
        </w:rPr>
        <w:t xml:space="preserve">,” Revue des Études </w:t>
      </w:r>
      <w:proofErr w:type="spellStart"/>
      <w:r w:rsidR="006D777D" w:rsidRPr="006D777D">
        <w:rPr>
          <w:rFonts w:ascii="Times New Roman" w:hAnsi="Times New Roman" w:cs="Times New Roman"/>
        </w:rPr>
        <w:t>Grecquesin</w:t>
      </w:r>
      <w:proofErr w:type="spellEnd"/>
      <w:r w:rsidR="006D777D" w:rsidRPr="006D777D">
        <w:rPr>
          <w:rFonts w:ascii="Times New Roman" w:hAnsi="Times New Roman" w:cs="Times New Roman"/>
        </w:rPr>
        <w:t xml:space="preserve"> 84. P</w:t>
      </w:r>
      <w:r w:rsidRPr="006D777D">
        <w:rPr>
          <w:rFonts w:ascii="Times New Roman" w:hAnsi="Times New Roman" w:cs="Times New Roman"/>
        </w:rPr>
        <w:t xml:space="preserve">315; </w:t>
      </w:r>
      <w:r w:rsidR="006D777D" w:rsidRPr="006D777D">
        <w:rPr>
          <w:rFonts w:ascii="Times New Roman" w:hAnsi="Times New Roman" w:cs="Times New Roman"/>
        </w:rPr>
        <w:t xml:space="preserve">Smolin, N. 2018. </w:t>
      </w:r>
      <w:r w:rsidR="006D777D" w:rsidRPr="006D777D">
        <w:rPr>
          <w:rFonts w:ascii="Times New Roman" w:hAnsi="Times New Roman" w:cs="Times New Roman"/>
          <w:i/>
          <w:iCs/>
        </w:rPr>
        <w:t xml:space="preserve">Divine Vengeance in Herodotus’ Histories. </w:t>
      </w:r>
      <w:r w:rsidR="006D777D" w:rsidRPr="006D777D">
        <w:rPr>
          <w:rFonts w:ascii="Times New Roman" w:hAnsi="Times New Roman" w:cs="Times New Roman"/>
        </w:rPr>
        <w:t xml:space="preserve">Journal of Ancient History 6.1: </w:t>
      </w:r>
      <w:r w:rsidRPr="006D777D">
        <w:rPr>
          <w:rFonts w:ascii="Times New Roman" w:hAnsi="Times New Roman" w:cs="Times New Roman"/>
        </w:rPr>
        <w:t>P2.</w:t>
      </w:r>
    </w:p>
  </w:footnote>
  <w:footnote w:id="36">
    <w:p w14:paraId="2C40665A" w14:textId="384F26BC" w:rsidR="0066644F" w:rsidRPr="006D777D" w:rsidRDefault="0066644F">
      <w:pPr>
        <w:pStyle w:val="FootnoteText"/>
        <w:rPr>
          <w:rFonts w:ascii="Times New Roman" w:hAnsi="Times New Roman" w:cs="Times New Roman"/>
        </w:rPr>
      </w:pPr>
      <w:r>
        <w:rPr>
          <w:rStyle w:val="FootnoteReference"/>
        </w:rPr>
        <w:footnoteRef/>
      </w:r>
      <w:r>
        <w:t xml:space="preserve"> </w:t>
      </w:r>
      <w:r w:rsidR="006D777D" w:rsidRPr="006D777D">
        <w:rPr>
          <w:rFonts w:ascii="Times New Roman" w:hAnsi="Times New Roman" w:cs="Times New Roman"/>
        </w:rPr>
        <w:t xml:space="preserve">Smolin, N. 2018. </w:t>
      </w:r>
      <w:r w:rsidR="006D777D" w:rsidRPr="006D777D">
        <w:rPr>
          <w:rFonts w:ascii="Times New Roman" w:hAnsi="Times New Roman" w:cs="Times New Roman"/>
          <w:i/>
          <w:iCs/>
        </w:rPr>
        <w:t xml:space="preserve">Divine Vengeance in Herodotus’ Histories. </w:t>
      </w:r>
      <w:r w:rsidR="006D777D" w:rsidRPr="006D777D">
        <w:rPr>
          <w:rFonts w:ascii="Times New Roman" w:hAnsi="Times New Roman" w:cs="Times New Roman"/>
        </w:rPr>
        <w:t>Journal of Ancient History 6.1. P</w:t>
      </w:r>
      <w:r w:rsidRPr="006D777D">
        <w:rPr>
          <w:rFonts w:ascii="Times New Roman" w:hAnsi="Times New Roman" w:cs="Times New Roman"/>
        </w:rPr>
        <w:t>2.</w:t>
      </w:r>
    </w:p>
  </w:footnote>
  <w:footnote w:id="37">
    <w:p w14:paraId="529AF6C2" w14:textId="07F96BA5" w:rsidR="0066644F" w:rsidRDefault="0066644F">
      <w:pPr>
        <w:pStyle w:val="FootnoteText"/>
      </w:pPr>
      <w:r>
        <w:rPr>
          <w:rStyle w:val="FootnoteReference"/>
        </w:rPr>
        <w:footnoteRef/>
      </w:r>
      <w:r>
        <w:t xml:space="preserve"> </w:t>
      </w:r>
      <w:r w:rsidR="006D777D">
        <w:t xml:space="preserve">Fowler, RLH. 2010. Gods in Early Greek Historiography. In J. N. Bremmer, &amp; A. Erskine (Eds.), The Gods of Ancient Greece. Identities and Transformations. Edinburgh University Press </w:t>
      </w:r>
      <w:r>
        <w:t>p329.</w:t>
      </w:r>
    </w:p>
  </w:footnote>
  <w:footnote w:id="38">
    <w:p w14:paraId="1540A7D3" w14:textId="39FF1E6D" w:rsidR="0066644F" w:rsidRDefault="0066644F">
      <w:pPr>
        <w:pStyle w:val="FootnoteText"/>
      </w:pPr>
      <w:r>
        <w:rPr>
          <w:rStyle w:val="FootnoteReference"/>
        </w:rPr>
        <w:footnoteRef/>
      </w:r>
      <w:r>
        <w:t xml:space="preserve"> </w:t>
      </w:r>
      <w:r w:rsidR="006D777D" w:rsidRPr="006D777D">
        <w:rPr>
          <w:rFonts w:ascii="Times New Roman" w:hAnsi="Times New Roman" w:cs="Times New Roman"/>
        </w:rPr>
        <w:t>Fowler, RLH. 2010. Gods in Early Greek Historiography. In J. N. Bremmer, &amp; A. Erskine (Eds.), The Gods of Ancient Greece. Identities and Transformations. Edinburgh University Press.</w:t>
      </w:r>
    </w:p>
  </w:footnote>
  <w:footnote w:id="39">
    <w:p w14:paraId="3DA4042E" w14:textId="542C7572" w:rsidR="0066644F" w:rsidRDefault="0066644F">
      <w:pPr>
        <w:pStyle w:val="FootnoteText"/>
      </w:pPr>
      <w:r>
        <w:rPr>
          <w:rStyle w:val="FootnoteReference"/>
        </w:rPr>
        <w:footnoteRef/>
      </w:r>
      <w:r>
        <w:t xml:space="preserve"> </w:t>
      </w:r>
      <w:r w:rsidR="006D777D" w:rsidRPr="006D777D">
        <w:rPr>
          <w:rFonts w:ascii="Times New Roman" w:hAnsi="Times New Roman" w:cs="Times New Roman"/>
        </w:rPr>
        <w:t>Fowler, RLH. 2010. Gods in Early Greek Historiography. In J. N. Bremmer, &amp; A. Erskine (Eds.), The Gods of Ancient Greece. Identities and Transformations. Edinburgh University Press.</w:t>
      </w:r>
    </w:p>
  </w:footnote>
  <w:footnote w:id="40">
    <w:p w14:paraId="3E228F78" w14:textId="0CE3E897" w:rsidR="0066644F" w:rsidRDefault="0066644F">
      <w:pPr>
        <w:pStyle w:val="FootnoteText"/>
      </w:pPr>
      <w:r>
        <w:rPr>
          <w:rStyle w:val="FootnoteReference"/>
        </w:rPr>
        <w:footnoteRef/>
      </w:r>
      <w:r>
        <w:t xml:space="preserve"> </w:t>
      </w:r>
      <w:r w:rsidR="004B5BD6" w:rsidRPr="004B5BD6">
        <w:rPr>
          <w:rFonts w:ascii="Times New Roman" w:hAnsi="Times New Roman" w:cs="Times New Roman"/>
        </w:rPr>
        <w:t>Fowler, RLH. 2010. Gods in Early Greek Historiography. In J. N. Bremmer, &amp; A. Erskine (Eds.), The Gods of Ancient Greece. Identities and Transformations. Edinburgh University Press.</w:t>
      </w:r>
      <w:r w:rsidRPr="004B5BD6">
        <w:rPr>
          <w:rFonts w:ascii="Times New Roman" w:hAnsi="Times New Roman" w:cs="Times New Roman"/>
        </w:rPr>
        <w:t xml:space="preserve">; </w:t>
      </w:r>
      <w:r w:rsidR="004B5BD6" w:rsidRPr="004B5BD6">
        <w:rPr>
          <w:rFonts w:ascii="Times New Roman" w:hAnsi="Times New Roman" w:cs="Times New Roman"/>
        </w:rPr>
        <w:t>Hornblower, S. 2003. “</w:t>
      </w:r>
      <w:proofErr w:type="spellStart"/>
      <w:r w:rsidR="004B5BD6" w:rsidRPr="004B5BD6">
        <w:rPr>
          <w:rFonts w:ascii="Times New Roman" w:hAnsi="Times New Roman" w:cs="Times New Roman"/>
        </w:rPr>
        <w:t>Panonios</w:t>
      </w:r>
      <w:proofErr w:type="spellEnd"/>
      <w:r w:rsidR="004B5BD6" w:rsidRPr="004B5BD6">
        <w:rPr>
          <w:rFonts w:ascii="Times New Roman" w:hAnsi="Times New Roman" w:cs="Times New Roman"/>
        </w:rPr>
        <w:t xml:space="preserve"> of Chios and </w:t>
      </w:r>
      <w:proofErr w:type="spellStart"/>
      <w:r w:rsidR="004B5BD6" w:rsidRPr="004B5BD6">
        <w:rPr>
          <w:rFonts w:ascii="Times New Roman" w:hAnsi="Times New Roman" w:cs="Times New Roman"/>
        </w:rPr>
        <w:t>Hermotimos</w:t>
      </w:r>
      <w:proofErr w:type="spellEnd"/>
      <w:r w:rsidR="004B5BD6" w:rsidRPr="004B5BD6">
        <w:rPr>
          <w:rFonts w:ascii="Times New Roman" w:hAnsi="Times New Roman" w:cs="Times New Roman"/>
        </w:rPr>
        <w:t xml:space="preserve"> of </w:t>
      </w:r>
      <w:proofErr w:type="spellStart"/>
      <w:r w:rsidR="004B5BD6" w:rsidRPr="004B5BD6">
        <w:rPr>
          <w:rFonts w:ascii="Times New Roman" w:hAnsi="Times New Roman" w:cs="Times New Roman"/>
        </w:rPr>
        <w:t>Pedesa</w:t>
      </w:r>
      <w:proofErr w:type="spellEnd"/>
      <w:r w:rsidR="004B5BD6" w:rsidRPr="004B5BD6">
        <w:rPr>
          <w:rFonts w:ascii="Times New Roman" w:hAnsi="Times New Roman" w:cs="Times New Roman"/>
        </w:rPr>
        <w:t xml:space="preserve">” in Herodotus and His World, ed. Peter </w:t>
      </w:r>
      <w:proofErr w:type="spellStart"/>
      <w:r w:rsidR="004B5BD6" w:rsidRPr="004B5BD6">
        <w:rPr>
          <w:rFonts w:ascii="Times New Roman" w:hAnsi="Times New Roman" w:cs="Times New Roman"/>
        </w:rPr>
        <w:t>Derow</w:t>
      </w:r>
      <w:proofErr w:type="spellEnd"/>
      <w:r w:rsidR="004B5BD6" w:rsidRPr="004B5BD6">
        <w:rPr>
          <w:rFonts w:ascii="Times New Roman" w:hAnsi="Times New Roman" w:cs="Times New Roman"/>
        </w:rPr>
        <w:t xml:space="preserve"> and Robert Parker. Oxford: Oxford University Press.</w:t>
      </w:r>
      <w:r w:rsidRPr="004B5BD6">
        <w:rPr>
          <w:rFonts w:ascii="Times New Roman" w:hAnsi="Times New Roman" w:cs="Times New Roman"/>
        </w:rPr>
        <w:t xml:space="preserve">; </w:t>
      </w:r>
      <w:r w:rsidR="004B5BD6" w:rsidRPr="004B5BD6">
        <w:rPr>
          <w:rFonts w:ascii="Times New Roman" w:hAnsi="Times New Roman" w:cs="Times New Roman"/>
        </w:rPr>
        <w:t xml:space="preserve">Shapiro, S. 1996. </w:t>
      </w:r>
      <w:r w:rsidR="004B5BD6" w:rsidRPr="004B5BD6">
        <w:rPr>
          <w:rFonts w:ascii="Times New Roman" w:hAnsi="Times New Roman" w:cs="Times New Roman"/>
          <w:i/>
          <w:iCs/>
        </w:rPr>
        <w:t xml:space="preserve">Herodotus and Solon. </w:t>
      </w:r>
      <w:r w:rsidR="004B5BD6" w:rsidRPr="004B5BD6">
        <w:rPr>
          <w:rFonts w:ascii="Times New Roman" w:hAnsi="Times New Roman" w:cs="Times New Roman"/>
        </w:rPr>
        <w:t>Classical Antiquity 15.2. P</w:t>
      </w:r>
      <w:r w:rsidRPr="004B5BD6">
        <w:rPr>
          <w:rFonts w:ascii="Times New Roman" w:hAnsi="Times New Roman" w:cs="Times New Roman"/>
        </w:rPr>
        <w:t>356.</w:t>
      </w:r>
    </w:p>
  </w:footnote>
  <w:footnote w:id="41">
    <w:p w14:paraId="734A5422" w14:textId="7F1536D1" w:rsidR="0066644F" w:rsidRPr="005C6062" w:rsidRDefault="0066644F">
      <w:pPr>
        <w:pStyle w:val="FootnoteText"/>
      </w:pPr>
      <w:r>
        <w:rPr>
          <w:rStyle w:val="FootnoteReference"/>
        </w:rPr>
        <w:footnoteRef/>
      </w:r>
      <w:r>
        <w:t xml:space="preserve"> </w:t>
      </w:r>
      <w:r w:rsidRPr="004B5BD6">
        <w:rPr>
          <w:rFonts w:ascii="Times New Roman" w:hAnsi="Times New Roman" w:cs="Times New Roman"/>
        </w:rPr>
        <w:t xml:space="preserve">Herodotus. </w:t>
      </w:r>
      <w:r w:rsidRPr="004B5BD6">
        <w:rPr>
          <w:rFonts w:ascii="Times New Roman" w:hAnsi="Times New Roman" w:cs="Times New Roman"/>
          <w:i/>
          <w:iCs/>
        </w:rPr>
        <w:t xml:space="preserve">Histories. </w:t>
      </w:r>
      <w:r w:rsidRPr="004B5BD6">
        <w:rPr>
          <w:rFonts w:ascii="Times New Roman" w:hAnsi="Times New Roman" w:cs="Times New Roman"/>
        </w:rPr>
        <w:t>8.105.1</w:t>
      </w:r>
    </w:p>
  </w:footnote>
  <w:footnote w:id="42">
    <w:p w14:paraId="236E08F0" w14:textId="33FA1D99" w:rsidR="0066644F" w:rsidRPr="00BF4F5A" w:rsidRDefault="0066644F">
      <w:pPr>
        <w:pStyle w:val="FootnoteText"/>
      </w:pPr>
      <w:r>
        <w:rPr>
          <w:rStyle w:val="FootnoteReference"/>
        </w:rPr>
        <w:footnoteRef/>
      </w:r>
      <w:r>
        <w:t xml:space="preserve"> </w:t>
      </w:r>
      <w:r w:rsidRPr="004B5BD6">
        <w:rPr>
          <w:rFonts w:ascii="Times New Roman" w:hAnsi="Times New Roman" w:cs="Times New Roman"/>
        </w:rPr>
        <w:t xml:space="preserve">Herodotus, </w:t>
      </w:r>
      <w:r w:rsidRPr="004B5BD6">
        <w:rPr>
          <w:rFonts w:ascii="Times New Roman" w:hAnsi="Times New Roman" w:cs="Times New Roman"/>
          <w:i/>
          <w:iCs/>
        </w:rPr>
        <w:t xml:space="preserve">Histories. </w:t>
      </w:r>
      <w:r w:rsidRPr="004B5BD6">
        <w:rPr>
          <w:rFonts w:ascii="Times New Roman" w:hAnsi="Times New Roman" w:cs="Times New Roman"/>
        </w:rPr>
        <w:t>8.106.3-4</w:t>
      </w:r>
      <w:r w:rsidR="004B5BD6" w:rsidRPr="004B5BD6">
        <w:rPr>
          <w:rFonts w:ascii="Times New Roman" w:hAnsi="Times New Roman" w:cs="Times New Roman"/>
        </w:rPr>
        <w:t xml:space="preserve">; Smolin, N. 2018. </w:t>
      </w:r>
      <w:r w:rsidR="004B5BD6" w:rsidRPr="004B5BD6">
        <w:rPr>
          <w:rFonts w:ascii="Times New Roman" w:hAnsi="Times New Roman" w:cs="Times New Roman"/>
          <w:i/>
          <w:iCs/>
        </w:rPr>
        <w:t xml:space="preserve">Divine Vengeance in Herodotus’ Histories. </w:t>
      </w:r>
      <w:r w:rsidR="004B5BD6" w:rsidRPr="004B5BD6">
        <w:rPr>
          <w:rFonts w:ascii="Times New Roman" w:hAnsi="Times New Roman" w:cs="Times New Roman"/>
        </w:rPr>
        <w:t xml:space="preserve">Journal of Ancient History 6.1: </w:t>
      </w:r>
      <w:r w:rsidRPr="004B5BD6">
        <w:rPr>
          <w:rFonts w:ascii="Times New Roman" w:hAnsi="Times New Roman" w:cs="Times New Roman"/>
        </w:rPr>
        <w:t>2</w:t>
      </w:r>
    </w:p>
  </w:footnote>
  <w:footnote w:id="43">
    <w:p w14:paraId="2E664039" w14:textId="11EB2F04" w:rsidR="0066644F" w:rsidRDefault="0066644F">
      <w:pPr>
        <w:pStyle w:val="FootnoteText"/>
      </w:pPr>
      <w:r>
        <w:rPr>
          <w:rStyle w:val="FootnoteReference"/>
        </w:rPr>
        <w:footnoteRef/>
      </w:r>
      <w:r>
        <w:t xml:space="preserve"> </w:t>
      </w:r>
      <w:r w:rsidR="005F5ABF">
        <w:t>S</w:t>
      </w:r>
      <w:r w:rsidR="005F5ABF" w:rsidRPr="005F5ABF">
        <w:rPr>
          <w:rFonts w:ascii="Times New Roman" w:hAnsi="Times New Roman" w:cs="Times New Roman"/>
        </w:rPr>
        <w:t xml:space="preserve">molin, N. 2018. </w:t>
      </w:r>
      <w:r w:rsidR="005F5ABF" w:rsidRPr="005F5ABF">
        <w:rPr>
          <w:rFonts w:ascii="Times New Roman" w:hAnsi="Times New Roman" w:cs="Times New Roman"/>
          <w:i/>
          <w:iCs/>
        </w:rPr>
        <w:t xml:space="preserve">Divine Vengeance in Herodotus’ Histories. </w:t>
      </w:r>
      <w:r w:rsidR="005F5ABF" w:rsidRPr="005F5ABF">
        <w:rPr>
          <w:rFonts w:ascii="Times New Roman" w:hAnsi="Times New Roman" w:cs="Times New Roman"/>
        </w:rPr>
        <w:t xml:space="preserve">Journal of Ancient History </w:t>
      </w:r>
      <w:proofErr w:type="gramStart"/>
      <w:r w:rsidR="005F5ABF" w:rsidRPr="005F5ABF">
        <w:rPr>
          <w:rFonts w:ascii="Times New Roman" w:hAnsi="Times New Roman" w:cs="Times New Roman"/>
        </w:rPr>
        <w:t>6.1:</w:t>
      </w:r>
      <w:r w:rsidRPr="005F5ABF">
        <w:rPr>
          <w:rFonts w:ascii="Times New Roman" w:hAnsi="Times New Roman" w:cs="Times New Roman"/>
        </w:rPr>
        <w:t>,</w:t>
      </w:r>
      <w:proofErr w:type="gramEnd"/>
      <w:r w:rsidRPr="005F5ABF">
        <w:rPr>
          <w:rFonts w:ascii="Times New Roman" w:hAnsi="Times New Roman" w:cs="Times New Roman"/>
        </w:rPr>
        <w:t xml:space="preserve"> p12</w:t>
      </w:r>
    </w:p>
  </w:footnote>
  <w:footnote w:id="44">
    <w:p w14:paraId="7AC1DFCD" w14:textId="54182C5C" w:rsidR="0066644F" w:rsidRPr="005F5ABF" w:rsidRDefault="0066644F">
      <w:pPr>
        <w:pStyle w:val="FootnoteText"/>
        <w:rPr>
          <w:rFonts w:ascii="Times New Roman" w:hAnsi="Times New Roman" w:cs="Times New Roman"/>
        </w:rPr>
      </w:pPr>
      <w:r>
        <w:rPr>
          <w:rStyle w:val="FootnoteReference"/>
        </w:rPr>
        <w:footnoteRef/>
      </w:r>
      <w:r>
        <w:t xml:space="preserve"> </w:t>
      </w:r>
      <w:r w:rsidR="005F5ABF" w:rsidRPr="005F5ABF">
        <w:rPr>
          <w:rFonts w:ascii="Times New Roman" w:hAnsi="Times New Roman" w:cs="Times New Roman"/>
        </w:rPr>
        <w:t xml:space="preserve">Smolin, N. 2018. </w:t>
      </w:r>
      <w:r w:rsidR="005F5ABF" w:rsidRPr="005F5ABF">
        <w:rPr>
          <w:rFonts w:ascii="Times New Roman" w:hAnsi="Times New Roman" w:cs="Times New Roman"/>
          <w:i/>
          <w:iCs/>
        </w:rPr>
        <w:t xml:space="preserve">Divine Vengeance in Herodotus’ Histories. </w:t>
      </w:r>
      <w:r w:rsidR="005F5ABF" w:rsidRPr="005F5ABF">
        <w:rPr>
          <w:rFonts w:ascii="Times New Roman" w:hAnsi="Times New Roman" w:cs="Times New Roman"/>
        </w:rPr>
        <w:t>Journal of Ancient History 6.1: P12.</w:t>
      </w:r>
    </w:p>
  </w:footnote>
  <w:footnote w:id="45">
    <w:p w14:paraId="195A237D" w14:textId="45A5565D" w:rsidR="0066644F" w:rsidRPr="001E0A12" w:rsidRDefault="0066644F">
      <w:pPr>
        <w:pStyle w:val="FootnoteText"/>
      </w:pPr>
      <w:r>
        <w:rPr>
          <w:rStyle w:val="FootnoteReference"/>
        </w:rPr>
        <w:footnoteRef/>
      </w:r>
      <w:r>
        <w:t xml:space="preserve"> </w:t>
      </w:r>
      <w:r w:rsidRPr="005F5ABF">
        <w:rPr>
          <w:rFonts w:ascii="Times New Roman" w:hAnsi="Times New Roman" w:cs="Times New Roman"/>
        </w:rPr>
        <w:t xml:space="preserve">Herodotus. </w:t>
      </w:r>
      <w:r w:rsidRPr="005F5ABF">
        <w:rPr>
          <w:rFonts w:ascii="Times New Roman" w:hAnsi="Times New Roman" w:cs="Times New Roman"/>
          <w:i/>
          <w:iCs/>
        </w:rPr>
        <w:t xml:space="preserve">Histories. </w:t>
      </w:r>
      <w:r w:rsidRPr="005F5ABF">
        <w:rPr>
          <w:rFonts w:ascii="Times New Roman" w:hAnsi="Times New Roman" w:cs="Times New Roman"/>
        </w:rPr>
        <w:t>8.106.3.</w:t>
      </w:r>
    </w:p>
  </w:footnote>
  <w:footnote w:id="46">
    <w:p w14:paraId="4416B331" w14:textId="26B425A7" w:rsidR="0066644F" w:rsidRDefault="0066644F">
      <w:pPr>
        <w:pStyle w:val="FootnoteText"/>
      </w:pPr>
      <w:r>
        <w:rPr>
          <w:rStyle w:val="FootnoteReference"/>
        </w:rPr>
        <w:footnoteRef/>
      </w:r>
      <w:r>
        <w:t xml:space="preserve"> </w:t>
      </w:r>
      <w:r w:rsidRPr="005F5ABF">
        <w:rPr>
          <w:rFonts w:ascii="Times New Roman" w:hAnsi="Times New Roman" w:cs="Times New Roman"/>
        </w:rPr>
        <w:t>S</w:t>
      </w:r>
      <w:r w:rsidR="005F5ABF" w:rsidRPr="005F5ABF">
        <w:rPr>
          <w:rFonts w:ascii="Times New Roman" w:hAnsi="Times New Roman" w:cs="Times New Roman"/>
        </w:rPr>
        <w:t xml:space="preserve">molin, N. 2018. </w:t>
      </w:r>
      <w:r w:rsidR="005F5ABF" w:rsidRPr="005F5ABF">
        <w:rPr>
          <w:rFonts w:ascii="Times New Roman" w:hAnsi="Times New Roman" w:cs="Times New Roman"/>
          <w:i/>
          <w:iCs/>
        </w:rPr>
        <w:t xml:space="preserve">Divine Vengeance in Herodotus’ Histories. </w:t>
      </w:r>
      <w:r w:rsidR="005F5ABF" w:rsidRPr="005F5ABF">
        <w:rPr>
          <w:rFonts w:ascii="Times New Roman" w:hAnsi="Times New Roman" w:cs="Times New Roman"/>
        </w:rPr>
        <w:t>Journal of Ancient History 6.1. P</w:t>
      </w:r>
      <w:r w:rsidRPr="005F5ABF">
        <w:rPr>
          <w:rFonts w:ascii="Times New Roman" w:hAnsi="Times New Roman" w:cs="Times New Roman"/>
        </w:rPr>
        <w:t>13.</w:t>
      </w:r>
    </w:p>
  </w:footnote>
  <w:footnote w:id="47">
    <w:p w14:paraId="7CAD0A66" w14:textId="2044509B" w:rsidR="0066644F" w:rsidRDefault="0066644F">
      <w:pPr>
        <w:pStyle w:val="FootnoteText"/>
      </w:pPr>
      <w:r>
        <w:rPr>
          <w:rStyle w:val="FootnoteReference"/>
        </w:rPr>
        <w:footnoteRef/>
      </w:r>
      <w:r>
        <w:t xml:space="preserve"> </w:t>
      </w:r>
      <w:r w:rsidRPr="005F5ABF">
        <w:rPr>
          <w:rFonts w:ascii="Times New Roman" w:hAnsi="Times New Roman" w:cs="Times New Roman"/>
        </w:rPr>
        <w:t>S</w:t>
      </w:r>
      <w:r w:rsidR="005F5ABF" w:rsidRPr="005F5ABF">
        <w:rPr>
          <w:rFonts w:ascii="Times New Roman" w:hAnsi="Times New Roman" w:cs="Times New Roman"/>
        </w:rPr>
        <w:t xml:space="preserve">molin, N. 2018. </w:t>
      </w:r>
      <w:r w:rsidR="005F5ABF" w:rsidRPr="005F5ABF">
        <w:rPr>
          <w:rFonts w:ascii="Times New Roman" w:hAnsi="Times New Roman" w:cs="Times New Roman"/>
          <w:i/>
          <w:iCs/>
        </w:rPr>
        <w:t xml:space="preserve">Divine Vengeance in Herodotus’ Histories. </w:t>
      </w:r>
      <w:r w:rsidR="005F5ABF" w:rsidRPr="005F5ABF">
        <w:rPr>
          <w:rFonts w:ascii="Times New Roman" w:hAnsi="Times New Roman" w:cs="Times New Roman"/>
        </w:rPr>
        <w:t xml:space="preserve">Journal of Ancient History </w:t>
      </w:r>
      <w:proofErr w:type="gramStart"/>
      <w:r w:rsidR="005F5ABF" w:rsidRPr="005F5ABF">
        <w:rPr>
          <w:rFonts w:ascii="Times New Roman" w:hAnsi="Times New Roman" w:cs="Times New Roman"/>
        </w:rPr>
        <w:t>6.1:P</w:t>
      </w:r>
      <w:proofErr w:type="gramEnd"/>
      <w:r w:rsidRPr="005F5ABF">
        <w:rPr>
          <w:rFonts w:ascii="Times New Roman" w:hAnsi="Times New Roman" w:cs="Times New Roman"/>
        </w:rPr>
        <w:t>13</w:t>
      </w:r>
      <w:r>
        <w:t>.</w:t>
      </w:r>
    </w:p>
  </w:footnote>
  <w:footnote w:id="48">
    <w:p w14:paraId="12668C56" w14:textId="38B43F4E" w:rsidR="0066644F" w:rsidRPr="00266A33" w:rsidRDefault="0066644F">
      <w:pPr>
        <w:pStyle w:val="FootnoteText"/>
      </w:pPr>
      <w:r>
        <w:rPr>
          <w:rStyle w:val="FootnoteReference"/>
        </w:rPr>
        <w:footnoteRef/>
      </w:r>
      <w:r>
        <w:t xml:space="preserve"> </w:t>
      </w:r>
      <w:r w:rsidRPr="005F5ABF">
        <w:rPr>
          <w:rFonts w:ascii="Times New Roman" w:hAnsi="Times New Roman" w:cs="Times New Roman"/>
        </w:rPr>
        <w:t xml:space="preserve">Herodotus. </w:t>
      </w:r>
      <w:r w:rsidRPr="005F5ABF">
        <w:rPr>
          <w:rFonts w:ascii="Times New Roman" w:hAnsi="Times New Roman" w:cs="Times New Roman"/>
          <w:i/>
          <w:iCs/>
        </w:rPr>
        <w:t>Histories.</w:t>
      </w:r>
      <w:r w:rsidRPr="005F5ABF">
        <w:rPr>
          <w:rFonts w:ascii="Times New Roman" w:hAnsi="Times New Roman" w:cs="Times New Roman"/>
        </w:rPr>
        <w:t xml:space="preserve"> 1.107-130; </w:t>
      </w:r>
      <w:r w:rsidR="005F5ABF" w:rsidRPr="005F5ABF">
        <w:rPr>
          <w:rFonts w:ascii="Times New Roman" w:hAnsi="Times New Roman" w:cs="Times New Roman"/>
        </w:rPr>
        <w:t xml:space="preserve">Smolin, N. 2018. </w:t>
      </w:r>
      <w:r w:rsidR="005F5ABF" w:rsidRPr="005F5ABF">
        <w:rPr>
          <w:rFonts w:ascii="Times New Roman" w:hAnsi="Times New Roman" w:cs="Times New Roman"/>
          <w:i/>
          <w:iCs/>
        </w:rPr>
        <w:t xml:space="preserve">Divine Vengeance in Herodotus’ Histories. </w:t>
      </w:r>
      <w:r w:rsidR="005F5ABF" w:rsidRPr="005F5ABF">
        <w:rPr>
          <w:rFonts w:ascii="Times New Roman" w:hAnsi="Times New Roman" w:cs="Times New Roman"/>
        </w:rPr>
        <w:t xml:space="preserve">Journal of Ancient History </w:t>
      </w:r>
      <w:proofErr w:type="gramStart"/>
      <w:r w:rsidR="005F5ABF" w:rsidRPr="005F5ABF">
        <w:rPr>
          <w:rFonts w:ascii="Times New Roman" w:hAnsi="Times New Roman" w:cs="Times New Roman"/>
        </w:rPr>
        <w:t>6.1:</w:t>
      </w:r>
      <w:r w:rsidRPr="005F5ABF">
        <w:rPr>
          <w:rFonts w:ascii="Times New Roman" w:hAnsi="Times New Roman" w:cs="Times New Roman"/>
        </w:rPr>
        <w:t>,</w:t>
      </w:r>
      <w:proofErr w:type="gramEnd"/>
      <w:r w:rsidRPr="005F5ABF">
        <w:rPr>
          <w:rFonts w:ascii="Times New Roman" w:hAnsi="Times New Roman" w:cs="Times New Roman"/>
        </w:rPr>
        <w:t>P13.</w:t>
      </w:r>
    </w:p>
  </w:footnote>
  <w:footnote w:id="49">
    <w:p w14:paraId="4E9010E6" w14:textId="3889597E" w:rsidR="0066644F" w:rsidRDefault="0066644F">
      <w:pPr>
        <w:pStyle w:val="FootnoteText"/>
      </w:pPr>
      <w:r>
        <w:rPr>
          <w:rStyle w:val="FootnoteReference"/>
        </w:rPr>
        <w:footnoteRef/>
      </w:r>
      <w:r w:rsidR="005F5ABF">
        <w:t xml:space="preserve"> </w:t>
      </w:r>
      <w:r w:rsidR="005F5ABF" w:rsidRPr="005F5ABF">
        <w:rPr>
          <w:rFonts w:ascii="Times New Roman" w:hAnsi="Times New Roman" w:cs="Times New Roman"/>
        </w:rPr>
        <w:t>Fowler, RLH. 2010. Gods in Early Greek Historiography. In J. N. Bremmer, &amp; A. Erskine (Eds.), The Gods of Ancient Greece. Identities and Transformations. Edinburgh University Press. P</w:t>
      </w:r>
      <w:r w:rsidRPr="005F5ABF">
        <w:rPr>
          <w:rFonts w:ascii="Times New Roman" w:hAnsi="Times New Roman" w:cs="Times New Roman"/>
        </w:rPr>
        <w:t>327.</w:t>
      </w:r>
    </w:p>
  </w:footnote>
  <w:footnote w:id="50">
    <w:p w14:paraId="62DA3A45" w14:textId="57CF6C7B" w:rsidR="0066644F" w:rsidRDefault="0066644F">
      <w:pPr>
        <w:pStyle w:val="FootnoteText"/>
      </w:pPr>
      <w:r>
        <w:rPr>
          <w:rStyle w:val="FootnoteReference"/>
        </w:rPr>
        <w:footnoteRef/>
      </w:r>
      <w:r>
        <w:t xml:space="preserve"> </w:t>
      </w:r>
      <w:r w:rsidR="005F5ABF" w:rsidRPr="005F5ABF">
        <w:rPr>
          <w:rFonts w:ascii="Times New Roman" w:hAnsi="Times New Roman" w:cs="Times New Roman"/>
        </w:rPr>
        <w:t xml:space="preserve">Smolin, N. 2018. </w:t>
      </w:r>
      <w:r w:rsidR="005F5ABF" w:rsidRPr="005F5ABF">
        <w:rPr>
          <w:rFonts w:ascii="Times New Roman" w:hAnsi="Times New Roman" w:cs="Times New Roman"/>
          <w:i/>
          <w:iCs/>
        </w:rPr>
        <w:t xml:space="preserve">Divine Vengeance in Herodotus’ Histories. </w:t>
      </w:r>
      <w:r w:rsidR="005F5ABF" w:rsidRPr="005F5ABF">
        <w:rPr>
          <w:rFonts w:ascii="Times New Roman" w:hAnsi="Times New Roman" w:cs="Times New Roman"/>
        </w:rPr>
        <w:t>Journal of Ancient History 6.1: P</w:t>
      </w:r>
      <w:r w:rsidRPr="005F5ABF">
        <w:rPr>
          <w:rFonts w:ascii="Times New Roman" w:hAnsi="Times New Roman" w:cs="Times New Roman"/>
        </w:rPr>
        <w:t>9.</w:t>
      </w:r>
    </w:p>
  </w:footnote>
  <w:footnote w:id="51">
    <w:p w14:paraId="00248765" w14:textId="0CFECFD8" w:rsidR="0066644F" w:rsidRDefault="0066644F">
      <w:pPr>
        <w:pStyle w:val="FootnoteText"/>
      </w:pPr>
      <w:r>
        <w:rPr>
          <w:rStyle w:val="FootnoteReference"/>
        </w:rPr>
        <w:footnoteRef/>
      </w:r>
      <w:r>
        <w:t xml:space="preserve"> </w:t>
      </w:r>
      <w:r w:rsidR="005F5ABF" w:rsidRPr="005F5ABF">
        <w:rPr>
          <w:rFonts w:ascii="Times New Roman" w:hAnsi="Times New Roman" w:cs="Times New Roman"/>
        </w:rPr>
        <w:t xml:space="preserve">Smolin, N. 2018. </w:t>
      </w:r>
      <w:r w:rsidR="005F5ABF" w:rsidRPr="005F5ABF">
        <w:rPr>
          <w:rFonts w:ascii="Times New Roman" w:hAnsi="Times New Roman" w:cs="Times New Roman"/>
          <w:i/>
          <w:iCs/>
        </w:rPr>
        <w:t xml:space="preserve">Divine Vengeance in Herodotus’ Histories. </w:t>
      </w:r>
      <w:r w:rsidR="005F5ABF" w:rsidRPr="005F5ABF">
        <w:rPr>
          <w:rFonts w:ascii="Times New Roman" w:hAnsi="Times New Roman" w:cs="Times New Roman"/>
        </w:rPr>
        <w:t>Journal of Ancient History 6.1</w:t>
      </w:r>
      <w:r w:rsidR="005F5ABF">
        <w:rPr>
          <w:rFonts w:ascii="Times New Roman" w:hAnsi="Times New Roman" w:cs="Times New Roman"/>
        </w:rPr>
        <w:t>: P9.</w:t>
      </w:r>
    </w:p>
  </w:footnote>
  <w:footnote w:id="52">
    <w:p w14:paraId="55E22F9F" w14:textId="2EDCE440" w:rsidR="0066644F" w:rsidRPr="000403D5" w:rsidRDefault="0066644F">
      <w:pPr>
        <w:pStyle w:val="FootnoteText"/>
      </w:pPr>
      <w:r>
        <w:rPr>
          <w:rStyle w:val="FootnoteReference"/>
        </w:rPr>
        <w:footnoteRef/>
      </w:r>
      <w:r>
        <w:t xml:space="preserve"> </w:t>
      </w:r>
      <w:r w:rsidRPr="005F5ABF">
        <w:rPr>
          <w:rFonts w:ascii="Times New Roman" w:hAnsi="Times New Roman" w:cs="Times New Roman"/>
        </w:rPr>
        <w:t xml:space="preserve">Herodotus. </w:t>
      </w:r>
      <w:r w:rsidRPr="005F5ABF">
        <w:rPr>
          <w:rFonts w:ascii="Times New Roman" w:hAnsi="Times New Roman" w:cs="Times New Roman"/>
          <w:i/>
          <w:iCs/>
        </w:rPr>
        <w:t>Histories</w:t>
      </w:r>
      <w:r w:rsidRPr="005F5ABF">
        <w:rPr>
          <w:rFonts w:ascii="Times New Roman" w:hAnsi="Times New Roman" w:cs="Times New Roman"/>
        </w:rPr>
        <w:t>. 2.120.5.</w:t>
      </w:r>
      <w:r>
        <w:t xml:space="preserve"> </w:t>
      </w:r>
    </w:p>
  </w:footnote>
  <w:footnote w:id="53">
    <w:p w14:paraId="40EFB4A8" w14:textId="65718CC8" w:rsidR="0066644F" w:rsidRDefault="0066644F">
      <w:pPr>
        <w:pStyle w:val="FootnoteText"/>
      </w:pPr>
      <w:r>
        <w:rPr>
          <w:rStyle w:val="FootnoteReference"/>
        </w:rPr>
        <w:footnoteRef/>
      </w:r>
      <w:r>
        <w:t xml:space="preserve"> </w:t>
      </w:r>
      <w:r w:rsidR="005F5ABF" w:rsidRPr="005F5ABF">
        <w:rPr>
          <w:rFonts w:ascii="Times New Roman" w:hAnsi="Times New Roman" w:cs="Times New Roman"/>
        </w:rPr>
        <w:t xml:space="preserve">Herodotus. </w:t>
      </w:r>
      <w:r w:rsidR="005F5ABF" w:rsidRPr="005F5ABF">
        <w:rPr>
          <w:rFonts w:ascii="Times New Roman" w:hAnsi="Times New Roman" w:cs="Times New Roman"/>
          <w:i/>
          <w:iCs/>
        </w:rPr>
        <w:t>Histories</w:t>
      </w:r>
      <w:r w:rsidR="005F5ABF" w:rsidRPr="005F5ABF">
        <w:rPr>
          <w:rFonts w:ascii="Times New Roman" w:hAnsi="Times New Roman" w:cs="Times New Roman"/>
        </w:rPr>
        <w:t>. 2.120.5.</w:t>
      </w:r>
    </w:p>
  </w:footnote>
  <w:footnote w:id="54">
    <w:p w14:paraId="32D07E33" w14:textId="2660CD87" w:rsidR="0066644F" w:rsidRPr="005F5ABF" w:rsidRDefault="0066644F">
      <w:pPr>
        <w:pStyle w:val="FootnoteText"/>
        <w:rPr>
          <w:rFonts w:ascii="Times New Roman" w:hAnsi="Times New Roman" w:cs="Times New Roman"/>
        </w:rPr>
      </w:pPr>
      <w:r>
        <w:rPr>
          <w:rStyle w:val="FootnoteReference"/>
        </w:rPr>
        <w:footnoteRef/>
      </w:r>
      <w:r>
        <w:t xml:space="preserve"> </w:t>
      </w:r>
      <w:r w:rsidR="005F5ABF" w:rsidRPr="005F5ABF">
        <w:rPr>
          <w:rFonts w:ascii="Times New Roman" w:hAnsi="Times New Roman" w:cs="Times New Roman"/>
          <w:color w:val="000000"/>
          <w:shd w:val="clear" w:color="auto" w:fill="FFFFFF"/>
        </w:rPr>
        <w:t>Harrison, T., 2010. </w:t>
      </w:r>
      <w:r w:rsidR="005F5ABF" w:rsidRPr="005F5ABF">
        <w:rPr>
          <w:rFonts w:ascii="Times New Roman" w:hAnsi="Times New Roman" w:cs="Times New Roman"/>
          <w:i/>
          <w:iCs/>
          <w:color w:val="000000"/>
          <w:shd w:val="clear" w:color="auto" w:fill="FFFFFF"/>
        </w:rPr>
        <w:t xml:space="preserve">Divinity </w:t>
      </w:r>
      <w:proofErr w:type="gramStart"/>
      <w:r w:rsidR="005F5ABF" w:rsidRPr="005F5ABF">
        <w:rPr>
          <w:rFonts w:ascii="Times New Roman" w:hAnsi="Times New Roman" w:cs="Times New Roman"/>
          <w:i/>
          <w:iCs/>
          <w:color w:val="000000"/>
          <w:shd w:val="clear" w:color="auto" w:fill="FFFFFF"/>
        </w:rPr>
        <w:t>And</w:t>
      </w:r>
      <w:proofErr w:type="gramEnd"/>
      <w:r w:rsidR="005F5ABF" w:rsidRPr="005F5ABF">
        <w:rPr>
          <w:rFonts w:ascii="Times New Roman" w:hAnsi="Times New Roman" w:cs="Times New Roman"/>
          <w:i/>
          <w:iCs/>
          <w:color w:val="000000"/>
          <w:shd w:val="clear" w:color="auto" w:fill="FFFFFF"/>
        </w:rPr>
        <w:t xml:space="preserve"> History: The Religion of Herodotus</w:t>
      </w:r>
      <w:r w:rsidR="005F5ABF" w:rsidRPr="005F5ABF">
        <w:rPr>
          <w:rFonts w:ascii="Times New Roman" w:hAnsi="Times New Roman" w:cs="Times New Roman"/>
          <w:color w:val="000000"/>
          <w:shd w:val="clear" w:color="auto" w:fill="FFFFFF"/>
        </w:rPr>
        <w:t>. Oxford: Clarendon Press.</w:t>
      </w:r>
      <w:r w:rsidRPr="005F5ABF">
        <w:rPr>
          <w:rFonts w:ascii="Times New Roman" w:hAnsi="Times New Roman" w:cs="Times New Roman"/>
        </w:rPr>
        <w:t xml:space="preserve"> </w:t>
      </w:r>
      <w:r w:rsidR="005F5ABF" w:rsidRPr="005F5ABF">
        <w:rPr>
          <w:rFonts w:ascii="Times New Roman" w:hAnsi="Times New Roman" w:cs="Times New Roman"/>
        </w:rPr>
        <w:t>P</w:t>
      </w:r>
      <w:r w:rsidRPr="005F5ABF">
        <w:rPr>
          <w:rFonts w:ascii="Times New Roman" w:hAnsi="Times New Roman" w:cs="Times New Roman"/>
        </w:rPr>
        <w:t>2</w:t>
      </w:r>
    </w:p>
  </w:footnote>
  <w:footnote w:id="55">
    <w:p w14:paraId="7CAA0656" w14:textId="58333922" w:rsidR="0066644F" w:rsidRDefault="0066644F">
      <w:pPr>
        <w:pStyle w:val="FootnoteText"/>
      </w:pPr>
      <w:r>
        <w:rPr>
          <w:rStyle w:val="FootnoteReference"/>
        </w:rPr>
        <w:footnoteRef/>
      </w:r>
      <w:r>
        <w:t xml:space="preserve"> </w:t>
      </w:r>
      <w:r w:rsidR="005F5ABF" w:rsidRPr="005F5ABF">
        <w:rPr>
          <w:rFonts w:ascii="Times New Roman" w:hAnsi="Times New Roman" w:cs="Times New Roman"/>
        </w:rPr>
        <w:t xml:space="preserve">Smolin, N. 2018. </w:t>
      </w:r>
      <w:r w:rsidR="005F5ABF" w:rsidRPr="005F5ABF">
        <w:rPr>
          <w:rFonts w:ascii="Times New Roman" w:hAnsi="Times New Roman" w:cs="Times New Roman"/>
          <w:i/>
          <w:iCs/>
        </w:rPr>
        <w:t xml:space="preserve">Divine Vengeance in Herodotus’ Histories. </w:t>
      </w:r>
      <w:r w:rsidR="005F5ABF" w:rsidRPr="005F5ABF">
        <w:rPr>
          <w:rFonts w:ascii="Times New Roman" w:hAnsi="Times New Roman" w:cs="Times New Roman"/>
        </w:rPr>
        <w:t>Journal of Ancient History 6.1: P</w:t>
      </w:r>
      <w:r w:rsidRPr="005F5ABF">
        <w:rPr>
          <w:rFonts w:ascii="Times New Roman" w:hAnsi="Times New Roman" w:cs="Times New Roman"/>
        </w:rPr>
        <w:t>11.</w:t>
      </w:r>
      <w:r>
        <w:t xml:space="preserve"> </w:t>
      </w:r>
    </w:p>
  </w:footnote>
  <w:footnote w:id="56">
    <w:p w14:paraId="20240775" w14:textId="6CFA39D1" w:rsidR="0066644F" w:rsidRDefault="0066644F">
      <w:pPr>
        <w:pStyle w:val="FootnoteText"/>
      </w:pPr>
      <w:r>
        <w:rPr>
          <w:rStyle w:val="FootnoteReference"/>
        </w:rPr>
        <w:footnoteRef/>
      </w:r>
      <w:r>
        <w:t xml:space="preserve"> </w:t>
      </w:r>
      <w:r w:rsidR="00A46C2B" w:rsidRPr="005F5ABF">
        <w:rPr>
          <w:rFonts w:ascii="Times New Roman" w:hAnsi="Times New Roman" w:cs="Times New Roman"/>
        </w:rPr>
        <w:t xml:space="preserve">Smolin, N. 2018. </w:t>
      </w:r>
      <w:r w:rsidR="00A46C2B" w:rsidRPr="005F5ABF">
        <w:rPr>
          <w:rFonts w:ascii="Times New Roman" w:hAnsi="Times New Roman" w:cs="Times New Roman"/>
          <w:i/>
          <w:iCs/>
        </w:rPr>
        <w:t xml:space="preserve">Divine Vengeance in Herodotus’ Histories. </w:t>
      </w:r>
      <w:r w:rsidR="00A46C2B" w:rsidRPr="005F5ABF">
        <w:rPr>
          <w:rFonts w:ascii="Times New Roman" w:hAnsi="Times New Roman" w:cs="Times New Roman"/>
        </w:rPr>
        <w:t>Journal of Ancient History 6.1: P</w:t>
      </w:r>
      <w:r w:rsidR="00A46C2B">
        <w:rPr>
          <w:rFonts w:ascii="Times New Roman" w:hAnsi="Times New Roman" w:cs="Times New Roman"/>
        </w:rPr>
        <w:t>11.</w:t>
      </w:r>
    </w:p>
  </w:footnote>
  <w:footnote w:id="57">
    <w:p w14:paraId="1089A8F9" w14:textId="0B2BA2C0" w:rsidR="0066644F" w:rsidRDefault="0066644F">
      <w:pPr>
        <w:pStyle w:val="FootnoteText"/>
      </w:pPr>
      <w:r>
        <w:rPr>
          <w:rStyle w:val="FootnoteReference"/>
        </w:rPr>
        <w:footnoteRef/>
      </w:r>
      <w:r>
        <w:t xml:space="preserve"> </w:t>
      </w:r>
      <w:r w:rsidR="00A46C2B" w:rsidRPr="005F5ABF">
        <w:rPr>
          <w:rFonts w:ascii="Times New Roman" w:hAnsi="Times New Roman" w:cs="Times New Roman"/>
        </w:rPr>
        <w:t xml:space="preserve">Smolin, N. 2018. </w:t>
      </w:r>
      <w:r w:rsidR="00A46C2B" w:rsidRPr="005F5ABF">
        <w:rPr>
          <w:rFonts w:ascii="Times New Roman" w:hAnsi="Times New Roman" w:cs="Times New Roman"/>
          <w:i/>
          <w:iCs/>
        </w:rPr>
        <w:t xml:space="preserve">Divine Vengeance in Herodotus’ Histories. </w:t>
      </w:r>
      <w:r w:rsidR="00A46C2B" w:rsidRPr="005F5ABF">
        <w:rPr>
          <w:rFonts w:ascii="Times New Roman" w:hAnsi="Times New Roman" w:cs="Times New Roman"/>
        </w:rPr>
        <w:t xml:space="preserve">Journal of Ancient History 6.1: </w:t>
      </w:r>
      <w:r w:rsidR="00A46C2B">
        <w:rPr>
          <w:rFonts w:ascii="Times New Roman" w:hAnsi="Times New Roman" w:cs="Times New Roman"/>
        </w:rPr>
        <w:t>P</w:t>
      </w:r>
      <w:r>
        <w:t>12.</w:t>
      </w:r>
    </w:p>
  </w:footnote>
  <w:footnote w:id="58">
    <w:p w14:paraId="354598A9" w14:textId="06094676" w:rsidR="0066644F" w:rsidRDefault="0066644F">
      <w:pPr>
        <w:pStyle w:val="FootnoteText"/>
      </w:pPr>
      <w:r>
        <w:rPr>
          <w:rStyle w:val="FootnoteReference"/>
        </w:rPr>
        <w:footnoteRef/>
      </w:r>
      <w:r>
        <w:t xml:space="preserve"> </w:t>
      </w:r>
      <w:r w:rsidR="00A46C2B" w:rsidRPr="00A46C2B">
        <w:rPr>
          <w:rFonts w:ascii="Times New Roman" w:hAnsi="Times New Roman" w:cs="Times New Roman"/>
          <w:color w:val="000000"/>
          <w:shd w:val="clear" w:color="auto" w:fill="FFFFFF"/>
        </w:rPr>
        <w:t xml:space="preserve">Hau, L. </w:t>
      </w:r>
      <w:r w:rsidR="00A46C2B" w:rsidRPr="00A46C2B">
        <w:rPr>
          <w:rFonts w:ascii="Times New Roman" w:hAnsi="Times New Roman" w:cs="Times New Roman"/>
          <w:i/>
          <w:iCs/>
          <w:color w:val="000000"/>
          <w:shd w:val="clear" w:color="auto" w:fill="FFFFFF"/>
        </w:rPr>
        <w:t xml:space="preserve">Moral History from Herodotus to Diodorus Siculus. </w:t>
      </w:r>
      <w:r w:rsidR="00A46C2B" w:rsidRPr="00A46C2B">
        <w:rPr>
          <w:rFonts w:ascii="Times New Roman" w:hAnsi="Times New Roman" w:cs="Times New Roman"/>
          <w:color w:val="000000"/>
          <w:shd w:val="clear" w:color="auto" w:fill="FFFFFF"/>
        </w:rPr>
        <w:t>Edinburgh University Press.</w:t>
      </w:r>
      <w:r w:rsidRPr="00A46C2B">
        <w:rPr>
          <w:rFonts w:ascii="Times New Roman" w:hAnsi="Times New Roman" w:cs="Times New Roman"/>
        </w:rPr>
        <w:t xml:space="preserve"> </w:t>
      </w:r>
      <w:r w:rsidR="00A46C2B" w:rsidRPr="00A46C2B">
        <w:rPr>
          <w:rFonts w:ascii="Times New Roman" w:hAnsi="Times New Roman" w:cs="Times New Roman"/>
        </w:rPr>
        <w:t>P</w:t>
      </w:r>
      <w:r w:rsidRPr="00A46C2B">
        <w:rPr>
          <w:rFonts w:ascii="Times New Roman" w:hAnsi="Times New Roman" w:cs="Times New Roman"/>
        </w:rPr>
        <w:t>183.</w:t>
      </w:r>
    </w:p>
  </w:footnote>
  <w:footnote w:id="59">
    <w:p w14:paraId="0D9833E5" w14:textId="4E843657" w:rsidR="0066644F" w:rsidRDefault="0066644F">
      <w:pPr>
        <w:pStyle w:val="FootnoteText"/>
      </w:pPr>
      <w:r>
        <w:rPr>
          <w:rStyle w:val="FootnoteReference"/>
        </w:rPr>
        <w:footnoteRef/>
      </w:r>
      <w:r>
        <w:t xml:space="preserve"> </w:t>
      </w:r>
      <w:r w:rsidR="00A46C2B" w:rsidRPr="00A46C2B">
        <w:rPr>
          <w:rFonts w:ascii="Times New Roman" w:hAnsi="Times New Roman" w:cs="Times New Roman"/>
          <w:color w:val="000000"/>
          <w:shd w:val="clear" w:color="auto" w:fill="FFFFFF"/>
        </w:rPr>
        <w:t xml:space="preserve">Hau, L. </w:t>
      </w:r>
      <w:r w:rsidR="00A46C2B" w:rsidRPr="00A46C2B">
        <w:rPr>
          <w:rFonts w:ascii="Times New Roman" w:hAnsi="Times New Roman" w:cs="Times New Roman"/>
          <w:i/>
          <w:iCs/>
          <w:color w:val="000000"/>
          <w:shd w:val="clear" w:color="auto" w:fill="FFFFFF"/>
        </w:rPr>
        <w:t xml:space="preserve">Moral History from Herodotus to Diodorus Siculus. </w:t>
      </w:r>
      <w:r w:rsidR="00A46C2B" w:rsidRPr="00A46C2B">
        <w:rPr>
          <w:rFonts w:ascii="Times New Roman" w:hAnsi="Times New Roman" w:cs="Times New Roman"/>
          <w:color w:val="000000"/>
          <w:shd w:val="clear" w:color="auto" w:fill="FFFFFF"/>
        </w:rPr>
        <w:t>Edinburgh University Press. P</w:t>
      </w:r>
      <w:r w:rsidRPr="00A46C2B">
        <w:rPr>
          <w:rFonts w:ascii="Times New Roman" w:hAnsi="Times New Roman" w:cs="Times New Roman"/>
        </w:rPr>
        <w:t>185.</w:t>
      </w:r>
    </w:p>
  </w:footnote>
  <w:footnote w:id="60">
    <w:p w14:paraId="76BC8248" w14:textId="475B3ADA" w:rsidR="0066644F" w:rsidRPr="0072607F" w:rsidRDefault="0066644F">
      <w:pPr>
        <w:pStyle w:val="FootnoteText"/>
      </w:pPr>
      <w:r>
        <w:rPr>
          <w:rStyle w:val="FootnoteReference"/>
        </w:rPr>
        <w:footnoteRef/>
      </w:r>
      <w:r>
        <w:t xml:space="preserve"> </w:t>
      </w:r>
      <w:r w:rsidRPr="00A46C2B">
        <w:rPr>
          <w:rFonts w:ascii="Times New Roman" w:hAnsi="Times New Roman" w:cs="Times New Roman"/>
        </w:rPr>
        <w:t xml:space="preserve">Herodotus. </w:t>
      </w:r>
      <w:r w:rsidRPr="00A46C2B">
        <w:rPr>
          <w:rFonts w:ascii="Times New Roman" w:hAnsi="Times New Roman" w:cs="Times New Roman"/>
          <w:i/>
          <w:iCs/>
        </w:rPr>
        <w:t>Histories.</w:t>
      </w:r>
      <w:r w:rsidRPr="00A46C2B">
        <w:rPr>
          <w:rFonts w:ascii="Times New Roman" w:hAnsi="Times New Roman" w:cs="Times New Roman"/>
        </w:rPr>
        <w:t xml:space="preserve">3.28; </w:t>
      </w:r>
      <w:r w:rsidR="00A46C2B" w:rsidRPr="00A46C2B">
        <w:rPr>
          <w:rFonts w:ascii="Times New Roman" w:hAnsi="Times New Roman" w:cs="Times New Roman"/>
          <w:color w:val="000000"/>
          <w:shd w:val="clear" w:color="auto" w:fill="FFFFFF"/>
        </w:rPr>
        <w:t xml:space="preserve">Hau, L. </w:t>
      </w:r>
      <w:r w:rsidR="00A46C2B" w:rsidRPr="00A46C2B">
        <w:rPr>
          <w:rFonts w:ascii="Times New Roman" w:hAnsi="Times New Roman" w:cs="Times New Roman"/>
          <w:i/>
          <w:iCs/>
          <w:color w:val="000000"/>
          <w:shd w:val="clear" w:color="auto" w:fill="FFFFFF"/>
        </w:rPr>
        <w:t xml:space="preserve">Moral History from Herodotus to Diodorus Siculus. </w:t>
      </w:r>
      <w:r w:rsidR="00A46C2B" w:rsidRPr="00A46C2B">
        <w:rPr>
          <w:rFonts w:ascii="Times New Roman" w:hAnsi="Times New Roman" w:cs="Times New Roman"/>
          <w:color w:val="000000"/>
          <w:shd w:val="clear" w:color="auto" w:fill="FFFFFF"/>
        </w:rPr>
        <w:t xml:space="preserve">Edinburgh University Press. </w:t>
      </w:r>
      <w:r w:rsidR="00A46C2B" w:rsidRPr="00A46C2B">
        <w:rPr>
          <w:rFonts w:ascii="Times New Roman" w:hAnsi="Times New Roman" w:cs="Times New Roman"/>
          <w:i/>
          <w:iCs/>
          <w:color w:val="000000"/>
          <w:shd w:val="clear" w:color="auto" w:fill="FFFFFF"/>
        </w:rPr>
        <w:t>P</w:t>
      </w:r>
      <w:r w:rsidRPr="00A46C2B">
        <w:rPr>
          <w:rFonts w:ascii="Times New Roman" w:hAnsi="Times New Roman" w:cs="Times New Roman"/>
        </w:rPr>
        <w:t xml:space="preserve">188; </w:t>
      </w:r>
      <w:r w:rsidR="00A46C2B" w:rsidRPr="00A46C2B">
        <w:rPr>
          <w:rFonts w:ascii="Times New Roman" w:hAnsi="Times New Roman" w:cs="Times New Roman"/>
          <w:color w:val="000000"/>
          <w:shd w:val="clear" w:color="auto" w:fill="FFFFFF"/>
        </w:rPr>
        <w:t>Desmond, W., 2004. </w:t>
      </w:r>
      <w:r w:rsidR="00A46C2B" w:rsidRPr="00A46C2B">
        <w:rPr>
          <w:rFonts w:ascii="Times New Roman" w:hAnsi="Times New Roman" w:cs="Times New Roman"/>
          <w:i/>
          <w:iCs/>
          <w:color w:val="000000"/>
          <w:shd w:val="clear" w:color="auto" w:fill="FFFFFF"/>
        </w:rPr>
        <w:t xml:space="preserve">Punishments </w:t>
      </w:r>
      <w:proofErr w:type="gramStart"/>
      <w:r w:rsidR="00A46C2B" w:rsidRPr="00A46C2B">
        <w:rPr>
          <w:rFonts w:ascii="Times New Roman" w:hAnsi="Times New Roman" w:cs="Times New Roman"/>
          <w:i/>
          <w:iCs/>
          <w:color w:val="000000"/>
          <w:shd w:val="clear" w:color="auto" w:fill="FFFFFF"/>
        </w:rPr>
        <w:t>And</w:t>
      </w:r>
      <w:proofErr w:type="gramEnd"/>
      <w:r w:rsidR="00A46C2B" w:rsidRPr="00A46C2B">
        <w:rPr>
          <w:rFonts w:ascii="Times New Roman" w:hAnsi="Times New Roman" w:cs="Times New Roman"/>
          <w:i/>
          <w:iCs/>
          <w:color w:val="000000"/>
          <w:shd w:val="clear" w:color="auto" w:fill="FFFFFF"/>
        </w:rPr>
        <w:t xml:space="preserve"> The Conclusion Of Herodotus’ Histories: In Greek, Roman, And Byzantine Studies 44</w:t>
      </w:r>
      <w:r w:rsidR="00A46C2B" w:rsidRPr="00A46C2B">
        <w:rPr>
          <w:rFonts w:ascii="Times New Roman" w:hAnsi="Times New Roman" w:cs="Times New Roman"/>
          <w:color w:val="000000"/>
          <w:shd w:val="clear" w:color="auto" w:fill="FFFFFF"/>
        </w:rPr>
        <w:t>.</w:t>
      </w:r>
      <w:r w:rsidR="00A46C2B" w:rsidRPr="00A46C2B">
        <w:rPr>
          <w:rFonts w:ascii="Times New Roman" w:hAnsi="Times New Roman" w:cs="Times New Roman"/>
        </w:rPr>
        <w:t xml:space="preserve"> P</w:t>
      </w:r>
      <w:r w:rsidRPr="00A46C2B">
        <w:rPr>
          <w:rFonts w:ascii="Times New Roman" w:hAnsi="Times New Roman" w:cs="Times New Roman"/>
        </w:rPr>
        <w:t>24</w:t>
      </w:r>
    </w:p>
  </w:footnote>
  <w:footnote w:id="61">
    <w:p w14:paraId="0A594581" w14:textId="25D33DEA" w:rsidR="0066644F" w:rsidRPr="0072607F" w:rsidRDefault="0066644F">
      <w:pPr>
        <w:pStyle w:val="FootnoteText"/>
      </w:pPr>
      <w:r>
        <w:rPr>
          <w:rStyle w:val="FootnoteReference"/>
        </w:rPr>
        <w:footnoteRef/>
      </w:r>
      <w:r>
        <w:t xml:space="preserve"> </w:t>
      </w:r>
      <w:r w:rsidRPr="00A46C2B">
        <w:rPr>
          <w:rFonts w:ascii="Times New Roman" w:hAnsi="Times New Roman" w:cs="Times New Roman"/>
        </w:rPr>
        <w:t xml:space="preserve">Herodotus. </w:t>
      </w:r>
      <w:r w:rsidRPr="00A46C2B">
        <w:rPr>
          <w:rFonts w:ascii="Times New Roman" w:hAnsi="Times New Roman" w:cs="Times New Roman"/>
          <w:i/>
          <w:iCs/>
        </w:rPr>
        <w:t>Histories.</w:t>
      </w:r>
      <w:r w:rsidRPr="00A46C2B">
        <w:rPr>
          <w:rFonts w:ascii="Times New Roman" w:hAnsi="Times New Roman" w:cs="Times New Roman"/>
        </w:rPr>
        <w:t xml:space="preserve"> 3.25; </w:t>
      </w:r>
      <w:r w:rsidR="00A46C2B" w:rsidRPr="00A46C2B">
        <w:rPr>
          <w:rFonts w:ascii="Times New Roman" w:hAnsi="Times New Roman" w:cs="Times New Roman"/>
          <w:color w:val="000000"/>
          <w:shd w:val="clear" w:color="auto" w:fill="FFFFFF"/>
        </w:rPr>
        <w:t xml:space="preserve">Hau, L. </w:t>
      </w:r>
      <w:r w:rsidR="00A46C2B" w:rsidRPr="00A46C2B">
        <w:rPr>
          <w:rFonts w:ascii="Times New Roman" w:hAnsi="Times New Roman" w:cs="Times New Roman"/>
          <w:i/>
          <w:iCs/>
          <w:color w:val="000000"/>
          <w:shd w:val="clear" w:color="auto" w:fill="FFFFFF"/>
        </w:rPr>
        <w:t xml:space="preserve">Moral History from Herodotus to Diodorus Siculus. </w:t>
      </w:r>
      <w:r w:rsidR="00A46C2B" w:rsidRPr="00A46C2B">
        <w:rPr>
          <w:rFonts w:ascii="Times New Roman" w:hAnsi="Times New Roman" w:cs="Times New Roman"/>
          <w:color w:val="000000"/>
          <w:shd w:val="clear" w:color="auto" w:fill="FFFFFF"/>
        </w:rPr>
        <w:t xml:space="preserve">Edinburgh University Press. </w:t>
      </w:r>
      <w:r w:rsidR="00A46C2B" w:rsidRPr="00A46C2B">
        <w:rPr>
          <w:rFonts w:ascii="Times New Roman" w:hAnsi="Times New Roman" w:cs="Times New Roman"/>
          <w:i/>
          <w:iCs/>
          <w:color w:val="000000"/>
          <w:shd w:val="clear" w:color="auto" w:fill="FFFFFF"/>
        </w:rPr>
        <w:t>P</w:t>
      </w:r>
      <w:r w:rsidR="00A46C2B" w:rsidRPr="00A46C2B">
        <w:rPr>
          <w:rFonts w:ascii="Times New Roman" w:hAnsi="Times New Roman" w:cs="Times New Roman"/>
        </w:rPr>
        <w:t>188</w:t>
      </w:r>
    </w:p>
  </w:footnote>
  <w:footnote w:id="62">
    <w:p w14:paraId="480FC330" w14:textId="2B884747" w:rsidR="0066644F" w:rsidRPr="0072607F" w:rsidRDefault="0066644F">
      <w:pPr>
        <w:pStyle w:val="FootnoteText"/>
      </w:pPr>
      <w:r>
        <w:rPr>
          <w:rStyle w:val="FootnoteReference"/>
        </w:rPr>
        <w:footnoteRef/>
      </w:r>
      <w:r>
        <w:t xml:space="preserve"> </w:t>
      </w:r>
      <w:r w:rsidRPr="00A46C2B">
        <w:rPr>
          <w:rFonts w:ascii="Times New Roman" w:hAnsi="Times New Roman" w:cs="Times New Roman"/>
        </w:rPr>
        <w:t xml:space="preserve">Herodotus. </w:t>
      </w:r>
      <w:r w:rsidRPr="00A46C2B">
        <w:rPr>
          <w:rFonts w:ascii="Times New Roman" w:hAnsi="Times New Roman" w:cs="Times New Roman"/>
          <w:i/>
          <w:iCs/>
        </w:rPr>
        <w:t>Histories</w:t>
      </w:r>
      <w:r w:rsidRPr="00A46C2B">
        <w:rPr>
          <w:rFonts w:ascii="Times New Roman" w:hAnsi="Times New Roman" w:cs="Times New Roman"/>
        </w:rPr>
        <w:t>. 3.29;</w:t>
      </w:r>
      <w:r w:rsidR="00A46C2B" w:rsidRPr="00A46C2B">
        <w:rPr>
          <w:rFonts w:ascii="Times New Roman" w:hAnsi="Times New Roman" w:cs="Times New Roman"/>
        </w:rPr>
        <w:t xml:space="preserve"> </w:t>
      </w:r>
      <w:r w:rsidR="00A46C2B" w:rsidRPr="00A46C2B">
        <w:rPr>
          <w:rFonts w:ascii="Times New Roman" w:hAnsi="Times New Roman" w:cs="Times New Roman"/>
          <w:color w:val="000000"/>
          <w:shd w:val="clear" w:color="auto" w:fill="FFFFFF"/>
        </w:rPr>
        <w:t xml:space="preserve">Hau, L. </w:t>
      </w:r>
      <w:r w:rsidR="00A46C2B" w:rsidRPr="00A46C2B">
        <w:rPr>
          <w:rFonts w:ascii="Times New Roman" w:hAnsi="Times New Roman" w:cs="Times New Roman"/>
          <w:i/>
          <w:iCs/>
          <w:color w:val="000000"/>
          <w:shd w:val="clear" w:color="auto" w:fill="FFFFFF"/>
        </w:rPr>
        <w:t xml:space="preserve">Moral History from Herodotus to Diodorus Siculus. </w:t>
      </w:r>
      <w:r w:rsidR="00A46C2B" w:rsidRPr="00A46C2B">
        <w:rPr>
          <w:rFonts w:ascii="Times New Roman" w:hAnsi="Times New Roman" w:cs="Times New Roman"/>
          <w:color w:val="000000"/>
          <w:shd w:val="clear" w:color="auto" w:fill="FFFFFF"/>
        </w:rPr>
        <w:t xml:space="preserve">Edinburgh University Press. </w:t>
      </w:r>
      <w:r w:rsidR="00A46C2B" w:rsidRPr="00A46C2B">
        <w:rPr>
          <w:rFonts w:ascii="Times New Roman" w:hAnsi="Times New Roman" w:cs="Times New Roman"/>
          <w:i/>
          <w:iCs/>
          <w:color w:val="000000"/>
          <w:shd w:val="clear" w:color="auto" w:fill="FFFFFF"/>
        </w:rPr>
        <w:t>P</w:t>
      </w:r>
      <w:r w:rsidR="00A46C2B" w:rsidRPr="00A46C2B">
        <w:rPr>
          <w:rFonts w:ascii="Times New Roman" w:hAnsi="Times New Roman" w:cs="Times New Roman"/>
        </w:rPr>
        <w:t>188</w:t>
      </w:r>
      <w:r w:rsidRPr="00A46C2B">
        <w:rPr>
          <w:rFonts w:ascii="Times New Roman" w:hAnsi="Times New Roman" w:cs="Times New Roman"/>
        </w:rPr>
        <w:t xml:space="preserve">; </w:t>
      </w:r>
      <w:r w:rsidR="00A46C2B" w:rsidRPr="00A46C2B">
        <w:rPr>
          <w:rFonts w:ascii="Times New Roman" w:hAnsi="Times New Roman" w:cs="Times New Roman"/>
          <w:color w:val="000000"/>
          <w:shd w:val="clear" w:color="auto" w:fill="FFFFFF"/>
        </w:rPr>
        <w:t>Desmond, W., 2004. </w:t>
      </w:r>
      <w:r w:rsidR="00A46C2B" w:rsidRPr="00A46C2B">
        <w:rPr>
          <w:rFonts w:ascii="Times New Roman" w:hAnsi="Times New Roman" w:cs="Times New Roman"/>
          <w:i/>
          <w:iCs/>
          <w:color w:val="000000"/>
          <w:shd w:val="clear" w:color="auto" w:fill="FFFFFF"/>
        </w:rPr>
        <w:t xml:space="preserve">Punishments </w:t>
      </w:r>
      <w:proofErr w:type="gramStart"/>
      <w:r w:rsidR="00A46C2B" w:rsidRPr="00A46C2B">
        <w:rPr>
          <w:rFonts w:ascii="Times New Roman" w:hAnsi="Times New Roman" w:cs="Times New Roman"/>
          <w:i/>
          <w:iCs/>
          <w:color w:val="000000"/>
          <w:shd w:val="clear" w:color="auto" w:fill="FFFFFF"/>
        </w:rPr>
        <w:t>And</w:t>
      </w:r>
      <w:proofErr w:type="gramEnd"/>
      <w:r w:rsidR="00A46C2B" w:rsidRPr="00A46C2B">
        <w:rPr>
          <w:rFonts w:ascii="Times New Roman" w:hAnsi="Times New Roman" w:cs="Times New Roman"/>
          <w:i/>
          <w:iCs/>
          <w:color w:val="000000"/>
          <w:shd w:val="clear" w:color="auto" w:fill="FFFFFF"/>
        </w:rPr>
        <w:t xml:space="preserve"> The Conclusion Of Herodotus’ Histories: In Greek, Roman, And Byzantine Studies 44</w:t>
      </w:r>
      <w:r w:rsidR="00A46C2B" w:rsidRPr="00A46C2B">
        <w:rPr>
          <w:rFonts w:ascii="Times New Roman" w:hAnsi="Times New Roman" w:cs="Times New Roman"/>
          <w:color w:val="000000"/>
          <w:shd w:val="clear" w:color="auto" w:fill="FFFFFF"/>
        </w:rPr>
        <w:t>.</w:t>
      </w:r>
      <w:r w:rsidR="00A46C2B" w:rsidRPr="00A46C2B">
        <w:rPr>
          <w:rFonts w:ascii="Times New Roman" w:hAnsi="Times New Roman" w:cs="Times New Roman"/>
        </w:rPr>
        <w:t xml:space="preserve"> P24</w:t>
      </w:r>
    </w:p>
  </w:footnote>
  <w:footnote w:id="63">
    <w:p w14:paraId="4E7A2453" w14:textId="70989574" w:rsidR="0066644F" w:rsidRPr="0072607F" w:rsidRDefault="0066644F">
      <w:pPr>
        <w:pStyle w:val="FootnoteText"/>
      </w:pPr>
      <w:r>
        <w:rPr>
          <w:rStyle w:val="FootnoteReference"/>
        </w:rPr>
        <w:footnoteRef/>
      </w:r>
      <w:r>
        <w:t xml:space="preserve"> </w:t>
      </w:r>
      <w:r w:rsidRPr="00A46C2B">
        <w:rPr>
          <w:rFonts w:ascii="Times New Roman" w:hAnsi="Times New Roman" w:cs="Times New Roman"/>
        </w:rPr>
        <w:t xml:space="preserve">Herodotus. </w:t>
      </w:r>
      <w:r w:rsidRPr="00A46C2B">
        <w:rPr>
          <w:rFonts w:ascii="Times New Roman" w:hAnsi="Times New Roman" w:cs="Times New Roman"/>
          <w:i/>
          <w:iCs/>
        </w:rPr>
        <w:t xml:space="preserve">Histories. </w:t>
      </w:r>
      <w:r w:rsidRPr="00A46C2B">
        <w:rPr>
          <w:rFonts w:ascii="Times New Roman" w:hAnsi="Times New Roman" w:cs="Times New Roman"/>
        </w:rPr>
        <w:t xml:space="preserve">3.30; </w:t>
      </w:r>
      <w:r w:rsidR="00A46C2B" w:rsidRPr="00A46C2B">
        <w:rPr>
          <w:rFonts w:ascii="Times New Roman" w:hAnsi="Times New Roman" w:cs="Times New Roman"/>
          <w:color w:val="000000"/>
          <w:shd w:val="clear" w:color="auto" w:fill="FFFFFF"/>
        </w:rPr>
        <w:t xml:space="preserve">Hau, L. </w:t>
      </w:r>
      <w:r w:rsidR="00A46C2B" w:rsidRPr="00A46C2B">
        <w:rPr>
          <w:rFonts w:ascii="Times New Roman" w:hAnsi="Times New Roman" w:cs="Times New Roman"/>
          <w:i/>
          <w:iCs/>
          <w:color w:val="000000"/>
          <w:shd w:val="clear" w:color="auto" w:fill="FFFFFF"/>
        </w:rPr>
        <w:t xml:space="preserve">Moral History from Herodotus to Diodorus Siculus. </w:t>
      </w:r>
      <w:r w:rsidR="00A46C2B" w:rsidRPr="00A46C2B">
        <w:rPr>
          <w:rFonts w:ascii="Times New Roman" w:hAnsi="Times New Roman" w:cs="Times New Roman"/>
          <w:color w:val="000000"/>
          <w:shd w:val="clear" w:color="auto" w:fill="FFFFFF"/>
        </w:rPr>
        <w:t xml:space="preserve">Edinburgh University Press. </w:t>
      </w:r>
      <w:r w:rsidR="00A46C2B" w:rsidRPr="00A46C2B">
        <w:rPr>
          <w:rFonts w:ascii="Times New Roman" w:hAnsi="Times New Roman" w:cs="Times New Roman"/>
          <w:i/>
          <w:iCs/>
          <w:color w:val="000000"/>
          <w:shd w:val="clear" w:color="auto" w:fill="FFFFFF"/>
        </w:rPr>
        <w:t>P</w:t>
      </w:r>
      <w:r w:rsidR="00A46C2B" w:rsidRPr="00A46C2B">
        <w:rPr>
          <w:rFonts w:ascii="Times New Roman" w:hAnsi="Times New Roman" w:cs="Times New Roman"/>
        </w:rPr>
        <w:t xml:space="preserve">188; </w:t>
      </w:r>
      <w:r w:rsidR="00A46C2B" w:rsidRPr="00A46C2B">
        <w:rPr>
          <w:rFonts w:ascii="Times New Roman" w:hAnsi="Times New Roman" w:cs="Times New Roman"/>
          <w:color w:val="000000"/>
          <w:shd w:val="clear" w:color="auto" w:fill="FFFFFF"/>
        </w:rPr>
        <w:t>Desmond, W., 2004. </w:t>
      </w:r>
      <w:r w:rsidR="00A46C2B" w:rsidRPr="00A46C2B">
        <w:rPr>
          <w:rFonts w:ascii="Times New Roman" w:hAnsi="Times New Roman" w:cs="Times New Roman"/>
          <w:i/>
          <w:iCs/>
          <w:color w:val="000000"/>
          <w:shd w:val="clear" w:color="auto" w:fill="FFFFFF"/>
        </w:rPr>
        <w:t xml:space="preserve">Punishments </w:t>
      </w:r>
      <w:proofErr w:type="gramStart"/>
      <w:r w:rsidR="00A46C2B" w:rsidRPr="00A46C2B">
        <w:rPr>
          <w:rFonts w:ascii="Times New Roman" w:hAnsi="Times New Roman" w:cs="Times New Roman"/>
          <w:i/>
          <w:iCs/>
          <w:color w:val="000000"/>
          <w:shd w:val="clear" w:color="auto" w:fill="FFFFFF"/>
        </w:rPr>
        <w:t>And</w:t>
      </w:r>
      <w:proofErr w:type="gramEnd"/>
      <w:r w:rsidR="00A46C2B" w:rsidRPr="00A46C2B">
        <w:rPr>
          <w:rFonts w:ascii="Times New Roman" w:hAnsi="Times New Roman" w:cs="Times New Roman"/>
          <w:i/>
          <w:iCs/>
          <w:color w:val="000000"/>
          <w:shd w:val="clear" w:color="auto" w:fill="FFFFFF"/>
        </w:rPr>
        <w:t xml:space="preserve"> The Conclusion Of Herodotus’ Histories: In Greek, Roman, And Byzantine Studies 44</w:t>
      </w:r>
      <w:r w:rsidR="00A46C2B" w:rsidRPr="00A46C2B">
        <w:rPr>
          <w:rFonts w:ascii="Times New Roman" w:hAnsi="Times New Roman" w:cs="Times New Roman"/>
          <w:color w:val="000000"/>
          <w:shd w:val="clear" w:color="auto" w:fill="FFFFFF"/>
        </w:rPr>
        <w:t>.</w:t>
      </w:r>
      <w:r w:rsidR="00A46C2B" w:rsidRPr="00A46C2B">
        <w:rPr>
          <w:rFonts w:ascii="Times New Roman" w:hAnsi="Times New Roman" w:cs="Times New Roman"/>
        </w:rPr>
        <w:t xml:space="preserve"> P24</w:t>
      </w:r>
    </w:p>
  </w:footnote>
  <w:footnote w:id="64">
    <w:p w14:paraId="0B420C50" w14:textId="2D4D3D72" w:rsidR="0066644F" w:rsidRPr="0072607F" w:rsidRDefault="0066644F">
      <w:pPr>
        <w:pStyle w:val="FootnoteText"/>
      </w:pPr>
      <w:r>
        <w:rPr>
          <w:rStyle w:val="FootnoteReference"/>
        </w:rPr>
        <w:footnoteRef/>
      </w:r>
      <w:r>
        <w:t xml:space="preserve"> </w:t>
      </w:r>
      <w:r w:rsidRPr="00A46C2B">
        <w:rPr>
          <w:rFonts w:ascii="Times New Roman" w:hAnsi="Times New Roman" w:cs="Times New Roman"/>
        </w:rPr>
        <w:t xml:space="preserve">Herodotus. </w:t>
      </w:r>
      <w:r w:rsidRPr="00A46C2B">
        <w:rPr>
          <w:rFonts w:ascii="Times New Roman" w:hAnsi="Times New Roman" w:cs="Times New Roman"/>
          <w:i/>
          <w:iCs/>
        </w:rPr>
        <w:t xml:space="preserve">Histories. </w:t>
      </w:r>
      <w:r w:rsidRPr="00A46C2B">
        <w:rPr>
          <w:rFonts w:ascii="Times New Roman" w:hAnsi="Times New Roman" w:cs="Times New Roman"/>
        </w:rPr>
        <w:t xml:space="preserve">3.32; </w:t>
      </w:r>
      <w:r w:rsidR="00A46C2B" w:rsidRPr="00A46C2B">
        <w:rPr>
          <w:rFonts w:ascii="Times New Roman" w:hAnsi="Times New Roman" w:cs="Times New Roman"/>
          <w:color w:val="000000"/>
          <w:shd w:val="clear" w:color="auto" w:fill="FFFFFF"/>
        </w:rPr>
        <w:t xml:space="preserve">Hau, L. </w:t>
      </w:r>
      <w:r w:rsidR="00A46C2B" w:rsidRPr="00A46C2B">
        <w:rPr>
          <w:rFonts w:ascii="Times New Roman" w:hAnsi="Times New Roman" w:cs="Times New Roman"/>
          <w:i/>
          <w:iCs/>
          <w:color w:val="000000"/>
          <w:shd w:val="clear" w:color="auto" w:fill="FFFFFF"/>
        </w:rPr>
        <w:t xml:space="preserve">Moral History from Herodotus to Diodorus Siculus. </w:t>
      </w:r>
      <w:r w:rsidR="00A46C2B" w:rsidRPr="00A46C2B">
        <w:rPr>
          <w:rFonts w:ascii="Times New Roman" w:hAnsi="Times New Roman" w:cs="Times New Roman"/>
          <w:color w:val="000000"/>
          <w:shd w:val="clear" w:color="auto" w:fill="FFFFFF"/>
        </w:rPr>
        <w:t xml:space="preserve">Edinburgh University Press. </w:t>
      </w:r>
      <w:r w:rsidR="00A46C2B" w:rsidRPr="00A46C2B">
        <w:rPr>
          <w:rFonts w:ascii="Times New Roman" w:hAnsi="Times New Roman" w:cs="Times New Roman"/>
          <w:i/>
          <w:iCs/>
          <w:color w:val="000000"/>
          <w:shd w:val="clear" w:color="auto" w:fill="FFFFFF"/>
        </w:rPr>
        <w:t>P</w:t>
      </w:r>
      <w:r w:rsidR="00A46C2B" w:rsidRPr="00A46C2B">
        <w:rPr>
          <w:rFonts w:ascii="Times New Roman" w:hAnsi="Times New Roman" w:cs="Times New Roman"/>
        </w:rPr>
        <w:t xml:space="preserve">188; </w:t>
      </w:r>
      <w:r w:rsidR="00A46C2B" w:rsidRPr="00A46C2B">
        <w:rPr>
          <w:rFonts w:ascii="Times New Roman" w:hAnsi="Times New Roman" w:cs="Times New Roman"/>
          <w:color w:val="000000"/>
          <w:shd w:val="clear" w:color="auto" w:fill="FFFFFF"/>
        </w:rPr>
        <w:t>Desmond, W., 2004. </w:t>
      </w:r>
      <w:r w:rsidR="00A46C2B" w:rsidRPr="00A46C2B">
        <w:rPr>
          <w:rFonts w:ascii="Times New Roman" w:hAnsi="Times New Roman" w:cs="Times New Roman"/>
          <w:i/>
          <w:iCs/>
          <w:color w:val="000000"/>
          <w:shd w:val="clear" w:color="auto" w:fill="FFFFFF"/>
        </w:rPr>
        <w:t xml:space="preserve">Punishments </w:t>
      </w:r>
      <w:proofErr w:type="gramStart"/>
      <w:r w:rsidR="00A46C2B" w:rsidRPr="00A46C2B">
        <w:rPr>
          <w:rFonts w:ascii="Times New Roman" w:hAnsi="Times New Roman" w:cs="Times New Roman"/>
          <w:i/>
          <w:iCs/>
          <w:color w:val="000000"/>
          <w:shd w:val="clear" w:color="auto" w:fill="FFFFFF"/>
        </w:rPr>
        <w:t>And</w:t>
      </w:r>
      <w:proofErr w:type="gramEnd"/>
      <w:r w:rsidR="00A46C2B" w:rsidRPr="00A46C2B">
        <w:rPr>
          <w:rFonts w:ascii="Times New Roman" w:hAnsi="Times New Roman" w:cs="Times New Roman"/>
          <w:i/>
          <w:iCs/>
          <w:color w:val="000000"/>
          <w:shd w:val="clear" w:color="auto" w:fill="FFFFFF"/>
        </w:rPr>
        <w:t xml:space="preserve"> The Conclusion Of Herodotus’ Histories: In Greek, Roman, And Byzantine Studies 44</w:t>
      </w:r>
      <w:r w:rsidR="00A46C2B" w:rsidRPr="00A46C2B">
        <w:rPr>
          <w:rFonts w:ascii="Times New Roman" w:hAnsi="Times New Roman" w:cs="Times New Roman"/>
          <w:color w:val="000000"/>
          <w:shd w:val="clear" w:color="auto" w:fill="FFFFFF"/>
        </w:rPr>
        <w:t>.</w:t>
      </w:r>
      <w:r w:rsidR="00A46C2B" w:rsidRPr="00A46C2B">
        <w:rPr>
          <w:rFonts w:ascii="Times New Roman" w:hAnsi="Times New Roman" w:cs="Times New Roman"/>
        </w:rPr>
        <w:t xml:space="preserve"> P24</w:t>
      </w:r>
    </w:p>
  </w:footnote>
  <w:footnote w:id="65">
    <w:p w14:paraId="493FFC73" w14:textId="7F43FC9F" w:rsidR="0066644F" w:rsidRPr="00AA7BA1" w:rsidRDefault="0066644F">
      <w:pPr>
        <w:pStyle w:val="FootnoteText"/>
      </w:pPr>
      <w:r>
        <w:rPr>
          <w:rStyle w:val="FootnoteReference"/>
        </w:rPr>
        <w:footnoteRef/>
      </w:r>
      <w:r>
        <w:t xml:space="preserve"> </w:t>
      </w:r>
      <w:r w:rsidRPr="00A46C2B">
        <w:rPr>
          <w:rFonts w:ascii="Times New Roman" w:hAnsi="Times New Roman" w:cs="Times New Roman"/>
        </w:rPr>
        <w:t xml:space="preserve">Herodotus. </w:t>
      </w:r>
      <w:r w:rsidRPr="00A46C2B">
        <w:rPr>
          <w:rFonts w:ascii="Times New Roman" w:hAnsi="Times New Roman" w:cs="Times New Roman"/>
          <w:i/>
          <w:iCs/>
        </w:rPr>
        <w:t>Histories</w:t>
      </w:r>
      <w:r w:rsidRPr="00A46C2B">
        <w:rPr>
          <w:rFonts w:ascii="Times New Roman" w:hAnsi="Times New Roman" w:cs="Times New Roman"/>
        </w:rPr>
        <w:t xml:space="preserve">. 3.35; </w:t>
      </w:r>
      <w:r w:rsidR="00A46C2B" w:rsidRPr="00A46C2B">
        <w:rPr>
          <w:rFonts w:ascii="Times New Roman" w:hAnsi="Times New Roman" w:cs="Times New Roman"/>
          <w:color w:val="000000"/>
          <w:shd w:val="clear" w:color="auto" w:fill="FFFFFF"/>
        </w:rPr>
        <w:t xml:space="preserve">Hau, L. </w:t>
      </w:r>
      <w:r w:rsidR="00A46C2B" w:rsidRPr="00A46C2B">
        <w:rPr>
          <w:rFonts w:ascii="Times New Roman" w:hAnsi="Times New Roman" w:cs="Times New Roman"/>
          <w:i/>
          <w:iCs/>
          <w:color w:val="000000"/>
          <w:shd w:val="clear" w:color="auto" w:fill="FFFFFF"/>
        </w:rPr>
        <w:t xml:space="preserve">Moral History from Herodotus to Diodorus Siculus. </w:t>
      </w:r>
      <w:r w:rsidR="00A46C2B" w:rsidRPr="00A46C2B">
        <w:rPr>
          <w:rFonts w:ascii="Times New Roman" w:hAnsi="Times New Roman" w:cs="Times New Roman"/>
          <w:color w:val="000000"/>
          <w:shd w:val="clear" w:color="auto" w:fill="FFFFFF"/>
        </w:rPr>
        <w:t xml:space="preserve">Edinburgh University Press. </w:t>
      </w:r>
      <w:r w:rsidR="00A46C2B" w:rsidRPr="00A46C2B">
        <w:rPr>
          <w:rFonts w:ascii="Times New Roman" w:hAnsi="Times New Roman" w:cs="Times New Roman"/>
          <w:i/>
          <w:iCs/>
          <w:color w:val="000000"/>
          <w:shd w:val="clear" w:color="auto" w:fill="FFFFFF"/>
        </w:rPr>
        <w:t>P</w:t>
      </w:r>
      <w:r w:rsidR="00A46C2B" w:rsidRPr="00A46C2B">
        <w:rPr>
          <w:rFonts w:ascii="Times New Roman" w:hAnsi="Times New Roman" w:cs="Times New Roman"/>
        </w:rPr>
        <w:t xml:space="preserve">188; </w:t>
      </w:r>
      <w:r w:rsidR="00A46C2B" w:rsidRPr="00A46C2B">
        <w:rPr>
          <w:rFonts w:ascii="Times New Roman" w:hAnsi="Times New Roman" w:cs="Times New Roman"/>
          <w:color w:val="000000"/>
          <w:shd w:val="clear" w:color="auto" w:fill="FFFFFF"/>
        </w:rPr>
        <w:t>Desmond, W., 2004. </w:t>
      </w:r>
      <w:r w:rsidR="00A46C2B" w:rsidRPr="00A46C2B">
        <w:rPr>
          <w:rFonts w:ascii="Times New Roman" w:hAnsi="Times New Roman" w:cs="Times New Roman"/>
          <w:i/>
          <w:iCs/>
          <w:color w:val="000000"/>
          <w:shd w:val="clear" w:color="auto" w:fill="FFFFFF"/>
        </w:rPr>
        <w:t xml:space="preserve">Punishments </w:t>
      </w:r>
      <w:proofErr w:type="gramStart"/>
      <w:r w:rsidR="00A46C2B" w:rsidRPr="00A46C2B">
        <w:rPr>
          <w:rFonts w:ascii="Times New Roman" w:hAnsi="Times New Roman" w:cs="Times New Roman"/>
          <w:i/>
          <w:iCs/>
          <w:color w:val="000000"/>
          <w:shd w:val="clear" w:color="auto" w:fill="FFFFFF"/>
        </w:rPr>
        <w:t>And</w:t>
      </w:r>
      <w:proofErr w:type="gramEnd"/>
      <w:r w:rsidR="00A46C2B" w:rsidRPr="00A46C2B">
        <w:rPr>
          <w:rFonts w:ascii="Times New Roman" w:hAnsi="Times New Roman" w:cs="Times New Roman"/>
          <w:i/>
          <w:iCs/>
          <w:color w:val="000000"/>
          <w:shd w:val="clear" w:color="auto" w:fill="FFFFFF"/>
        </w:rPr>
        <w:t xml:space="preserve"> The Conclusion Of Herodotus’ Histories: In Greek, Roman, And Byzantine Studies 44</w:t>
      </w:r>
      <w:r w:rsidR="00A46C2B" w:rsidRPr="00A46C2B">
        <w:rPr>
          <w:rFonts w:ascii="Times New Roman" w:hAnsi="Times New Roman" w:cs="Times New Roman"/>
          <w:color w:val="000000"/>
          <w:shd w:val="clear" w:color="auto" w:fill="FFFFFF"/>
        </w:rPr>
        <w:t>.</w:t>
      </w:r>
      <w:r w:rsidR="00A46C2B" w:rsidRPr="00A46C2B">
        <w:rPr>
          <w:rFonts w:ascii="Times New Roman" w:hAnsi="Times New Roman" w:cs="Times New Roman"/>
        </w:rPr>
        <w:t xml:space="preserve"> P24</w:t>
      </w:r>
    </w:p>
  </w:footnote>
  <w:footnote w:id="66">
    <w:p w14:paraId="62209EC2" w14:textId="77059807" w:rsidR="0066644F" w:rsidRPr="00AA7BA1" w:rsidRDefault="0066644F">
      <w:pPr>
        <w:pStyle w:val="FootnoteText"/>
      </w:pPr>
      <w:r>
        <w:rPr>
          <w:rStyle w:val="FootnoteReference"/>
        </w:rPr>
        <w:footnoteRef/>
      </w:r>
      <w:r>
        <w:t xml:space="preserve"> </w:t>
      </w:r>
      <w:r w:rsidRPr="00A46C2B">
        <w:rPr>
          <w:rFonts w:ascii="Times New Roman" w:hAnsi="Times New Roman" w:cs="Times New Roman"/>
        </w:rPr>
        <w:t xml:space="preserve">Herodotus. </w:t>
      </w:r>
      <w:r w:rsidRPr="00A46C2B">
        <w:rPr>
          <w:rFonts w:ascii="Times New Roman" w:hAnsi="Times New Roman" w:cs="Times New Roman"/>
          <w:i/>
          <w:iCs/>
        </w:rPr>
        <w:t xml:space="preserve">Histories. </w:t>
      </w:r>
      <w:r w:rsidRPr="00A46C2B">
        <w:rPr>
          <w:rFonts w:ascii="Times New Roman" w:hAnsi="Times New Roman" w:cs="Times New Roman"/>
        </w:rPr>
        <w:t xml:space="preserve">3.37; </w:t>
      </w:r>
      <w:r w:rsidR="00A46C2B" w:rsidRPr="00A46C2B">
        <w:rPr>
          <w:rFonts w:ascii="Times New Roman" w:hAnsi="Times New Roman" w:cs="Times New Roman"/>
          <w:color w:val="000000"/>
          <w:shd w:val="clear" w:color="auto" w:fill="FFFFFF"/>
        </w:rPr>
        <w:t xml:space="preserve">Hau, L. </w:t>
      </w:r>
      <w:r w:rsidR="00A46C2B" w:rsidRPr="00A46C2B">
        <w:rPr>
          <w:rFonts w:ascii="Times New Roman" w:hAnsi="Times New Roman" w:cs="Times New Roman"/>
          <w:i/>
          <w:iCs/>
          <w:color w:val="000000"/>
          <w:shd w:val="clear" w:color="auto" w:fill="FFFFFF"/>
        </w:rPr>
        <w:t xml:space="preserve">Moral History from Herodotus to Diodorus Siculus. </w:t>
      </w:r>
      <w:r w:rsidR="00A46C2B" w:rsidRPr="00A46C2B">
        <w:rPr>
          <w:rFonts w:ascii="Times New Roman" w:hAnsi="Times New Roman" w:cs="Times New Roman"/>
          <w:color w:val="000000"/>
          <w:shd w:val="clear" w:color="auto" w:fill="FFFFFF"/>
        </w:rPr>
        <w:t xml:space="preserve">Edinburgh University Press. </w:t>
      </w:r>
      <w:r w:rsidR="00A46C2B" w:rsidRPr="00A46C2B">
        <w:rPr>
          <w:rFonts w:ascii="Times New Roman" w:hAnsi="Times New Roman" w:cs="Times New Roman"/>
          <w:i/>
          <w:iCs/>
          <w:color w:val="000000"/>
          <w:shd w:val="clear" w:color="auto" w:fill="FFFFFF"/>
        </w:rPr>
        <w:t>P</w:t>
      </w:r>
      <w:r w:rsidR="00A46C2B" w:rsidRPr="00A46C2B">
        <w:rPr>
          <w:rFonts w:ascii="Times New Roman" w:hAnsi="Times New Roman" w:cs="Times New Roman"/>
        </w:rPr>
        <w:t>188</w:t>
      </w:r>
    </w:p>
  </w:footnote>
  <w:footnote w:id="67">
    <w:p w14:paraId="633394EA" w14:textId="45B3F6A1" w:rsidR="0066644F" w:rsidRPr="008B77D6" w:rsidRDefault="0066644F">
      <w:pPr>
        <w:pStyle w:val="FootnoteText"/>
      </w:pPr>
      <w:r>
        <w:rPr>
          <w:rStyle w:val="FootnoteReference"/>
        </w:rPr>
        <w:footnoteRef/>
      </w:r>
      <w:r>
        <w:t xml:space="preserve"> </w:t>
      </w:r>
      <w:r w:rsidRPr="00A46C2B">
        <w:rPr>
          <w:rFonts w:ascii="Times New Roman" w:hAnsi="Times New Roman" w:cs="Times New Roman"/>
        </w:rPr>
        <w:t xml:space="preserve">Herodotus. </w:t>
      </w:r>
      <w:r w:rsidRPr="00A46C2B">
        <w:rPr>
          <w:rFonts w:ascii="Times New Roman" w:hAnsi="Times New Roman" w:cs="Times New Roman"/>
          <w:i/>
          <w:iCs/>
        </w:rPr>
        <w:t xml:space="preserve">Histories. </w:t>
      </w:r>
      <w:r w:rsidRPr="00A46C2B">
        <w:rPr>
          <w:rFonts w:ascii="Times New Roman" w:hAnsi="Times New Roman" w:cs="Times New Roman"/>
        </w:rPr>
        <w:t>3.38</w:t>
      </w:r>
    </w:p>
  </w:footnote>
  <w:footnote w:id="68">
    <w:p w14:paraId="5458066F" w14:textId="6511C18B" w:rsidR="0066644F" w:rsidRDefault="0066644F">
      <w:pPr>
        <w:pStyle w:val="FootnoteText"/>
      </w:pPr>
      <w:r>
        <w:rPr>
          <w:rStyle w:val="FootnoteReference"/>
        </w:rPr>
        <w:footnoteRef/>
      </w:r>
      <w:r>
        <w:t xml:space="preserve"> </w:t>
      </w:r>
      <w:r w:rsidR="00A46C2B" w:rsidRPr="00A46C2B">
        <w:rPr>
          <w:rFonts w:ascii="Times New Roman" w:hAnsi="Times New Roman" w:cs="Times New Roman"/>
          <w:color w:val="000000"/>
          <w:shd w:val="clear" w:color="auto" w:fill="FFFFFF"/>
        </w:rPr>
        <w:t xml:space="preserve">Hau, L. </w:t>
      </w:r>
      <w:r w:rsidR="00A46C2B" w:rsidRPr="00A46C2B">
        <w:rPr>
          <w:rFonts w:ascii="Times New Roman" w:hAnsi="Times New Roman" w:cs="Times New Roman"/>
          <w:i/>
          <w:iCs/>
          <w:color w:val="000000"/>
          <w:shd w:val="clear" w:color="auto" w:fill="FFFFFF"/>
        </w:rPr>
        <w:t xml:space="preserve">Moral History from Herodotus to Diodorus Siculus. </w:t>
      </w:r>
      <w:r w:rsidR="00A46C2B" w:rsidRPr="00A46C2B">
        <w:rPr>
          <w:rFonts w:ascii="Times New Roman" w:hAnsi="Times New Roman" w:cs="Times New Roman"/>
          <w:color w:val="000000"/>
          <w:shd w:val="clear" w:color="auto" w:fill="FFFFFF"/>
        </w:rPr>
        <w:t xml:space="preserve">Edinburgh University Press. </w:t>
      </w:r>
      <w:r w:rsidR="00A46C2B" w:rsidRPr="00A46C2B">
        <w:rPr>
          <w:rFonts w:ascii="Times New Roman" w:hAnsi="Times New Roman" w:cs="Times New Roman"/>
          <w:i/>
          <w:iCs/>
          <w:color w:val="000000"/>
          <w:shd w:val="clear" w:color="auto" w:fill="FFFFFF"/>
        </w:rPr>
        <w:t>P</w:t>
      </w:r>
      <w:r w:rsidR="00A46C2B" w:rsidRPr="00A46C2B">
        <w:rPr>
          <w:rFonts w:ascii="Times New Roman" w:hAnsi="Times New Roman" w:cs="Times New Roman"/>
        </w:rPr>
        <w:t>188</w:t>
      </w:r>
    </w:p>
  </w:footnote>
  <w:footnote w:id="69">
    <w:p w14:paraId="7E221F55" w14:textId="1F2C52A0" w:rsidR="0066644F" w:rsidRPr="00A46C2B" w:rsidRDefault="0066644F">
      <w:pPr>
        <w:pStyle w:val="FootnoteText"/>
        <w:rPr>
          <w:rFonts w:ascii="Times New Roman" w:hAnsi="Times New Roman" w:cs="Times New Roman"/>
        </w:rPr>
      </w:pPr>
      <w:r>
        <w:rPr>
          <w:rStyle w:val="FootnoteReference"/>
        </w:rPr>
        <w:footnoteRef/>
      </w:r>
      <w:r>
        <w:t xml:space="preserve"> </w:t>
      </w:r>
      <w:r w:rsidR="00A46C2B" w:rsidRPr="00A46C2B">
        <w:rPr>
          <w:rFonts w:ascii="Times New Roman" w:hAnsi="Times New Roman" w:cs="Times New Roman"/>
          <w:color w:val="000000"/>
          <w:shd w:val="clear" w:color="auto" w:fill="FFFFFF"/>
        </w:rPr>
        <w:t xml:space="preserve">Hau, L. </w:t>
      </w:r>
      <w:r w:rsidR="00A46C2B" w:rsidRPr="00A46C2B">
        <w:rPr>
          <w:rFonts w:ascii="Times New Roman" w:hAnsi="Times New Roman" w:cs="Times New Roman"/>
          <w:i/>
          <w:iCs/>
          <w:color w:val="000000"/>
          <w:shd w:val="clear" w:color="auto" w:fill="FFFFFF"/>
        </w:rPr>
        <w:t xml:space="preserve">Moral History from Herodotus to Diodorus Siculus. </w:t>
      </w:r>
      <w:r w:rsidR="00A46C2B" w:rsidRPr="00A46C2B">
        <w:rPr>
          <w:rFonts w:ascii="Times New Roman" w:hAnsi="Times New Roman" w:cs="Times New Roman"/>
          <w:color w:val="000000"/>
          <w:shd w:val="clear" w:color="auto" w:fill="FFFFFF"/>
        </w:rPr>
        <w:t xml:space="preserve">Edinburgh University Press. </w:t>
      </w:r>
      <w:r w:rsidR="00A46C2B" w:rsidRPr="00A46C2B">
        <w:rPr>
          <w:rFonts w:ascii="Times New Roman" w:hAnsi="Times New Roman" w:cs="Times New Roman"/>
          <w:i/>
          <w:iCs/>
          <w:color w:val="000000"/>
          <w:shd w:val="clear" w:color="auto" w:fill="FFFFFF"/>
        </w:rPr>
        <w:t>P</w:t>
      </w:r>
      <w:r w:rsidRPr="00A46C2B">
        <w:rPr>
          <w:rFonts w:ascii="Times New Roman" w:hAnsi="Times New Roman" w:cs="Times New Roman"/>
        </w:rPr>
        <w:t xml:space="preserve">188; </w:t>
      </w:r>
      <w:r w:rsidR="00A46C2B" w:rsidRPr="00A46C2B">
        <w:rPr>
          <w:rFonts w:ascii="Times New Roman" w:hAnsi="Times New Roman" w:cs="Times New Roman"/>
        </w:rPr>
        <w:t xml:space="preserve">Smolin, N. 2018. </w:t>
      </w:r>
      <w:r w:rsidR="00A46C2B" w:rsidRPr="00A46C2B">
        <w:rPr>
          <w:rFonts w:ascii="Times New Roman" w:hAnsi="Times New Roman" w:cs="Times New Roman"/>
          <w:i/>
          <w:iCs/>
        </w:rPr>
        <w:t xml:space="preserve">Divine Vengeance in Herodotus’ Histories. </w:t>
      </w:r>
      <w:r w:rsidR="00A46C2B" w:rsidRPr="00A46C2B">
        <w:rPr>
          <w:rFonts w:ascii="Times New Roman" w:hAnsi="Times New Roman" w:cs="Times New Roman"/>
        </w:rPr>
        <w:t>Journal of Ancient History 6.1:</w:t>
      </w:r>
      <w:r w:rsidRPr="00A46C2B">
        <w:rPr>
          <w:rFonts w:ascii="Times New Roman" w:hAnsi="Times New Roman" w:cs="Times New Roman"/>
        </w:rPr>
        <w:t xml:space="preserve"> </w:t>
      </w:r>
      <w:r w:rsidR="00A46C2B" w:rsidRPr="00A46C2B">
        <w:rPr>
          <w:rFonts w:ascii="Times New Roman" w:hAnsi="Times New Roman" w:cs="Times New Roman"/>
        </w:rPr>
        <w:t>P</w:t>
      </w:r>
      <w:r w:rsidRPr="00A46C2B">
        <w:rPr>
          <w:rFonts w:ascii="Times New Roman" w:hAnsi="Times New Roman" w:cs="Times New Roman"/>
        </w:rPr>
        <w:t>15.</w:t>
      </w:r>
    </w:p>
  </w:footnote>
  <w:footnote w:id="70">
    <w:p w14:paraId="10022825" w14:textId="59B60190" w:rsidR="0066644F" w:rsidRDefault="0066644F">
      <w:pPr>
        <w:pStyle w:val="FootnoteText"/>
      </w:pPr>
      <w:r>
        <w:rPr>
          <w:rStyle w:val="FootnoteReference"/>
        </w:rPr>
        <w:footnoteRef/>
      </w:r>
      <w:r>
        <w:t xml:space="preserve"> </w:t>
      </w:r>
      <w:r w:rsidR="00A46C2B" w:rsidRPr="00A46C2B">
        <w:rPr>
          <w:rFonts w:ascii="Times New Roman" w:hAnsi="Times New Roman" w:cs="Times New Roman"/>
        </w:rPr>
        <w:t>Fowler, RLH. 2010. Gods in Early Greek Historiography. In J. N. Bremmer, &amp; A. Erskine (Eds.), The Gods of Ancient Greece. Identities and Transformations. Edinburgh University Press. P</w:t>
      </w:r>
      <w:r w:rsidRPr="00A46C2B">
        <w:rPr>
          <w:rFonts w:ascii="Times New Roman" w:hAnsi="Times New Roman" w:cs="Times New Roman"/>
        </w:rPr>
        <w:t>330.</w:t>
      </w:r>
    </w:p>
  </w:footnote>
  <w:footnote w:id="71">
    <w:p w14:paraId="1E27BBEB" w14:textId="35D4067A" w:rsidR="0066644F" w:rsidRPr="00A46C2B" w:rsidRDefault="0066644F">
      <w:pPr>
        <w:pStyle w:val="FootnoteText"/>
        <w:rPr>
          <w:rFonts w:ascii="Times New Roman" w:hAnsi="Times New Roman" w:cs="Times New Roman"/>
        </w:rPr>
      </w:pPr>
      <w:r>
        <w:rPr>
          <w:rStyle w:val="FootnoteReference"/>
        </w:rPr>
        <w:footnoteRef/>
      </w:r>
      <w:r>
        <w:t xml:space="preserve"> </w:t>
      </w:r>
      <w:r w:rsidRPr="00A46C2B">
        <w:rPr>
          <w:rFonts w:ascii="Times New Roman" w:hAnsi="Times New Roman" w:cs="Times New Roman"/>
        </w:rPr>
        <w:t xml:space="preserve">Herodotus. </w:t>
      </w:r>
      <w:r w:rsidRPr="00A46C2B">
        <w:rPr>
          <w:rFonts w:ascii="Times New Roman" w:hAnsi="Times New Roman" w:cs="Times New Roman"/>
          <w:i/>
          <w:iCs/>
        </w:rPr>
        <w:t xml:space="preserve">Histories. </w:t>
      </w:r>
      <w:r w:rsidRPr="00A46C2B">
        <w:rPr>
          <w:rFonts w:ascii="Times New Roman" w:hAnsi="Times New Roman" w:cs="Times New Roman"/>
        </w:rPr>
        <w:t>6.75.</w:t>
      </w:r>
    </w:p>
  </w:footnote>
  <w:footnote w:id="72">
    <w:p w14:paraId="3E8469AA" w14:textId="2370C71C" w:rsidR="0066644F" w:rsidRPr="00F31EC5" w:rsidRDefault="0066644F">
      <w:pPr>
        <w:pStyle w:val="FootnoteText"/>
      </w:pPr>
      <w:r>
        <w:rPr>
          <w:rStyle w:val="FootnoteReference"/>
        </w:rPr>
        <w:footnoteRef/>
      </w:r>
      <w:r>
        <w:t xml:space="preserve"> </w:t>
      </w:r>
      <w:r w:rsidRPr="00A46C2B">
        <w:rPr>
          <w:rFonts w:ascii="Times New Roman" w:hAnsi="Times New Roman" w:cs="Times New Roman"/>
        </w:rPr>
        <w:t xml:space="preserve">Herodotus. </w:t>
      </w:r>
      <w:r w:rsidRPr="00A46C2B">
        <w:rPr>
          <w:rFonts w:ascii="Times New Roman" w:hAnsi="Times New Roman" w:cs="Times New Roman"/>
          <w:i/>
          <w:iCs/>
        </w:rPr>
        <w:t xml:space="preserve">Histories. </w:t>
      </w:r>
      <w:r w:rsidRPr="00A46C2B">
        <w:rPr>
          <w:rFonts w:ascii="Times New Roman" w:hAnsi="Times New Roman" w:cs="Times New Roman"/>
        </w:rPr>
        <w:t>6.84.1</w:t>
      </w:r>
    </w:p>
  </w:footnote>
  <w:footnote w:id="73">
    <w:p w14:paraId="14B9D5BA" w14:textId="55CADC7E" w:rsidR="0066644F" w:rsidRDefault="0066644F">
      <w:pPr>
        <w:pStyle w:val="FootnoteText"/>
      </w:pPr>
      <w:r>
        <w:rPr>
          <w:rStyle w:val="FootnoteReference"/>
        </w:rPr>
        <w:footnoteRef/>
      </w:r>
      <w:r>
        <w:t xml:space="preserve"> </w:t>
      </w:r>
      <w:r w:rsidR="00A46C2B" w:rsidRPr="00A46C2B">
        <w:rPr>
          <w:rFonts w:ascii="Times New Roman" w:hAnsi="Times New Roman" w:cs="Times New Roman"/>
        </w:rPr>
        <w:t xml:space="preserve">Gould, J. </w:t>
      </w:r>
      <w:proofErr w:type="gramStart"/>
      <w:r w:rsidR="00A46C2B" w:rsidRPr="00A46C2B">
        <w:rPr>
          <w:rFonts w:ascii="Times New Roman" w:hAnsi="Times New Roman" w:cs="Times New Roman"/>
          <w:i/>
          <w:iCs/>
        </w:rPr>
        <w:t>Herodotus</w:t>
      </w:r>
      <w:proofErr w:type="gramEnd"/>
      <w:r w:rsidR="00A46C2B" w:rsidRPr="00A46C2B">
        <w:rPr>
          <w:rFonts w:ascii="Times New Roman" w:hAnsi="Times New Roman" w:cs="Times New Roman"/>
          <w:i/>
          <w:iCs/>
        </w:rPr>
        <w:t xml:space="preserve"> and Religion.</w:t>
      </w:r>
      <w:r w:rsidR="00A46C2B" w:rsidRPr="00A46C2B">
        <w:rPr>
          <w:rFonts w:ascii="Times New Roman" w:hAnsi="Times New Roman" w:cs="Times New Roman"/>
        </w:rPr>
        <w:t xml:space="preserve"> In </w:t>
      </w:r>
      <w:r w:rsidR="00A46C2B" w:rsidRPr="00A46C2B">
        <w:rPr>
          <w:rFonts w:ascii="Times New Roman" w:hAnsi="Times New Roman" w:cs="Times New Roman"/>
          <w:color w:val="000000"/>
          <w:shd w:val="clear" w:color="auto" w:fill="FFFFFF"/>
        </w:rPr>
        <w:t>Munson, R., 2013. </w:t>
      </w:r>
      <w:r w:rsidR="00A46C2B" w:rsidRPr="00A46C2B">
        <w:rPr>
          <w:rFonts w:ascii="Times New Roman" w:hAnsi="Times New Roman" w:cs="Times New Roman"/>
          <w:i/>
          <w:iCs/>
          <w:color w:val="000000"/>
          <w:shd w:val="clear" w:color="auto" w:fill="FFFFFF"/>
        </w:rPr>
        <w:t xml:space="preserve">Herodotus: Volume 2: Herodotus And </w:t>
      </w:r>
      <w:proofErr w:type="gramStart"/>
      <w:r w:rsidR="00A46C2B" w:rsidRPr="00A46C2B">
        <w:rPr>
          <w:rFonts w:ascii="Times New Roman" w:hAnsi="Times New Roman" w:cs="Times New Roman"/>
          <w:i/>
          <w:iCs/>
          <w:color w:val="000000"/>
          <w:shd w:val="clear" w:color="auto" w:fill="FFFFFF"/>
        </w:rPr>
        <w:t>The</w:t>
      </w:r>
      <w:proofErr w:type="gramEnd"/>
      <w:r w:rsidR="00A46C2B" w:rsidRPr="00A46C2B">
        <w:rPr>
          <w:rFonts w:ascii="Times New Roman" w:hAnsi="Times New Roman" w:cs="Times New Roman"/>
          <w:i/>
          <w:iCs/>
          <w:color w:val="000000"/>
          <w:shd w:val="clear" w:color="auto" w:fill="FFFFFF"/>
        </w:rPr>
        <w:t xml:space="preserve"> World</w:t>
      </w:r>
      <w:r w:rsidR="00A46C2B" w:rsidRPr="00A46C2B">
        <w:rPr>
          <w:rFonts w:ascii="Times New Roman" w:hAnsi="Times New Roman" w:cs="Times New Roman"/>
          <w:color w:val="000000"/>
          <w:shd w:val="clear" w:color="auto" w:fill="FFFFFF"/>
        </w:rPr>
        <w:t>. Oxford University Press.</w:t>
      </w:r>
      <w:r w:rsidR="00A46C2B" w:rsidRPr="00A46C2B">
        <w:rPr>
          <w:rFonts w:ascii="Times New Roman" w:hAnsi="Times New Roman" w:cs="Times New Roman"/>
        </w:rPr>
        <w:t xml:space="preserve"> P</w:t>
      </w:r>
      <w:r w:rsidRPr="00A46C2B">
        <w:rPr>
          <w:rFonts w:ascii="Times New Roman" w:hAnsi="Times New Roman" w:cs="Times New Roman"/>
        </w:rPr>
        <w:t xml:space="preserve">188; </w:t>
      </w:r>
      <w:r w:rsidR="00A46C2B" w:rsidRPr="00A46C2B">
        <w:rPr>
          <w:rFonts w:ascii="Times New Roman" w:hAnsi="Times New Roman" w:cs="Times New Roman"/>
          <w:color w:val="000000"/>
          <w:shd w:val="clear" w:color="auto" w:fill="FFFFFF"/>
        </w:rPr>
        <w:t>Harrison, T., 2010. </w:t>
      </w:r>
      <w:r w:rsidR="00A46C2B" w:rsidRPr="00A46C2B">
        <w:rPr>
          <w:rFonts w:ascii="Times New Roman" w:hAnsi="Times New Roman" w:cs="Times New Roman"/>
          <w:i/>
          <w:iCs/>
          <w:color w:val="000000"/>
          <w:shd w:val="clear" w:color="auto" w:fill="FFFFFF"/>
        </w:rPr>
        <w:t xml:space="preserve">Divinity </w:t>
      </w:r>
      <w:proofErr w:type="gramStart"/>
      <w:r w:rsidR="00A46C2B" w:rsidRPr="00A46C2B">
        <w:rPr>
          <w:rFonts w:ascii="Times New Roman" w:hAnsi="Times New Roman" w:cs="Times New Roman"/>
          <w:i/>
          <w:iCs/>
          <w:color w:val="000000"/>
          <w:shd w:val="clear" w:color="auto" w:fill="FFFFFF"/>
        </w:rPr>
        <w:t>And</w:t>
      </w:r>
      <w:proofErr w:type="gramEnd"/>
      <w:r w:rsidR="00A46C2B" w:rsidRPr="00A46C2B">
        <w:rPr>
          <w:rFonts w:ascii="Times New Roman" w:hAnsi="Times New Roman" w:cs="Times New Roman"/>
          <w:i/>
          <w:iCs/>
          <w:color w:val="000000"/>
          <w:shd w:val="clear" w:color="auto" w:fill="FFFFFF"/>
        </w:rPr>
        <w:t xml:space="preserve"> History: The Religion of Herodotus</w:t>
      </w:r>
      <w:r w:rsidR="00A46C2B" w:rsidRPr="00A46C2B">
        <w:rPr>
          <w:rFonts w:ascii="Times New Roman" w:hAnsi="Times New Roman" w:cs="Times New Roman"/>
          <w:color w:val="000000"/>
          <w:shd w:val="clear" w:color="auto" w:fill="FFFFFF"/>
        </w:rPr>
        <w:t>. Oxford: Clarendon Press.P</w:t>
      </w:r>
      <w:r w:rsidRPr="00A46C2B">
        <w:rPr>
          <w:rFonts w:ascii="Times New Roman" w:hAnsi="Times New Roman" w:cs="Times New Roman"/>
        </w:rPr>
        <w:t>3.</w:t>
      </w:r>
    </w:p>
  </w:footnote>
  <w:footnote w:id="74">
    <w:p w14:paraId="01A63F75" w14:textId="3053289D" w:rsidR="0066644F" w:rsidRPr="00851D18" w:rsidRDefault="0066644F">
      <w:pPr>
        <w:pStyle w:val="FootnoteText"/>
      </w:pPr>
      <w:r>
        <w:rPr>
          <w:rStyle w:val="FootnoteReference"/>
        </w:rPr>
        <w:footnoteRef/>
      </w:r>
      <w:r>
        <w:t xml:space="preserve"> </w:t>
      </w:r>
      <w:r w:rsidRPr="00A46C2B">
        <w:rPr>
          <w:rFonts w:ascii="Times New Roman" w:hAnsi="Times New Roman" w:cs="Times New Roman"/>
        </w:rPr>
        <w:t xml:space="preserve">Herodotus. </w:t>
      </w:r>
      <w:r w:rsidRPr="00A46C2B">
        <w:rPr>
          <w:rFonts w:ascii="Times New Roman" w:hAnsi="Times New Roman" w:cs="Times New Roman"/>
          <w:i/>
          <w:iCs/>
        </w:rPr>
        <w:t xml:space="preserve">Histories. </w:t>
      </w:r>
      <w:r w:rsidRPr="00A46C2B">
        <w:rPr>
          <w:rFonts w:ascii="Times New Roman" w:hAnsi="Times New Roman" w:cs="Times New Roman"/>
        </w:rPr>
        <w:t>6.75.3. 84.1.</w:t>
      </w:r>
    </w:p>
  </w:footnote>
  <w:footnote w:id="75">
    <w:p w14:paraId="009F16B6" w14:textId="4CB2BD55" w:rsidR="0066644F" w:rsidRPr="00851D18" w:rsidRDefault="0066644F">
      <w:pPr>
        <w:pStyle w:val="FootnoteText"/>
      </w:pPr>
      <w:r>
        <w:rPr>
          <w:rStyle w:val="FootnoteReference"/>
        </w:rPr>
        <w:footnoteRef/>
      </w:r>
      <w:r>
        <w:t xml:space="preserve"> </w:t>
      </w:r>
      <w:r w:rsidRPr="00A46C2B">
        <w:rPr>
          <w:rFonts w:ascii="Times New Roman" w:hAnsi="Times New Roman" w:cs="Times New Roman"/>
        </w:rPr>
        <w:t xml:space="preserve">Herodotus. </w:t>
      </w:r>
      <w:r w:rsidRPr="00A46C2B">
        <w:rPr>
          <w:rFonts w:ascii="Times New Roman" w:hAnsi="Times New Roman" w:cs="Times New Roman"/>
          <w:i/>
          <w:iCs/>
        </w:rPr>
        <w:t xml:space="preserve">Histories. </w:t>
      </w:r>
      <w:r w:rsidRPr="00A46C2B">
        <w:rPr>
          <w:rFonts w:ascii="Times New Roman" w:hAnsi="Times New Roman" w:cs="Times New Roman"/>
        </w:rPr>
        <w:t>6.73.3.</w:t>
      </w:r>
    </w:p>
  </w:footnote>
  <w:footnote w:id="76">
    <w:p w14:paraId="63814D65" w14:textId="281FB30D" w:rsidR="0066644F" w:rsidRPr="00851D18" w:rsidRDefault="0066644F">
      <w:pPr>
        <w:pStyle w:val="FootnoteText"/>
      </w:pPr>
      <w:r>
        <w:rPr>
          <w:rStyle w:val="FootnoteReference"/>
        </w:rPr>
        <w:footnoteRef/>
      </w:r>
      <w:r>
        <w:t xml:space="preserve"> </w:t>
      </w:r>
      <w:r w:rsidRPr="00A46C2B">
        <w:rPr>
          <w:rFonts w:ascii="Times New Roman" w:hAnsi="Times New Roman" w:cs="Times New Roman"/>
        </w:rPr>
        <w:t xml:space="preserve">Herodotus. </w:t>
      </w:r>
      <w:r w:rsidRPr="00A46C2B">
        <w:rPr>
          <w:rFonts w:ascii="Times New Roman" w:hAnsi="Times New Roman" w:cs="Times New Roman"/>
          <w:i/>
          <w:iCs/>
        </w:rPr>
        <w:t xml:space="preserve">Histories. </w:t>
      </w:r>
      <w:r w:rsidRPr="00A46C2B">
        <w:rPr>
          <w:rFonts w:ascii="Times New Roman" w:hAnsi="Times New Roman" w:cs="Times New Roman"/>
        </w:rPr>
        <w:t xml:space="preserve">6.66, 75, 3; </w:t>
      </w:r>
      <w:r w:rsidR="00A46C2B" w:rsidRPr="00A46C2B">
        <w:rPr>
          <w:rFonts w:ascii="Times New Roman" w:hAnsi="Times New Roman" w:cs="Times New Roman"/>
          <w:color w:val="000000"/>
          <w:shd w:val="clear" w:color="auto" w:fill="FFFFFF"/>
        </w:rPr>
        <w:t>Harrison, T., 2010. </w:t>
      </w:r>
      <w:r w:rsidR="00A46C2B" w:rsidRPr="00A46C2B">
        <w:rPr>
          <w:rFonts w:ascii="Times New Roman" w:hAnsi="Times New Roman" w:cs="Times New Roman"/>
          <w:i/>
          <w:iCs/>
          <w:color w:val="000000"/>
          <w:shd w:val="clear" w:color="auto" w:fill="FFFFFF"/>
        </w:rPr>
        <w:t xml:space="preserve">Divinity </w:t>
      </w:r>
      <w:proofErr w:type="gramStart"/>
      <w:r w:rsidR="00A46C2B" w:rsidRPr="00A46C2B">
        <w:rPr>
          <w:rFonts w:ascii="Times New Roman" w:hAnsi="Times New Roman" w:cs="Times New Roman"/>
          <w:i/>
          <w:iCs/>
          <w:color w:val="000000"/>
          <w:shd w:val="clear" w:color="auto" w:fill="FFFFFF"/>
        </w:rPr>
        <w:t>And</w:t>
      </w:r>
      <w:proofErr w:type="gramEnd"/>
      <w:r w:rsidR="00A46C2B" w:rsidRPr="00A46C2B">
        <w:rPr>
          <w:rFonts w:ascii="Times New Roman" w:hAnsi="Times New Roman" w:cs="Times New Roman"/>
          <w:i/>
          <w:iCs/>
          <w:color w:val="000000"/>
          <w:shd w:val="clear" w:color="auto" w:fill="FFFFFF"/>
        </w:rPr>
        <w:t xml:space="preserve"> History: The Religion of Herodotus</w:t>
      </w:r>
      <w:r w:rsidR="00A46C2B" w:rsidRPr="00A46C2B">
        <w:rPr>
          <w:rFonts w:ascii="Times New Roman" w:hAnsi="Times New Roman" w:cs="Times New Roman"/>
          <w:color w:val="000000"/>
          <w:shd w:val="clear" w:color="auto" w:fill="FFFFFF"/>
        </w:rPr>
        <w:t>. Oxford: Clarendon Press.</w:t>
      </w:r>
      <w:r w:rsidRPr="00A46C2B">
        <w:rPr>
          <w:rFonts w:ascii="Times New Roman" w:hAnsi="Times New Roman" w:cs="Times New Roman"/>
        </w:rPr>
        <w:t xml:space="preserve"> </w:t>
      </w:r>
      <w:r w:rsidR="00A46C2B" w:rsidRPr="00A46C2B">
        <w:rPr>
          <w:rFonts w:ascii="Times New Roman" w:hAnsi="Times New Roman" w:cs="Times New Roman"/>
        </w:rPr>
        <w:t>P</w:t>
      </w:r>
      <w:r w:rsidRPr="00A46C2B">
        <w:rPr>
          <w:rFonts w:ascii="Times New Roman" w:hAnsi="Times New Roman" w:cs="Times New Roman"/>
        </w:rPr>
        <w:t>3</w:t>
      </w:r>
    </w:p>
  </w:footnote>
  <w:footnote w:id="77">
    <w:p w14:paraId="4609F4F7" w14:textId="20D38C6E" w:rsidR="0066644F" w:rsidRPr="008D6838" w:rsidRDefault="0066644F">
      <w:pPr>
        <w:pStyle w:val="FootnoteText"/>
      </w:pPr>
      <w:r>
        <w:rPr>
          <w:rStyle w:val="FootnoteReference"/>
        </w:rPr>
        <w:footnoteRef/>
      </w:r>
      <w:r>
        <w:t xml:space="preserve"> </w:t>
      </w:r>
      <w:r w:rsidRPr="00A46C2B">
        <w:rPr>
          <w:rFonts w:ascii="Times New Roman" w:hAnsi="Times New Roman" w:cs="Times New Roman"/>
        </w:rPr>
        <w:t xml:space="preserve">Herodotus. </w:t>
      </w:r>
      <w:r w:rsidRPr="00A46C2B">
        <w:rPr>
          <w:rFonts w:ascii="Times New Roman" w:hAnsi="Times New Roman" w:cs="Times New Roman"/>
          <w:i/>
          <w:iCs/>
        </w:rPr>
        <w:t xml:space="preserve">Histories. </w:t>
      </w:r>
      <w:r w:rsidRPr="00A46C2B">
        <w:rPr>
          <w:rFonts w:ascii="Times New Roman" w:hAnsi="Times New Roman" w:cs="Times New Roman"/>
        </w:rPr>
        <w:t>6.84.3.</w:t>
      </w:r>
    </w:p>
  </w:footnote>
  <w:footnote w:id="78">
    <w:p w14:paraId="2FE9F514" w14:textId="177EB732" w:rsidR="0066644F" w:rsidRDefault="0066644F">
      <w:pPr>
        <w:pStyle w:val="FootnoteText"/>
      </w:pPr>
      <w:r>
        <w:rPr>
          <w:rStyle w:val="FootnoteReference"/>
        </w:rPr>
        <w:footnoteRef/>
      </w:r>
      <w:r>
        <w:t xml:space="preserve"> </w:t>
      </w:r>
      <w:r w:rsidR="00A46C2B" w:rsidRPr="00A46C2B">
        <w:rPr>
          <w:rFonts w:ascii="Times New Roman" w:hAnsi="Times New Roman" w:cs="Times New Roman"/>
        </w:rPr>
        <w:t xml:space="preserve">Smolin, N. 2018. </w:t>
      </w:r>
      <w:r w:rsidR="00A46C2B" w:rsidRPr="00A46C2B">
        <w:rPr>
          <w:rFonts w:ascii="Times New Roman" w:hAnsi="Times New Roman" w:cs="Times New Roman"/>
          <w:i/>
          <w:iCs/>
        </w:rPr>
        <w:t xml:space="preserve">Divine Vengeance in Herodotus’ Histories. </w:t>
      </w:r>
      <w:r w:rsidR="00A46C2B" w:rsidRPr="00A46C2B">
        <w:rPr>
          <w:rFonts w:ascii="Times New Roman" w:hAnsi="Times New Roman" w:cs="Times New Roman"/>
        </w:rPr>
        <w:t>Journal of Ancient History 6.1.</w:t>
      </w:r>
      <w:r w:rsidRPr="00A46C2B">
        <w:rPr>
          <w:rFonts w:ascii="Times New Roman" w:hAnsi="Times New Roman" w:cs="Times New Roman"/>
        </w:rPr>
        <w:t xml:space="preserve"> </w:t>
      </w:r>
      <w:r w:rsidR="00A46C2B" w:rsidRPr="00A46C2B">
        <w:rPr>
          <w:rFonts w:ascii="Times New Roman" w:hAnsi="Times New Roman" w:cs="Times New Roman"/>
        </w:rPr>
        <w:t>P</w:t>
      </w:r>
      <w:r w:rsidRPr="00A46C2B">
        <w:rPr>
          <w:rFonts w:ascii="Times New Roman" w:hAnsi="Times New Roman" w:cs="Times New Roman"/>
        </w:rPr>
        <w:t>22.</w:t>
      </w:r>
    </w:p>
  </w:footnote>
  <w:footnote w:id="79">
    <w:p w14:paraId="0C54FFF5" w14:textId="659D5B19" w:rsidR="0066644F" w:rsidRPr="00A46C2B" w:rsidRDefault="0066644F">
      <w:pPr>
        <w:pStyle w:val="FootnoteText"/>
        <w:rPr>
          <w:rFonts w:ascii="Times New Roman" w:hAnsi="Times New Roman" w:cs="Times New Roman"/>
        </w:rPr>
      </w:pPr>
      <w:r>
        <w:rPr>
          <w:rStyle w:val="FootnoteReference"/>
        </w:rPr>
        <w:footnoteRef/>
      </w:r>
      <w:r>
        <w:t xml:space="preserve"> </w:t>
      </w:r>
      <w:r w:rsidR="00A46C2B" w:rsidRPr="00A46C2B">
        <w:rPr>
          <w:rFonts w:ascii="Times New Roman" w:hAnsi="Times New Roman" w:cs="Times New Roman"/>
        </w:rPr>
        <w:t xml:space="preserve">Smolin, N. 2018. </w:t>
      </w:r>
      <w:r w:rsidR="00A46C2B" w:rsidRPr="00A46C2B">
        <w:rPr>
          <w:rFonts w:ascii="Times New Roman" w:hAnsi="Times New Roman" w:cs="Times New Roman"/>
          <w:i/>
          <w:iCs/>
        </w:rPr>
        <w:t xml:space="preserve">Divine Vengeance in Herodotus’ Histories. </w:t>
      </w:r>
      <w:r w:rsidR="00A46C2B" w:rsidRPr="00A46C2B">
        <w:rPr>
          <w:rFonts w:ascii="Times New Roman" w:hAnsi="Times New Roman" w:cs="Times New Roman"/>
        </w:rPr>
        <w:t>Journal of Ancient History 6.1. P22.</w:t>
      </w:r>
    </w:p>
  </w:footnote>
  <w:footnote w:id="80">
    <w:p w14:paraId="5073D2E7" w14:textId="61197590" w:rsidR="0066644F" w:rsidRDefault="0066644F">
      <w:pPr>
        <w:pStyle w:val="FootnoteText"/>
      </w:pPr>
      <w:r>
        <w:rPr>
          <w:rStyle w:val="FootnoteReference"/>
        </w:rPr>
        <w:footnoteRef/>
      </w:r>
      <w:r>
        <w:t xml:space="preserve"> </w:t>
      </w:r>
      <w:r w:rsidR="00A46C2B">
        <w:t>S</w:t>
      </w:r>
      <w:r w:rsidR="00A46C2B" w:rsidRPr="00A46C2B">
        <w:rPr>
          <w:rFonts w:ascii="Times New Roman" w:hAnsi="Times New Roman" w:cs="Times New Roman"/>
        </w:rPr>
        <w:t xml:space="preserve">molin, N. 2018. </w:t>
      </w:r>
      <w:r w:rsidR="00A46C2B" w:rsidRPr="00A46C2B">
        <w:rPr>
          <w:rFonts w:ascii="Times New Roman" w:hAnsi="Times New Roman" w:cs="Times New Roman"/>
          <w:i/>
          <w:iCs/>
        </w:rPr>
        <w:t xml:space="preserve">Divine Vengeance in Herodotus’ Histories. </w:t>
      </w:r>
      <w:r w:rsidR="00A46C2B" w:rsidRPr="00A46C2B">
        <w:rPr>
          <w:rFonts w:ascii="Times New Roman" w:hAnsi="Times New Roman" w:cs="Times New Roman"/>
        </w:rPr>
        <w:t>Journal of Ancient History 6.1. P</w:t>
      </w:r>
      <w:r w:rsidRPr="00A46C2B">
        <w:rPr>
          <w:rFonts w:ascii="Times New Roman" w:hAnsi="Times New Roman" w:cs="Times New Roman"/>
        </w:rPr>
        <w:t xml:space="preserve">23; </w:t>
      </w:r>
      <w:r w:rsidR="00A46C2B" w:rsidRPr="00A46C2B">
        <w:rPr>
          <w:rFonts w:ascii="Times New Roman" w:hAnsi="Times New Roman" w:cs="Times New Roman"/>
        </w:rPr>
        <w:t xml:space="preserve">Gould, J. </w:t>
      </w:r>
      <w:proofErr w:type="gramStart"/>
      <w:r w:rsidR="00A46C2B" w:rsidRPr="00A46C2B">
        <w:rPr>
          <w:rFonts w:ascii="Times New Roman" w:hAnsi="Times New Roman" w:cs="Times New Roman"/>
          <w:i/>
          <w:iCs/>
        </w:rPr>
        <w:t>Herodotus</w:t>
      </w:r>
      <w:proofErr w:type="gramEnd"/>
      <w:r w:rsidR="00A46C2B" w:rsidRPr="00A46C2B">
        <w:rPr>
          <w:rFonts w:ascii="Times New Roman" w:hAnsi="Times New Roman" w:cs="Times New Roman"/>
          <w:i/>
          <w:iCs/>
        </w:rPr>
        <w:t xml:space="preserve"> and Religion.</w:t>
      </w:r>
      <w:r w:rsidR="00A46C2B" w:rsidRPr="00A46C2B">
        <w:rPr>
          <w:rFonts w:ascii="Times New Roman" w:hAnsi="Times New Roman" w:cs="Times New Roman"/>
        </w:rPr>
        <w:t xml:space="preserve"> In </w:t>
      </w:r>
      <w:r w:rsidR="00A46C2B" w:rsidRPr="00A46C2B">
        <w:rPr>
          <w:rFonts w:ascii="Times New Roman" w:hAnsi="Times New Roman" w:cs="Times New Roman"/>
          <w:color w:val="000000"/>
          <w:shd w:val="clear" w:color="auto" w:fill="FFFFFF"/>
        </w:rPr>
        <w:t>Munson, R., 2013. </w:t>
      </w:r>
      <w:r w:rsidR="00A46C2B" w:rsidRPr="00A46C2B">
        <w:rPr>
          <w:rFonts w:ascii="Times New Roman" w:hAnsi="Times New Roman" w:cs="Times New Roman"/>
          <w:i/>
          <w:iCs/>
          <w:color w:val="000000"/>
          <w:shd w:val="clear" w:color="auto" w:fill="FFFFFF"/>
        </w:rPr>
        <w:t xml:space="preserve">Herodotus: Volume 2: Herodotus And </w:t>
      </w:r>
      <w:proofErr w:type="gramStart"/>
      <w:r w:rsidR="00A46C2B" w:rsidRPr="00A46C2B">
        <w:rPr>
          <w:rFonts w:ascii="Times New Roman" w:hAnsi="Times New Roman" w:cs="Times New Roman"/>
          <w:i/>
          <w:iCs/>
          <w:color w:val="000000"/>
          <w:shd w:val="clear" w:color="auto" w:fill="FFFFFF"/>
        </w:rPr>
        <w:t>The</w:t>
      </w:r>
      <w:proofErr w:type="gramEnd"/>
      <w:r w:rsidR="00A46C2B" w:rsidRPr="00A46C2B">
        <w:rPr>
          <w:rFonts w:ascii="Times New Roman" w:hAnsi="Times New Roman" w:cs="Times New Roman"/>
          <w:i/>
          <w:iCs/>
          <w:color w:val="000000"/>
          <w:shd w:val="clear" w:color="auto" w:fill="FFFFFF"/>
        </w:rPr>
        <w:t xml:space="preserve"> World</w:t>
      </w:r>
      <w:r w:rsidR="00A46C2B" w:rsidRPr="00A46C2B">
        <w:rPr>
          <w:rFonts w:ascii="Times New Roman" w:hAnsi="Times New Roman" w:cs="Times New Roman"/>
          <w:color w:val="000000"/>
          <w:shd w:val="clear" w:color="auto" w:fill="FFFFFF"/>
        </w:rPr>
        <w:t>. Oxford University Press.</w:t>
      </w:r>
      <w:r w:rsidR="00A46C2B" w:rsidRPr="00A46C2B">
        <w:rPr>
          <w:rFonts w:ascii="Times New Roman" w:hAnsi="Times New Roman" w:cs="Times New Roman"/>
        </w:rPr>
        <w:t xml:space="preserve"> P</w:t>
      </w:r>
      <w:r w:rsidRPr="00A46C2B">
        <w:rPr>
          <w:rFonts w:ascii="Times New Roman" w:hAnsi="Times New Roman" w:cs="Times New Roman"/>
        </w:rPr>
        <w:t>188.</w:t>
      </w:r>
    </w:p>
  </w:footnote>
  <w:footnote w:id="81">
    <w:p w14:paraId="1258A95A" w14:textId="54B05E2A" w:rsidR="0066644F" w:rsidRDefault="0066644F">
      <w:pPr>
        <w:pStyle w:val="FootnoteText"/>
      </w:pPr>
      <w:r>
        <w:rPr>
          <w:rStyle w:val="FootnoteReference"/>
        </w:rPr>
        <w:footnoteRef/>
      </w:r>
      <w:r>
        <w:t xml:space="preserve"> </w:t>
      </w:r>
      <w:r w:rsidR="00A46C2B">
        <w:t>S</w:t>
      </w:r>
      <w:r w:rsidR="00A46C2B" w:rsidRPr="00A46C2B">
        <w:rPr>
          <w:rFonts w:ascii="Times New Roman" w:hAnsi="Times New Roman" w:cs="Times New Roman"/>
        </w:rPr>
        <w:t xml:space="preserve">molin, N. 2018. </w:t>
      </w:r>
      <w:r w:rsidR="00A46C2B" w:rsidRPr="00A46C2B">
        <w:rPr>
          <w:rFonts w:ascii="Times New Roman" w:hAnsi="Times New Roman" w:cs="Times New Roman"/>
          <w:i/>
          <w:iCs/>
        </w:rPr>
        <w:t xml:space="preserve">Divine Vengeance in Herodotus’ Histories. </w:t>
      </w:r>
      <w:r w:rsidR="00A46C2B" w:rsidRPr="00A46C2B">
        <w:rPr>
          <w:rFonts w:ascii="Times New Roman" w:hAnsi="Times New Roman" w:cs="Times New Roman"/>
        </w:rPr>
        <w:t>Journal of Ancient History 6.1. P23</w:t>
      </w:r>
    </w:p>
  </w:footnote>
  <w:footnote w:id="82">
    <w:p w14:paraId="59DCE563" w14:textId="553D4966" w:rsidR="0066644F" w:rsidRDefault="0066644F">
      <w:pPr>
        <w:pStyle w:val="FootnoteText"/>
      </w:pPr>
      <w:r>
        <w:rPr>
          <w:rStyle w:val="FootnoteReference"/>
        </w:rPr>
        <w:footnoteRef/>
      </w:r>
      <w:r>
        <w:t xml:space="preserve"> </w:t>
      </w:r>
      <w:r w:rsidR="00A46C2B" w:rsidRPr="00A46C2B">
        <w:rPr>
          <w:rFonts w:ascii="Times New Roman" w:hAnsi="Times New Roman" w:cs="Times New Roman"/>
          <w:color w:val="000000"/>
          <w:shd w:val="clear" w:color="auto" w:fill="FFFFFF"/>
        </w:rPr>
        <w:t xml:space="preserve">Hau, L. </w:t>
      </w:r>
      <w:r w:rsidR="00A46C2B" w:rsidRPr="00A46C2B">
        <w:rPr>
          <w:rFonts w:ascii="Times New Roman" w:hAnsi="Times New Roman" w:cs="Times New Roman"/>
          <w:i/>
          <w:iCs/>
          <w:color w:val="000000"/>
          <w:shd w:val="clear" w:color="auto" w:fill="FFFFFF"/>
        </w:rPr>
        <w:t xml:space="preserve">Moral History from Herodotus to Diodorus Siculus. </w:t>
      </w:r>
      <w:r w:rsidR="00A46C2B" w:rsidRPr="00A46C2B">
        <w:rPr>
          <w:rFonts w:ascii="Times New Roman" w:hAnsi="Times New Roman" w:cs="Times New Roman"/>
          <w:color w:val="000000"/>
          <w:shd w:val="clear" w:color="auto" w:fill="FFFFFF"/>
        </w:rPr>
        <w:t>Edinburgh University Press.</w:t>
      </w:r>
      <w:r w:rsidRPr="00A46C2B">
        <w:rPr>
          <w:rFonts w:ascii="Times New Roman" w:hAnsi="Times New Roman" w:cs="Times New Roman"/>
        </w:rPr>
        <w:t xml:space="preserve"> </w:t>
      </w:r>
      <w:r w:rsidR="00A46C2B" w:rsidRPr="00A46C2B">
        <w:rPr>
          <w:rFonts w:ascii="Times New Roman" w:hAnsi="Times New Roman" w:cs="Times New Roman"/>
        </w:rPr>
        <w:t>P</w:t>
      </w:r>
      <w:r w:rsidRPr="00A46C2B">
        <w:rPr>
          <w:rFonts w:ascii="Times New Roman" w:hAnsi="Times New Roman" w:cs="Times New Roman"/>
        </w:rPr>
        <w:t>189.</w:t>
      </w:r>
    </w:p>
  </w:footnote>
  <w:footnote w:id="83">
    <w:p w14:paraId="3CF4E46A" w14:textId="2E2287A5" w:rsidR="0066644F" w:rsidRDefault="0066644F">
      <w:pPr>
        <w:pStyle w:val="FootnoteText"/>
      </w:pPr>
      <w:r>
        <w:rPr>
          <w:rStyle w:val="FootnoteReference"/>
        </w:rPr>
        <w:footnoteRef/>
      </w:r>
      <w:r>
        <w:t xml:space="preserve"> </w:t>
      </w:r>
      <w:r w:rsidR="00A46C2B" w:rsidRPr="00A46C2B">
        <w:rPr>
          <w:rFonts w:ascii="Times New Roman" w:hAnsi="Times New Roman" w:cs="Times New Roman"/>
        </w:rPr>
        <w:t xml:space="preserve">Smolin, N. 2018. </w:t>
      </w:r>
      <w:r w:rsidR="00A46C2B" w:rsidRPr="00A46C2B">
        <w:rPr>
          <w:rFonts w:ascii="Times New Roman" w:hAnsi="Times New Roman" w:cs="Times New Roman"/>
          <w:i/>
          <w:iCs/>
        </w:rPr>
        <w:t xml:space="preserve">Divine Vengeance in Herodotus’ Histories. </w:t>
      </w:r>
      <w:r w:rsidR="00A46C2B" w:rsidRPr="00A46C2B">
        <w:rPr>
          <w:rFonts w:ascii="Times New Roman" w:hAnsi="Times New Roman" w:cs="Times New Roman"/>
        </w:rPr>
        <w:t>Journal of Ancient History 6.1:</w:t>
      </w:r>
      <w:r w:rsidRPr="00A46C2B">
        <w:rPr>
          <w:rFonts w:ascii="Times New Roman" w:hAnsi="Times New Roman" w:cs="Times New Roman"/>
        </w:rPr>
        <w:t xml:space="preserve"> </w:t>
      </w:r>
      <w:r w:rsidR="00A46C2B" w:rsidRPr="00A46C2B">
        <w:rPr>
          <w:rFonts w:ascii="Times New Roman" w:hAnsi="Times New Roman" w:cs="Times New Roman"/>
        </w:rPr>
        <w:t>P</w:t>
      </w:r>
      <w:r w:rsidRPr="00A46C2B">
        <w:rPr>
          <w:rFonts w:ascii="Times New Roman" w:hAnsi="Times New Roman" w:cs="Times New Roman"/>
        </w:rPr>
        <w:t>24.</w:t>
      </w:r>
    </w:p>
  </w:footnote>
  <w:footnote w:id="84">
    <w:p w14:paraId="5EAF119E" w14:textId="21452AB6" w:rsidR="0066644F" w:rsidRPr="003F3EFA" w:rsidRDefault="0066644F">
      <w:pPr>
        <w:pStyle w:val="FootnoteText"/>
      </w:pPr>
      <w:r>
        <w:rPr>
          <w:rStyle w:val="FootnoteReference"/>
        </w:rPr>
        <w:footnoteRef/>
      </w:r>
      <w:r>
        <w:t xml:space="preserve"> </w:t>
      </w:r>
      <w:r w:rsidRPr="00A46C2B">
        <w:rPr>
          <w:rFonts w:ascii="Times New Roman" w:hAnsi="Times New Roman" w:cs="Times New Roman"/>
        </w:rPr>
        <w:t xml:space="preserve">Herodotus. </w:t>
      </w:r>
      <w:r w:rsidRPr="00A46C2B">
        <w:rPr>
          <w:rFonts w:ascii="Times New Roman" w:hAnsi="Times New Roman" w:cs="Times New Roman"/>
          <w:i/>
          <w:iCs/>
        </w:rPr>
        <w:t xml:space="preserve">Histories. </w:t>
      </w:r>
      <w:r w:rsidRPr="00A46C2B">
        <w:rPr>
          <w:rFonts w:ascii="Times New Roman" w:hAnsi="Times New Roman" w:cs="Times New Roman"/>
        </w:rPr>
        <w:t>4.200.1</w:t>
      </w:r>
    </w:p>
  </w:footnote>
  <w:footnote w:id="85">
    <w:p w14:paraId="5217E393" w14:textId="4CDDE12F" w:rsidR="0066644F" w:rsidRDefault="0066644F">
      <w:pPr>
        <w:pStyle w:val="FootnoteText"/>
      </w:pPr>
      <w:r>
        <w:rPr>
          <w:rStyle w:val="FootnoteReference"/>
        </w:rPr>
        <w:footnoteRef/>
      </w:r>
      <w:r>
        <w:t xml:space="preserve"> </w:t>
      </w:r>
      <w:r w:rsidR="00A46C2B" w:rsidRPr="00603116">
        <w:rPr>
          <w:rFonts w:ascii="Times New Roman" w:hAnsi="Times New Roman" w:cs="Times New Roman"/>
        </w:rPr>
        <w:t xml:space="preserve">Smolin, N. 2018. </w:t>
      </w:r>
      <w:r w:rsidR="00A46C2B" w:rsidRPr="00603116">
        <w:rPr>
          <w:rFonts w:ascii="Times New Roman" w:hAnsi="Times New Roman" w:cs="Times New Roman"/>
          <w:i/>
          <w:iCs/>
        </w:rPr>
        <w:t xml:space="preserve">Divine Vengeance in Herodotus’ Histories. </w:t>
      </w:r>
      <w:r w:rsidR="00A46C2B" w:rsidRPr="00603116">
        <w:rPr>
          <w:rFonts w:ascii="Times New Roman" w:hAnsi="Times New Roman" w:cs="Times New Roman"/>
        </w:rPr>
        <w:t xml:space="preserve">Journal of Ancient History 6.1: </w:t>
      </w:r>
      <w:r w:rsidRPr="00603116">
        <w:rPr>
          <w:rFonts w:ascii="Times New Roman" w:hAnsi="Times New Roman" w:cs="Times New Roman"/>
        </w:rPr>
        <w:t xml:space="preserve"> </w:t>
      </w:r>
      <w:r w:rsidR="00A46C2B" w:rsidRPr="00603116">
        <w:rPr>
          <w:rFonts w:ascii="Times New Roman" w:hAnsi="Times New Roman" w:cs="Times New Roman"/>
        </w:rPr>
        <w:t>P</w:t>
      </w:r>
      <w:r w:rsidRPr="00603116">
        <w:rPr>
          <w:rFonts w:ascii="Times New Roman" w:hAnsi="Times New Roman" w:cs="Times New Roman"/>
        </w:rPr>
        <w:t>24.</w:t>
      </w:r>
    </w:p>
  </w:footnote>
  <w:footnote w:id="86">
    <w:p w14:paraId="271E0A06" w14:textId="731DF931" w:rsidR="0066644F" w:rsidRDefault="0066644F">
      <w:pPr>
        <w:pStyle w:val="FootnoteText"/>
      </w:pPr>
      <w:r>
        <w:rPr>
          <w:rStyle w:val="FootnoteReference"/>
        </w:rPr>
        <w:footnoteRef/>
      </w:r>
      <w:r>
        <w:t xml:space="preserve"> </w:t>
      </w:r>
      <w:r w:rsidR="00603116" w:rsidRPr="00603116">
        <w:rPr>
          <w:rFonts w:ascii="Times New Roman" w:hAnsi="Times New Roman" w:cs="Times New Roman"/>
        </w:rPr>
        <w:t xml:space="preserve">Smolin, N. 2018. </w:t>
      </w:r>
      <w:r w:rsidR="00603116" w:rsidRPr="00603116">
        <w:rPr>
          <w:rFonts w:ascii="Times New Roman" w:hAnsi="Times New Roman" w:cs="Times New Roman"/>
          <w:i/>
          <w:iCs/>
        </w:rPr>
        <w:t xml:space="preserve">Divine Vengeance in Herodotus’ Histories. </w:t>
      </w:r>
      <w:r w:rsidR="00603116" w:rsidRPr="00603116">
        <w:rPr>
          <w:rFonts w:ascii="Times New Roman" w:hAnsi="Times New Roman" w:cs="Times New Roman"/>
        </w:rPr>
        <w:t xml:space="preserve">Journal of Ancient History 6.1: </w:t>
      </w:r>
      <w:r w:rsidRPr="00603116">
        <w:rPr>
          <w:rFonts w:ascii="Times New Roman" w:hAnsi="Times New Roman" w:cs="Times New Roman"/>
        </w:rPr>
        <w:t xml:space="preserve"> </w:t>
      </w:r>
      <w:r w:rsidR="00603116" w:rsidRPr="00603116">
        <w:rPr>
          <w:rFonts w:ascii="Times New Roman" w:hAnsi="Times New Roman" w:cs="Times New Roman"/>
        </w:rPr>
        <w:t>P</w:t>
      </w:r>
      <w:r w:rsidRPr="00603116">
        <w:rPr>
          <w:rFonts w:ascii="Times New Roman" w:hAnsi="Times New Roman" w:cs="Times New Roman"/>
        </w:rPr>
        <w:t xml:space="preserve">24; </w:t>
      </w:r>
      <w:r w:rsidR="00603116" w:rsidRPr="00603116">
        <w:rPr>
          <w:rFonts w:ascii="Times New Roman" w:hAnsi="Times New Roman" w:cs="Times New Roman"/>
          <w:color w:val="000000"/>
          <w:shd w:val="clear" w:color="auto" w:fill="FFFFFF"/>
        </w:rPr>
        <w:t>Harrison, T., 2010. </w:t>
      </w:r>
      <w:r w:rsidR="00603116" w:rsidRPr="00603116">
        <w:rPr>
          <w:rFonts w:ascii="Times New Roman" w:hAnsi="Times New Roman" w:cs="Times New Roman"/>
          <w:i/>
          <w:iCs/>
          <w:color w:val="000000"/>
          <w:shd w:val="clear" w:color="auto" w:fill="FFFFFF"/>
        </w:rPr>
        <w:t xml:space="preserve">Divinity </w:t>
      </w:r>
      <w:proofErr w:type="gramStart"/>
      <w:r w:rsidR="00603116" w:rsidRPr="00603116">
        <w:rPr>
          <w:rFonts w:ascii="Times New Roman" w:hAnsi="Times New Roman" w:cs="Times New Roman"/>
          <w:i/>
          <w:iCs/>
          <w:color w:val="000000"/>
          <w:shd w:val="clear" w:color="auto" w:fill="FFFFFF"/>
        </w:rPr>
        <w:t>And</w:t>
      </w:r>
      <w:proofErr w:type="gramEnd"/>
      <w:r w:rsidR="00603116" w:rsidRPr="00603116">
        <w:rPr>
          <w:rFonts w:ascii="Times New Roman" w:hAnsi="Times New Roman" w:cs="Times New Roman"/>
          <w:i/>
          <w:iCs/>
          <w:color w:val="000000"/>
          <w:shd w:val="clear" w:color="auto" w:fill="FFFFFF"/>
        </w:rPr>
        <w:t xml:space="preserve"> History: The Religion of Herodotus</w:t>
      </w:r>
      <w:r w:rsidR="00603116" w:rsidRPr="00603116">
        <w:rPr>
          <w:rFonts w:ascii="Times New Roman" w:hAnsi="Times New Roman" w:cs="Times New Roman"/>
          <w:color w:val="000000"/>
          <w:shd w:val="clear" w:color="auto" w:fill="FFFFFF"/>
        </w:rPr>
        <w:t>. Oxford: Clarendon Press.</w:t>
      </w:r>
      <w:r w:rsidRPr="00603116">
        <w:rPr>
          <w:rFonts w:ascii="Times New Roman" w:hAnsi="Times New Roman" w:cs="Times New Roman"/>
        </w:rPr>
        <w:t xml:space="preserve"> </w:t>
      </w:r>
      <w:r w:rsidR="00603116" w:rsidRPr="00603116">
        <w:rPr>
          <w:rFonts w:ascii="Times New Roman" w:hAnsi="Times New Roman" w:cs="Times New Roman"/>
        </w:rPr>
        <w:t>P</w:t>
      </w:r>
      <w:r w:rsidRPr="00603116">
        <w:rPr>
          <w:rFonts w:ascii="Times New Roman" w:hAnsi="Times New Roman" w:cs="Times New Roman"/>
        </w:rPr>
        <w:t>1.</w:t>
      </w:r>
    </w:p>
  </w:footnote>
  <w:footnote w:id="87">
    <w:p w14:paraId="608E5523" w14:textId="66CB4B16" w:rsidR="0066644F" w:rsidRDefault="0066644F">
      <w:pPr>
        <w:pStyle w:val="FootnoteText"/>
      </w:pPr>
      <w:r>
        <w:rPr>
          <w:rStyle w:val="FootnoteReference"/>
        </w:rPr>
        <w:footnoteRef/>
      </w:r>
      <w:r>
        <w:t xml:space="preserve"> </w:t>
      </w:r>
      <w:r w:rsidR="00603116" w:rsidRPr="00603116">
        <w:rPr>
          <w:rFonts w:ascii="Times New Roman" w:hAnsi="Times New Roman" w:cs="Times New Roman"/>
        </w:rPr>
        <w:t xml:space="preserve">Smolin, N. 2018. </w:t>
      </w:r>
      <w:r w:rsidR="00603116" w:rsidRPr="00603116">
        <w:rPr>
          <w:rFonts w:ascii="Times New Roman" w:hAnsi="Times New Roman" w:cs="Times New Roman"/>
          <w:i/>
          <w:iCs/>
        </w:rPr>
        <w:t xml:space="preserve">Divine Vengeance in Herodotus’ Histories. </w:t>
      </w:r>
      <w:r w:rsidR="00603116" w:rsidRPr="00603116">
        <w:rPr>
          <w:rFonts w:ascii="Times New Roman" w:hAnsi="Times New Roman" w:cs="Times New Roman"/>
        </w:rPr>
        <w:t xml:space="preserve">Journal of Ancient History 6.1:  P24; </w:t>
      </w:r>
      <w:r w:rsidR="00603116" w:rsidRPr="00603116">
        <w:rPr>
          <w:rFonts w:ascii="Times New Roman" w:hAnsi="Times New Roman" w:cs="Times New Roman"/>
          <w:color w:val="000000"/>
          <w:shd w:val="clear" w:color="auto" w:fill="FFFFFF"/>
        </w:rPr>
        <w:t>Harrison, T., 2010. </w:t>
      </w:r>
      <w:r w:rsidR="00603116" w:rsidRPr="00603116">
        <w:rPr>
          <w:rFonts w:ascii="Times New Roman" w:hAnsi="Times New Roman" w:cs="Times New Roman"/>
          <w:i/>
          <w:iCs/>
          <w:color w:val="000000"/>
          <w:shd w:val="clear" w:color="auto" w:fill="FFFFFF"/>
        </w:rPr>
        <w:t xml:space="preserve">Divinity </w:t>
      </w:r>
      <w:proofErr w:type="gramStart"/>
      <w:r w:rsidR="00603116" w:rsidRPr="00603116">
        <w:rPr>
          <w:rFonts w:ascii="Times New Roman" w:hAnsi="Times New Roman" w:cs="Times New Roman"/>
          <w:i/>
          <w:iCs/>
          <w:color w:val="000000"/>
          <w:shd w:val="clear" w:color="auto" w:fill="FFFFFF"/>
        </w:rPr>
        <w:t>And</w:t>
      </w:r>
      <w:proofErr w:type="gramEnd"/>
      <w:r w:rsidR="00603116" w:rsidRPr="00603116">
        <w:rPr>
          <w:rFonts w:ascii="Times New Roman" w:hAnsi="Times New Roman" w:cs="Times New Roman"/>
          <w:i/>
          <w:iCs/>
          <w:color w:val="000000"/>
          <w:shd w:val="clear" w:color="auto" w:fill="FFFFFF"/>
        </w:rPr>
        <w:t xml:space="preserve"> History: The Religion of Herodotus</w:t>
      </w:r>
      <w:r w:rsidR="00603116" w:rsidRPr="00603116">
        <w:rPr>
          <w:rFonts w:ascii="Times New Roman" w:hAnsi="Times New Roman" w:cs="Times New Roman"/>
          <w:color w:val="000000"/>
          <w:shd w:val="clear" w:color="auto" w:fill="FFFFFF"/>
        </w:rPr>
        <w:t>. Oxford: Clarendon Press.</w:t>
      </w:r>
      <w:r w:rsidR="00603116" w:rsidRPr="00603116">
        <w:rPr>
          <w:rFonts w:ascii="Times New Roman" w:hAnsi="Times New Roman" w:cs="Times New Roman"/>
        </w:rPr>
        <w:t xml:space="preserve"> P</w:t>
      </w:r>
      <w:proofErr w:type="gramStart"/>
      <w:r w:rsidR="00603116" w:rsidRPr="00603116">
        <w:rPr>
          <w:rFonts w:ascii="Times New Roman" w:hAnsi="Times New Roman" w:cs="Times New Roman"/>
        </w:rPr>
        <w:t>1.</w:t>
      </w:r>
      <w:r>
        <w:t>.</w:t>
      </w:r>
      <w:proofErr w:type="gramEnd"/>
    </w:p>
  </w:footnote>
  <w:footnote w:id="88">
    <w:p w14:paraId="444A4802" w14:textId="1AC81118" w:rsidR="0066644F" w:rsidRDefault="0066644F">
      <w:pPr>
        <w:pStyle w:val="FootnoteText"/>
      </w:pPr>
      <w:r>
        <w:rPr>
          <w:rStyle w:val="FootnoteReference"/>
        </w:rPr>
        <w:footnoteRef/>
      </w:r>
      <w:r>
        <w:t xml:space="preserve"> </w:t>
      </w:r>
      <w:r w:rsidR="00603116" w:rsidRPr="00603116">
        <w:rPr>
          <w:rFonts w:ascii="Times New Roman" w:hAnsi="Times New Roman" w:cs="Times New Roman"/>
        </w:rPr>
        <w:t xml:space="preserve">Smolin, N. 2018. </w:t>
      </w:r>
      <w:r w:rsidR="00603116" w:rsidRPr="00603116">
        <w:rPr>
          <w:rFonts w:ascii="Times New Roman" w:hAnsi="Times New Roman" w:cs="Times New Roman"/>
          <w:i/>
          <w:iCs/>
        </w:rPr>
        <w:t xml:space="preserve">Divine Vengeance in Herodotus’ Histories. </w:t>
      </w:r>
      <w:r w:rsidR="00603116" w:rsidRPr="00603116">
        <w:rPr>
          <w:rFonts w:ascii="Times New Roman" w:hAnsi="Times New Roman" w:cs="Times New Roman"/>
        </w:rPr>
        <w:t>Journal of Ancient History 6.1:</w:t>
      </w:r>
      <w:r>
        <w:t xml:space="preserve"> </w:t>
      </w:r>
      <w:r w:rsidR="00603116">
        <w:t>P</w:t>
      </w:r>
      <w:r>
        <w:t>24.</w:t>
      </w:r>
    </w:p>
  </w:footnote>
  <w:footnote w:id="89">
    <w:p w14:paraId="01E16923" w14:textId="77FEF790" w:rsidR="0066644F" w:rsidRPr="006B6463" w:rsidRDefault="0066644F">
      <w:pPr>
        <w:pStyle w:val="FootnoteText"/>
      </w:pPr>
      <w:r>
        <w:rPr>
          <w:rStyle w:val="FootnoteReference"/>
        </w:rPr>
        <w:footnoteRef/>
      </w:r>
      <w:r>
        <w:t xml:space="preserve"> </w:t>
      </w:r>
      <w:r w:rsidRPr="00603116">
        <w:rPr>
          <w:rFonts w:ascii="Times New Roman" w:hAnsi="Times New Roman" w:cs="Times New Roman"/>
        </w:rPr>
        <w:t xml:space="preserve">Herodotus. </w:t>
      </w:r>
      <w:r w:rsidRPr="00603116">
        <w:rPr>
          <w:rFonts w:ascii="Times New Roman" w:hAnsi="Times New Roman" w:cs="Times New Roman"/>
          <w:i/>
          <w:iCs/>
        </w:rPr>
        <w:t xml:space="preserve">Histories. </w:t>
      </w:r>
      <w:r w:rsidRPr="00603116">
        <w:rPr>
          <w:rFonts w:ascii="Times New Roman" w:hAnsi="Times New Roman" w:cs="Times New Roman"/>
        </w:rPr>
        <w:t>4.205.</w:t>
      </w:r>
    </w:p>
  </w:footnote>
  <w:footnote w:id="90">
    <w:p w14:paraId="7BD7CADF" w14:textId="10587B5B" w:rsidR="0066644F" w:rsidRDefault="0066644F">
      <w:pPr>
        <w:pStyle w:val="FootnoteText"/>
      </w:pPr>
      <w:r>
        <w:rPr>
          <w:rStyle w:val="FootnoteReference"/>
        </w:rPr>
        <w:footnoteRef/>
      </w:r>
      <w:r>
        <w:t xml:space="preserve"> </w:t>
      </w:r>
      <w:r w:rsidR="00603116" w:rsidRPr="00603116">
        <w:rPr>
          <w:rFonts w:ascii="Times New Roman" w:hAnsi="Times New Roman" w:cs="Times New Roman"/>
          <w:color w:val="000000"/>
          <w:shd w:val="clear" w:color="auto" w:fill="FFFFFF"/>
        </w:rPr>
        <w:t xml:space="preserve">Hau, L. </w:t>
      </w:r>
      <w:r w:rsidR="00603116" w:rsidRPr="00603116">
        <w:rPr>
          <w:rFonts w:ascii="Times New Roman" w:hAnsi="Times New Roman" w:cs="Times New Roman"/>
          <w:i/>
          <w:iCs/>
          <w:color w:val="000000"/>
          <w:shd w:val="clear" w:color="auto" w:fill="FFFFFF"/>
        </w:rPr>
        <w:t xml:space="preserve">Moral History from Herodotus to Diodorus Siculus. </w:t>
      </w:r>
      <w:r w:rsidR="00603116" w:rsidRPr="00603116">
        <w:rPr>
          <w:rFonts w:ascii="Times New Roman" w:hAnsi="Times New Roman" w:cs="Times New Roman"/>
          <w:color w:val="000000"/>
          <w:shd w:val="clear" w:color="auto" w:fill="FFFFFF"/>
        </w:rPr>
        <w:t>Edinburgh University Press.</w:t>
      </w:r>
      <w:r w:rsidRPr="00603116">
        <w:rPr>
          <w:rFonts w:ascii="Times New Roman" w:hAnsi="Times New Roman" w:cs="Times New Roman"/>
        </w:rPr>
        <w:t xml:space="preserve"> </w:t>
      </w:r>
      <w:r w:rsidR="00603116" w:rsidRPr="00603116">
        <w:rPr>
          <w:rFonts w:ascii="Times New Roman" w:hAnsi="Times New Roman" w:cs="Times New Roman"/>
        </w:rPr>
        <w:t>P</w:t>
      </w:r>
      <w:r w:rsidRPr="00603116">
        <w:rPr>
          <w:rFonts w:ascii="Times New Roman" w:hAnsi="Times New Roman" w:cs="Times New Roman"/>
        </w:rPr>
        <w:t>189.</w:t>
      </w:r>
    </w:p>
  </w:footnote>
  <w:footnote w:id="91">
    <w:p w14:paraId="69B2F74A" w14:textId="5D58A44A" w:rsidR="0066644F" w:rsidRDefault="0066644F">
      <w:pPr>
        <w:pStyle w:val="FootnoteText"/>
      </w:pPr>
      <w:r>
        <w:rPr>
          <w:rStyle w:val="FootnoteReference"/>
        </w:rPr>
        <w:footnoteRef/>
      </w:r>
      <w:r>
        <w:t xml:space="preserve"> </w:t>
      </w:r>
      <w:r w:rsidR="00603116" w:rsidRPr="00603116">
        <w:rPr>
          <w:rFonts w:ascii="Times New Roman" w:hAnsi="Times New Roman" w:cs="Times New Roman"/>
        </w:rPr>
        <w:t xml:space="preserve">Smolin, N. 2018. </w:t>
      </w:r>
      <w:r w:rsidR="00603116" w:rsidRPr="00603116">
        <w:rPr>
          <w:rFonts w:ascii="Times New Roman" w:hAnsi="Times New Roman" w:cs="Times New Roman"/>
          <w:i/>
          <w:iCs/>
        </w:rPr>
        <w:t xml:space="preserve">Divine Vengeance in Herodotus’ Histories. </w:t>
      </w:r>
      <w:r w:rsidR="00603116" w:rsidRPr="00603116">
        <w:rPr>
          <w:rFonts w:ascii="Times New Roman" w:hAnsi="Times New Roman" w:cs="Times New Roman"/>
        </w:rPr>
        <w:t>Journal of Ancient History 6.1.</w:t>
      </w:r>
      <w:r w:rsidRPr="00603116">
        <w:rPr>
          <w:rFonts w:ascii="Times New Roman" w:hAnsi="Times New Roman" w:cs="Times New Roman"/>
        </w:rPr>
        <w:t xml:space="preserve"> </w:t>
      </w:r>
      <w:r w:rsidR="00603116" w:rsidRPr="00603116">
        <w:rPr>
          <w:rFonts w:ascii="Times New Roman" w:hAnsi="Times New Roman" w:cs="Times New Roman"/>
        </w:rPr>
        <w:t>P</w:t>
      </w:r>
      <w:r w:rsidRPr="00603116">
        <w:rPr>
          <w:rFonts w:ascii="Times New Roman" w:hAnsi="Times New Roman" w:cs="Times New Roman"/>
        </w:rPr>
        <w:t>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222175"/>
    <w:multiLevelType w:val="hybridMultilevel"/>
    <w:tmpl w:val="DB7A6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6C79B2"/>
    <w:multiLevelType w:val="hybridMultilevel"/>
    <w:tmpl w:val="0890E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29317D"/>
    <w:multiLevelType w:val="hybridMultilevel"/>
    <w:tmpl w:val="7CE4D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E12C92"/>
    <w:multiLevelType w:val="hybridMultilevel"/>
    <w:tmpl w:val="41360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EzMjA2MTU1NbC0NLJQ0lEKTi0uzszPAykwrgUAxHCAfSwAAAA="/>
  </w:docVars>
  <w:rsids>
    <w:rsidRoot w:val="0019369A"/>
    <w:rsid w:val="000160A1"/>
    <w:rsid w:val="000220CF"/>
    <w:rsid w:val="0002503A"/>
    <w:rsid w:val="000258E3"/>
    <w:rsid w:val="00032048"/>
    <w:rsid w:val="000403D5"/>
    <w:rsid w:val="00047BEA"/>
    <w:rsid w:val="000564A6"/>
    <w:rsid w:val="00056C6D"/>
    <w:rsid w:val="00073047"/>
    <w:rsid w:val="000935F6"/>
    <w:rsid w:val="000A0668"/>
    <w:rsid w:val="000B3D08"/>
    <w:rsid w:val="000C07C9"/>
    <w:rsid w:val="000E6EF9"/>
    <w:rsid w:val="000F1E8E"/>
    <w:rsid w:val="000F3499"/>
    <w:rsid w:val="0012445B"/>
    <w:rsid w:val="00125B6D"/>
    <w:rsid w:val="001551F2"/>
    <w:rsid w:val="00170234"/>
    <w:rsid w:val="0017461A"/>
    <w:rsid w:val="00183918"/>
    <w:rsid w:val="00186DF3"/>
    <w:rsid w:val="0019369A"/>
    <w:rsid w:val="001A532A"/>
    <w:rsid w:val="001A76EA"/>
    <w:rsid w:val="001B0FCF"/>
    <w:rsid w:val="001B3A81"/>
    <w:rsid w:val="001D3B93"/>
    <w:rsid w:val="001D697F"/>
    <w:rsid w:val="001E0A12"/>
    <w:rsid w:val="002011CA"/>
    <w:rsid w:val="0020214E"/>
    <w:rsid w:val="002135C4"/>
    <w:rsid w:val="00224037"/>
    <w:rsid w:val="00226893"/>
    <w:rsid w:val="0023514E"/>
    <w:rsid w:val="00255E97"/>
    <w:rsid w:val="00266A33"/>
    <w:rsid w:val="002706A3"/>
    <w:rsid w:val="00273EB5"/>
    <w:rsid w:val="00276750"/>
    <w:rsid w:val="00283E34"/>
    <w:rsid w:val="00284EB9"/>
    <w:rsid w:val="002853FA"/>
    <w:rsid w:val="00291681"/>
    <w:rsid w:val="002948D7"/>
    <w:rsid w:val="002B74DB"/>
    <w:rsid w:val="002C37C0"/>
    <w:rsid w:val="002E0762"/>
    <w:rsid w:val="002F3E8A"/>
    <w:rsid w:val="002F735A"/>
    <w:rsid w:val="003055E2"/>
    <w:rsid w:val="00314F93"/>
    <w:rsid w:val="00327FB7"/>
    <w:rsid w:val="00383038"/>
    <w:rsid w:val="00390542"/>
    <w:rsid w:val="00391F7A"/>
    <w:rsid w:val="0039276C"/>
    <w:rsid w:val="003958A0"/>
    <w:rsid w:val="003B7B4E"/>
    <w:rsid w:val="003D4C03"/>
    <w:rsid w:val="003F3CBF"/>
    <w:rsid w:val="003F3EFA"/>
    <w:rsid w:val="0040215C"/>
    <w:rsid w:val="00414849"/>
    <w:rsid w:val="004166DA"/>
    <w:rsid w:val="00445EDC"/>
    <w:rsid w:val="00446341"/>
    <w:rsid w:val="00454350"/>
    <w:rsid w:val="00464146"/>
    <w:rsid w:val="004754AC"/>
    <w:rsid w:val="004833B3"/>
    <w:rsid w:val="00490557"/>
    <w:rsid w:val="004A0C97"/>
    <w:rsid w:val="004A2089"/>
    <w:rsid w:val="004B1E17"/>
    <w:rsid w:val="004B5BD6"/>
    <w:rsid w:val="004C1517"/>
    <w:rsid w:val="004E0F36"/>
    <w:rsid w:val="004E7E21"/>
    <w:rsid w:val="0050554F"/>
    <w:rsid w:val="00507323"/>
    <w:rsid w:val="00524B03"/>
    <w:rsid w:val="005326E6"/>
    <w:rsid w:val="005410DA"/>
    <w:rsid w:val="005544F3"/>
    <w:rsid w:val="00554A0E"/>
    <w:rsid w:val="0055782D"/>
    <w:rsid w:val="00557BCC"/>
    <w:rsid w:val="00563369"/>
    <w:rsid w:val="00563E8A"/>
    <w:rsid w:val="00570C3A"/>
    <w:rsid w:val="00596A2D"/>
    <w:rsid w:val="005A5084"/>
    <w:rsid w:val="005A5E9F"/>
    <w:rsid w:val="005C6062"/>
    <w:rsid w:val="005D031C"/>
    <w:rsid w:val="005F5ABF"/>
    <w:rsid w:val="00600356"/>
    <w:rsid w:val="00600513"/>
    <w:rsid w:val="00603116"/>
    <w:rsid w:val="00603A9F"/>
    <w:rsid w:val="00605CB2"/>
    <w:rsid w:val="0060647A"/>
    <w:rsid w:val="0060685D"/>
    <w:rsid w:val="006255F0"/>
    <w:rsid w:val="006428C9"/>
    <w:rsid w:val="00647147"/>
    <w:rsid w:val="0066644F"/>
    <w:rsid w:val="00671160"/>
    <w:rsid w:val="0069134E"/>
    <w:rsid w:val="00695CB7"/>
    <w:rsid w:val="006A31AE"/>
    <w:rsid w:val="006A7784"/>
    <w:rsid w:val="006B1C90"/>
    <w:rsid w:val="006B6463"/>
    <w:rsid w:val="006D777D"/>
    <w:rsid w:val="006D77D2"/>
    <w:rsid w:val="006E1CD4"/>
    <w:rsid w:val="006F654B"/>
    <w:rsid w:val="007001B0"/>
    <w:rsid w:val="007121C2"/>
    <w:rsid w:val="0072607F"/>
    <w:rsid w:val="00730A21"/>
    <w:rsid w:val="00755DD5"/>
    <w:rsid w:val="00757BBE"/>
    <w:rsid w:val="00767B9D"/>
    <w:rsid w:val="00774AB0"/>
    <w:rsid w:val="00782936"/>
    <w:rsid w:val="0079420B"/>
    <w:rsid w:val="007B4A9B"/>
    <w:rsid w:val="007B51DC"/>
    <w:rsid w:val="007B6316"/>
    <w:rsid w:val="007C5BAD"/>
    <w:rsid w:val="007C6D32"/>
    <w:rsid w:val="00804A4C"/>
    <w:rsid w:val="00806678"/>
    <w:rsid w:val="008116AD"/>
    <w:rsid w:val="00811932"/>
    <w:rsid w:val="008345F6"/>
    <w:rsid w:val="008472D9"/>
    <w:rsid w:val="00851811"/>
    <w:rsid w:val="00851D18"/>
    <w:rsid w:val="00854611"/>
    <w:rsid w:val="0086568D"/>
    <w:rsid w:val="008702B6"/>
    <w:rsid w:val="008707BC"/>
    <w:rsid w:val="00881666"/>
    <w:rsid w:val="008A3503"/>
    <w:rsid w:val="008B77D6"/>
    <w:rsid w:val="008D4ECF"/>
    <w:rsid w:val="008D6838"/>
    <w:rsid w:val="008E17BA"/>
    <w:rsid w:val="008E3CFE"/>
    <w:rsid w:val="008F1188"/>
    <w:rsid w:val="008F4672"/>
    <w:rsid w:val="009131E5"/>
    <w:rsid w:val="009132DD"/>
    <w:rsid w:val="009325C9"/>
    <w:rsid w:val="009431EB"/>
    <w:rsid w:val="0094740D"/>
    <w:rsid w:val="00957C58"/>
    <w:rsid w:val="009744FE"/>
    <w:rsid w:val="00976FFB"/>
    <w:rsid w:val="00981C96"/>
    <w:rsid w:val="00987B9D"/>
    <w:rsid w:val="0099695E"/>
    <w:rsid w:val="009A2569"/>
    <w:rsid w:val="009A3B30"/>
    <w:rsid w:val="009B0C98"/>
    <w:rsid w:val="009B4117"/>
    <w:rsid w:val="009B5C2F"/>
    <w:rsid w:val="009D20B8"/>
    <w:rsid w:val="009D6DF0"/>
    <w:rsid w:val="00A34EC2"/>
    <w:rsid w:val="00A46C2B"/>
    <w:rsid w:val="00A6336A"/>
    <w:rsid w:val="00AA7BA1"/>
    <w:rsid w:val="00AB6A77"/>
    <w:rsid w:val="00AD42DF"/>
    <w:rsid w:val="00AD795A"/>
    <w:rsid w:val="00AE1276"/>
    <w:rsid w:val="00AE1CE4"/>
    <w:rsid w:val="00B00CB3"/>
    <w:rsid w:val="00B07C64"/>
    <w:rsid w:val="00B16B2C"/>
    <w:rsid w:val="00B43C0E"/>
    <w:rsid w:val="00B95C64"/>
    <w:rsid w:val="00BB7127"/>
    <w:rsid w:val="00BE08BA"/>
    <w:rsid w:val="00BE3285"/>
    <w:rsid w:val="00BF4F5A"/>
    <w:rsid w:val="00C01195"/>
    <w:rsid w:val="00C14BA2"/>
    <w:rsid w:val="00C210B6"/>
    <w:rsid w:val="00C27E28"/>
    <w:rsid w:val="00C664F2"/>
    <w:rsid w:val="00C80BDD"/>
    <w:rsid w:val="00CA42FB"/>
    <w:rsid w:val="00CB1315"/>
    <w:rsid w:val="00CB3DB7"/>
    <w:rsid w:val="00CB5C73"/>
    <w:rsid w:val="00CC0F97"/>
    <w:rsid w:val="00CC492E"/>
    <w:rsid w:val="00CC7036"/>
    <w:rsid w:val="00CD5179"/>
    <w:rsid w:val="00CE1D70"/>
    <w:rsid w:val="00D17B77"/>
    <w:rsid w:val="00D17FBE"/>
    <w:rsid w:val="00D5744D"/>
    <w:rsid w:val="00D8655D"/>
    <w:rsid w:val="00D9569D"/>
    <w:rsid w:val="00DB5C08"/>
    <w:rsid w:val="00DC6D2F"/>
    <w:rsid w:val="00DD0F69"/>
    <w:rsid w:val="00DD77B5"/>
    <w:rsid w:val="00DF0EC6"/>
    <w:rsid w:val="00DF38D1"/>
    <w:rsid w:val="00DF4CBD"/>
    <w:rsid w:val="00E21A72"/>
    <w:rsid w:val="00E24C5F"/>
    <w:rsid w:val="00E2778F"/>
    <w:rsid w:val="00E32B5A"/>
    <w:rsid w:val="00E35E3B"/>
    <w:rsid w:val="00E42437"/>
    <w:rsid w:val="00E45220"/>
    <w:rsid w:val="00E553B7"/>
    <w:rsid w:val="00E74554"/>
    <w:rsid w:val="00EA41E5"/>
    <w:rsid w:val="00EC09AD"/>
    <w:rsid w:val="00EE1FD1"/>
    <w:rsid w:val="00EE25FE"/>
    <w:rsid w:val="00EF701D"/>
    <w:rsid w:val="00F119D3"/>
    <w:rsid w:val="00F152D5"/>
    <w:rsid w:val="00F211BA"/>
    <w:rsid w:val="00F31EC5"/>
    <w:rsid w:val="00F3738A"/>
    <w:rsid w:val="00F40F2B"/>
    <w:rsid w:val="00F461A8"/>
    <w:rsid w:val="00F71A27"/>
    <w:rsid w:val="00F727AC"/>
    <w:rsid w:val="00F80BD9"/>
    <w:rsid w:val="00F83615"/>
    <w:rsid w:val="00F922B4"/>
    <w:rsid w:val="00FA5FEA"/>
    <w:rsid w:val="00FC4202"/>
    <w:rsid w:val="00FD29F2"/>
    <w:rsid w:val="00FE3338"/>
    <w:rsid w:val="00FF025A"/>
    <w:rsid w:val="00FF1714"/>
    <w:rsid w:val="00FF4A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451CA"/>
  <w15:chartTrackingRefBased/>
  <w15:docId w15:val="{E7686263-90A6-407D-AE91-F473379D3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02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36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369A"/>
  </w:style>
  <w:style w:type="paragraph" w:styleId="Footer">
    <w:name w:val="footer"/>
    <w:basedOn w:val="Normal"/>
    <w:link w:val="FooterChar"/>
    <w:uiPriority w:val="99"/>
    <w:unhideWhenUsed/>
    <w:rsid w:val="001936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369A"/>
  </w:style>
  <w:style w:type="character" w:customStyle="1" w:styleId="Heading1Char">
    <w:name w:val="Heading 1 Char"/>
    <w:basedOn w:val="DefaultParagraphFont"/>
    <w:link w:val="Heading1"/>
    <w:uiPriority w:val="9"/>
    <w:rsid w:val="0017023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BE08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08BA"/>
    <w:rPr>
      <w:rFonts w:eastAsiaTheme="minorEastAsia"/>
      <w:lang w:val="en-US"/>
    </w:rPr>
  </w:style>
  <w:style w:type="paragraph" w:styleId="FootnoteText">
    <w:name w:val="footnote text"/>
    <w:basedOn w:val="Normal"/>
    <w:link w:val="FootnoteTextChar"/>
    <w:uiPriority w:val="99"/>
    <w:semiHidden/>
    <w:unhideWhenUsed/>
    <w:rsid w:val="0041484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14849"/>
    <w:rPr>
      <w:sz w:val="20"/>
      <w:szCs w:val="20"/>
    </w:rPr>
  </w:style>
  <w:style w:type="character" w:styleId="FootnoteReference">
    <w:name w:val="footnote reference"/>
    <w:basedOn w:val="DefaultParagraphFont"/>
    <w:uiPriority w:val="99"/>
    <w:semiHidden/>
    <w:unhideWhenUsed/>
    <w:rsid w:val="00414849"/>
    <w:rPr>
      <w:vertAlign w:val="superscript"/>
    </w:rPr>
  </w:style>
  <w:style w:type="paragraph" w:styleId="ListParagraph">
    <w:name w:val="List Paragraph"/>
    <w:basedOn w:val="Normal"/>
    <w:uiPriority w:val="34"/>
    <w:qFormat/>
    <w:rsid w:val="00C210B6"/>
    <w:pPr>
      <w:ind w:left="720"/>
      <w:contextualSpacing/>
    </w:pPr>
  </w:style>
  <w:style w:type="character" w:styleId="Hyperlink">
    <w:name w:val="Hyperlink"/>
    <w:basedOn w:val="DefaultParagraphFont"/>
    <w:uiPriority w:val="99"/>
    <w:semiHidden/>
    <w:unhideWhenUsed/>
    <w:rsid w:val="000220C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livius.org/articles/person/cambyses-ii/"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9208F41EF834CB29A95B2E1A9C43EA1"/>
        <w:category>
          <w:name w:val="General"/>
          <w:gallery w:val="placeholder"/>
        </w:category>
        <w:types>
          <w:type w:val="bbPlcHdr"/>
        </w:types>
        <w:behaviors>
          <w:behavior w:val="content"/>
        </w:behaviors>
        <w:guid w:val="{D9CE9E05-1F06-48C2-B7B4-17B7C29722CC}"/>
      </w:docPartPr>
      <w:docPartBody>
        <w:p w:rsidR="00663A36" w:rsidRDefault="00663A36" w:rsidP="00663A36">
          <w:pPr>
            <w:pStyle w:val="89208F41EF834CB29A95B2E1A9C43EA1"/>
          </w:pPr>
          <w:r>
            <w:rPr>
              <w:rFonts w:asciiTheme="majorHAnsi" w:eastAsiaTheme="majorEastAsia" w:hAnsiTheme="majorHAnsi" w:cstheme="majorBidi"/>
              <w:caps/>
              <w:color w:val="4472C4" w:themeColor="accent1"/>
              <w:sz w:val="80"/>
              <w:szCs w:val="80"/>
            </w:rPr>
            <w:t>[Document title]</w:t>
          </w:r>
        </w:p>
      </w:docPartBody>
    </w:docPart>
    <w:docPart>
      <w:docPartPr>
        <w:name w:val="39A8ACB31A9844AF8E5B0CD125D66291"/>
        <w:category>
          <w:name w:val="General"/>
          <w:gallery w:val="placeholder"/>
        </w:category>
        <w:types>
          <w:type w:val="bbPlcHdr"/>
        </w:types>
        <w:behaviors>
          <w:behavior w:val="content"/>
        </w:behaviors>
        <w:guid w:val="{486468AF-62A1-41DA-BBBD-10A656C35984}"/>
      </w:docPartPr>
      <w:docPartBody>
        <w:p w:rsidR="00663A36" w:rsidRDefault="00663A36" w:rsidP="00663A36">
          <w:pPr>
            <w:pStyle w:val="39A8ACB31A9844AF8E5B0CD125D6629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A36"/>
    <w:rsid w:val="00663A36"/>
    <w:rsid w:val="00F578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9208F41EF834CB29A95B2E1A9C43EA1">
    <w:name w:val="89208F41EF834CB29A95B2E1A9C43EA1"/>
    <w:rsid w:val="00663A36"/>
  </w:style>
  <w:style w:type="paragraph" w:customStyle="1" w:styleId="39A8ACB31A9844AF8E5B0CD125D66291">
    <w:name w:val="39A8ACB31A9844AF8E5B0CD125D66291"/>
    <w:rsid w:val="00663A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981792-2DCC-4B17-B986-94DB43ED0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10639</TotalTime>
  <Pages>16</Pages>
  <Words>3751</Words>
  <Characters>21383</Characters>
  <Application>Microsoft Office Word</Application>
  <DocSecurity>0</DocSecurity>
  <Lines>178</Lines>
  <Paragraphs>50</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Divine VengeANce in the Histories</vt:lpstr>
      <vt:lpstr>Introduction:</vt:lpstr>
      <vt:lpstr>Herodotus and the gods: </vt:lpstr>
      <vt:lpstr>Divine vengeance: </vt:lpstr>
      <vt:lpstr>Conclusion: </vt:lpstr>
      <vt:lpstr>Bibliography: </vt:lpstr>
    </vt:vector>
  </TitlesOfParts>
  <Company/>
  <LinksUpToDate>false</LinksUpToDate>
  <CharactersWithSpaces>25084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Divine VengeANce in the Histories</dc:title>
  <dc:subject>A discussion on the treatment of the divine and the use of divine vengeance in the Histories.</dc:subject>
  <dc:creator>Cerys Lapworth</dc:creator>
  <cp:keywords/>
  <dc:description/>
  <cp:lastModifiedBy>Cerys Lapworth</cp:lastModifiedBy>
  <cp:revision>221</cp:revision>
  <dcterms:created xsi:type="dcterms:W3CDTF">2020-05-22T11:25:00Z</dcterms:created>
  <dcterms:modified xsi:type="dcterms:W3CDTF">2020-06-05T17:51:00Z</dcterms:modified>
</cp:coreProperties>
</file>