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8D0E2" w14:textId="14CFBA04" w:rsidR="005E403B" w:rsidRPr="005E403B" w:rsidRDefault="005E403B" w:rsidP="00693DB4">
      <w:pPr>
        <w:rPr>
          <w:rFonts w:ascii="Times New Roman" w:hAnsi="Times New Roman" w:cs="Times New Roman"/>
          <w:b/>
          <w:color w:val="C0504D" w:themeColor="accent2"/>
          <w:sz w:val="24"/>
          <w:szCs w:val="24"/>
          <w:lang w:bidi="fa-IR"/>
        </w:rPr>
      </w:pPr>
      <w:r w:rsidRPr="005E403B">
        <w:rPr>
          <w:rFonts w:ascii="Times New Roman" w:hAnsi="Times New Roman" w:cs="Times New Roman"/>
          <w:b/>
          <w:color w:val="C0504D" w:themeColor="accent2"/>
          <w:sz w:val="24"/>
          <w:szCs w:val="24"/>
          <w:lang w:bidi="fa-IR"/>
        </w:rPr>
        <w:t xml:space="preserve">Ali </w:t>
      </w:r>
      <w:proofErr w:type="spellStart"/>
      <w:r w:rsidRPr="005E403B">
        <w:rPr>
          <w:rFonts w:ascii="Times New Roman" w:hAnsi="Times New Roman" w:cs="Times New Roman"/>
          <w:b/>
          <w:color w:val="C0504D" w:themeColor="accent2"/>
          <w:sz w:val="24"/>
          <w:szCs w:val="24"/>
          <w:lang w:bidi="fa-IR"/>
        </w:rPr>
        <w:t>Nozari</w:t>
      </w:r>
      <w:proofErr w:type="spellEnd"/>
      <w:r w:rsidRPr="005E403B">
        <w:rPr>
          <w:rFonts w:ascii="Times New Roman" w:hAnsi="Times New Roman" w:cs="Times New Roman"/>
          <w:b/>
          <w:color w:val="C0504D" w:themeColor="accent2"/>
          <w:sz w:val="24"/>
          <w:szCs w:val="24"/>
          <w:lang w:bidi="fa-IR"/>
        </w:rPr>
        <w:t xml:space="preserve"> </w:t>
      </w:r>
      <w:proofErr w:type="spellStart"/>
      <w:r w:rsidRPr="005E403B">
        <w:rPr>
          <w:rFonts w:ascii="Times New Roman" w:hAnsi="Times New Roman" w:cs="Times New Roman"/>
          <w:b/>
          <w:color w:val="C0504D" w:themeColor="accent2"/>
          <w:sz w:val="24"/>
          <w:szCs w:val="24"/>
          <w:lang w:bidi="fa-IR"/>
        </w:rPr>
        <w:t>porshekohi</w:t>
      </w:r>
      <w:proofErr w:type="spellEnd"/>
      <w:r w:rsidRPr="005E403B">
        <w:rPr>
          <w:rFonts w:ascii="Times New Roman" w:hAnsi="Times New Roman" w:cs="Times New Roman"/>
          <w:b/>
          <w:color w:val="C0504D" w:themeColor="accent2"/>
          <w:sz w:val="24"/>
          <w:szCs w:val="24"/>
          <w:lang w:bidi="fa-IR"/>
        </w:rPr>
        <w:t xml:space="preserve"> </w:t>
      </w:r>
    </w:p>
    <w:p w14:paraId="23024685" w14:textId="77777777" w:rsidR="005E403B" w:rsidRPr="005E403B" w:rsidRDefault="005E403B" w:rsidP="005E403B">
      <w:pPr>
        <w:rPr>
          <w:rFonts w:ascii="Times New Roman" w:hAnsi="Times New Roman" w:cs="Times New Roman"/>
          <w:b/>
          <w:color w:val="C0504D" w:themeColor="accent2"/>
          <w:sz w:val="24"/>
          <w:szCs w:val="24"/>
          <w:lang w:bidi="fa-IR"/>
        </w:rPr>
      </w:pPr>
    </w:p>
    <w:p w14:paraId="29581CAE" w14:textId="77777777" w:rsidR="005E403B" w:rsidRPr="005E403B" w:rsidRDefault="005E403B" w:rsidP="005E403B">
      <w:pPr>
        <w:rPr>
          <w:rFonts w:ascii="Times New Roman" w:hAnsi="Times New Roman" w:cs="Times New Roman"/>
          <w:b/>
          <w:color w:val="C0504D" w:themeColor="accent2"/>
          <w:sz w:val="24"/>
          <w:szCs w:val="24"/>
          <w:lang w:bidi="fa-IR"/>
        </w:rPr>
      </w:pPr>
      <w:r w:rsidRPr="005E403B">
        <w:rPr>
          <w:rFonts w:ascii="Times New Roman" w:hAnsi="Times New Roman" w:cs="Times New Roman"/>
          <w:b/>
          <w:color w:val="C0504D" w:themeColor="accent2"/>
          <w:sz w:val="24"/>
          <w:szCs w:val="24"/>
          <w:lang w:bidi="fa-IR"/>
        </w:rPr>
        <w:t xml:space="preserve">People and Organisations </w:t>
      </w:r>
    </w:p>
    <w:p w14:paraId="34511A2D" w14:textId="77777777" w:rsidR="005E403B" w:rsidRPr="005E403B" w:rsidRDefault="005E403B" w:rsidP="005E403B">
      <w:pPr>
        <w:rPr>
          <w:rFonts w:ascii="Times New Roman" w:hAnsi="Times New Roman" w:cs="Times New Roman"/>
          <w:b/>
          <w:color w:val="C0504D" w:themeColor="accent2"/>
          <w:sz w:val="24"/>
          <w:szCs w:val="24"/>
          <w:lang w:bidi="fa-IR"/>
        </w:rPr>
      </w:pPr>
      <w:r w:rsidRPr="005E403B">
        <w:rPr>
          <w:rFonts w:ascii="Times New Roman" w:hAnsi="Times New Roman" w:cs="Times New Roman"/>
          <w:b/>
          <w:color w:val="C0504D" w:themeColor="accent2"/>
          <w:sz w:val="24"/>
          <w:szCs w:val="24"/>
          <w:lang w:bidi="fa-IR"/>
        </w:rPr>
        <w:t xml:space="preserve">Not Business as Usual </w:t>
      </w:r>
    </w:p>
    <w:p w14:paraId="2665F775" w14:textId="77777777" w:rsidR="005E403B" w:rsidRPr="005E403B" w:rsidRDefault="005E403B" w:rsidP="005E403B">
      <w:pPr>
        <w:rPr>
          <w:rFonts w:ascii="Times New Roman" w:hAnsi="Times New Roman" w:cs="Times New Roman"/>
          <w:b/>
          <w:color w:val="C0504D" w:themeColor="accent2"/>
          <w:sz w:val="24"/>
          <w:szCs w:val="24"/>
          <w:lang w:bidi="fa-IR"/>
        </w:rPr>
      </w:pPr>
      <w:r w:rsidRPr="005E403B">
        <w:rPr>
          <w:rFonts w:ascii="Times New Roman" w:hAnsi="Times New Roman" w:cs="Times New Roman"/>
          <w:b/>
          <w:color w:val="C0504D" w:themeColor="accent2"/>
          <w:sz w:val="24"/>
          <w:szCs w:val="24"/>
          <w:lang w:bidi="fa-IR"/>
        </w:rPr>
        <w:t xml:space="preserve">                                        Lecturer: Lisa Knight </w:t>
      </w:r>
    </w:p>
    <w:p w14:paraId="30D30571" w14:textId="77777777" w:rsidR="005E403B" w:rsidRPr="005E403B" w:rsidRDefault="005E403B" w:rsidP="005E403B">
      <w:pPr>
        <w:rPr>
          <w:rFonts w:ascii="Times New Roman" w:hAnsi="Times New Roman" w:cs="Times New Roman"/>
          <w:b/>
          <w:color w:val="C0504D" w:themeColor="accent2"/>
          <w:sz w:val="24"/>
          <w:szCs w:val="24"/>
          <w:lang w:bidi="fa-IR"/>
        </w:rPr>
      </w:pPr>
    </w:p>
    <w:p w14:paraId="2A8493E6" w14:textId="77777777" w:rsidR="005E403B" w:rsidRPr="005E403B" w:rsidRDefault="005E403B" w:rsidP="005E403B">
      <w:pPr>
        <w:rPr>
          <w:rFonts w:ascii="Times New Roman" w:hAnsi="Times New Roman" w:cs="Times New Roman"/>
          <w:b/>
          <w:color w:val="C0504D" w:themeColor="accent2"/>
          <w:sz w:val="24"/>
          <w:szCs w:val="24"/>
          <w:lang w:bidi="fa-IR"/>
        </w:rPr>
      </w:pPr>
    </w:p>
    <w:p w14:paraId="3B2A9BD9" w14:textId="77777777" w:rsidR="005E403B" w:rsidRPr="005E403B" w:rsidRDefault="005E403B" w:rsidP="005E403B">
      <w:pPr>
        <w:rPr>
          <w:rFonts w:ascii="Times New Roman" w:hAnsi="Times New Roman" w:cs="Times New Roman"/>
          <w:b/>
          <w:color w:val="C0504D" w:themeColor="accent2"/>
          <w:sz w:val="24"/>
          <w:szCs w:val="24"/>
          <w:lang w:bidi="fa-IR"/>
        </w:rPr>
      </w:pPr>
    </w:p>
    <w:p w14:paraId="6CA99DA2" w14:textId="77777777" w:rsidR="005E403B" w:rsidRPr="005E403B" w:rsidRDefault="005E403B" w:rsidP="005E403B">
      <w:pPr>
        <w:rPr>
          <w:rFonts w:ascii="Times New Roman" w:hAnsi="Times New Roman" w:cs="Times New Roman"/>
          <w:b/>
          <w:color w:val="C0504D" w:themeColor="accent2"/>
          <w:sz w:val="24"/>
          <w:szCs w:val="24"/>
          <w:lang w:bidi="fa-IR"/>
        </w:rPr>
      </w:pPr>
    </w:p>
    <w:p w14:paraId="42114CD5" w14:textId="77777777" w:rsidR="005E403B" w:rsidRPr="005E403B" w:rsidRDefault="005E403B" w:rsidP="005E403B">
      <w:pPr>
        <w:rPr>
          <w:rFonts w:ascii="Times New Roman" w:hAnsi="Times New Roman" w:cs="Times New Roman"/>
          <w:b/>
          <w:color w:val="C0504D" w:themeColor="accent2"/>
          <w:sz w:val="24"/>
          <w:szCs w:val="24"/>
          <w:lang w:bidi="fa-IR"/>
        </w:rPr>
      </w:pPr>
    </w:p>
    <w:p w14:paraId="2CBD6052" w14:textId="77777777" w:rsidR="005E403B" w:rsidRPr="005E403B" w:rsidRDefault="005E403B" w:rsidP="005E403B">
      <w:pPr>
        <w:rPr>
          <w:rFonts w:ascii="Times New Roman" w:hAnsi="Times New Roman" w:cs="Times New Roman"/>
          <w:b/>
          <w:color w:val="C0504D" w:themeColor="accent2"/>
          <w:sz w:val="24"/>
          <w:szCs w:val="24"/>
          <w:lang w:bidi="fa-IR"/>
        </w:rPr>
      </w:pPr>
      <w:r w:rsidRPr="005E403B">
        <w:rPr>
          <w:rFonts w:ascii="Times New Roman" w:hAnsi="Times New Roman" w:cs="Times New Roman"/>
          <w:b/>
          <w:color w:val="C0504D" w:themeColor="accent2"/>
          <w:sz w:val="24"/>
          <w:szCs w:val="24"/>
          <w:lang w:bidi="fa-IR"/>
        </w:rPr>
        <w:t xml:space="preserve">Ali </w:t>
      </w:r>
      <w:proofErr w:type="spellStart"/>
      <w:r w:rsidRPr="005E403B">
        <w:rPr>
          <w:rFonts w:ascii="Times New Roman" w:hAnsi="Times New Roman" w:cs="Times New Roman"/>
          <w:b/>
          <w:color w:val="C0504D" w:themeColor="accent2"/>
          <w:sz w:val="24"/>
          <w:szCs w:val="24"/>
          <w:lang w:bidi="fa-IR"/>
        </w:rPr>
        <w:t>Nozari</w:t>
      </w:r>
      <w:proofErr w:type="spellEnd"/>
      <w:r w:rsidRPr="005E403B">
        <w:rPr>
          <w:rFonts w:ascii="Times New Roman" w:hAnsi="Times New Roman" w:cs="Times New Roman"/>
          <w:b/>
          <w:color w:val="C0504D" w:themeColor="accent2"/>
          <w:sz w:val="24"/>
          <w:szCs w:val="24"/>
          <w:lang w:bidi="fa-IR"/>
        </w:rPr>
        <w:t xml:space="preserve"> </w:t>
      </w:r>
      <w:proofErr w:type="spellStart"/>
      <w:r w:rsidRPr="005E403B">
        <w:rPr>
          <w:rFonts w:ascii="Times New Roman" w:hAnsi="Times New Roman" w:cs="Times New Roman"/>
          <w:b/>
          <w:color w:val="C0504D" w:themeColor="accent2"/>
          <w:sz w:val="24"/>
          <w:szCs w:val="24"/>
          <w:lang w:bidi="fa-IR"/>
        </w:rPr>
        <w:t>porshekohi</w:t>
      </w:r>
      <w:proofErr w:type="spellEnd"/>
      <w:r w:rsidRPr="005E403B">
        <w:rPr>
          <w:rFonts w:ascii="Times New Roman" w:hAnsi="Times New Roman" w:cs="Times New Roman"/>
          <w:b/>
          <w:color w:val="C0504D" w:themeColor="accent2"/>
          <w:sz w:val="24"/>
          <w:szCs w:val="24"/>
          <w:lang w:bidi="fa-IR"/>
        </w:rPr>
        <w:t xml:space="preserve"> </w:t>
      </w:r>
    </w:p>
    <w:p w14:paraId="7824F490" w14:textId="77777777" w:rsidR="005E403B" w:rsidRPr="005E403B" w:rsidRDefault="005E403B" w:rsidP="005E403B">
      <w:pPr>
        <w:rPr>
          <w:rFonts w:ascii="Times New Roman" w:hAnsi="Times New Roman" w:cs="Times New Roman"/>
          <w:b/>
          <w:color w:val="C0504D" w:themeColor="accent2"/>
          <w:sz w:val="24"/>
          <w:szCs w:val="24"/>
          <w:lang w:bidi="fa-IR"/>
        </w:rPr>
      </w:pPr>
      <w:proofErr w:type="gramStart"/>
      <w:r w:rsidRPr="005E403B">
        <w:rPr>
          <w:rFonts w:ascii="Times New Roman" w:hAnsi="Times New Roman" w:cs="Times New Roman"/>
          <w:b/>
          <w:color w:val="C0504D" w:themeColor="accent2"/>
          <w:sz w:val="24"/>
          <w:szCs w:val="24"/>
          <w:lang w:bidi="fa-IR"/>
        </w:rPr>
        <w:t>Date :</w:t>
      </w:r>
      <w:proofErr w:type="gramEnd"/>
      <w:r w:rsidRPr="005E403B">
        <w:rPr>
          <w:rFonts w:ascii="Times New Roman" w:hAnsi="Times New Roman" w:cs="Times New Roman"/>
          <w:b/>
          <w:color w:val="C0504D" w:themeColor="accent2"/>
          <w:sz w:val="24"/>
          <w:szCs w:val="24"/>
          <w:lang w:bidi="fa-IR"/>
        </w:rPr>
        <w:t xml:space="preserve"> 18/11/2021</w:t>
      </w:r>
    </w:p>
    <w:p w14:paraId="71D34825" w14:textId="7B77BE11" w:rsidR="006E4B15" w:rsidRPr="00BD3D0F" w:rsidRDefault="005E403B" w:rsidP="00A46189">
      <w:pPr>
        <w:rPr>
          <w:rFonts w:ascii="Times New Roman" w:hAnsi="Times New Roman" w:cs="Times New Roman"/>
          <w:b/>
          <w:color w:val="C0504D" w:themeColor="accent2"/>
          <w:sz w:val="24"/>
          <w:szCs w:val="24"/>
          <w:rtl/>
        </w:rPr>
      </w:pPr>
      <w:r w:rsidRPr="005E403B">
        <w:rPr>
          <w:rFonts w:ascii="Times New Roman" w:hAnsi="Times New Roman" w:cs="Times New Roman"/>
          <w:b/>
          <w:color w:val="C0504D" w:themeColor="accent2"/>
          <w:sz w:val="24"/>
          <w:szCs w:val="24"/>
          <w:lang w:bidi="fa-IR"/>
        </w:rPr>
        <w:t>Trinity Saint David’s University</w:t>
      </w:r>
      <w:r w:rsidR="00A46189" w:rsidRPr="00BD3D0F">
        <w:rPr>
          <w:rFonts w:ascii="Times New Roman" w:hAnsi="Times New Roman" w:cs="Times New Roman" w:hint="cs"/>
          <w:b/>
          <w:color w:val="C0504D" w:themeColor="accent2"/>
          <w:sz w:val="24"/>
          <w:szCs w:val="24"/>
          <w:lang w:bidi="fa-IR"/>
        </w:rPr>
        <w:t xml:space="preserve">     </w:t>
      </w:r>
    </w:p>
    <w:p w14:paraId="5A007FE6" w14:textId="3C75E157" w:rsidR="00A46189" w:rsidRDefault="00A46189" w:rsidP="00A46189">
      <w:pPr>
        <w:rPr>
          <w:rFonts w:ascii="Times New Roman" w:hAnsi="Times New Roman" w:cs="Times New Roman"/>
          <w:b/>
          <w:sz w:val="24"/>
          <w:szCs w:val="24"/>
          <w:rtl/>
        </w:rPr>
      </w:pPr>
      <w:r w:rsidRPr="00BD3D0F">
        <w:rPr>
          <w:rFonts w:ascii="Times New Roman" w:hAnsi="Times New Roman" w:cs="Times New Roman" w:hint="cs"/>
          <w:b/>
          <w:color w:val="C0504D" w:themeColor="accent2"/>
          <w:sz w:val="24"/>
          <w:szCs w:val="24"/>
          <w:lang w:bidi="fa-IR"/>
        </w:rPr>
        <w:t>Marketing fundamental</w:t>
      </w:r>
      <w:r>
        <w:rPr>
          <w:rFonts w:ascii="Times New Roman" w:hAnsi="Times New Roman" w:cs="Times New Roman" w:hint="cs"/>
          <w:b/>
          <w:sz w:val="24"/>
          <w:szCs w:val="24"/>
          <w:lang w:bidi="fa-IR"/>
        </w:rPr>
        <w:t xml:space="preserve"> </w:t>
      </w:r>
    </w:p>
    <w:p w14:paraId="2D24B8C5" w14:textId="77777777" w:rsidR="00AC6939" w:rsidRDefault="00AC6939">
      <w:pPr>
        <w:rPr>
          <w:rFonts w:ascii="Times New Roman" w:hAnsi="Times New Roman" w:cs="Times New Roman"/>
          <w:b/>
          <w:sz w:val="24"/>
          <w:szCs w:val="24"/>
          <w:rtl/>
        </w:rPr>
      </w:pPr>
    </w:p>
    <w:p w14:paraId="23331F01" w14:textId="7492571C" w:rsidR="006F378D" w:rsidRDefault="00C908ED">
      <w:pPr>
        <w:rPr>
          <w:rFonts w:ascii="Times New Roman" w:hAnsi="Times New Roman" w:cs="Times New Roman"/>
          <w:b/>
          <w:sz w:val="24"/>
          <w:szCs w:val="24"/>
        </w:rPr>
      </w:pPr>
      <w:r>
        <w:rPr>
          <w:rFonts w:ascii="Times New Roman" w:hAnsi="Times New Roman" w:cs="Times New Roman"/>
          <w:b/>
          <w:sz w:val="24"/>
          <w:szCs w:val="24"/>
        </w:rPr>
        <w:t xml:space="preserve">About Macmillan Charity </w:t>
      </w:r>
    </w:p>
    <w:p w14:paraId="7B392DB2" w14:textId="77777777" w:rsidR="006F378D" w:rsidRDefault="00C908ED">
      <w:pPr>
        <w:spacing w:line="480" w:lineRule="auto"/>
        <w:ind w:firstLine="720"/>
        <w:jc w:val="both"/>
        <w:rPr>
          <w:rFonts w:ascii="Times New Roman" w:hAnsi="Times New Roman" w:cs="Times New Roman"/>
          <w:b/>
          <w:bCs/>
          <w:sz w:val="24"/>
          <w:szCs w:val="24"/>
        </w:rPr>
      </w:pPr>
      <w:r>
        <w:rPr>
          <w:rFonts w:ascii="Times New Roman" w:hAnsi="Times New Roman" w:cs="Times New Roman"/>
          <w:sz w:val="24"/>
          <w:szCs w:val="24"/>
        </w:rPr>
        <w:t xml:space="preserve">Macmillan charity, founded in 1911 by Douglas Macmillan, supports individuals diagnosed with cancer in every possible way. Be it physical, emotional or financial support. This charity came into being after the founder lost his father to cancer. Initially, it was named Society for the Prevention and Relief of Cancer and over the years, the name Macmillan Charity was given in the memory of the founder. The charity works dedicatedly towards providing award-winning cancer information for the people affected by cancer and gives them immense support at every level to nullify inequalities of any kind. Macmillan charity's energetic employees and volunteers are always available for safeguarding services through social media, over telephone calls, during fundraising or in-person for every child and adult irrespective of age, race, sexual orientation, religious belief or identity. Macmillan charity’s drive to support the working individuals diagnosed with cancer is remarkable, providing information about rights and policies to positively impact not just the cancer survivors but their carers too. The funds to support the entire community of cancer survivors come from a transparent process of voluntary donations. These voluntary donations make up nearly 98 percent of the total income. If not donations, one can readily volunteer to help out the people affected by cancer in simple daily chores and give something back to the society in donations or services, as every kind of help and support counts. The most extraordinary act of support is the Macmillan Cancer Support Pension Scheme for members of this charity to help as many possible to live a fulfilled life even while fighting cancer (Macmillan Charity, 2021a). </w:t>
      </w:r>
    </w:p>
    <w:p w14:paraId="5B9AF8AD" w14:textId="77777777" w:rsidR="006F378D" w:rsidRDefault="00C908E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Support </w:t>
      </w:r>
    </w:p>
    <w:p w14:paraId="6342FE28" w14:textId="77777777" w:rsidR="006F378D" w:rsidRDefault="00C908E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Macmillan charity supports people with cancer in the UK. The impeccable efforts of the employees and volunteers bring hope for people fighting cancer. We provide physical, emotional and financial support to those fighting this deadly disease. We are working tirelessly to spread awareness about cancer and its type, as well as the diagnostic tests and treatments for it. We would love to have you on board with us to be a helping hand in the difficult journey of people with cancer. To support us, please share about us as a story, post or a tweet on your social media platforms such as Facebook, Twitter and Instagram so that we can together reach out to as many people as possible with the information and support they need (Evans, Bratton and McKee, 2021). In this way, we will be just a click away. You can also volunteer as an individual or come with your friends to help us provide the services and support. We also offer internships for people aspiring to build a career in humanitarian work. So, if you are </w:t>
      </w:r>
      <w:r>
        <w:rPr>
          <w:rFonts w:ascii="Times New Roman" w:hAnsi="Times New Roman" w:cs="Times New Roman"/>
          <w:sz w:val="24"/>
          <w:szCs w:val="24"/>
          <w:lang w:val="en-US"/>
        </w:rPr>
        <w:t>falling short of</w:t>
      </w:r>
      <w:r>
        <w:rPr>
          <w:rFonts w:ascii="Times New Roman" w:hAnsi="Times New Roman" w:cs="Times New Roman"/>
          <w:sz w:val="24"/>
          <w:szCs w:val="24"/>
        </w:rPr>
        <w:t xml:space="preserve"> time but still want to contribute to the cause, do not worry! We got you covered. You can support the people with cancer and us through generous voluntary donations. We follow a transparent process and keep you updated about the excellent work the charity is doing at your location (Macmillan Charity, 2021b). Use the link given on the website to make your donations and share the link with your friends and family on social media or through messages! </w:t>
      </w:r>
    </w:p>
    <w:p w14:paraId="1C1D214C" w14:textId="77777777" w:rsidR="006F378D" w:rsidRDefault="00C908E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Storybook  </w:t>
      </w:r>
    </w:p>
    <w:p w14:paraId="24930F24" w14:textId="77777777" w:rsidR="006F378D" w:rsidRDefault="00C908E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Macmillan charity was started due to one’s loss of a loved one due to cancer. Douglas Macmillan lost his father to cancer in 1911, which moved him to form a Society for the Prevention and Relief of Cancer. In the 1920s, this society became the first to recognise the financial burden incurred because of suffering from cancer. As a result, it started taking care of medical expenses, for example, nursing care, prosthetic limbs, clothing and other essential items. In the following years, the small yet impacting efforts of the society led to the establishment of National Health Services. Unfortunately, soon after that, the society lost its founder, Douglas Macmillan, to cancer. In his honour, the society was renamed to Macmillan Charity and nurses and doctors funded by the society became the first Macmillan nurses and doctors. Fundraising has been the essential part of this charity; £ 250,000 was raised from the World’s Biggest Coffee Morning in 1991. The charity has always utilised these funds to expand its services and centres to support people with cancer. The Macmillan Charity shifted its focus from cancer prevention to cancer relief and became Macmillan Cancer Relief in 1996. In the early 2000s, Macmillan started offering emotional and practical support to people over the phone calls; the number of phone calls received in the first three months was overwhelming. In subsequent years, Macmillan Charity collaborated with the government and other organisations to provide cancer relief to people through funds and support centres and is continuing to do so (Macmillan Charity, 2021c).         </w:t>
      </w:r>
    </w:p>
    <w:p w14:paraId="38B8AA33" w14:textId="77777777" w:rsidR="006F378D" w:rsidRDefault="00C908ED">
      <w:pPr>
        <w:rPr>
          <w:rFonts w:ascii="Times New Roman" w:hAnsi="Times New Roman" w:cs="Times New Roman"/>
          <w:b/>
          <w:bCs/>
          <w:sz w:val="24"/>
          <w:szCs w:val="24"/>
        </w:rPr>
      </w:pPr>
      <w:r>
        <w:rPr>
          <w:rFonts w:ascii="Times New Roman" w:hAnsi="Times New Roman" w:cs="Times New Roman"/>
          <w:b/>
          <w:bCs/>
          <w:sz w:val="24"/>
          <w:szCs w:val="24"/>
        </w:rPr>
        <w:br w:type="page"/>
      </w:r>
    </w:p>
    <w:p w14:paraId="1F66435E" w14:textId="77777777" w:rsidR="006F378D" w:rsidRDefault="00C908E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References </w:t>
      </w:r>
    </w:p>
    <w:p w14:paraId="313322A6" w14:textId="77777777" w:rsidR="006F378D" w:rsidRDefault="00C908ED">
      <w:pPr>
        <w:spacing w:line="480" w:lineRule="auto"/>
        <w:ind w:left="660" w:hangingChars="275" w:hanging="660"/>
        <w:rPr>
          <w:rFonts w:ascii="Times New Roman" w:hAnsi="Times New Roman" w:cs="Times New Roman"/>
          <w:sz w:val="24"/>
          <w:szCs w:val="24"/>
        </w:rPr>
      </w:pPr>
      <w:r>
        <w:rPr>
          <w:rFonts w:ascii="Times New Roman" w:hAnsi="Times New Roman" w:cs="Times New Roman"/>
          <w:sz w:val="24"/>
          <w:szCs w:val="24"/>
        </w:rPr>
        <w:t>Evans, D., Bratton, S. and McKee, J. 2021. </w:t>
      </w:r>
      <w:r>
        <w:rPr>
          <w:rFonts w:ascii="Times New Roman" w:hAnsi="Times New Roman" w:cs="Times New Roman"/>
          <w:i/>
          <w:iCs/>
          <w:sz w:val="24"/>
          <w:szCs w:val="24"/>
        </w:rPr>
        <w:t>Social Media Marketing</w:t>
      </w:r>
      <w:r>
        <w:rPr>
          <w:rFonts w:ascii="Times New Roman" w:hAnsi="Times New Roman" w:cs="Times New Roman"/>
          <w:sz w:val="24"/>
          <w:szCs w:val="24"/>
        </w:rPr>
        <w:t>. Indiana: AG Printing &amp; Publishing.</w:t>
      </w:r>
    </w:p>
    <w:p w14:paraId="11C5084F" w14:textId="77777777" w:rsidR="006F378D" w:rsidRDefault="00C908ED">
      <w:pPr>
        <w:spacing w:line="480" w:lineRule="auto"/>
        <w:ind w:left="660" w:hangingChars="275" w:hanging="660"/>
        <w:rPr>
          <w:rFonts w:ascii="Times New Roman" w:hAnsi="Times New Roman" w:cs="Times New Roman"/>
          <w:sz w:val="24"/>
          <w:szCs w:val="24"/>
        </w:rPr>
      </w:pPr>
      <w:r>
        <w:rPr>
          <w:rFonts w:ascii="Times New Roman" w:hAnsi="Times New Roman" w:cs="Times New Roman"/>
          <w:sz w:val="24"/>
          <w:szCs w:val="24"/>
        </w:rPr>
        <w:t xml:space="preserve">Macmillan Charity. 2021a. Macmillan Cancer Support. [Online]. Available at: </w:t>
      </w:r>
      <w:r>
        <w:rPr>
          <w:rStyle w:val="Hyperlink"/>
          <w:rFonts w:ascii="Times New Roman" w:hAnsi="Times New Roman" w:cs="Times New Roman"/>
          <w:sz w:val="24"/>
          <w:szCs w:val="24"/>
        </w:rPr>
        <w:t>https://www.macmillan.org.uk/</w:t>
      </w:r>
      <w:r>
        <w:rPr>
          <w:rFonts w:ascii="Times New Roman" w:hAnsi="Times New Roman" w:cs="Times New Roman"/>
          <w:sz w:val="24"/>
          <w:szCs w:val="24"/>
        </w:rPr>
        <w:t xml:space="preserve"> [Accessed on: 16 November 2021].</w:t>
      </w:r>
    </w:p>
    <w:p w14:paraId="4EDC758C" w14:textId="77777777" w:rsidR="006F378D" w:rsidRDefault="00C908ED">
      <w:pPr>
        <w:spacing w:line="480" w:lineRule="auto"/>
        <w:ind w:left="660" w:hangingChars="275" w:hanging="660"/>
        <w:rPr>
          <w:rFonts w:ascii="Times New Roman" w:hAnsi="Times New Roman" w:cs="Times New Roman"/>
          <w:color w:val="0000FF"/>
          <w:sz w:val="24"/>
          <w:szCs w:val="24"/>
        </w:rPr>
      </w:pPr>
      <w:r>
        <w:rPr>
          <w:rFonts w:ascii="Times New Roman" w:hAnsi="Times New Roman" w:cs="Times New Roman"/>
          <w:sz w:val="24"/>
          <w:szCs w:val="24"/>
        </w:rPr>
        <w:t>Macmillan Charity. 2021b. Donate. [Online]. Available at</w:t>
      </w:r>
      <w:r>
        <w:rPr>
          <w:rFonts w:ascii="Times New Roman" w:hAnsi="Times New Roman" w:cs="Times New Roman"/>
          <w:color w:val="0000FF"/>
          <w:sz w:val="24"/>
          <w:szCs w:val="24"/>
        </w:rPr>
        <w:t xml:space="preserve">: </w:t>
      </w:r>
      <w:proofErr w:type="gramStart"/>
      <w:r>
        <w:rPr>
          <w:rStyle w:val="Hyperlink"/>
          <w:rFonts w:ascii="Times New Roman" w:hAnsi="Times New Roman" w:cs="Times New Roman"/>
          <w:color w:val="0000FF"/>
          <w:sz w:val="24"/>
          <w:szCs w:val="24"/>
        </w:rPr>
        <w:t>https://www.macmillan.org.uk/donate</w:t>
      </w:r>
      <w:r>
        <w:rPr>
          <w:rFonts w:ascii="Times New Roman" w:hAnsi="Times New Roman" w:cs="Times New Roman"/>
          <w:color w:val="0000FF"/>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Accessed on: 17 November 2021].</w:t>
      </w:r>
    </w:p>
    <w:p w14:paraId="7A965432" w14:textId="77777777" w:rsidR="006F378D" w:rsidRDefault="00C908ED">
      <w:pPr>
        <w:spacing w:line="480" w:lineRule="auto"/>
        <w:ind w:left="660" w:hangingChars="275" w:hanging="660"/>
        <w:rPr>
          <w:rFonts w:ascii="Times New Roman" w:hAnsi="Times New Roman" w:cs="Times New Roman"/>
          <w:sz w:val="24"/>
          <w:szCs w:val="24"/>
        </w:rPr>
      </w:pPr>
      <w:r>
        <w:rPr>
          <w:rFonts w:ascii="Times New Roman" w:hAnsi="Times New Roman" w:cs="Times New Roman"/>
          <w:sz w:val="24"/>
          <w:szCs w:val="24"/>
        </w:rPr>
        <w:t xml:space="preserve">Macmillan Charity. 2021c. Our </w:t>
      </w:r>
      <w:proofErr w:type="gramStart"/>
      <w:r>
        <w:rPr>
          <w:rFonts w:ascii="Times New Roman" w:hAnsi="Times New Roman" w:cs="Times New Roman"/>
          <w:sz w:val="24"/>
          <w:szCs w:val="24"/>
        </w:rPr>
        <w:t>History</w:t>
      </w:r>
      <w:proofErr w:type="gramEnd"/>
      <w:r>
        <w:rPr>
          <w:rFonts w:ascii="Times New Roman" w:hAnsi="Times New Roman" w:cs="Times New Roman"/>
          <w:sz w:val="24"/>
          <w:szCs w:val="24"/>
        </w:rPr>
        <w:t xml:space="preserve">. [Online]. Available at: </w:t>
      </w:r>
      <w:r>
        <w:rPr>
          <w:rStyle w:val="Hyperlink"/>
          <w:rFonts w:ascii="Times New Roman" w:hAnsi="Times New Roman" w:cs="Times New Roman"/>
          <w:color w:val="0000FF"/>
          <w:sz w:val="24"/>
          <w:szCs w:val="24"/>
        </w:rPr>
        <w:t>https://www.macmillan.org.uk/about-us/who-we-are/organisation-history.html#248128</w:t>
      </w:r>
      <w:r>
        <w:rPr>
          <w:rFonts w:ascii="Times New Roman" w:hAnsi="Times New Roman" w:cs="Times New Roman"/>
          <w:color w:val="0000FF"/>
          <w:sz w:val="24"/>
          <w:szCs w:val="24"/>
        </w:rPr>
        <w:t xml:space="preserve"> </w:t>
      </w:r>
      <w:r>
        <w:rPr>
          <w:rFonts w:ascii="Times New Roman" w:hAnsi="Times New Roman" w:cs="Times New Roman"/>
          <w:sz w:val="24"/>
          <w:szCs w:val="24"/>
        </w:rPr>
        <w:t>[Accessed on: 17 November 2021].</w:t>
      </w:r>
    </w:p>
    <w:p w14:paraId="74290848" w14:textId="77777777" w:rsidR="006F378D" w:rsidRDefault="006F378D">
      <w:pPr>
        <w:spacing w:line="480" w:lineRule="auto"/>
        <w:rPr>
          <w:rFonts w:ascii="Times New Roman" w:hAnsi="Times New Roman" w:cs="Times New Roman"/>
          <w:sz w:val="24"/>
          <w:szCs w:val="24"/>
        </w:rPr>
      </w:pPr>
    </w:p>
    <w:p w14:paraId="652FB7C0" w14:textId="77777777" w:rsidR="006F378D" w:rsidRDefault="006F378D">
      <w:pPr>
        <w:spacing w:line="480" w:lineRule="auto"/>
        <w:rPr>
          <w:rFonts w:ascii="Times New Roman" w:hAnsi="Times New Roman" w:cs="Times New Roman"/>
          <w:sz w:val="24"/>
          <w:szCs w:val="24"/>
        </w:rPr>
      </w:pPr>
    </w:p>
    <w:sectPr w:rsidR="006F378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D714" w14:textId="77777777" w:rsidR="003814BE" w:rsidRDefault="003814BE">
      <w:pPr>
        <w:spacing w:line="240" w:lineRule="auto"/>
      </w:pPr>
      <w:r>
        <w:separator/>
      </w:r>
    </w:p>
  </w:endnote>
  <w:endnote w:type="continuationSeparator" w:id="0">
    <w:p w14:paraId="2A9F35BB" w14:textId="77777777" w:rsidR="003814BE" w:rsidRDefault="003814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AF415" w14:textId="77777777" w:rsidR="006F378D" w:rsidRDefault="00C908ED">
    <w:pPr>
      <w:pStyle w:val="Footer"/>
    </w:pPr>
    <w:r>
      <w:rPr>
        <w:noProof/>
      </w:rPr>
      <mc:AlternateContent>
        <mc:Choice Requires="wps">
          <w:drawing>
            <wp:anchor distT="0" distB="0" distL="114300" distR="114300" simplePos="0" relativeHeight="251659264" behindDoc="0" locked="0" layoutInCell="1" allowOverlap="1" wp14:anchorId="12D77225" wp14:editId="6E42A05F">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D0F5FCA" w14:textId="77777777" w:rsidR="006F378D" w:rsidRDefault="00C908ED">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2D77225"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" filled="f" fillcolor="white [3201]" stroked="f" strokeweight=".5pt">
              <v:textbox style="mso-fit-shape-to-text:t" inset="0,0,0,0">
                <w:txbxContent>
                  <w:p w14:paraId="0D0F5FCA" w14:textId="77777777" w:rsidR="006F378D" w:rsidRDefault="00C908ED">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BDD05" w14:textId="77777777" w:rsidR="003814BE" w:rsidRDefault="003814BE">
      <w:pPr>
        <w:spacing w:after="0"/>
      </w:pPr>
      <w:r>
        <w:separator/>
      </w:r>
    </w:p>
  </w:footnote>
  <w:footnote w:type="continuationSeparator" w:id="0">
    <w:p w14:paraId="0AFF4FA7" w14:textId="77777777" w:rsidR="003814BE" w:rsidRDefault="003814B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7217"/>
    <w:rsid w:val="00015B99"/>
    <w:rsid w:val="00055695"/>
    <w:rsid w:val="00065D9D"/>
    <w:rsid w:val="00127217"/>
    <w:rsid w:val="001633C7"/>
    <w:rsid w:val="001F4459"/>
    <w:rsid w:val="00257791"/>
    <w:rsid w:val="003814BE"/>
    <w:rsid w:val="00411E2B"/>
    <w:rsid w:val="00475B58"/>
    <w:rsid w:val="00587AEC"/>
    <w:rsid w:val="005E403B"/>
    <w:rsid w:val="00693DB4"/>
    <w:rsid w:val="006E4B15"/>
    <w:rsid w:val="006F378D"/>
    <w:rsid w:val="007162F0"/>
    <w:rsid w:val="00745901"/>
    <w:rsid w:val="00786917"/>
    <w:rsid w:val="007B74B8"/>
    <w:rsid w:val="00855E32"/>
    <w:rsid w:val="00A46189"/>
    <w:rsid w:val="00A82460"/>
    <w:rsid w:val="00AC6939"/>
    <w:rsid w:val="00AF547E"/>
    <w:rsid w:val="00BD3D0F"/>
    <w:rsid w:val="00C62651"/>
    <w:rsid w:val="00C908ED"/>
    <w:rsid w:val="00D44B3C"/>
    <w:rsid w:val="00DD5428"/>
    <w:rsid w:val="00EF321E"/>
    <w:rsid w:val="00F45FE8"/>
    <w:rsid w:val="00FC2CE1"/>
    <w:rsid w:val="134B5AF8"/>
    <w:rsid w:val="17067AD4"/>
    <w:rsid w:val="186466FD"/>
    <w:rsid w:val="1BA56CE7"/>
    <w:rsid w:val="20091E71"/>
    <w:rsid w:val="204260A3"/>
    <w:rsid w:val="2ADD0C80"/>
    <w:rsid w:val="40EE64FF"/>
    <w:rsid w:val="4D984139"/>
    <w:rsid w:val="4FFF22F0"/>
    <w:rsid w:val="51A1242E"/>
    <w:rsid w:val="6AE348A0"/>
    <w:rsid w:val="6D1552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24F1F3B"/>
  <w15:docId w15:val="{E53B0E36-7A8C-CE47-BEA6-9D0D445B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semiHidden/>
    <w:unhideWhenUsed/>
    <w:pPr>
      <w:tabs>
        <w:tab w:val="center" w:pos="4153"/>
        <w:tab w:val="right" w:pos="8306"/>
      </w:tabs>
      <w:snapToGrid w:val="0"/>
    </w:pPr>
    <w:rPr>
      <w:sz w:val="18"/>
      <w:szCs w:val="18"/>
    </w:rPr>
  </w:style>
  <w:style w:type="paragraph" w:styleId="Header">
    <w:name w:val="header"/>
    <w:basedOn w:val="Normal"/>
    <w:uiPriority w:val="99"/>
    <w:semiHidden/>
    <w:unhideWhenUsed/>
    <w:pPr>
      <w:tabs>
        <w:tab w:val="center" w:pos="4153"/>
        <w:tab w:val="right" w:pos="8306"/>
      </w:tabs>
      <w:snapToGrid w:val="0"/>
    </w:pPr>
    <w:rPr>
      <w:sz w:val="18"/>
      <w:szCs w:val="18"/>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847</Words>
  <Characters>4833</Characters>
  <Application>Microsoft Office Word</Application>
  <DocSecurity>0</DocSecurity>
  <Lines>40</Lines>
  <Paragraphs>11</Paragraphs>
  <ScaleCrop>false</ScaleCrop>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 Nozari</cp:lastModifiedBy>
  <cp:revision>5</cp:revision>
  <dcterms:created xsi:type="dcterms:W3CDTF">2021-11-18T10:47:00Z</dcterms:created>
  <dcterms:modified xsi:type="dcterms:W3CDTF">2021-11-22T10:47:00Z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1033-11.2.0.10351</vt:lpwstr>
  </property>
  <property fmtid="{D5CDD505-2E9C-101B-9397-08002B2CF9AE}" pid="3" name="ICV">
    <vt:lpwstr>4E48DADA674E425FB0BF1A85A8D213A8</vt:lpwstr>
  </property>
</Properties>
</file>