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13B4550" w14:textId="59BF564B" w:rsidR="00DF0ADB" w:rsidRDefault="00683EBD" w:rsidP="00683EBD">
      <w:pPr>
        <w:jc w:val="center"/>
        <w:rPr>
          <w:rFonts w:ascii="Arial" w:hAnsi="Arial" w:cs="Arial"/>
          <w:b/>
          <w:bCs/>
          <w:sz w:val="22"/>
          <w:szCs w:val="22"/>
        </w:rPr>
      </w:pPr>
      <w:r>
        <w:rPr>
          <w:rFonts w:ascii="Arial" w:hAnsi="Arial" w:cs="Arial"/>
          <w:b/>
          <w:bCs/>
          <w:sz w:val="22"/>
          <w:szCs w:val="22"/>
        </w:rPr>
        <w:t>Dementia: measurement, control, community impact and support needs.</w:t>
      </w:r>
    </w:p>
    <w:p w14:paraId="6B183178" w14:textId="77777777" w:rsidR="00683EBD" w:rsidRDefault="00683EBD" w:rsidP="00683EBD">
      <w:pPr>
        <w:jc w:val="center"/>
        <w:rPr>
          <w:rFonts w:ascii="Arial" w:hAnsi="Arial" w:cs="Arial"/>
          <w:b/>
          <w:bCs/>
          <w:sz w:val="22"/>
          <w:szCs w:val="22"/>
        </w:rPr>
      </w:pPr>
    </w:p>
    <w:p w14:paraId="100809CA" w14:textId="77777777" w:rsidR="00683EBD" w:rsidRDefault="00683EBD" w:rsidP="00683EBD">
      <w:pPr>
        <w:jc w:val="center"/>
        <w:rPr>
          <w:rFonts w:ascii="Arial" w:hAnsi="Arial" w:cs="Arial"/>
          <w:b/>
          <w:bCs/>
          <w:sz w:val="22"/>
          <w:szCs w:val="22"/>
        </w:rPr>
      </w:pPr>
    </w:p>
    <w:p w14:paraId="1925F4B9" w14:textId="77777777" w:rsidR="00683EBD" w:rsidRDefault="00683EBD" w:rsidP="00683EBD">
      <w:pPr>
        <w:jc w:val="center"/>
        <w:rPr>
          <w:rFonts w:ascii="Arial" w:hAnsi="Arial" w:cs="Arial"/>
          <w:b/>
          <w:bCs/>
          <w:sz w:val="22"/>
          <w:szCs w:val="22"/>
        </w:rPr>
      </w:pPr>
    </w:p>
    <w:p w14:paraId="49CEAFBC" w14:textId="77777777" w:rsidR="00683EBD" w:rsidRDefault="00683EBD" w:rsidP="00683EBD">
      <w:pPr>
        <w:jc w:val="center"/>
        <w:rPr>
          <w:rFonts w:ascii="Arial" w:hAnsi="Arial" w:cs="Arial"/>
          <w:b/>
          <w:bCs/>
          <w:sz w:val="22"/>
          <w:szCs w:val="22"/>
        </w:rPr>
      </w:pPr>
    </w:p>
    <w:p w14:paraId="2DCD2911" w14:textId="2EA06296" w:rsidR="00683EBD" w:rsidRDefault="00683EBD" w:rsidP="00683EBD">
      <w:pPr>
        <w:rPr>
          <w:rFonts w:ascii="Arial" w:hAnsi="Arial" w:cs="Arial"/>
          <w:sz w:val="22"/>
          <w:szCs w:val="22"/>
        </w:rPr>
      </w:pPr>
      <w:r>
        <w:rPr>
          <w:rFonts w:ascii="Arial" w:hAnsi="Arial" w:cs="Arial"/>
          <w:b/>
          <w:bCs/>
          <w:sz w:val="22"/>
          <w:szCs w:val="22"/>
        </w:rPr>
        <w:t>Name:</w:t>
      </w:r>
      <w:r>
        <w:rPr>
          <w:rFonts w:ascii="Arial" w:hAnsi="Arial" w:cs="Arial"/>
          <w:sz w:val="22"/>
          <w:szCs w:val="22"/>
        </w:rPr>
        <w:t xml:space="preserve"> Kelly Browning</w:t>
      </w:r>
    </w:p>
    <w:p w14:paraId="554C9FF8" w14:textId="458C2E2C" w:rsidR="00683EBD" w:rsidRDefault="00683EBD" w:rsidP="00683EBD">
      <w:pPr>
        <w:rPr>
          <w:rFonts w:ascii="Arial" w:hAnsi="Arial" w:cs="Arial"/>
          <w:sz w:val="22"/>
          <w:szCs w:val="22"/>
        </w:rPr>
      </w:pPr>
      <w:r>
        <w:rPr>
          <w:rFonts w:ascii="Arial" w:hAnsi="Arial" w:cs="Arial"/>
          <w:b/>
          <w:bCs/>
          <w:sz w:val="22"/>
          <w:szCs w:val="22"/>
        </w:rPr>
        <w:t xml:space="preserve">Student Number: </w:t>
      </w:r>
      <w:r>
        <w:rPr>
          <w:rFonts w:ascii="Arial" w:hAnsi="Arial" w:cs="Arial"/>
          <w:sz w:val="22"/>
          <w:szCs w:val="22"/>
        </w:rPr>
        <w:t>2506500</w:t>
      </w:r>
    </w:p>
    <w:p w14:paraId="3C8A7809" w14:textId="7EF251EC" w:rsidR="00683EBD" w:rsidRDefault="00683EBD" w:rsidP="00683EBD">
      <w:pPr>
        <w:rPr>
          <w:rFonts w:ascii="Arial" w:hAnsi="Arial" w:cs="Arial"/>
          <w:sz w:val="22"/>
          <w:szCs w:val="22"/>
        </w:rPr>
      </w:pPr>
      <w:r>
        <w:rPr>
          <w:rFonts w:ascii="Arial" w:hAnsi="Arial" w:cs="Arial"/>
          <w:b/>
          <w:bCs/>
          <w:sz w:val="22"/>
          <w:szCs w:val="22"/>
        </w:rPr>
        <w:t xml:space="preserve">Module Code and Title: </w:t>
      </w:r>
      <w:r>
        <w:rPr>
          <w:rFonts w:ascii="Arial" w:hAnsi="Arial" w:cs="Arial"/>
          <w:sz w:val="22"/>
          <w:szCs w:val="22"/>
        </w:rPr>
        <w:t>LCHS4008 Introduction to Public Health</w:t>
      </w:r>
    </w:p>
    <w:p w14:paraId="0EC97B6D" w14:textId="46C9D287" w:rsidR="00655E1E" w:rsidRDefault="00655E1E" w:rsidP="00683EBD">
      <w:pPr>
        <w:rPr>
          <w:rFonts w:ascii="Arial" w:hAnsi="Arial" w:cs="Arial"/>
          <w:sz w:val="22"/>
          <w:szCs w:val="22"/>
        </w:rPr>
      </w:pPr>
      <w:r>
        <w:rPr>
          <w:rFonts w:ascii="Arial" w:hAnsi="Arial" w:cs="Arial"/>
          <w:b/>
          <w:bCs/>
          <w:sz w:val="22"/>
          <w:szCs w:val="22"/>
        </w:rPr>
        <w:t xml:space="preserve">Lecturer: </w:t>
      </w:r>
      <w:r>
        <w:rPr>
          <w:rFonts w:ascii="Arial" w:hAnsi="Arial" w:cs="Arial"/>
          <w:sz w:val="22"/>
          <w:szCs w:val="22"/>
        </w:rPr>
        <w:t>Farah Islam</w:t>
      </w:r>
    </w:p>
    <w:p w14:paraId="479E57EA" w14:textId="77777777" w:rsidR="00655E1E" w:rsidRDefault="00655E1E">
      <w:pPr>
        <w:rPr>
          <w:rFonts w:ascii="Arial" w:hAnsi="Arial" w:cs="Arial"/>
          <w:sz w:val="22"/>
          <w:szCs w:val="22"/>
        </w:rPr>
      </w:pPr>
      <w:r>
        <w:rPr>
          <w:rFonts w:ascii="Arial" w:hAnsi="Arial" w:cs="Arial"/>
          <w:sz w:val="22"/>
          <w:szCs w:val="22"/>
        </w:rPr>
        <w:br w:type="page"/>
      </w:r>
    </w:p>
    <w:p w14:paraId="53D8FF5F" w14:textId="5AFDEB26" w:rsidR="00655E1E" w:rsidRDefault="00655E1E" w:rsidP="00683EBD">
      <w:pPr>
        <w:rPr>
          <w:rFonts w:ascii="Arial" w:hAnsi="Arial" w:cs="Arial"/>
          <w:b/>
          <w:bCs/>
          <w:sz w:val="22"/>
          <w:szCs w:val="22"/>
        </w:rPr>
      </w:pPr>
      <w:r>
        <w:rPr>
          <w:rFonts w:ascii="Arial" w:hAnsi="Arial" w:cs="Arial"/>
          <w:b/>
          <w:bCs/>
          <w:sz w:val="22"/>
          <w:szCs w:val="22"/>
        </w:rPr>
        <w:lastRenderedPageBreak/>
        <w:t>Contents</w:t>
      </w:r>
    </w:p>
    <w:p w14:paraId="6E944B48" w14:textId="5C42DD84" w:rsidR="00655E1E" w:rsidRPr="00655E1E" w:rsidRDefault="00655E1E" w:rsidP="00655E1E">
      <w:pPr>
        <w:pStyle w:val="ListParagraph"/>
        <w:numPr>
          <w:ilvl w:val="0"/>
          <w:numId w:val="1"/>
        </w:numPr>
        <w:rPr>
          <w:rFonts w:ascii="Arial" w:hAnsi="Arial" w:cs="Arial"/>
          <w:b/>
          <w:bCs/>
          <w:sz w:val="22"/>
          <w:szCs w:val="22"/>
        </w:rPr>
      </w:pPr>
      <w:r>
        <w:rPr>
          <w:rFonts w:ascii="Arial" w:hAnsi="Arial" w:cs="Arial"/>
          <w:sz w:val="22"/>
          <w:szCs w:val="22"/>
        </w:rPr>
        <w:t>Introduction</w:t>
      </w:r>
    </w:p>
    <w:p w14:paraId="091487F6" w14:textId="1DDD1638" w:rsidR="00655E1E" w:rsidRPr="00655E1E" w:rsidRDefault="00655E1E" w:rsidP="00655E1E">
      <w:pPr>
        <w:pStyle w:val="ListParagraph"/>
        <w:numPr>
          <w:ilvl w:val="0"/>
          <w:numId w:val="1"/>
        </w:numPr>
        <w:rPr>
          <w:rFonts w:ascii="Arial" w:hAnsi="Arial" w:cs="Arial"/>
          <w:b/>
          <w:bCs/>
          <w:sz w:val="22"/>
          <w:szCs w:val="22"/>
        </w:rPr>
      </w:pPr>
      <w:r>
        <w:rPr>
          <w:rFonts w:ascii="Arial" w:hAnsi="Arial" w:cs="Arial"/>
          <w:sz w:val="22"/>
          <w:szCs w:val="22"/>
        </w:rPr>
        <w:t>Main body</w:t>
      </w:r>
    </w:p>
    <w:p w14:paraId="2D8BF77E" w14:textId="2577A1ED" w:rsidR="00655E1E" w:rsidRPr="00655E1E" w:rsidRDefault="00655E1E" w:rsidP="00655E1E">
      <w:pPr>
        <w:pStyle w:val="ListParagraph"/>
        <w:numPr>
          <w:ilvl w:val="0"/>
          <w:numId w:val="1"/>
        </w:numPr>
        <w:rPr>
          <w:rFonts w:ascii="Arial" w:hAnsi="Arial" w:cs="Arial"/>
          <w:b/>
          <w:bCs/>
          <w:sz w:val="22"/>
          <w:szCs w:val="22"/>
        </w:rPr>
      </w:pPr>
      <w:r>
        <w:rPr>
          <w:rFonts w:ascii="Arial" w:hAnsi="Arial" w:cs="Arial"/>
          <w:sz w:val="22"/>
          <w:szCs w:val="22"/>
        </w:rPr>
        <w:t>Conclusion</w:t>
      </w:r>
    </w:p>
    <w:p w14:paraId="32967790" w14:textId="3716B1FB" w:rsidR="00655E1E" w:rsidRPr="00655E1E" w:rsidRDefault="00655E1E" w:rsidP="00655E1E">
      <w:pPr>
        <w:pStyle w:val="ListParagraph"/>
        <w:numPr>
          <w:ilvl w:val="0"/>
          <w:numId w:val="1"/>
        </w:numPr>
        <w:rPr>
          <w:rFonts w:ascii="Arial" w:hAnsi="Arial" w:cs="Arial"/>
          <w:b/>
          <w:bCs/>
          <w:sz w:val="22"/>
          <w:szCs w:val="22"/>
        </w:rPr>
      </w:pPr>
      <w:r>
        <w:rPr>
          <w:rFonts w:ascii="Arial" w:hAnsi="Arial" w:cs="Arial"/>
          <w:sz w:val="22"/>
          <w:szCs w:val="22"/>
        </w:rPr>
        <w:t>Reference list</w:t>
      </w:r>
    </w:p>
    <w:p w14:paraId="0B09662A" w14:textId="0E5A999E" w:rsidR="00655E1E" w:rsidRDefault="00655E1E" w:rsidP="00655E1E">
      <w:pPr>
        <w:pStyle w:val="ListParagraph"/>
        <w:rPr>
          <w:rFonts w:ascii="Arial" w:hAnsi="Arial" w:cs="Arial"/>
          <w:sz w:val="22"/>
          <w:szCs w:val="22"/>
        </w:rPr>
      </w:pPr>
    </w:p>
    <w:p w14:paraId="44C40DDA" w14:textId="77777777" w:rsidR="00655E1E" w:rsidRDefault="00655E1E">
      <w:pPr>
        <w:rPr>
          <w:rFonts w:ascii="Arial" w:hAnsi="Arial" w:cs="Arial"/>
          <w:sz w:val="22"/>
          <w:szCs w:val="22"/>
        </w:rPr>
      </w:pPr>
      <w:r>
        <w:rPr>
          <w:rFonts w:ascii="Arial" w:hAnsi="Arial" w:cs="Arial"/>
          <w:sz w:val="22"/>
          <w:szCs w:val="22"/>
        </w:rPr>
        <w:br w:type="page"/>
      </w:r>
    </w:p>
    <w:p w14:paraId="78F94861" w14:textId="6D6AB770" w:rsidR="00655E1E" w:rsidRDefault="00655E1E" w:rsidP="00655E1E">
      <w:pPr>
        <w:pStyle w:val="ListParagraph"/>
        <w:rPr>
          <w:rFonts w:ascii="Arial" w:hAnsi="Arial" w:cs="Arial"/>
          <w:b/>
          <w:bCs/>
          <w:sz w:val="22"/>
          <w:szCs w:val="22"/>
        </w:rPr>
      </w:pPr>
      <w:r>
        <w:rPr>
          <w:rFonts w:ascii="Arial" w:hAnsi="Arial" w:cs="Arial"/>
          <w:b/>
          <w:bCs/>
          <w:sz w:val="22"/>
          <w:szCs w:val="22"/>
        </w:rPr>
        <w:lastRenderedPageBreak/>
        <w:t>Introduction</w:t>
      </w:r>
    </w:p>
    <w:p w14:paraId="1A7BA040" w14:textId="77777777" w:rsidR="00655E1E" w:rsidRDefault="00655E1E" w:rsidP="00655E1E">
      <w:pPr>
        <w:pStyle w:val="ListParagraph"/>
        <w:rPr>
          <w:rFonts w:ascii="Arial" w:hAnsi="Arial" w:cs="Arial"/>
          <w:sz w:val="22"/>
          <w:szCs w:val="22"/>
        </w:rPr>
      </w:pPr>
    </w:p>
    <w:p w14:paraId="35706513" w14:textId="5DDCC249" w:rsidR="00655E1E" w:rsidRDefault="00655E1E" w:rsidP="00655E1E">
      <w:pPr>
        <w:pStyle w:val="ListParagraph"/>
        <w:rPr>
          <w:rFonts w:ascii="Arial" w:hAnsi="Arial" w:cs="Arial"/>
          <w:sz w:val="22"/>
          <w:szCs w:val="22"/>
        </w:rPr>
      </w:pPr>
      <w:r>
        <w:rPr>
          <w:rFonts w:ascii="Arial" w:hAnsi="Arial" w:cs="Arial"/>
          <w:sz w:val="22"/>
          <w:szCs w:val="22"/>
        </w:rPr>
        <w:t>Dementia is an umbrella term for a group of progressive syndromes that effect memory, thinking, behaviour, language and the ability to perform everyday activities.</w:t>
      </w:r>
      <w:r w:rsidR="00045ADF">
        <w:rPr>
          <w:rFonts w:ascii="Arial" w:hAnsi="Arial" w:cs="Arial"/>
          <w:sz w:val="22"/>
          <w:szCs w:val="22"/>
        </w:rPr>
        <w:t xml:space="preserve"> (NHS) </w:t>
      </w:r>
      <w:r>
        <w:rPr>
          <w:rFonts w:ascii="Arial" w:hAnsi="Arial" w:cs="Arial"/>
          <w:sz w:val="22"/>
          <w:szCs w:val="22"/>
        </w:rPr>
        <w:t>It is not a single disease, but a clinical syndrome caused</w:t>
      </w:r>
      <w:r w:rsidR="00AD1573">
        <w:rPr>
          <w:rFonts w:ascii="Arial" w:hAnsi="Arial" w:cs="Arial"/>
          <w:sz w:val="22"/>
          <w:szCs w:val="22"/>
        </w:rPr>
        <w:t xml:space="preserve"> by disorders such as Alzheimer’s disease, Vascular dementia, dementia with </w:t>
      </w:r>
      <w:proofErr w:type="spellStart"/>
      <w:r w:rsidR="00AD1573">
        <w:rPr>
          <w:rFonts w:ascii="Arial" w:hAnsi="Arial" w:cs="Arial"/>
          <w:sz w:val="22"/>
          <w:szCs w:val="22"/>
        </w:rPr>
        <w:t>lewy</w:t>
      </w:r>
      <w:proofErr w:type="spellEnd"/>
      <w:r w:rsidR="00AD1573">
        <w:rPr>
          <w:rFonts w:ascii="Arial" w:hAnsi="Arial" w:cs="Arial"/>
          <w:sz w:val="22"/>
          <w:szCs w:val="22"/>
        </w:rPr>
        <w:t xml:space="preserve"> bodies and frontotemporal dementia. Common signs and symptoms include memory loss, confusion about time and place, difficulty concentrating, impaired judgment, problems with language, mood changes and declining ability to manage daily tasks. Symptoms usually worsen over time and can reduce independence significantly. Dementia is a major global health issue. The world Health Organization estimates that more than 55 million people Worldwide live with dementia, with nearly 10 million new cases each year. In the UK, around 1 million</w:t>
      </w:r>
      <w:r w:rsidR="00045ADF">
        <w:rPr>
          <w:rFonts w:ascii="Arial" w:hAnsi="Arial" w:cs="Arial"/>
          <w:sz w:val="22"/>
          <w:szCs w:val="22"/>
        </w:rPr>
        <w:t xml:space="preserve"> people are living with dementia, and this number is projected to rise further, demonstrating the scale and severity of the condition for individuals, families, services and society (WHO 2025)</w:t>
      </w:r>
    </w:p>
    <w:p w14:paraId="540F28B0" w14:textId="77777777" w:rsidR="00140B93" w:rsidRDefault="00140B93" w:rsidP="00655E1E">
      <w:pPr>
        <w:pStyle w:val="ListParagraph"/>
        <w:rPr>
          <w:rFonts w:ascii="Arial" w:hAnsi="Arial" w:cs="Arial"/>
          <w:sz w:val="22"/>
          <w:szCs w:val="22"/>
        </w:rPr>
      </w:pPr>
    </w:p>
    <w:p w14:paraId="5415180A" w14:textId="77777777" w:rsidR="00140B93" w:rsidRDefault="00140B93" w:rsidP="00655E1E">
      <w:pPr>
        <w:pStyle w:val="ListParagraph"/>
        <w:rPr>
          <w:rFonts w:ascii="Arial" w:hAnsi="Arial" w:cs="Arial"/>
          <w:sz w:val="22"/>
          <w:szCs w:val="22"/>
        </w:rPr>
      </w:pPr>
    </w:p>
    <w:p w14:paraId="13231A7B" w14:textId="77777777" w:rsidR="00140B93" w:rsidRDefault="00140B93" w:rsidP="00655E1E">
      <w:pPr>
        <w:pStyle w:val="ListParagraph"/>
        <w:rPr>
          <w:rFonts w:ascii="Arial" w:hAnsi="Arial" w:cs="Arial"/>
          <w:sz w:val="22"/>
          <w:szCs w:val="22"/>
        </w:rPr>
      </w:pPr>
    </w:p>
    <w:p w14:paraId="6CE786C7" w14:textId="181A5300" w:rsidR="00140B93" w:rsidRDefault="00620988" w:rsidP="00655E1E">
      <w:pPr>
        <w:pStyle w:val="ListParagraph"/>
        <w:rPr>
          <w:rFonts w:ascii="Arial" w:hAnsi="Arial" w:cs="Arial"/>
          <w:b/>
          <w:bCs/>
          <w:sz w:val="22"/>
          <w:szCs w:val="22"/>
        </w:rPr>
      </w:pPr>
      <w:r>
        <w:rPr>
          <w:rFonts w:ascii="Arial" w:hAnsi="Arial" w:cs="Arial"/>
          <w:b/>
          <w:bCs/>
          <w:sz w:val="22"/>
          <w:szCs w:val="22"/>
        </w:rPr>
        <w:t>Main Body</w:t>
      </w:r>
    </w:p>
    <w:p w14:paraId="1E621C67" w14:textId="77777777" w:rsidR="00620988" w:rsidRDefault="00620988" w:rsidP="00655E1E">
      <w:pPr>
        <w:pStyle w:val="ListParagraph"/>
        <w:rPr>
          <w:rFonts w:ascii="Arial" w:hAnsi="Arial" w:cs="Arial"/>
          <w:b/>
          <w:bCs/>
          <w:sz w:val="22"/>
          <w:szCs w:val="22"/>
        </w:rPr>
      </w:pPr>
    </w:p>
    <w:p w14:paraId="2F9C1098" w14:textId="62A4E914" w:rsidR="00F8711E" w:rsidRDefault="00B559BB" w:rsidP="008E2776">
      <w:pPr>
        <w:pStyle w:val="ListParagraph"/>
        <w:rPr>
          <w:rFonts w:ascii="Arial" w:hAnsi="Arial" w:cs="Arial"/>
          <w:sz w:val="22"/>
          <w:szCs w:val="22"/>
        </w:rPr>
      </w:pPr>
      <w:r>
        <w:rPr>
          <w:rFonts w:ascii="Arial" w:hAnsi="Arial" w:cs="Arial"/>
          <w:sz w:val="22"/>
          <w:szCs w:val="22"/>
        </w:rPr>
        <w:t>Dementia is measured and monitored thr</w:t>
      </w:r>
      <w:r w:rsidR="006B069F">
        <w:rPr>
          <w:rFonts w:ascii="Arial" w:hAnsi="Arial" w:cs="Arial"/>
          <w:sz w:val="22"/>
          <w:szCs w:val="22"/>
        </w:rPr>
        <w:t>ough a combination of clinical, cognitive, functional</w:t>
      </w:r>
      <w:r w:rsidR="000E2C74">
        <w:rPr>
          <w:rFonts w:ascii="Arial" w:hAnsi="Arial" w:cs="Arial"/>
          <w:sz w:val="22"/>
          <w:szCs w:val="22"/>
        </w:rPr>
        <w:t>, behavioural and population</w:t>
      </w:r>
      <w:r w:rsidR="00F56E85">
        <w:rPr>
          <w:rFonts w:ascii="Arial" w:hAnsi="Arial" w:cs="Arial"/>
          <w:sz w:val="22"/>
          <w:szCs w:val="22"/>
        </w:rPr>
        <w:t xml:space="preserve"> level approaches. No single test confirms dementia </w:t>
      </w:r>
      <w:r w:rsidR="00F6218E">
        <w:rPr>
          <w:rFonts w:ascii="Arial" w:hAnsi="Arial" w:cs="Arial"/>
          <w:sz w:val="22"/>
          <w:szCs w:val="22"/>
        </w:rPr>
        <w:t>in every case, so assessment</w:t>
      </w:r>
      <w:r w:rsidR="00DB3834">
        <w:rPr>
          <w:rFonts w:ascii="Arial" w:hAnsi="Arial" w:cs="Arial"/>
          <w:sz w:val="22"/>
          <w:szCs w:val="22"/>
        </w:rPr>
        <w:t xml:space="preserve"> is </w:t>
      </w:r>
      <w:r w:rsidR="00A779C5">
        <w:rPr>
          <w:rFonts w:ascii="Arial" w:hAnsi="Arial" w:cs="Arial"/>
          <w:sz w:val="22"/>
          <w:szCs w:val="22"/>
        </w:rPr>
        <w:t xml:space="preserve">usually very complicated. Initial </w:t>
      </w:r>
      <w:r w:rsidR="00B32F2A">
        <w:rPr>
          <w:rFonts w:ascii="Arial" w:hAnsi="Arial" w:cs="Arial"/>
          <w:sz w:val="22"/>
          <w:szCs w:val="22"/>
        </w:rPr>
        <w:t>assessment often begins with history taking from the person and</w:t>
      </w:r>
      <w:r w:rsidR="00AD0192">
        <w:rPr>
          <w:rFonts w:ascii="Arial" w:hAnsi="Arial" w:cs="Arial"/>
          <w:sz w:val="22"/>
          <w:szCs w:val="22"/>
        </w:rPr>
        <w:t xml:space="preserve">, where possible, from family members. This helps </w:t>
      </w:r>
      <w:r w:rsidR="000D150B">
        <w:rPr>
          <w:rFonts w:ascii="Arial" w:hAnsi="Arial" w:cs="Arial"/>
          <w:sz w:val="22"/>
          <w:szCs w:val="22"/>
        </w:rPr>
        <w:t>identify memory problems, changes in behaviour, decline in daily functioning</w:t>
      </w:r>
      <w:r w:rsidR="00DF4894">
        <w:rPr>
          <w:rFonts w:ascii="Arial" w:hAnsi="Arial" w:cs="Arial"/>
          <w:sz w:val="22"/>
          <w:szCs w:val="22"/>
        </w:rPr>
        <w:t xml:space="preserve"> and the </w:t>
      </w:r>
      <w:proofErr w:type="gramStart"/>
      <w:r w:rsidR="00DF4894">
        <w:rPr>
          <w:rFonts w:ascii="Arial" w:hAnsi="Arial" w:cs="Arial"/>
          <w:sz w:val="22"/>
          <w:szCs w:val="22"/>
        </w:rPr>
        <w:t>time line</w:t>
      </w:r>
      <w:proofErr w:type="gramEnd"/>
      <w:r w:rsidR="00DF4894">
        <w:rPr>
          <w:rFonts w:ascii="Arial" w:hAnsi="Arial" w:cs="Arial"/>
          <w:sz w:val="22"/>
          <w:szCs w:val="22"/>
        </w:rPr>
        <w:t xml:space="preserve"> of symptoms. In primary care</w:t>
      </w:r>
      <w:r w:rsidR="00AD37D7">
        <w:rPr>
          <w:rFonts w:ascii="Arial" w:hAnsi="Arial" w:cs="Arial"/>
          <w:sz w:val="22"/>
          <w:szCs w:val="22"/>
        </w:rPr>
        <w:t xml:space="preserve"> and memory services, clinicians commonly use brief cognitive</w:t>
      </w:r>
      <w:r w:rsidR="00C2032B">
        <w:rPr>
          <w:rFonts w:ascii="Arial" w:hAnsi="Arial" w:cs="Arial"/>
          <w:sz w:val="22"/>
          <w:szCs w:val="22"/>
        </w:rPr>
        <w:t xml:space="preserve"> screening tools to measure impairment. These may include tests of mem</w:t>
      </w:r>
      <w:r w:rsidR="006C0E7F">
        <w:rPr>
          <w:rFonts w:ascii="Arial" w:hAnsi="Arial" w:cs="Arial"/>
          <w:sz w:val="22"/>
          <w:szCs w:val="22"/>
        </w:rPr>
        <w:t>o</w:t>
      </w:r>
      <w:r w:rsidR="00C2032B">
        <w:rPr>
          <w:rFonts w:ascii="Arial" w:hAnsi="Arial" w:cs="Arial"/>
          <w:sz w:val="22"/>
          <w:szCs w:val="22"/>
        </w:rPr>
        <w:t>ry, attention,</w:t>
      </w:r>
      <w:r w:rsidR="006C0E7F">
        <w:rPr>
          <w:rFonts w:ascii="Arial" w:hAnsi="Arial" w:cs="Arial"/>
          <w:sz w:val="22"/>
          <w:szCs w:val="22"/>
        </w:rPr>
        <w:t xml:space="preserve"> language and ex</w:t>
      </w:r>
      <w:r w:rsidR="008C099C">
        <w:rPr>
          <w:rFonts w:ascii="Arial" w:hAnsi="Arial" w:cs="Arial"/>
          <w:sz w:val="22"/>
          <w:szCs w:val="22"/>
        </w:rPr>
        <w:t>ecutive functioning. Although screening tools do not diagnose</w:t>
      </w:r>
      <w:r w:rsidR="00601AC6">
        <w:rPr>
          <w:rFonts w:ascii="Arial" w:hAnsi="Arial" w:cs="Arial"/>
          <w:sz w:val="22"/>
          <w:szCs w:val="22"/>
        </w:rPr>
        <w:t xml:space="preserve"> the specific type of dementia</w:t>
      </w:r>
      <w:r w:rsidR="009F4488">
        <w:rPr>
          <w:rFonts w:ascii="Arial" w:hAnsi="Arial" w:cs="Arial"/>
          <w:sz w:val="22"/>
          <w:szCs w:val="22"/>
        </w:rPr>
        <w:t xml:space="preserve"> on </w:t>
      </w:r>
      <w:r w:rsidR="005F0D07">
        <w:rPr>
          <w:rFonts w:ascii="Arial" w:hAnsi="Arial" w:cs="Arial"/>
          <w:sz w:val="22"/>
          <w:szCs w:val="22"/>
        </w:rPr>
        <w:t>their own, they provide a structured way to identify cognitive decline and monitor</w:t>
      </w:r>
      <w:r w:rsidR="00415EA5">
        <w:rPr>
          <w:rFonts w:ascii="Arial" w:hAnsi="Arial" w:cs="Arial"/>
          <w:sz w:val="22"/>
          <w:szCs w:val="22"/>
        </w:rPr>
        <w:t xml:space="preserve"> changes over time. NHS guidance explains that diagnosis may involve memory and thinking tests</w:t>
      </w:r>
      <w:r w:rsidR="0042172C">
        <w:rPr>
          <w:rFonts w:ascii="Arial" w:hAnsi="Arial" w:cs="Arial"/>
          <w:sz w:val="22"/>
          <w:szCs w:val="22"/>
        </w:rPr>
        <w:t>, blood tests and brain imaging</w:t>
      </w:r>
      <w:r w:rsidR="00854130">
        <w:rPr>
          <w:rFonts w:ascii="Arial" w:hAnsi="Arial" w:cs="Arial"/>
          <w:sz w:val="22"/>
          <w:szCs w:val="22"/>
        </w:rPr>
        <w:t xml:space="preserve"> by specialists, which reflects the need to </w:t>
      </w:r>
      <w:r w:rsidR="009B4AFF">
        <w:rPr>
          <w:rFonts w:ascii="Arial" w:hAnsi="Arial" w:cs="Arial"/>
          <w:sz w:val="22"/>
          <w:szCs w:val="22"/>
        </w:rPr>
        <w:t>distinguish dementia from other reversible</w:t>
      </w:r>
      <w:r w:rsidR="008E2776">
        <w:rPr>
          <w:rFonts w:ascii="Arial" w:hAnsi="Arial" w:cs="Arial"/>
          <w:sz w:val="22"/>
          <w:szCs w:val="22"/>
        </w:rPr>
        <w:t xml:space="preserve"> or coexisting causes of cognitive symptoms.</w:t>
      </w:r>
    </w:p>
    <w:p w14:paraId="2EE3C119" w14:textId="392B8254" w:rsidR="008D7049" w:rsidRDefault="001C5344" w:rsidP="008E2776">
      <w:pPr>
        <w:pStyle w:val="ListParagraph"/>
        <w:rPr>
          <w:rFonts w:ascii="Arial" w:hAnsi="Arial" w:cs="Arial"/>
          <w:sz w:val="22"/>
          <w:szCs w:val="22"/>
        </w:rPr>
      </w:pPr>
      <w:r>
        <w:rPr>
          <w:rFonts w:ascii="Arial" w:hAnsi="Arial" w:cs="Arial"/>
          <w:sz w:val="22"/>
          <w:szCs w:val="22"/>
        </w:rPr>
        <w:t xml:space="preserve">A second important approach to measuring dementia is functional assessment. Dementia </w:t>
      </w:r>
      <w:r w:rsidR="00C9061A">
        <w:rPr>
          <w:rFonts w:ascii="Arial" w:hAnsi="Arial" w:cs="Arial"/>
          <w:sz w:val="22"/>
          <w:szCs w:val="22"/>
        </w:rPr>
        <w:t xml:space="preserve">is not only about memory loss, </w:t>
      </w:r>
      <w:proofErr w:type="gramStart"/>
      <w:r w:rsidR="00C9061A">
        <w:rPr>
          <w:rFonts w:ascii="Arial" w:hAnsi="Arial" w:cs="Arial"/>
          <w:sz w:val="22"/>
          <w:szCs w:val="22"/>
        </w:rPr>
        <w:t>it</w:t>
      </w:r>
      <w:proofErr w:type="gramEnd"/>
      <w:r w:rsidR="00C9061A">
        <w:rPr>
          <w:rFonts w:ascii="Arial" w:hAnsi="Arial" w:cs="Arial"/>
          <w:sz w:val="22"/>
          <w:szCs w:val="22"/>
        </w:rPr>
        <w:t xml:space="preserve"> also effects</w:t>
      </w:r>
      <w:r w:rsidR="00F16F88">
        <w:rPr>
          <w:rFonts w:ascii="Arial" w:hAnsi="Arial" w:cs="Arial"/>
          <w:sz w:val="22"/>
          <w:szCs w:val="22"/>
        </w:rPr>
        <w:t xml:space="preserve"> a </w:t>
      </w:r>
      <w:r w:rsidR="00156FB5">
        <w:rPr>
          <w:rFonts w:ascii="Arial" w:hAnsi="Arial" w:cs="Arial"/>
          <w:sz w:val="22"/>
          <w:szCs w:val="22"/>
        </w:rPr>
        <w:t>person’s</w:t>
      </w:r>
      <w:r w:rsidR="00F16F88">
        <w:rPr>
          <w:rFonts w:ascii="Arial" w:hAnsi="Arial" w:cs="Arial"/>
          <w:sz w:val="22"/>
          <w:szCs w:val="22"/>
        </w:rPr>
        <w:t xml:space="preserve"> ability to wash, dress, prepare meals, </w:t>
      </w:r>
      <w:proofErr w:type="spellStart"/>
      <w:r w:rsidR="00F16F88">
        <w:rPr>
          <w:rFonts w:ascii="Arial" w:hAnsi="Arial" w:cs="Arial"/>
          <w:sz w:val="22"/>
          <w:szCs w:val="22"/>
        </w:rPr>
        <w:t>self medicate</w:t>
      </w:r>
      <w:proofErr w:type="spellEnd"/>
      <w:r w:rsidR="00F00C46">
        <w:rPr>
          <w:rFonts w:ascii="Arial" w:hAnsi="Arial" w:cs="Arial"/>
          <w:sz w:val="22"/>
          <w:szCs w:val="22"/>
        </w:rPr>
        <w:t>, handle money and maintain social relationships.</w:t>
      </w:r>
      <w:r w:rsidR="00156FB5">
        <w:rPr>
          <w:rFonts w:ascii="Arial" w:hAnsi="Arial" w:cs="Arial"/>
          <w:sz w:val="22"/>
          <w:szCs w:val="22"/>
        </w:rPr>
        <w:t xml:space="preserve"> Monitoring activities</w:t>
      </w:r>
      <w:r w:rsidR="0090646C">
        <w:rPr>
          <w:rFonts w:ascii="Arial" w:hAnsi="Arial" w:cs="Arial"/>
          <w:sz w:val="22"/>
          <w:szCs w:val="22"/>
        </w:rPr>
        <w:t xml:space="preserve"> of daily living is essential for </w:t>
      </w:r>
      <w:r w:rsidR="002A3025">
        <w:rPr>
          <w:rFonts w:ascii="Arial" w:hAnsi="Arial" w:cs="Arial"/>
          <w:sz w:val="22"/>
          <w:szCs w:val="22"/>
        </w:rPr>
        <w:t>es</w:t>
      </w:r>
      <w:r w:rsidR="00914B2E">
        <w:rPr>
          <w:rFonts w:ascii="Arial" w:hAnsi="Arial" w:cs="Arial"/>
          <w:sz w:val="22"/>
          <w:szCs w:val="22"/>
        </w:rPr>
        <w:t>tablishing severity and planning care. Functional</w:t>
      </w:r>
      <w:r w:rsidR="003C012E">
        <w:rPr>
          <w:rFonts w:ascii="Arial" w:hAnsi="Arial" w:cs="Arial"/>
          <w:sz w:val="22"/>
          <w:szCs w:val="22"/>
        </w:rPr>
        <w:t xml:space="preserve"> assessment can show</w:t>
      </w:r>
      <w:r w:rsidR="00363724">
        <w:rPr>
          <w:rFonts w:ascii="Arial" w:hAnsi="Arial" w:cs="Arial"/>
          <w:sz w:val="22"/>
          <w:szCs w:val="22"/>
        </w:rPr>
        <w:t xml:space="preserve"> whether a person is still independent, </w:t>
      </w:r>
      <w:r w:rsidR="00FF666B">
        <w:rPr>
          <w:rFonts w:ascii="Arial" w:hAnsi="Arial" w:cs="Arial"/>
          <w:sz w:val="22"/>
          <w:szCs w:val="22"/>
        </w:rPr>
        <w:t xml:space="preserve">needs some support or requires full supervision. This is especially </w:t>
      </w:r>
      <w:r w:rsidR="00E66476">
        <w:rPr>
          <w:rFonts w:ascii="Arial" w:hAnsi="Arial" w:cs="Arial"/>
          <w:sz w:val="22"/>
          <w:szCs w:val="22"/>
        </w:rPr>
        <w:t xml:space="preserve">important because the impact of dementia on daily life often </w:t>
      </w:r>
      <w:r w:rsidR="00365B56">
        <w:rPr>
          <w:rFonts w:ascii="Arial" w:hAnsi="Arial" w:cs="Arial"/>
          <w:sz w:val="22"/>
          <w:szCs w:val="22"/>
        </w:rPr>
        <w:t xml:space="preserve">determines risk in the community, including </w:t>
      </w:r>
      <w:proofErr w:type="spellStart"/>
      <w:r w:rsidR="00365B56">
        <w:rPr>
          <w:rFonts w:ascii="Arial" w:hAnsi="Arial" w:cs="Arial"/>
          <w:sz w:val="22"/>
          <w:szCs w:val="22"/>
        </w:rPr>
        <w:t>self neglect</w:t>
      </w:r>
      <w:proofErr w:type="spellEnd"/>
      <w:r w:rsidR="00365B56">
        <w:rPr>
          <w:rFonts w:ascii="Arial" w:hAnsi="Arial" w:cs="Arial"/>
          <w:sz w:val="22"/>
          <w:szCs w:val="22"/>
        </w:rPr>
        <w:t>, falls, wandering</w:t>
      </w:r>
      <w:r w:rsidR="00434838">
        <w:rPr>
          <w:rFonts w:ascii="Arial" w:hAnsi="Arial" w:cs="Arial"/>
          <w:sz w:val="22"/>
          <w:szCs w:val="22"/>
        </w:rPr>
        <w:t>, missing medication and bad nutrition. NICE guidance</w:t>
      </w:r>
      <w:r w:rsidR="002276F5">
        <w:rPr>
          <w:rFonts w:ascii="Arial" w:hAnsi="Arial" w:cs="Arial"/>
          <w:sz w:val="22"/>
          <w:szCs w:val="22"/>
        </w:rPr>
        <w:t xml:space="preserve"> promotes person-centred assessment</w:t>
      </w:r>
      <w:r w:rsidR="00DB15F5">
        <w:rPr>
          <w:rFonts w:ascii="Arial" w:hAnsi="Arial" w:cs="Arial"/>
          <w:sz w:val="22"/>
          <w:szCs w:val="22"/>
        </w:rPr>
        <w:t xml:space="preserve"> and the need to consider</w:t>
      </w:r>
      <w:r w:rsidR="00D721FB">
        <w:rPr>
          <w:rFonts w:ascii="Arial" w:hAnsi="Arial" w:cs="Arial"/>
          <w:sz w:val="22"/>
          <w:szCs w:val="22"/>
        </w:rPr>
        <w:t xml:space="preserve"> physical health, mental health, communication, behaviour and </w:t>
      </w:r>
      <w:r w:rsidR="002A43CE">
        <w:rPr>
          <w:rFonts w:ascii="Arial" w:hAnsi="Arial" w:cs="Arial"/>
          <w:sz w:val="22"/>
          <w:szCs w:val="22"/>
        </w:rPr>
        <w:t>environmental factors when planning support. (NICE</w:t>
      </w:r>
      <w:r w:rsidR="00B66566">
        <w:rPr>
          <w:rFonts w:ascii="Arial" w:hAnsi="Arial" w:cs="Arial"/>
          <w:sz w:val="22"/>
          <w:szCs w:val="22"/>
        </w:rPr>
        <w:t>, 2018)</w:t>
      </w:r>
    </w:p>
    <w:p w14:paraId="3AF5ACE7" w14:textId="4D419EB5" w:rsidR="00B66566" w:rsidRPr="00E92449" w:rsidRDefault="001042CA" w:rsidP="00E92449">
      <w:pPr>
        <w:pStyle w:val="ListParagraph"/>
        <w:rPr>
          <w:rFonts w:ascii="Arial" w:hAnsi="Arial" w:cs="Arial"/>
          <w:sz w:val="22"/>
          <w:szCs w:val="22"/>
        </w:rPr>
      </w:pPr>
      <w:r>
        <w:rPr>
          <w:rFonts w:ascii="Arial" w:hAnsi="Arial" w:cs="Arial"/>
          <w:sz w:val="22"/>
          <w:szCs w:val="22"/>
        </w:rPr>
        <w:t xml:space="preserve">Behavioural </w:t>
      </w:r>
      <w:r w:rsidR="00F34AD1">
        <w:rPr>
          <w:rFonts w:ascii="Arial" w:hAnsi="Arial" w:cs="Arial"/>
          <w:sz w:val="22"/>
          <w:szCs w:val="22"/>
        </w:rPr>
        <w:t>and psychological symptoms</w:t>
      </w:r>
      <w:r w:rsidR="00906300">
        <w:rPr>
          <w:rFonts w:ascii="Arial" w:hAnsi="Arial" w:cs="Arial"/>
          <w:sz w:val="22"/>
          <w:szCs w:val="22"/>
        </w:rPr>
        <w:t xml:space="preserve"> are another key part of monitoring. Many peo</w:t>
      </w:r>
      <w:r w:rsidR="00906300" w:rsidRPr="00E92449">
        <w:rPr>
          <w:rFonts w:ascii="Arial" w:hAnsi="Arial" w:cs="Arial"/>
          <w:sz w:val="22"/>
          <w:szCs w:val="22"/>
        </w:rPr>
        <w:t>ple with dementia experience</w:t>
      </w:r>
      <w:r w:rsidR="00422E76" w:rsidRPr="00E92449">
        <w:rPr>
          <w:rFonts w:ascii="Arial" w:hAnsi="Arial" w:cs="Arial"/>
          <w:sz w:val="22"/>
          <w:szCs w:val="22"/>
        </w:rPr>
        <w:t xml:space="preserve"> agitation, depression, anxiety, sleep disturbance</w:t>
      </w:r>
      <w:r w:rsidR="00D71FC9" w:rsidRPr="00E92449">
        <w:rPr>
          <w:rFonts w:ascii="Arial" w:hAnsi="Arial" w:cs="Arial"/>
          <w:sz w:val="22"/>
          <w:szCs w:val="22"/>
        </w:rPr>
        <w:t xml:space="preserve"> </w:t>
      </w:r>
      <w:r w:rsidR="00D71FC9" w:rsidRPr="00E92449">
        <w:rPr>
          <w:rFonts w:ascii="Arial" w:hAnsi="Arial" w:cs="Arial"/>
          <w:sz w:val="22"/>
          <w:szCs w:val="22"/>
        </w:rPr>
        <w:lastRenderedPageBreak/>
        <w:t>and destress along with other things. These symptoms can</w:t>
      </w:r>
      <w:r w:rsidR="000D211A" w:rsidRPr="00E92449">
        <w:rPr>
          <w:rFonts w:ascii="Arial" w:hAnsi="Arial" w:cs="Arial"/>
          <w:sz w:val="22"/>
          <w:szCs w:val="22"/>
        </w:rPr>
        <w:t xml:space="preserve"> fluctuate and may be triggered by pain, infections, unfamiliar </w:t>
      </w:r>
      <w:r w:rsidR="00722BAF" w:rsidRPr="00E92449">
        <w:rPr>
          <w:rFonts w:ascii="Arial" w:hAnsi="Arial" w:cs="Arial"/>
          <w:sz w:val="22"/>
          <w:szCs w:val="22"/>
        </w:rPr>
        <w:t xml:space="preserve">environments or people, sensory </w:t>
      </w:r>
      <w:r w:rsidR="00741792" w:rsidRPr="00E92449">
        <w:rPr>
          <w:rFonts w:ascii="Arial" w:hAnsi="Arial" w:cs="Arial"/>
          <w:sz w:val="22"/>
          <w:szCs w:val="22"/>
        </w:rPr>
        <w:t>overload or unmet needs.</w:t>
      </w:r>
      <w:r w:rsidR="00582EFB" w:rsidRPr="00E92449">
        <w:rPr>
          <w:rFonts w:ascii="Arial" w:hAnsi="Arial" w:cs="Arial"/>
          <w:sz w:val="22"/>
          <w:szCs w:val="22"/>
        </w:rPr>
        <w:t xml:space="preserve"> </w:t>
      </w:r>
      <w:r w:rsidR="00AB3DA0" w:rsidRPr="00E92449">
        <w:rPr>
          <w:rFonts w:ascii="Arial" w:hAnsi="Arial" w:cs="Arial"/>
          <w:sz w:val="22"/>
          <w:szCs w:val="22"/>
        </w:rPr>
        <w:t>Ongoing</w:t>
      </w:r>
      <w:r w:rsidR="00E503CF" w:rsidRPr="00E92449">
        <w:rPr>
          <w:rFonts w:ascii="Arial" w:hAnsi="Arial" w:cs="Arial"/>
          <w:sz w:val="22"/>
          <w:szCs w:val="22"/>
        </w:rPr>
        <w:t xml:space="preserve"> </w:t>
      </w:r>
      <w:r w:rsidR="009A291E" w:rsidRPr="00E92449">
        <w:rPr>
          <w:rFonts w:ascii="Arial" w:hAnsi="Arial" w:cs="Arial"/>
          <w:sz w:val="22"/>
          <w:szCs w:val="22"/>
        </w:rPr>
        <w:t>monitoring is therefore not just limited to cognition</w:t>
      </w:r>
      <w:r w:rsidR="00835585" w:rsidRPr="00E92449">
        <w:rPr>
          <w:rFonts w:ascii="Arial" w:hAnsi="Arial" w:cs="Arial"/>
          <w:sz w:val="22"/>
          <w:szCs w:val="22"/>
        </w:rPr>
        <w:t>, it includes observing mood, behaviour, comfort, pain</w:t>
      </w:r>
      <w:r w:rsidR="00E13527" w:rsidRPr="00E92449">
        <w:rPr>
          <w:rFonts w:ascii="Arial" w:hAnsi="Arial" w:cs="Arial"/>
          <w:sz w:val="22"/>
          <w:szCs w:val="22"/>
        </w:rPr>
        <w:t xml:space="preserve"> and safeguarding risks.</w:t>
      </w:r>
      <w:r w:rsidR="00C86DFE" w:rsidRPr="00E92449">
        <w:rPr>
          <w:rFonts w:ascii="Arial" w:hAnsi="Arial" w:cs="Arial"/>
          <w:sz w:val="22"/>
          <w:szCs w:val="22"/>
        </w:rPr>
        <w:t xml:space="preserve"> NICE rec</w:t>
      </w:r>
      <w:r w:rsidR="0082462F" w:rsidRPr="00E92449">
        <w:rPr>
          <w:rFonts w:ascii="Arial" w:hAnsi="Arial" w:cs="Arial"/>
          <w:sz w:val="22"/>
          <w:szCs w:val="22"/>
        </w:rPr>
        <w:t>ommends structured assessments of symptoms</w:t>
      </w:r>
      <w:r w:rsidR="003054DD" w:rsidRPr="00E92449">
        <w:rPr>
          <w:rFonts w:ascii="Arial" w:hAnsi="Arial" w:cs="Arial"/>
          <w:sz w:val="22"/>
          <w:szCs w:val="22"/>
        </w:rPr>
        <w:t xml:space="preserve"> and causes before medication is considered</w:t>
      </w:r>
      <w:r w:rsidR="00DE4742" w:rsidRPr="00E92449">
        <w:rPr>
          <w:rFonts w:ascii="Arial" w:hAnsi="Arial" w:cs="Arial"/>
          <w:sz w:val="22"/>
          <w:szCs w:val="22"/>
        </w:rPr>
        <w:t>. Monitoring</w:t>
      </w:r>
      <w:r w:rsidR="00F647A6" w:rsidRPr="00E92449">
        <w:rPr>
          <w:rFonts w:ascii="Arial" w:hAnsi="Arial" w:cs="Arial"/>
          <w:sz w:val="22"/>
          <w:szCs w:val="22"/>
        </w:rPr>
        <w:t xml:space="preserve"> should also include</w:t>
      </w:r>
      <w:r w:rsidR="00CF47C0" w:rsidRPr="00E92449">
        <w:rPr>
          <w:rFonts w:ascii="Arial" w:hAnsi="Arial" w:cs="Arial"/>
          <w:sz w:val="22"/>
          <w:szCs w:val="22"/>
        </w:rPr>
        <w:t xml:space="preserve"> reviews of coexisting conditions</w:t>
      </w:r>
      <w:r w:rsidR="001F29D0" w:rsidRPr="00E92449">
        <w:rPr>
          <w:rFonts w:ascii="Arial" w:hAnsi="Arial" w:cs="Arial"/>
          <w:sz w:val="22"/>
          <w:szCs w:val="22"/>
        </w:rPr>
        <w:t>, nutrition, hydration</w:t>
      </w:r>
      <w:r w:rsidR="00FC0509" w:rsidRPr="00E92449">
        <w:rPr>
          <w:rFonts w:ascii="Arial" w:hAnsi="Arial" w:cs="Arial"/>
          <w:sz w:val="22"/>
          <w:szCs w:val="22"/>
        </w:rPr>
        <w:t>, falls risks, eyesight, hearing and medication errors</w:t>
      </w:r>
      <w:r w:rsidR="008E0B2F" w:rsidRPr="00E92449">
        <w:rPr>
          <w:rFonts w:ascii="Arial" w:hAnsi="Arial" w:cs="Arial"/>
          <w:sz w:val="22"/>
          <w:szCs w:val="22"/>
        </w:rPr>
        <w:t>, because poor phys</w:t>
      </w:r>
      <w:r w:rsidR="00946E56" w:rsidRPr="00E92449">
        <w:rPr>
          <w:rFonts w:ascii="Arial" w:hAnsi="Arial" w:cs="Arial"/>
          <w:sz w:val="22"/>
          <w:szCs w:val="22"/>
        </w:rPr>
        <w:t>ical health can worsen confusion and reduce quality of life</w:t>
      </w:r>
      <w:r w:rsidR="007D2548" w:rsidRPr="00E92449">
        <w:rPr>
          <w:rFonts w:ascii="Arial" w:hAnsi="Arial" w:cs="Arial"/>
          <w:sz w:val="22"/>
          <w:szCs w:val="22"/>
        </w:rPr>
        <w:t xml:space="preserve"> (NICE, 2018)</w:t>
      </w:r>
    </w:p>
    <w:p w14:paraId="091A30CB" w14:textId="3CDC7301" w:rsidR="00892657" w:rsidRDefault="00892657" w:rsidP="008E2776">
      <w:pPr>
        <w:pStyle w:val="ListParagraph"/>
        <w:rPr>
          <w:rFonts w:ascii="Arial" w:hAnsi="Arial" w:cs="Arial"/>
          <w:sz w:val="22"/>
          <w:szCs w:val="22"/>
        </w:rPr>
      </w:pPr>
      <w:r>
        <w:rPr>
          <w:rFonts w:ascii="Arial" w:hAnsi="Arial" w:cs="Arial"/>
          <w:sz w:val="22"/>
          <w:szCs w:val="22"/>
        </w:rPr>
        <w:t xml:space="preserve">Control of dementia does not mean cure in most cases, it involves prevention where </w:t>
      </w:r>
      <w:r w:rsidR="004E201B">
        <w:rPr>
          <w:rFonts w:ascii="Arial" w:hAnsi="Arial" w:cs="Arial"/>
          <w:sz w:val="22"/>
          <w:szCs w:val="22"/>
        </w:rPr>
        <w:t>possible, timely diagnosis, slowing progression in some people</w:t>
      </w:r>
      <w:r w:rsidR="00214272">
        <w:rPr>
          <w:rFonts w:ascii="Arial" w:hAnsi="Arial" w:cs="Arial"/>
          <w:sz w:val="22"/>
          <w:szCs w:val="22"/>
        </w:rPr>
        <w:t>, managing symptoms, reducing risk and supporting independence.</w:t>
      </w:r>
      <w:r w:rsidR="003E44BD">
        <w:rPr>
          <w:rFonts w:ascii="Arial" w:hAnsi="Arial" w:cs="Arial"/>
          <w:sz w:val="22"/>
          <w:szCs w:val="22"/>
        </w:rPr>
        <w:t xml:space="preserve"> </w:t>
      </w:r>
      <w:r w:rsidR="008719C5">
        <w:rPr>
          <w:rFonts w:ascii="Arial" w:hAnsi="Arial" w:cs="Arial"/>
          <w:sz w:val="22"/>
          <w:szCs w:val="22"/>
        </w:rPr>
        <w:t>Prevention and risk reduction are increasingly important. Although</w:t>
      </w:r>
      <w:r w:rsidR="00AE23FA">
        <w:rPr>
          <w:rFonts w:ascii="Arial" w:hAnsi="Arial" w:cs="Arial"/>
          <w:sz w:val="22"/>
          <w:szCs w:val="22"/>
        </w:rPr>
        <w:t xml:space="preserve"> dementia cannot always be prevented</w:t>
      </w:r>
      <w:r w:rsidR="00771262">
        <w:rPr>
          <w:rFonts w:ascii="Arial" w:hAnsi="Arial" w:cs="Arial"/>
          <w:sz w:val="22"/>
          <w:szCs w:val="22"/>
        </w:rPr>
        <w:t xml:space="preserve">, some risk factors are </w:t>
      </w:r>
      <w:r w:rsidR="00E54235">
        <w:rPr>
          <w:rFonts w:ascii="Arial" w:hAnsi="Arial" w:cs="Arial"/>
          <w:sz w:val="22"/>
          <w:szCs w:val="22"/>
        </w:rPr>
        <w:t>adjustable.</w:t>
      </w:r>
      <w:r w:rsidR="004012F1">
        <w:rPr>
          <w:rFonts w:ascii="Arial" w:hAnsi="Arial" w:cs="Arial"/>
          <w:sz w:val="22"/>
          <w:szCs w:val="22"/>
        </w:rPr>
        <w:t xml:space="preserve"> Public health measures that support cardiovascular health,</w:t>
      </w:r>
      <w:r w:rsidR="003F2380">
        <w:rPr>
          <w:rFonts w:ascii="Arial" w:hAnsi="Arial" w:cs="Arial"/>
          <w:sz w:val="22"/>
          <w:szCs w:val="22"/>
        </w:rPr>
        <w:t xml:space="preserve"> smoking </w:t>
      </w:r>
      <w:r w:rsidR="00722107">
        <w:rPr>
          <w:rFonts w:ascii="Arial" w:hAnsi="Arial" w:cs="Arial"/>
          <w:sz w:val="22"/>
          <w:szCs w:val="22"/>
        </w:rPr>
        <w:t>termination, diabetes control, physical activity</w:t>
      </w:r>
      <w:r w:rsidR="004746DC">
        <w:rPr>
          <w:rFonts w:ascii="Arial" w:hAnsi="Arial" w:cs="Arial"/>
          <w:sz w:val="22"/>
          <w:szCs w:val="22"/>
        </w:rPr>
        <w:t>, hea</w:t>
      </w:r>
      <w:r w:rsidR="00D253FD">
        <w:rPr>
          <w:rFonts w:ascii="Arial" w:hAnsi="Arial" w:cs="Arial"/>
          <w:sz w:val="22"/>
          <w:szCs w:val="22"/>
        </w:rPr>
        <w:t>lthy diet and reduced</w:t>
      </w:r>
      <w:r w:rsidR="008F163A">
        <w:rPr>
          <w:rFonts w:ascii="Arial" w:hAnsi="Arial" w:cs="Arial"/>
          <w:sz w:val="22"/>
          <w:szCs w:val="22"/>
        </w:rPr>
        <w:t xml:space="preserve"> social isolation may lower risks for some individuals</w:t>
      </w:r>
      <w:r w:rsidR="00DA4E87">
        <w:rPr>
          <w:rFonts w:ascii="Arial" w:hAnsi="Arial" w:cs="Arial"/>
          <w:sz w:val="22"/>
          <w:szCs w:val="22"/>
        </w:rPr>
        <w:t xml:space="preserve">. Once dementia </w:t>
      </w:r>
      <w:r w:rsidR="00E42B2D">
        <w:rPr>
          <w:rFonts w:ascii="Arial" w:hAnsi="Arial" w:cs="Arial"/>
          <w:sz w:val="22"/>
          <w:szCs w:val="22"/>
        </w:rPr>
        <w:t>develops</w:t>
      </w:r>
      <w:r w:rsidR="00DA4E87">
        <w:rPr>
          <w:rFonts w:ascii="Arial" w:hAnsi="Arial" w:cs="Arial"/>
          <w:sz w:val="22"/>
          <w:szCs w:val="22"/>
        </w:rPr>
        <w:t>, control focuses on</w:t>
      </w:r>
      <w:r w:rsidR="009479AA">
        <w:rPr>
          <w:rFonts w:ascii="Arial" w:hAnsi="Arial" w:cs="Arial"/>
          <w:sz w:val="22"/>
          <w:szCs w:val="22"/>
        </w:rPr>
        <w:t xml:space="preserve"> medication management and what type of medication as </w:t>
      </w:r>
      <w:r w:rsidR="003B1E4A">
        <w:rPr>
          <w:rFonts w:ascii="Arial" w:hAnsi="Arial" w:cs="Arial"/>
          <w:sz w:val="22"/>
          <w:szCs w:val="22"/>
        </w:rPr>
        <w:t xml:space="preserve">not all dementia medication is </w:t>
      </w:r>
      <w:r w:rsidR="00425D69">
        <w:rPr>
          <w:rFonts w:ascii="Arial" w:hAnsi="Arial" w:cs="Arial"/>
          <w:sz w:val="22"/>
          <w:szCs w:val="22"/>
        </w:rPr>
        <w:t>suitable</w:t>
      </w:r>
      <w:r w:rsidR="003B1E4A">
        <w:rPr>
          <w:rFonts w:ascii="Arial" w:hAnsi="Arial" w:cs="Arial"/>
          <w:sz w:val="22"/>
          <w:szCs w:val="22"/>
        </w:rPr>
        <w:t xml:space="preserve"> for </w:t>
      </w:r>
      <w:r w:rsidR="00425D69">
        <w:rPr>
          <w:rFonts w:ascii="Arial" w:hAnsi="Arial" w:cs="Arial"/>
          <w:sz w:val="22"/>
          <w:szCs w:val="22"/>
        </w:rPr>
        <w:t>everyone and do not stop the disease process. The role for them is</w:t>
      </w:r>
      <w:r w:rsidR="00080C06">
        <w:rPr>
          <w:rFonts w:ascii="Arial" w:hAnsi="Arial" w:cs="Arial"/>
          <w:sz w:val="22"/>
          <w:szCs w:val="22"/>
        </w:rPr>
        <w:t xml:space="preserve"> usually to support symptoms or delay deterioration in some cases.</w:t>
      </w:r>
      <w:r w:rsidR="009D4DAF">
        <w:rPr>
          <w:rFonts w:ascii="Arial" w:hAnsi="Arial" w:cs="Arial"/>
          <w:sz w:val="22"/>
          <w:szCs w:val="22"/>
        </w:rPr>
        <w:t xml:space="preserve"> (WHO, 2025)</w:t>
      </w:r>
    </w:p>
    <w:p w14:paraId="32D9726D" w14:textId="36C8B65C" w:rsidR="009D4DAF" w:rsidRDefault="001F5E9C" w:rsidP="008E2776">
      <w:pPr>
        <w:pStyle w:val="ListParagraph"/>
        <w:rPr>
          <w:rFonts w:ascii="Arial" w:hAnsi="Arial" w:cs="Arial"/>
          <w:sz w:val="22"/>
          <w:szCs w:val="22"/>
        </w:rPr>
      </w:pPr>
      <w:r>
        <w:rPr>
          <w:rFonts w:ascii="Arial" w:hAnsi="Arial" w:cs="Arial"/>
          <w:sz w:val="22"/>
          <w:szCs w:val="22"/>
        </w:rPr>
        <w:t xml:space="preserve">Non-drug approaches are central to control in the community. These include </w:t>
      </w:r>
      <w:r w:rsidR="00B820F4">
        <w:rPr>
          <w:rFonts w:ascii="Arial" w:hAnsi="Arial" w:cs="Arial"/>
          <w:sz w:val="22"/>
          <w:szCs w:val="22"/>
        </w:rPr>
        <w:t>cognitive stimulation,</w:t>
      </w:r>
      <w:r w:rsidR="004B1149">
        <w:rPr>
          <w:rFonts w:ascii="Arial" w:hAnsi="Arial" w:cs="Arial"/>
          <w:sz w:val="22"/>
          <w:szCs w:val="22"/>
        </w:rPr>
        <w:t xml:space="preserve"> reminiscence work, personalised activities</w:t>
      </w:r>
      <w:r w:rsidR="00BE0DD0">
        <w:rPr>
          <w:rFonts w:ascii="Arial" w:hAnsi="Arial" w:cs="Arial"/>
          <w:sz w:val="22"/>
          <w:szCs w:val="22"/>
        </w:rPr>
        <w:t>, exercise, good sleep and good pain management</w:t>
      </w:r>
      <w:r w:rsidR="00AA61A9">
        <w:rPr>
          <w:rFonts w:ascii="Arial" w:hAnsi="Arial" w:cs="Arial"/>
          <w:sz w:val="22"/>
          <w:szCs w:val="22"/>
        </w:rPr>
        <w:t xml:space="preserve"> and communication strategies tailored to the </w:t>
      </w:r>
      <w:proofErr w:type="spellStart"/>
      <w:r w:rsidR="00AA61A9">
        <w:rPr>
          <w:rFonts w:ascii="Arial" w:hAnsi="Arial" w:cs="Arial"/>
          <w:sz w:val="22"/>
          <w:szCs w:val="22"/>
        </w:rPr>
        <w:t>persons</w:t>
      </w:r>
      <w:proofErr w:type="spellEnd"/>
      <w:r w:rsidR="00AA61A9">
        <w:rPr>
          <w:rFonts w:ascii="Arial" w:hAnsi="Arial" w:cs="Arial"/>
          <w:sz w:val="22"/>
          <w:szCs w:val="22"/>
        </w:rPr>
        <w:t xml:space="preserve"> needs</w:t>
      </w:r>
      <w:r w:rsidR="007539A1">
        <w:rPr>
          <w:rFonts w:ascii="Arial" w:hAnsi="Arial" w:cs="Arial"/>
          <w:sz w:val="22"/>
          <w:szCs w:val="22"/>
        </w:rPr>
        <w:t>. Control also depends on anti</w:t>
      </w:r>
      <w:r w:rsidR="000A12B0">
        <w:rPr>
          <w:rFonts w:ascii="Arial" w:hAnsi="Arial" w:cs="Arial"/>
          <w:sz w:val="22"/>
          <w:szCs w:val="22"/>
        </w:rPr>
        <w:t>cipatory care plannin</w:t>
      </w:r>
      <w:r w:rsidR="00E92449">
        <w:rPr>
          <w:rFonts w:ascii="Arial" w:hAnsi="Arial" w:cs="Arial"/>
          <w:sz w:val="22"/>
          <w:szCs w:val="22"/>
        </w:rPr>
        <w:t>g</w:t>
      </w:r>
      <w:r w:rsidR="00F70428">
        <w:rPr>
          <w:rFonts w:ascii="Arial" w:hAnsi="Arial" w:cs="Arial"/>
          <w:sz w:val="22"/>
          <w:szCs w:val="22"/>
        </w:rPr>
        <w:t>. People with dementia benefit from regular reviews</w:t>
      </w:r>
      <w:r w:rsidR="009B55E6">
        <w:rPr>
          <w:rFonts w:ascii="Arial" w:hAnsi="Arial" w:cs="Arial"/>
          <w:sz w:val="22"/>
          <w:szCs w:val="22"/>
        </w:rPr>
        <w:t>, named professionals where possible and support with</w:t>
      </w:r>
      <w:r w:rsidR="0063442D">
        <w:rPr>
          <w:rFonts w:ascii="Arial" w:hAnsi="Arial" w:cs="Arial"/>
          <w:sz w:val="22"/>
          <w:szCs w:val="22"/>
        </w:rPr>
        <w:t xml:space="preserve"> advance care planning while they still have capacity </w:t>
      </w:r>
      <w:r w:rsidR="00F94B01">
        <w:rPr>
          <w:rFonts w:ascii="Arial" w:hAnsi="Arial" w:cs="Arial"/>
          <w:sz w:val="22"/>
          <w:szCs w:val="22"/>
        </w:rPr>
        <w:t>to express their wishes. Families and carers often play a vital role in maint</w:t>
      </w:r>
      <w:r w:rsidR="00F8208E">
        <w:rPr>
          <w:rFonts w:ascii="Arial" w:hAnsi="Arial" w:cs="Arial"/>
          <w:sz w:val="22"/>
          <w:szCs w:val="22"/>
        </w:rPr>
        <w:t>aining routines, supervising medication, recognising det</w:t>
      </w:r>
      <w:r w:rsidR="0087027E">
        <w:rPr>
          <w:rFonts w:ascii="Arial" w:hAnsi="Arial" w:cs="Arial"/>
          <w:sz w:val="22"/>
          <w:szCs w:val="22"/>
        </w:rPr>
        <w:t xml:space="preserve">erioration and supporting </w:t>
      </w:r>
      <w:proofErr w:type="spellStart"/>
      <w:r w:rsidR="0087027E">
        <w:rPr>
          <w:rFonts w:ascii="Arial" w:hAnsi="Arial" w:cs="Arial"/>
          <w:sz w:val="22"/>
          <w:szCs w:val="22"/>
        </w:rPr>
        <w:t>well being</w:t>
      </w:r>
      <w:proofErr w:type="spellEnd"/>
      <w:r w:rsidR="0087027E">
        <w:rPr>
          <w:rFonts w:ascii="Arial" w:hAnsi="Arial" w:cs="Arial"/>
          <w:sz w:val="22"/>
          <w:szCs w:val="22"/>
        </w:rPr>
        <w:t>. For this reason, control of dementia</w:t>
      </w:r>
      <w:r w:rsidR="00CC0DE3">
        <w:rPr>
          <w:rFonts w:ascii="Arial" w:hAnsi="Arial" w:cs="Arial"/>
          <w:sz w:val="22"/>
          <w:szCs w:val="22"/>
        </w:rPr>
        <w:t xml:space="preserve"> must be understood as a shared health and social care </w:t>
      </w:r>
      <w:r w:rsidR="00711C15">
        <w:rPr>
          <w:rFonts w:ascii="Arial" w:hAnsi="Arial" w:cs="Arial"/>
          <w:sz w:val="22"/>
          <w:szCs w:val="22"/>
        </w:rPr>
        <w:t xml:space="preserve">task rather than a shared one. NICE strongly emphasises </w:t>
      </w:r>
      <w:r w:rsidR="00154192">
        <w:rPr>
          <w:rFonts w:ascii="Arial" w:hAnsi="Arial" w:cs="Arial"/>
          <w:sz w:val="22"/>
          <w:szCs w:val="22"/>
        </w:rPr>
        <w:t xml:space="preserve">involving the person with dementia </w:t>
      </w:r>
      <w:r w:rsidR="002E4473">
        <w:rPr>
          <w:rFonts w:ascii="Arial" w:hAnsi="Arial" w:cs="Arial"/>
          <w:sz w:val="22"/>
          <w:szCs w:val="22"/>
        </w:rPr>
        <w:t>in decisions and adapting</w:t>
      </w:r>
      <w:r w:rsidR="00B85E1B">
        <w:rPr>
          <w:rFonts w:ascii="Arial" w:hAnsi="Arial" w:cs="Arial"/>
          <w:sz w:val="22"/>
          <w:szCs w:val="22"/>
        </w:rPr>
        <w:t xml:space="preserve"> communication so they can contribute meaningfully </w:t>
      </w:r>
      <w:proofErr w:type="gramStart"/>
      <w:r w:rsidR="00B85E1B">
        <w:rPr>
          <w:rFonts w:ascii="Arial" w:hAnsi="Arial" w:cs="Arial"/>
          <w:sz w:val="22"/>
          <w:szCs w:val="22"/>
        </w:rPr>
        <w:t>in</w:t>
      </w:r>
      <w:proofErr w:type="gramEnd"/>
      <w:r w:rsidR="00B85E1B">
        <w:rPr>
          <w:rFonts w:ascii="Arial" w:hAnsi="Arial" w:cs="Arial"/>
          <w:sz w:val="22"/>
          <w:szCs w:val="22"/>
        </w:rPr>
        <w:t xml:space="preserve"> their care.</w:t>
      </w:r>
      <w:r w:rsidR="00407CF7">
        <w:rPr>
          <w:rFonts w:ascii="Arial" w:hAnsi="Arial" w:cs="Arial"/>
          <w:sz w:val="22"/>
          <w:szCs w:val="22"/>
        </w:rPr>
        <w:t xml:space="preserve"> (NICE, 2018)</w:t>
      </w:r>
    </w:p>
    <w:p w14:paraId="3D02BA85" w14:textId="322F533B" w:rsidR="00B066F6" w:rsidRDefault="007432D4" w:rsidP="008E2776">
      <w:pPr>
        <w:pStyle w:val="ListParagraph"/>
        <w:rPr>
          <w:rFonts w:ascii="Arial" w:hAnsi="Arial" w:cs="Arial"/>
          <w:sz w:val="22"/>
          <w:szCs w:val="22"/>
        </w:rPr>
      </w:pPr>
      <w:r>
        <w:rPr>
          <w:rFonts w:ascii="Arial" w:hAnsi="Arial" w:cs="Arial"/>
          <w:sz w:val="22"/>
          <w:szCs w:val="22"/>
        </w:rPr>
        <w:t>The consequences of dementia</w:t>
      </w:r>
      <w:r w:rsidR="005835A4">
        <w:rPr>
          <w:rFonts w:ascii="Arial" w:hAnsi="Arial" w:cs="Arial"/>
          <w:sz w:val="22"/>
          <w:szCs w:val="22"/>
        </w:rPr>
        <w:t xml:space="preserve"> for people</w:t>
      </w:r>
      <w:r w:rsidR="00B12472">
        <w:rPr>
          <w:rFonts w:ascii="Arial" w:hAnsi="Arial" w:cs="Arial"/>
          <w:sz w:val="22"/>
          <w:szCs w:val="22"/>
        </w:rPr>
        <w:t xml:space="preserve"> living in the community are extensive. At an</w:t>
      </w:r>
      <w:r w:rsidR="0002143A">
        <w:rPr>
          <w:rFonts w:ascii="Arial" w:hAnsi="Arial" w:cs="Arial"/>
          <w:sz w:val="22"/>
          <w:szCs w:val="22"/>
        </w:rPr>
        <w:t xml:space="preserve"> individual level, dementia can lea</w:t>
      </w:r>
      <w:r w:rsidR="007D53D2">
        <w:rPr>
          <w:rFonts w:ascii="Arial" w:hAnsi="Arial" w:cs="Arial"/>
          <w:sz w:val="22"/>
          <w:szCs w:val="22"/>
        </w:rPr>
        <w:t>d to progressive loss of</w:t>
      </w:r>
      <w:r w:rsidR="00C24A66">
        <w:rPr>
          <w:rFonts w:ascii="Arial" w:hAnsi="Arial" w:cs="Arial"/>
          <w:sz w:val="22"/>
          <w:szCs w:val="22"/>
        </w:rPr>
        <w:t xml:space="preserve"> independence,</w:t>
      </w:r>
      <w:r w:rsidR="00DB60B0">
        <w:rPr>
          <w:rFonts w:ascii="Arial" w:hAnsi="Arial" w:cs="Arial"/>
          <w:sz w:val="22"/>
          <w:szCs w:val="22"/>
        </w:rPr>
        <w:t xml:space="preserve"> communication</w:t>
      </w:r>
      <w:r w:rsidR="00FA5DFA">
        <w:rPr>
          <w:rFonts w:ascii="Arial" w:hAnsi="Arial" w:cs="Arial"/>
          <w:sz w:val="22"/>
          <w:szCs w:val="22"/>
        </w:rPr>
        <w:t xml:space="preserve"> difficulties and increased vulnerability</w:t>
      </w:r>
      <w:r w:rsidR="005F1141">
        <w:rPr>
          <w:rFonts w:ascii="Arial" w:hAnsi="Arial" w:cs="Arial"/>
          <w:sz w:val="22"/>
          <w:szCs w:val="22"/>
        </w:rPr>
        <w:t xml:space="preserve">. </w:t>
      </w:r>
      <w:proofErr w:type="gramStart"/>
      <w:r w:rsidR="005F1141">
        <w:rPr>
          <w:rFonts w:ascii="Arial" w:hAnsi="Arial" w:cs="Arial"/>
          <w:sz w:val="22"/>
          <w:szCs w:val="22"/>
        </w:rPr>
        <w:t>Every day</w:t>
      </w:r>
      <w:proofErr w:type="gramEnd"/>
      <w:r w:rsidR="005F1141">
        <w:rPr>
          <w:rFonts w:ascii="Arial" w:hAnsi="Arial" w:cs="Arial"/>
          <w:sz w:val="22"/>
          <w:szCs w:val="22"/>
        </w:rPr>
        <w:t xml:space="preserve"> tasks that were once routine</w:t>
      </w:r>
      <w:r w:rsidR="0006777F">
        <w:rPr>
          <w:rFonts w:ascii="Arial" w:hAnsi="Arial" w:cs="Arial"/>
          <w:sz w:val="22"/>
          <w:szCs w:val="22"/>
        </w:rPr>
        <w:t>, may become frightening or impossible.</w:t>
      </w:r>
      <w:r w:rsidR="002D2300">
        <w:rPr>
          <w:rFonts w:ascii="Arial" w:hAnsi="Arial" w:cs="Arial"/>
          <w:sz w:val="22"/>
          <w:szCs w:val="22"/>
        </w:rPr>
        <w:t xml:space="preserve"> Many people experience frustration, embarrassment</w:t>
      </w:r>
      <w:r w:rsidR="00405385">
        <w:rPr>
          <w:rFonts w:ascii="Arial" w:hAnsi="Arial" w:cs="Arial"/>
          <w:sz w:val="22"/>
          <w:szCs w:val="22"/>
        </w:rPr>
        <w:t>, low mood</w:t>
      </w:r>
      <w:r w:rsidR="00DD636D">
        <w:rPr>
          <w:rFonts w:ascii="Arial" w:hAnsi="Arial" w:cs="Arial"/>
          <w:sz w:val="22"/>
          <w:szCs w:val="22"/>
        </w:rPr>
        <w:t xml:space="preserve"> or anxiety</w:t>
      </w:r>
      <w:r w:rsidR="00E34A44">
        <w:rPr>
          <w:rFonts w:ascii="Arial" w:hAnsi="Arial" w:cs="Arial"/>
          <w:sz w:val="22"/>
          <w:szCs w:val="22"/>
        </w:rPr>
        <w:t>, especially in the early stages when they are aware of the decline.</w:t>
      </w:r>
      <w:r w:rsidR="000E06DB">
        <w:rPr>
          <w:rFonts w:ascii="Arial" w:hAnsi="Arial" w:cs="Arial"/>
          <w:sz w:val="22"/>
          <w:szCs w:val="22"/>
        </w:rPr>
        <w:t xml:space="preserve"> There may be difficulties with employment, finances, driving</w:t>
      </w:r>
      <w:r w:rsidR="000E4AE0">
        <w:rPr>
          <w:rFonts w:ascii="Arial" w:hAnsi="Arial" w:cs="Arial"/>
          <w:sz w:val="22"/>
          <w:szCs w:val="22"/>
        </w:rPr>
        <w:t xml:space="preserve"> and personal safety. Over time, individuals</w:t>
      </w:r>
      <w:r w:rsidR="000E3727">
        <w:rPr>
          <w:rFonts w:ascii="Arial" w:hAnsi="Arial" w:cs="Arial"/>
          <w:sz w:val="22"/>
          <w:szCs w:val="22"/>
        </w:rPr>
        <w:t xml:space="preserve"> may become dependant on others for personal care, mobility,</w:t>
      </w:r>
      <w:r w:rsidR="00F55250">
        <w:rPr>
          <w:rFonts w:ascii="Arial" w:hAnsi="Arial" w:cs="Arial"/>
          <w:sz w:val="22"/>
          <w:szCs w:val="22"/>
        </w:rPr>
        <w:t xml:space="preserve"> supervision and </w:t>
      </w:r>
      <w:r w:rsidR="00E64FAF">
        <w:rPr>
          <w:rFonts w:ascii="Arial" w:hAnsi="Arial" w:cs="Arial"/>
          <w:sz w:val="22"/>
          <w:szCs w:val="22"/>
        </w:rPr>
        <w:t>decision making. Social consequences</w:t>
      </w:r>
      <w:r w:rsidR="00F17F91">
        <w:rPr>
          <w:rFonts w:ascii="Arial" w:hAnsi="Arial" w:cs="Arial"/>
          <w:sz w:val="22"/>
          <w:szCs w:val="22"/>
        </w:rPr>
        <w:t xml:space="preserve"> are also profound. People with dementia may withdraw from</w:t>
      </w:r>
      <w:r w:rsidR="00AC0C61">
        <w:rPr>
          <w:rFonts w:ascii="Arial" w:hAnsi="Arial" w:cs="Arial"/>
          <w:sz w:val="22"/>
          <w:szCs w:val="22"/>
        </w:rPr>
        <w:t xml:space="preserve"> social activities because of stigma</w:t>
      </w:r>
      <w:r w:rsidR="00FB3BE2">
        <w:rPr>
          <w:rFonts w:ascii="Arial" w:hAnsi="Arial" w:cs="Arial"/>
          <w:sz w:val="22"/>
          <w:szCs w:val="22"/>
        </w:rPr>
        <w:t>, confusion or lack of confidence</w:t>
      </w:r>
      <w:r w:rsidR="00FB4435">
        <w:rPr>
          <w:rFonts w:ascii="Arial" w:hAnsi="Arial" w:cs="Arial"/>
          <w:sz w:val="22"/>
          <w:szCs w:val="22"/>
        </w:rPr>
        <w:t xml:space="preserve">, which can increase isolation and loneliness. WHO notes that dementia </w:t>
      </w:r>
      <w:r w:rsidR="00FC5DC6">
        <w:rPr>
          <w:rFonts w:ascii="Arial" w:hAnsi="Arial" w:cs="Arial"/>
          <w:sz w:val="22"/>
          <w:szCs w:val="22"/>
        </w:rPr>
        <w:t>affects not only the individual but also carers, families, communities and economies</w:t>
      </w:r>
      <w:r w:rsidR="008176BE">
        <w:rPr>
          <w:rFonts w:ascii="Arial" w:hAnsi="Arial" w:cs="Arial"/>
          <w:sz w:val="22"/>
          <w:szCs w:val="22"/>
        </w:rPr>
        <w:t xml:space="preserve">. (WHO, 2025) </w:t>
      </w:r>
      <w:proofErr w:type="gramStart"/>
      <w:r w:rsidR="008176BE">
        <w:rPr>
          <w:rFonts w:ascii="Arial" w:hAnsi="Arial" w:cs="Arial"/>
          <w:sz w:val="22"/>
          <w:szCs w:val="22"/>
        </w:rPr>
        <w:t>(</w:t>
      </w:r>
      <w:r w:rsidR="00CC3043">
        <w:rPr>
          <w:rFonts w:ascii="Arial" w:hAnsi="Arial" w:cs="Arial"/>
          <w:sz w:val="22"/>
          <w:szCs w:val="22"/>
        </w:rPr>
        <w:t xml:space="preserve"> </w:t>
      </w:r>
      <w:proofErr w:type="spellStart"/>
      <w:r w:rsidR="00CC3043">
        <w:rPr>
          <w:rFonts w:ascii="Arial" w:hAnsi="Arial" w:cs="Arial"/>
          <w:sz w:val="22"/>
          <w:szCs w:val="22"/>
        </w:rPr>
        <w:t>Alzheimers</w:t>
      </w:r>
      <w:proofErr w:type="spellEnd"/>
      <w:proofErr w:type="gramEnd"/>
      <w:r w:rsidR="00CC3043">
        <w:rPr>
          <w:rFonts w:ascii="Arial" w:hAnsi="Arial" w:cs="Arial"/>
          <w:sz w:val="22"/>
          <w:szCs w:val="22"/>
        </w:rPr>
        <w:t xml:space="preserve"> Society, 202</w:t>
      </w:r>
      <w:r w:rsidR="00AE20F2">
        <w:rPr>
          <w:rFonts w:ascii="Arial" w:hAnsi="Arial" w:cs="Arial"/>
          <w:sz w:val="22"/>
          <w:szCs w:val="22"/>
        </w:rPr>
        <w:t>5)</w:t>
      </w:r>
    </w:p>
    <w:p w14:paraId="00C0F643" w14:textId="77777777" w:rsidR="00B05AE5" w:rsidRDefault="00AE20F2" w:rsidP="008E2776">
      <w:pPr>
        <w:pStyle w:val="ListParagraph"/>
        <w:rPr>
          <w:rFonts w:ascii="Arial" w:hAnsi="Arial" w:cs="Arial"/>
          <w:sz w:val="22"/>
          <w:szCs w:val="22"/>
        </w:rPr>
      </w:pPr>
      <w:r>
        <w:rPr>
          <w:rFonts w:ascii="Arial" w:hAnsi="Arial" w:cs="Arial"/>
          <w:sz w:val="22"/>
          <w:szCs w:val="22"/>
        </w:rPr>
        <w:t>For families and unpaid carers</w:t>
      </w:r>
      <w:r w:rsidR="006920CD">
        <w:rPr>
          <w:rFonts w:ascii="Arial" w:hAnsi="Arial" w:cs="Arial"/>
          <w:sz w:val="22"/>
          <w:szCs w:val="22"/>
        </w:rPr>
        <w:t>, the burden can be emotional, physical and financial.</w:t>
      </w:r>
      <w:r w:rsidR="0005042B">
        <w:rPr>
          <w:rFonts w:ascii="Arial" w:hAnsi="Arial" w:cs="Arial"/>
          <w:sz w:val="22"/>
          <w:szCs w:val="22"/>
        </w:rPr>
        <w:t xml:space="preserve"> Carers may experience stress, sleep disturbance</w:t>
      </w:r>
      <w:r w:rsidR="00CB42BC">
        <w:rPr>
          <w:rFonts w:ascii="Arial" w:hAnsi="Arial" w:cs="Arial"/>
          <w:sz w:val="22"/>
          <w:szCs w:val="22"/>
        </w:rPr>
        <w:t>, anxiety, depression, role strain and reduces employment</w:t>
      </w:r>
      <w:r w:rsidR="00206302">
        <w:rPr>
          <w:rFonts w:ascii="Arial" w:hAnsi="Arial" w:cs="Arial"/>
          <w:sz w:val="22"/>
          <w:szCs w:val="22"/>
        </w:rPr>
        <w:t xml:space="preserve"> opportunities. They often</w:t>
      </w:r>
      <w:r w:rsidR="00A96167">
        <w:rPr>
          <w:rFonts w:ascii="Arial" w:hAnsi="Arial" w:cs="Arial"/>
          <w:sz w:val="22"/>
          <w:szCs w:val="22"/>
        </w:rPr>
        <w:t xml:space="preserve"> </w:t>
      </w:r>
      <w:proofErr w:type="gramStart"/>
      <w:r w:rsidR="00A96167">
        <w:rPr>
          <w:rFonts w:ascii="Arial" w:hAnsi="Arial" w:cs="Arial"/>
          <w:sz w:val="22"/>
          <w:szCs w:val="22"/>
        </w:rPr>
        <w:t>have to</w:t>
      </w:r>
      <w:proofErr w:type="gramEnd"/>
      <w:r w:rsidR="00A96167">
        <w:rPr>
          <w:rFonts w:ascii="Arial" w:hAnsi="Arial" w:cs="Arial"/>
          <w:sz w:val="22"/>
          <w:szCs w:val="22"/>
        </w:rPr>
        <w:t xml:space="preserve"> coordinate </w:t>
      </w:r>
      <w:r w:rsidR="00DF0C3B">
        <w:rPr>
          <w:rFonts w:ascii="Arial" w:hAnsi="Arial" w:cs="Arial"/>
          <w:sz w:val="22"/>
          <w:szCs w:val="22"/>
        </w:rPr>
        <w:t>appointments, supervise safety, manage behaviour changes</w:t>
      </w:r>
      <w:r w:rsidR="0031109A">
        <w:rPr>
          <w:rFonts w:ascii="Arial" w:hAnsi="Arial" w:cs="Arial"/>
          <w:sz w:val="22"/>
          <w:szCs w:val="22"/>
        </w:rPr>
        <w:t xml:space="preserve"> and provide challenging and high </w:t>
      </w:r>
      <w:r w:rsidR="0031109A">
        <w:rPr>
          <w:rFonts w:ascii="Arial" w:hAnsi="Arial" w:cs="Arial"/>
          <w:sz w:val="22"/>
          <w:szCs w:val="22"/>
        </w:rPr>
        <w:lastRenderedPageBreak/>
        <w:t xml:space="preserve">levels of </w:t>
      </w:r>
      <w:r w:rsidR="00660067">
        <w:rPr>
          <w:rFonts w:ascii="Arial" w:hAnsi="Arial" w:cs="Arial"/>
          <w:sz w:val="22"/>
          <w:szCs w:val="22"/>
        </w:rPr>
        <w:t>support over a long period of time</w:t>
      </w:r>
      <w:r w:rsidR="00C35E14">
        <w:rPr>
          <w:rFonts w:ascii="Arial" w:hAnsi="Arial" w:cs="Arial"/>
          <w:sz w:val="22"/>
          <w:szCs w:val="22"/>
        </w:rPr>
        <w:t xml:space="preserve">. When </w:t>
      </w:r>
      <w:r w:rsidR="008D72CC">
        <w:rPr>
          <w:rFonts w:ascii="Arial" w:hAnsi="Arial" w:cs="Arial"/>
          <w:sz w:val="22"/>
          <w:szCs w:val="22"/>
        </w:rPr>
        <w:t xml:space="preserve">community services are </w:t>
      </w:r>
      <w:r w:rsidR="00F90DBA">
        <w:rPr>
          <w:rFonts w:ascii="Arial" w:hAnsi="Arial" w:cs="Arial"/>
          <w:sz w:val="22"/>
          <w:szCs w:val="22"/>
        </w:rPr>
        <w:t>broken or delayed</w:t>
      </w:r>
      <w:r w:rsidR="00BA051B">
        <w:rPr>
          <w:rFonts w:ascii="Arial" w:hAnsi="Arial" w:cs="Arial"/>
          <w:sz w:val="22"/>
          <w:szCs w:val="22"/>
        </w:rPr>
        <w:t>, carer stain</w:t>
      </w:r>
      <w:r w:rsidR="00CB5B02">
        <w:rPr>
          <w:rFonts w:ascii="Arial" w:hAnsi="Arial" w:cs="Arial"/>
          <w:sz w:val="22"/>
          <w:szCs w:val="22"/>
        </w:rPr>
        <w:t xml:space="preserve"> intensifies and the risk</w:t>
      </w:r>
      <w:r w:rsidR="00C1110B">
        <w:rPr>
          <w:rFonts w:ascii="Arial" w:hAnsi="Arial" w:cs="Arial"/>
          <w:sz w:val="22"/>
          <w:szCs w:val="22"/>
        </w:rPr>
        <w:t xml:space="preserve"> of crisis admission rises. Community consequences</w:t>
      </w:r>
      <w:r w:rsidR="00CE432B">
        <w:rPr>
          <w:rFonts w:ascii="Arial" w:hAnsi="Arial" w:cs="Arial"/>
          <w:sz w:val="22"/>
          <w:szCs w:val="22"/>
        </w:rPr>
        <w:t xml:space="preserve"> therefore include higher demand on general practice,</w:t>
      </w:r>
      <w:r w:rsidR="00B55854">
        <w:rPr>
          <w:rFonts w:ascii="Arial" w:hAnsi="Arial" w:cs="Arial"/>
          <w:sz w:val="22"/>
          <w:szCs w:val="22"/>
        </w:rPr>
        <w:t xml:space="preserve"> district nursing and mental health services</w:t>
      </w:r>
      <w:r w:rsidR="006D76DA">
        <w:rPr>
          <w:rFonts w:ascii="Arial" w:hAnsi="Arial" w:cs="Arial"/>
          <w:sz w:val="22"/>
          <w:szCs w:val="22"/>
        </w:rPr>
        <w:t>, adult social care, respite care</w:t>
      </w:r>
      <w:r w:rsidR="00D8380B">
        <w:rPr>
          <w:rFonts w:ascii="Arial" w:hAnsi="Arial" w:cs="Arial"/>
          <w:sz w:val="22"/>
          <w:szCs w:val="22"/>
        </w:rPr>
        <w:t xml:space="preserve">, emergency services and </w:t>
      </w:r>
      <w:proofErr w:type="gramStart"/>
      <w:r w:rsidR="00D8380B">
        <w:rPr>
          <w:rFonts w:ascii="Arial" w:hAnsi="Arial" w:cs="Arial"/>
          <w:sz w:val="22"/>
          <w:szCs w:val="22"/>
        </w:rPr>
        <w:t>long term</w:t>
      </w:r>
      <w:proofErr w:type="gramEnd"/>
      <w:r w:rsidR="00D8380B">
        <w:rPr>
          <w:rFonts w:ascii="Arial" w:hAnsi="Arial" w:cs="Arial"/>
          <w:sz w:val="22"/>
          <w:szCs w:val="22"/>
        </w:rPr>
        <w:t xml:space="preserve"> care provision.</w:t>
      </w:r>
      <w:r w:rsidR="00C80A06">
        <w:rPr>
          <w:rFonts w:ascii="Arial" w:hAnsi="Arial" w:cs="Arial"/>
          <w:sz w:val="22"/>
          <w:szCs w:val="22"/>
        </w:rPr>
        <w:t xml:space="preserve"> Dementia can also worsen inequalities, because people </w:t>
      </w:r>
      <w:r w:rsidR="00CC0ED7">
        <w:rPr>
          <w:rFonts w:ascii="Arial" w:hAnsi="Arial" w:cs="Arial"/>
          <w:sz w:val="22"/>
          <w:szCs w:val="22"/>
        </w:rPr>
        <w:t>living alone, people in deprived areas, ethnic minority groups</w:t>
      </w:r>
      <w:r w:rsidR="008D7DC3">
        <w:rPr>
          <w:rFonts w:ascii="Arial" w:hAnsi="Arial" w:cs="Arial"/>
          <w:sz w:val="22"/>
          <w:szCs w:val="22"/>
        </w:rPr>
        <w:t xml:space="preserve"> and those with limited access to services may face delayed diagnosis</w:t>
      </w:r>
      <w:r w:rsidR="009679FC">
        <w:rPr>
          <w:rFonts w:ascii="Arial" w:hAnsi="Arial" w:cs="Arial"/>
          <w:sz w:val="22"/>
          <w:szCs w:val="22"/>
        </w:rPr>
        <w:t xml:space="preserve"> and fewer support options. (WHO, 2025)</w:t>
      </w:r>
    </w:p>
    <w:p w14:paraId="4CBB44BA" w14:textId="77777777" w:rsidR="00ED566B" w:rsidRDefault="00820D3D" w:rsidP="008E2776">
      <w:pPr>
        <w:pStyle w:val="ListParagraph"/>
        <w:rPr>
          <w:rFonts w:ascii="Arial" w:hAnsi="Arial" w:cs="Arial"/>
          <w:sz w:val="22"/>
          <w:szCs w:val="22"/>
        </w:rPr>
      </w:pPr>
      <w:r>
        <w:rPr>
          <w:rFonts w:ascii="Arial" w:hAnsi="Arial" w:cs="Arial"/>
          <w:sz w:val="22"/>
          <w:szCs w:val="22"/>
        </w:rPr>
        <w:t>To meet these needs, a wide range of health and social</w:t>
      </w:r>
      <w:r w:rsidR="00E445EA">
        <w:rPr>
          <w:rFonts w:ascii="Arial" w:hAnsi="Arial" w:cs="Arial"/>
          <w:sz w:val="22"/>
          <w:szCs w:val="22"/>
        </w:rPr>
        <w:t xml:space="preserve"> care support services is required</w:t>
      </w:r>
      <w:r w:rsidR="005D28E6">
        <w:rPr>
          <w:rFonts w:ascii="Arial" w:hAnsi="Arial" w:cs="Arial"/>
          <w:sz w:val="22"/>
          <w:szCs w:val="22"/>
        </w:rPr>
        <w:t xml:space="preserve"> within the community. The first need is access to early assessment</w:t>
      </w:r>
      <w:r w:rsidR="00FC148A">
        <w:rPr>
          <w:rFonts w:ascii="Arial" w:hAnsi="Arial" w:cs="Arial"/>
          <w:sz w:val="22"/>
          <w:szCs w:val="22"/>
        </w:rPr>
        <w:t xml:space="preserve"> and diagnosis through general practice, memory clinics</w:t>
      </w:r>
      <w:r w:rsidR="00C64CA3">
        <w:rPr>
          <w:rFonts w:ascii="Arial" w:hAnsi="Arial" w:cs="Arial"/>
          <w:sz w:val="22"/>
          <w:szCs w:val="22"/>
        </w:rPr>
        <w:t xml:space="preserve"> and neurology services where indicated.</w:t>
      </w:r>
      <w:r w:rsidR="003D0FE4">
        <w:rPr>
          <w:rFonts w:ascii="Arial" w:hAnsi="Arial" w:cs="Arial"/>
          <w:sz w:val="22"/>
          <w:szCs w:val="22"/>
        </w:rPr>
        <w:t xml:space="preserve"> Prompt diagnosis allows individuals and families to understand the condition,</w:t>
      </w:r>
      <w:r w:rsidR="00B53DBB">
        <w:rPr>
          <w:rFonts w:ascii="Arial" w:hAnsi="Arial" w:cs="Arial"/>
          <w:sz w:val="22"/>
          <w:szCs w:val="22"/>
        </w:rPr>
        <w:t xml:space="preserve"> access treatment, consider legal and financial planning and begin early support</w:t>
      </w:r>
      <w:r w:rsidR="00096DD7">
        <w:rPr>
          <w:rFonts w:ascii="Arial" w:hAnsi="Arial" w:cs="Arial"/>
          <w:sz w:val="22"/>
          <w:szCs w:val="22"/>
        </w:rPr>
        <w:t>. This may include dementia advis</w:t>
      </w:r>
      <w:r w:rsidR="00C96FD0">
        <w:rPr>
          <w:rFonts w:ascii="Arial" w:hAnsi="Arial" w:cs="Arial"/>
          <w:sz w:val="22"/>
          <w:szCs w:val="22"/>
        </w:rPr>
        <w:t>ers, specialist nurses, follow up reviews</w:t>
      </w:r>
      <w:r w:rsidR="009D6976">
        <w:rPr>
          <w:rFonts w:ascii="Arial" w:hAnsi="Arial" w:cs="Arial"/>
          <w:sz w:val="22"/>
          <w:szCs w:val="22"/>
        </w:rPr>
        <w:t xml:space="preserve"> and education on the condition. Without su</w:t>
      </w:r>
      <w:r w:rsidR="000B14C9">
        <w:rPr>
          <w:rFonts w:ascii="Arial" w:hAnsi="Arial" w:cs="Arial"/>
          <w:sz w:val="22"/>
          <w:szCs w:val="22"/>
        </w:rPr>
        <w:t>stained support after diagnosis, many people are left with a label but very little practical help.</w:t>
      </w:r>
      <w:r w:rsidR="00ED566B">
        <w:rPr>
          <w:rFonts w:ascii="Arial" w:hAnsi="Arial" w:cs="Arial"/>
          <w:sz w:val="22"/>
          <w:szCs w:val="22"/>
        </w:rPr>
        <w:t xml:space="preserve"> (NHS, 2023)</w:t>
      </w:r>
    </w:p>
    <w:p w14:paraId="6ED0458C" w14:textId="3731FB84" w:rsidR="00AE20F2" w:rsidRDefault="00626192" w:rsidP="008E2776">
      <w:pPr>
        <w:pStyle w:val="ListParagraph"/>
        <w:rPr>
          <w:rFonts w:ascii="Arial" w:hAnsi="Arial" w:cs="Arial"/>
          <w:sz w:val="22"/>
          <w:szCs w:val="22"/>
        </w:rPr>
      </w:pPr>
      <w:r>
        <w:rPr>
          <w:rFonts w:ascii="Arial" w:hAnsi="Arial" w:cs="Arial"/>
          <w:sz w:val="22"/>
          <w:szCs w:val="22"/>
        </w:rPr>
        <w:t xml:space="preserve">Community nursing and primary </w:t>
      </w:r>
      <w:r w:rsidR="00C47954">
        <w:rPr>
          <w:rFonts w:ascii="Arial" w:hAnsi="Arial" w:cs="Arial"/>
          <w:sz w:val="22"/>
          <w:szCs w:val="22"/>
        </w:rPr>
        <w:t>ca</w:t>
      </w:r>
      <w:r>
        <w:rPr>
          <w:rFonts w:ascii="Arial" w:hAnsi="Arial" w:cs="Arial"/>
          <w:sz w:val="22"/>
          <w:szCs w:val="22"/>
        </w:rPr>
        <w:t>re services are essential for ongoing physical health monitoring, medicatio</w:t>
      </w:r>
      <w:r w:rsidR="001A0078">
        <w:rPr>
          <w:rFonts w:ascii="Arial" w:hAnsi="Arial" w:cs="Arial"/>
          <w:sz w:val="22"/>
          <w:szCs w:val="22"/>
        </w:rPr>
        <w:t>n</w:t>
      </w:r>
      <w:r w:rsidR="00C47954">
        <w:rPr>
          <w:rFonts w:ascii="Arial" w:hAnsi="Arial" w:cs="Arial"/>
          <w:sz w:val="22"/>
          <w:szCs w:val="22"/>
        </w:rPr>
        <w:t xml:space="preserve"> review</w:t>
      </w:r>
      <w:r w:rsidR="00C80A06">
        <w:rPr>
          <w:rFonts w:ascii="Arial" w:hAnsi="Arial" w:cs="Arial"/>
          <w:sz w:val="22"/>
          <w:szCs w:val="22"/>
        </w:rPr>
        <w:t xml:space="preserve"> </w:t>
      </w:r>
      <w:r w:rsidR="00C47954">
        <w:rPr>
          <w:rFonts w:ascii="Arial" w:hAnsi="Arial" w:cs="Arial"/>
          <w:sz w:val="22"/>
          <w:szCs w:val="22"/>
        </w:rPr>
        <w:t>and management of co-existing conditions.</w:t>
      </w:r>
      <w:r w:rsidR="0033534D">
        <w:rPr>
          <w:rFonts w:ascii="Arial" w:hAnsi="Arial" w:cs="Arial"/>
          <w:sz w:val="22"/>
          <w:szCs w:val="22"/>
        </w:rPr>
        <w:t xml:space="preserve"> Because </w:t>
      </w:r>
      <w:r w:rsidR="00C11FF0">
        <w:rPr>
          <w:rFonts w:ascii="Arial" w:hAnsi="Arial" w:cs="Arial"/>
          <w:sz w:val="22"/>
          <w:szCs w:val="22"/>
        </w:rPr>
        <w:t>infections</w:t>
      </w:r>
      <w:r w:rsidR="0033534D">
        <w:rPr>
          <w:rFonts w:ascii="Arial" w:hAnsi="Arial" w:cs="Arial"/>
          <w:sz w:val="22"/>
          <w:szCs w:val="22"/>
        </w:rPr>
        <w:t>, dehydration, pain and medication side effects</w:t>
      </w:r>
      <w:r w:rsidR="00C11FF0">
        <w:rPr>
          <w:rFonts w:ascii="Arial" w:hAnsi="Arial" w:cs="Arial"/>
          <w:sz w:val="22"/>
          <w:szCs w:val="22"/>
        </w:rPr>
        <w:t xml:space="preserve"> can worsen confusion, regular health review is crucial.</w:t>
      </w:r>
      <w:r w:rsidR="00DE5D4D">
        <w:rPr>
          <w:rFonts w:ascii="Arial" w:hAnsi="Arial" w:cs="Arial"/>
          <w:sz w:val="22"/>
          <w:szCs w:val="22"/>
        </w:rPr>
        <w:t xml:space="preserve"> Allied health professionals also play and important role. Occupational</w:t>
      </w:r>
      <w:r w:rsidR="0033212B">
        <w:rPr>
          <w:rFonts w:ascii="Arial" w:hAnsi="Arial" w:cs="Arial"/>
          <w:sz w:val="22"/>
          <w:szCs w:val="22"/>
        </w:rPr>
        <w:t xml:space="preserve"> therapists can assess home safety,</w:t>
      </w:r>
      <w:r w:rsidR="000369C4">
        <w:rPr>
          <w:rFonts w:ascii="Arial" w:hAnsi="Arial" w:cs="Arial"/>
          <w:sz w:val="22"/>
          <w:szCs w:val="22"/>
        </w:rPr>
        <w:t xml:space="preserve"> daily living skills and adaptive strategies. Physioth</w:t>
      </w:r>
      <w:r w:rsidR="001638D2">
        <w:rPr>
          <w:rFonts w:ascii="Arial" w:hAnsi="Arial" w:cs="Arial"/>
          <w:sz w:val="22"/>
          <w:szCs w:val="22"/>
        </w:rPr>
        <w:t>erapists can help maintain mobility and reduce falls risks. Speech and la</w:t>
      </w:r>
      <w:r w:rsidR="00025EA2">
        <w:rPr>
          <w:rFonts w:ascii="Arial" w:hAnsi="Arial" w:cs="Arial"/>
          <w:sz w:val="22"/>
          <w:szCs w:val="22"/>
        </w:rPr>
        <w:t xml:space="preserve">nguage therapists may </w:t>
      </w:r>
      <w:r w:rsidR="008801C0">
        <w:rPr>
          <w:rFonts w:ascii="Arial" w:hAnsi="Arial" w:cs="Arial"/>
          <w:sz w:val="22"/>
          <w:szCs w:val="22"/>
        </w:rPr>
        <w:t>support communication and swallowing difficulties. Diet</w:t>
      </w:r>
      <w:r w:rsidR="00AE2904">
        <w:rPr>
          <w:rFonts w:ascii="Arial" w:hAnsi="Arial" w:cs="Arial"/>
          <w:sz w:val="22"/>
          <w:szCs w:val="22"/>
        </w:rPr>
        <w:t>etic input may be needed where nutrition is poor. Sensory services</w:t>
      </w:r>
      <w:r w:rsidR="002F151D">
        <w:rPr>
          <w:rFonts w:ascii="Arial" w:hAnsi="Arial" w:cs="Arial"/>
          <w:sz w:val="22"/>
          <w:szCs w:val="22"/>
        </w:rPr>
        <w:t>, including hearing and vision support, are also relevant because</w:t>
      </w:r>
      <w:r w:rsidR="00150981">
        <w:rPr>
          <w:rFonts w:ascii="Arial" w:hAnsi="Arial" w:cs="Arial"/>
          <w:sz w:val="22"/>
          <w:szCs w:val="22"/>
        </w:rPr>
        <w:t xml:space="preserve"> sensory impairment may also increase</w:t>
      </w:r>
      <w:r w:rsidR="004108B6">
        <w:rPr>
          <w:rFonts w:ascii="Arial" w:hAnsi="Arial" w:cs="Arial"/>
          <w:sz w:val="22"/>
          <w:szCs w:val="22"/>
        </w:rPr>
        <w:t xml:space="preserve"> disorientation and distress. Nice specifically advises attention to falls, pain</w:t>
      </w:r>
      <w:r w:rsidR="00BF26E2">
        <w:rPr>
          <w:rFonts w:ascii="Arial" w:hAnsi="Arial" w:cs="Arial"/>
          <w:sz w:val="22"/>
          <w:szCs w:val="22"/>
        </w:rPr>
        <w:t>, vision, and nutrition in people living with dementia.</w:t>
      </w:r>
      <w:r w:rsidR="003938D3">
        <w:rPr>
          <w:rFonts w:ascii="Arial" w:hAnsi="Arial" w:cs="Arial"/>
          <w:sz w:val="22"/>
          <w:szCs w:val="22"/>
        </w:rPr>
        <w:t xml:space="preserve"> (NICE, 2018)</w:t>
      </w:r>
    </w:p>
    <w:p w14:paraId="4E95B7A2" w14:textId="3FF126B4" w:rsidR="003938D3" w:rsidRDefault="007259C5" w:rsidP="008E2776">
      <w:pPr>
        <w:pStyle w:val="ListParagraph"/>
        <w:rPr>
          <w:rFonts w:ascii="Arial" w:hAnsi="Arial" w:cs="Arial"/>
          <w:sz w:val="22"/>
          <w:szCs w:val="22"/>
        </w:rPr>
      </w:pPr>
      <w:r>
        <w:rPr>
          <w:rFonts w:ascii="Arial" w:hAnsi="Arial" w:cs="Arial"/>
          <w:sz w:val="22"/>
          <w:szCs w:val="22"/>
        </w:rPr>
        <w:t>Carer support must be recognised as a core service</w:t>
      </w:r>
      <w:r w:rsidR="00027405">
        <w:rPr>
          <w:rFonts w:ascii="Arial" w:hAnsi="Arial" w:cs="Arial"/>
          <w:sz w:val="22"/>
          <w:szCs w:val="22"/>
        </w:rPr>
        <w:t xml:space="preserve"> rat</w:t>
      </w:r>
      <w:r w:rsidR="00DE56B5">
        <w:rPr>
          <w:rFonts w:ascii="Arial" w:hAnsi="Arial" w:cs="Arial"/>
          <w:sz w:val="22"/>
          <w:szCs w:val="22"/>
        </w:rPr>
        <w:t>h</w:t>
      </w:r>
      <w:r w:rsidR="00027405">
        <w:rPr>
          <w:rFonts w:ascii="Arial" w:hAnsi="Arial" w:cs="Arial"/>
          <w:sz w:val="22"/>
          <w:szCs w:val="22"/>
        </w:rPr>
        <w:t>er than an optional extra. Carers need information,</w:t>
      </w:r>
      <w:r w:rsidR="00DE56B5">
        <w:rPr>
          <w:rFonts w:ascii="Arial" w:hAnsi="Arial" w:cs="Arial"/>
          <w:sz w:val="22"/>
          <w:szCs w:val="22"/>
        </w:rPr>
        <w:t xml:space="preserve"> emotional support,</w:t>
      </w:r>
      <w:r w:rsidR="00A8375A">
        <w:rPr>
          <w:rFonts w:ascii="Arial" w:hAnsi="Arial" w:cs="Arial"/>
          <w:sz w:val="22"/>
          <w:szCs w:val="22"/>
        </w:rPr>
        <w:t xml:space="preserve"> training in communication and behaviour management</w:t>
      </w:r>
      <w:r w:rsidR="00EC48E3">
        <w:rPr>
          <w:rFonts w:ascii="Arial" w:hAnsi="Arial" w:cs="Arial"/>
          <w:sz w:val="22"/>
          <w:szCs w:val="22"/>
        </w:rPr>
        <w:t>, respite breaks and their own assessment of needs. Supporting carers</w:t>
      </w:r>
      <w:r w:rsidR="008E560C">
        <w:rPr>
          <w:rFonts w:ascii="Arial" w:hAnsi="Arial" w:cs="Arial"/>
          <w:sz w:val="22"/>
          <w:szCs w:val="22"/>
        </w:rPr>
        <w:t xml:space="preserve"> helps sustain the person with dementia safely at home</w:t>
      </w:r>
      <w:r w:rsidR="006747CE">
        <w:rPr>
          <w:rFonts w:ascii="Arial" w:hAnsi="Arial" w:cs="Arial"/>
          <w:sz w:val="22"/>
          <w:szCs w:val="22"/>
        </w:rPr>
        <w:t xml:space="preserve"> and can delay unnecessary hospital or residential admission. End of life</w:t>
      </w:r>
      <w:r w:rsidR="005F3FE0">
        <w:rPr>
          <w:rFonts w:ascii="Arial" w:hAnsi="Arial" w:cs="Arial"/>
          <w:sz w:val="22"/>
          <w:szCs w:val="22"/>
        </w:rPr>
        <w:t xml:space="preserve"> and palliative </w:t>
      </w:r>
      <w:r w:rsidR="00C04F76">
        <w:rPr>
          <w:rFonts w:ascii="Arial" w:hAnsi="Arial" w:cs="Arial"/>
          <w:sz w:val="22"/>
          <w:szCs w:val="22"/>
        </w:rPr>
        <w:t>care services</w:t>
      </w:r>
      <w:r w:rsidR="00A53A91">
        <w:rPr>
          <w:rFonts w:ascii="Arial" w:hAnsi="Arial" w:cs="Arial"/>
          <w:sz w:val="22"/>
          <w:szCs w:val="22"/>
        </w:rPr>
        <w:t xml:space="preserve"> are also relevant, because dementia</w:t>
      </w:r>
      <w:r w:rsidR="002518B4">
        <w:rPr>
          <w:rFonts w:ascii="Arial" w:hAnsi="Arial" w:cs="Arial"/>
          <w:sz w:val="22"/>
          <w:szCs w:val="22"/>
        </w:rPr>
        <w:t xml:space="preserve"> is a progressive terminal condition. As the disease advances</w:t>
      </w:r>
      <w:r w:rsidR="00E90C0F">
        <w:rPr>
          <w:rFonts w:ascii="Arial" w:hAnsi="Arial" w:cs="Arial"/>
          <w:sz w:val="22"/>
          <w:szCs w:val="22"/>
        </w:rPr>
        <w:t>, community</w:t>
      </w:r>
      <w:r w:rsidR="00C927C6">
        <w:rPr>
          <w:rFonts w:ascii="Arial" w:hAnsi="Arial" w:cs="Arial"/>
          <w:sz w:val="22"/>
          <w:szCs w:val="22"/>
        </w:rPr>
        <w:t xml:space="preserve"> teams need to address comfort</w:t>
      </w:r>
      <w:r w:rsidR="001618AB">
        <w:rPr>
          <w:rFonts w:ascii="Arial" w:hAnsi="Arial" w:cs="Arial"/>
          <w:sz w:val="22"/>
          <w:szCs w:val="22"/>
        </w:rPr>
        <w:t>, nutrition, advance decisions, best of interest</w:t>
      </w:r>
      <w:r w:rsidR="000104C9">
        <w:rPr>
          <w:rFonts w:ascii="Arial" w:hAnsi="Arial" w:cs="Arial"/>
          <w:sz w:val="22"/>
          <w:szCs w:val="22"/>
        </w:rPr>
        <w:t xml:space="preserve"> decision making</w:t>
      </w:r>
      <w:r w:rsidR="004E6F7B">
        <w:rPr>
          <w:rFonts w:ascii="Arial" w:hAnsi="Arial" w:cs="Arial"/>
          <w:sz w:val="22"/>
          <w:szCs w:val="22"/>
        </w:rPr>
        <w:t xml:space="preserve"> and coordination across services. Effective support therefore requires</w:t>
      </w:r>
      <w:r w:rsidR="00390539">
        <w:rPr>
          <w:rFonts w:ascii="Arial" w:hAnsi="Arial" w:cs="Arial"/>
          <w:sz w:val="22"/>
          <w:szCs w:val="22"/>
        </w:rPr>
        <w:t xml:space="preserve"> integrated, person-centred and multidisciplinary working across</w:t>
      </w:r>
      <w:r w:rsidR="0081577E">
        <w:rPr>
          <w:rFonts w:ascii="Arial" w:hAnsi="Arial" w:cs="Arial"/>
          <w:sz w:val="22"/>
          <w:szCs w:val="22"/>
        </w:rPr>
        <w:t xml:space="preserve"> the NHS, local authority and voluntary sectors</w:t>
      </w:r>
      <w:r w:rsidR="00EA0643">
        <w:rPr>
          <w:rFonts w:ascii="Arial" w:hAnsi="Arial" w:cs="Arial"/>
          <w:sz w:val="22"/>
          <w:szCs w:val="22"/>
        </w:rPr>
        <w:t xml:space="preserve">. </w:t>
      </w:r>
      <w:r w:rsidR="000D6EA3">
        <w:rPr>
          <w:rFonts w:ascii="Arial" w:hAnsi="Arial" w:cs="Arial"/>
          <w:sz w:val="22"/>
          <w:szCs w:val="22"/>
        </w:rPr>
        <w:t>(</w:t>
      </w:r>
      <w:r w:rsidR="002814EF">
        <w:rPr>
          <w:rFonts w:ascii="Arial" w:hAnsi="Arial" w:cs="Arial"/>
          <w:sz w:val="22"/>
          <w:szCs w:val="22"/>
        </w:rPr>
        <w:t>NICE, 2018)</w:t>
      </w:r>
    </w:p>
    <w:p w14:paraId="59AF71D4" w14:textId="77777777" w:rsidR="00B376C0" w:rsidRDefault="00B376C0" w:rsidP="008E2776">
      <w:pPr>
        <w:pStyle w:val="ListParagraph"/>
        <w:rPr>
          <w:rFonts w:ascii="Arial" w:hAnsi="Arial" w:cs="Arial"/>
          <w:sz w:val="22"/>
          <w:szCs w:val="22"/>
        </w:rPr>
      </w:pPr>
    </w:p>
    <w:p w14:paraId="5B23354C" w14:textId="0D95BE7A" w:rsidR="00B376C0" w:rsidRDefault="00B376C0" w:rsidP="008E2776">
      <w:pPr>
        <w:pStyle w:val="ListParagraph"/>
        <w:rPr>
          <w:rFonts w:ascii="Arial" w:hAnsi="Arial" w:cs="Arial"/>
          <w:b/>
          <w:bCs/>
          <w:sz w:val="22"/>
          <w:szCs w:val="22"/>
        </w:rPr>
      </w:pPr>
      <w:r>
        <w:rPr>
          <w:rFonts w:ascii="Arial" w:hAnsi="Arial" w:cs="Arial"/>
          <w:b/>
          <w:bCs/>
          <w:sz w:val="22"/>
          <w:szCs w:val="22"/>
        </w:rPr>
        <w:t>Conclusion</w:t>
      </w:r>
    </w:p>
    <w:p w14:paraId="2885EC09" w14:textId="77777777" w:rsidR="00C4049D" w:rsidRDefault="003F22EC" w:rsidP="008E2776">
      <w:pPr>
        <w:pStyle w:val="ListParagraph"/>
        <w:rPr>
          <w:rFonts w:ascii="Arial" w:hAnsi="Arial" w:cs="Arial"/>
          <w:sz w:val="22"/>
          <w:szCs w:val="22"/>
        </w:rPr>
      </w:pPr>
      <w:r>
        <w:rPr>
          <w:rFonts w:ascii="Arial" w:hAnsi="Arial" w:cs="Arial"/>
          <w:sz w:val="22"/>
          <w:szCs w:val="22"/>
        </w:rPr>
        <w:t>In conclusion dementia is a progressive</w:t>
      </w:r>
      <w:r w:rsidR="001F4921">
        <w:rPr>
          <w:rFonts w:ascii="Arial" w:hAnsi="Arial" w:cs="Arial"/>
          <w:sz w:val="22"/>
          <w:szCs w:val="22"/>
        </w:rPr>
        <w:t xml:space="preserve"> and serious syndrome that effects memory,</w:t>
      </w:r>
      <w:r w:rsidR="00C17D80">
        <w:rPr>
          <w:rFonts w:ascii="Arial" w:hAnsi="Arial" w:cs="Arial"/>
          <w:sz w:val="22"/>
          <w:szCs w:val="22"/>
        </w:rPr>
        <w:t xml:space="preserve"> cogni</w:t>
      </w:r>
      <w:r w:rsidR="00EF4897">
        <w:rPr>
          <w:rFonts w:ascii="Arial" w:hAnsi="Arial" w:cs="Arial"/>
          <w:sz w:val="22"/>
          <w:szCs w:val="22"/>
        </w:rPr>
        <w:t>tion</w:t>
      </w:r>
      <w:r w:rsidR="004A0710">
        <w:rPr>
          <w:rFonts w:ascii="Arial" w:hAnsi="Arial" w:cs="Arial"/>
          <w:sz w:val="22"/>
          <w:szCs w:val="22"/>
        </w:rPr>
        <w:t>, behaviour and daily functioning</w:t>
      </w:r>
      <w:r w:rsidR="00403C2E">
        <w:rPr>
          <w:rFonts w:ascii="Arial" w:hAnsi="Arial" w:cs="Arial"/>
          <w:sz w:val="22"/>
          <w:szCs w:val="22"/>
        </w:rPr>
        <w:t>, with major consequences for individuals, carers, communities and health systems.</w:t>
      </w:r>
      <w:r w:rsidR="004C3FE7">
        <w:rPr>
          <w:rFonts w:ascii="Arial" w:hAnsi="Arial" w:cs="Arial"/>
          <w:sz w:val="22"/>
          <w:szCs w:val="22"/>
        </w:rPr>
        <w:t xml:space="preserve"> </w:t>
      </w:r>
      <w:r w:rsidR="00E56399">
        <w:rPr>
          <w:rFonts w:ascii="Arial" w:hAnsi="Arial" w:cs="Arial"/>
          <w:sz w:val="22"/>
          <w:szCs w:val="22"/>
        </w:rPr>
        <w:t>Its severity is demonstrated by</w:t>
      </w:r>
      <w:r w:rsidR="00D7588D">
        <w:rPr>
          <w:rFonts w:ascii="Arial" w:hAnsi="Arial" w:cs="Arial"/>
          <w:sz w:val="22"/>
          <w:szCs w:val="22"/>
        </w:rPr>
        <w:t xml:space="preserve"> the large and rising number of people affected worldwide and across the UK</w:t>
      </w:r>
      <w:r w:rsidR="00EA0643">
        <w:rPr>
          <w:rFonts w:ascii="Arial" w:hAnsi="Arial" w:cs="Arial"/>
          <w:sz w:val="22"/>
          <w:szCs w:val="22"/>
        </w:rPr>
        <w:t>. Measurement and monitoring</w:t>
      </w:r>
      <w:r w:rsidR="000D6EA3">
        <w:rPr>
          <w:rFonts w:ascii="Arial" w:hAnsi="Arial" w:cs="Arial"/>
          <w:sz w:val="22"/>
          <w:szCs w:val="22"/>
        </w:rPr>
        <w:t xml:space="preserve"> rely on combines approaches</w:t>
      </w:r>
      <w:r w:rsidR="00AE738E">
        <w:rPr>
          <w:rFonts w:ascii="Arial" w:hAnsi="Arial" w:cs="Arial"/>
          <w:sz w:val="22"/>
          <w:szCs w:val="22"/>
        </w:rPr>
        <w:t xml:space="preserve">, including cognitive testing, functional </w:t>
      </w:r>
      <w:r w:rsidR="009935FC">
        <w:rPr>
          <w:rFonts w:ascii="Arial" w:hAnsi="Arial" w:cs="Arial"/>
          <w:sz w:val="22"/>
          <w:szCs w:val="22"/>
        </w:rPr>
        <w:t xml:space="preserve">assessment, behaviour observation, physical </w:t>
      </w:r>
      <w:r w:rsidR="0022515B">
        <w:rPr>
          <w:rFonts w:ascii="Arial" w:hAnsi="Arial" w:cs="Arial"/>
          <w:sz w:val="22"/>
          <w:szCs w:val="22"/>
        </w:rPr>
        <w:t xml:space="preserve">health review and </w:t>
      </w:r>
      <w:r w:rsidR="002C4766">
        <w:rPr>
          <w:rFonts w:ascii="Arial" w:hAnsi="Arial" w:cs="Arial"/>
          <w:sz w:val="22"/>
          <w:szCs w:val="22"/>
        </w:rPr>
        <w:t xml:space="preserve">population level data. Although dementia is not usually curable, </w:t>
      </w:r>
      <w:r w:rsidR="00695D0C">
        <w:rPr>
          <w:rFonts w:ascii="Arial" w:hAnsi="Arial" w:cs="Arial"/>
          <w:sz w:val="22"/>
          <w:szCs w:val="22"/>
        </w:rPr>
        <w:t>it can be controlled through prevention strategies</w:t>
      </w:r>
      <w:r w:rsidR="008A5FFD">
        <w:rPr>
          <w:rFonts w:ascii="Arial" w:hAnsi="Arial" w:cs="Arial"/>
          <w:sz w:val="22"/>
          <w:szCs w:val="22"/>
        </w:rPr>
        <w:t>, timely diagnosis, symptom management</w:t>
      </w:r>
      <w:r w:rsidR="00423765">
        <w:rPr>
          <w:rFonts w:ascii="Arial" w:hAnsi="Arial" w:cs="Arial"/>
          <w:sz w:val="22"/>
          <w:szCs w:val="22"/>
        </w:rPr>
        <w:t>, medication where appropriate</w:t>
      </w:r>
      <w:r w:rsidR="0013534F">
        <w:rPr>
          <w:rFonts w:ascii="Arial" w:hAnsi="Arial" w:cs="Arial"/>
          <w:sz w:val="22"/>
          <w:szCs w:val="22"/>
        </w:rPr>
        <w:t xml:space="preserve"> </w:t>
      </w:r>
      <w:r w:rsidR="0013534F">
        <w:rPr>
          <w:rFonts w:ascii="Arial" w:hAnsi="Arial" w:cs="Arial"/>
          <w:sz w:val="22"/>
          <w:szCs w:val="22"/>
        </w:rPr>
        <w:lastRenderedPageBreak/>
        <w:t>and coordinated care planning. Within</w:t>
      </w:r>
      <w:r w:rsidR="009900CA">
        <w:rPr>
          <w:rFonts w:ascii="Arial" w:hAnsi="Arial" w:cs="Arial"/>
          <w:sz w:val="22"/>
          <w:szCs w:val="22"/>
        </w:rPr>
        <w:t xml:space="preserve"> the community, </w:t>
      </w:r>
      <w:r w:rsidR="00D6408D">
        <w:rPr>
          <w:rFonts w:ascii="Arial" w:hAnsi="Arial" w:cs="Arial"/>
          <w:sz w:val="22"/>
          <w:szCs w:val="22"/>
        </w:rPr>
        <w:t xml:space="preserve">dementia can lead to loss of </w:t>
      </w:r>
      <w:r w:rsidR="008B7D1A">
        <w:rPr>
          <w:rFonts w:ascii="Arial" w:hAnsi="Arial" w:cs="Arial"/>
          <w:sz w:val="22"/>
          <w:szCs w:val="22"/>
        </w:rPr>
        <w:t>independence, social isolation, safeguarding risks and significant carer burde</w:t>
      </w:r>
      <w:r w:rsidR="0042322A">
        <w:rPr>
          <w:rFonts w:ascii="Arial" w:hAnsi="Arial" w:cs="Arial"/>
          <w:sz w:val="22"/>
          <w:szCs w:val="22"/>
        </w:rPr>
        <w:t>n. Meeting these needs requires accessible diagnosis, regular health reviews</w:t>
      </w:r>
      <w:r w:rsidR="0047045B">
        <w:rPr>
          <w:rFonts w:ascii="Arial" w:hAnsi="Arial" w:cs="Arial"/>
          <w:sz w:val="22"/>
          <w:szCs w:val="22"/>
        </w:rPr>
        <w:t>, social care, rehabilitation, voluntary input</w:t>
      </w:r>
      <w:r w:rsidR="00222D97">
        <w:rPr>
          <w:rFonts w:ascii="Arial" w:hAnsi="Arial" w:cs="Arial"/>
          <w:sz w:val="22"/>
          <w:szCs w:val="22"/>
        </w:rPr>
        <w:t xml:space="preserve">, respite and care support. Overall, effective dementia care </w:t>
      </w:r>
      <w:r w:rsidR="002F67EE">
        <w:rPr>
          <w:rFonts w:ascii="Arial" w:hAnsi="Arial" w:cs="Arial"/>
          <w:sz w:val="22"/>
          <w:szCs w:val="22"/>
        </w:rPr>
        <w:t xml:space="preserve">depends on integrated, </w:t>
      </w:r>
      <w:proofErr w:type="gramStart"/>
      <w:r w:rsidR="002F67EE">
        <w:rPr>
          <w:rFonts w:ascii="Arial" w:hAnsi="Arial" w:cs="Arial"/>
          <w:sz w:val="22"/>
          <w:szCs w:val="22"/>
        </w:rPr>
        <w:t>person c</w:t>
      </w:r>
      <w:r w:rsidR="00BD1F02">
        <w:rPr>
          <w:rFonts w:ascii="Arial" w:hAnsi="Arial" w:cs="Arial"/>
          <w:sz w:val="22"/>
          <w:szCs w:val="22"/>
        </w:rPr>
        <w:t>e</w:t>
      </w:r>
      <w:r w:rsidR="002F67EE">
        <w:rPr>
          <w:rFonts w:ascii="Arial" w:hAnsi="Arial" w:cs="Arial"/>
          <w:sz w:val="22"/>
          <w:szCs w:val="22"/>
        </w:rPr>
        <w:t>ntred</w:t>
      </w:r>
      <w:proofErr w:type="gramEnd"/>
      <w:r w:rsidR="002F67EE">
        <w:rPr>
          <w:rFonts w:ascii="Arial" w:hAnsi="Arial" w:cs="Arial"/>
          <w:sz w:val="22"/>
          <w:szCs w:val="22"/>
        </w:rPr>
        <w:t xml:space="preserve"> community services that promote dignity, saf</w:t>
      </w:r>
      <w:r w:rsidR="00BD1F02">
        <w:rPr>
          <w:rFonts w:ascii="Arial" w:hAnsi="Arial" w:cs="Arial"/>
          <w:sz w:val="22"/>
          <w:szCs w:val="22"/>
        </w:rPr>
        <w:t>et</w:t>
      </w:r>
      <w:r w:rsidR="002F67EE">
        <w:rPr>
          <w:rFonts w:ascii="Arial" w:hAnsi="Arial" w:cs="Arial"/>
          <w:sz w:val="22"/>
          <w:szCs w:val="22"/>
        </w:rPr>
        <w:t>y, inclusion an</w:t>
      </w:r>
      <w:r w:rsidR="00BD1F02">
        <w:rPr>
          <w:rFonts w:ascii="Arial" w:hAnsi="Arial" w:cs="Arial"/>
          <w:sz w:val="22"/>
          <w:szCs w:val="22"/>
        </w:rPr>
        <w:t>d quality of life throughout the c</w:t>
      </w:r>
      <w:r w:rsidR="0014682A">
        <w:rPr>
          <w:rFonts w:ascii="Arial" w:hAnsi="Arial" w:cs="Arial"/>
          <w:sz w:val="22"/>
          <w:szCs w:val="22"/>
        </w:rPr>
        <w:t>ourse of the illness.</w:t>
      </w:r>
      <w:r w:rsidR="00BF6E90">
        <w:rPr>
          <w:rFonts w:ascii="Arial" w:hAnsi="Arial" w:cs="Arial"/>
          <w:sz w:val="22"/>
          <w:szCs w:val="22"/>
        </w:rPr>
        <w:t xml:space="preserve"> (WHO, 2025)</w:t>
      </w:r>
    </w:p>
    <w:p w14:paraId="4DF484F1" w14:textId="77777777" w:rsidR="00C4049D" w:rsidRDefault="00C4049D" w:rsidP="008E2776">
      <w:pPr>
        <w:pStyle w:val="ListParagraph"/>
        <w:rPr>
          <w:rFonts w:ascii="Arial" w:hAnsi="Arial" w:cs="Arial"/>
          <w:sz w:val="22"/>
          <w:szCs w:val="22"/>
        </w:rPr>
      </w:pPr>
    </w:p>
    <w:p w14:paraId="7541A10B" w14:textId="77777777" w:rsidR="00C4049D" w:rsidRDefault="00C4049D">
      <w:pPr>
        <w:rPr>
          <w:rFonts w:ascii="Arial" w:hAnsi="Arial" w:cs="Arial"/>
          <w:sz w:val="22"/>
          <w:szCs w:val="22"/>
        </w:rPr>
      </w:pPr>
      <w:r>
        <w:rPr>
          <w:rFonts w:ascii="Arial" w:hAnsi="Arial" w:cs="Arial"/>
          <w:sz w:val="22"/>
          <w:szCs w:val="22"/>
        </w:rPr>
        <w:br w:type="page"/>
      </w:r>
    </w:p>
    <w:p w14:paraId="36816BDD" w14:textId="77777777" w:rsidR="007A6182" w:rsidRDefault="007A6182" w:rsidP="008E2776">
      <w:pPr>
        <w:pStyle w:val="ListParagraph"/>
        <w:rPr>
          <w:rFonts w:ascii="Arial" w:hAnsi="Arial" w:cs="Arial"/>
          <w:b/>
          <w:bCs/>
          <w:sz w:val="22"/>
          <w:szCs w:val="22"/>
        </w:rPr>
      </w:pPr>
      <w:r>
        <w:rPr>
          <w:rFonts w:ascii="Arial" w:hAnsi="Arial" w:cs="Arial"/>
          <w:b/>
          <w:bCs/>
          <w:sz w:val="22"/>
          <w:szCs w:val="22"/>
        </w:rPr>
        <w:lastRenderedPageBreak/>
        <w:t>Reference list</w:t>
      </w:r>
    </w:p>
    <w:p w14:paraId="77A71585" w14:textId="77777777" w:rsidR="007A6182" w:rsidRDefault="007A6182" w:rsidP="008E2776">
      <w:pPr>
        <w:pStyle w:val="ListParagraph"/>
        <w:rPr>
          <w:rFonts w:ascii="Arial" w:hAnsi="Arial" w:cs="Arial"/>
          <w:b/>
          <w:bCs/>
          <w:sz w:val="22"/>
          <w:szCs w:val="22"/>
        </w:rPr>
      </w:pPr>
    </w:p>
    <w:p w14:paraId="0664995B" w14:textId="6460AB89" w:rsidR="00B376C0" w:rsidRDefault="002F67EE" w:rsidP="008E2776">
      <w:pPr>
        <w:pStyle w:val="ListParagraph"/>
        <w:rPr>
          <w:rFonts w:ascii="Arial" w:hAnsi="Arial" w:cs="Arial"/>
          <w:sz w:val="22"/>
          <w:szCs w:val="22"/>
        </w:rPr>
      </w:pPr>
      <w:r>
        <w:rPr>
          <w:rFonts w:ascii="Arial" w:hAnsi="Arial" w:cs="Arial"/>
          <w:sz w:val="22"/>
          <w:szCs w:val="22"/>
        </w:rPr>
        <w:t xml:space="preserve"> </w:t>
      </w:r>
      <w:r w:rsidR="00B404E0">
        <w:rPr>
          <w:rFonts w:ascii="Arial" w:hAnsi="Arial" w:cs="Arial"/>
          <w:sz w:val="22"/>
          <w:szCs w:val="22"/>
        </w:rPr>
        <w:t>A</w:t>
      </w:r>
      <w:r w:rsidR="00D93864">
        <w:rPr>
          <w:rFonts w:ascii="Arial" w:hAnsi="Arial" w:cs="Arial"/>
          <w:sz w:val="22"/>
          <w:szCs w:val="22"/>
        </w:rPr>
        <w:t xml:space="preserve">lzheimer’s society (2024) </w:t>
      </w:r>
      <w:r w:rsidR="00281B02">
        <w:rPr>
          <w:rFonts w:ascii="Arial" w:hAnsi="Arial" w:cs="Arial"/>
          <w:i/>
          <w:iCs/>
          <w:sz w:val="22"/>
          <w:szCs w:val="22"/>
        </w:rPr>
        <w:t>How many people have dementia.</w:t>
      </w:r>
      <w:r w:rsidR="00281B02">
        <w:rPr>
          <w:rFonts w:ascii="Arial" w:hAnsi="Arial" w:cs="Arial"/>
          <w:sz w:val="22"/>
          <w:szCs w:val="22"/>
        </w:rPr>
        <w:t xml:space="preserve"> </w:t>
      </w:r>
      <w:r w:rsidR="00B5717C">
        <w:rPr>
          <w:rFonts w:ascii="Arial" w:hAnsi="Arial" w:cs="Arial"/>
          <w:sz w:val="22"/>
          <w:szCs w:val="22"/>
        </w:rPr>
        <w:t>Al</w:t>
      </w:r>
      <w:r w:rsidR="00B1783D">
        <w:rPr>
          <w:rFonts w:ascii="Arial" w:hAnsi="Arial" w:cs="Arial"/>
          <w:sz w:val="22"/>
          <w:szCs w:val="22"/>
        </w:rPr>
        <w:t xml:space="preserve">zheimers.org.uk. </w:t>
      </w:r>
      <w:r w:rsidR="000A5F2D">
        <w:rPr>
          <w:rFonts w:ascii="Arial" w:hAnsi="Arial" w:cs="Arial"/>
          <w:sz w:val="22"/>
          <w:szCs w:val="22"/>
        </w:rPr>
        <w:t>A</w:t>
      </w:r>
      <w:r w:rsidR="003A261E">
        <w:rPr>
          <w:rFonts w:ascii="Arial" w:hAnsi="Arial" w:cs="Arial"/>
          <w:sz w:val="22"/>
          <w:szCs w:val="22"/>
        </w:rPr>
        <w:t>ccessed 19</w:t>
      </w:r>
      <w:r w:rsidR="000A5F2D">
        <w:rPr>
          <w:rFonts w:ascii="Arial" w:hAnsi="Arial" w:cs="Arial"/>
          <w:sz w:val="22"/>
          <w:szCs w:val="22"/>
        </w:rPr>
        <w:t xml:space="preserve"> </w:t>
      </w:r>
      <w:r w:rsidR="004E3CDA">
        <w:rPr>
          <w:rFonts w:ascii="Arial" w:hAnsi="Arial" w:cs="Arial"/>
          <w:sz w:val="22"/>
          <w:szCs w:val="22"/>
        </w:rPr>
        <w:t>March</w:t>
      </w:r>
      <w:r w:rsidR="000A5F2D">
        <w:rPr>
          <w:rFonts w:ascii="Arial" w:hAnsi="Arial" w:cs="Arial"/>
          <w:sz w:val="22"/>
          <w:szCs w:val="22"/>
        </w:rPr>
        <w:t xml:space="preserve"> 2026</w:t>
      </w:r>
    </w:p>
    <w:p w14:paraId="717678C2" w14:textId="77777777" w:rsidR="00FF456E" w:rsidRDefault="00FF456E" w:rsidP="008E2776">
      <w:pPr>
        <w:pStyle w:val="ListParagraph"/>
        <w:rPr>
          <w:rFonts w:ascii="Arial" w:hAnsi="Arial" w:cs="Arial"/>
          <w:sz w:val="22"/>
          <w:szCs w:val="22"/>
        </w:rPr>
      </w:pPr>
    </w:p>
    <w:p w14:paraId="4B647638" w14:textId="6C580EB0" w:rsidR="00FF456E" w:rsidRDefault="0074083A" w:rsidP="008E2776">
      <w:pPr>
        <w:pStyle w:val="ListParagraph"/>
        <w:rPr>
          <w:rFonts w:ascii="Arial" w:hAnsi="Arial" w:cs="Arial"/>
          <w:sz w:val="22"/>
          <w:szCs w:val="22"/>
        </w:rPr>
      </w:pPr>
      <w:r>
        <w:rPr>
          <w:rFonts w:ascii="Arial" w:hAnsi="Arial" w:cs="Arial"/>
          <w:sz w:val="22"/>
          <w:szCs w:val="22"/>
        </w:rPr>
        <w:t xml:space="preserve">Alzheimer's society </w:t>
      </w:r>
      <w:r w:rsidR="003A261E">
        <w:rPr>
          <w:rFonts w:ascii="Arial" w:hAnsi="Arial" w:cs="Arial"/>
          <w:sz w:val="22"/>
          <w:szCs w:val="22"/>
        </w:rPr>
        <w:t xml:space="preserve">(2025) </w:t>
      </w:r>
      <w:r w:rsidR="004E3CDA">
        <w:rPr>
          <w:rFonts w:ascii="Arial" w:hAnsi="Arial" w:cs="Arial"/>
          <w:i/>
          <w:iCs/>
          <w:sz w:val="22"/>
          <w:szCs w:val="22"/>
        </w:rPr>
        <w:t xml:space="preserve">Facts for the media about dementia. </w:t>
      </w:r>
      <w:r w:rsidR="004E3CDA">
        <w:rPr>
          <w:rFonts w:ascii="Arial" w:hAnsi="Arial" w:cs="Arial"/>
          <w:sz w:val="22"/>
          <w:szCs w:val="22"/>
        </w:rPr>
        <w:t>Alzheimers.org.uk.</w:t>
      </w:r>
    </w:p>
    <w:p w14:paraId="51FFE41A" w14:textId="4D4425DD" w:rsidR="004E3CDA" w:rsidRDefault="004E3CDA" w:rsidP="008E2776">
      <w:pPr>
        <w:pStyle w:val="ListParagraph"/>
        <w:rPr>
          <w:rFonts w:ascii="Arial" w:hAnsi="Arial" w:cs="Arial"/>
          <w:sz w:val="22"/>
          <w:szCs w:val="22"/>
        </w:rPr>
      </w:pPr>
      <w:r>
        <w:rPr>
          <w:rFonts w:ascii="Arial" w:hAnsi="Arial" w:cs="Arial"/>
          <w:sz w:val="22"/>
          <w:szCs w:val="22"/>
        </w:rPr>
        <w:t>Accessed 19 March 2026</w:t>
      </w:r>
    </w:p>
    <w:p w14:paraId="2E486CEA" w14:textId="77777777" w:rsidR="004E3CDA" w:rsidRDefault="004E3CDA" w:rsidP="008E2776">
      <w:pPr>
        <w:pStyle w:val="ListParagraph"/>
        <w:rPr>
          <w:rFonts w:ascii="Arial" w:hAnsi="Arial" w:cs="Arial"/>
          <w:sz w:val="22"/>
          <w:szCs w:val="22"/>
        </w:rPr>
      </w:pPr>
    </w:p>
    <w:p w14:paraId="77E7C729" w14:textId="1AB88854" w:rsidR="004E3CDA" w:rsidRPr="00022299" w:rsidRDefault="00FA0B64" w:rsidP="008E2776">
      <w:pPr>
        <w:pStyle w:val="ListParagraph"/>
        <w:rPr>
          <w:rFonts w:ascii="Arial" w:hAnsi="Arial" w:cs="Arial"/>
          <w:sz w:val="22"/>
          <w:szCs w:val="22"/>
        </w:rPr>
      </w:pPr>
      <w:r>
        <w:rPr>
          <w:rFonts w:ascii="Arial" w:hAnsi="Arial" w:cs="Arial"/>
          <w:sz w:val="22"/>
          <w:szCs w:val="22"/>
        </w:rPr>
        <w:t>NHS (n</w:t>
      </w:r>
      <w:r w:rsidR="00966E0F">
        <w:rPr>
          <w:rFonts w:ascii="Arial" w:hAnsi="Arial" w:cs="Arial"/>
          <w:sz w:val="22"/>
          <w:szCs w:val="22"/>
        </w:rPr>
        <w:t xml:space="preserve">.d.) </w:t>
      </w:r>
      <w:r w:rsidR="00966E0F">
        <w:rPr>
          <w:rFonts w:ascii="Arial" w:hAnsi="Arial" w:cs="Arial"/>
          <w:i/>
          <w:iCs/>
          <w:sz w:val="22"/>
          <w:szCs w:val="22"/>
        </w:rPr>
        <w:t>Symptoms of dementia</w:t>
      </w:r>
      <w:r w:rsidR="00F6659C">
        <w:rPr>
          <w:rFonts w:ascii="Arial" w:hAnsi="Arial" w:cs="Arial"/>
          <w:i/>
          <w:iCs/>
          <w:sz w:val="22"/>
          <w:szCs w:val="22"/>
        </w:rPr>
        <w:t>.</w:t>
      </w:r>
      <w:r w:rsidR="00022299">
        <w:rPr>
          <w:rFonts w:ascii="Arial" w:hAnsi="Arial" w:cs="Arial"/>
          <w:sz w:val="22"/>
          <w:szCs w:val="22"/>
        </w:rPr>
        <w:t xml:space="preserve"> NHS.co.uk</w:t>
      </w:r>
    </w:p>
    <w:p w14:paraId="51FE7A47" w14:textId="39B11DBC" w:rsidR="00CB72A3" w:rsidRDefault="00CB72A3" w:rsidP="008E2776">
      <w:pPr>
        <w:pStyle w:val="ListParagraph"/>
        <w:rPr>
          <w:rFonts w:ascii="Arial" w:hAnsi="Arial" w:cs="Arial"/>
          <w:sz w:val="22"/>
          <w:szCs w:val="22"/>
        </w:rPr>
      </w:pPr>
      <w:r>
        <w:rPr>
          <w:rFonts w:ascii="Arial" w:hAnsi="Arial" w:cs="Arial"/>
          <w:sz w:val="22"/>
          <w:szCs w:val="22"/>
        </w:rPr>
        <w:t>Accessed 20 March 2026</w:t>
      </w:r>
    </w:p>
    <w:p w14:paraId="3F4DBACC" w14:textId="77777777" w:rsidR="00CB72A3" w:rsidRDefault="00CB72A3" w:rsidP="008E2776">
      <w:pPr>
        <w:pStyle w:val="ListParagraph"/>
        <w:rPr>
          <w:rFonts w:ascii="Arial" w:hAnsi="Arial" w:cs="Arial"/>
          <w:sz w:val="22"/>
          <w:szCs w:val="22"/>
        </w:rPr>
      </w:pPr>
    </w:p>
    <w:p w14:paraId="44EDAA95" w14:textId="61AF8BB2" w:rsidR="00CB72A3" w:rsidRDefault="00526031" w:rsidP="008E2776">
      <w:pPr>
        <w:pStyle w:val="ListParagraph"/>
        <w:rPr>
          <w:rFonts w:ascii="Arial" w:hAnsi="Arial" w:cs="Arial"/>
          <w:sz w:val="22"/>
          <w:szCs w:val="22"/>
        </w:rPr>
      </w:pPr>
      <w:r>
        <w:rPr>
          <w:rFonts w:ascii="Arial" w:hAnsi="Arial" w:cs="Arial"/>
          <w:sz w:val="22"/>
          <w:szCs w:val="22"/>
        </w:rPr>
        <w:t>NHS</w:t>
      </w:r>
      <w:r w:rsidR="00D7688D">
        <w:rPr>
          <w:rFonts w:ascii="Arial" w:hAnsi="Arial" w:cs="Arial"/>
          <w:sz w:val="22"/>
          <w:szCs w:val="22"/>
        </w:rPr>
        <w:t xml:space="preserve"> (n.d.) </w:t>
      </w:r>
      <w:r w:rsidR="00D7688D">
        <w:rPr>
          <w:rFonts w:ascii="Arial" w:hAnsi="Arial" w:cs="Arial"/>
          <w:i/>
          <w:iCs/>
          <w:sz w:val="22"/>
          <w:szCs w:val="22"/>
        </w:rPr>
        <w:t>what is dementia?</w:t>
      </w:r>
      <w:r w:rsidR="00022299">
        <w:rPr>
          <w:rFonts w:ascii="Arial" w:hAnsi="Arial" w:cs="Arial"/>
          <w:i/>
          <w:iCs/>
          <w:sz w:val="22"/>
          <w:szCs w:val="22"/>
        </w:rPr>
        <w:t xml:space="preserve"> </w:t>
      </w:r>
      <w:r w:rsidR="00022299">
        <w:rPr>
          <w:rFonts w:ascii="Arial" w:hAnsi="Arial" w:cs="Arial"/>
          <w:sz w:val="22"/>
          <w:szCs w:val="22"/>
        </w:rPr>
        <w:t>NHS.co.uk</w:t>
      </w:r>
    </w:p>
    <w:p w14:paraId="5D0B9B66" w14:textId="780BBD84" w:rsidR="00022299" w:rsidRDefault="00022299" w:rsidP="008E2776">
      <w:pPr>
        <w:pStyle w:val="ListParagraph"/>
        <w:rPr>
          <w:rFonts w:ascii="Arial" w:hAnsi="Arial" w:cs="Arial"/>
          <w:sz w:val="22"/>
          <w:szCs w:val="22"/>
        </w:rPr>
      </w:pPr>
      <w:r>
        <w:rPr>
          <w:rFonts w:ascii="Arial" w:hAnsi="Arial" w:cs="Arial"/>
          <w:sz w:val="22"/>
          <w:szCs w:val="22"/>
        </w:rPr>
        <w:t>A</w:t>
      </w:r>
      <w:r w:rsidR="005D5F92">
        <w:rPr>
          <w:rFonts w:ascii="Arial" w:hAnsi="Arial" w:cs="Arial"/>
          <w:sz w:val="22"/>
          <w:szCs w:val="22"/>
        </w:rPr>
        <w:t>ccessed 20 March 2026</w:t>
      </w:r>
    </w:p>
    <w:p w14:paraId="4226E062" w14:textId="77777777" w:rsidR="005D5F92" w:rsidRDefault="005D5F92" w:rsidP="008E2776">
      <w:pPr>
        <w:pStyle w:val="ListParagraph"/>
        <w:rPr>
          <w:rFonts w:ascii="Arial" w:hAnsi="Arial" w:cs="Arial"/>
          <w:sz w:val="22"/>
          <w:szCs w:val="22"/>
        </w:rPr>
      </w:pPr>
    </w:p>
    <w:p w14:paraId="4CEA7647" w14:textId="6B383581" w:rsidR="005D5F92" w:rsidRDefault="005D5F92" w:rsidP="008E2776">
      <w:pPr>
        <w:pStyle w:val="ListParagraph"/>
        <w:rPr>
          <w:rFonts w:ascii="Arial" w:hAnsi="Arial" w:cs="Arial"/>
          <w:sz w:val="22"/>
          <w:szCs w:val="22"/>
        </w:rPr>
      </w:pPr>
      <w:r>
        <w:rPr>
          <w:rFonts w:ascii="Arial" w:hAnsi="Arial" w:cs="Arial"/>
          <w:sz w:val="22"/>
          <w:szCs w:val="22"/>
        </w:rPr>
        <w:t>NICE</w:t>
      </w:r>
      <w:r w:rsidR="00186CEF">
        <w:rPr>
          <w:rFonts w:ascii="Arial" w:hAnsi="Arial" w:cs="Arial"/>
          <w:sz w:val="22"/>
          <w:szCs w:val="22"/>
        </w:rPr>
        <w:t xml:space="preserve"> (2018) </w:t>
      </w:r>
      <w:r w:rsidR="00186CEF">
        <w:rPr>
          <w:rFonts w:ascii="Arial" w:hAnsi="Arial" w:cs="Arial"/>
          <w:i/>
          <w:iCs/>
          <w:sz w:val="22"/>
          <w:szCs w:val="22"/>
        </w:rPr>
        <w:t>Dementia</w:t>
      </w:r>
      <w:r w:rsidR="003C21A3">
        <w:rPr>
          <w:rFonts w:ascii="Arial" w:hAnsi="Arial" w:cs="Arial"/>
          <w:i/>
          <w:iCs/>
          <w:sz w:val="22"/>
          <w:szCs w:val="22"/>
        </w:rPr>
        <w:t>: assessment, management and support</w:t>
      </w:r>
      <w:r w:rsidR="00A01793">
        <w:rPr>
          <w:rFonts w:ascii="Arial" w:hAnsi="Arial" w:cs="Arial"/>
          <w:i/>
          <w:iCs/>
          <w:sz w:val="22"/>
          <w:szCs w:val="22"/>
        </w:rPr>
        <w:t xml:space="preserve"> for people living with dementia and their </w:t>
      </w:r>
      <w:proofErr w:type="spellStart"/>
      <w:r w:rsidR="00A01793">
        <w:rPr>
          <w:rFonts w:ascii="Arial" w:hAnsi="Arial" w:cs="Arial"/>
          <w:i/>
          <w:iCs/>
          <w:sz w:val="22"/>
          <w:szCs w:val="22"/>
        </w:rPr>
        <w:t>carers</w:t>
      </w:r>
      <w:proofErr w:type="spellEnd"/>
      <w:r w:rsidR="001D0AC9">
        <w:rPr>
          <w:rFonts w:ascii="Arial" w:hAnsi="Arial" w:cs="Arial"/>
          <w:i/>
          <w:iCs/>
          <w:sz w:val="22"/>
          <w:szCs w:val="22"/>
        </w:rPr>
        <w:t xml:space="preserve">. </w:t>
      </w:r>
      <w:r w:rsidR="001D0AC9">
        <w:rPr>
          <w:rFonts w:ascii="Arial" w:hAnsi="Arial" w:cs="Arial"/>
          <w:sz w:val="22"/>
          <w:szCs w:val="22"/>
        </w:rPr>
        <w:t>Nice.</w:t>
      </w:r>
      <w:r w:rsidR="00C21C53">
        <w:rPr>
          <w:rFonts w:ascii="Arial" w:hAnsi="Arial" w:cs="Arial"/>
          <w:sz w:val="22"/>
          <w:szCs w:val="22"/>
        </w:rPr>
        <w:t>org.uk</w:t>
      </w:r>
    </w:p>
    <w:p w14:paraId="16B0FA5D" w14:textId="40164465" w:rsidR="00DF2097" w:rsidRDefault="00DF2097" w:rsidP="008E2776">
      <w:pPr>
        <w:pStyle w:val="ListParagraph"/>
        <w:rPr>
          <w:rFonts w:ascii="Arial" w:hAnsi="Arial" w:cs="Arial"/>
          <w:sz w:val="22"/>
          <w:szCs w:val="22"/>
        </w:rPr>
      </w:pPr>
      <w:r>
        <w:rPr>
          <w:rFonts w:ascii="Arial" w:hAnsi="Arial" w:cs="Arial"/>
          <w:sz w:val="22"/>
          <w:szCs w:val="22"/>
        </w:rPr>
        <w:t xml:space="preserve">Accessed </w:t>
      </w:r>
      <w:r w:rsidR="007F3E33">
        <w:rPr>
          <w:rFonts w:ascii="Arial" w:hAnsi="Arial" w:cs="Arial"/>
          <w:sz w:val="22"/>
          <w:szCs w:val="22"/>
        </w:rPr>
        <w:t>18March 2026</w:t>
      </w:r>
    </w:p>
    <w:p w14:paraId="17609A3B" w14:textId="77777777" w:rsidR="007F3E33" w:rsidRDefault="007F3E33" w:rsidP="008E2776">
      <w:pPr>
        <w:pStyle w:val="ListParagraph"/>
        <w:rPr>
          <w:rFonts w:ascii="Arial" w:hAnsi="Arial" w:cs="Arial"/>
          <w:sz w:val="22"/>
          <w:szCs w:val="22"/>
        </w:rPr>
      </w:pPr>
    </w:p>
    <w:p w14:paraId="3848D9F6" w14:textId="7B04218A" w:rsidR="007F3E33" w:rsidRDefault="0010653F" w:rsidP="008E2776">
      <w:pPr>
        <w:pStyle w:val="ListParagraph"/>
        <w:rPr>
          <w:rFonts w:ascii="Arial" w:hAnsi="Arial" w:cs="Arial"/>
          <w:sz w:val="22"/>
          <w:szCs w:val="22"/>
        </w:rPr>
      </w:pPr>
      <w:r>
        <w:rPr>
          <w:rFonts w:ascii="Arial" w:hAnsi="Arial" w:cs="Arial"/>
          <w:sz w:val="22"/>
          <w:szCs w:val="22"/>
        </w:rPr>
        <w:t>World Health Organi</w:t>
      </w:r>
      <w:r w:rsidR="000C0414">
        <w:rPr>
          <w:rFonts w:ascii="Arial" w:hAnsi="Arial" w:cs="Arial"/>
          <w:sz w:val="22"/>
          <w:szCs w:val="22"/>
        </w:rPr>
        <w:t xml:space="preserve">zation (2025) </w:t>
      </w:r>
      <w:r w:rsidR="000C0414">
        <w:rPr>
          <w:rFonts w:ascii="Arial" w:hAnsi="Arial" w:cs="Arial"/>
          <w:i/>
          <w:iCs/>
          <w:sz w:val="22"/>
          <w:szCs w:val="22"/>
        </w:rPr>
        <w:t xml:space="preserve">Dementia. </w:t>
      </w:r>
      <w:r w:rsidR="0023652B">
        <w:rPr>
          <w:rFonts w:ascii="Arial" w:hAnsi="Arial" w:cs="Arial"/>
          <w:sz w:val="22"/>
          <w:szCs w:val="22"/>
        </w:rPr>
        <w:t>Who.int</w:t>
      </w:r>
    </w:p>
    <w:p w14:paraId="17C0A59A" w14:textId="4F6E3B52" w:rsidR="00512480" w:rsidRPr="0023652B" w:rsidRDefault="00512480" w:rsidP="008E2776">
      <w:pPr>
        <w:pStyle w:val="ListParagraph"/>
        <w:rPr>
          <w:rFonts w:ascii="Arial" w:hAnsi="Arial" w:cs="Arial"/>
          <w:sz w:val="22"/>
          <w:szCs w:val="22"/>
        </w:rPr>
      </w:pPr>
      <w:r>
        <w:rPr>
          <w:rFonts w:ascii="Arial" w:hAnsi="Arial" w:cs="Arial"/>
          <w:sz w:val="22"/>
          <w:szCs w:val="22"/>
        </w:rPr>
        <w:t>Accessed 20 March 2026</w:t>
      </w:r>
    </w:p>
    <w:p w14:paraId="5FCC0879" w14:textId="33DB5E3F" w:rsidR="00407CF7" w:rsidRPr="00407CF7" w:rsidRDefault="00407CF7" w:rsidP="00407CF7">
      <w:pPr>
        <w:rPr>
          <w:rFonts w:ascii="Arial" w:hAnsi="Arial" w:cs="Arial"/>
          <w:sz w:val="22"/>
          <w:szCs w:val="22"/>
        </w:rPr>
      </w:pPr>
    </w:p>
    <w:sectPr w:rsidR="00407CF7" w:rsidRPr="00407CF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B5642AC"/>
    <w:multiLevelType w:val="hybridMultilevel"/>
    <w:tmpl w:val="0E90E58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57584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83EBD"/>
    <w:rsid w:val="000104C9"/>
    <w:rsid w:val="0002143A"/>
    <w:rsid w:val="00022299"/>
    <w:rsid w:val="00025EA2"/>
    <w:rsid w:val="00027405"/>
    <w:rsid w:val="000369C4"/>
    <w:rsid w:val="00045ADF"/>
    <w:rsid w:val="0005042B"/>
    <w:rsid w:val="0006777F"/>
    <w:rsid w:val="00080C06"/>
    <w:rsid w:val="00096DD7"/>
    <w:rsid w:val="000A12B0"/>
    <w:rsid w:val="000A5F2D"/>
    <w:rsid w:val="000B14C9"/>
    <w:rsid w:val="000C0414"/>
    <w:rsid w:val="000D150B"/>
    <w:rsid w:val="000D211A"/>
    <w:rsid w:val="000D6EA3"/>
    <w:rsid w:val="000E06DB"/>
    <w:rsid w:val="000E2C74"/>
    <w:rsid w:val="000E3727"/>
    <w:rsid w:val="000E4AE0"/>
    <w:rsid w:val="001042CA"/>
    <w:rsid w:val="0010653F"/>
    <w:rsid w:val="0013534F"/>
    <w:rsid w:val="00140B93"/>
    <w:rsid w:val="0014682A"/>
    <w:rsid w:val="00150981"/>
    <w:rsid w:val="00154192"/>
    <w:rsid w:val="00156FB5"/>
    <w:rsid w:val="001618AB"/>
    <w:rsid w:val="001638D2"/>
    <w:rsid w:val="00186CEF"/>
    <w:rsid w:val="001A0078"/>
    <w:rsid w:val="001C5344"/>
    <w:rsid w:val="001D0AC9"/>
    <w:rsid w:val="001F29D0"/>
    <w:rsid w:val="001F4921"/>
    <w:rsid w:val="001F5E9C"/>
    <w:rsid w:val="00206302"/>
    <w:rsid w:val="00214272"/>
    <w:rsid w:val="00222D97"/>
    <w:rsid w:val="0022515B"/>
    <w:rsid w:val="002276F5"/>
    <w:rsid w:val="0023652B"/>
    <w:rsid w:val="002518B4"/>
    <w:rsid w:val="002814EF"/>
    <w:rsid w:val="00281B02"/>
    <w:rsid w:val="00287CF8"/>
    <w:rsid w:val="002A3025"/>
    <w:rsid w:val="002A43CE"/>
    <w:rsid w:val="002C4766"/>
    <w:rsid w:val="002D2300"/>
    <w:rsid w:val="002E4473"/>
    <w:rsid w:val="002F151D"/>
    <w:rsid w:val="002F67EE"/>
    <w:rsid w:val="003054DD"/>
    <w:rsid w:val="0031109A"/>
    <w:rsid w:val="0033212B"/>
    <w:rsid w:val="0033534D"/>
    <w:rsid w:val="00353C24"/>
    <w:rsid w:val="00363724"/>
    <w:rsid w:val="00365B56"/>
    <w:rsid w:val="00390539"/>
    <w:rsid w:val="003938D3"/>
    <w:rsid w:val="003A261E"/>
    <w:rsid w:val="003B1E4A"/>
    <w:rsid w:val="003C012E"/>
    <w:rsid w:val="003C21A3"/>
    <w:rsid w:val="003D0FE4"/>
    <w:rsid w:val="003E44BD"/>
    <w:rsid w:val="003F22EC"/>
    <w:rsid w:val="003F2380"/>
    <w:rsid w:val="004012F1"/>
    <w:rsid w:val="00403C2E"/>
    <w:rsid w:val="00405385"/>
    <w:rsid w:val="00407CF7"/>
    <w:rsid w:val="004108B6"/>
    <w:rsid w:val="00415EA5"/>
    <w:rsid w:val="0042172C"/>
    <w:rsid w:val="00422E76"/>
    <w:rsid w:val="0042322A"/>
    <w:rsid w:val="00423765"/>
    <w:rsid w:val="00425D69"/>
    <w:rsid w:val="00434838"/>
    <w:rsid w:val="0047045B"/>
    <w:rsid w:val="004746DC"/>
    <w:rsid w:val="004A0710"/>
    <w:rsid w:val="004B1149"/>
    <w:rsid w:val="004C3FE7"/>
    <w:rsid w:val="004E201B"/>
    <w:rsid w:val="004E3CDA"/>
    <w:rsid w:val="004E6F7B"/>
    <w:rsid w:val="00512480"/>
    <w:rsid w:val="00526031"/>
    <w:rsid w:val="00582EFB"/>
    <w:rsid w:val="005835A4"/>
    <w:rsid w:val="005D28E6"/>
    <w:rsid w:val="005D5F92"/>
    <w:rsid w:val="005F0D07"/>
    <w:rsid w:val="005F1141"/>
    <w:rsid w:val="005F3FE0"/>
    <w:rsid w:val="00601AC6"/>
    <w:rsid w:val="00620988"/>
    <w:rsid w:val="00626192"/>
    <w:rsid w:val="0063442D"/>
    <w:rsid w:val="00655E1E"/>
    <w:rsid w:val="00660067"/>
    <w:rsid w:val="006747CE"/>
    <w:rsid w:val="00683EBD"/>
    <w:rsid w:val="006920CD"/>
    <w:rsid w:val="00695D0C"/>
    <w:rsid w:val="006B069F"/>
    <w:rsid w:val="006C0E7F"/>
    <w:rsid w:val="006D76DA"/>
    <w:rsid w:val="00711C15"/>
    <w:rsid w:val="00722107"/>
    <w:rsid w:val="00722BAF"/>
    <w:rsid w:val="007259C5"/>
    <w:rsid w:val="0074083A"/>
    <w:rsid w:val="00741792"/>
    <w:rsid w:val="007432D4"/>
    <w:rsid w:val="007539A1"/>
    <w:rsid w:val="00771262"/>
    <w:rsid w:val="007A6182"/>
    <w:rsid w:val="007D2548"/>
    <w:rsid w:val="007D53D2"/>
    <w:rsid w:val="007F3E33"/>
    <w:rsid w:val="0081172F"/>
    <w:rsid w:val="0081577E"/>
    <w:rsid w:val="008176BE"/>
    <w:rsid w:val="00820D3D"/>
    <w:rsid w:val="0082462F"/>
    <w:rsid w:val="00835585"/>
    <w:rsid w:val="00854130"/>
    <w:rsid w:val="0087027E"/>
    <w:rsid w:val="008719C5"/>
    <w:rsid w:val="008801C0"/>
    <w:rsid w:val="00892657"/>
    <w:rsid w:val="008A5FFD"/>
    <w:rsid w:val="008B7D1A"/>
    <w:rsid w:val="008C099C"/>
    <w:rsid w:val="008D7049"/>
    <w:rsid w:val="008D72CC"/>
    <w:rsid w:val="008D7DC3"/>
    <w:rsid w:val="008E0B2F"/>
    <w:rsid w:val="008E2776"/>
    <w:rsid w:val="008E560C"/>
    <w:rsid w:val="008F163A"/>
    <w:rsid w:val="00906300"/>
    <w:rsid w:val="0090646C"/>
    <w:rsid w:val="00914B2E"/>
    <w:rsid w:val="00941A72"/>
    <w:rsid w:val="00946E56"/>
    <w:rsid w:val="009479AA"/>
    <w:rsid w:val="00966E0F"/>
    <w:rsid w:val="009679FC"/>
    <w:rsid w:val="009900CA"/>
    <w:rsid w:val="009935FC"/>
    <w:rsid w:val="009A291E"/>
    <w:rsid w:val="009B4AFF"/>
    <w:rsid w:val="009B55E6"/>
    <w:rsid w:val="009D4DAF"/>
    <w:rsid w:val="009D6976"/>
    <w:rsid w:val="009F4488"/>
    <w:rsid w:val="00A01793"/>
    <w:rsid w:val="00A53A91"/>
    <w:rsid w:val="00A779C5"/>
    <w:rsid w:val="00A8375A"/>
    <w:rsid w:val="00A96167"/>
    <w:rsid w:val="00AA61A9"/>
    <w:rsid w:val="00AB3DA0"/>
    <w:rsid w:val="00AC0C61"/>
    <w:rsid w:val="00AD0192"/>
    <w:rsid w:val="00AD1573"/>
    <w:rsid w:val="00AD37D7"/>
    <w:rsid w:val="00AE20F2"/>
    <w:rsid w:val="00AE23FA"/>
    <w:rsid w:val="00AE2904"/>
    <w:rsid w:val="00AE738E"/>
    <w:rsid w:val="00B05AE5"/>
    <w:rsid w:val="00B066F6"/>
    <w:rsid w:val="00B12472"/>
    <w:rsid w:val="00B1783D"/>
    <w:rsid w:val="00B32F2A"/>
    <w:rsid w:val="00B376C0"/>
    <w:rsid w:val="00B404E0"/>
    <w:rsid w:val="00B53DBB"/>
    <w:rsid w:val="00B55854"/>
    <w:rsid w:val="00B559BB"/>
    <w:rsid w:val="00B5717C"/>
    <w:rsid w:val="00B66566"/>
    <w:rsid w:val="00B820F4"/>
    <w:rsid w:val="00B85E1B"/>
    <w:rsid w:val="00BA051B"/>
    <w:rsid w:val="00BD1F02"/>
    <w:rsid w:val="00BE0DD0"/>
    <w:rsid w:val="00BF26E2"/>
    <w:rsid w:val="00BF6E90"/>
    <w:rsid w:val="00C04F76"/>
    <w:rsid w:val="00C1110B"/>
    <w:rsid w:val="00C11FF0"/>
    <w:rsid w:val="00C17D80"/>
    <w:rsid w:val="00C2032B"/>
    <w:rsid w:val="00C21C53"/>
    <w:rsid w:val="00C24A66"/>
    <w:rsid w:val="00C35E14"/>
    <w:rsid w:val="00C4049D"/>
    <w:rsid w:val="00C47954"/>
    <w:rsid w:val="00C64CA3"/>
    <w:rsid w:val="00C80A06"/>
    <w:rsid w:val="00C86DFE"/>
    <w:rsid w:val="00C9061A"/>
    <w:rsid w:val="00C927C6"/>
    <w:rsid w:val="00C9565E"/>
    <w:rsid w:val="00C96FD0"/>
    <w:rsid w:val="00CB42BC"/>
    <w:rsid w:val="00CB5B02"/>
    <w:rsid w:val="00CB72A3"/>
    <w:rsid w:val="00CC0DE3"/>
    <w:rsid w:val="00CC0ED7"/>
    <w:rsid w:val="00CC3043"/>
    <w:rsid w:val="00CE432B"/>
    <w:rsid w:val="00CF47C0"/>
    <w:rsid w:val="00D253FD"/>
    <w:rsid w:val="00D6408D"/>
    <w:rsid w:val="00D71FC9"/>
    <w:rsid w:val="00D721FB"/>
    <w:rsid w:val="00D7588D"/>
    <w:rsid w:val="00D7688D"/>
    <w:rsid w:val="00D8380B"/>
    <w:rsid w:val="00D93864"/>
    <w:rsid w:val="00DA4E87"/>
    <w:rsid w:val="00DB15F5"/>
    <w:rsid w:val="00DB3834"/>
    <w:rsid w:val="00DB60B0"/>
    <w:rsid w:val="00DD636D"/>
    <w:rsid w:val="00DE4742"/>
    <w:rsid w:val="00DE56B5"/>
    <w:rsid w:val="00DE5D4D"/>
    <w:rsid w:val="00DF0ADB"/>
    <w:rsid w:val="00DF0C3B"/>
    <w:rsid w:val="00DF2097"/>
    <w:rsid w:val="00DF4894"/>
    <w:rsid w:val="00E13527"/>
    <w:rsid w:val="00E34A44"/>
    <w:rsid w:val="00E42B2D"/>
    <w:rsid w:val="00E445EA"/>
    <w:rsid w:val="00E503CF"/>
    <w:rsid w:val="00E54235"/>
    <w:rsid w:val="00E56399"/>
    <w:rsid w:val="00E64FAF"/>
    <w:rsid w:val="00E66476"/>
    <w:rsid w:val="00E90C0F"/>
    <w:rsid w:val="00E92449"/>
    <w:rsid w:val="00EA0643"/>
    <w:rsid w:val="00EC48E3"/>
    <w:rsid w:val="00ED566B"/>
    <w:rsid w:val="00EF4897"/>
    <w:rsid w:val="00F00C46"/>
    <w:rsid w:val="00F16F88"/>
    <w:rsid w:val="00F17F91"/>
    <w:rsid w:val="00F34AD1"/>
    <w:rsid w:val="00F55250"/>
    <w:rsid w:val="00F56E85"/>
    <w:rsid w:val="00F6218E"/>
    <w:rsid w:val="00F647A6"/>
    <w:rsid w:val="00F6659C"/>
    <w:rsid w:val="00F70428"/>
    <w:rsid w:val="00F8208E"/>
    <w:rsid w:val="00F8711E"/>
    <w:rsid w:val="00F90DBA"/>
    <w:rsid w:val="00F94B01"/>
    <w:rsid w:val="00FA0B64"/>
    <w:rsid w:val="00FA5DFA"/>
    <w:rsid w:val="00FB3BE2"/>
    <w:rsid w:val="00FB4435"/>
    <w:rsid w:val="00FC0509"/>
    <w:rsid w:val="00FC148A"/>
    <w:rsid w:val="00FC5DC6"/>
    <w:rsid w:val="00FF456E"/>
    <w:rsid w:val="00FF666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B0433DF"/>
  <w15:chartTrackingRefBased/>
  <w15:docId w15:val="{2866E6BC-15E7-4E1A-86F7-B8499E8EBA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3E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83E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83E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83E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83E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83E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83E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83E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83E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83E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83E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83E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83E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83E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83E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83E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83E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83EBD"/>
    <w:rPr>
      <w:rFonts w:eastAsiaTheme="majorEastAsia" w:cstheme="majorBidi"/>
      <w:color w:val="272727" w:themeColor="text1" w:themeTint="D8"/>
    </w:rPr>
  </w:style>
  <w:style w:type="paragraph" w:styleId="Title">
    <w:name w:val="Title"/>
    <w:basedOn w:val="Normal"/>
    <w:next w:val="Normal"/>
    <w:link w:val="TitleChar"/>
    <w:uiPriority w:val="10"/>
    <w:qFormat/>
    <w:rsid w:val="00683E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83E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83E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83E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83EBD"/>
    <w:pPr>
      <w:spacing w:before="160"/>
      <w:jc w:val="center"/>
    </w:pPr>
    <w:rPr>
      <w:i/>
      <w:iCs/>
      <w:color w:val="404040" w:themeColor="text1" w:themeTint="BF"/>
    </w:rPr>
  </w:style>
  <w:style w:type="character" w:customStyle="1" w:styleId="QuoteChar">
    <w:name w:val="Quote Char"/>
    <w:basedOn w:val="DefaultParagraphFont"/>
    <w:link w:val="Quote"/>
    <w:uiPriority w:val="29"/>
    <w:rsid w:val="00683EBD"/>
    <w:rPr>
      <w:i/>
      <w:iCs/>
      <w:color w:val="404040" w:themeColor="text1" w:themeTint="BF"/>
    </w:rPr>
  </w:style>
  <w:style w:type="paragraph" w:styleId="ListParagraph">
    <w:name w:val="List Paragraph"/>
    <w:basedOn w:val="Normal"/>
    <w:uiPriority w:val="34"/>
    <w:qFormat/>
    <w:rsid w:val="00683EBD"/>
    <w:pPr>
      <w:ind w:left="720"/>
      <w:contextualSpacing/>
    </w:pPr>
  </w:style>
  <w:style w:type="character" w:styleId="IntenseEmphasis">
    <w:name w:val="Intense Emphasis"/>
    <w:basedOn w:val="DefaultParagraphFont"/>
    <w:uiPriority w:val="21"/>
    <w:qFormat/>
    <w:rsid w:val="00683EBD"/>
    <w:rPr>
      <w:i/>
      <w:iCs/>
      <w:color w:val="0F4761" w:themeColor="accent1" w:themeShade="BF"/>
    </w:rPr>
  </w:style>
  <w:style w:type="paragraph" w:styleId="IntenseQuote">
    <w:name w:val="Intense Quote"/>
    <w:basedOn w:val="Normal"/>
    <w:next w:val="Normal"/>
    <w:link w:val="IntenseQuoteChar"/>
    <w:uiPriority w:val="30"/>
    <w:qFormat/>
    <w:rsid w:val="00683E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83EBD"/>
    <w:rPr>
      <w:i/>
      <w:iCs/>
      <w:color w:val="0F4761" w:themeColor="accent1" w:themeShade="BF"/>
    </w:rPr>
  </w:style>
  <w:style w:type="character" w:styleId="IntenseReference">
    <w:name w:val="Intense Reference"/>
    <w:basedOn w:val="DefaultParagraphFont"/>
    <w:uiPriority w:val="32"/>
    <w:qFormat/>
    <w:rsid w:val="00683EB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7</Pages>
  <Words>1756</Words>
  <Characters>10011</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Kelly Browning (2506500)</dc:creator>
  <cp:keywords/>
  <dc:description/>
  <cp:lastModifiedBy>kelly browning</cp:lastModifiedBy>
  <cp:revision>2</cp:revision>
  <dcterms:created xsi:type="dcterms:W3CDTF">2026-03-21T18:43:00Z</dcterms:created>
  <dcterms:modified xsi:type="dcterms:W3CDTF">2026-03-21T18:43:00Z</dcterms:modified>
</cp:coreProperties>
</file>