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34706" w14:textId="77777777" w:rsidR="00776D50" w:rsidRDefault="00776D50" w:rsidP="00636076"/>
    <w:p w14:paraId="6F288401" w14:textId="391059D6" w:rsidR="00D90D79" w:rsidRPr="00776D50" w:rsidRDefault="00D949C4" w:rsidP="00776D50">
      <w:pPr>
        <w:spacing w:line="360" w:lineRule="auto"/>
        <w:jc w:val="both"/>
        <w:rPr>
          <w:rFonts w:ascii="Arial" w:hAnsi="Arial" w:cs="Arial"/>
          <w:sz w:val="24"/>
          <w:szCs w:val="24"/>
        </w:rPr>
      </w:pPr>
      <w:r w:rsidRPr="00776D50">
        <w:rPr>
          <w:rFonts w:ascii="Arial" w:hAnsi="Arial" w:cs="Arial"/>
          <w:sz w:val="24"/>
          <w:szCs w:val="24"/>
        </w:rPr>
        <w:t xml:space="preserve">Sustainability is not a new idea, but it has been getting more and more attention over the past few years. </w:t>
      </w:r>
      <w:r w:rsidR="00D90D79" w:rsidRPr="00776D50">
        <w:rPr>
          <w:rFonts w:ascii="Arial" w:hAnsi="Arial" w:cs="Arial"/>
          <w:sz w:val="24"/>
          <w:szCs w:val="24"/>
        </w:rPr>
        <w:t>Many business leaders in the twenty-first century believe that the most crucial aspect in evaluating how successful a firm is sustainability. The hospitality industry is swiftly emerging as one of the public and commercial sectors that places a strong emphasis on sustainability and social responsibility.</w:t>
      </w:r>
      <w:r w:rsidR="00776D50" w:rsidRPr="00776D50">
        <w:rPr>
          <w:rFonts w:ascii="Arial" w:hAnsi="Arial" w:cs="Arial"/>
          <w:sz w:val="24"/>
          <w:szCs w:val="24"/>
        </w:rPr>
        <w:t xml:space="preserve"> The term "sustainable development" refers to a process whose ultimate aim is to ensure a more sustainable future. </w:t>
      </w:r>
      <w:r w:rsidR="00776D50" w:rsidRPr="00776D50">
        <w:rPr>
          <w:rFonts w:ascii="Arial" w:hAnsi="Arial" w:cs="Arial"/>
          <w:color w:val="555555"/>
          <w:sz w:val="24"/>
          <w:szCs w:val="24"/>
          <w:shd w:val="clear" w:color="auto" w:fill="FFFFFF"/>
        </w:rPr>
        <w:t>JONES, P (2014).</w:t>
      </w:r>
    </w:p>
    <w:p w14:paraId="3D104A4B" w14:textId="7778A1E2" w:rsidR="00D90D79" w:rsidRPr="00776D50" w:rsidRDefault="00D90D79" w:rsidP="00776D50">
      <w:pPr>
        <w:spacing w:line="360" w:lineRule="auto"/>
        <w:jc w:val="both"/>
        <w:rPr>
          <w:rFonts w:ascii="Arial" w:hAnsi="Arial" w:cs="Arial"/>
          <w:sz w:val="24"/>
          <w:szCs w:val="24"/>
        </w:rPr>
      </w:pPr>
      <w:r w:rsidRPr="00BC3939">
        <w:rPr>
          <w:rFonts w:ascii="Arial" w:hAnsi="Arial" w:cs="Arial"/>
          <w:sz w:val="24"/>
          <w:szCs w:val="24"/>
        </w:rPr>
        <w:t>To put sustainability in its most basic form, it is the capacity of natural ecosystems to continue to be able to support life and to supply sufficient resources to meet the demands of both the current generation and the generations to come</w:t>
      </w:r>
      <w:r w:rsidR="00BC3939" w:rsidRPr="00BC3939">
        <w:rPr>
          <w:rFonts w:ascii="Arial" w:hAnsi="Arial" w:cs="Arial"/>
          <w:sz w:val="24"/>
          <w:szCs w:val="24"/>
        </w:rPr>
        <w:t xml:space="preserve">(Leena N. </w:t>
      </w:r>
      <w:proofErr w:type="spellStart"/>
      <w:r w:rsidR="00BC3939" w:rsidRPr="00BC3939">
        <w:rPr>
          <w:rFonts w:ascii="Arial" w:hAnsi="Arial" w:cs="Arial"/>
          <w:sz w:val="24"/>
          <w:szCs w:val="24"/>
        </w:rPr>
        <w:t>Fukey</w:t>
      </w:r>
      <w:proofErr w:type="spellEnd"/>
      <w:r w:rsidR="00BC3939" w:rsidRPr="00BC3939">
        <w:rPr>
          <w:rFonts w:ascii="Arial" w:hAnsi="Arial" w:cs="Arial"/>
          <w:sz w:val="24"/>
          <w:szCs w:val="24"/>
        </w:rPr>
        <w:t xml:space="preserve">, Surya S. </w:t>
      </w:r>
      <w:proofErr w:type="spellStart"/>
      <w:r w:rsidR="00BC3939" w:rsidRPr="00BC3939">
        <w:rPr>
          <w:rFonts w:ascii="Arial" w:hAnsi="Arial" w:cs="Arial"/>
          <w:sz w:val="24"/>
          <w:szCs w:val="24"/>
        </w:rPr>
        <w:t>Issac</w:t>
      </w:r>
      <w:proofErr w:type="spellEnd"/>
      <w:r w:rsidR="00BC3939" w:rsidRPr="00BC3939">
        <w:rPr>
          <w:rFonts w:ascii="Arial" w:hAnsi="Arial" w:cs="Arial"/>
          <w:sz w:val="24"/>
          <w:szCs w:val="24"/>
        </w:rPr>
        <w:t>, 2014)</w:t>
      </w:r>
      <w:r w:rsidR="00BC3939">
        <w:rPr>
          <w:rFonts w:ascii="Arial" w:hAnsi="Arial" w:cs="Arial"/>
          <w:sz w:val="24"/>
          <w:szCs w:val="24"/>
        </w:rPr>
        <w:t xml:space="preserve">. </w:t>
      </w:r>
      <w:r w:rsidRPr="00776D50">
        <w:rPr>
          <w:rFonts w:ascii="Arial" w:hAnsi="Arial" w:cs="Arial"/>
          <w:sz w:val="24"/>
          <w:szCs w:val="24"/>
        </w:rPr>
        <w:t xml:space="preserve">It is abundantly clear that the hospitality business exerts a far higher demand on the environment and the natural resources it possesses. </w:t>
      </w:r>
      <w:r w:rsidR="00752B68" w:rsidRPr="00752B68">
        <w:rPr>
          <w:rFonts w:ascii="Arial" w:hAnsi="Arial" w:cs="Arial"/>
          <w:sz w:val="24"/>
          <w:szCs w:val="24"/>
        </w:rPr>
        <w:t>Unspoiled landscapes, sandy beaches, azure oceans, glaciers, waterfalls, coral reefs, and pure air are all essential to the sector's success. As fantastic tourist attractions, these natural features are a boon to the industry.</w:t>
      </w:r>
      <w:r w:rsidR="00752B68">
        <w:rPr>
          <w:rFonts w:ascii="Arial" w:hAnsi="Arial" w:cs="Arial"/>
          <w:sz w:val="24"/>
          <w:szCs w:val="24"/>
        </w:rPr>
        <w:t xml:space="preserve"> </w:t>
      </w:r>
      <w:r w:rsidR="00D949C4" w:rsidRPr="00776D50">
        <w:rPr>
          <w:rFonts w:ascii="Arial" w:hAnsi="Arial" w:cs="Arial"/>
          <w:sz w:val="24"/>
          <w:szCs w:val="24"/>
        </w:rPr>
        <w:t>More and more CEOs are incorporating environmental initiatives into their overall business plans. A lot of reasons help to explain this pattern. These include the proliferation of laws and regulations addressing environmental and social issues; worries about the depletion of essential natural resources; heightened awareness among shareholders of the importance of ethically sound corporate investments; and extensive media coverage of the actions of anti-corporate and anti-capitalist pressure groups. In order to get an edge in the market, strengthen their brand, and set themselves apart from rivals, an increasing number of major corporations are emphasising and demonstrating their dedication to sustainability and sustainable development in public.</w:t>
      </w:r>
    </w:p>
    <w:p w14:paraId="111A7DCB" w14:textId="77777777" w:rsidR="00776D50" w:rsidRDefault="00D90D79" w:rsidP="00776D50">
      <w:pPr>
        <w:spacing w:line="360" w:lineRule="auto"/>
        <w:jc w:val="both"/>
        <w:rPr>
          <w:rFonts w:ascii="Arial" w:hAnsi="Arial" w:cs="Arial"/>
          <w:sz w:val="24"/>
          <w:szCs w:val="24"/>
        </w:rPr>
      </w:pPr>
      <w:r w:rsidRPr="00776D50">
        <w:rPr>
          <w:rFonts w:ascii="Arial" w:hAnsi="Arial" w:cs="Arial"/>
          <w:sz w:val="24"/>
          <w:szCs w:val="24"/>
        </w:rPr>
        <w:t xml:space="preserve">The sector is quickly adapting and becoming "green." Policies and processes have been designed to recycle, reuse water, prevent waste, </w:t>
      </w:r>
      <w:r w:rsidR="00D949C4" w:rsidRPr="00776D50">
        <w:rPr>
          <w:rFonts w:ascii="Arial" w:hAnsi="Arial" w:cs="Arial"/>
          <w:sz w:val="24"/>
          <w:szCs w:val="24"/>
        </w:rPr>
        <w:t xml:space="preserve">minimal uses of plastic, </w:t>
      </w:r>
      <w:r w:rsidRPr="00776D50">
        <w:rPr>
          <w:rFonts w:ascii="Arial" w:hAnsi="Arial" w:cs="Arial"/>
          <w:sz w:val="24"/>
          <w:szCs w:val="24"/>
        </w:rPr>
        <w:t xml:space="preserve">minimise energy consumption, and reduce carbon footprints. </w:t>
      </w:r>
    </w:p>
    <w:p w14:paraId="39A49E39" w14:textId="1F9CC250" w:rsidR="00B21BC2" w:rsidRDefault="00D90D79" w:rsidP="00776D50">
      <w:pPr>
        <w:spacing w:line="360" w:lineRule="auto"/>
        <w:jc w:val="both"/>
        <w:rPr>
          <w:rFonts w:ascii="Arial" w:hAnsi="Arial" w:cs="Arial"/>
          <w:sz w:val="24"/>
          <w:szCs w:val="24"/>
        </w:rPr>
      </w:pPr>
      <w:r w:rsidRPr="00776D50">
        <w:rPr>
          <w:rFonts w:ascii="Arial" w:hAnsi="Arial" w:cs="Arial"/>
          <w:sz w:val="24"/>
          <w:szCs w:val="24"/>
        </w:rPr>
        <w:t>Green House Hotel in Bournemouth's mission is "to treat guests without destroying anything else"</w:t>
      </w:r>
      <w:r w:rsidR="00776D50">
        <w:rPr>
          <w:rFonts w:ascii="Arial" w:hAnsi="Arial" w:cs="Arial"/>
          <w:sz w:val="24"/>
          <w:szCs w:val="24"/>
        </w:rPr>
        <w:t xml:space="preserve"> </w:t>
      </w:r>
    </w:p>
    <w:p w14:paraId="5BD734E1" w14:textId="6A146FF5" w:rsidR="00776D50" w:rsidRDefault="00776D50" w:rsidP="00776D50">
      <w:pPr>
        <w:spacing w:line="360" w:lineRule="auto"/>
        <w:jc w:val="both"/>
        <w:rPr>
          <w:rFonts w:ascii="Arial" w:hAnsi="Arial" w:cs="Arial"/>
          <w:sz w:val="24"/>
          <w:szCs w:val="24"/>
        </w:rPr>
      </w:pPr>
    </w:p>
    <w:p w14:paraId="6EFBCCF9" w14:textId="593C06C7" w:rsidR="00E409C8" w:rsidRPr="00E409C8" w:rsidRDefault="00E409C8" w:rsidP="00E409C8">
      <w:pPr>
        <w:spacing w:line="360" w:lineRule="auto"/>
        <w:jc w:val="both"/>
        <w:rPr>
          <w:rFonts w:ascii="Arial" w:hAnsi="Arial" w:cs="Arial"/>
          <w:sz w:val="24"/>
          <w:szCs w:val="24"/>
        </w:rPr>
      </w:pPr>
      <w:r w:rsidRPr="00E409C8">
        <w:rPr>
          <w:rFonts w:ascii="Arial" w:hAnsi="Arial" w:cs="Arial"/>
          <w:sz w:val="24"/>
          <w:szCs w:val="24"/>
        </w:rPr>
        <w:lastRenderedPageBreak/>
        <w:t>Since the 1990s, when economic conditions began to fluctuate and a greater emphasis was placed on providing excellent service to guests, the hotel business has actively pursued and adopted numerous environmentally friendly techniques. In addition to the aforementioned benefits, a growing number of hotels are implementing CSR strategies. All of this, in their eyes, is necessary and right</w:t>
      </w:r>
      <w:r>
        <w:rPr>
          <w:rFonts w:ascii="Arial" w:hAnsi="Arial" w:cs="Arial"/>
          <w:sz w:val="24"/>
          <w:szCs w:val="24"/>
        </w:rPr>
        <w:t xml:space="preserve">. </w:t>
      </w:r>
    </w:p>
    <w:p w14:paraId="4585215C" w14:textId="7C301B4E" w:rsidR="00D90D79" w:rsidRDefault="00E409C8" w:rsidP="00E409C8">
      <w:pPr>
        <w:spacing w:line="360" w:lineRule="auto"/>
        <w:jc w:val="both"/>
        <w:rPr>
          <w:rFonts w:ascii="Arial" w:hAnsi="Arial" w:cs="Arial"/>
          <w:sz w:val="24"/>
          <w:szCs w:val="24"/>
        </w:rPr>
      </w:pPr>
      <w:r w:rsidRPr="00E409C8">
        <w:rPr>
          <w:rFonts w:ascii="Arial" w:hAnsi="Arial" w:cs="Arial"/>
          <w:sz w:val="24"/>
          <w:szCs w:val="24"/>
        </w:rPr>
        <w:t>In 2008, the Intercontinental Hotel Group opened the world's first eco-friendly hotel. The hotel was the first of its kind to be completely eco-friendly. Non</w:t>
      </w:r>
      <w:r>
        <w:rPr>
          <w:rFonts w:ascii="Arial" w:hAnsi="Arial" w:cs="Arial"/>
          <w:sz w:val="24"/>
          <w:szCs w:val="24"/>
        </w:rPr>
        <w:t>-</w:t>
      </w:r>
      <w:r w:rsidRPr="00E409C8">
        <w:rPr>
          <w:rFonts w:ascii="Arial" w:hAnsi="Arial" w:cs="Arial"/>
          <w:sz w:val="24"/>
          <w:szCs w:val="24"/>
        </w:rPr>
        <w:t>perishable food was donated to local charity, solar panels were installed on roofs, rainwater was collected and used for toilets, wind power was used to power the hotel, windows were created from recycled glass, and all furniture and fixtures were made from recycled materials. In addition, IHG was the first hotel chain to create "green" rules for hotels in 1991, as stated by IHG's David Jerome. IHG's solar-powered "innovation hotel" also featured cutting-edge methods for reducing energy use and reusing water.</w:t>
      </w:r>
      <w:r>
        <w:rPr>
          <w:rFonts w:ascii="Arial" w:hAnsi="Arial" w:cs="Arial"/>
          <w:sz w:val="24"/>
          <w:szCs w:val="24"/>
        </w:rPr>
        <w:t xml:space="preserve"> </w:t>
      </w:r>
      <w:r w:rsidR="00D90D79" w:rsidRPr="00776D50">
        <w:rPr>
          <w:rFonts w:ascii="Arial" w:hAnsi="Arial" w:cs="Arial"/>
          <w:sz w:val="24"/>
          <w:szCs w:val="24"/>
        </w:rPr>
        <w:t>However, sustainability entails significantly more than environmental management; it also includes economic and social development. As part of the sustainability strategy, social concerns such as inclusivity, promoting work-life balance, enhancing employee health and well-being, procuring materials locally, and fostering entrepreneurship are incorporated.</w:t>
      </w:r>
    </w:p>
    <w:p w14:paraId="60E2B96C" w14:textId="3D944D10" w:rsidR="002E4D9E" w:rsidRPr="002E4D9E" w:rsidRDefault="002E4D9E" w:rsidP="002E4D9E">
      <w:pPr>
        <w:spacing w:line="360" w:lineRule="auto"/>
        <w:jc w:val="both"/>
        <w:rPr>
          <w:rFonts w:ascii="Arial" w:hAnsi="Arial" w:cs="Arial"/>
          <w:sz w:val="24"/>
          <w:szCs w:val="24"/>
        </w:rPr>
      </w:pPr>
      <w:r w:rsidRPr="002E4D9E">
        <w:rPr>
          <w:rFonts w:ascii="Arial" w:hAnsi="Arial" w:cs="Arial"/>
          <w:sz w:val="24"/>
          <w:szCs w:val="24"/>
        </w:rPr>
        <w:t xml:space="preserve">Hotel owners are encouraged to separate food waste alongside other social and environmental measures. Several hotels provide green meeting and conference solutions, from zero waste to carbon offsetting to compostable and ecological items. </w:t>
      </w:r>
      <w:r w:rsidR="00353B3C" w:rsidRPr="00353B3C">
        <w:rPr>
          <w:rFonts w:ascii="Arial" w:hAnsi="Arial" w:cs="Arial"/>
          <w:sz w:val="24"/>
          <w:szCs w:val="24"/>
        </w:rPr>
        <w:t>consist of ecotours of the neighbourhood, organic meals prepared with local ingredients, and a dining experience that eliminates waste by serving food and drink in recyclable items like China and linen napkins.</w:t>
      </w:r>
      <w:r w:rsidRPr="002E4D9E">
        <w:rPr>
          <w:rFonts w:ascii="Arial" w:hAnsi="Arial" w:cs="Arial"/>
          <w:sz w:val="24"/>
          <w:szCs w:val="24"/>
        </w:rPr>
        <w:t xml:space="preserve"> Fairmont Eco-Meet was the first and most successful green meetings programme for a hotel chain. Hotels can buy in bulk to reduce packing and utilise more eco-friendly products.</w:t>
      </w:r>
    </w:p>
    <w:p w14:paraId="5C948ADA" w14:textId="74F04F87" w:rsidR="002E4D9E" w:rsidRPr="00776D50" w:rsidRDefault="002E4D9E" w:rsidP="002E4D9E">
      <w:pPr>
        <w:spacing w:line="360" w:lineRule="auto"/>
        <w:jc w:val="both"/>
        <w:rPr>
          <w:rFonts w:ascii="Arial" w:hAnsi="Arial" w:cs="Arial"/>
          <w:sz w:val="24"/>
          <w:szCs w:val="24"/>
        </w:rPr>
      </w:pPr>
      <w:r w:rsidRPr="002E4D9E">
        <w:rPr>
          <w:rFonts w:ascii="Arial" w:hAnsi="Arial" w:cs="Arial"/>
          <w:sz w:val="24"/>
          <w:szCs w:val="24"/>
        </w:rPr>
        <w:t>Social responsibility is a new focus for every business, sector, company, department, and employee. CSR unites employees for the common good. Hotels have varying CSR duties. Accor's Earth Guest Policy emphasises child protection, local development, battling epidemics, and food.</w:t>
      </w:r>
    </w:p>
    <w:p w14:paraId="55934856" w14:textId="0FF3B94B" w:rsidR="000C6FCE" w:rsidRPr="00776D50" w:rsidRDefault="00D90D79" w:rsidP="00776D50">
      <w:pPr>
        <w:spacing w:line="360" w:lineRule="auto"/>
        <w:jc w:val="both"/>
        <w:rPr>
          <w:rFonts w:ascii="Arial" w:hAnsi="Arial" w:cs="Arial"/>
          <w:sz w:val="24"/>
          <w:szCs w:val="24"/>
        </w:rPr>
      </w:pPr>
      <w:r w:rsidRPr="00776D50">
        <w:rPr>
          <w:rFonts w:ascii="Arial" w:hAnsi="Arial" w:cs="Arial"/>
          <w:sz w:val="24"/>
          <w:szCs w:val="24"/>
        </w:rPr>
        <w:t xml:space="preserve">Not only is sustainability linked with prosperity, but it is also synonymous with sound financial judgement. According to research, an increasing number of consumers are </w:t>
      </w:r>
      <w:r w:rsidRPr="00776D50">
        <w:rPr>
          <w:rFonts w:ascii="Arial" w:hAnsi="Arial" w:cs="Arial"/>
          <w:sz w:val="24"/>
          <w:szCs w:val="24"/>
        </w:rPr>
        <w:lastRenderedPageBreak/>
        <w:t xml:space="preserve">willing to provide sustainable businesses with positive feedback by purchasing the goods and services these companies offer. Numerous states and international organisations (such as the EU) are among those that provide tax breaks and other types of financial incentives in order to encourage people to support this cause. </w:t>
      </w:r>
      <w:r w:rsidR="002E4D9E" w:rsidRPr="002E4D9E">
        <w:rPr>
          <w:rFonts w:ascii="Arial" w:hAnsi="Arial" w:cs="Arial"/>
          <w:sz w:val="24"/>
          <w:szCs w:val="24"/>
        </w:rPr>
        <w:t>Additionally, there is evidence to support the notion that workers who take more pride in their work are more engaged in it and create higher-quality work.</w:t>
      </w:r>
      <w:r w:rsidR="002E4D9E">
        <w:rPr>
          <w:rFonts w:ascii="Arial" w:hAnsi="Arial" w:cs="Arial"/>
          <w:sz w:val="24"/>
          <w:szCs w:val="24"/>
        </w:rPr>
        <w:t xml:space="preserve"> </w:t>
      </w:r>
      <w:r w:rsidRPr="00776D50">
        <w:rPr>
          <w:rFonts w:ascii="Arial" w:hAnsi="Arial" w:cs="Arial"/>
          <w:sz w:val="24"/>
          <w:szCs w:val="24"/>
        </w:rPr>
        <w:t>The experience that a guest has throughout their stay is, without a doubt, the most important aspect of hospitality; yet, it is absolutely necessary at this time for this aspect to be built in sustainable thinking.</w:t>
      </w:r>
    </w:p>
    <w:p w14:paraId="6CB2EC3C" w14:textId="271DADA3" w:rsidR="000C6FCE" w:rsidRPr="000C6FCE" w:rsidRDefault="000C6FCE" w:rsidP="000C6FCE"/>
    <w:p w14:paraId="389B1929" w14:textId="312116A8" w:rsidR="000C6FCE" w:rsidRPr="000C6FCE" w:rsidRDefault="000C6FCE" w:rsidP="000C6FCE"/>
    <w:p w14:paraId="5D6EFFEC" w14:textId="065CF939" w:rsidR="000C6FCE" w:rsidRPr="000C6FCE" w:rsidRDefault="000C6FCE" w:rsidP="000C6FCE"/>
    <w:p w14:paraId="37D1B62E" w14:textId="0346DE94" w:rsidR="000C6FCE" w:rsidRPr="000C6FCE" w:rsidRDefault="000C6FCE" w:rsidP="000C6FCE"/>
    <w:p w14:paraId="50D57B67" w14:textId="28EBFBA2" w:rsidR="000C6FCE" w:rsidRPr="000C6FCE" w:rsidRDefault="000C6FCE" w:rsidP="000C6FCE"/>
    <w:p w14:paraId="00213ED6" w14:textId="16744813" w:rsidR="000C6FCE" w:rsidRPr="000C6FCE" w:rsidRDefault="000C6FCE" w:rsidP="000C6FCE"/>
    <w:p w14:paraId="05FDBA74" w14:textId="71E6A2CD" w:rsidR="000C6FCE" w:rsidRPr="000C6FCE" w:rsidRDefault="000C6FCE" w:rsidP="000C6FCE"/>
    <w:p w14:paraId="38007A61" w14:textId="0563BA7A" w:rsidR="000C6FCE" w:rsidRPr="000C6FCE" w:rsidRDefault="000C6FCE" w:rsidP="000C6FCE"/>
    <w:p w14:paraId="5DF588A0" w14:textId="2F8745B5" w:rsidR="000C6FCE" w:rsidRPr="000C6FCE" w:rsidRDefault="000C6FCE" w:rsidP="000C6FCE"/>
    <w:p w14:paraId="7389F396" w14:textId="0E52C299" w:rsidR="000C6FCE" w:rsidRPr="000C6FCE" w:rsidRDefault="000C6FCE" w:rsidP="000C6FCE"/>
    <w:p w14:paraId="180019DD" w14:textId="56ECE230" w:rsidR="000C6FCE" w:rsidRPr="000C6FCE" w:rsidRDefault="000C6FCE" w:rsidP="000C6FCE"/>
    <w:p w14:paraId="58AE4066" w14:textId="2FE977A6" w:rsidR="000C6FCE" w:rsidRPr="000C6FCE" w:rsidRDefault="000C6FCE" w:rsidP="000C6FCE"/>
    <w:p w14:paraId="2A9FF90B" w14:textId="5621D763" w:rsidR="000C6FCE" w:rsidRPr="000C6FCE" w:rsidRDefault="000C6FCE" w:rsidP="000C6FCE"/>
    <w:p w14:paraId="6B50DA3D" w14:textId="17D137DF" w:rsidR="000C6FCE" w:rsidRPr="000C6FCE" w:rsidRDefault="000C6FCE" w:rsidP="000C6FCE"/>
    <w:p w14:paraId="50591418" w14:textId="0464AB66" w:rsidR="000C6FCE" w:rsidRPr="000C6FCE" w:rsidRDefault="000C6FCE" w:rsidP="000C6FCE"/>
    <w:p w14:paraId="251010E5" w14:textId="7464D471" w:rsidR="000C6FCE" w:rsidRPr="000C6FCE" w:rsidRDefault="000C6FCE" w:rsidP="000C6FCE"/>
    <w:p w14:paraId="5B36D62E" w14:textId="61C38889" w:rsidR="000C6FCE" w:rsidRPr="000C6FCE" w:rsidRDefault="000C6FCE" w:rsidP="000C6FCE"/>
    <w:p w14:paraId="2559EA34" w14:textId="057A9F17" w:rsidR="000C6FCE" w:rsidRPr="000C6FCE" w:rsidRDefault="000C6FCE" w:rsidP="000C6FCE"/>
    <w:p w14:paraId="4C35F2CC" w14:textId="4CB053DA" w:rsidR="000C6FCE" w:rsidRPr="000C6FCE" w:rsidRDefault="000C6FCE" w:rsidP="000C6FCE"/>
    <w:p w14:paraId="238DA093" w14:textId="0B55DABB" w:rsidR="000C6FCE" w:rsidRPr="002A5E4E" w:rsidRDefault="000C6FCE" w:rsidP="002A5E4E">
      <w:pPr>
        <w:spacing w:line="360" w:lineRule="auto"/>
        <w:jc w:val="both"/>
        <w:rPr>
          <w:rFonts w:ascii="Arial" w:hAnsi="Arial" w:cs="Arial"/>
          <w:sz w:val="24"/>
          <w:szCs w:val="24"/>
        </w:rPr>
      </w:pPr>
    </w:p>
    <w:p w14:paraId="77B4FBAA" w14:textId="14181C22" w:rsidR="000C6FCE" w:rsidRPr="002E4D9E" w:rsidRDefault="00776D50" w:rsidP="002A5E4E">
      <w:pPr>
        <w:pStyle w:val="ListParagraph"/>
        <w:numPr>
          <w:ilvl w:val="0"/>
          <w:numId w:val="2"/>
        </w:numPr>
        <w:spacing w:line="360" w:lineRule="auto"/>
        <w:jc w:val="both"/>
        <w:rPr>
          <w:rFonts w:ascii="Arial" w:hAnsi="Arial" w:cs="Arial"/>
          <w:sz w:val="24"/>
          <w:szCs w:val="24"/>
        </w:rPr>
      </w:pPr>
      <w:r w:rsidRPr="002A5E4E">
        <w:rPr>
          <w:rFonts w:ascii="Arial" w:hAnsi="Arial" w:cs="Arial"/>
          <w:color w:val="555555"/>
          <w:sz w:val="24"/>
          <w:szCs w:val="24"/>
          <w:shd w:val="clear" w:color="auto" w:fill="FFFFFF"/>
        </w:rPr>
        <w:lastRenderedPageBreak/>
        <w:t>JONES, P., HILLIER, D. and COMFORT, D., 2014. Sustainability in the global hotel industry. </w:t>
      </w:r>
      <w:r w:rsidRPr="002A5E4E">
        <w:rPr>
          <w:rFonts w:ascii="Arial" w:hAnsi="Arial" w:cs="Arial"/>
          <w:i/>
          <w:iCs/>
          <w:color w:val="555555"/>
          <w:sz w:val="24"/>
          <w:szCs w:val="24"/>
          <w:shd w:val="clear" w:color="auto" w:fill="FFFFFF"/>
        </w:rPr>
        <w:t>International Journal of Contemporary Hospitality Management, </w:t>
      </w:r>
      <w:r w:rsidRPr="002A5E4E">
        <w:rPr>
          <w:rFonts w:ascii="Arial" w:hAnsi="Arial" w:cs="Arial"/>
          <w:b/>
          <w:bCs/>
          <w:color w:val="555555"/>
          <w:sz w:val="24"/>
          <w:szCs w:val="24"/>
          <w:shd w:val="clear" w:color="auto" w:fill="FFFFFF"/>
        </w:rPr>
        <w:t>26</w:t>
      </w:r>
      <w:r w:rsidRPr="002A5E4E">
        <w:rPr>
          <w:rFonts w:ascii="Arial" w:hAnsi="Arial" w:cs="Arial"/>
          <w:color w:val="555555"/>
          <w:sz w:val="24"/>
          <w:szCs w:val="24"/>
          <w:shd w:val="clear" w:color="auto" w:fill="FFFFFF"/>
        </w:rPr>
        <w:t>(1), pp. 5-17.</w:t>
      </w:r>
    </w:p>
    <w:p w14:paraId="0F52F28F" w14:textId="77777777" w:rsidR="002E4D9E" w:rsidRPr="002E4D9E" w:rsidRDefault="002E4D9E" w:rsidP="002E4D9E">
      <w:pPr>
        <w:spacing w:line="360" w:lineRule="auto"/>
        <w:jc w:val="both"/>
        <w:rPr>
          <w:rFonts w:ascii="Arial" w:hAnsi="Arial" w:cs="Arial"/>
          <w:sz w:val="24"/>
          <w:szCs w:val="24"/>
        </w:rPr>
      </w:pPr>
    </w:p>
    <w:p w14:paraId="5EBBDE49" w14:textId="77777777" w:rsidR="002A5E4E" w:rsidRDefault="000C6FCE" w:rsidP="002A5E4E">
      <w:pPr>
        <w:pStyle w:val="ListParagraph"/>
        <w:numPr>
          <w:ilvl w:val="0"/>
          <w:numId w:val="2"/>
        </w:numPr>
        <w:spacing w:line="360" w:lineRule="auto"/>
        <w:jc w:val="both"/>
        <w:rPr>
          <w:rFonts w:ascii="Arial" w:hAnsi="Arial" w:cs="Arial"/>
          <w:sz w:val="24"/>
          <w:szCs w:val="24"/>
        </w:rPr>
      </w:pPr>
      <w:r w:rsidRPr="002A5E4E">
        <w:rPr>
          <w:rFonts w:ascii="Arial" w:hAnsi="Arial" w:cs="Arial"/>
          <w:sz w:val="24"/>
          <w:szCs w:val="24"/>
        </w:rPr>
        <w:t xml:space="preserve">Kim, Barber, N., &amp; Kim, D.-K. (2019). Sustainability research in the hotel industry: Past, present, and future. Journal of Hospitality Marketing &amp; Management, 28(5), 576–620. </w:t>
      </w:r>
      <w:r w:rsidR="002A5E4E">
        <w:rPr>
          <w:rFonts w:ascii="Arial" w:hAnsi="Arial" w:cs="Arial"/>
          <w:sz w:val="24"/>
          <w:szCs w:val="24"/>
        </w:rPr>
        <w:t xml:space="preserve">        </w:t>
      </w:r>
    </w:p>
    <w:p w14:paraId="249D48B3" w14:textId="72673B18" w:rsidR="000C6FCE" w:rsidRDefault="00BC3939" w:rsidP="002A5E4E">
      <w:pPr>
        <w:pStyle w:val="ListParagraph"/>
        <w:spacing w:line="360" w:lineRule="auto"/>
        <w:jc w:val="both"/>
        <w:rPr>
          <w:rFonts w:ascii="Arial" w:hAnsi="Arial" w:cs="Arial"/>
          <w:sz w:val="24"/>
          <w:szCs w:val="24"/>
        </w:rPr>
      </w:pPr>
      <w:hyperlink r:id="rId6" w:history="1">
        <w:r w:rsidRPr="006912EF">
          <w:rPr>
            <w:rStyle w:val="Hyperlink"/>
            <w:rFonts w:ascii="Arial" w:hAnsi="Arial" w:cs="Arial"/>
            <w:sz w:val="24"/>
            <w:szCs w:val="24"/>
          </w:rPr>
          <w:t>https://doi.org/10.1080/19368623.2019.1533907</w:t>
        </w:r>
      </w:hyperlink>
    </w:p>
    <w:p w14:paraId="58D86B53" w14:textId="019A453E" w:rsidR="00BC3939" w:rsidRDefault="00BC3939" w:rsidP="002A5E4E">
      <w:pPr>
        <w:pStyle w:val="ListParagraph"/>
        <w:spacing w:line="360" w:lineRule="auto"/>
        <w:jc w:val="both"/>
        <w:rPr>
          <w:rFonts w:ascii="Arial" w:hAnsi="Arial" w:cs="Arial"/>
          <w:sz w:val="24"/>
          <w:szCs w:val="24"/>
        </w:rPr>
      </w:pPr>
    </w:p>
    <w:p w14:paraId="6103CFC0" w14:textId="3424C576" w:rsidR="00BC3939" w:rsidRPr="00BC3939" w:rsidRDefault="00BC3939" w:rsidP="00BC3939">
      <w:pPr>
        <w:pStyle w:val="NormalWeb"/>
        <w:numPr>
          <w:ilvl w:val="0"/>
          <w:numId w:val="2"/>
        </w:numPr>
        <w:spacing w:before="0" w:beforeAutospacing="0" w:after="240" w:afterAutospacing="0" w:line="360" w:lineRule="auto"/>
        <w:jc w:val="both"/>
        <w:rPr>
          <w:rFonts w:ascii="Arial" w:hAnsi="Arial" w:cs="Arial"/>
        </w:rPr>
      </w:pPr>
      <w:r w:rsidRPr="00BC3939">
        <w:rPr>
          <w:rFonts w:ascii="Arial" w:hAnsi="Arial" w:cs="Arial"/>
        </w:rPr>
        <w:t xml:space="preserve">Leena N. </w:t>
      </w:r>
      <w:proofErr w:type="spellStart"/>
      <w:r w:rsidRPr="00BC3939">
        <w:rPr>
          <w:rFonts w:ascii="Arial" w:hAnsi="Arial" w:cs="Arial"/>
        </w:rPr>
        <w:t>Fukey</w:t>
      </w:r>
      <w:proofErr w:type="spellEnd"/>
      <w:r w:rsidRPr="00BC3939">
        <w:rPr>
          <w:rFonts w:ascii="Arial" w:hAnsi="Arial" w:cs="Arial"/>
        </w:rPr>
        <w:t xml:space="preserve">, Surya S. </w:t>
      </w:r>
      <w:proofErr w:type="spellStart"/>
      <w:r w:rsidRPr="00BC3939">
        <w:rPr>
          <w:rFonts w:ascii="Arial" w:hAnsi="Arial" w:cs="Arial"/>
        </w:rPr>
        <w:t>Issac</w:t>
      </w:r>
      <w:proofErr w:type="spellEnd"/>
      <w:r w:rsidRPr="00BC3939">
        <w:rPr>
          <w:rFonts w:ascii="Arial" w:hAnsi="Arial" w:cs="Arial"/>
        </w:rPr>
        <w:t xml:space="preserve"> (2014). </w:t>
      </w:r>
      <w:r w:rsidRPr="00BC3939">
        <w:rPr>
          <w:rFonts w:ascii="Arial" w:hAnsi="Arial" w:cs="Arial"/>
          <w:i/>
          <w:iCs/>
        </w:rPr>
        <w:t>Connect among Green, Sustainability and Hotel Industry: A Prospective Simulation Study</w:t>
      </w:r>
      <w:r w:rsidRPr="00BC3939">
        <w:rPr>
          <w:rFonts w:ascii="Arial" w:hAnsi="Arial" w:cs="Arial"/>
        </w:rPr>
        <w:t>, [online] 8(1), pp.301–312. Available at: Connect-among-Green-Sustainability-and-Hotel-Industry-A-Prospective-Simulation-Study.pdf [Accessed 20 Oct. 2022]</w:t>
      </w:r>
      <w:r>
        <w:rPr>
          <w:rFonts w:ascii="Arial" w:hAnsi="Arial" w:cs="Arial"/>
        </w:rPr>
        <w:t xml:space="preserve"> </w:t>
      </w:r>
    </w:p>
    <w:p w14:paraId="165F1931" w14:textId="566FCA7D" w:rsidR="00BC3939" w:rsidRPr="00BC3939" w:rsidRDefault="00BC3939" w:rsidP="00BC3939">
      <w:pPr>
        <w:spacing w:line="360" w:lineRule="auto"/>
        <w:jc w:val="both"/>
        <w:rPr>
          <w:rFonts w:ascii="Arial" w:hAnsi="Arial" w:cs="Arial"/>
          <w:sz w:val="24"/>
          <w:szCs w:val="24"/>
        </w:rPr>
      </w:pPr>
    </w:p>
    <w:sectPr w:rsidR="00BC3939" w:rsidRPr="00BC3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4128F"/>
    <w:multiLevelType w:val="hybridMultilevel"/>
    <w:tmpl w:val="584AA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FE4219"/>
    <w:multiLevelType w:val="hybridMultilevel"/>
    <w:tmpl w:val="985A43A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2524DFB"/>
    <w:multiLevelType w:val="hybridMultilevel"/>
    <w:tmpl w:val="D5D60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94022515">
    <w:abstractNumId w:val="0"/>
  </w:num>
  <w:num w:numId="2" w16cid:durableId="37364961">
    <w:abstractNumId w:val="1"/>
  </w:num>
  <w:num w:numId="3" w16cid:durableId="2081947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D7A"/>
    <w:rsid w:val="00055C18"/>
    <w:rsid w:val="000C6FCE"/>
    <w:rsid w:val="002A5E4E"/>
    <w:rsid w:val="002E4D9E"/>
    <w:rsid w:val="00353B3C"/>
    <w:rsid w:val="00377D7A"/>
    <w:rsid w:val="00636076"/>
    <w:rsid w:val="00752B68"/>
    <w:rsid w:val="00776D50"/>
    <w:rsid w:val="0093112C"/>
    <w:rsid w:val="0096035D"/>
    <w:rsid w:val="00B21BC2"/>
    <w:rsid w:val="00BC3939"/>
    <w:rsid w:val="00D90D79"/>
    <w:rsid w:val="00D949C4"/>
    <w:rsid w:val="00E409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5F3FA"/>
  <w15:chartTrackingRefBased/>
  <w15:docId w15:val="{6FA9B488-ABCC-4076-A7C9-587A597F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5E4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A5E4E"/>
    <w:pPr>
      <w:ind w:left="720"/>
      <w:contextualSpacing/>
    </w:pPr>
  </w:style>
  <w:style w:type="character" w:styleId="Hyperlink">
    <w:name w:val="Hyperlink"/>
    <w:basedOn w:val="DefaultParagraphFont"/>
    <w:uiPriority w:val="99"/>
    <w:unhideWhenUsed/>
    <w:rsid w:val="00BC3939"/>
    <w:rPr>
      <w:color w:val="0563C1" w:themeColor="hyperlink"/>
      <w:u w:val="single"/>
    </w:rPr>
  </w:style>
  <w:style w:type="character" w:styleId="UnresolvedMention">
    <w:name w:val="Unresolved Mention"/>
    <w:basedOn w:val="DefaultParagraphFont"/>
    <w:uiPriority w:val="99"/>
    <w:semiHidden/>
    <w:unhideWhenUsed/>
    <w:rsid w:val="00BC3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533826">
      <w:bodyDiv w:val="1"/>
      <w:marLeft w:val="0"/>
      <w:marRight w:val="0"/>
      <w:marTop w:val="0"/>
      <w:marBottom w:val="0"/>
      <w:divBdr>
        <w:top w:val="none" w:sz="0" w:space="0" w:color="auto"/>
        <w:left w:val="none" w:sz="0" w:space="0" w:color="auto"/>
        <w:bottom w:val="none" w:sz="0" w:space="0" w:color="auto"/>
        <w:right w:val="none" w:sz="0" w:space="0" w:color="auto"/>
      </w:divBdr>
      <w:divsChild>
        <w:div w:id="535629152">
          <w:marLeft w:val="0"/>
          <w:marRight w:val="0"/>
          <w:marTop w:val="0"/>
          <w:marBottom w:val="0"/>
          <w:divBdr>
            <w:top w:val="none" w:sz="0" w:space="0" w:color="auto"/>
            <w:left w:val="none" w:sz="0" w:space="0" w:color="auto"/>
            <w:bottom w:val="none" w:sz="0" w:space="0" w:color="auto"/>
            <w:right w:val="none" w:sz="0" w:space="0" w:color="auto"/>
          </w:divBdr>
        </w:div>
      </w:divsChild>
    </w:div>
    <w:div w:id="20526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80/19368623.2019.15339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5026E-DE3D-486C-A05F-74D1D240D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Digbijoy Roy (2117381)</dc:creator>
  <cp:keywords/>
  <dc:description/>
  <cp:lastModifiedBy>Digbijoy Roy (2117381)</cp:lastModifiedBy>
  <cp:revision>10</cp:revision>
  <dcterms:created xsi:type="dcterms:W3CDTF">2022-10-12T09:35:00Z</dcterms:created>
  <dcterms:modified xsi:type="dcterms:W3CDTF">2022-10-20T08:52:00Z</dcterms:modified>
</cp:coreProperties>
</file>