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88E50" w14:textId="77777777" w:rsidR="00C63CF1" w:rsidRPr="00E20D79" w:rsidRDefault="00C63CF1" w:rsidP="00C63CF1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641"/>
        <w:gridCol w:w="2142"/>
        <w:gridCol w:w="2513"/>
      </w:tblGrid>
      <w:tr w:rsidR="00C63CF1" w:rsidRPr="00E20D79" w14:paraId="52006EEF" w14:textId="77777777" w:rsidTr="00AB73BF">
        <w:tc>
          <w:tcPr>
            <w:tcW w:w="3641" w:type="dxa"/>
          </w:tcPr>
          <w:p w14:paraId="6978888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Present value of obligation</w:t>
            </w:r>
          </w:p>
        </w:tc>
        <w:tc>
          <w:tcPr>
            <w:tcW w:w="2142" w:type="dxa"/>
          </w:tcPr>
          <w:p w14:paraId="501B5BD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Year ended 30 June 2018</w:t>
            </w:r>
          </w:p>
        </w:tc>
        <w:tc>
          <w:tcPr>
            <w:tcW w:w="2513" w:type="dxa"/>
          </w:tcPr>
          <w:p w14:paraId="44A03AE6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Mark allocation</w:t>
            </w:r>
          </w:p>
        </w:tc>
      </w:tr>
      <w:tr w:rsidR="00C63CF1" w:rsidRPr="00E20D79" w14:paraId="4E8785ED" w14:textId="77777777" w:rsidTr="00AB73BF">
        <w:tc>
          <w:tcPr>
            <w:tcW w:w="3641" w:type="dxa"/>
          </w:tcPr>
          <w:p w14:paraId="75AC977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42" w:type="dxa"/>
          </w:tcPr>
          <w:p w14:paraId="793ADB55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£000</w:t>
            </w:r>
          </w:p>
        </w:tc>
        <w:tc>
          <w:tcPr>
            <w:tcW w:w="2513" w:type="dxa"/>
          </w:tcPr>
          <w:p w14:paraId="61FD53DF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142CD616" w14:textId="77777777" w:rsidTr="00AB73BF">
        <w:tc>
          <w:tcPr>
            <w:tcW w:w="3641" w:type="dxa"/>
          </w:tcPr>
          <w:p w14:paraId="4029AEDD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Present value at beginning of year</w:t>
            </w:r>
          </w:p>
        </w:tc>
        <w:tc>
          <w:tcPr>
            <w:tcW w:w="2142" w:type="dxa"/>
          </w:tcPr>
          <w:p w14:paraId="1A261EF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3,200</w:t>
            </w:r>
          </w:p>
        </w:tc>
        <w:tc>
          <w:tcPr>
            <w:tcW w:w="2513" w:type="dxa"/>
            <w:vMerge w:val="restart"/>
            <w:vAlign w:val="center"/>
          </w:tcPr>
          <w:p w14:paraId="437FAD6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4 marks overall</w:t>
            </w:r>
          </w:p>
        </w:tc>
      </w:tr>
      <w:tr w:rsidR="00C63CF1" w:rsidRPr="00E20D79" w14:paraId="1747EA2C" w14:textId="77777777" w:rsidTr="00AB73BF">
        <w:tc>
          <w:tcPr>
            <w:tcW w:w="3641" w:type="dxa"/>
          </w:tcPr>
          <w:p w14:paraId="171DD945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Interest cost @ 6%</w:t>
            </w:r>
          </w:p>
        </w:tc>
        <w:tc>
          <w:tcPr>
            <w:tcW w:w="2142" w:type="dxa"/>
          </w:tcPr>
          <w:p w14:paraId="6F24E648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192</w:t>
            </w:r>
          </w:p>
        </w:tc>
        <w:tc>
          <w:tcPr>
            <w:tcW w:w="2513" w:type="dxa"/>
            <w:vMerge/>
          </w:tcPr>
          <w:p w14:paraId="75A35D87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2BDCAAED" w14:textId="77777777" w:rsidTr="00AB73BF">
        <w:tc>
          <w:tcPr>
            <w:tcW w:w="3641" w:type="dxa"/>
          </w:tcPr>
          <w:p w14:paraId="3CEF63A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Current service cost</w:t>
            </w:r>
          </w:p>
        </w:tc>
        <w:tc>
          <w:tcPr>
            <w:tcW w:w="2142" w:type="dxa"/>
          </w:tcPr>
          <w:p w14:paraId="46CE534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550</w:t>
            </w:r>
          </w:p>
        </w:tc>
        <w:tc>
          <w:tcPr>
            <w:tcW w:w="2513" w:type="dxa"/>
            <w:vMerge/>
          </w:tcPr>
          <w:p w14:paraId="745CEC28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1D98E354" w14:textId="77777777" w:rsidTr="00AB73BF">
        <w:tc>
          <w:tcPr>
            <w:tcW w:w="3641" w:type="dxa"/>
          </w:tcPr>
          <w:p w14:paraId="4B960B4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Benefits paid</w:t>
            </w:r>
          </w:p>
        </w:tc>
        <w:tc>
          <w:tcPr>
            <w:tcW w:w="2142" w:type="dxa"/>
          </w:tcPr>
          <w:p w14:paraId="563AAF8D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(180)</w:t>
            </w:r>
          </w:p>
        </w:tc>
        <w:tc>
          <w:tcPr>
            <w:tcW w:w="2513" w:type="dxa"/>
            <w:vMerge/>
          </w:tcPr>
          <w:p w14:paraId="246DA67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5C356D51" w14:textId="77777777" w:rsidTr="00AB73BF">
        <w:tc>
          <w:tcPr>
            <w:tcW w:w="3641" w:type="dxa"/>
          </w:tcPr>
          <w:p w14:paraId="0D55BFC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Settlements</w:t>
            </w:r>
          </w:p>
        </w:tc>
        <w:tc>
          <w:tcPr>
            <w:tcW w:w="2142" w:type="dxa"/>
          </w:tcPr>
          <w:p w14:paraId="2DABA40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(320)</w:t>
            </w:r>
          </w:p>
        </w:tc>
        <w:tc>
          <w:tcPr>
            <w:tcW w:w="2513" w:type="dxa"/>
            <w:vMerge/>
          </w:tcPr>
          <w:p w14:paraId="2CBFFC0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648C9578" w14:textId="77777777" w:rsidTr="00AB73BF">
        <w:tc>
          <w:tcPr>
            <w:tcW w:w="3641" w:type="dxa"/>
          </w:tcPr>
          <w:p w14:paraId="08AF9A2A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Actuarial (gain)/loss</w:t>
            </w:r>
          </w:p>
        </w:tc>
        <w:tc>
          <w:tcPr>
            <w:tcW w:w="2142" w:type="dxa"/>
          </w:tcPr>
          <w:p w14:paraId="53B9F9A6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158</w:t>
            </w:r>
          </w:p>
        </w:tc>
        <w:tc>
          <w:tcPr>
            <w:tcW w:w="2513" w:type="dxa"/>
            <w:vMerge/>
          </w:tcPr>
          <w:p w14:paraId="20AB3E95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04E5AB73" w14:textId="77777777" w:rsidTr="00AB73BF">
        <w:tc>
          <w:tcPr>
            <w:tcW w:w="3641" w:type="dxa"/>
          </w:tcPr>
          <w:p w14:paraId="004F1768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Present value at end of year</w:t>
            </w:r>
          </w:p>
        </w:tc>
        <w:tc>
          <w:tcPr>
            <w:tcW w:w="2142" w:type="dxa"/>
          </w:tcPr>
          <w:p w14:paraId="75419917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3,600</w:t>
            </w:r>
          </w:p>
        </w:tc>
        <w:tc>
          <w:tcPr>
            <w:tcW w:w="2513" w:type="dxa"/>
            <w:vMerge/>
          </w:tcPr>
          <w:p w14:paraId="709AFCEB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9EF19CA" w14:textId="77777777" w:rsidR="00C63CF1" w:rsidRPr="00E20D79" w:rsidRDefault="00C63CF1" w:rsidP="00C63CF1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20D79">
        <w:rPr>
          <w:rFonts w:ascii="Arial" w:hAnsi="Arial" w:cs="Arial"/>
          <w:sz w:val="24"/>
          <w:szCs w:val="24"/>
        </w:rPr>
        <w:br w:type="page"/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641"/>
        <w:gridCol w:w="2142"/>
        <w:gridCol w:w="2513"/>
      </w:tblGrid>
      <w:tr w:rsidR="00C63CF1" w:rsidRPr="00E20D79" w14:paraId="589CA797" w14:textId="77777777" w:rsidTr="00AB73BF">
        <w:tc>
          <w:tcPr>
            <w:tcW w:w="3641" w:type="dxa"/>
          </w:tcPr>
          <w:p w14:paraId="64BD515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lastRenderedPageBreak/>
              <w:t>Fair value of plan assets</w:t>
            </w:r>
          </w:p>
        </w:tc>
        <w:tc>
          <w:tcPr>
            <w:tcW w:w="2142" w:type="dxa"/>
          </w:tcPr>
          <w:p w14:paraId="4DE76E1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Year ended 30 June 2018</w:t>
            </w:r>
          </w:p>
        </w:tc>
        <w:tc>
          <w:tcPr>
            <w:tcW w:w="2513" w:type="dxa"/>
          </w:tcPr>
          <w:p w14:paraId="42768A19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4CE4D02B" w14:textId="77777777" w:rsidTr="00AB73BF">
        <w:tc>
          <w:tcPr>
            <w:tcW w:w="3641" w:type="dxa"/>
          </w:tcPr>
          <w:p w14:paraId="0CD622C7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42" w:type="dxa"/>
          </w:tcPr>
          <w:p w14:paraId="0E00D46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£000</w:t>
            </w:r>
          </w:p>
        </w:tc>
        <w:tc>
          <w:tcPr>
            <w:tcW w:w="2513" w:type="dxa"/>
          </w:tcPr>
          <w:p w14:paraId="50E06DE5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68BFE678" w14:textId="77777777" w:rsidTr="00AB73BF">
        <w:tc>
          <w:tcPr>
            <w:tcW w:w="3641" w:type="dxa"/>
          </w:tcPr>
          <w:p w14:paraId="0112E3A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Fair value at beginning of year</w:t>
            </w:r>
          </w:p>
        </w:tc>
        <w:tc>
          <w:tcPr>
            <w:tcW w:w="2142" w:type="dxa"/>
          </w:tcPr>
          <w:p w14:paraId="4CB36171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2,800</w:t>
            </w:r>
          </w:p>
        </w:tc>
        <w:tc>
          <w:tcPr>
            <w:tcW w:w="2513" w:type="dxa"/>
            <w:vMerge w:val="restart"/>
            <w:vAlign w:val="center"/>
          </w:tcPr>
          <w:p w14:paraId="18AE109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4 marks overall</w:t>
            </w:r>
          </w:p>
        </w:tc>
      </w:tr>
      <w:tr w:rsidR="00C63CF1" w:rsidRPr="00E20D79" w14:paraId="4F02F029" w14:textId="77777777" w:rsidTr="00AB73BF">
        <w:tc>
          <w:tcPr>
            <w:tcW w:w="3641" w:type="dxa"/>
          </w:tcPr>
          <w:p w14:paraId="24F97378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Interest on plan assets @ 6%</w:t>
            </w:r>
          </w:p>
        </w:tc>
        <w:tc>
          <w:tcPr>
            <w:tcW w:w="2142" w:type="dxa"/>
          </w:tcPr>
          <w:p w14:paraId="10CF8F53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168</w:t>
            </w:r>
          </w:p>
        </w:tc>
        <w:tc>
          <w:tcPr>
            <w:tcW w:w="2513" w:type="dxa"/>
            <w:vMerge/>
          </w:tcPr>
          <w:p w14:paraId="05BA16A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15AF240F" w14:textId="77777777" w:rsidTr="00AB73BF">
        <w:tc>
          <w:tcPr>
            <w:tcW w:w="3641" w:type="dxa"/>
          </w:tcPr>
          <w:p w14:paraId="3EC42E49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Contributions-employer</w:t>
            </w:r>
          </w:p>
        </w:tc>
        <w:tc>
          <w:tcPr>
            <w:tcW w:w="2142" w:type="dxa"/>
          </w:tcPr>
          <w:p w14:paraId="073074C0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650</w:t>
            </w:r>
          </w:p>
        </w:tc>
        <w:tc>
          <w:tcPr>
            <w:tcW w:w="2513" w:type="dxa"/>
            <w:vMerge/>
          </w:tcPr>
          <w:p w14:paraId="68FB8F23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4215F94A" w14:textId="77777777" w:rsidTr="00AB73BF">
        <w:tc>
          <w:tcPr>
            <w:tcW w:w="3641" w:type="dxa"/>
          </w:tcPr>
          <w:p w14:paraId="7B070DF7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Benefits paid</w:t>
            </w:r>
          </w:p>
        </w:tc>
        <w:tc>
          <w:tcPr>
            <w:tcW w:w="2142" w:type="dxa"/>
          </w:tcPr>
          <w:p w14:paraId="58AFB79D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(180)</w:t>
            </w:r>
          </w:p>
        </w:tc>
        <w:tc>
          <w:tcPr>
            <w:tcW w:w="2513" w:type="dxa"/>
            <w:vMerge/>
          </w:tcPr>
          <w:p w14:paraId="6823D7AD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17E8609F" w14:textId="77777777" w:rsidTr="00AB73BF">
        <w:tc>
          <w:tcPr>
            <w:tcW w:w="3641" w:type="dxa"/>
          </w:tcPr>
          <w:p w14:paraId="600965DF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Settlements</w:t>
            </w:r>
          </w:p>
        </w:tc>
        <w:tc>
          <w:tcPr>
            <w:tcW w:w="2142" w:type="dxa"/>
          </w:tcPr>
          <w:p w14:paraId="6395FB9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(300)</w:t>
            </w:r>
          </w:p>
        </w:tc>
        <w:tc>
          <w:tcPr>
            <w:tcW w:w="2513" w:type="dxa"/>
            <w:vMerge/>
          </w:tcPr>
          <w:p w14:paraId="0BE2D3EA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34B8F66E" w14:textId="77777777" w:rsidTr="00AB73BF">
        <w:tc>
          <w:tcPr>
            <w:tcW w:w="3641" w:type="dxa"/>
          </w:tcPr>
          <w:p w14:paraId="48CF7879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Return on plan assets</w:t>
            </w:r>
          </w:p>
        </w:tc>
        <w:tc>
          <w:tcPr>
            <w:tcW w:w="2142" w:type="dxa"/>
          </w:tcPr>
          <w:p w14:paraId="5A4D8316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 xml:space="preserve">  (38)</w:t>
            </w:r>
          </w:p>
        </w:tc>
        <w:tc>
          <w:tcPr>
            <w:tcW w:w="2513" w:type="dxa"/>
            <w:vMerge/>
          </w:tcPr>
          <w:p w14:paraId="6AAAC79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2764D4BA" w14:textId="77777777" w:rsidTr="00AB73BF">
        <w:tc>
          <w:tcPr>
            <w:tcW w:w="3641" w:type="dxa"/>
          </w:tcPr>
          <w:p w14:paraId="36D2A15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Fair value at end of year</w:t>
            </w:r>
          </w:p>
        </w:tc>
        <w:tc>
          <w:tcPr>
            <w:tcW w:w="2142" w:type="dxa"/>
          </w:tcPr>
          <w:p w14:paraId="498570F5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3,100</w:t>
            </w:r>
          </w:p>
        </w:tc>
        <w:tc>
          <w:tcPr>
            <w:tcW w:w="2513" w:type="dxa"/>
            <w:vMerge/>
          </w:tcPr>
          <w:p w14:paraId="1F4B50BB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2419F49" w14:textId="77777777" w:rsidR="00C63CF1" w:rsidRPr="00E20D79" w:rsidRDefault="00C63CF1" w:rsidP="00C63CF1">
      <w:pPr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641"/>
        <w:gridCol w:w="2179"/>
        <w:gridCol w:w="2399"/>
      </w:tblGrid>
      <w:tr w:rsidR="00C63CF1" w:rsidRPr="00E20D79" w14:paraId="1C42FE16" w14:textId="77777777" w:rsidTr="00AB73BF">
        <w:tc>
          <w:tcPr>
            <w:tcW w:w="3641" w:type="dxa"/>
          </w:tcPr>
          <w:p w14:paraId="0A88AACF" w14:textId="77777777" w:rsidR="00C63CF1" w:rsidRPr="00E20D79" w:rsidRDefault="00C63CF1" w:rsidP="00AB73B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9" w:type="dxa"/>
          </w:tcPr>
          <w:p w14:paraId="380D8145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Year ended 30 June 2018</w:t>
            </w:r>
          </w:p>
        </w:tc>
        <w:tc>
          <w:tcPr>
            <w:tcW w:w="2399" w:type="dxa"/>
          </w:tcPr>
          <w:p w14:paraId="79250523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Mark allocation</w:t>
            </w:r>
          </w:p>
        </w:tc>
      </w:tr>
      <w:tr w:rsidR="00C63CF1" w:rsidRPr="00E20D79" w14:paraId="031FF104" w14:textId="77777777" w:rsidTr="00AB73BF">
        <w:tc>
          <w:tcPr>
            <w:tcW w:w="3641" w:type="dxa"/>
          </w:tcPr>
          <w:p w14:paraId="511A5AE6" w14:textId="77777777" w:rsidR="00C63CF1" w:rsidRPr="00E20D79" w:rsidRDefault="00C63CF1" w:rsidP="00AB73BF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179" w:type="dxa"/>
          </w:tcPr>
          <w:p w14:paraId="7B1DF946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£000</w:t>
            </w:r>
          </w:p>
        </w:tc>
        <w:tc>
          <w:tcPr>
            <w:tcW w:w="2399" w:type="dxa"/>
          </w:tcPr>
          <w:p w14:paraId="47F0FCD2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761E67EC" w14:textId="77777777" w:rsidTr="00AB73BF">
        <w:tc>
          <w:tcPr>
            <w:tcW w:w="3641" w:type="dxa"/>
          </w:tcPr>
          <w:p w14:paraId="7B6DC911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Statement of Financial Position</w:t>
            </w:r>
          </w:p>
        </w:tc>
        <w:tc>
          <w:tcPr>
            <w:tcW w:w="2179" w:type="dxa"/>
          </w:tcPr>
          <w:p w14:paraId="3DC78E3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99" w:type="dxa"/>
          </w:tcPr>
          <w:p w14:paraId="2BA86459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3D552A66" w14:textId="77777777" w:rsidTr="00AB73BF">
        <w:tc>
          <w:tcPr>
            <w:tcW w:w="3641" w:type="dxa"/>
          </w:tcPr>
          <w:p w14:paraId="0785AE6A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PV of obligation</w:t>
            </w:r>
          </w:p>
        </w:tc>
        <w:tc>
          <w:tcPr>
            <w:tcW w:w="2179" w:type="dxa"/>
          </w:tcPr>
          <w:p w14:paraId="2E80DEB8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(3,600)</w:t>
            </w:r>
          </w:p>
        </w:tc>
        <w:tc>
          <w:tcPr>
            <w:tcW w:w="2399" w:type="dxa"/>
          </w:tcPr>
          <w:p w14:paraId="20ECF3E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58535A78" w14:textId="77777777" w:rsidTr="00AB73BF">
        <w:tc>
          <w:tcPr>
            <w:tcW w:w="3641" w:type="dxa"/>
          </w:tcPr>
          <w:p w14:paraId="07486A38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Fair value of plan assets</w:t>
            </w:r>
          </w:p>
        </w:tc>
        <w:tc>
          <w:tcPr>
            <w:tcW w:w="2179" w:type="dxa"/>
          </w:tcPr>
          <w:p w14:paraId="001F8DAF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3,100</w:t>
            </w:r>
          </w:p>
        </w:tc>
        <w:tc>
          <w:tcPr>
            <w:tcW w:w="2399" w:type="dxa"/>
          </w:tcPr>
          <w:p w14:paraId="558B33E9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34183BAA" w14:textId="77777777" w:rsidTr="00AB73BF">
        <w:tc>
          <w:tcPr>
            <w:tcW w:w="3641" w:type="dxa"/>
          </w:tcPr>
          <w:p w14:paraId="10C29A3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Net liability</w:t>
            </w:r>
          </w:p>
        </w:tc>
        <w:tc>
          <w:tcPr>
            <w:tcW w:w="2179" w:type="dxa"/>
          </w:tcPr>
          <w:p w14:paraId="14A3FE8A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(500)</w:t>
            </w:r>
          </w:p>
        </w:tc>
        <w:tc>
          <w:tcPr>
            <w:tcW w:w="2399" w:type="dxa"/>
          </w:tcPr>
          <w:p w14:paraId="7268A89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</w:t>
            </w:r>
          </w:p>
        </w:tc>
      </w:tr>
      <w:tr w:rsidR="00C63CF1" w:rsidRPr="00E20D79" w14:paraId="5BDB667D" w14:textId="77777777" w:rsidTr="00AB73BF">
        <w:tc>
          <w:tcPr>
            <w:tcW w:w="3641" w:type="dxa"/>
          </w:tcPr>
          <w:p w14:paraId="20B5B30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9" w:type="dxa"/>
          </w:tcPr>
          <w:p w14:paraId="75A15427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99" w:type="dxa"/>
          </w:tcPr>
          <w:p w14:paraId="492642BF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774AB251" w14:textId="77777777" w:rsidTr="00AB73BF">
        <w:tc>
          <w:tcPr>
            <w:tcW w:w="3641" w:type="dxa"/>
          </w:tcPr>
          <w:p w14:paraId="0AF79FBB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Statement of Profit or loss</w:t>
            </w:r>
          </w:p>
        </w:tc>
        <w:tc>
          <w:tcPr>
            <w:tcW w:w="2179" w:type="dxa"/>
          </w:tcPr>
          <w:p w14:paraId="58B78600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99" w:type="dxa"/>
          </w:tcPr>
          <w:p w14:paraId="139C894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43C09245" w14:textId="77777777" w:rsidTr="00AB73BF">
        <w:tc>
          <w:tcPr>
            <w:tcW w:w="3641" w:type="dxa"/>
          </w:tcPr>
          <w:p w14:paraId="07A7CB9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Current service cost</w:t>
            </w:r>
          </w:p>
        </w:tc>
        <w:tc>
          <w:tcPr>
            <w:tcW w:w="2179" w:type="dxa"/>
          </w:tcPr>
          <w:p w14:paraId="4B3ACEA7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550</w:t>
            </w:r>
          </w:p>
        </w:tc>
        <w:tc>
          <w:tcPr>
            <w:tcW w:w="2399" w:type="dxa"/>
          </w:tcPr>
          <w:p w14:paraId="2A16B23D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72017DB0" w14:textId="77777777" w:rsidTr="00AB73BF">
        <w:tc>
          <w:tcPr>
            <w:tcW w:w="3641" w:type="dxa"/>
          </w:tcPr>
          <w:p w14:paraId="4DB83F2D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Net interest on defined benefit liability/(asset)</w:t>
            </w:r>
          </w:p>
        </w:tc>
        <w:tc>
          <w:tcPr>
            <w:tcW w:w="2179" w:type="dxa"/>
          </w:tcPr>
          <w:p w14:paraId="305C8095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 xml:space="preserve">  24</w:t>
            </w:r>
          </w:p>
        </w:tc>
        <w:tc>
          <w:tcPr>
            <w:tcW w:w="2399" w:type="dxa"/>
          </w:tcPr>
          <w:p w14:paraId="67BDA8C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66B81B0D" w14:textId="77777777" w:rsidTr="00AB73BF">
        <w:tc>
          <w:tcPr>
            <w:tcW w:w="3641" w:type="dxa"/>
          </w:tcPr>
          <w:p w14:paraId="3E3FB223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Gain on settlement</w:t>
            </w:r>
          </w:p>
        </w:tc>
        <w:tc>
          <w:tcPr>
            <w:tcW w:w="2179" w:type="dxa"/>
          </w:tcPr>
          <w:p w14:paraId="2CA1C37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 xml:space="preserve"> (20)</w:t>
            </w:r>
          </w:p>
        </w:tc>
        <w:tc>
          <w:tcPr>
            <w:tcW w:w="2399" w:type="dxa"/>
          </w:tcPr>
          <w:p w14:paraId="54D411B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767169F7" w14:textId="77777777" w:rsidTr="00AB73BF">
        <w:tc>
          <w:tcPr>
            <w:tcW w:w="3641" w:type="dxa"/>
          </w:tcPr>
          <w:p w14:paraId="3FF2BACF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Total</w:t>
            </w:r>
          </w:p>
        </w:tc>
        <w:tc>
          <w:tcPr>
            <w:tcW w:w="2179" w:type="dxa"/>
          </w:tcPr>
          <w:p w14:paraId="5DF55F0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554</w:t>
            </w:r>
          </w:p>
        </w:tc>
        <w:tc>
          <w:tcPr>
            <w:tcW w:w="2399" w:type="dxa"/>
          </w:tcPr>
          <w:p w14:paraId="294C7D58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</w:t>
            </w:r>
          </w:p>
        </w:tc>
      </w:tr>
      <w:tr w:rsidR="00C63CF1" w:rsidRPr="00E20D79" w14:paraId="1363ED1A" w14:textId="77777777" w:rsidTr="00AB73BF">
        <w:tc>
          <w:tcPr>
            <w:tcW w:w="3641" w:type="dxa"/>
          </w:tcPr>
          <w:p w14:paraId="77FB1021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9" w:type="dxa"/>
          </w:tcPr>
          <w:p w14:paraId="75A6B54D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99" w:type="dxa"/>
          </w:tcPr>
          <w:p w14:paraId="178639CB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3371AE9C" w14:textId="77777777" w:rsidTr="00AB73BF">
        <w:tc>
          <w:tcPr>
            <w:tcW w:w="3641" w:type="dxa"/>
          </w:tcPr>
          <w:p w14:paraId="7B8BB570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Other comprehensive income</w:t>
            </w:r>
          </w:p>
        </w:tc>
        <w:tc>
          <w:tcPr>
            <w:tcW w:w="2179" w:type="dxa"/>
          </w:tcPr>
          <w:p w14:paraId="39BC9654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99" w:type="dxa"/>
          </w:tcPr>
          <w:p w14:paraId="12DFEC1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6A949C21" w14:textId="77777777" w:rsidTr="00AB73BF">
        <w:tc>
          <w:tcPr>
            <w:tcW w:w="3641" w:type="dxa"/>
          </w:tcPr>
          <w:p w14:paraId="2B44789B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lastRenderedPageBreak/>
              <w:t>Actuarial (gain)/loss on obligation</w:t>
            </w:r>
          </w:p>
        </w:tc>
        <w:tc>
          <w:tcPr>
            <w:tcW w:w="2179" w:type="dxa"/>
          </w:tcPr>
          <w:p w14:paraId="7CD3954B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158</w:t>
            </w:r>
          </w:p>
        </w:tc>
        <w:tc>
          <w:tcPr>
            <w:tcW w:w="2399" w:type="dxa"/>
          </w:tcPr>
          <w:p w14:paraId="5C1346EB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7303A037" w14:textId="77777777" w:rsidTr="00AB73BF">
        <w:tc>
          <w:tcPr>
            <w:tcW w:w="3641" w:type="dxa"/>
          </w:tcPr>
          <w:p w14:paraId="62369A5E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Return on plan assets</w:t>
            </w:r>
          </w:p>
        </w:tc>
        <w:tc>
          <w:tcPr>
            <w:tcW w:w="2179" w:type="dxa"/>
          </w:tcPr>
          <w:p w14:paraId="63CCF611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38</w:t>
            </w:r>
          </w:p>
        </w:tc>
        <w:tc>
          <w:tcPr>
            <w:tcW w:w="2399" w:type="dxa"/>
          </w:tcPr>
          <w:p w14:paraId="4908D5EC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63CF1" w:rsidRPr="00E20D79" w14:paraId="409FB34B" w14:textId="77777777" w:rsidTr="00AB73BF">
        <w:tc>
          <w:tcPr>
            <w:tcW w:w="3641" w:type="dxa"/>
          </w:tcPr>
          <w:p w14:paraId="6D2643E1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9" w:type="dxa"/>
          </w:tcPr>
          <w:p w14:paraId="70071023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E20D79">
              <w:rPr>
                <w:rFonts w:ascii="Arial" w:hAnsi="Arial" w:cs="Arial"/>
                <w:b/>
                <w:sz w:val="24"/>
                <w:szCs w:val="24"/>
              </w:rPr>
              <w:t>196</w:t>
            </w:r>
          </w:p>
        </w:tc>
        <w:tc>
          <w:tcPr>
            <w:tcW w:w="2399" w:type="dxa"/>
          </w:tcPr>
          <w:p w14:paraId="5A03033A" w14:textId="77777777" w:rsidR="00C63CF1" w:rsidRPr="00E20D79" w:rsidRDefault="00C63CF1" w:rsidP="00AB73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20D79">
              <w:rPr>
                <w:rFonts w:ascii="Arial" w:hAnsi="Arial" w:cs="Arial"/>
                <w:sz w:val="24"/>
                <w:szCs w:val="24"/>
              </w:rPr>
              <w:t>1</w:t>
            </w:r>
          </w:p>
        </w:tc>
      </w:tr>
    </w:tbl>
    <w:p w14:paraId="31BBCBA6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8941D7"/>
    <w:multiLevelType w:val="hybridMultilevel"/>
    <w:tmpl w:val="D9205FB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CF1"/>
    <w:rsid w:val="009A6A88"/>
    <w:rsid w:val="00C63C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82057"/>
  <w15:chartTrackingRefBased/>
  <w15:docId w15:val="{7CB03CED-391B-4AB6-9BD1-1E3F6A5F3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3CF1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3CF1"/>
    <w:pPr>
      <w:ind w:left="720"/>
      <w:contextualSpacing/>
    </w:pPr>
  </w:style>
  <w:style w:type="table" w:styleId="TableGrid">
    <w:name w:val="Table Grid"/>
    <w:basedOn w:val="TableNormal"/>
    <w:uiPriority w:val="59"/>
    <w:rsid w:val="00C63CF1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152</Words>
  <Characters>872</Characters>
  <Application>Microsoft Office Word</Application>
  <DocSecurity>0</DocSecurity>
  <Lines>7</Lines>
  <Paragraphs>2</Paragraphs>
  <ScaleCrop>false</ScaleCrop>
  <Company/>
  <LinksUpToDate>false</LinksUpToDate>
  <CharactersWithSpaces>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2021-03-11T10:59:00Z</dcterms:created>
  <dcterms:modified xsi:type="dcterms:W3CDTF">2021-03-11T10:59:00Z</dcterms:modified>
</cp:coreProperties>
</file>