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39922B4" wp14:paraId="42E0AC24" wp14:textId="59FB43EC">
      <w:pPr>
        <w:spacing w:before="0" w:beforeAutospacing="off" w:after="160" w:afterAutospacing="off"/>
        <w:jc w:val="center"/>
      </w:pPr>
      <w:r w:rsidRPr="739922B4" w:rsidR="37B8B2B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l-GR"/>
        </w:rPr>
        <w:t xml:space="preserve">Module Name: </w:t>
      </w:r>
      <w:r w:rsidRPr="739922B4" w:rsidR="37B8B2BB">
        <w:rPr>
          <w:rFonts w:ascii="Quattrocento Sans" w:hAnsi="Quattrocento Sans" w:eastAsia="Quattrocento Sans" w:cs="Quattrocento Sans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2"/>
          <w:szCs w:val="42"/>
          <w:u w:val="none"/>
          <w:lang w:val="el-GR"/>
        </w:rPr>
        <w:t>Problem Solving and Innovation</w:t>
      </w:r>
    </w:p>
    <w:p xmlns:wp14="http://schemas.microsoft.com/office/word/2010/wordml" w:rsidP="739922B4" wp14:paraId="1DCBB3DA" wp14:textId="437ADBC9">
      <w:pPr>
        <w:spacing w:before="0" w:beforeAutospacing="off" w:after="160" w:afterAutospacing="off"/>
        <w:jc w:val="center"/>
      </w:pPr>
      <w:r w:rsidRPr="739922B4" w:rsidR="37B8B2BB">
        <w:rPr>
          <w:rFonts w:ascii="Quattrocento Sans" w:hAnsi="Quattrocento Sans" w:eastAsia="Quattrocento Sans" w:cs="Quattrocento Sans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l-GR"/>
        </w:rPr>
        <w:t>BMSW4014</w:t>
      </w:r>
    </w:p>
    <w:p xmlns:wp14="http://schemas.microsoft.com/office/word/2010/wordml" w:rsidP="739922B4" wp14:paraId="43C57895" wp14:textId="4FF53CC0">
      <w:pPr>
        <w:spacing w:before="0" w:beforeAutospacing="off" w:after="0" w:afterAutospacing="off"/>
        <w:jc w:val="center"/>
      </w:pPr>
      <w:r w:rsidRPr="739922B4" w:rsidR="37B8B2B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l-GR"/>
        </w:rPr>
        <w:t xml:space="preserve">  </w:t>
      </w:r>
    </w:p>
    <w:p xmlns:wp14="http://schemas.microsoft.com/office/word/2010/wordml" w:rsidP="739922B4" wp14:paraId="25215BA8" wp14:textId="609CFF7A">
      <w:pPr>
        <w:spacing w:before="0" w:beforeAutospacing="off" w:after="0" w:afterAutospacing="off"/>
        <w:jc w:val="center"/>
      </w:pPr>
      <w:r w:rsidRPr="739922B4" w:rsidR="37B8B2B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2"/>
          <w:szCs w:val="42"/>
          <w:u w:val="none"/>
          <w:lang w:val="el-GR"/>
        </w:rPr>
        <w:t>Student Name: Christos Rizos 2427458</w:t>
      </w:r>
    </w:p>
    <w:p xmlns:wp14="http://schemas.microsoft.com/office/word/2010/wordml" w:rsidP="739922B4" wp14:paraId="664A9737" wp14:textId="3579F367">
      <w:pPr>
        <w:jc w:val="both"/>
      </w:pPr>
    </w:p>
    <w:p xmlns:wp14="http://schemas.microsoft.com/office/word/2010/wordml" w:rsidP="739922B4" wp14:paraId="769764B9" wp14:textId="592EF863">
      <w:pPr>
        <w:spacing w:before="0" w:beforeAutospacing="off" w:after="0" w:afterAutospacing="off"/>
        <w:jc w:val="center"/>
      </w:pPr>
      <w:r w:rsidRPr="739922B4" w:rsidR="37B8B2B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2"/>
          <w:szCs w:val="42"/>
          <w:u w:val="none"/>
          <w:lang w:val="el-GR"/>
        </w:rPr>
        <w:t>Lecture:  Christopher Rogers</w:t>
      </w:r>
    </w:p>
    <w:p xmlns:wp14="http://schemas.microsoft.com/office/word/2010/wordml" w:rsidP="739922B4" wp14:paraId="66A50DA8" wp14:textId="5219E5DB">
      <w:pPr>
        <w:jc w:val="both"/>
      </w:pPr>
    </w:p>
    <w:p xmlns:wp14="http://schemas.microsoft.com/office/word/2010/wordml" w:rsidP="739922B4" wp14:paraId="41C7EF91" wp14:textId="585DA77B">
      <w:pPr>
        <w:spacing w:before="240" w:beforeAutospacing="off" w:after="240" w:afterAutospacing="off"/>
        <w:jc w:val="both"/>
      </w:pPr>
      <w:r w:rsidRPr="739922B4" w:rsidR="4027FCF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l-GR"/>
        </w:rPr>
        <w:t>Title:</w:t>
      </w:r>
      <w:r w:rsidRPr="739922B4" w:rsidR="4027FCF5">
        <w:rPr>
          <w:rFonts w:ascii="Arial" w:hAnsi="Arial" w:eastAsia="Arial" w:cs="Arial"/>
          <w:noProof w:val="0"/>
          <w:sz w:val="24"/>
          <w:szCs w:val="24"/>
          <w:lang w:val="el-GR"/>
        </w:rPr>
        <w:t xml:space="preserve"> </w:t>
      </w:r>
    </w:p>
    <w:p xmlns:wp14="http://schemas.microsoft.com/office/word/2010/wordml" w:rsidP="739922B4" wp14:paraId="4E2E0D26" wp14:textId="0C99572A">
      <w:pPr>
        <w:spacing w:before="240" w:beforeAutospacing="off" w:after="240" w:afterAutospacing="off"/>
        <w:jc w:val="both"/>
      </w:pP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 xml:space="preserve">A 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>critical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 xml:space="preserve"> 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>analysis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 xml:space="preserve"> of 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>external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 xml:space="preserve"> 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>factors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 xml:space="preserve"> 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>impacting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 xml:space="preserve"> High 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>Street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 xml:space="preserve"> 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>retailers</w:t>
      </w:r>
      <w:r w:rsidRPr="739922B4" w:rsidR="4027FCF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l-GR"/>
        </w:rPr>
        <w:t xml:space="preserve"> in the UK.</w:t>
      </w:r>
    </w:p>
    <w:p xmlns:wp14="http://schemas.microsoft.com/office/word/2010/wordml" w:rsidP="739922B4" wp14:paraId="0A56F3BF" wp14:textId="5621AEBD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</w:p>
    <w:p xmlns:wp14="http://schemas.microsoft.com/office/word/2010/wordml" w:rsidP="739922B4" wp14:paraId="21C0ADB3" wp14:textId="4ADAF317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</w:p>
    <w:p xmlns:wp14="http://schemas.microsoft.com/office/word/2010/wordml" w:rsidP="739922B4" wp14:paraId="15DC41EE" wp14:textId="097DA54E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</w:p>
    <w:p xmlns:wp14="http://schemas.microsoft.com/office/word/2010/wordml" w:rsidP="739922B4" wp14:paraId="197F29A1" wp14:textId="26C5D19B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</w:p>
    <w:p xmlns:wp14="http://schemas.microsoft.com/office/word/2010/wordml" w:rsidP="739922B4" wp14:paraId="51AFFD77" wp14:textId="189CC514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l-GR"/>
        </w:rPr>
        <w:t>Introduction</w:t>
      </w:r>
    </w:p>
    <w:p xmlns:wp14="http://schemas.microsoft.com/office/word/2010/wordml" w:rsidP="739922B4" wp14:paraId="14FE7E93" wp14:textId="6A241CCF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Years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before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development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technology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communication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tools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between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companies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buying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services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from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shop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Countries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like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England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along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other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economically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nations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serious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problems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sales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through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Smith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2022).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factors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caused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situation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economic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instability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households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change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consumer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buying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habits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due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technological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development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COVID-19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pandemic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worsened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situation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because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people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confined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their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homes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during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lockdowns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limiting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their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ability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shop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person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Jones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2021).</w:t>
      </w:r>
    </w:p>
    <w:p xmlns:wp14="http://schemas.microsoft.com/office/word/2010/wordml" w:rsidP="739922B4" wp14:paraId="7D8C06B3" wp14:textId="31ECF065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people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changed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drastically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recent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years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now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expect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convenience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quick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access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information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seamless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experience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shopping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provides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on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other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cope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new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expectations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facing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rising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costs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challenges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PESTLE and SWOT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analysis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tools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will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examine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economic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social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environmental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changes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affecting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will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also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explore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strengths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weaknesses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opportunities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threats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suggest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ways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continue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increase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sales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England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67F31673" wp14:textId="1C4909BA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</w:p>
    <w:p xmlns:wp14="http://schemas.microsoft.com/office/word/2010/wordml" w:rsidP="739922B4" wp14:paraId="79F291FD" wp14:textId="2A604228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PESTLE 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Analysis</w:t>
      </w:r>
    </w:p>
    <w:p xmlns:wp14="http://schemas.microsoft.com/office/word/2010/wordml" w:rsidP="739922B4" wp14:paraId="27511A00" wp14:textId="578F21B5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Political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Factors</w:t>
      </w:r>
      <w:r>
        <w:br/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major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political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factor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Brexit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affected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importing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exporting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bureaucracy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due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delays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delivery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raw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materials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needed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(Brown, 2023).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creates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supply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chain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challenges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uncertainty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Frequent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tax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changes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create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new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financial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burdens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owners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alike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Additionally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global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conflicts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cause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uncertainty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market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because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knows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if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will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sold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usual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price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arrive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time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Wilson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2022).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political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changes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disrupt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stability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need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plan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their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sales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inventory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0A30EAEF" wp14:textId="22F11C94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Economic Factors</w:t>
      </w:r>
      <w:r>
        <w:br/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taxes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help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support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country’s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economy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fund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social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welfare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programs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weaker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economic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groups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also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supports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thousands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jobs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allowing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employees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become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themselves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keep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economy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moving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Taylor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2023).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However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economic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crises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lowered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many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households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'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buying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power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some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even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turning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petty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theft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order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cope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Clark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2022).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Many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incomes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cannot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cover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household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expenses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because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rising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prices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energy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services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squeezes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’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budgets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17DD249E" wp14:textId="5EA8752A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Events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like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COVID-19,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Brexit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global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conflicts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direct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economic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effects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England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example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affect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supply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raw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materials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manufacturing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everyday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like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toys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fabric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paper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coffee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essential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daily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life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Evans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2021).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rise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companies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Amazon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Temu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Alibaba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causes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reduction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sales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because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sellers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often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offer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lower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prices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due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lower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operating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costs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taxes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also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fewer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workers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pay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lower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wages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reduces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their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costs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further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Green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2023). Social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media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influencers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also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impact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choices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often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promoting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shopping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reducing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revenue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Miller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2024).</w:t>
      </w:r>
    </w:p>
    <w:p xmlns:wp14="http://schemas.microsoft.com/office/word/2010/wordml" w:rsidP="739922B4" wp14:paraId="49D20366" wp14:textId="72646284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Social Factors</w:t>
      </w:r>
      <w:r>
        <w:br/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rise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internet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pushed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from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home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businesses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collect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data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emails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phone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numbers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bombard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advertisements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attractive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offers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“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two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get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free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”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package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deals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that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make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purchasing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easier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2023).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Weather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longer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affects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because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order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anything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anytime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just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few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clicks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7956BE7B" wp14:textId="2FFCA511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number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people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visiting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shopping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streets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declined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partly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because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many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now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work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from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home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prefer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rather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spend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time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traveling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(Johnson, 2024).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change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social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behavior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greatly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affected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foot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traffic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shopping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areas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44FA09EB" wp14:textId="270A7F15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Technological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Factors</w:t>
      </w:r>
      <w:r>
        <w:br/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rapid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growth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e-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commerce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artificial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intelligence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brought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major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changes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Many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expect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quick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easy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shopping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experiences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including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ability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check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details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compare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prices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read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reviews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place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orders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McKinsey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2024).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However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high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street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been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slow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adopt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digital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tools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automatic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checkouts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mobile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apps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help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time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easily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find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new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6B23BEEA" wp14:textId="29A469A7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technological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tools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allow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without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moving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from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home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provide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valuable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data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about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shopping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habits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enabling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better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marketing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strategies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Davis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2023).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that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fail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adopt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tools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risk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competitors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63498BB0" wp14:textId="03E96BFF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Legal Factors</w:t>
      </w:r>
      <w:r>
        <w:br/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Changes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labor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laws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raising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minimum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increasing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taxes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raise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operational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costs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forces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them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find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new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strategies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increase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income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invest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legal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compliance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(Gov.uk, 2024). Legal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regulations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also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include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stricter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rules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about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safety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advertising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rights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must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follow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carefully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69421D78" wp14:textId="3E122E0F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Environmental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Factors</w:t>
      </w:r>
      <w:r>
        <w:br/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Recently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governments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become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aware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environmental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dangers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caused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pollution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waste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authorities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expect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adopt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eco-friendly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practices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reducing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waste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recyclable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materials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Businesses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that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ignore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environment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risk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public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trust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(WRAP, 2024).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Environmental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responsibility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becoming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key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factor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’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decisions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especially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among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younger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generations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0DE7621B" wp14:textId="4E58FA96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</w:p>
    <w:p xmlns:wp14="http://schemas.microsoft.com/office/word/2010/wordml" w:rsidP="739922B4" wp14:paraId="0BADCE77" wp14:textId="2F4A57D1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SWOT 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Analysis</w:t>
      </w:r>
    </w:p>
    <w:p xmlns:wp14="http://schemas.microsoft.com/office/word/2010/wordml" w:rsidP="739922B4" wp14:paraId="335655B0" wp14:textId="555306E8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The SWOT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analysis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connects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external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factors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internal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strengths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weaknesses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60946039" wp14:textId="56018299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Strengths</w:t>
      </w:r>
      <w:r>
        <w:br/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on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high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street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been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around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many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years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enjoy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strong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brand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recognition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Davies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2022).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daily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contact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helps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improve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sales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skills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better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understand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needs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location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very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important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: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central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visitors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gets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means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higher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sales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income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Morgan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2023).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also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allow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before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buying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builds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trust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7016B02B" wp14:textId="260FF5CF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Weaknesses</w:t>
      </w:r>
      <w:r>
        <w:br/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On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other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central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very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high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making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costly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maintain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presence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key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shopping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areas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also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many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expenses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employee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wages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utility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bills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taxes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Compared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been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slow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adopt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technology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that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allows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prices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delivery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options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immediately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sometimes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offer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free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returns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big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advantage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that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cannot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easily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match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Evans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2022).</w:t>
      </w:r>
    </w:p>
    <w:p xmlns:wp14="http://schemas.microsoft.com/office/word/2010/wordml" w:rsidP="739922B4" wp14:paraId="1AC6FE83" wp14:textId="667C74D2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Opportunities</w:t>
      </w:r>
      <w:r>
        <w:br/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still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many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opportunities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sales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technology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example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automatic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vending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machines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self-checkout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kiosks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reduce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labor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costs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improve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convenience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focus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quality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partnering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raw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material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suppliers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offer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unique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items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Organizing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events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food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tastings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workshops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demonstrations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promote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attract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Peterson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2023).</w:t>
      </w:r>
    </w:p>
    <w:p xmlns:wp14="http://schemas.microsoft.com/office/word/2010/wordml" w:rsidP="739922B4" wp14:paraId="13CC446A" wp14:textId="3A4B8696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Another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opportunity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improving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communication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through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simple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clear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language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making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shopping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easier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building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trust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Adams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2023).</w:t>
      </w:r>
    </w:p>
    <w:p xmlns:wp14="http://schemas.microsoft.com/office/word/2010/wordml" w:rsidP="739922B4" wp14:paraId="13E5B7DE" wp14:textId="7F37929B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Threats</w:t>
      </w:r>
      <w:r>
        <w:br/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biggest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threat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from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large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companies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like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Amazon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Temu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already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large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market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share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sell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some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cheaper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due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economies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scale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since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many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less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income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their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buying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power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decreases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Hall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2023).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competitors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operate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24/7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reach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global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audience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cannot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easily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compete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09D50C8C" wp14:textId="635F3538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</w:p>
    <w:p xmlns:wp14="http://schemas.microsoft.com/office/word/2010/wordml" w:rsidP="739922B4" wp14:paraId="7D67FBCE" wp14:textId="3120C120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The 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Role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Simple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Writing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Plain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Language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) in 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</w:t>
      </w:r>
    </w:p>
    <w:p xmlns:wp14="http://schemas.microsoft.com/office/word/2010/wordml" w:rsidP="739922B4" wp14:paraId="3DEABD2B" wp14:textId="4C02B83E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important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often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overlooked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compete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simple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writing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their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communication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Plain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language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means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words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sentences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that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easy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understand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everyone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avoiding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jargon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complicated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words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sentences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Adams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2023).</w:t>
      </w:r>
    </w:p>
    <w:p xmlns:wp14="http://schemas.microsoft.com/office/word/2010/wordml" w:rsidP="739922B4" wp14:paraId="3DFA90B2" wp14:textId="0F942853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simple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language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descriptions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signs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advertisements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communication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helps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quickly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understand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offers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features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Clear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information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reduces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confusion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frustration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making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likely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Garcia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2023).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example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instead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complicated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return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policies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offer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clear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step-by-step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instructions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4936EE50" wp14:textId="5E690377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today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many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choices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limited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time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If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encounter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confusing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language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leave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website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elsewhere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that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plain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language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build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stronger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relationships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trust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which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encourages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loyalty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Peterson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2022).</w:t>
      </w:r>
    </w:p>
    <w:p xmlns:wp14="http://schemas.microsoft.com/office/word/2010/wordml" w:rsidP="739922B4" wp14:paraId="45F90726" wp14:textId="180A0397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Applying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plain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language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principles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also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helps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include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all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including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those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limited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literacy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for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whom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English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second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language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Walker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2024).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Staff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training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clear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communication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improves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service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satisfaction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(Brown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Green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2023).</w:t>
      </w:r>
    </w:p>
    <w:p xmlns:wp14="http://schemas.microsoft.com/office/word/2010/wordml" w:rsidP="739922B4" wp14:paraId="377818AB" wp14:textId="6E10A6D6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combining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technology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clear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simple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communication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create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enjoyable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shopping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experience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that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competes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better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businesses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</w:t>
      </w:r>
    </w:p>
    <w:p xmlns:wp14="http://schemas.microsoft.com/office/word/2010/wordml" w:rsidP="739922B4" wp14:paraId="7693654F" wp14:textId="7B3E4366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</w:p>
    <w:p xmlns:wp14="http://schemas.microsoft.com/office/word/2010/wordml" w:rsidP="739922B4" wp14:paraId="3DCFA37C" wp14:textId="383C4C64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Conclusions</w:t>
      </w:r>
    </w:p>
    <w:p xmlns:wp14="http://schemas.microsoft.com/office/word/2010/wordml" w:rsidP="739922B4" wp14:paraId="6DDA8BA3" wp14:textId="183B24FE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High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street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the UK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critical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turning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point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Falling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sales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lead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job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losses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increased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theft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struggle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survive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reduced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government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revenue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from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taxes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Roberts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2022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).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PESTLE and SWOT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analysis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reveals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many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challenges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today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survive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must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quickly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adapt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new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market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conditions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modern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sales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promotion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methods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Foster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2024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).</w:t>
      </w:r>
    </w:p>
    <w:p xmlns:wp14="http://schemas.microsoft.com/office/word/2010/wordml" w:rsidP="739922B4" wp14:paraId="0F7825AA" wp14:textId="04844EEF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important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advantages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like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direct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contact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ability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create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physical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shopping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experience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However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failing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provide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full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information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online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having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complicated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communication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stop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from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visiting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trust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must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maintained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strengthened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because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word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mouth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best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advertisement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: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happy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will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recommend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friends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family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Smith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2022).</w:t>
      </w:r>
    </w:p>
    <w:p xmlns:wp14="http://schemas.microsoft.com/office/word/2010/wordml" w:rsidP="739922B4" wp14:paraId="44B60A86" wp14:textId="51E7CED2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Survival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depends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on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ability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innovate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digitize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meet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today’s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needs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communicate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simply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clearly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Adams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2023).</w:t>
      </w:r>
    </w:p>
    <w:p xmlns:wp14="http://schemas.microsoft.com/office/word/2010/wordml" w:rsidP="739922B4" wp14:paraId="28716D35" wp14:textId="05F864FC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</w:p>
    <w:p xmlns:wp14="http://schemas.microsoft.com/office/word/2010/wordml" w:rsidP="739922B4" wp14:paraId="437F5ACD" wp14:textId="30D19AEE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Recommendations</w:t>
      </w:r>
    </w:p>
    <w:p xmlns:wp14="http://schemas.microsoft.com/office/word/2010/wordml" w:rsidP="739922B4" wp14:paraId="690F00E9" wp14:textId="2F1A21A0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Speed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up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Digital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Transformation</w:t>
      </w:r>
    </w:p>
    <w:p xmlns:wp14="http://schemas.microsoft.com/office/word/2010/wordml" w:rsidP="739922B4" wp14:paraId="5E990261" wp14:textId="776DE044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should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invest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in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social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media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platforms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like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Facebook,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Instagram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TikTok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promote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emphasizing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their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natural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materials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qualities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create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contests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offer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discount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coupons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small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free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attract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consumers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Mobile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apps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track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what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send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targeted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offers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making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promotions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effective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(Johnson, 2024).</w:t>
      </w:r>
    </w:p>
    <w:p xmlns:wp14="http://schemas.microsoft.com/office/word/2010/wordml" w:rsidP="739922B4" wp14:paraId="40F234A4" wp14:textId="41947738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Protect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Environment</w:t>
      </w:r>
    </w:p>
    <w:p xmlns:wp14="http://schemas.microsoft.com/office/word/2010/wordml" w:rsidP="739922B4" wp14:paraId="53CD0F4E" wp14:textId="7483F2D8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important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strengthen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eco-friendly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practices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recyclable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packaging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rewarding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return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items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discounts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Transparency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about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—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such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made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them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what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materials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were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used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whether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child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labor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involved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—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essential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Organizing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seminars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educate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about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products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’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properties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increase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trust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.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Most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people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about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the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environment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want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see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protected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not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destroyed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Greenpeace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2023).</w:t>
      </w:r>
    </w:p>
    <w:p xmlns:wp14="http://schemas.microsoft.com/office/word/2010/wordml" w:rsidP="739922B4" wp14:paraId="50DE2D2D" wp14:textId="012DFAE7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Small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donations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stores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to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local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charities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or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community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projects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build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feelings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of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care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and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connection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,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increasing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loyalty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Smith</w:t>
      </w:r>
      <w:r w:rsidRPr="739922B4" w:rsidR="7F39D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2023).</w:t>
      </w:r>
    </w:p>
    <w:p xmlns:wp14="http://schemas.microsoft.com/office/word/2010/wordml" w:rsidP="739922B4" wp14:paraId="76E35F9D" wp14:textId="7FF4BE8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</w:p>
    <w:p xmlns:wp14="http://schemas.microsoft.com/office/word/2010/wordml" w:rsidP="739922B4" wp14:paraId="2FD2EF23" wp14:textId="75CDC33A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l-GR"/>
        </w:rPr>
      </w:pPr>
      <w:r w:rsidRPr="739922B4" w:rsidR="7F39D86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l-GR"/>
        </w:rPr>
        <w:t>References</w:t>
      </w:r>
    </w:p>
    <w:p xmlns:wp14="http://schemas.microsoft.com/office/word/2010/wordml" w:rsidP="739922B4" wp14:paraId="374065D4" wp14:textId="1C55E75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1)Adams, L. (2023)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Plain Language and Retail Communication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 London: Retail Press.</w:t>
      </w:r>
    </w:p>
    <w:p xmlns:wp14="http://schemas.microsoft.com/office/word/2010/wordml" w:rsidP="739922B4" wp14:paraId="71F6097F" wp14:textId="7E678A31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2)Brown, P. (2023) ‘Brexit and Its Effects on Supply Chains’,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Journal of UK Trade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45(2).</w:t>
      </w:r>
    </w:p>
    <w:p xmlns:wp14="http://schemas.microsoft.com/office/word/2010/wordml" w:rsidP="739922B4" wp14:paraId="5DCE0997" wp14:textId="08858B53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3)Brown, S. and Green, M. (2023) ‘Training Retail Staff for Clear Communication’,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Customer Service Journal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12(1).</w:t>
      </w:r>
    </w:p>
    <w:p xmlns:wp14="http://schemas.microsoft.com/office/word/2010/wordml" w:rsidP="739922B4" wp14:paraId="16838E2F" wp14:textId="0616976D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4)Clark, J. (2022) ‘Economic Crisis and Consumer Behavior’,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Economic Review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36(3).</w:t>
      </w:r>
    </w:p>
    <w:p xmlns:wp14="http://schemas.microsoft.com/office/word/2010/wordml" w:rsidP="739922B4" wp14:paraId="64EA469C" wp14:textId="6721CFD5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5)Davies, R. (2022)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Brand Recognition in Retail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. Oxford: Oxford Business Press.</w:t>
      </w:r>
    </w:p>
    <w:p xmlns:wp14="http://schemas.microsoft.com/office/word/2010/wordml" w:rsidP="739922B4" wp14:paraId="1BCA2634" wp14:textId="6ED0578F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6)Davis, K. (2023) ‘Using AI to Understand Consumer Habits’,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Tech Retail Monthly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29(7).</w:t>
      </w:r>
    </w:p>
    <w:p xmlns:wp14="http://schemas.microsoft.com/office/word/2010/wordml" w:rsidP="739922B4" wp14:paraId="24FC2DB1" wp14:textId="6EF8042C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8)Evans, T. (2021) ‘Raw Material Supply Challenges’,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Manufacturing Today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18(4).</w:t>
      </w:r>
    </w:p>
    <w:p xmlns:wp14="http://schemas.microsoft.com/office/word/2010/wordml" w:rsidP="739922B4" wp14:paraId="25CE90BF" wp14:textId="0FA40A51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9)Evans, T. (2022) ‘The Cost of Physical Retail vs Online’,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Retail Economics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40(5).</w:t>
      </w:r>
    </w:p>
    <w:p xmlns:wp14="http://schemas.microsoft.com/office/word/2010/wordml" w:rsidP="739922B4" wp14:paraId="3023B30C" wp14:textId="0884B4D6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10)Foster, N. (2024) ‘Adapting Retail to New Markets’,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UK Retail Futures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10(1).</w:t>
      </w:r>
    </w:p>
    <w:p xmlns:wp14="http://schemas.microsoft.com/office/word/2010/wordml" w:rsidP="739922B4" wp14:paraId="1403A19D" wp14:textId="7B0993FB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11)Garcia, M. (2023) ‘The Impact of Plain Language on Customer Loyalty’,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Journal of Marketing Communication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14(2).</w:t>
      </w:r>
    </w:p>
    <w:p xmlns:wp14="http://schemas.microsoft.com/office/word/2010/wordml" w:rsidP="739922B4" wp14:paraId="17B9CB6F" wp14:textId="200209DC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12)Gov.uk (2024) ‘Recent Changes in Labour Laws’, Available at: </w:t>
      </w:r>
      <w:hyperlink r:id="R9f36360332d24ebc">
        <w:r w:rsidRPr="739922B4" w:rsidR="7F39D86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l-GR"/>
          </w:rPr>
          <w:t>https://gov.uk/labourlaws</w:t>
        </w:r>
      </w:hyperlink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(Accessed: 20 June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2025).</w:t>
      </w:r>
    </w:p>
    <w:p xmlns:wp14="http://schemas.microsoft.com/office/word/2010/wordml" w:rsidP="739922B4" wp14:paraId="40FAFDF6" wp14:textId="7FAFC74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13)Green, A. (2023) ‘Online Retail Growth in the UK’,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E-commerce Insights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7(3).</w:t>
      </w:r>
    </w:p>
    <w:p xmlns:wp14="http://schemas.microsoft.com/office/word/2010/wordml" w:rsidP="739922B4" wp14:paraId="594C6B13" wp14:textId="5D9AF897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14)Greenpeace (2023)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 and Environmental Responsibility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London: Green Press.</w:t>
      </w:r>
    </w:p>
    <w:p xmlns:wp14="http://schemas.microsoft.com/office/word/2010/wordml" w:rsidP="739922B4" wp14:paraId="139DD00D" wp14:textId="7DD74154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15)Hall, S. (2023) ‘Competition Between Online and Physical Stores’,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 Market Analysis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21(6).</w:t>
      </w:r>
    </w:p>
    <w:p xmlns:wp14="http://schemas.microsoft.com/office/word/2010/wordml" w:rsidP="739922B4" wp14:paraId="73874921" wp14:textId="5A534B26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16)Johnson, L. (2024) ‘The Decline of Shopping Streets’,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Social Trends Journal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33(1).</w:t>
      </w:r>
    </w:p>
    <w:p xmlns:wp14="http://schemas.microsoft.com/office/word/2010/wordml" w:rsidP="739922B4" wp14:paraId="40499288" wp14:textId="78B72067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17)McKinsey (2024) ‘Technology and Retail: What’s Next?’, Available at: </w:t>
      </w:r>
      <w:hyperlink r:id="Ra816a7d012264022">
        <w:r w:rsidRPr="739922B4" w:rsidR="7F39D86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l-GR"/>
          </w:rPr>
          <w:t>https://mckinsey.com/retailtech</w:t>
        </w:r>
      </w:hyperlink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(Accessed: 15 June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 2025).</w:t>
      </w:r>
    </w:p>
    <w:p xmlns:wp14="http://schemas.microsoft.com/office/word/2010/wordml" w:rsidP="739922B4" wp14:paraId="4CE565C6" wp14:textId="409F37B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18)Miller, D. (2024) ‘Influencer Impact on Shopping Choices’,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Social Media Review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9(2).</w:t>
      </w:r>
    </w:p>
    <w:p xmlns:wp14="http://schemas.microsoft.com/office/word/2010/wordml" w:rsidP="739922B4" wp14:paraId="4C6AAEA9" wp14:textId="01C902E0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19)Morgan, J. (2023) ‘The Importance of Location in Retail’,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Business Geography Review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28(4).</w:t>
      </w:r>
    </w:p>
    <w:p xmlns:wp14="http://schemas.microsoft.com/office/word/2010/wordml" w:rsidP="739922B4" wp14:paraId="4EFFA8F1" wp14:textId="3FC76369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20)Peterson, R. (2023) ‘Events as Retail Promotion’,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Retail Marketing Journal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16(3).</w:t>
      </w:r>
    </w:p>
    <w:p xmlns:wp14="http://schemas.microsoft.com/office/word/2010/wordml" w:rsidP="739922B4" wp14:paraId="1638725E" wp14:textId="561CE922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 xml:space="preserve">21)Roberts, K. (2022) ‘The Future of High Street Retail’,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Economic Perspectives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  <w:t>, 14(1), pp.</w:t>
      </w:r>
    </w:p>
    <w:p xmlns:wp14="http://schemas.microsoft.com/office/word/2010/wordml" w:rsidP="739922B4" wp14:paraId="4A63BE54" wp14:textId="11A321D5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l-GR"/>
        </w:rPr>
      </w:pP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22)Smith, A. (2022) </w:t>
      </w:r>
      <w:r w:rsidRPr="739922B4" w:rsidR="7F39D86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Retail in the UK: Past and Present</w:t>
      </w:r>
      <w:r w:rsidRPr="739922B4" w:rsidR="7F39D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Cambridge: Cambridge Retail Press.</w:t>
      </w:r>
    </w:p>
    <w:p xmlns:wp14="http://schemas.microsoft.com/office/word/2010/wordml" w:rsidP="739922B4" wp14:paraId="11F489DD" wp14:textId="7289D06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E97132" w:themeColor="accent2" w:themeTint="FF" w:themeShade="FF"/>
          <w:sz w:val="24"/>
          <w:szCs w:val="24"/>
          <w:lang w:val="el-GR"/>
        </w:rPr>
      </w:pPr>
    </w:p>
    <w:p xmlns:wp14="http://schemas.microsoft.com/office/word/2010/wordml" wp14:paraId="003F6272" wp14:textId="2C4B3272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27ECC3"/>
    <w:rsid w:val="0AC6A168"/>
    <w:rsid w:val="140C8A92"/>
    <w:rsid w:val="2470F47C"/>
    <w:rsid w:val="2C5F1980"/>
    <w:rsid w:val="37B8B2BB"/>
    <w:rsid w:val="4027FCF5"/>
    <w:rsid w:val="4DCB197E"/>
    <w:rsid w:val="6127ECC3"/>
    <w:rsid w:val="637029D5"/>
    <w:rsid w:val="7284F03A"/>
    <w:rsid w:val="739922B4"/>
    <w:rsid w:val="7F39D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7ECC3"/>
  <w15:chartTrackingRefBased/>
  <w15:docId w15:val="{79DA2E9D-CAB8-49A3-BE19-43EF246BE8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el-G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739922B4"/>
    <w:rPr>
      <w:rFonts w:eastAsia="Aptos Display" w:cs="Aptos" w:eastAsiaTheme="majorAscii" w:cstheme="majorAsci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739922B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gov.uk/labourlaws" TargetMode="External" Id="R9f36360332d24ebc" /><Relationship Type="http://schemas.openxmlformats.org/officeDocument/2006/relationships/hyperlink" Target="https://mckinsey.com/retailtech" TargetMode="External" Id="Ra816a7d0122640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2025-07-04T18:48:26.8946523Z</dcterms:created>
  <dcterms:modified xsi:type="dcterms:W3CDTF">2025-07-04T19:05:47.0019653Z</dcterms:modified>
  <dc:creator>Christos Rizos (2427458)</dc:creator>
  <lastModifiedBy>Christos Rizos (2427458)</lastModifiedBy>
</coreProperties>
</file>