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D76252" w14:textId="4ACBCFEF" w:rsidR="00DD11DA" w:rsidRDefault="00263DF7" w:rsidP="00F55CF8">
      <w:pPr>
        <w:pStyle w:val="Title"/>
        <w:jc w:val="center"/>
      </w:pPr>
      <w:r>
        <w:t>Lesley Morgan</w:t>
      </w:r>
    </w:p>
    <w:p w14:paraId="6DAB7939" w14:textId="07F4EDA0" w:rsidR="00DD11DA" w:rsidRDefault="00DD11DA" w:rsidP="00F55CF8">
      <w:pPr>
        <w:pStyle w:val="Title"/>
        <w:jc w:val="center"/>
      </w:pPr>
      <w:r>
        <w:t>1706444</w:t>
      </w:r>
    </w:p>
    <w:p w14:paraId="0DD0CEC5" w14:textId="5A4CD8E2" w:rsidR="00DD11DA" w:rsidRDefault="00263DF7" w:rsidP="00F55CF8">
      <w:pPr>
        <w:pStyle w:val="Title"/>
        <w:jc w:val="center"/>
      </w:pPr>
      <w:r>
        <w:t>ECAD6007</w:t>
      </w:r>
    </w:p>
    <w:p w14:paraId="2EC15AF9" w14:textId="51293410" w:rsidR="00F55CF8" w:rsidRDefault="00DD11DA" w:rsidP="00F55CF8">
      <w:pPr>
        <w:pStyle w:val="Title"/>
        <w:jc w:val="center"/>
      </w:pPr>
      <w:r>
        <w:t>Who am I Teaching?</w:t>
      </w:r>
    </w:p>
    <w:p w14:paraId="576EB437" w14:textId="02EF3B44" w:rsidR="00263DF7" w:rsidRDefault="00DD11DA" w:rsidP="00F55CF8">
      <w:pPr>
        <w:pStyle w:val="Title"/>
        <w:jc w:val="center"/>
      </w:pPr>
      <w:r>
        <w:t xml:space="preserve">Wordcount: </w:t>
      </w:r>
      <w:r w:rsidR="00F55CF8">
        <w:t>4917</w:t>
      </w:r>
    </w:p>
    <w:p w14:paraId="7158C55D" w14:textId="77777777" w:rsidR="00DD11DA" w:rsidRPr="00DD11DA" w:rsidRDefault="00DD11DA" w:rsidP="00DD11DA"/>
    <w:p w14:paraId="4A437ED8" w14:textId="77777777" w:rsidR="00263DF7" w:rsidRPr="00263DF7" w:rsidRDefault="00263DF7" w:rsidP="00263DF7">
      <w:pPr>
        <w:rPr>
          <w:rFonts w:eastAsiaTheme="majorEastAsia"/>
        </w:rPr>
      </w:pPr>
    </w:p>
    <w:p w14:paraId="12C00E55" w14:textId="0369AD63" w:rsidR="002D05FF" w:rsidRDefault="002D05FF" w:rsidP="002D05FF">
      <w:pPr>
        <w:pStyle w:val="Title"/>
      </w:pPr>
    </w:p>
    <w:p w14:paraId="082D5508" w14:textId="77777777" w:rsidR="002D05FF" w:rsidRDefault="002D05FF">
      <w:pPr>
        <w:rPr>
          <w:rFonts w:asciiTheme="majorHAnsi" w:eastAsiaTheme="majorEastAsia" w:hAnsiTheme="majorHAnsi" w:cstheme="majorBidi"/>
          <w:spacing w:val="-10"/>
          <w:kern w:val="28"/>
          <w:sz w:val="56"/>
          <w:szCs w:val="56"/>
        </w:rPr>
      </w:pPr>
      <w:r>
        <w:br w:type="page"/>
      </w:r>
    </w:p>
    <w:p w14:paraId="642891AE" w14:textId="77777777" w:rsidR="009219A2" w:rsidRDefault="009219A2" w:rsidP="002D05FF">
      <w:pPr>
        <w:pStyle w:val="Title"/>
      </w:pPr>
    </w:p>
    <w:sdt>
      <w:sdtPr>
        <w:id w:val="-110656847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0E59F031" w14:textId="7E8C14C8" w:rsidR="00F55CF8" w:rsidRDefault="00F55CF8">
          <w:pPr>
            <w:pStyle w:val="TOCHeading"/>
          </w:pPr>
          <w:r>
            <w:t>Table of Contents</w:t>
          </w:r>
        </w:p>
        <w:p w14:paraId="1002F2DA" w14:textId="4A628A4A" w:rsidR="00F55CF8" w:rsidRDefault="00F55CF8">
          <w:pPr>
            <w:pStyle w:val="TOC2"/>
            <w:tabs>
              <w:tab w:val="right" w:leader="dot" w:pos="9010"/>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87045716" w:history="1">
            <w:r w:rsidRPr="00CF7F3E">
              <w:rPr>
                <w:rStyle w:val="Hyperlink"/>
                <w:noProof/>
              </w:rPr>
              <w:t>Introduction</w:t>
            </w:r>
            <w:r>
              <w:rPr>
                <w:noProof/>
                <w:webHidden/>
              </w:rPr>
              <w:tab/>
            </w:r>
            <w:r>
              <w:rPr>
                <w:noProof/>
                <w:webHidden/>
              </w:rPr>
              <w:fldChar w:fldCharType="begin"/>
            </w:r>
            <w:r>
              <w:rPr>
                <w:noProof/>
                <w:webHidden/>
              </w:rPr>
              <w:instrText xml:space="preserve"> PAGEREF _Toc87045716 \h </w:instrText>
            </w:r>
            <w:r>
              <w:rPr>
                <w:noProof/>
                <w:webHidden/>
              </w:rPr>
            </w:r>
            <w:r>
              <w:rPr>
                <w:noProof/>
                <w:webHidden/>
              </w:rPr>
              <w:fldChar w:fldCharType="separate"/>
            </w:r>
            <w:r>
              <w:rPr>
                <w:noProof/>
                <w:webHidden/>
              </w:rPr>
              <w:t>3</w:t>
            </w:r>
            <w:r>
              <w:rPr>
                <w:noProof/>
                <w:webHidden/>
              </w:rPr>
              <w:fldChar w:fldCharType="end"/>
            </w:r>
          </w:hyperlink>
        </w:p>
        <w:p w14:paraId="5C2B4167" w14:textId="78260B36" w:rsidR="00F55CF8" w:rsidRDefault="00F55CF8">
          <w:pPr>
            <w:pStyle w:val="TOC2"/>
            <w:tabs>
              <w:tab w:val="right" w:leader="dot" w:pos="9010"/>
            </w:tabs>
            <w:rPr>
              <w:rFonts w:eastAsiaTheme="minorEastAsia" w:cstheme="minorBidi"/>
              <w:b w:val="0"/>
              <w:bCs w:val="0"/>
              <w:noProof/>
              <w:sz w:val="24"/>
              <w:szCs w:val="24"/>
            </w:rPr>
          </w:pPr>
          <w:hyperlink w:anchor="_Toc87045717" w:history="1">
            <w:r w:rsidRPr="00CF7F3E">
              <w:rPr>
                <w:rStyle w:val="Hyperlink"/>
                <w:noProof/>
              </w:rPr>
              <w:t>The Role of Critical Reflection</w:t>
            </w:r>
            <w:r>
              <w:rPr>
                <w:noProof/>
                <w:webHidden/>
              </w:rPr>
              <w:tab/>
            </w:r>
            <w:r>
              <w:rPr>
                <w:noProof/>
                <w:webHidden/>
              </w:rPr>
              <w:fldChar w:fldCharType="begin"/>
            </w:r>
            <w:r>
              <w:rPr>
                <w:noProof/>
                <w:webHidden/>
              </w:rPr>
              <w:instrText xml:space="preserve"> PAGEREF _Toc87045717 \h </w:instrText>
            </w:r>
            <w:r>
              <w:rPr>
                <w:noProof/>
                <w:webHidden/>
              </w:rPr>
            </w:r>
            <w:r>
              <w:rPr>
                <w:noProof/>
                <w:webHidden/>
              </w:rPr>
              <w:fldChar w:fldCharType="separate"/>
            </w:r>
            <w:r>
              <w:rPr>
                <w:noProof/>
                <w:webHidden/>
              </w:rPr>
              <w:t>3</w:t>
            </w:r>
            <w:r>
              <w:rPr>
                <w:noProof/>
                <w:webHidden/>
              </w:rPr>
              <w:fldChar w:fldCharType="end"/>
            </w:r>
          </w:hyperlink>
        </w:p>
        <w:p w14:paraId="0278ECB4" w14:textId="2F031815" w:rsidR="00F55CF8" w:rsidRDefault="00F55CF8">
          <w:pPr>
            <w:pStyle w:val="TOC2"/>
            <w:tabs>
              <w:tab w:val="right" w:leader="dot" w:pos="9010"/>
            </w:tabs>
            <w:rPr>
              <w:rFonts w:eastAsiaTheme="minorEastAsia" w:cstheme="minorBidi"/>
              <w:b w:val="0"/>
              <w:bCs w:val="0"/>
              <w:noProof/>
              <w:sz w:val="24"/>
              <w:szCs w:val="24"/>
            </w:rPr>
          </w:pPr>
          <w:hyperlink w:anchor="_Toc87045718" w:history="1">
            <w:r w:rsidRPr="00CF7F3E">
              <w:rPr>
                <w:rStyle w:val="Hyperlink"/>
                <w:noProof/>
              </w:rPr>
              <w:t>Observation School and Class Context</w:t>
            </w:r>
            <w:r>
              <w:rPr>
                <w:noProof/>
                <w:webHidden/>
              </w:rPr>
              <w:tab/>
            </w:r>
            <w:r>
              <w:rPr>
                <w:noProof/>
                <w:webHidden/>
              </w:rPr>
              <w:fldChar w:fldCharType="begin"/>
            </w:r>
            <w:r>
              <w:rPr>
                <w:noProof/>
                <w:webHidden/>
              </w:rPr>
              <w:instrText xml:space="preserve"> PAGEREF _Toc87045718 \h </w:instrText>
            </w:r>
            <w:r>
              <w:rPr>
                <w:noProof/>
                <w:webHidden/>
              </w:rPr>
            </w:r>
            <w:r>
              <w:rPr>
                <w:noProof/>
                <w:webHidden/>
              </w:rPr>
              <w:fldChar w:fldCharType="separate"/>
            </w:r>
            <w:r>
              <w:rPr>
                <w:noProof/>
                <w:webHidden/>
              </w:rPr>
              <w:t>6</w:t>
            </w:r>
            <w:r>
              <w:rPr>
                <w:noProof/>
                <w:webHidden/>
              </w:rPr>
              <w:fldChar w:fldCharType="end"/>
            </w:r>
          </w:hyperlink>
        </w:p>
        <w:p w14:paraId="741D7886" w14:textId="2354BFE6" w:rsidR="00F55CF8" w:rsidRDefault="00F55CF8">
          <w:pPr>
            <w:pStyle w:val="TOC2"/>
            <w:tabs>
              <w:tab w:val="right" w:leader="dot" w:pos="9010"/>
            </w:tabs>
            <w:rPr>
              <w:rFonts w:eastAsiaTheme="minorEastAsia" w:cstheme="minorBidi"/>
              <w:b w:val="0"/>
              <w:bCs w:val="0"/>
              <w:noProof/>
              <w:sz w:val="24"/>
              <w:szCs w:val="24"/>
            </w:rPr>
          </w:pPr>
          <w:hyperlink w:anchor="_Toc87045719" w:history="1">
            <w:r w:rsidRPr="00CF7F3E">
              <w:rPr>
                <w:rStyle w:val="Hyperlink"/>
                <w:noProof/>
              </w:rPr>
              <w:t>The Critical Incident</w:t>
            </w:r>
            <w:r>
              <w:rPr>
                <w:noProof/>
                <w:webHidden/>
              </w:rPr>
              <w:tab/>
            </w:r>
            <w:r>
              <w:rPr>
                <w:noProof/>
                <w:webHidden/>
              </w:rPr>
              <w:fldChar w:fldCharType="begin"/>
            </w:r>
            <w:r>
              <w:rPr>
                <w:noProof/>
                <w:webHidden/>
              </w:rPr>
              <w:instrText xml:space="preserve"> PAGEREF _Toc87045719 \h </w:instrText>
            </w:r>
            <w:r>
              <w:rPr>
                <w:noProof/>
                <w:webHidden/>
              </w:rPr>
            </w:r>
            <w:r>
              <w:rPr>
                <w:noProof/>
                <w:webHidden/>
              </w:rPr>
              <w:fldChar w:fldCharType="separate"/>
            </w:r>
            <w:r>
              <w:rPr>
                <w:noProof/>
                <w:webHidden/>
              </w:rPr>
              <w:t>6</w:t>
            </w:r>
            <w:r>
              <w:rPr>
                <w:noProof/>
                <w:webHidden/>
              </w:rPr>
              <w:fldChar w:fldCharType="end"/>
            </w:r>
          </w:hyperlink>
        </w:p>
        <w:p w14:paraId="29A5A34C" w14:textId="761D6CC0" w:rsidR="00F55CF8" w:rsidRDefault="00F55CF8">
          <w:pPr>
            <w:pStyle w:val="TOC2"/>
            <w:tabs>
              <w:tab w:val="right" w:leader="dot" w:pos="9010"/>
            </w:tabs>
            <w:rPr>
              <w:rFonts w:eastAsiaTheme="minorEastAsia" w:cstheme="minorBidi"/>
              <w:b w:val="0"/>
              <w:bCs w:val="0"/>
              <w:noProof/>
              <w:sz w:val="24"/>
              <w:szCs w:val="24"/>
            </w:rPr>
          </w:pPr>
          <w:hyperlink w:anchor="_Toc87045720" w:history="1">
            <w:r w:rsidRPr="00CF7F3E">
              <w:rPr>
                <w:rStyle w:val="Hyperlink"/>
                <w:noProof/>
              </w:rPr>
              <w:t>Literature Review</w:t>
            </w:r>
            <w:r>
              <w:rPr>
                <w:noProof/>
                <w:webHidden/>
              </w:rPr>
              <w:tab/>
            </w:r>
            <w:r>
              <w:rPr>
                <w:noProof/>
                <w:webHidden/>
              </w:rPr>
              <w:fldChar w:fldCharType="begin"/>
            </w:r>
            <w:r>
              <w:rPr>
                <w:noProof/>
                <w:webHidden/>
              </w:rPr>
              <w:instrText xml:space="preserve"> PAGEREF _Toc87045720 \h </w:instrText>
            </w:r>
            <w:r>
              <w:rPr>
                <w:noProof/>
                <w:webHidden/>
              </w:rPr>
            </w:r>
            <w:r>
              <w:rPr>
                <w:noProof/>
                <w:webHidden/>
              </w:rPr>
              <w:fldChar w:fldCharType="separate"/>
            </w:r>
            <w:r>
              <w:rPr>
                <w:noProof/>
                <w:webHidden/>
              </w:rPr>
              <w:t>7</w:t>
            </w:r>
            <w:r>
              <w:rPr>
                <w:noProof/>
                <w:webHidden/>
              </w:rPr>
              <w:fldChar w:fldCharType="end"/>
            </w:r>
          </w:hyperlink>
        </w:p>
        <w:p w14:paraId="52765354" w14:textId="4BE70E6B" w:rsidR="00F55CF8" w:rsidRDefault="00F55CF8">
          <w:pPr>
            <w:pStyle w:val="TOC2"/>
            <w:tabs>
              <w:tab w:val="right" w:leader="dot" w:pos="9010"/>
            </w:tabs>
            <w:rPr>
              <w:rFonts w:eastAsiaTheme="minorEastAsia" w:cstheme="minorBidi"/>
              <w:b w:val="0"/>
              <w:bCs w:val="0"/>
              <w:noProof/>
              <w:sz w:val="24"/>
              <w:szCs w:val="24"/>
            </w:rPr>
          </w:pPr>
          <w:hyperlink w:anchor="_Toc87045721" w:history="1">
            <w:r w:rsidRPr="00CF7F3E">
              <w:rPr>
                <w:rStyle w:val="Hyperlink"/>
                <w:noProof/>
              </w:rPr>
              <w:t>Reflection/Evaluation and Next Steps</w:t>
            </w:r>
            <w:r>
              <w:rPr>
                <w:noProof/>
                <w:webHidden/>
              </w:rPr>
              <w:tab/>
            </w:r>
            <w:r>
              <w:rPr>
                <w:noProof/>
                <w:webHidden/>
              </w:rPr>
              <w:fldChar w:fldCharType="begin"/>
            </w:r>
            <w:r>
              <w:rPr>
                <w:noProof/>
                <w:webHidden/>
              </w:rPr>
              <w:instrText xml:space="preserve"> PAGEREF _Toc87045721 \h </w:instrText>
            </w:r>
            <w:r>
              <w:rPr>
                <w:noProof/>
                <w:webHidden/>
              </w:rPr>
            </w:r>
            <w:r>
              <w:rPr>
                <w:noProof/>
                <w:webHidden/>
              </w:rPr>
              <w:fldChar w:fldCharType="separate"/>
            </w:r>
            <w:r>
              <w:rPr>
                <w:noProof/>
                <w:webHidden/>
              </w:rPr>
              <w:t>10</w:t>
            </w:r>
            <w:r>
              <w:rPr>
                <w:noProof/>
                <w:webHidden/>
              </w:rPr>
              <w:fldChar w:fldCharType="end"/>
            </w:r>
          </w:hyperlink>
        </w:p>
        <w:p w14:paraId="2067AA9D" w14:textId="6ACC85BA" w:rsidR="00F55CF8" w:rsidRDefault="00F55CF8">
          <w:pPr>
            <w:pStyle w:val="TOC2"/>
            <w:tabs>
              <w:tab w:val="right" w:leader="dot" w:pos="9010"/>
            </w:tabs>
            <w:rPr>
              <w:rFonts w:eastAsiaTheme="minorEastAsia" w:cstheme="minorBidi"/>
              <w:b w:val="0"/>
              <w:bCs w:val="0"/>
              <w:noProof/>
              <w:sz w:val="24"/>
              <w:szCs w:val="24"/>
            </w:rPr>
          </w:pPr>
          <w:hyperlink w:anchor="_Toc87045722" w:history="1">
            <w:r w:rsidRPr="00CF7F3E">
              <w:rPr>
                <w:rStyle w:val="Hyperlink"/>
                <w:noProof/>
              </w:rPr>
              <w:t>Conclusion</w:t>
            </w:r>
            <w:r>
              <w:rPr>
                <w:noProof/>
                <w:webHidden/>
              </w:rPr>
              <w:tab/>
            </w:r>
            <w:r>
              <w:rPr>
                <w:noProof/>
                <w:webHidden/>
              </w:rPr>
              <w:fldChar w:fldCharType="begin"/>
            </w:r>
            <w:r>
              <w:rPr>
                <w:noProof/>
                <w:webHidden/>
              </w:rPr>
              <w:instrText xml:space="preserve"> PAGEREF _Toc87045722 \h </w:instrText>
            </w:r>
            <w:r>
              <w:rPr>
                <w:noProof/>
                <w:webHidden/>
              </w:rPr>
            </w:r>
            <w:r>
              <w:rPr>
                <w:noProof/>
                <w:webHidden/>
              </w:rPr>
              <w:fldChar w:fldCharType="separate"/>
            </w:r>
            <w:r>
              <w:rPr>
                <w:noProof/>
                <w:webHidden/>
              </w:rPr>
              <w:t>11</w:t>
            </w:r>
            <w:r>
              <w:rPr>
                <w:noProof/>
                <w:webHidden/>
              </w:rPr>
              <w:fldChar w:fldCharType="end"/>
            </w:r>
          </w:hyperlink>
        </w:p>
        <w:p w14:paraId="44090E7E" w14:textId="1069EA04" w:rsidR="00F55CF8" w:rsidRDefault="00F55CF8">
          <w:pPr>
            <w:pStyle w:val="TOC2"/>
            <w:tabs>
              <w:tab w:val="right" w:leader="dot" w:pos="9010"/>
            </w:tabs>
            <w:rPr>
              <w:rFonts w:eastAsiaTheme="minorEastAsia" w:cstheme="minorBidi"/>
              <w:b w:val="0"/>
              <w:bCs w:val="0"/>
              <w:noProof/>
              <w:sz w:val="24"/>
              <w:szCs w:val="24"/>
            </w:rPr>
          </w:pPr>
          <w:hyperlink w:anchor="_Toc87045723" w:history="1">
            <w:r w:rsidRPr="00CF7F3E">
              <w:rPr>
                <w:rStyle w:val="Hyperlink"/>
                <w:noProof/>
              </w:rPr>
              <w:t>References</w:t>
            </w:r>
            <w:r>
              <w:rPr>
                <w:noProof/>
                <w:webHidden/>
              </w:rPr>
              <w:tab/>
            </w:r>
            <w:r>
              <w:rPr>
                <w:noProof/>
                <w:webHidden/>
              </w:rPr>
              <w:fldChar w:fldCharType="begin"/>
            </w:r>
            <w:r>
              <w:rPr>
                <w:noProof/>
                <w:webHidden/>
              </w:rPr>
              <w:instrText xml:space="preserve"> PAGEREF _Toc87045723 \h </w:instrText>
            </w:r>
            <w:r>
              <w:rPr>
                <w:noProof/>
                <w:webHidden/>
              </w:rPr>
            </w:r>
            <w:r>
              <w:rPr>
                <w:noProof/>
                <w:webHidden/>
              </w:rPr>
              <w:fldChar w:fldCharType="separate"/>
            </w:r>
            <w:r>
              <w:rPr>
                <w:noProof/>
                <w:webHidden/>
              </w:rPr>
              <w:t>12</w:t>
            </w:r>
            <w:r>
              <w:rPr>
                <w:noProof/>
                <w:webHidden/>
              </w:rPr>
              <w:fldChar w:fldCharType="end"/>
            </w:r>
          </w:hyperlink>
        </w:p>
        <w:p w14:paraId="2A7DE03A" w14:textId="087BFB25" w:rsidR="00F55CF8" w:rsidRDefault="00F55CF8">
          <w:pPr>
            <w:pStyle w:val="TOC2"/>
            <w:tabs>
              <w:tab w:val="right" w:leader="dot" w:pos="9010"/>
            </w:tabs>
            <w:rPr>
              <w:rFonts w:eastAsiaTheme="minorEastAsia" w:cstheme="minorBidi"/>
              <w:b w:val="0"/>
              <w:bCs w:val="0"/>
              <w:noProof/>
              <w:sz w:val="24"/>
              <w:szCs w:val="24"/>
            </w:rPr>
          </w:pPr>
          <w:hyperlink w:anchor="_Toc87045724" w:history="1">
            <w:r w:rsidRPr="00CF7F3E">
              <w:rPr>
                <w:rStyle w:val="Hyperlink"/>
                <w:noProof/>
              </w:rPr>
              <w:t>Image Reference</w:t>
            </w:r>
            <w:r>
              <w:rPr>
                <w:noProof/>
                <w:webHidden/>
              </w:rPr>
              <w:tab/>
            </w:r>
            <w:r>
              <w:rPr>
                <w:noProof/>
                <w:webHidden/>
              </w:rPr>
              <w:fldChar w:fldCharType="begin"/>
            </w:r>
            <w:r>
              <w:rPr>
                <w:noProof/>
                <w:webHidden/>
              </w:rPr>
              <w:instrText xml:space="preserve"> PAGEREF _Toc87045724 \h </w:instrText>
            </w:r>
            <w:r>
              <w:rPr>
                <w:noProof/>
                <w:webHidden/>
              </w:rPr>
            </w:r>
            <w:r>
              <w:rPr>
                <w:noProof/>
                <w:webHidden/>
              </w:rPr>
              <w:fldChar w:fldCharType="separate"/>
            </w:r>
            <w:r>
              <w:rPr>
                <w:noProof/>
                <w:webHidden/>
              </w:rPr>
              <w:t>14</w:t>
            </w:r>
            <w:r>
              <w:rPr>
                <w:noProof/>
                <w:webHidden/>
              </w:rPr>
              <w:fldChar w:fldCharType="end"/>
            </w:r>
          </w:hyperlink>
        </w:p>
        <w:p w14:paraId="3A0FCC7D" w14:textId="64171B69" w:rsidR="00F55CF8" w:rsidRDefault="00F55CF8">
          <w:pPr>
            <w:pStyle w:val="TOC2"/>
            <w:tabs>
              <w:tab w:val="right" w:leader="dot" w:pos="9010"/>
            </w:tabs>
            <w:rPr>
              <w:rFonts w:eastAsiaTheme="minorEastAsia" w:cstheme="minorBidi"/>
              <w:b w:val="0"/>
              <w:bCs w:val="0"/>
              <w:noProof/>
              <w:sz w:val="24"/>
              <w:szCs w:val="24"/>
            </w:rPr>
          </w:pPr>
          <w:hyperlink w:anchor="_Toc87045725" w:history="1">
            <w:r w:rsidRPr="00CF7F3E">
              <w:rPr>
                <w:rStyle w:val="Hyperlink"/>
                <w:noProof/>
              </w:rPr>
              <w:t>Apendix</w:t>
            </w:r>
            <w:r>
              <w:rPr>
                <w:noProof/>
                <w:webHidden/>
              </w:rPr>
              <w:tab/>
            </w:r>
            <w:r>
              <w:rPr>
                <w:noProof/>
                <w:webHidden/>
              </w:rPr>
              <w:fldChar w:fldCharType="begin"/>
            </w:r>
            <w:r>
              <w:rPr>
                <w:noProof/>
                <w:webHidden/>
              </w:rPr>
              <w:instrText xml:space="preserve"> PAGEREF _Toc87045725 \h </w:instrText>
            </w:r>
            <w:r>
              <w:rPr>
                <w:noProof/>
                <w:webHidden/>
              </w:rPr>
            </w:r>
            <w:r>
              <w:rPr>
                <w:noProof/>
                <w:webHidden/>
              </w:rPr>
              <w:fldChar w:fldCharType="separate"/>
            </w:r>
            <w:r>
              <w:rPr>
                <w:noProof/>
                <w:webHidden/>
              </w:rPr>
              <w:t>15</w:t>
            </w:r>
            <w:r>
              <w:rPr>
                <w:noProof/>
                <w:webHidden/>
              </w:rPr>
              <w:fldChar w:fldCharType="end"/>
            </w:r>
          </w:hyperlink>
        </w:p>
        <w:p w14:paraId="2B603E46" w14:textId="658370D2" w:rsidR="00F55CF8" w:rsidRDefault="00F55CF8">
          <w:r>
            <w:rPr>
              <w:b/>
              <w:bCs/>
              <w:noProof/>
            </w:rPr>
            <w:fldChar w:fldCharType="end"/>
          </w:r>
        </w:p>
      </w:sdtContent>
    </w:sdt>
    <w:p w14:paraId="002495CC" w14:textId="7769400A" w:rsidR="009219A2" w:rsidRDefault="009219A2">
      <w:r>
        <w:br w:type="page"/>
      </w:r>
    </w:p>
    <w:p w14:paraId="1BCAC409" w14:textId="77777777" w:rsidR="006E51B8" w:rsidRDefault="006E51B8"/>
    <w:p w14:paraId="50A3C6FE" w14:textId="57F93A49" w:rsidR="002805E6" w:rsidRDefault="006E51B8" w:rsidP="006E51B8">
      <w:pPr>
        <w:pStyle w:val="Heading2"/>
      </w:pPr>
      <w:bookmarkStart w:id="0" w:name="_Toc87045716"/>
      <w:r>
        <w:t>Introduction</w:t>
      </w:r>
      <w:bookmarkEnd w:id="0"/>
    </w:p>
    <w:p w14:paraId="0F3DD77E" w14:textId="5280AF80" w:rsidR="006E51B8" w:rsidRDefault="006E51B8" w:rsidP="006E51B8"/>
    <w:p w14:paraId="0FFE0C38" w14:textId="20278AD3" w:rsidR="006E51B8" w:rsidRDefault="006E51B8" w:rsidP="006E51B8">
      <w:pPr>
        <w:spacing w:before="100" w:beforeAutospacing="1" w:after="100" w:afterAutospacing="1" w:line="360" w:lineRule="auto"/>
        <w:jc w:val="both"/>
        <w:rPr>
          <w:color w:val="000000" w:themeColor="text1"/>
        </w:rPr>
      </w:pPr>
      <w:r>
        <w:t>The purpose of this essay will be to look at a critical incident and understanding the lessons, teaching values and purposes of this specific teaching practice</w:t>
      </w:r>
      <w:r w:rsidRPr="009C47F2">
        <w:rPr>
          <w:color w:val="000000" w:themeColor="text1"/>
        </w:rPr>
        <w:t xml:space="preserve">.  A critical incident is an observation that an observer selects from many </w:t>
      </w:r>
      <w:r>
        <w:rPr>
          <w:color w:val="000000" w:themeColor="text1"/>
        </w:rPr>
        <w:t xml:space="preserve">minor </w:t>
      </w:r>
      <w:r w:rsidRPr="009C47F2">
        <w:rPr>
          <w:color w:val="000000" w:themeColor="text1"/>
        </w:rPr>
        <w:t xml:space="preserve">incidents that might take place in a classroom that enables deeper reflection about the contributing factors to inform teaching practice.  Tripp (2011) identifies that critical incidents are what the viewer would perceive as </w:t>
      </w:r>
      <w:r>
        <w:t>a significant event that can be criticised and analysed as part of a reflective practice.</w:t>
      </w:r>
      <w:r w:rsidRPr="006F0111">
        <w:t xml:space="preserve"> </w:t>
      </w:r>
      <w:r>
        <w:t xml:space="preserve"> Bailey (2012) confirms this by defining this as looking back and self-evaluating taught lessons, to further understand and improve their performance professional and academically.  However, there are many models that can be considered and used for reflective practice </w:t>
      </w:r>
      <w:r w:rsidRPr="0068256D">
        <w:t>(Bailey, 2012: Brookfield 1998: Gibbs, 2013)</w:t>
      </w:r>
      <w:r>
        <w:t xml:space="preserve">. Orchard and Winch (2015) also identify this as one of their </w:t>
      </w:r>
      <w:r w:rsidRPr="003B6D2B">
        <w:t>three interconnected and complementary aspects of teachers’ professional knowledge</w:t>
      </w:r>
      <w:r>
        <w:t xml:space="preserve">.  These aspects consist of </w:t>
      </w:r>
      <w:r w:rsidRPr="002778FC">
        <w:t>situated understanding; technical knowledge; and critical reflection</w:t>
      </w:r>
      <w:r>
        <w:t xml:space="preserve"> (REF HERE)</w:t>
      </w:r>
      <w:r w:rsidRPr="002778FC">
        <w:t>.</w:t>
      </w:r>
      <w:r w:rsidRPr="003B6D2B">
        <w:t xml:space="preserve"> </w:t>
      </w:r>
      <w:r>
        <w:t xml:space="preserve"> The information that can be evaluated from the critical reflection can then be used to further a teachers’ existing knowledge and understanding of learner’s capabilities, teaching approaches and enhance critical judgements.  It is also a vital component of the New Welsh curriculum reform on Professional Practice, which uses reflective practice as a way of development within the practice (Curriculum, 2021).  It also requires teacher make use of the data and evidence gathered to guide and inform research avenues related to their </w:t>
      </w:r>
      <w:r w:rsidRPr="00F80EEA">
        <w:rPr>
          <w:color w:val="000000" w:themeColor="text1"/>
        </w:rPr>
        <w:t>practice. From looking deeper into the meaning and understanding of events within the critical incident, a clear and educated avenue of research and professional development can be formed moving forward.</w:t>
      </w:r>
    </w:p>
    <w:p w14:paraId="0C08BCF4" w14:textId="012E1E5F" w:rsidR="006E51B8" w:rsidRDefault="006E51B8" w:rsidP="006E51B8">
      <w:pPr>
        <w:pStyle w:val="Heading2"/>
      </w:pPr>
      <w:bookmarkStart w:id="1" w:name="_Toc87045717"/>
      <w:r>
        <w:t>The Role of Critical Reflection</w:t>
      </w:r>
      <w:bookmarkEnd w:id="1"/>
    </w:p>
    <w:p w14:paraId="614FD5C3" w14:textId="4EC87CF8" w:rsidR="006E51B8" w:rsidRDefault="006E51B8" w:rsidP="006E51B8"/>
    <w:p w14:paraId="7DC82A15" w14:textId="03035C99" w:rsidR="006E51B8" w:rsidRDefault="006E51B8" w:rsidP="006E51B8">
      <w:pPr>
        <w:spacing w:line="360" w:lineRule="auto"/>
        <w:jc w:val="both"/>
      </w:pPr>
      <w:r>
        <w:t>There is already an extensive body of literature that recognises the importance of critical incidents. These are considered to be the grounding for many reflective practice models. Reflecting on both the negative and positive aspects of a critical event is important to evaluate mistakes and can be used to apply scholarly knowledge to positive outcomes (</w:t>
      </w:r>
      <w:proofErr w:type="spellStart"/>
      <w:r>
        <w:t>Codeiro</w:t>
      </w:r>
      <w:proofErr w:type="spellEnd"/>
      <w:r>
        <w:t>, 2016). Whist discussing these areas of reflective practice, Myers highlights, “This approach to professional development underpins concepts of the teacher as a reflective practitioner, a researcher and an extended professional.” (Myers, 2021). The Model outlined is loosely based using the work of John Dewey (1933), who in his book “How We Think” defined Reflective thought as:</w:t>
      </w:r>
    </w:p>
    <w:p w14:paraId="6280D9D5" w14:textId="3303FB87" w:rsidR="006E51B8" w:rsidRPr="006E51B8" w:rsidRDefault="006E51B8" w:rsidP="006E51B8">
      <w:pPr>
        <w:spacing w:line="360" w:lineRule="auto"/>
        <w:ind w:left="720"/>
        <w:jc w:val="both"/>
      </w:pPr>
      <w:r w:rsidRPr="006E51B8">
        <w:rPr>
          <w:i/>
          <w:iCs/>
        </w:rPr>
        <w:lastRenderedPageBreak/>
        <w:t xml:space="preserve">Active, persistent, and careful consideration of any belief or supposed form of knowledge in light of the grounds that support it, and the further conclusion to which it tends. </w:t>
      </w:r>
      <w:r w:rsidRPr="006E51B8">
        <w:t>(Dewey, 1933)</w:t>
      </w:r>
    </w:p>
    <w:p w14:paraId="1056A8A1" w14:textId="77777777" w:rsidR="006E51B8" w:rsidRDefault="006E51B8" w:rsidP="006E51B8">
      <w:pPr>
        <w:spacing w:line="360" w:lineRule="auto"/>
        <w:jc w:val="both"/>
      </w:pPr>
      <w:r>
        <w:t>This implies the need to be sceptical and maintain a questioning approach for the present and how things can change in the future. This could be considered part of being informed and sceptical to develop and build on current knowledge. Similarly, Schon (1983) had similar views, in that reflective practice required two standpoints, ‘reflection-in-action and reflection-on-action.</w:t>
      </w:r>
    </w:p>
    <w:p w14:paraId="678FE76D" w14:textId="3AD52863" w:rsidR="006E51B8" w:rsidRDefault="006E51B8" w:rsidP="006E51B8">
      <w:pPr>
        <w:spacing w:line="360" w:lineRule="auto"/>
        <w:jc w:val="both"/>
      </w:pPr>
      <w:r>
        <w:t xml:space="preserve"> </w:t>
      </w:r>
    </w:p>
    <w:p w14:paraId="1E7B2D3E" w14:textId="4D42C6A7" w:rsidR="006E51B8" w:rsidRDefault="006E51B8" w:rsidP="006E51B8">
      <w:pPr>
        <w:spacing w:line="360" w:lineRule="auto"/>
        <w:jc w:val="both"/>
      </w:pPr>
      <w:r w:rsidRPr="008D0A7E">
        <w:rPr>
          <w:noProof/>
          <w:color w:val="385623" w:themeColor="accent6" w:themeShade="80"/>
        </w:rPr>
        <w:drawing>
          <wp:inline distT="0" distB="0" distL="0" distR="0" wp14:anchorId="15CBC764" wp14:editId="375E48C7">
            <wp:extent cx="5727700" cy="3422015"/>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10-08 at 21.27.27.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3422015"/>
                    </a:xfrm>
                    <a:prstGeom prst="rect">
                      <a:avLst/>
                    </a:prstGeom>
                  </pic:spPr>
                </pic:pic>
              </a:graphicData>
            </a:graphic>
          </wp:inline>
        </w:drawing>
      </w:r>
    </w:p>
    <w:p w14:paraId="16AE309E" w14:textId="371AC73F" w:rsidR="006E51B8" w:rsidRDefault="006E51B8" w:rsidP="006E51B8">
      <w:pPr>
        <w:spacing w:line="360" w:lineRule="auto"/>
        <w:jc w:val="center"/>
      </w:pPr>
      <w:r>
        <w:t>Schon: Reflection Model (1983)</w:t>
      </w:r>
    </w:p>
    <w:p w14:paraId="195A8445" w14:textId="77777777" w:rsidR="006E51B8" w:rsidRDefault="006E51B8" w:rsidP="006E51B8">
      <w:pPr>
        <w:spacing w:line="360" w:lineRule="auto"/>
        <w:jc w:val="both"/>
      </w:pPr>
    </w:p>
    <w:p w14:paraId="26C7FBCF" w14:textId="3B11E36C" w:rsidR="006E51B8" w:rsidRDefault="006E51B8" w:rsidP="006E51B8">
      <w:pPr>
        <w:spacing w:line="360" w:lineRule="auto"/>
        <w:jc w:val="both"/>
      </w:pPr>
      <w:r>
        <w:t xml:space="preserve">These points reflect Schon’s belief that the reflection happens both during and after the experience itself. Reflection in action allows minor corrections on how a situation is being handled. This can help prevent a situation from escalating, as the person within the situation can address the issues and be proactive in handling the situation. Reflection on action allows the person who had been in the situation to look back and think critically on how the situation was handled from an outside perspective. This could allow the person to use further scholarly and peer advice to reflect on the situation and actively think of how they could have reacted differently to sway the situation to a more desirable outcome. Both Dewey and </w:t>
      </w:r>
      <w:proofErr w:type="spellStart"/>
      <w:r>
        <w:t>Schons</w:t>
      </w:r>
      <w:proofErr w:type="spellEnd"/>
      <w:r>
        <w:t xml:space="preserve"> theories use critical incidents in slightly different ways to broaden the knowledge base for the benefit </w:t>
      </w:r>
      <w:r>
        <w:lastRenderedPageBreak/>
        <w:t>of professional</w:t>
      </w:r>
      <w:r>
        <w:t xml:space="preserve"> </w:t>
      </w:r>
      <w:r>
        <w:t>development within education.</w:t>
      </w:r>
      <w:r>
        <w:t xml:space="preserve">  </w:t>
      </w:r>
      <w:r>
        <w:t>Myers uses these principles and broadens the area of questioning and reflection into the Nine Dimensions of Reflective Practice, as outlined in the diagram below.</w:t>
      </w:r>
    </w:p>
    <w:p w14:paraId="384E7895" w14:textId="3C0E5807" w:rsidR="006E51B8" w:rsidRDefault="006E51B8" w:rsidP="006E51B8">
      <w:pPr>
        <w:spacing w:line="360" w:lineRule="auto"/>
        <w:jc w:val="both"/>
      </w:pPr>
    </w:p>
    <w:p w14:paraId="0D53CA9B" w14:textId="2976766F" w:rsidR="006E51B8" w:rsidRDefault="006E51B8" w:rsidP="006E51B8">
      <w:pPr>
        <w:spacing w:line="360" w:lineRule="auto"/>
        <w:jc w:val="both"/>
      </w:pPr>
      <w:r w:rsidRPr="008D0A7E">
        <w:rPr>
          <w:noProof/>
          <w:color w:val="385623" w:themeColor="accent6" w:themeShade="80"/>
        </w:rPr>
        <w:drawing>
          <wp:inline distT="0" distB="0" distL="0" distR="0" wp14:anchorId="40AA5AB0" wp14:editId="6E54B4A4">
            <wp:extent cx="5727700" cy="291274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10-08 at 16.36.45.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912745"/>
                    </a:xfrm>
                    <a:prstGeom prst="rect">
                      <a:avLst/>
                    </a:prstGeom>
                  </pic:spPr>
                </pic:pic>
              </a:graphicData>
            </a:graphic>
          </wp:inline>
        </w:drawing>
      </w:r>
    </w:p>
    <w:p w14:paraId="6AFE624F" w14:textId="77777777" w:rsidR="006E51B8" w:rsidRDefault="006E51B8" w:rsidP="006E51B8">
      <w:pPr>
        <w:spacing w:line="360" w:lineRule="auto"/>
        <w:jc w:val="both"/>
      </w:pPr>
    </w:p>
    <w:p w14:paraId="6113F95B" w14:textId="1AA06DFD" w:rsidR="006E51B8" w:rsidRDefault="006E51B8" w:rsidP="006E51B8">
      <w:pPr>
        <w:spacing w:line="360" w:lineRule="auto"/>
        <w:jc w:val="center"/>
      </w:pPr>
      <w:r>
        <w:t>Framework of Reflective Practice (Myers, 2021)</w:t>
      </w:r>
    </w:p>
    <w:p w14:paraId="545D4EAF" w14:textId="77777777" w:rsidR="006E51B8" w:rsidRDefault="006E51B8" w:rsidP="006E51B8">
      <w:pPr>
        <w:spacing w:line="360" w:lineRule="auto"/>
        <w:jc w:val="both"/>
      </w:pPr>
    </w:p>
    <w:p w14:paraId="7C6F274F" w14:textId="290AAE56" w:rsidR="006E51B8" w:rsidRDefault="006E51B8" w:rsidP="006E51B8">
      <w:pPr>
        <w:spacing w:line="360" w:lineRule="auto"/>
        <w:jc w:val="both"/>
      </w:pPr>
      <w:r>
        <w:t xml:space="preserve">Each dimension of questioning is aimed to further progress the knowledge base, either by building on previous experience or from scholarly reading. Myers (2021) builds upon the ideas and work represented in the earlier models of Dewey (1933) and Schon (1983) to establish 9 stages or dimensions of reflective practice. It could be argued that one of the most relevant dimensions of reflection is “Consider alternative perspectives and possibilities”. This asks the person to consider another opinion when making a decision and forming their own opinions. This could form a part of coordinated planning, which is also part of the requirements recommended within the Donaldson report and cross-curricular focus between the expressive arts and core literacy and numeracy subjects. Furthermore, these models are more thorough than other models of critical reflection that have been previously discussed. A similar line of thought can be seen in Brookfield’s Model of Reflection (1998), which uses ‘four lenses’ in a linear process, which help the practitioner inquire, discover and critically reflect on their own practice. By contrast, Myers nine dimensions of reflective practice look far more thoroughly at more areas of enquiry. Whist, both models, can be used for professional development and critical practice, Myers models are far more constructive and thorough for professional </w:t>
      </w:r>
      <w:r>
        <w:lastRenderedPageBreak/>
        <w:t>development within teaching. There have been critics of reflective practice who consider it “limited and fruitlessly introspective” (Cunningham, 2005). However, due to the overwhelming amount of evidence that teachers and prospective teachers benefit academically and professionally from the practice and critical evaluation, it has now been recognised and implemented as one of the four elements of the professional learning provisions under Welsh Governments Professional Development for the new Welsh Curriculum (</w:t>
      </w:r>
      <w:proofErr w:type="spellStart"/>
      <w:r>
        <w:t>Addysg</w:t>
      </w:r>
      <w:proofErr w:type="spellEnd"/>
      <w:r>
        <w:t xml:space="preserve"> Cymru, 2021).</w:t>
      </w:r>
    </w:p>
    <w:p w14:paraId="19CED989" w14:textId="77777777" w:rsidR="007E17F3" w:rsidRDefault="007E17F3" w:rsidP="006E51B8">
      <w:pPr>
        <w:spacing w:line="360" w:lineRule="auto"/>
        <w:jc w:val="both"/>
      </w:pPr>
    </w:p>
    <w:p w14:paraId="6CC0521E" w14:textId="1D191622" w:rsidR="007E17F3" w:rsidRDefault="007E17F3" w:rsidP="007E17F3">
      <w:pPr>
        <w:pStyle w:val="Heading2"/>
      </w:pPr>
      <w:bookmarkStart w:id="2" w:name="_Toc87045718"/>
      <w:r w:rsidRPr="007E17F3">
        <w:t xml:space="preserve">Observation School and </w:t>
      </w:r>
      <w:r>
        <w:t>C</w:t>
      </w:r>
      <w:r w:rsidRPr="007E17F3">
        <w:t xml:space="preserve">lass </w:t>
      </w:r>
      <w:r>
        <w:t>C</w:t>
      </w:r>
      <w:r w:rsidRPr="007E17F3">
        <w:t>ontext</w:t>
      </w:r>
      <w:bookmarkEnd w:id="2"/>
    </w:p>
    <w:p w14:paraId="6672E3FA" w14:textId="60A0CE8D" w:rsidR="007E17F3" w:rsidRDefault="007E17F3" w:rsidP="007E17F3"/>
    <w:p w14:paraId="6516563F" w14:textId="77777777" w:rsidR="007E17F3" w:rsidRDefault="007E17F3" w:rsidP="007E17F3">
      <w:pPr>
        <w:spacing w:line="360" w:lineRule="auto"/>
        <w:jc w:val="both"/>
      </w:pPr>
      <w:r>
        <w:t>All information given within this assignment will be done sensitively with anonymity upheld according to guidelines from the British Educational Research Association (BERA). This means that the name of the school, pupils and location will not be disclosed. It also means that the facts and statistics cannot be completely disclosed, as this can make the school within the assignment easy to identify. This could potentially be a breach of BERA guidelines (BERA, 2018)</w:t>
      </w:r>
    </w:p>
    <w:p w14:paraId="1420E42C" w14:textId="492523A5" w:rsidR="007E17F3" w:rsidRDefault="007E17F3" w:rsidP="007E17F3">
      <w:pPr>
        <w:spacing w:line="360" w:lineRule="auto"/>
        <w:jc w:val="both"/>
      </w:pPr>
      <w:r>
        <w:t>The schools latest Estyn report was completed in 2019, which reported that the school has a higher than average population of students with additional learning needs (ALN) (</w:t>
      </w:r>
      <w:proofErr w:type="spellStart"/>
      <w:r>
        <w:t>Etsyn</w:t>
      </w:r>
      <w:proofErr w:type="spellEnd"/>
      <w:r>
        <w:t>, 2019). The report outlines that 6% of its students have a statement of special needs, with nearly 30% of its students having special educational needs. This exceeds the national average of nearly 23% (Estyn, 2019). The school also has a higher percentage of children receiving free school meals at 22%. This is higher than the UK average of 20.8% from 2021 and significantly higher than the 17.3% from January 2020 (Educational Statistics, 2021). This may give an insight into the school’s socio-economic background. According to the independent poverty and social change organisation, The Joseph Rowntree Foundation, 27% of people in Wales lived in poverty, compared to 23% for the last few years (Barnard, 2018). This is a similar increase seen in the rise in demand for free school meals (FSM). Between the higher rate of ALN and FSM, these statistics could indicate that the school is from an impoverished area.</w:t>
      </w:r>
    </w:p>
    <w:p w14:paraId="30D54CA8" w14:textId="69F4FE46" w:rsidR="007E17F3" w:rsidRDefault="007E17F3" w:rsidP="007E17F3">
      <w:pPr>
        <w:pStyle w:val="Heading2"/>
      </w:pPr>
      <w:bookmarkStart w:id="3" w:name="_Toc87045719"/>
      <w:r>
        <w:t>The Critical Incident</w:t>
      </w:r>
      <w:bookmarkEnd w:id="3"/>
    </w:p>
    <w:p w14:paraId="76CBACA0" w14:textId="7EAA7739" w:rsidR="007E17F3" w:rsidRDefault="007E17F3" w:rsidP="007E17F3"/>
    <w:p w14:paraId="1C0C48AA" w14:textId="73DB9488" w:rsidR="007E17F3" w:rsidRDefault="007E17F3" w:rsidP="007E17F3">
      <w:pPr>
        <w:spacing w:line="360" w:lineRule="auto"/>
        <w:ind w:firstLine="720"/>
        <w:jc w:val="both"/>
      </w:pPr>
      <w:r>
        <w:t xml:space="preserve">The class observed was a high ability, year seven class in their first language Welsh lesson. This lesson commences immediately after registration. On arriving in the class, students lined up outside and waited silently for the teacher. Once the teacher arrived at the door, then students were let into the room. Each child then quietly took out a book from their bag, sat in </w:t>
      </w:r>
      <w:r>
        <w:lastRenderedPageBreak/>
        <w:t>their seat and began reading, unprompted by their teacher. The specific incident surrounds a pupil arriving late to the lesson. From completing the register, it was noted that other students knew that one student was absent to be in school. On seeing student ‘A’ outside the classroom, passing the door, the teacher advised student ‘A’ to enter the class during quiet time. Student ‘A’ refused, stating that they were helping a different student, who was not a member of the class, find something missing. Instead of reprimanding them, the teacher asked how long they would be. After a short discussion, the teacher offered them two minutes to finish what they were doing and quietly make their way to their desk. Within a minute, student ‘A’ had arrived at their desk, had settled in as they were expected to and proceeded to read quietly along with the rest of the class. The teacher then continued to mark their lateness on the registration, and no more about the matter was discussed.</w:t>
      </w:r>
    </w:p>
    <w:p w14:paraId="49DE1D5E" w14:textId="77777777" w:rsidR="007E17F3" w:rsidRDefault="007E17F3" w:rsidP="007E17F3">
      <w:pPr>
        <w:spacing w:line="360" w:lineRule="auto"/>
        <w:ind w:firstLine="720"/>
        <w:jc w:val="both"/>
      </w:pPr>
    </w:p>
    <w:p w14:paraId="6CACC4B5" w14:textId="1E4C656C" w:rsidR="007E17F3" w:rsidRDefault="007E17F3" w:rsidP="007E17F3">
      <w:pPr>
        <w:spacing w:line="360" w:lineRule="auto"/>
        <w:ind w:firstLine="720"/>
        <w:jc w:val="both"/>
      </w:pPr>
      <w:r>
        <w:t>This incident ended in a very different way than was expected. It could be argued that the level of personal choice and responsibility shown by student ‘A’ form part of one of the Four Purposes of the new curriculum. Student ‘A’ was informed of the class rules but felt that the teacher would listen to a logical argument regarding the lateness of his arrival. Having discussed how long Student ‘A’ would need before returning, the incident was over far quicker than expected. As agreed with the teacher, student ‘A’ returned to his seat as planned and caused minimal to no disruption to the class as promised with the compromise just minutes before. This demonstrates the student’s ability to “form positive relationships based upon trust and mutual respect” (Curriculum for Wales, 2021). Arguably, the student may already have a good relationship and trust with the teacher before being late for the lesson. However, by returning to the class quietly and respectfully, the student demonstrated a reasonable amount of trust with the teacher to ask for longer to complete a task that he believed to be important. Also, by allowing student ‘A’ the additional time and to return quietly in a set amount of time, the teacher demonstrated a reasonable amount of trust and respect for student ‘A’.</w:t>
      </w:r>
    </w:p>
    <w:p w14:paraId="7845B532" w14:textId="77777777" w:rsidR="007E17F3" w:rsidRDefault="007E17F3" w:rsidP="007E17F3"/>
    <w:p w14:paraId="090C3784" w14:textId="2B8E9CAF" w:rsidR="007E17F3" w:rsidRPr="007E17F3" w:rsidRDefault="007E17F3" w:rsidP="007E17F3">
      <w:pPr>
        <w:pStyle w:val="Heading2"/>
      </w:pPr>
      <w:bookmarkStart w:id="4" w:name="_Toc87045720"/>
      <w:r>
        <w:t>Literature Review</w:t>
      </w:r>
      <w:bookmarkEnd w:id="4"/>
    </w:p>
    <w:p w14:paraId="73E0434D" w14:textId="7D82CD64" w:rsidR="007E17F3" w:rsidRDefault="007E17F3" w:rsidP="007E17F3"/>
    <w:p w14:paraId="6CFA7DBD" w14:textId="7BECAF5D" w:rsidR="007E17F3" w:rsidRDefault="007E17F3" w:rsidP="007E17F3">
      <w:pPr>
        <w:spacing w:line="360" w:lineRule="auto"/>
        <w:ind w:firstLine="720"/>
        <w:jc w:val="both"/>
        <w:rPr>
          <w:rFonts w:cstheme="minorHAnsi"/>
          <w:color w:val="000000"/>
          <w:bdr w:val="none" w:sz="0" w:space="0" w:color="auto" w:frame="1"/>
        </w:rPr>
      </w:pPr>
      <w:r w:rsidRPr="007E17F3">
        <w:rPr>
          <w:rFonts w:asciiTheme="minorHAnsi" w:hAnsiTheme="minorHAnsi" w:cstheme="minorHAnsi"/>
          <w:color w:val="000000"/>
          <w:bdr w:val="none" w:sz="0" w:space="0" w:color="auto" w:frame="1"/>
        </w:rPr>
        <w:t>One of the many theory’s that may have influenced the handling of the critical incident was assertive discipline.</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Lee and Marlene Canter (1976, 2005) have written many journals and books regarding their use of assertive discipline.</w:t>
      </w:r>
    </w:p>
    <w:p w14:paraId="1029A042" w14:textId="77777777" w:rsidR="007E17F3" w:rsidRPr="007E17F3" w:rsidRDefault="007E17F3" w:rsidP="007E17F3">
      <w:pPr>
        <w:spacing w:line="360" w:lineRule="auto"/>
        <w:ind w:firstLine="720"/>
        <w:jc w:val="both"/>
        <w:rPr>
          <w:rFonts w:asciiTheme="minorHAnsi" w:hAnsiTheme="minorHAnsi" w:cstheme="minorHAnsi"/>
          <w:color w:val="000000"/>
        </w:rPr>
      </w:pPr>
    </w:p>
    <w:p w14:paraId="60B6B86A" w14:textId="668F0CC2" w:rsidR="007E17F3" w:rsidRDefault="007E17F3" w:rsidP="007E17F3">
      <w:pPr>
        <w:spacing w:line="360" w:lineRule="auto"/>
        <w:ind w:firstLine="720"/>
        <w:jc w:val="both"/>
        <w:rPr>
          <w:rFonts w:cstheme="minorHAnsi"/>
          <w:color w:val="000000"/>
          <w:bdr w:val="none" w:sz="0" w:space="0" w:color="auto" w:frame="1"/>
        </w:rPr>
      </w:pPr>
      <w:r w:rsidRPr="007E17F3">
        <w:rPr>
          <w:rFonts w:asciiTheme="minorHAnsi" w:hAnsiTheme="minorHAnsi" w:cstheme="minorHAnsi"/>
          <w:color w:val="000000"/>
          <w:bdr w:val="none" w:sz="0" w:space="0" w:color="auto" w:frame="1"/>
        </w:rPr>
        <w:lastRenderedPageBreak/>
        <w:t>Canter argues that Assertive discipline lies between two other teaching styles, hostile and non-assertive disciplines.</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Hostile teachers are noted for their strict, almost military-like approach, which can come across as a strong dislike for students.</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A non-assertive approach is described as overly passive, with the teacher failing to establish clear rules and boundaries for the students.</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This can result in the class becoming off task quickly, with the teacher becoming frustrated. In addition, these inconsistencies can lead to student confusion from lack of routine, effective planning and enforcement.</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Canters’ models look at being assertive, establishing rules for the class and being strict throughout the teaching approach. This was evident in the classroom by the mutual respect and order seen with the students in the critical incident as they approached and entered the classroom.</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The students maintained a happy deminer, even though there was very little talking amongst peers.</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On entering the class, each student found their reading material for the lesson and continued with the reading task as part of a routine they were familiar with.</w:t>
      </w:r>
    </w:p>
    <w:p w14:paraId="1B828CAC" w14:textId="77777777" w:rsidR="007E17F3" w:rsidRPr="007E17F3" w:rsidRDefault="007E17F3" w:rsidP="007E17F3">
      <w:pPr>
        <w:spacing w:line="360" w:lineRule="auto"/>
        <w:ind w:firstLine="720"/>
        <w:jc w:val="both"/>
        <w:rPr>
          <w:rFonts w:asciiTheme="minorHAnsi" w:hAnsiTheme="minorHAnsi" w:cstheme="minorHAnsi"/>
          <w:color w:val="000000"/>
        </w:rPr>
      </w:pPr>
    </w:p>
    <w:p w14:paraId="5CCDA4FB" w14:textId="2DCC4731" w:rsidR="007E17F3" w:rsidRDefault="007E17F3" w:rsidP="007E17F3">
      <w:pPr>
        <w:spacing w:line="360" w:lineRule="auto"/>
        <w:ind w:firstLine="720"/>
        <w:jc w:val="both"/>
        <w:rPr>
          <w:rFonts w:cstheme="minorHAnsi"/>
          <w:color w:val="000000"/>
          <w:bdr w:val="none" w:sz="0" w:space="0" w:color="auto" w:frame="1"/>
        </w:rPr>
      </w:pPr>
      <w:r w:rsidRPr="007E17F3">
        <w:rPr>
          <w:rFonts w:asciiTheme="minorHAnsi" w:hAnsiTheme="minorHAnsi" w:cstheme="minorHAnsi"/>
          <w:color w:val="000000"/>
          <w:bdr w:val="none" w:sz="0" w:space="0" w:color="auto" w:frame="1"/>
        </w:rPr>
        <w:t>They refer to mutual trust as an element of discipline (Canter &amp; Canter, 1996). This is primarily built on respect and treating students as they wish to be treated themselves. Lewis (2009) uses the theory of power by French and Raven (1959) to describe the powers that can influence students’ opinions of teachers.</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One of these attributes is Referent power.</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This is the power gained from the mutual respect of the relationship that both teachers and students value.</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“Teachers with referent power are trusted by pupils, as friends are trusted” (Lewis, 2009).This doesn’t mean that the teacher has the same relationship with a student as one of their friends, but that mutual respect has been formed regarding how the student will treat the teacher and how the teacher, in turn, treats them.</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This is evident with the critical incident written above. The teacher had a reasonable amount of</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respect and trust with the student, giving them agency over how long they would be and returning to the classroom quietly, causing minimum to no disruption.</w:t>
      </w:r>
    </w:p>
    <w:p w14:paraId="209B2666" w14:textId="77777777" w:rsidR="007E17F3" w:rsidRPr="007E17F3" w:rsidRDefault="007E17F3" w:rsidP="007E17F3">
      <w:pPr>
        <w:spacing w:line="360" w:lineRule="auto"/>
        <w:ind w:firstLine="720"/>
        <w:jc w:val="both"/>
        <w:rPr>
          <w:rFonts w:asciiTheme="minorHAnsi" w:hAnsiTheme="minorHAnsi" w:cstheme="minorHAnsi"/>
          <w:color w:val="000000"/>
        </w:rPr>
      </w:pPr>
    </w:p>
    <w:p w14:paraId="583F0F4B" w14:textId="7B9ABBD3" w:rsidR="007E17F3" w:rsidRDefault="007E17F3" w:rsidP="007E17F3">
      <w:pPr>
        <w:spacing w:line="360" w:lineRule="auto"/>
        <w:ind w:firstLine="720"/>
        <w:jc w:val="both"/>
        <w:rPr>
          <w:rFonts w:cstheme="minorHAnsi"/>
          <w:color w:val="000000"/>
          <w:bdr w:val="none" w:sz="0" w:space="0" w:color="auto" w:frame="1"/>
        </w:rPr>
      </w:pPr>
      <w:r w:rsidRPr="007E17F3">
        <w:rPr>
          <w:rFonts w:asciiTheme="minorHAnsi" w:hAnsiTheme="minorHAnsi" w:cstheme="minorHAnsi"/>
          <w:color w:val="000000"/>
          <w:bdr w:val="none" w:sz="0" w:space="0" w:color="auto" w:frame="1"/>
        </w:rPr>
        <w:t>Another model that could have been demonstrated in the critical incident was a method of behaviour management.</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 xml:space="preserve">‘Student </w:t>
      </w:r>
      <w:r>
        <w:rPr>
          <w:rFonts w:cstheme="minorHAnsi"/>
          <w:color w:val="000000"/>
          <w:bdr w:val="none" w:sz="0" w:space="0" w:color="auto" w:frame="1"/>
        </w:rPr>
        <w:t>“</w:t>
      </w:r>
      <w:r w:rsidRPr="007E17F3">
        <w:rPr>
          <w:rFonts w:asciiTheme="minorHAnsi" w:hAnsiTheme="minorHAnsi" w:cstheme="minorHAnsi"/>
          <w:color w:val="000000"/>
          <w:bdr w:val="none" w:sz="0" w:space="0" w:color="auto" w:frame="1"/>
        </w:rPr>
        <w:t>A</w:t>
      </w:r>
      <w:r>
        <w:rPr>
          <w:rFonts w:cstheme="minorHAnsi"/>
          <w:color w:val="000000"/>
          <w:bdr w:val="none" w:sz="0" w:space="0" w:color="auto" w:frame="1"/>
        </w:rPr>
        <w:t>”</w:t>
      </w:r>
      <w:r w:rsidRPr="007E17F3">
        <w:rPr>
          <w:rFonts w:asciiTheme="minorHAnsi" w:hAnsiTheme="minorHAnsi" w:cstheme="minorHAnsi"/>
          <w:color w:val="000000"/>
          <w:bdr w:val="none" w:sz="0" w:space="0" w:color="auto" w:frame="1"/>
        </w:rPr>
        <w:t xml:space="preserve"> was marked absent from the register but turned in five minutes later and began making a small scene at the door.</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This could be seen as audience seeking behaviour. (REF).</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 xml:space="preserve">Instead of allowing the student to draw the class's attention off task, the teacher engaged with the situation outside the classroom, out of </w:t>
      </w:r>
      <w:r w:rsidRPr="007E17F3">
        <w:rPr>
          <w:rFonts w:asciiTheme="minorHAnsi" w:hAnsiTheme="minorHAnsi" w:cstheme="minorHAnsi"/>
          <w:color w:val="000000"/>
          <w:bdr w:val="none" w:sz="0" w:space="0" w:color="auto" w:frame="1"/>
        </w:rPr>
        <w:lastRenderedPageBreak/>
        <w:t>earshot of most of the class.</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The student was reminded of the rules by asking, “what are the school rules for attending class?” reminding Student ‘A’ that he was breaching the rules and once answered, followed it up with “how much longer will you be?”.</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This approach is noted by Rogers (2015) as ‘relaxed vigilance’.</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The primary goal is to keep the students on task whilst addressing the issue of lateness out away from the class, which would most like cause more disruption.</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Whist this method is arguably the best method according to Rogers (2015), using the relax vigilance approach contradicts Canter's assertive discipline approach, which would see the student sent to the office of the principal/head of year.</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The assertive discipline model would have used sending the student to the principal/head of year as a logical consequence.</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However, this could be sending out a negative message to students that the teacher is incapable of dealing with bad behaviour.</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Not only that, but it is using the time of another teacher to deal with the situation, and the student also loses valuable time in a lesson.</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It could also have a broader impact on the student's day and further lessons.</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However, this could have been a first infraction of the rules.</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 xml:space="preserve">This may have been a mild sanction to begin </w:t>
      </w:r>
      <w:r w:rsidRPr="007E17F3">
        <w:rPr>
          <w:rFonts w:cstheme="minorHAnsi"/>
          <w:color w:val="000000"/>
          <w:bdr w:val="none" w:sz="0" w:space="0" w:color="auto" w:frame="1"/>
        </w:rPr>
        <w:t>with but</w:t>
      </w:r>
      <w:r w:rsidRPr="007E17F3">
        <w:rPr>
          <w:rFonts w:asciiTheme="minorHAnsi" w:hAnsiTheme="minorHAnsi" w:cstheme="minorHAnsi"/>
          <w:color w:val="000000"/>
          <w:bdr w:val="none" w:sz="0" w:space="0" w:color="auto" w:frame="1"/>
        </w:rPr>
        <w:t xml:space="preserve"> may escalate should the lateness continue.</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Rogers' relaxed vigilance approach deals with the issue, causing minimum disruption and does not break the referent student/teacher relationship. The teacher avoided extenuating the logical consequence of audience seeking behaviour by managing the situation for the benefit of the class, with minimal disruption, therefore leading to less bad behaviour to manage.</w:t>
      </w:r>
    </w:p>
    <w:p w14:paraId="7A247E57" w14:textId="77777777" w:rsidR="007E17F3" w:rsidRDefault="007E17F3" w:rsidP="007E17F3">
      <w:pPr>
        <w:spacing w:line="360" w:lineRule="auto"/>
        <w:ind w:firstLine="720"/>
        <w:jc w:val="both"/>
        <w:rPr>
          <w:rFonts w:cstheme="minorHAnsi"/>
          <w:color w:val="000000"/>
          <w:bdr w:val="none" w:sz="0" w:space="0" w:color="auto" w:frame="1"/>
        </w:rPr>
      </w:pPr>
    </w:p>
    <w:p w14:paraId="17538C7C" w14:textId="77777777" w:rsidR="007E17F3" w:rsidRDefault="007E17F3" w:rsidP="007E17F3">
      <w:pPr>
        <w:spacing w:line="360" w:lineRule="auto"/>
        <w:jc w:val="both"/>
        <w:rPr>
          <w:rFonts w:cstheme="minorHAnsi"/>
          <w:color w:val="000000"/>
          <w:bdr w:val="none" w:sz="0" w:space="0" w:color="auto" w:frame="1"/>
        </w:rPr>
      </w:pPr>
      <w:r>
        <w:rPr>
          <w:rFonts w:cstheme="minorHAnsi"/>
          <w:color w:val="000000"/>
          <w:bdr w:val="none" w:sz="0" w:space="0" w:color="auto" w:frame="1"/>
        </w:rPr>
        <w:tab/>
        <w:t>As well as assertive discipline, it also lends itself well as a style of behaviour management.  In an article, John Dabell (2021) outlines the importance of ‘removing the heat’ from a situation.  By speaking to student, a quietly and calmly, the teacher was able to take control over the situation without drawing any unnecessary attention to student “A”.  This then progress to addressing the students needs.  Student “A” informed the teacher that he needed to help his friend find something which would require some more time.  By offering the student two extra minutes, the teacher was able to assert themselves and remain in control over the situation.  The type of compromise in a conflict situation is also highlighted by Christie et al (2001) as</w:t>
      </w:r>
      <w:r w:rsidRPr="007E17F3">
        <w:t xml:space="preserve"> </w:t>
      </w:r>
      <w:r>
        <w:t>“</w:t>
      </w:r>
      <w:proofErr w:type="spellStart"/>
      <w:r>
        <w:t>manag</w:t>
      </w:r>
      <w:proofErr w:type="spellEnd"/>
      <w:r>
        <w:t>i</w:t>
      </w:r>
      <w:proofErr w:type="spellStart"/>
      <w:r>
        <w:t xml:space="preserve">ng </w:t>
      </w:r>
      <w:proofErr w:type="spellEnd"/>
      <w:r w:rsidRPr="007E17F3">
        <w:rPr>
          <w:rFonts w:cstheme="minorHAnsi"/>
          <w:color w:val="000000"/>
          <w:bdr w:val="none" w:sz="0" w:space="0" w:color="auto" w:frame="1"/>
        </w:rPr>
        <w:t>the inevitable conflicts that occur in a constructive rather than destructive way</w:t>
      </w:r>
      <w:r>
        <w:rPr>
          <w:rFonts w:cstheme="minorHAnsi"/>
          <w:color w:val="000000"/>
          <w:bdr w:val="none" w:sz="0" w:space="0" w:color="auto" w:frame="1"/>
        </w:rPr>
        <w:t xml:space="preserve">” (Christie et al, 2001).  The situation was handled in a way that involved the lease amount conflict whilst also giving student “A” the decision to return in a short amount of time, on the understanding that the lesson was still taking place and that he should return to his seat quietly. </w:t>
      </w:r>
    </w:p>
    <w:p w14:paraId="063A8F7C" w14:textId="4C15629F" w:rsidR="007E17F3" w:rsidRDefault="007E17F3" w:rsidP="007E17F3">
      <w:pPr>
        <w:spacing w:line="360" w:lineRule="auto"/>
        <w:ind w:firstLine="720"/>
        <w:jc w:val="both"/>
        <w:rPr>
          <w:rFonts w:cstheme="minorHAnsi"/>
          <w:color w:val="000000"/>
          <w:bdr w:val="none" w:sz="0" w:space="0" w:color="auto" w:frame="1"/>
        </w:rPr>
      </w:pPr>
      <w:r w:rsidRPr="007E17F3">
        <w:rPr>
          <w:rFonts w:asciiTheme="minorHAnsi" w:hAnsiTheme="minorHAnsi" w:cstheme="minorHAnsi"/>
          <w:color w:val="000000"/>
          <w:bdr w:val="none" w:sz="0" w:space="0" w:color="auto" w:frame="1"/>
        </w:rPr>
        <w:lastRenderedPageBreak/>
        <w:t>Giving the student a decision and a choice.</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Once the student was late, the choice was given to him when he would like to return.</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The teacher then allocated a timer of two minutes, which the student agreed to before leaving to return to help his friend—this actualised self-agency of the student within the classroom.</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By giving the student the decision of when he would need to return to the classroom, the ownness was moved onto the student on when he will come back in.</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This shows that the teacher trusted the discipline policy in the school; he knew that it would be dealt with following school policy.</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It has also demonstrated the effectiveness of establishing routines and how well the stability affects the students.</w:t>
      </w:r>
      <w:r>
        <w:rPr>
          <w:rFonts w:cstheme="minorHAnsi"/>
          <w:color w:val="000000"/>
          <w:bdr w:val="none" w:sz="0" w:space="0" w:color="auto" w:frame="1"/>
        </w:rPr>
        <w:t xml:space="preserve"> </w:t>
      </w:r>
      <w:r w:rsidRPr="007E17F3">
        <w:rPr>
          <w:rFonts w:asciiTheme="minorHAnsi" w:hAnsiTheme="minorHAnsi" w:cstheme="minorHAnsi"/>
          <w:color w:val="000000"/>
          <w:bdr w:val="none" w:sz="0" w:space="0" w:color="auto" w:frame="1"/>
        </w:rPr>
        <w:t>These examples reinforce the strictness of the school's discipline and the trust the teacher has with it.</w:t>
      </w:r>
    </w:p>
    <w:p w14:paraId="6B753936" w14:textId="77777777" w:rsidR="009219A2" w:rsidRPr="007E17F3" w:rsidRDefault="009219A2" w:rsidP="007E17F3">
      <w:pPr>
        <w:spacing w:line="360" w:lineRule="auto"/>
        <w:ind w:firstLine="720"/>
        <w:jc w:val="both"/>
        <w:rPr>
          <w:rFonts w:asciiTheme="minorHAnsi" w:hAnsiTheme="minorHAnsi" w:cstheme="minorHAnsi"/>
          <w:color w:val="000000"/>
          <w:bdr w:val="none" w:sz="0" w:space="0" w:color="auto" w:frame="1"/>
        </w:rPr>
      </w:pPr>
    </w:p>
    <w:p w14:paraId="44A7DCA5" w14:textId="2782F090" w:rsidR="007E17F3" w:rsidRDefault="009219A2" w:rsidP="009219A2">
      <w:pPr>
        <w:pStyle w:val="Heading2"/>
      </w:pPr>
      <w:bookmarkStart w:id="5" w:name="_Toc87045721"/>
      <w:r>
        <w:t>Reflection/Evaluation and Next Steps</w:t>
      </w:r>
      <w:bookmarkEnd w:id="5"/>
    </w:p>
    <w:p w14:paraId="65538F77" w14:textId="51B3A930" w:rsidR="009219A2" w:rsidRDefault="009219A2" w:rsidP="009219A2"/>
    <w:p w14:paraId="5943D67F" w14:textId="77777777" w:rsidR="009219A2" w:rsidRDefault="009219A2" w:rsidP="009219A2">
      <w:pPr>
        <w:spacing w:line="360" w:lineRule="auto"/>
        <w:ind w:firstLine="720"/>
        <w:jc w:val="both"/>
      </w:pPr>
      <w:r>
        <w:t>From looking back at the critical incident, it has become clear that several avenues of research could be done. One of the first models of teaching that should be researched further is assertive discipline. There are many arguments for and against assertive discipline. From looking at several points of view, it could easily be said that some of the methods used are outdated, such as removing the student from the glass for incidents similar to the critical incident, which were managed and dealt with in a far more measured and beneficial way, resulting in minimal not to class disruption, no time missed learning and to conflicts within the class. However, there are other aspects of the assertive discipline model that are still relevant today. One of them is providing positive support for students that have remained on task (Canter, 2001). This could be said to be one of the most effective methods of keeping students on task from ongoing research. This method was used during observational research (see appendix 1), with praise being given frequently. This was done alongside effective questioning to find out what the students knew. If a student were unsure of an answer, instead of moving on, the teacher would rephrase the question to allow the student the opportunity to be right, then give the student praise. This area was successful for the students involved and kept the atmosphere of the classroom positive and the students interested in the subject.</w:t>
      </w:r>
    </w:p>
    <w:p w14:paraId="2DD99A37" w14:textId="7021CCC9" w:rsidR="006E51B8" w:rsidRDefault="009219A2" w:rsidP="009219A2">
      <w:pPr>
        <w:spacing w:line="360" w:lineRule="auto"/>
        <w:jc w:val="both"/>
      </w:pPr>
      <w:r>
        <w:t xml:space="preserve">  </w:t>
      </w:r>
      <w:r>
        <w:tab/>
      </w:r>
      <w:r>
        <w:t xml:space="preserve">Therefore, areas of further research should include a more in-depth study of the assertive discipline. This should focus on how relevant assertive discipline is today, over thirty-five years since the original concept with considered. This should be done alongside researching the benefits of constructive, positive reinforcement. This is due to there being many </w:t>
      </w:r>
      <w:r>
        <w:lastRenderedPageBreak/>
        <w:t>arguments for and surprising against positive public praise. A final avenue for research would be on the most effective methods of questioning students in the classroom. How questions are phrased can impact students learning. On reflection of school observations, these areas may provide better insight and understanding of effective teaching practice.</w:t>
      </w:r>
    </w:p>
    <w:p w14:paraId="5BBA269D" w14:textId="0F684EF2" w:rsidR="009219A2" w:rsidRDefault="009219A2" w:rsidP="009219A2">
      <w:pPr>
        <w:spacing w:line="360" w:lineRule="auto"/>
        <w:jc w:val="both"/>
      </w:pPr>
    </w:p>
    <w:p w14:paraId="2FA961B2" w14:textId="21A231D3" w:rsidR="009219A2" w:rsidRDefault="009219A2" w:rsidP="009219A2">
      <w:pPr>
        <w:pStyle w:val="Heading2"/>
      </w:pPr>
      <w:bookmarkStart w:id="6" w:name="_Toc87045722"/>
      <w:r>
        <w:t>Conclusion</w:t>
      </w:r>
      <w:bookmarkEnd w:id="6"/>
    </w:p>
    <w:p w14:paraId="665E1D8D" w14:textId="43A0A960" w:rsidR="009219A2" w:rsidRDefault="009219A2" w:rsidP="009219A2"/>
    <w:p w14:paraId="058EAB15" w14:textId="2125993A" w:rsidR="009219A2" w:rsidRDefault="009219A2" w:rsidP="009219A2">
      <w:pPr>
        <w:spacing w:line="360" w:lineRule="auto"/>
        <w:jc w:val="both"/>
      </w:pPr>
      <w:r>
        <w:tab/>
        <w:t>From researching critical incidents from observation, it is clear that critical reflection as part of the teaching practice is essential.  By looking closer at incidents as they occur and from reflecting after the incident, perspective teachers can re-examine their practice and make adaptions and changes that are necessary to become and effective teacher.   Due to critical reflection being of great importance, it is no</w:t>
      </w:r>
      <w:r w:rsidR="002916F4">
        <w:t>w</w:t>
      </w:r>
      <w:r>
        <w:t xml:space="preserve"> a cornerstone of teaching practices in Wales and is recognised</w:t>
      </w:r>
      <w:r w:rsidR="00C87486">
        <w:t xml:space="preserve"> to be as important to educating teachers as the</w:t>
      </w:r>
      <w:r>
        <w:t xml:space="preserve"> pedagogical principles and the four purposes that surround the learner in Wales New Curriculum being student focused/central.  </w:t>
      </w:r>
    </w:p>
    <w:p w14:paraId="0B82D403" w14:textId="350C23D3" w:rsidR="009219A2" w:rsidRDefault="009219A2" w:rsidP="009219A2"/>
    <w:p w14:paraId="17D9F9F6" w14:textId="77777777" w:rsidR="009219A2" w:rsidRDefault="009219A2" w:rsidP="009219A2">
      <w:pPr>
        <w:pStyle w:val="Heading2"/>
      </w:pPr>
    </w:p>
    <w:p w14:paraId="47FAA4F3" w14:textId="77777777" w:rsidR="009219A2" w:rsidRDefault="009219A2" w:rsidP="009219A2">
      <w:pPr>
        <w:pStyle w:val="Heading2"/>
      </w:pPr>
    </w:p>
    <w:p w14:paraId="34756506" w14:textId="77777777" w:rsidR="009219A2" w:rsidRDefault="009219A2" w:rsidP="009219A2">
      <w:pPr>
        <w:pStyle w:val="Heading2"/>
      </w:pPr>
    </w:p>
    <w:p w14:paraId="2E21B752" w14:textId="77777777" w:rsidR="009219A2" w:rsidRDefault="009219A2">
      <w:pPr>
        <w:rPr>
          <w:rFonts w:asciiTheme="majorHAnsi" w:eastAsiaTheme="majorEastAsia" w:hAnsiTheme="majorHAnsi" w:cstheme="majorBidi"/>
          <w:color w:val="2F5496" w:themeColor="accent1" w:themeShade="BF"/>
          <w:sz w:val="26"/>
          <w:szCs w:val="26"/>
        </w:rPr>
      </w:pPr>
      <w:r>
        <w:br w:type="page"/>
      </w:r>
    </w:p>
    <w:p w14:paraId="4F20E07E" w14:textId="39348925" w:rsidR="009219A2" w:rsidRPr="00176545" w:rsidRDefault="009219A2" w:rsidP="00176545">
      <w:pPr>
        <w:pStyle w:val="Heading2"/>
      </w:pPr>
      <w:bookmarkStart w:id="7" w:name="_Toc87045723"/>
      <w:r>
        <w:lastRenderedPageBreak/>
        <w:t>References</w:t>
      </w:r>
      <w:bookmarkEnd w:id="7"/>
    </w:p>
    <w:p w14:paraId="47D36917" w14:textId="7B013698" w:rsidR="009219A2" w:rsidRPr="009219A2" w:rsidRDefault="009219A2" w:rsidP="009219A2">
      <w:pPr>
        <w:pStyle w:val="paragraph"/>
        <w:spacing w:before="0" w:beforeAutospacing="0" w:after="0" w:afterAutospacing="0"/>
        <w:textAlignment w:val="baseline"/>
        <w:rPr>
          <w:rFonts w:asciiTheme="minorHAnsi" w:hAnsiTheme="minorHAnsi" w:cstheme="minorHAnsi"/>
        </w:rPr>
      </w:pPr>
    </w:p>
    <w:p w14:paraId="13A5EDE4" w14:textId="77777777" w:rsidR="009219A2" w:rsidRPr="009219A2" w:rsidRDefault="009219A2" w:rsidP="009219A2">
      <w:pPr>
        <w:autoSpaceDE w:val="0"/>
        <w:autoSpaceDN w:val="0"/>
        <w:adjustRightInd w:val="0"/>
        <w:spacing w:after="240" w:line="360" w:lineRule="auto"/>
        <w:rPr>
          <w:rFonts w:asciiTheme="minorHAnsi" w:hAnsiTheme="minorHAnsi" w:cstheme="minorHAnsi"/>
        </w:rPr>
      </w:pPr>
      <w:proofErr w:type="spellStart"/>
      <w:r w:rsidRPr="009219A2">
        <w:rPr>
          <w:rFonts w:asciiTheme="minorHAnsi" w:hAnsiTheme="minorHAnsi" w:cstheme="minorHAnsi"/>
        </w:rPr>
        <w:t>Adeani</w:t>
      </w:r>
      <w:proofErr w:type="spellEnd"/>
      <w:r w:rsidRPr="009219A2">
        <w:rPr>
          <w:rFonts w:asciiTheme="minorHAnsi" w:hAnsiTheme="minorHAnsi" w:cstheme="minorHAnsi"/>
        </w:rPr>
        <w:t xml:space="preserve">, I.S., </w:t>
      </w:r>
      <w:proofErr w:type="spellStart"/>
      <w:r w:rsidRPr="009219A2">
        <w:rPr>
          <w:rFonts w:asciiTheme="minorHAnsi" w:hAnsiTheme="minorHAnsi" w:cstheme="minorHAnsi"/>
        </w:rPr>
        <w:t>Febriani</w:t>
      </w:r>
      <w:proofErr w:type="spellEnd"/>
      <w:r w:rsidRPr="009219A2">
        <w:rPr>
          <w:rFonts w:asciiTheme="minorHAnsi" w:hAnsiTheme="minorHAnsi" w:cstheme="minorHAnsi"/>
        </w:rPr>
        <w:t xml:space="preserve">, R.B. and </w:t>
      </w:r>
      <w:proofErr w:type="spellStart"/>
      <w:r w:rsidRPr="009219A2">
        <w:rPr>
          <w:rFonts w:asciiTheme="minorHAnsi" w:hAnsiTheme="minorHAnsi" w:cstheme="minorHAnsi"/>
        </w:rPr>
        <w:t>Syafryadin</w:t>
      </w:r>
      <w:proofErr w:type="spellEnd"/>
      <w:r w:rsidRPr="009219A2">
        <w:rPr>
          <w:rFonts w:asciiTheme="minorHAnsi" w:hAnsiTheme="minorHAnsi" w:cstheme="minorHAnsi"/>
        </w:rPr>
        <w:t xml:space="preserve">, S. (2020). USING GIBBS’ REFLECTIVE CYCLE IN MAKING REFLECTIONS OF LITERARY ANALYSIS. </w:t>
      </w:r>
      <w:r w:rsidRPr="009219A2">
        <w:rPr>
          <w:rFonts w:asciiTheme="minorHAnsi" w:hAnsiTheme="minorHAnsi" w:cstheme="minorHAnsi"/>
          <w:i/>
          <w:iCs/>
        </w:rPr>
        <w:t>Indonesian EFL Journal</w:t>
      </w:r>
      <w:r w:rsidRPr="009219A2">
        <w:rPr>
          <w:rFonts w:asciiTheme="minorHAnsi" w:hAnsiTheme="minorHAnsi" w:cstheme="minorHAnsi"/>
        </w:rPr>
        <w:t>, [online] 6(2), p.139. Available at: https://www.researchgate.net/profile/Syafryadin-Syafryadin/publication/343599316_Using_GIBBS%27_reflective_cycle_in_making_reflections_of_literary_analysis/links/5f335a50a6fdcccc43c20399/Using-GIBBS-reflective-cycle-in-making-reflections-of-literary-analysis.pdf [Accessed 30 Oct. 2021].</w:t>
      </w:r>
    </w:p>
    <w:p w14:paraId="45865825" w14:textId="77777777" w:rsidR="007C52E6" w:rsidRDefault="009219A2" w:rsidP="007C52E6">
      <w:pPr>
        <w:pStyle w:val="paragraph"/>
        <w:spacing w:before="0" w:beforeAutospacing="0" w:after="0" w:afterAutospacing="0" w:line="360" w:lineRule="auto"/>
        <w:textAlignment w:val="baseline"/>
        <w:rPr>
          <w:rStyle w:val="normaltextrun"/>
          <w:rFonts w:asciiTheme="minorHAnsi" w:hAnsiTheme="minorHAnsi" w:cstheme="minorHAnsi"/>
        </w:rPr>
      </w:pPr>
      <w:r w:rsidRPr="009219A2">
        <w:rPr>
          <w:rFonts w:asciiTheme="minorHAnsi" w:hAnsiTheme="minorHAnsi" w:cstheme="minorHAnsi"/>
        </w:rPr>
        <w:t xml:space="preserve">Aldo, A. (n.d.). Donald A. Schön-The Reflective Practitioner_ How Professionals Think In Action-Basic Books (1984).pdf. </w:t>
      </w:r>
      <w:r w:rsidRPr="009219A2">
        <w:rPr>
          <w:rFonts w:asciiTheme="minorHAnsi" w:hAnsiTheme="minorHAnsi" w:cstheme="minorHAnsi"/>
          <w:i/>
          <w:iCs/>
        </w:rPr>
        <w:t>www.academia.edu</w:t>
      </w:r>
      <w:r w:rsidRPr="009219A2">
        <w:rPr>
          <w:rFonts w:asciiTheme="minorHAnsi" w:hAnsiTheme="minorHAnsi" w:cstheme="minorHAnsi"/>
        </w:rPr>
        <w:t>, [online] 6. Available at: https://www.academia.edu/36335079/Donald_A_Sch [Accessed 30 Oct. 2021].</w:t>
      </w:r>
      <w:r w:rsidR="007C52E6" w:rsidRPr="007C52E6">
        <w:rPr>
          <w:rStyle w:val="normaltextrun"/>
          <w:rFonts w:asciiTheme="minorHAnsi" w:hAnsiTheme="minorHAnsi" w:cstheme="minorHAnsi"/>
        </w:rPr>
        <w:t xml:space="preserve"> </w:t>
      </w:r>
    </w:p>
    <w:p w14:paraId="16DE9FDC" w14:textId="77777777" w:rsidR="007C52E6" w:rsidRDefault="007C52E6" w:rsidP="007C52E6">
      <w:pPr>
        <w:pStyle w:val="paragraph"/>
        <w:spacing w:before="0" w:beforeAutospacing="0" w:after="0" w:afterAutospacing="0" w:line="360" w:lineRule="auto"/>
        <w:textAlignment w:val="baseline"/>
        <w:rPr>
          <w:rStyle w:val="normaltextrun"/>
          <w:rFonts w:asciiTheme="minorHAnsi" w:hAnsiTheme="minorHAnsi" w:cstheme="minorHAnsi"/>
        </w:rPr>
      </w:pPr>
    </w:p>
    <w:p w14:paraId="55DAB903" w14:textId="129C3DE2" w:rsidR="007C52E6" w:rsidRDefault="007C52E6" w:rsidP="007C52E6">
      <w:pPr>
        <w:pStyle w:val="paragraph"/>
        <w:spacing w:before="0" w:beforeAutospacing="0" w:after="0" w:afterAutospacing="0" w:line="360" w:lineRule="auto"/>
        <w:textAlignment w:val="baseline"/>
        <w:rPr>
          <w:rStyle w:val="eop"/>
          <w:rFonts w:asciiTheme="minorHAnsi" w:hAnsiTheme="minorHAnsi" w:cstheme="minorHAnsi"/>
        </w:rPr>
      </w:pPr>
      <w:r w:rsidRPr="009219A2">
        <w:rPr>
          <w:rStyle w:val="normaltextrun"/>
          <w:rFonts w:asciiTheme="minorHAnsi" w:hAnsiTheme="minorHAnsi" w:cstheme="minorHAnsi"/>
        </w:rPr>
        <w:t>Bailey, K M (2012). </w:t>
      </w:r>
      <w:r w:rsidRPr="009219A2">
        <w:rPr>
          <w:rStyle w:val="apple-converted-space"/>
          <w:rFonts w:asciiTheme="minorHAnsi" w:hAnsiTheme="minorHAnsi" w:cstheme="minorHAnsi"/>
        </w:rPr>
        <w:t> </w:t>
      </w:r>
      <w:r w:rsidRPr="009219A2">
        <w:rPr>
          <w:rStyle w:val="normaltextrun"/>
          <w:rFonts w:asciiTheme="minorHAnsi" w:hAnsiTheme="minorHAnsi" w:cstheme="minorHAnsi"/>
          <w:i/>
          <w:iCs/>
        </w:rPr>
        <w:t>Reflective</w:t>
      </w:r>
      <w:r w:rsidRPr="009219A2">
        <w:rPr>
          <w:rStyle w:val="apple-converted-space"/>
          <w:rFonts w:asciiTheme="minorHAnsi" w:hAnsiTheme="minorHAnsi" w:cstheme="minorHAnsi"/>
          <w:i/>
          <w:iCs/>
        </w:rPr>
        <w:t> </w:t>
      </w:r>
      <w:r w:rsidRPr="009219A2">
        <w:rPr>
          <w:rStyle w:val="normaltextrun"/>
          <w:rFonts w:asciiTheme="minorHAnsi" w:hAnsiTheme="minorHAnsi" w:cstheme="minorHAnsi"/>
        </w:rPr>
        <w:t>Pedagogy.  Available at:</w:t>
      </w:r>
      <w:r w:rsidRPr="009219A2">
        <w:rPr>
          <w:rStyle w:val="apple-converted-space"/>
          <w:rFonts w:asciiTheme="minorHAnsi" w:hAnsiTheme="minorHAnsi" w:cstheme="minorHAnsi"/>
        </w:rPr>
        <w:t> </w:t>
      </w:r>
      <w:r w:rsidRPr="009219A2">
        <w:rPr>
          <w:rStyle w:val="normaltextrun"/>
          <w:rFonts w:asciiTheme="minorHAnsi" w:hAnsiTheme="minorHAnsi" w:cstheme="minorHAnsi"/>
        </w:rPr>
        <w:t>https://books.google.co.uk/books?hl=en&amp;lr=&amp;id=yCTeAgAAQBAJ&amp;oi=fnd&amp;pg=PA23&amp;dq=bailey,+kathleen+M.+2012+reflective+pedagogy&amp;ots=ap56kvFeLf&amp;sig=ACJz4NhYinrVXRtFc_YmXHQiO5Y#v=onepage&amp;q=bailey%2C%20kathleen%20M.%202012%20reflective%20pedagogy&amp;f=false</w:t>
      </w:r>
      <w:r w:rsidRPr="009219A2">
        <w:rPr>
          <w:rStyle w:val="apple-converted-space"/>
          <w:rFonts w:asciiTheme="minorHAnsi" w:hAnsiTheme="minorHAnsi" w:cstheme="minorHAnsi"/>
        </w:rPr>
        <w:t> </w:t>
      </w:r>
      <w:r w:rsidRPr="009219A2">
        <w:rPr>
          <w:rStyle w:val="normaltextrun"/>
          <w:rFonts w:asciiTheme="minorHAnsi" w:hAnsiTheme="minorHAnsi" w:cstheme="minorHAnsi"/>
        </w:rPr>
        <w:t>(Accessed 8</w:t>
      </w:r>
      <w:r w:rsidRPr="009219A2">
        <w:rPr>
          <w:rStyle w:val="normaltextrun"/>
          <w:rFonts w:asciiTheme="minorHAnsi" w:hAnsiTheme="minorHAnsi" w:cstheme="minorHAnsi"/>
          <w:vertAlign w:val="superscript"/>
        </w:rPr>
        <w:t>th</w:t>
      </w:r>
      <w:r w:rsidRPr="009219A2">
        <w:rPr>
          <w:rStyle w:val="apple-converted-space"/>
          <w:rFonts w:asciiTheme="minorHAnsi" w:hAnsiTheme="minorHAnsi" w:cstheme="minorHAnsi"/>
        </w:rPr>
        <w:t> </w:t>
      </w:r>
      <w:r w:rsidRPr="009219A2">
        <w:rPr>
          <w:rStyle w:val="normaltextrun"/>
          <w:rFonts w:asciiTheme="minorHAnsi" w:hAnsiTheme="minorHAnsi" w:cstheme="minorHAnsi"/>
        </w:rPr>
        <w:t>October,</w:t>
      </w:r>
      <w:r w:rsidRPr="009219A2">
        <w:rPr>
          <w:rStyle w:val="apple-converted-space"/>
          <w:rFonts w:asciiTheme="minorHAnsi" w:hAnsiTheme="minorHAnsi" w:cstheme="minorHAnsi"/>
        </w:rPr>
        <w:t> </w:t>
      </w:r>
      <w:r w:rsidRPr="009219A2">
        <w:rPr>
          <w:rStyle w:val="normaltextrun"/>
          <w:rFonts w:asciiTheme="minorHAnsi" w:hAnsiTheme="minorHAnsi" w:cstheme="minorHAnsi"/>
        </w:rPr>
        <w:t>2021)</w:t>
      </w:r>
      <w:r w:rsidRPr="009219A2">
        <w:rPr>
          <w:rStyle w:val="eop"/>
          <w:rFonts w:asciiTheme="minorHAnsi" w:hAnsiTheme="minorHAnsi" w:cstheme="minorHAnsi"/>
        </w:rPr>
        <w:t> </w:t>
      </w:r>
    </w:p>
    <w:p w14:paraId="0EFED122" w14:textId="77777777" w:rsidR="00176545" w:rsidRPr="009219A2" w:rsidRDefault="00176545" w:rsidP="007C52E6">
      <w:pPr>
        <w:pStyle w:val="paragraph"/>
        <w:spacing w:before="0" w:beforeAutospacing="0" w:after="0" w:afterAutospacing="0" w:line="360" w:lineRule="auto"/>
        <w:textAlignment w:val="baseline"/>
        <w:rPr>
          <w:rStyle w:val="eop"/>
          <w:rFonts w:asciiTheme="minorHAnsi" w:hAnsiTheme="minorHAnsi" w:cstheme="minorHAnsi"/>
        </w:rPr>
      </w:pPr>
    </w:p>
    <w:p w14:paraId="318D3E50" w14:textId="77777777" w:rsidR="00176545" w:rsidRPr="009219A2" w:rsidRDefault="00176545" w:rsidP="00176545">
      <w:pPr>
        <w:spacing w:line="360" w:lineRule="auto"/>
        <w:rPr>
          <w:rFonts w:asciiTheme="minorHAnsi" w:hAnsiTheme="minorHAnsi" w:cstheme="minorHAnsi"/>
          <w:color w:val="000000"/>
          <w:shd w:val="clear" w:color="auto" w:fill="FFFFFF"/>
        </w:rPr>
      </w:pPr>
      <w:r w:rsidRPr="009219A2">
        <w:rPr>
          <w:rFonts w:asciiTheme="minorHAnsi" w:hAnsiTheme="minorHAnsi" w:cstheme="minorHAnsi"/>
          <w:color w:val="000000"/>
          <w:shd w:val="clear" w:color="auto" w:fill="FFFFFF"/>
        </w:rPr>
        <w:t>Barnard, R., 2018. </w:t>
      </w:r>
      <w:r w:rsidRPr="009219A2">
        <w:rPr>
          <w:rFonts w:asciiTheme="minorHAnsi" w:hAnsiTheme="minorHAnsi" w:cstheme="minorHAnsi"/>
          <w:i/>
          <w:iCs/>
          <w:color w:val="000000"/>
        </w:rPr>
        <w:t>Poverty: Wales 2018</w:t>
      </w:r>
      <w:r w:rsidRPr="009219A2">
        <w:rPr>
          <w:rFonts w:asciiTheme="minorHAnsi" w:hAnsiTheme="minorHAnsi" w:cstheme="minorHAnsi"/>
          <w:color w:val="000000"/>
          <w:shd w:val="clear" w:color="auto" w:fill="FFFFFF"/>
        </w:rPr>
        <w:t>. [online] Cardiff: Welsh Government. Available at: &lt;https://www.jrf.org.uk/report/poverty-wales-2018&gt; [Accessed 28 October 2021].</w:t>
      </w:r>
    </w:p>
    <w:p w14:paraId="5FA3FA39" w14:textId="42F894BC" w:rsidR="009219A2" w:rsidRPr="009219A2" w:rsidRDefault="009219A2" w:rsidP="009219A2">
      <w:pPr>
        <w:autoSpaceDE w:val="0"/>
        <w:autoSpaceDN w:val="0"/>
        <w:adjustRightInd w:val="0"/>
        <w:spacing w:after="240" w:line="360" w:lineRule="auto"/>
        <w:rPr>
          <w:rFonts w:asciiTheme="minorHAnsi" w:hAnsiTheme="minorHAnsi" w:cstheme="minorHAnsi"/>
        </w:rPr>
      </w:pPr>
    </w:p>
    <w:p w14:paraId="30C357F7" w14:textId="77777777" w:rsidR="009219A2" w:rsidRPr="009219A2" w:rsidRDefault="009219A2" w:rsidP="009219A2">
      <w:pPr>
        <w:autoSpaceDE w:val="0"/>
        <w:autoSpaceDN w:val="0"/>
        <w:adjustRightInd w:val="0"/>
        <w:spacing w:after="240" w:line="360" w:lineRule="auto"/>
        <w:rPr>
          <w:rFonts w:asciiTheme="minorHAnsi" w:hAnsiTheme="minorHAnsi" w:cstheme="minorHAnsi"/>
        </w:rPr>
      </w:pPr>
      <w:r w:rsidRPr="009219A2">
        <w:rPr>
          <w:rFonts w:asciiTheme="minorHAnsi" w:hAnsiTheme="minorHAnsi" w:cstheme="minorHAnsi"/>
        </w:rPr>
        <w:t xml:space="preserve">Brookfield, S. (1998). Journal of Continuing Education in the Health Professions. </w:t>
      </w:r>
      <w:r w:rsidRPr="009219A2">
        <w:rPr>
          <w:rFonts w:asciiTheme="minorHAnsi" w:hAnsiTheme="minorHAnsi" w:cstheme="minorHAnsi"/>
          <w:i/>
          <w:iCs/>
        </w:rPr>
        <w:t>Fall</w:t>
      </w:r>
      <w:r w:rsidRPr="009219A2">
        <w:rPr>
          <w:rFonts w:asciiTheme="minorHAnsi" w:hAnsiTheme="minorHAnsi" w:cstheme="minorHAnsi"/>
        </w:rPr>
        <w:t>, [online] 18(4). Available at: http://anitacrawley.net/Resources/Articles/Brookfield.pdf [Accessed 1 Nov. 2021].</w:t>
      </w:r>
    </w:p>
    <w:p w14:paraId="511270DA" w14:textId="77777777" w:rsidR="009219A2" w:rsidRPr="009219A2" w:rsidRDefault="009219A2" w:rsidP="009219A2">
      <w:pPr>
        <w:autoSpaceDE w:val="0"/>
        <w:autoSpaceDN w:val="0"/>
        <w:adjustRightInd w:val="0"/>
        <w:spacing w:after="240" w:line="360" w:lineRule="auto"/>
        <w:rPr>
          <w:rFonts w:asciiTheme="minorHAnsi" w:hAnsiTheme="minorHAnsi" w:cstheme="minorHAnsi"/>
        </w:rPr>
      </w:pPr>
      <w:r w:rsidRPr="009219A2">
        <w:rPr>
          <w:rFonts w:asciiTheme="minorHAnsi" w:hAnsiTheme="minorHAnsi" w:cstheme="minorHAnsi"/>
        </w:rPr>
        <w:t xml:space="preserve">Cordeiro, E. (2016). </w:t>
      </w:r>
      <w:r w:rsidRPr="009219A2">
        <w:rPr>
          <w:rFonts w:asciiTheme="minorHAnsi" w:hAnsiTheme="minorHAnsi" w:cstheme="minorHAnsi"/>
          <w:i/>
          <w:iCs/>
        </w:rPr>
        <w:t>Critical Incident Technique</w:t>
      </w:r>
      <w:r w:rsidRPr="009219A2">
        <w:rPr>
          <w:rFonts w:asciiTheme="minorHAnsi" w:hAnsiTheme="minorHAnsi" w:cstheme="minorHAnsi"/>
        </w:rPr>
        <w:t>. [online] www.youtube.com. Available at: https://www.youtube.com/watch?v=l-oaezn8lVU.</w:t>
      </w:r>
    </w:p>
    <w:p w14:paraId="4B803808" w14:textId="77777777" w:rsidR="009219A2" w:rsidRPr="009219A2" w:rsidRDefault="009219A2" w:rsidP="009219A2">
      <w:pPr>
        <w:autoSpaceDE w:val="0"/>
        <w:autoSpaceDN w:val="0"/>
        <w:adjustRightInd w:val="0"/>
        <w:spacing w:after="240" w:line="360" w:lineRule="auto"/>
        <w:rPr>
          <w:rFonts w:asciiTheme="minorHAnsi" w:hAnsiTheme="minorHAnsi" w:cstheme="minorHAnsi"/>
        </w:rPr>
      </w:pPr>
      <w:r w:rsidRPr="009219A2">
        <w:rPr>
          <w:rFonts w:asciiTheme="minorHAnsi" w:hAnsiTheme="minorHAnsi" w:cstheme="minorHAnsi"/>
        </w:rPr>
        <w:t xml:space="preserve">Dewey, J., </w:t>
      </w:r>
      <w:proofErr w:type="spellStart"/>
      <w:r w:rsidRPr="009219A2">
        <w:rPr>
          <w:rFonts w:asciiTheme="minorHAnsi" w:hAnsiTheme="minorHAnsi" w:cstheme="minorHAnsi"/>
        </w:rPr>
        <w:t>Ul^jj</w:t>
      </w:r>
      <w:proofErr w:type="spellEnd"/>
      <w:r w:rsidRPr="009219A2">
        <w:rPr>
          <w:rFonts w:asciiTheme="minorHAnsi" w:hAnsiTheme="minorHAnsi" w:cstheme="minorHAnsi"/>
        </w:rPr>
        <w:t xml:space="preserve">^^^^, D. and Chicago (1933). </w:t>
      </w:r>
      <w:r w:rsidRPr="009219A2">
        <w:rPr>
          <w:rFonts w:asciiTheme="minorHAnsi" w:hAnsiTheme="minorHAnsi" w:cstheme="minorHAnsi"/>
          <w:i/>
          <w:iCs/>
        </w:rPr>
        <w:t>HOW WE</w:t>
      </w:r>
      <w:r w:rsidRPr="009219A2">
        <w:rPr>
          <w:rFonts w:asciiTheme="minorHAnsi" w:hAnsiTheme="minorHAnsi" w:cstheme="minorHAnsi"/>
        </w:rPr>
        <w:t>. [online] Available at: https://bef632.files.wordpress.com/2015/09/dewey-how-we-think.pdf [Accessed 5 Nov. 2021].</w:t>
      </w:r>
    </w:p>
    <w:p w14:paraId="10F266C6" w14:textId="77777777" w:rsidR="009219A2" w:rsidRPr="009219A2" w:rsidRDefault="009219A2" w:rsidP="009219A2">
      <w:pPr>
        <w:autoSpaceDE w:val="0"/>
        <w:autoSpaceDN w:val="0"/>
        <w:adjustRightInd w:val="0"/>
        <w:spacing w:after="240" w:line="360" w:lineRule="auto"/>
        <w:rPr>
          <w:rFonts w:asciiTheme="minorHAnsi" w:hAnsiTheme="minorHAnsi" w:cstheme="minorHAnsi"/>
        </w:rPr>
      </w:pPr>
      <w:r w:rsidRPr="009219A2">
        <w:rPr>
          <w:rFonts w:asciiTheme="minorHAnsi" w:hAnsiTheme="minorHAnsi" w:cstheme="minorHAnsi"/>
        </w:rPr>
        <w:lastRenderedPageBreak/>
        <w:t xml:space="preserve">Estyn (2019). </w:t>
      </w:r>
      <w:r w:rsidRPr="009219A2">
        <w:rPr>
          <w:rFonts w:asciiTheme="minorHAnsi" w:hAnsiTheme="minorHAnsi" w:cstheme="minorHAnsi"/>
          <w:i/>
          <w:iCs/>
        </w:rPr>
        <w:t xml:space="preserve">A report on Ysgol </w:t>
      </w:r>
      <w:proofErr w:type="spellStart"/>
      <w:r w:rsidRPr="009219A2">
        <w:rPr>
          <w:rFonts w:asciiTheme="minorHAnsi" w:hAnsiTheme="minorHAnsi" w:cstheme="minorHAnsi"/>
          <w:i/>
          <w:iCs/>
        </w:rPr>
        <w:t>Dyffryn</w:t>
      </w:r>
      <w:proofErr w:type="spellEnd"/>
      <w:r w:rsidRPr="009219A2">
        <w:rPr>
          <w:rFonts w:asciiTheme="minorHAnsi" w:hAnsiTheme="minorHAnsi" w:cstheme="minorHAnsi"/>
          <w:i/>
          <w:iCs/>
        </w:rPr>
        <w:t xml:space="preserve"> Aman Margaret Street Ammanford Carmarthenshire SA18 2NW</w:t>
      </w:r>
      <w:r w:rsidRPr="009219A2">
        <w:rPr>
          <w:rFonts w:asciiTheme="minorHAnsi" w:hAnsiTheme="minorHAnsi" w:cstheme="minorHAnsi"/>
        </w:rPr>
        <w:t>. [online] Available at: https://www.estyn.gov.wales/system/files/2021-08/Inspection%20report%20Ysgol%20Dyffryn%20Aman%202019.pdf [Accessed 1 Nov. 2021].</w:t>
      </w:r>
    </w:p>
    <w:p w14:paraId="3E5D6191" w14:textId="77777777" w:rsidR="009219A2" w:rsidRPr="009219A2" w:rsidRDefault="009219A2" w:rsidP="009219A2">
      <w:pPr>
        <w:autoSpaceDE w:val="0"/>
        <w:autoSpaceDN w:val="0"/>
        <w:adjustRightInd w:val="0"/>
        <w:spacing w:after="240" w:line="360" w:lineRule="auto"/>
        <w:rPr>
          <w:rFonts w:asciiTheme="minorHAnsi" w:hAnsiTheme="minorHAnsi" w:cstheme="minorHAnsi"/>
        </w:rPr>
      </w:pPr>
      <w:proofErr w:type="spellStart"/>
      <w:r w:rsidRPr="009219A2">
        <w:rPr>
          <w:rFonts w:asciiTheme="minorHAnsi" w:hAnsiTheme="minorHAnsi" w:cstheme="minorHAnsi"/>
        </w:rPr>
        <w:t>Fallin</w:t>
      </w:r>
      <w:proofErr w:type="spellEnd"/>
      <w:r w:rsidRPr="009219A2">
        <w:rPr>
          <w:rFonts w:asciiTheme="minorHAnsi" w:hAnsiTheme="minorHAnsi" w:cstheme="minorHAnsi"/>
        </w:rPr>
        <w:t xml:space="preserve">, L. (2020). </w:t>
      </w:r>
      <w:proofErr w:type="spellStart"/>
      <w:r w:rsidRPr="009219A2">
        <w:rPr>
          <w:rFonts w:asciiTheme="minorHAnsi" w:hAnsiTheme="minorHAnsi" w:cstheme="minorHAnsi"/>
          <w:i/>
          <w:iCs/>
        </w:rPr>
        <w:t>LibGuides</w:t>
      </w:r>
      <w:proofErr w:type="spellEnd"/>
      <w:r w:rsidRPr="009219A2">
        <w:rPr>
          <w:rFonts w:asciiTheme="minorHAnsi" w:hAnsiTheme="minorHAnsi" w:cstheme="minorHAnsi"/>
          <w:i/>
          <w:iCs/>
        </w:rPr>
        <w:t>: Reflective writing: Schön</w:t>
      </w:r>
      <w:r w:rsidRPr="009219A2">
        <w:rPr>
          <w:rFonts w:asciiTheme="minorHAnsi" w:hAnsiTheme="minorHAnsi" w:cstheme="minorHAnsi"/>
        </w:rPr>
        <w:t>. [online] libguides.hull.ac.uk. Available at: https://libguides.hull.ac.uk/reflectivewriting/schon [Accessed 27 Nov. 2021].</w:t>
      </w:r>
    </w:p>
    <w:p w14:paraId="1F74D4E4" w14:textId="77777777" w:rsidR="009219A2" w:rsidRPr="009219A2" w:rsidRDefault="009219A2" w:rsidP="009219A2">
      <w:pPr>
        <w:autoSpaceDE w:val="0"/>
        <w:autoSpaceDN w:val="0"/>
        <w:adjustRightInd w:val="0"/>
        <w:spacing w:after="240" w:line="360" w:lineRule="auto"/>
        <w:rPr>
          <w:rFonts w:asciiTheme="minorHAnsi" w:hAnsiTheme="minorHAnsi" w:cstheme="minorHAnsi"/>
        </w:rPr>
      </w:pPr>
      <w:r w:rsidRPr="009219A2">
        <w:rPr>
          <w:rFonts w:asciiTheme="minorHAnsi" w:hAnsiTheme="minorHAnsi" w:cstheme="minorHAnsi"/>
        </w:rPr>
        <w:t xml:space="preserve">Flanagan, J.C. (1954). The critical incident technique. </w:t>
      </w:r>
      <w:r w:rsidRPr="009219A2">
        <w:rPr>
          <w:rFonts w:asciiTheme="minorHAnsi" w:hAnsiTheme="minorHAnsi" w:cstheme="minorHAnsi"/>
          <w:i/>
          <w:iCs/>
        </w:rPr>
        <w:t>Psychological Bulletin</w:t>
      </w:r>
      <w:r w:rsidRPr="009219A2">
        <w:rPr>
          <w:rFonts w:asciiTheme="minorHAnsi" w:hAnsiTheme="minorHAnsi" w:cstheme="minorHAnsi"/>
        </w:rPr>
        <w:t>, 51(4), pp.327–358.</w:t>
      </w:r>
    </w:p>
    <w:p w14:paraId="6017E0CE" w14:textId="23251A4A" w:rsidR="009219A2" w:rsidRDefault="009219A2" w:rsidP="009219A2">
      <w:pPr>
        <w:autoSpaceDE w:val="0"/>
        <w:autoSpaceDN w:val="0"/>
        <w:adjustRightInd w:val="0"/>
        <w:spacing w:after="240" w:line="360" w:lineRule="auto"/>
        <w:rPr>
          <w:rFonts w:asciiTheme="minorHAnsi" w:hAnsiTheme="minorHAnsi" w:cstheme="minorHAnsi"/>
        </w:rPr>
      </w:pPr>
      <w:r w:rsidRPr="009219A2">
        <w:rPr>
          <w:rFonts w:asciiTheme="minorHAnsi" w:hAnsiTheme="minorHAnsi" w:cstheme="minorHAnsi"/>
        </w:rPr>
        <w:t xml:space="preserve">Flanagan, J.C. (2003). Psychological Bulletin THE CRITICAL INCIDENT TECHNIQUE. </w:t>
      </w:r>
      <w:r w:rsidRPr="009219A2">
        <w:rPr>
          <w:rFonts w:asciiTheme="minorHAnsi" w:hAnsiTheme="minorHAnsi" w:cstheme="minorHAnsi"/>
          <w:i/>
          <w:iCs/>
        </w:rPr>
        <w:t>JULY</w:t>
      </w:r>
      <w:r w:rsidRPr="009219A2">
        <w:rPr>
          <w:rFonts w:asciiTheme="minorHAnsi" w:hAnsiTheme="minorHAnsi" w:cstheme="minorHAnsi"/>
        </w:rPr>
        <w:t>, [online] 51(4). Available at: https://www.apa.org/pubs/databases/psycinfo/cit-article.pdf [Accessed 10 2021].</w:t>
      </w:r>
    </w:p>
    <w:p w14:paraId="1027B81E" w14:textId="77777777" w:rsidR="006A58E5" w:rsidRPr="009219A2" w:rsidRDefault="006A58E5" w:rsidP="006A58E5">
      <w:pPr>
        <w:pStyle w:val="paragraph"/>
        <w:spacing w:before="0" w:beforeAutospacing="0" w:after="0" w:afterAutospacing="0" w:line="360" w:lineRule="auto"/>
        <w:textAlignment w:val="baseline"/>
        <w:rPr>
          <w:rFonts w:asciiTheme="minorHAnsi" w:hAnsiTheme="minorHAnsi" w:cstheme="minorHAnsi"/>
        </w:rPr>
      </w:pPr>
      <w:r w:rsidRPr="009219A2">
        <w:rPr>
          <w:rStyle w:val="eop"/>
          <w:rFonts w:asciiTheme="minorHAnsi" w:hAnsiTheme="minorHAnsi" w:cstheme="minorHAnsi"/>
        </w:rPr>
        <w:t> </w:t>
      </w:r>
      <w:r w:rsidRPr="009219A2">
        <w:rPr>
          <w:rStyle w:val="normaltextrun"/>
          <w:rFonts w:asciiTheme="minorHAnsi" w:hAnsiTheme="minorHAnsi" w:cstheme="minorHAnsi"/>
        </w:rPr>
        <w:t>Gibbs, G. (1988). Learning by doing: A guide to teaching and learning methods. Oxford: Oxford Further Education Unit</w:t>
      </w:r>
      <w:r w:rsidRPr="009219A2">
        <w:rPr>
          <w:rStyle w:val="eop"/>
          <w:rFonts w:asciiTheme="minorHAnsi" w:hAnsiTheme="minorHAnsi" w:cstheme="minorHAnsi"/>
        </w:rPr>
        <w:t> </w:t>
      </w:r>
    </w:p>
    <w:p w14:paraId="5ECF1550" w14:textId="7F108A6B" w:rsidR="006A58E5" w:rsidRDefault="006A58E5" w:rsidP="006A58E5">
      <w:pPr>
        <w:pStyle w:val="paragraph"/>
        <w:spacing w:before="0" w:beforeAutospacing="0" w:after="0" w:afterAutospacing="0" w:line="360" w:lineRule="auto"/>
        <w:textAlignment w:val="baseline"/>
        <w:rPr>
          <w:rStyle w:val="eop"/>
          <w:rFonts w:asciiTheme="minorHAnsi" w:hAnsiTheme="minorHAnsi" w:cstheme="minorHAnsi"/>
        </w:rPr>
      </w:pPr>
      <w:proofErr w:type="spellStart"/>
      <w:r w:rsidRPr="009219A2">
        <w:rPr>
          <w:rStyle w:val="normaltextrun"/>
          <w:rFonts w:asciiTheme="minorHAnsi" w:hAnsiTheme="minorHAnsi" w:cstheme="minorHAnsi"/>
        </w:rPr>
        <w:t>Adeani</w:t>
      </w:r>
      <w:proofErr w:type="spellEnd"/>
      <w:r w:rsidRPr="009219A2">
        <w:rPr>
          <w:rStyle w:val="apple-converted-space"/>
          <w:rFonts w:asciiTheme="minorHAnsi" w:hAnsiTheme="minorHAnsi" w:cstheme="minorHAnsi"/>
        </w:rPr>
        <w:t> </w:t>
      </w:r>
      <w:r w:rsidRPr="009219A2">
        <w:rPr>
          <w:rStyle w:val="normaltextrun"/>
          <w:rFonts w:asciiTheme="minorHAnsi" w:hAnsiTheme="minorHAnsi" w:cstheme="minorHAnsi"/>
        </w:rPr>
        <w:t>I et al (2020)</w:t>
      </w:r>
      <w:r w:rsidRPr="009219A2">
        <w:rPr>
          <w:rStyle w:val="apple-converted-space"/>
          <w:rFonts w:asciiTheme="minorHAnsi" w:hAnsiTheme="minorHAnsi" w:cstheme="minorHAnsi"/>
        </w:rPr>
        <w:t> </w:t>
      </w:r>
      <w:r w:rsidRPr="009219A2">
        <w:rPr>
          <w:rStyle w:val="normaltextrun"/>
          <w:rFonts w:asciiTheme="minorHAnsi" w:hAnsiTheme="minorHAnsi" w:cstheme="minorHAnsi"/>
          <w:i/>
          <w:iCs/>
        </w:rPr>
        <w:t>Using Gibbs Reflective Cycle in Making</w:t>
      </w:r>
      <w:r w:rsidRPr="009219A2">
        <w:rPr>
          <w:rStyle w:val="apple-converted-space"/>
          <w:rFonts w:asciiTheme="minorHAnsi" w:hAnsiTheme="minorHAnsi" w:cstheme="minorHAnsi"/>
          <w:i/>
          <w:iCs/>
        </w:rPr>
        <w:t> </w:t>
      </w:r>
      <w:proofErr w:type="spellStart"/>
      <w:r w:rsidRPr="009219A2">
        <w:rPr>
          <w:rStyle w:val="normaltextrun"/>
          <w:rFonts w:asciiTheme="minorHAnsi" w:hAnsiTheme="minorHAnsi" w:cstheme="minorHAnsi"/>
          <w:i/>
          <w:iCs/>
        </w:rPr>
        <w:t>Reflectons</w:t>
      </w:r>
      <w:proofErr w:type="spellEnd"/>
      <w:r w:rsidRPr="009219A2">
        <w:rPr>
          <w:rStyle w:val="apple-converted-space"/>
          <w:rFonts w:asciiTheme="minorHAnsi" w:hAnsiTheme="minorHAnsi" w:cstheme="minorHAnsi"/>
          <w:i/>
          <w:iCs/>
        </w:rPr>
        <w:t> </w:t>
      </w:r>
      <w:r w:rsidRPr="009219A2">
        <w:rPr>
          <w:rStyle w:val="normaltextrun"/>
          <w:rFonts w:asciiTheme="minorHAnsi" w:hAnsiTheme="minorHAnsi" w:cstheme="minorHAnsi"/>
          <w:i/>
          <w:iCs/>
        </w:rPr>
        <w:t>of Literary Analysis.</w:t>
      </w:r>
      <w:r w:rsidRPr="009219A2">
        <w:rPr>
          <w:rStyle w:val="apple-converted-space"/>
          <w:rFonts w:asciiTheme="minorHAnsi" w:hAnsiTheme="minorHAnsi" w:cstheme="minorHAnsi"/>
          <w:i/>
          <w:iCs/>
        </w:rPr>
        <w:t> </w:t>
      </w:r>
      <w:r w:rsidRPr="009219A2">
        <w:rPr>
          <w:rStyle w:val="normaltextrun"/>
          <w:rFonts w:asciiTheme="minorHAnsi" w:hAnsiTheme="minorHAnsi" w:cstheme="minorHAnsi"/>
        </w:rPr>
        <w:t>Available at:</w:t>
      </w:r>
      <w:r w:rsidRPr="009219A2">
        <w:rPr>
          <w:rStyle w:val="apple-converted-space"/>
          <w:rFonts w:asciiTheme="minorHAnsi" w:hAnsiTheme="minorHAnsi" w:cstheme="minorHAnsi"/>
        </w:rPr>
        <w:t> </w:t>
      </w:r>
      <w:r w:rsidRPr="009219A2">
        <w:rPr>
          <w:rStyle w:val="normaltextrun"/>
          <w:rFonts w:asciiTheme="minorHAnsi" w:hAnsiTheme="minorHAnsi" w:cstheme="minorHAnsi"/>
        </w:rPr>
        <w:t>https://doi.org/10.25134/ieflj.v6i2.3382. (Accessed 8</w:t>
      </w:r>
      <w:r w:rsidRPr="009219A2">
        <w:rPr>
          <w:rStyle w:val="normaltextrun"/>
          <w:rFonts w:asciiTheme="minorHAnsi" w:hAnsiTheme="minorHAnsi" w:cstheme="minorHAnsi"/>
          <w:vertAlign w:val="superscript"/>
        </w:rPr>
        <w:t>th</w:t>
      </w:r>
      <w:r w:rsidRPr="009219A2">
        <w:rPr>
          <w:rStyle w:val="apple-converted-space"/>
          <w:rFonts w:asciiTheme="minorHAnsi" w:hAnsiTheme="minorHAnsi" w:cstheme="minorHAnsi"/>
        </w:rPr>
        <w:t> </w:t>
      </w:r>
      <w:r w:rsidRPr="009219A2">
        <w:rPr>
          <w:rStyle w:val="normaltextrun"/>
          <w:rFonts w:asciiTheme="minorHAnsi" w:hAnsiTheme="minorHAnsi" w:cstheme="minorHAnsi"/>
        </w:rPr>
        <w:t>October,</w:t>
      </w:r>
      <w:r w:rsidRPr="009219A2">
        <w:rPr>
          <w:rStyle w:val="apple-converted-space"/>
          <w:rFonts w:asciiTheme="minorHAnsi" w:hAnsiTheme="minorHAnsi" w:cstheme="minorHAnsi"/>
        </w:rPr>
        <w:t> </w:t>
      </w:r>
      <w:r w:rsidRPr="009219A2">
        <w:rPr>
          <w:rStyle w:val="normaltextrun"/>
          <w:rFonts w:asciiTheme="minorHAnsi" w:hAnsiTheme="minorHAnsi" w:cstheme="minorHAnsi"/>
        </w:rPr>
        <w:t>2021)</w:t>
      </w:r>
      <w:r w:rsidRPr="009219A2">
        <w:rPr>
          <w:rStyle w:val="eop"/>
          <w:rFonts w:asciiTheme="minorHAnsi" w:hAnsiTheme="minorHAnsi" w:cstheme="minorHAnsi"/>
        </w:rPr>
        <w:t> </w:t>
      </w:r>
    </w:p>
    <w:p w14:paraId="389B30C5" w14:textId="77777777" w:rsidR="00176545" w:rsidRPr="009219A2" w:rsidRDefault="00176545" w:rsidP="006A58E5">
      <w:pPr>
        <w:pStyle w:val="paragraph"/>
        <w:spacing w:before="0" w:beforeAutospacing="0" w:after="0" w:afterAutospacing="0" w:line="360" w:lineRule="auto"/>
        <w:textAlignment w:val="baseline"/>
        <w:rPr>
          <w:rStyle w:val="eop"/>
          <w:rFonts w:asciiTheme="minorHAnsi" w:hAnsiTheme="minorHAnsi" w:cstheme="minorHAnsi"/>
        </w:rPr>
      </w:pPr>
    </w:p>
    <w:p w14:paraId="523CBC4C" w14:textId="77777777" w:rsidR="00176545" w:rsidRPr="009219A2" w:rsidRDefault="00176545" w:rsidP="00176545">
      <w:pPr>
        <w:spacing w:line="360" w:lineRule="auto"/>
        <w:rPr>
          <w:rStyle w:val="eop"/>
          <w:rFonts w:asciiTheme="minorHAnsi" w:hAnsiTheme="minorHAnsi" w:cstheme="minorHAnsi"/>
        </w:rPr>
      </w:pPr>
      <w:r w:rsidRPr="009219A2">
        <w:rPr>
          <w:rFonts w:asciiTheme="minorHAnsi" w:hAnsiTheme="minorHAnsi" w:cstheme="minorHAnsi"/>
          <w:color w:val="555555"/>
          <w:shd w:val="clear" w:color="auto" w:fill="FFFFFF"/>
        </w:rPr>
        <w:t>NORLEY, K., 2017. Mentoring teacher trainees of mathematics for ESL learners in post-compulsory education. </w:t>
      </w:r>
      <w:r w:rsidRPr="009219A2">
        <w:rPr>
          <w:rFonts w:asciiTheme="minorHAnsi" w:hAnsiTheme="minorHAnsi" w:cstheme="minorHAnsi"/>
          <w:i/>
          <w:iCs/>
          <w:color w:val="555555"/>
        </w:rPr>
        <w:t>International Journal of Mentoring and Coaching in Education, </w:t>
      </w:r>
      <w:r w:rsidRPr="009219A2">
        <w:rPr>
          <w:rFonts w:asciiTheme="minorHAnsi" w:hAnsiTheme="minorHAnsi" w:cstheme="minorHAnsi"/>
          <w:b/>
          <w:bCs/>
          <w:color w:val="555555"/>
        </w:rPr>
        <w:t>6</w:t>
      </w:r>
      <w:r w:rsidRPr="009219A2">
        <w:rPr>
          <w:rFonts w:asciiTheme="minorHAnsi" w:hAnsiTheme="minorHAnsi" w:cstheme="minorHAnsi"/>
          <w:color w:val="555555"/>
          <w:shd w:val="clear" w:color="auto" w:fill="FFFFFF"/>
        </w:rPr>
        <w:t>(1), pp. 64-77.</w:t>
      </w:r>
    </w:p>
    <w:p w14:paraId="616E4D4A" w14:textId="77777777" w:rsidR="007C52E6" w:rsidRPr="009219A2" w:rsidRDefault="007C52E6" w:rsidP="009219A2">
      <w:pPr>
        <w:autoSpaceDE w:val="0"/>
        <w:autoSpaceDN w:val="0"/>
        <w:adjustRightInd w:val="0"/>
        <w:spacing w:after="240" w:line="360" w:lineRule="auto"/>
        <w:rPr>
          <w:rFonts w:asciiTheme="minorHAnsi" w:hAnsiTheme="minorHAnsi" w:cstheme="minorHAnsi"/>
        </w:rPr>
      </w:pPr>
    </w:p>
    <w:p w14:paraId="0F181E99" w14:textId="77777777" w:rsidR="009219A2" w:rsidRPr="009219A2" w:rsidRDefault="009219A2" w:rsidP="009219A2">
      <w:pPr>
        <w:autoSpaceDE w:val="0"/>
        <w:autoSpaceDN w:val="0"/>
        <w:adjustRightInd w:val="0"/>
        <w:spacing w:after="240" w:line="360" w:lineRule="auto"/>
        <w:rPr>
          <w:rFonts w:asciiTheme="minorHAnsi" w:hAnsiTheme="minorHAnsi" w:cstheme="minorHAnsi"/>
        </w:rPr>
      </w:pPr>
      <w:r w:rsidRPr="009219A2">
        <w:rPr>
          <w:rFonts w:asciiTheme="minorHAnsi" w:hAnsiTheme="minorHAnsi" w:cstheme="minorHAnsi"/>
        </w:rPr>
        <w:t xml:space="preserve">Richards, J.C. and Burns, A. (2012a). </w:t>
      </w:r>
      <w:r w:rsidRPr="009219A2">
        <w:rPr>
          <w:rFonts w:asciiTheme="minorHAnsi" w:hAnsiTheme="minorHAnsi" w:cstheme="minorHAnsi"/>
          <w:i/>
          <w:iCs/>
        </w:rPr>
        <w:t>The Cambridge Guide to Pedagogy and Practice in Second Language Teaching</w:t>
      </w:r>
      <w:r w:rsidRPr="009219A2">
        <w:rPr>
          <w:rFonts w:asciiTheme="minorHAnsi" w:hAnsiTheme="minorHAnsi" w:cstheme="minorHAnsi"/>
        </w:rPr>
        <w:t xml:space="preserve">. [online] </w:t>
      </w:r>
      <w:r w:rsidRPr="009219A2">
        <w:rPr>
          <w:rFonts w:asciiTheme="minorHAnsi" w:hAnsiTheme="minorHAnsi" w:cstheme="minorHAnsi"/>
          <w:i/>
          <w:iCs/>
        </w:rPr>
        <w:t>Google Books</w:t>
      </w:r>
      <w:r w:rsidRPr="009219A2">
        <w:rPr>
          <w:rFonts w:asciiTheme="minorHAnsi" w:hAnsiTheme="minorHAnsi" w:cstheme="minorHAnsi"/>
        </w:rPr>
        <w:t>. Cambridge University Press. Available at: https://books.google.co.uk/books?hl=en&amp;lr=&amp;id=yCTeAgAAQBAJ&amp;oi=fnd&amp;pg=PA23&amp;dq=bailey [Accessed 5 Nov. 2021].</w:t>
      </w:r>
    </w:p>
    <w:p w14:paraId="2B5A8C4E" w14:textId="64FB2451" w:rsidR="009219A2" w:rsidRDefault="009219A2" w:rsidP="009219A2">
      <w:pPr>
        <w:autoSpaceDE w:val="0"/>
        <w:autoSpaceDN w:val="0"/>
        <w:adjustRightInd w:val="0"/>
        <w:spacing w:after="240" w:line="360" w:lineRule="auto"/>
        <w:rPr>
          <w:rFonts w:asciiTheme="minorHAnsi" w:hAnsiTheme="minorHAnsi" w:cstheme="minorHAnsi"/>
        </w:rPr>
      </w:pPr>
      <w:r w:rsidRPr="009219A2">
        <w:rPr>
          <w:rFonts w:asciiTheme="minorHAnsi" w:hAnsiTheme="minorHAnsi" w:cstheme="minorHAnsi"/>
        </w:rPr>
        <w:t xml:space="preserve">Richards, J.C. and Burns, A. (2012b). </w:t>
      </w:r>
      <w:r w:rsidRPr="009219A2">
        <w:rPr>
          <w:rFonts w:asciiTheme="minorHAnsi" w:hAnsiTheme="minorHAnsi" w:cstheme="minorHAnsi"/>
          <w:i/>
          <w:iCs/>
        </w:rPr>
        <w:t>The Cambridge Guide to Pedagogy and Practice in Second Language Teaching</w:t>
      </w:r>
      <w:r w:rsidRPr="009219A2">
        <w:rPr>
          <w:rFonts w:asciiTheme="minorHAnsi" w:hAnsiTheme="minorHAnsi" w:cstheme="minorHAnsi"/>
        </w:rPr>
        <w:t xml:space="preserve">. [online] </w:t>
      </w:r>
      <w:r w:rsidRPr="009219A2">
        <w:rPr>
          <w:rFonts w:asciiTheme="minorHAnsi" w:hAnsiTheme="minorHAnsi" w:cstheme="minorHAnsi"/>
          <w:i/>
          <w:iCs/>
        </w:rPr>
        <w:t>Google Books</w:t>
      </w:r>
      <w:r w:rsidRPr="009219A2">
        <w:rPr>
          <w:rFonts w:asciiTheme="minorHAnsi" w:hAnsiTheme="minorHAnsi" w:cstheme="minorHAnsi"/>
        </w:rPr>
        <w:t xml:space="preserve">. Cambridge University Press. Available at: </w:t>
      </w:r>
      <w:r w:rsidRPr="009219A2">
        <w:rPr>
          <w:rFonts w:asciiTheme="minorHAnsi" w:hAnsiTheme="minorHAnsi" w:cstheme="minorHAnsi"/>
        </w:rPr>
        <w:lastRenderedPageBreak/>
        <w:t>https://books.google.co.uk/books?hl=en&amp;lr=&amp;id=yCTeAgAAQBAJ&amp;oi=fnd&amp;pg=PA23&amp;dq=bailey [Accessed 19 Nov. 2021].</w:t>
      </w:r>
    </w:p>
    <w:p w14:paraId="11AD15C3" w14:textId="68C43D5A" w:rsidR="009219A2" w:rsidRDefault="009219A2" w:rsidP="009219A2">
      <w:pPr>
        <w:pStyle w:val="paragraph"/>
        <w:spacing w:line="360" w:lineRule="auto"/>
        <w:textAlignment w:val="baseline"/>
        <w:rPr>
          <w:rStyle w:val="eop"/>
          <w:rFonts w:asciiTheme="minorHAnsi" w:hAnsiTheme="minorHAnsi" w:cstheme="minorHAnsi"/>
        </w:rPr>
      </w:pPr>
      <w:r w:rsidRPr="009219A2">
        <w:rPr>
          <w:rFonts w:asciiTheme="minorHAnsi" w:hAnsiTheme="minorHAnsi" w:cstheme="minorHAnsi"/>
        </w:rPr>
        <w:t>Rogers, B., 2015. </w:t>
      </w:r>
      <w:r w:rsidRPr="009219A2">
        <w:rPr>
          <w:rFonts w:asciiTheme="minorHAnsi" w:hAnsiTheme="minorHAnsi" w:cstheme="minorHAnsi"/>
          <w:i/>
          <w:iCs/>
        </w:rPr>
        <w:t>Classroom behaviour</w:t>
      </w:r>
      <w:r>
        <w:rPr>
          <w:rFonts w:asciiTheme="minorHAnsi" w:hAnsiTheme="minorHAnsi" w:cstheme="minorHAnsi"/>
          <w:i/>
          <w:iCs/>
        </w:rPr>
        <w:t xml:space="preserve">: a practical guide to effective teaching </w:t>
      </w:r>
      <w:r>
        <w:rPr>
          <w:rFonts w:asciiTheme="minorHAnsi" w:hAnsiTheme="minorHAnsi" w:cstheme="minorHAnsi"/>
        </w:rPr>
        <w:t>4</w:t>
      </w:r>
      <w:r w:rsidRPr="009219A2">
        <w:rPr>
          <w:rFonts w:asciiTheme="minorHAnsi" w:hAnsiTheme="minorHAnsi" w:cstheme="minorHAnsi"/>
          <w:vertAlign w:val="superscript"/>
        </w:rPr>
        <w:t>th</w:t>
      </w:r>
      <w:r>
        <w:rPr>
          <w:rFonts w:asciiTheme="minorHAnsi" w:hAnsiTheme="minorHAnsi" w:cstheme="minorHAnsi"/>
        </w:rPr>
        <w:t xml:space="preserve"> Ed. London:</w:t>
      </w:r>
      <w:r w:rsidRPr="009219A2">
        <w:rPr>
          <w:rFonts w:asciiTheme="minorHAnsi" w:hAnsiTheme="minorHAnsi" w:cstheme="minorHAnsi"/>
        </w:rPr>
        <w:t xml:space="preserve"> SAGE</w:t>
      </w:r>
      <w:r>
        <w:rPr>
          <w:rFonts w:asciiTheme="minorHAnsi" w:hAnsiTheme="minorHAnsi" w:cstheme="minorHAnsi"/>
        </w:rPr>
        <w:t xml:space="preserve"> PUPLICATIONS</w:t>
      </w:r>
      <w:r w:rsidRPr="009219A2">
        <w:rPr>
          <w:rFonts w:asciiTheme="minorHAnsi" w:hAnsiTheme="minorHAnsi" w:cstheme="minorHAnsi"/>
        </w:rPr>
        <w:t xml:space="preserve">. </w:t>
      </w:r>
      <w:r w:rsidRPr="009219A2">
        <w:rPr>
          <w:rStyle w:val="normaltextrun"/>
          <w:rFonts w:asciiTheme="minorHAnsi" w:hAnsiTheme="minorHAnsi" w:cstheme="minorHAnsi"/>
        </w:rPr>
        <w:t>ISBN 978-1-44629-519-9</w:t>
      </w:r>
      <w:r w:rsidRPr="009219A2">
        <w:rPr>
          <w:rStyle w:val="eop"/>
          <w:rFonts w:asciiTheme="minorHAnsi" w:hAnsiTheme="minorHAnsi" w:cstheme="minorHAnsi"/>
        </w:rPr>
        <w:t> </w:t>
      </w:r>
    </w:p>
    <w:p w14:paraId="4B728F58" w14:textId="706BC818" w:rsidR="009219A2" w:rsidRDefault="009219A2" w:rsidP="009219A2">
      <w:pPr>
        <w:pStyle w:val="paragraph"/>
        <w:spacing w:before="0" w:beforeAutospacing="0" w:after="0" w:afterAutospacing="0" w:line="360" w:lineRule="auto"/>
        <w:textAlignment w:val="baseline"/>
        <w:rPr>
          <w:rFonts w:asciiTheme="minorHAnsi" w:hAnsiTheme="minorHAnsi" w:cstheme="minorHAnsi"/>
        </w:rPr>
      </w:pPr>
      <w:r w:rsidRPr="009219A2">
        <w:rPr>
          <w:rStyle w:val="eop"/>
          <w:rFonts w:asciiTheme="minorHAnsi" w:hAnsiTheme="minorHAnsi" w:cstheme="minorHAnsi"/>
        </w:rPr>
        <w:t xml:space="preserve"> Tripp, David. </w:t>
      </w:r>
      <w:r w:rsidRPr="009219A2">
        <w:rPr>
          <w:rStyle w:val="eop"/>
          <w:rFonts w:asciiTheme="minorHAnsi" w:hAnsiTheme="minorHAnsi" w:cstheme="minorHAnsi"/>
          <w:i/>
          <w:iCs/>
        </w:rPr>
        <w:t>Critical Incidents in Teaching (Classic Edition)</w:t>
      </w:r>
      <w:r w:rsidRPr="009219A2">
        <w:rPr>
          <w:rStyle w:val="eop"/>
          <w:rFonts w:asciiTheme="minorHAnsi" w:hAnsiTheme="minorHAnsi" w:cstheme="minorHAnsi"/>
        </w:rPr>
        <w:t xml:space="preserve"> : Developing Professional Judgement, Taylor &amp; Francis Group, 2011. ProQuest </w:t>
      </w:r>
      <w:proofErr w:type="spellStart"/>
      <w:r w:rsidRPr="009219A2">
        <w:rPr>
          <w:rStyle w:val="eop"/>
          <w:rFonts w:asciiTheme="minorHAnsi" w:hAnsiTheme="minorHAnsi" w:cstheme="minorHAnsi"/>
        </w:rPr>
        <w:t>Ebook</w:t>
      </w:r>
      <w:proofErr w:type="spellEnd"/>
      <w:r w:rsidRPr="009219A2">
        <w:rPr>
          <w:rStyle w:val="eop"/>
          <w:rFonts w:asciiTheme="minorHAnsi" w:hAnsiTheme="minorHAnsi" w:cstheme="minorHAnsi"/>
        </w:rPr>
        <w:t xml:space="preserve"> Central, https://ebookcentral.proquest.com/lib/trinity/detail.action?docID=958710.</w:t>
      </w:r>
      <w:r>
        <w:rPr>
          <w:rStyle w:val="eop"/>
          <w:rFonts w:asciiTheme="minorHAnsi" w:hAnsiTheme="minorHAnsi" w:cstheme="minorHAnsi"/>
        </w:rPr>
        <w:t xml:space="preserve"> (Accessed 28</w:t>
      </w:r>
      <w:r w:rsidRPr="009219A2">
        <w:rPr>
          <w:rStyle w:val="eop"/>
          <w:rFonts w:asciiTheme="minorHAnsi" w:hAnsiTheme="minorHAnsi" w:cstheme="minorHAnsi"/>
          <w:vertAlign w:val="superscript"/>
        </w:rPr>
        <w:t>th</w:t>
      </w:r>
      <w:r>
        <w:rPr>
          <w:rStyle w:val="eop"/>
          <w:rFonts w:asciiTheme="minorHAnsi" w:hAnsiTheme="minorHAnsi" w:cstheme="minorHAnsi"/>
        </w:rPr>
        <w:t xml:space="preserve"> October, 2021)</w:t>
      </w:r>
    </w:p>
    <w:p w14:paraId="71E82D36" w14:textId="77777777" w:rsidR="009219A2" w:rsidRPr="009219A2" w:rsidRDefault="009219A2" w:rsidP="009219A2">
      <w:pPr>
        <w:pStyle w:val="paragraph"/>
        <w:spacing w:before="0" w:beforeAutospacing="0" w:after="0" w:afterAutospacing="0" w:line="360" w:lineRule="auto"/>
        <w:textAlignment w:val="baseline"/>
        <w:rPr>
          <w:rFonts w:asciiTheme="minorHAnsi" w:hAnsiTheme="minorHAnsi" w:cstheme="minorHAnsi"/>
        </w:rPr>
      </w:pPr>
    </w:p>
    <w:p w14:paraId="4BC55311" w14:textId="77777777" w:rsidR="009219A2" w:rsidRPr="009219A2" w:rsidRDefault="009219A2" w:rsidP="009219A2">
      <w:pPr>
        <w:autoSpaceDE w:val="0"/>
        <w:autoSpaceDN w:val="0"/>
        <w:adjustRightInd w:val="0"/>
        <w:spacing w:after="240" w:line="360" w:lineRule="auto"/>
        <w:rPr>
          <w:rFonts w:asciiTheme="minorHAnsi" w:hAnsiTheme="minorHAnsi" w:cstheme="minorHAnsi"/>
        </w:rPr>
      </w:pPr>
      <w:r w:rsidRPr="009219A2">
        <w:rPr>
          <w:rFonts w:asciiTheme="minorHAnsi" w:hAnsiTheme="minorHAnsi" w:cstheme="minorHAnsi"/>
        </w:rPr>
        <w:t xml:space="preserve">Welsh Government (n.d.). </w:t>
      </w:r>
      <w:r w:rsidRPr="009219A2">
        <w:rPr>
          <w:rFonts w:asciiTheme="minorHAnsi" w:hAnsiTheme="minorHAnsi" w:cstheme="minorHAnsi"/>
          <w:i/>
          <w:iCs/>
        </w:rPr>
        <w:t xml:space="preserve">Pedagogy for professional learning - </w:t>
      </w:r>
      <w:proofErr w:type="spellStart"/>
      <w:r w:rsidRPr="009219A2">
        <w:rPr>
          <w:rFonts w:asciiTheme="minorHAnsi" w:hAnsiTheme="minorHAnsi" w:cstheme="minorHAnsi"/>
          <w:i/>
          <w:iCs/>
        </w:rPr>
        <w:t>Hwb</w:t>
      </w:r>
      <w:proofErr w:type="spellEnd"/>
      <w:r w:rsidRPr="009219A2">
        <w:rPr>
          <w:rFonts w:asciiTheme="minorHAnsi" w:hAnsiTheme="minorHAnsi" w:cstheme="minorHAnsi"/>
        </w:rPr>
        <w:t xml:space="preserve">. [online] </w:t>
      </w:r>
      <w:proofErr w:type="spellStart"/>
      <w:r w:rsidRPr="009219A2">
        <w:rPr>
          <w:rFonts w:asciiTheme="minorHAnsi" w:hAnsiTheme="minorHAnsi" w:cstheme="minorHAnsi"/>
        </w:rPr>
        <w:t>hwb.gov.wales</w:t>
      </w:r>
      <w:proofErr w:type="spellEnd"/>
      <w:r w:rsidRPr="009219A2">
        <w:rPr>
          <w:rFonts w:asciiTheme="minorHAnsi" w:hAnsiTheme="minorHAnsi" w:cstheme="minorHAnsi"/>
        </w:rPr>
        <w:t>. Available at: https://hwb.gov.wales/professional-development/national-approach-to-professional-learning/pedagogy-for-professional-learning [Accessed 5 Nov. 2021].</w:t>
      </w:r>
    </w:p>
    <w:p w14:paraId="3E0BFFCC" w14:textId="6C109EFF" w:rsidR="009219A2" w:rsidRPr="009219A2" w:rsidRDefault="009219A2" w:rsidP="009219A2">
      <w:pPr>
        <w:pStyle w:val="paragraph"/>
        <w:spacing w:before="0" w:beforeAutospacing="0" w:after="0" w:afterAutospacing="0"/>
        <w:textAlignment w:val="baseline"/>
        <w:rPr>
          <w:rFonts w:asciiTheme="minorHAnsi" w:hAnsiTheme="minorHAnsi" w:cstheme="minorHAnsi"/>
          <w:color w:val="000000" w:themeColor="text1"/>
        </w:rPr>
      </w:pPr>
      <w:proofErr w:type="spellStart"/>
      <w:r w:rsidRPr="009219A2">
        <w:rPr>
          <w:rFonts w:asciiTheme="minorHAnsi" w:hAnsiTheme="minorHAnsi" w:cstheme="minorHAnsi"/>
          <w:color w:val="000000" w:themeColor="text1"/>
        </w:rPr>
        <w:t>Zeichner</w:t>
      </w:r>
      <w:proofErr w:type="spellEnd"/>
      <w:r w:rsidRPr="009219A2">
        <w:rPr>
          <w:rFonts w:asciiTheme="minorHAnsi" w:hAnsiTheme="minorHAnsi" w:cstheme="minorHAnsi"/>
          <w:color w:val="000000" w:themeColor="text1"/>
        </w:rPr>
        <w:t xml:space="preserve">, K.M. and Liston, D.P. (2013). </w:t>
      </w:r>
      <w:r w:rsidRPr="009219A2">
        <w:rPr>
          <w:rFonts w:asciiTheme="minorHAnsi" w:hAnsiTheme="minorHAnsi" w:cstheme="minorHAnsi"/>
          <w:i/>
          <w:iCs/>
          <w:color w:val="000000" w:themeColor="text1"/>
        </w:rPr>
        <w:t>Reflective Teaching</w:t>
      </w:r>
      <w:r w:rsidRPr="009219A2">
        <w:rPr>
          <w:rFonts w:asciiTheme="minorHAnsi" w:hAnsiTheme="minorHAnsi" w:cstheme="minorHAnsi"/>
          <w:color w:val="000000" w:themeColor="text1"/>
        </w:rPr>
        <w:t>. Routledge.</w:t>
      </w:r>
    </w:p>
    <w:p w14:paraId="383E8A44" w14:textId="7DFC3D0E" w:rsidR="009219A2" w:rsidRDefault="009219A2" w:rsidP="009219A2">
      <w:pPr>
        <w:pStyle w:val="paragraph"/>
        <w:spacing w:before="0" w:beforeAutospacing="0" w:after="0" w:afterAutospacing="0"/>
        <w:textAlignment w:val="baseline"/>
        <w:rPr>
          <w:rStyle w:val="eop"/>
          <w:rFonts w:asciiTheme="minorHAnsi" w:hAnsiTheme="minorHAnsi" w:cstheme="minorHAnsi"/>
          <w:color w:val="000000" w:themeColor="text1"/>
        </w:rPr>
      </w:pPr>
      <w:r w:rsidRPr="009219A2">
        <w:rPr>
          <w:rStyle w:val="normaltextrun"/>
          <w:rFonts w:asciiTheme="minorHAnsi" w:hAnsiTheme="minorHAnsi" w:cstheme="minorHAnsi"/>
          <w:color w:val="000000" w:themeColor="text1"/>
        </w:rPr>
        <w:t xml:space="preserve">Schon </w:t>
      </w:r>
      <w:proofErr w:type="spellStart"/>
      <w:r w:rsidRPr="009219A2">
        <w:rPr>
          <w:rStyle w:val="normaltextrun"/>
          <w:rFonts w:asciiTheme="minorHAnsi" w:hAnsiTheme="minorHAnsi" w:cstheme="minorHAnsi"/>
          <w:color w:val="000000" w:themeColor="text1"/>
        </w:rPr>
        <w:t>inforgraph</w:t>
      </w:r>
      <w:proofErr w:type="spellEnd"/>
      <w:r w:rsidRPr="009219A2">
        <w:rPr>
          <w:rStyle w:val="normaltextrun"/>
          <w:rFonts w:asciiTheme="minorHAnsi" w:hAnsiTheme="minorHAnsi" w:cstheme="minorHAnsi"/>
          <w:color w:val="000000" w:themeColor="text1"/>
        </w:rPr>
        <w:t xml:space="preserve"> -</w:t>
      </w:r>
      <w:r w:rsidRPr="009219A2">
        <w:rPr>
          <w:rStyle w:val="apple-converted-space"/>
          <w:rFonts w:asciiTheme="minorHAnsi" w:hAnsiTheme="minorHAnsi" w:cstheme="minorHAnsi"/>
          <w:color w:val="000000" w:themeColor="text1"/>
        </w:rPr>
        <w:t> </w:t>
      </w:r>
      <w:r w:rsidRPr="009219A2">
        <w:rPr>
          <w:rStyle w:val="normaltextrun"/>
          <w:rFonts w:asciiTheme="minorHAnsi" w:hAnsiTheme="minorHAnsi" w:cstheme="minorHAnsi"/>
          <w:color w:val="000000" w:themeColor="text1"/>
        </w:rPr>
        <w:t>https://libguides.hull.ac.uk/reflectivewriting/schon</w:t>
      </w:r>
      <w:r w:rsidRPr="009219A2">
        <w:rPr>
          <w:rStyle w:val="eop"/>
          <w:rFonts w:asciiTheme="minorHAnsi" w:hAnsiTheme="minorHAnsi" w:cstheme="minorHAnsi"/>
          <w:color w:val="000000" w:themeColor="text1"/>
        </w:rPr>
        <w:t> </w:t>
      </w:r>
    </w:p>
    <w:p w14:paraId="50BF4822" w14:textId="553F188B" w:rsidR="009219A2" w:rsidRDefault="009219A2" w:rsidP="009219A2">
      <w:pPr>
        <w:pStyle w:val="paragraph"/>
        <w:spacing w:before="0" w:beforeAutospacing="0" w:after="0" w:afterAutospacing="0"/>
        <w:textAlignment w:val="baseline"/>
        <w:rPr>
          <w:rStyle w:val="eop"/>
          <w:rFonts w:asciiTheme="minorHAnsi" w:hAnsiTheme="minorHAnsi" w:cstheme="minorHAnsi"/>
          <w:color w:val="000000" w:themeColor="text1"/>
        </w:rPr>
      </w:pPr>
    </w:p>
    <w:p w14:paraId="6D472AE2" w14:textId="77777777" w:rsidR="004419A3" w:rsidRDefault="004419A3" w:rsidP="009219A2">
      <w:pPr>
        <w:pStyle w:val="paragraph"/>
        <w:spacing w:before="0" w:beforeAutospacing="0" w:after="0" w:afterAutospacing="0" w:line="360" w:lineRule="auto"/>
        <w:textAlignment w:val="baseline"/>
      </w:pPr>
    </w:p>
    <w:p w14:paraId="2E064F89" w14:textId="77777777" w:rsidR="004419A3" w:rsidRPr="009219A2" w:rsidRDefault="004419A3" w:rsidP="004419A3">
      <w:pPr>
        <w:pStyle w:val="paragraph"/>
        <w:spacing w:before="0" w:beforeAutospacing="0" w:after="0" w:afterAutospacing="0" w:line="360" w:lineRule="auto"/>
        <w:textAlignment w:val="baseline"/>
        <w:rPr>
          <w:rFonts w:asciiTheme="minorHAnsi" w:hAnsiTheme="minorHAnsi" w:cstheme="minorHAnsi"/>
        </w:rPr>
      </w:pPr>
      <w:proofErr w:type="spellStart"/>
      <w:r w:rsidRPr="009219A2">
        <w:rPr>
          <w:rStyle w:val="normaltextrun"/>
          <w:rFonts w:asciiTheme="minorHAnsi" w:hAnsiTheme="minorHAnsi" w:cstheme="minorHAnsi"/>
          <w:color w:val="000000"/>
        </w:rPr>
        <w:t>Zwozdiak</w:t>
      </w:r>
      <w:proofErr w:type="spellEnd"/>
      <w:r w:rsidRPr="009219A2">
        <w:rPr>
          <w:rStyle w:val="normaltextrun"/>
          <w:rFonts w:asciiTheme="minorHAnsi" w:hAnsiTheme="minorHAnsi" w:cstheme="minorHAnsi"/>
          <w:color w:val="000000"/>
        </w:rPr>
        <w:t>-Myers</w:t>
      </w:r>
      <w:r>
        <w:rPr>
          <w:rStyle w:val="normaltextrun"/>
          <w:rFonts w:asciiTheme="minorHAnsi" w:hAnsiTheme="minorHAnsi" w:cstheme="minorHAnsi"/>
          <w:color w:val="000000"/>
        </w:rPr>
        <w:t>, P.</w:t>
      </w:r>
      <w:r w:rsidRPr="004419A3">
        <w:rPr>
          <w:rStyle w:val="normaltextrun"/>
          <w:rFonts w:asciiTheme="minorHAnsi" w:hAnsiTheme="minorHAnsi" w:cstheme="minorHAnsi"/>
          <w:i/>
          <w:iCs/>
          <w:color w:val="000000"/>
        </w:rPr>
        <w:t xml:space="preserve"> The Teacher’s Reflective Practice</w:t>
      </w:r>
      <w:r w:rsidRPr="004419A3">
        <w:rPr>
          <w:rStyle w:val="apple-converted-space"/>
          <w:rFonts w:asciiTheme="minorHAnsi" w:hAnsiTheme="minorHAnsi" w:cstheme="minorHAnsi"/>
          <w:i/>
          <w:iCs/>
          <w:color w:val="000000"/>
        </w:rPr>
        <w:t> </w:t>
      </w:r>
      <w:r w:rsidRPr="004419A3">
        <w:rPr>
          <w:rStyle w:val="normaltextrun"/>
          <w:rFonts w:asciiTheme="minorHAnsi" w:hAnsiTheme="minorHAnsi" w:cstheme="minorHAnsi"/>
          <w:i/>
          <w:iCs/>
          <w:color w:val="000000"/>
        </w:rPr>
        <w:t>Handbook :</w:t>
      </w:r>
      <w:r w:rsidRPr="004419A3">
        <w:rPr>
          <w:rStyle w:val="apple-converted-space"/>
          <w:rFonts w:asciiTheme="minorHAnsi" w:hAnsiTheme="minorHAnsi" w:cstheme="minorHAnsi"/>
          <w:i/>
          <w:iCs/>
          <w:color w:val="000000"/>
        </w:rPr>
        <w:t> </w:t>
      </w:r>
      <w:r w:rsidRPr="004419A3">
        <w:rPr>
          <w:rStyle w:val="normaltextrun"/>
          <w:rFonts w:asciiTheme="minorHAnsi" w:hAnsiTheme="minorHAnsi" w:cstheme="minorHAnsi"/>
          <w:i/>
          <w:iCs/>
          <w:color w:val="000000"/>
        </w:rPr>
        <w:t>Becoming an Extended Professional Through Capturing Evidence-Informed Practice.</w:t>
      </w:r>
      <w:r w:rsidRPr="009219A2">
        <w:rPr>
          <w:rStyle w:val="normaltextrun"/>
          <w:rFonts w:asciiTheme="minorHAnsi" w:hAnsiTheme="minorHAnsi" w:cstheme="minorHAnsi"/>
          <w:color w:val="000000"/>
        </w:rPr>
        <w:t xml:space="preserve"> Routledge, 2012.</w:t>
      </w:r>
      <w:r w:rsidRPr="009219A2">
        <w:rPr>
          <w:rStyle w:val="eop"/>
          <w:rFonts w:asciiTheme="minorHAnsi" w:hAnsiTheme="minorHAnsi" w:cstheme="minorHAnsi"/>
          <w:color w:val="000000"/>
        </w:rPr>
        <w:t> </w:t>
      </w:r>
    </w:p>
    <w:p w14:paraId="432609F8" w14:textId="77777777" w:rsidR="004419A3" w:rsidRPr="009219A2" w:rsidRDefault="004419A3" w:rsidP="004419A3">
      <w:pPr>
        <w:pStyle w:val="paragraph"/>
        <w:spacing w:before="0" w:beforeAutospacing="0" w:after="0" w:afterAutospacing="0" w:line="360" w:lineRule="auto"/>
        <w:textAlignment w:val="baseline"/>
        <w:rPr>
          <w:rStyle w:val="eop"/>
          <w:rFonts w:asciiTheme="minorHAnsi" w:hAnsiTheme="minorHAnsi" w:cstheme="minorHAnsi"/>
        </w:rPr>
      </w:pPr>
      <w:r w:rsidRPr="009219A2">
        <w:rPr>
          <w:rStyle w:val="normaltextrun"/>
          <w:rFonts w:asciiTheme="minorHAnsi" w:hAnsiTheme="minorHAnsi" w:cstheme="minorHAnsi"/>
          <w:color w:val="000000"/>
        </w:rPr>
        <w:t>Cordeiro, E. 2016</w:t>
      </w:r>
      <w:r w:rsidRPr="009219A2">
        <w:rPr>
          <w:rStyle w:val="apple-converted-space"/>
          <w:rFonts w:asciiTheme="minorHAnsi" w:hAnsiTheme="minorHAnsi" w:cstheme="minorHAnsi"/>
          <w:color w:val="000000"/>
        </w:rPr>
        <w:t> </w:t>
      </w:r>
      <w:r w:rsidRPr="009219A2">
        <w:rPr>
          <w:rStyle w:val="normaltextrun"/>
          <w:rFonts w:asciiTheme="minorHAnsi" w:hAnsiTheme="minorHAnsi" w:cstheme="minorHAnsi"/>
          <w:i/>
          <w:iCs/>
          <w:color w:val="000000"/>
        </w:rPr>
        <w:t>Critical Incident</w:t>
      </w:r>
      <w:r w:rsidRPr="009219A2">
        <w:rPr>
          <w:rStyle w:val="apple-converted-space"/>
          <w:rFonts w:asciiTheme="minorHAnsi" w:hAnsiTheme="minorHAnsi" w:cstheme="minorHAnsi"/>
          <w:i/>
          <w:iCs/>
          <w:color w:val="000000"/>
        </w:rPr>
        <w:t> </w:t>
      </w:r>
      <w:r w:rsidRPr="009219A2">
        <w:rPr>
          <w:rStyle w:val="normaltextrun"/>
          <w:rFonts w:asciiTheme="minorHAnsi" w:hAnsiTheme="minorHAnsi" w:cstheme="minorHAnsi"/>
          <w:color w:val="000000"/>
        </w:rPr>
        <w:t>Technique.  Available at:</w:t>
      </w:r>
      <w:r w:rsidRPr="009219A2">
        <w:rPr>
          <w:rStyle w:val="apple-converted-space"/>
          <w:rFonts w:asciiTheme="minorHAnsi" w:hAnsiTheme="minorHAnsi" w:cstheme="minorHAnsi"/>
          <w:color w:val="000000"/>
        </w:rPr>
        <w:t> </w:t>
      </w:r>
      <w:r w:rsidRPr="009219A2">
        <w:rPr>
          <w:rStyle w:val="normaltextrun"/>
          <w:rFonts w:asciiTheme="minorHAnsi" w:hAnsiTheme="minorHAnsi" w:cstheme="minorHAnsi"/>
          <w:color w:val="000000"/>
        </w:rPr>
        <w:t>https://www.youtube.com/watch?v=l-oaezn8lVU</w:t>
      </w:r>
      <w:r w:rsidRPr="009219A2">
        <w:rPr>
          <w:rStyle w:val="apple-converted-space"/>
          <w:rFonts w:asciiTheme="minorHAnsi" w:hAnsiTheme="minorHAnsi" w:cstheme="minorHAnsi"/>
          <w:color w:val="000000"/>
        </w:rPr>
        <w:t> </w:t>
      </w:r>
      <w:r w:rsidRPr="009219A2">
        <w:rPr>
          <w:rStyle w:val="normaltextrun"/>
          <w:rFonts w:asciiTheme="minorHAnsi" w:hAnsiTheme="minorHAnsi" w:cstheme="minorHAnsi"/>
          <w:color w:val="000000"/>
        </w:rPr>
        <w:t>(accessed on 8</w:t>
      </w:r>
      <w:r w:rsidRPr="009219A2">
        <w:rPr>
          <w:rStyle w:val="normaltextrun"/>
          <w:rFonts w:asciiTheme="minorHAnsi" w:hAnsiTheme="minorHAnsi" w:cstheme="minorHAnsi"/>
          <w:color w:val="000000"/>
          <w:vertAlign w:val="superscript"/>
        </w:rPr>
        <w:t>th</w:t>
      </w:r>
      <w:r w:rsidRPr="009219A2">
        <w:rPr>
          <w:rStyle w:val="apple-converted-space"/>
          <w:rFonts w:asciiTheme="minorHAnsi" w:hAnsiTheme="minorHAnsi" w:cstheme="minorHAnsi"/>
          <w:color w:val="000000"/>
        </w:rPr>
        <w:t> </w:t>
      </w:r>
      <w:r w:rsidRPr="009219A2">
        <w:rPr>
          <w:rStyle w:val="normaltextrun"/>
          <w:rFonts w:asciiTheme="minorHAnsi" w:hAnsiTheme="minorHAnsi" w:cstheme="minorHAnsi"/>
          <w:color w:val="000000"/>
        </w:rPr>
        <w:t>October,</w:t>
      </w:r>
      <w:r w:rsidRPr="009219A2">
        <w:rPr>
          <w:rStyle w:val="apple-converted-space"/>
          <w:rFonts w:asciiTheme="minorHAnsi" w:hAnsiTheme="minorHAnsi" w:cstheme="minorHAnsi"/>
          <w:color w:val="000000"/>
        </w:rPr>
        <w:t> </w:t>
      </w:r>
      <w:r w:rsidRPr="009219A2">
        <w:rPr>
          <w:rStyle w:val="normaltextrun"/>
          <w:rFonts w:asciiTheme="minorHAnsi" w:hAnsiTheme="minorHAnsi" w:cstheme="minorHAnsi"/>
          <w:color w:val="000000"/>
        </w:rPr>
        <w:t>2021)</w:t>
      </w:r>
      <w:r w:rsidRPr="009219A2">
        <w:rPr>
          <w:rStyle w:val="scxw62210959"/>
          <w:rFonts w:asciiTheme="minorHAnsi" w:hAnsiTheme="minorHAnsi" w:cstheme="minorHAnsi"/>
          <w:color w:val="000000"/>
        </w:rPr>
        <w:t> </w:t>
      </w:r>
    </w:p>
    <w:p w14:paraId="7F384D9C" w14:textId="77777777" w:rsidR="004419A3" w:rsidRPr="009219A2" w:rsidRDefault="004419A3" w:rsidP="009219A2">
      <w:pPr>
        <w:pStyle w:val="paragraph"/>
        <w:spacing w:before="0" w:beforeAutospacing="0" w:after="0" w:afterAutospacing="0" w:line="360" w:lineRule="auto"/>
        <w:textAlignment w:val="baseline"/>
        <w:rPr>
          <w:rStyle w:val="eop"/>
          <w:rFonts w:asciiTheme="minorHAnsi" w:hAnsiTheme="minorHAnsi" w:cstheme="minorHAnsi"/>
        </w:rPr>
      </w:pPr>
    </w:p>
    <w:p w14:paraId="709D5E51" w14:textId="77777777" w:rsidR="009219A2" w:rsidRPr="009219A2" w:rsidRDefault="009219A2" w:rsidP="009219A2">
      <w:pPr>
        <w:pStyle w:val="paragraph"/>
        <w:spacing w:before="0" w:beforeAutospacing="0" w:after="0" w:afterAutospacing="0"/>
        <w:textAlignment w:val="baseline"/>
        <w:rPr>
          <w:rStyle w:val="eop"/>
          <w:rFonts w:asciiTheme="minorHAnsi" w:hAnsiTheme="minorHAnsi" w:cstheme="minorHAnsi"/>
          <w:color w:val="000000" w:themeColor="text1"/>
        </w:rPr>
      </w:pPr>
    </w:p>
    <w:p w14:paraId="12EE7EED" w14:textId="0CD11E2D" w:rsidR="009219A2" w:rsidRDefault="0013475F" w:rsidP="0013475F">
      <w:pPr>
        <w:pStyle w:val="Heading2"/>
        <w:rPr>
          <w:rStyle w:val="eop"/>
          <w:color w:val="0563C1"/>
        </w:rPr>
      </w:pPr>
      <w:bookmarkStart w:id="8" w:name="_Toc87045724"/>
      <w:r>
        <w:rPr>
          <w:rStyle w:val="eop"/>
          <w:color w:val="0563C1"/>
        </w:rPr>
        <w:t>Image Reference</w:t>
      </w:r>
      <w:bookmarkEnd w:id="8"/>
    </w:p>
    <w:p w14:paraId="4D7F52E1" w14:textId="289B53DD" w:rsidR="0013475F" w:rsidRDefault="0013475F" w:rsidP="0013475F">
      <w:pPr>
        <w:rPr>
          <w:lang w:eastAsia="en-US"/>
        </w:rPr>
      </w:pPr>
    </w:p>
    <w:p w14:paraId="31E22FE3" w14:textId="77777777" w:rsidR="00176545" w:rsidRDefault="00176545" w:rsidP="00176545">
      <w:pPr>
        <w:pStyle w:val="paragraph"/>
        <w:spacing w:before="0" w:beforeAutospacing="0" w:after="0" w:afterAutospacing="0" w:line="360" w:lineRule="auto"/>
        <w:textAlignment w:val="baseline"/>
      </w:pPr>
      <w:proofErr w:type="spellStart"/>
      <w:r w:rsidRPr="009219A2">
        <w:rPr>
          <w:rStyle w:val="normaltextrun"/>
          <w:rFonts w:asciiTheme="minorHAnsi" w:hAnsiTheme="minorHAnsi" w:cstheme="minorHAnsi"/>
        </w:rPr>
        <w:t>Zwozdiak</w:t>
      </w:r>
      <w:proofErr w:type="spellEnd"/>
      <w:r w:rsidRPr="009219A2">
        <w:rPr>
          <w:rStyle w:val="normaltextrun"/>
          <w:rFonts w:asciiTheme="minorHAnsi" w:hAnsiTheme="minorHAnsi" w:cstheme="minorHAnsi"/>
        </w:rPr>
        <w:t>-Myers</w:t>
      </w:r>
      <w:r>
        <w:rPr>
          <w:rStyle w:val="normaltextrun"/>
          <w:rFonts w:asciiTheme="minorHAnsi" w:hAnsiTheme="minorHAnsi" w:cstheme="minorHAnsi"/>
        </w:rPr>
        <w:t>, P.</w:t>
      </w:r>
      <w:r w:rsidRPr="009219A2">
        <w:rPr>
          <w:rStyle w:val="normaltextrun"/>
          <w:rFonts w:asciiTheme="minorHAnsi" w:hAnsiTheme="minorHAnsi" w:cstheme="minorHAnsi"/>
        </w:rPr>
        <w:t xml:space="preserve"> (2012) </w:t>
      </w:r>
      <w:r w:rsidRPr="009219A2">
        <w:rPr>
          <w:rStyle w:val="normaltextrun"/>
          <w:rFonts w:asciiTheme="minorHAnsi" w:hAnsiTheme="minorHAnsi" w:cstheme="minorHAnsi"/>
          <w:i/>
          <w:iCs/>
        </w:rPr>
        <w:t>The Teacher’s Reflective Practice</w:t>
      </w:r>
      <w:r w:rsidRPr="009219A2">
        <w:rPr>
          <w:rStyle w:val="apple-converted-space"/>
          <w:rFonts w:asciiTheme="minorHAnsi" w:hAnsiTheme="minorHAnsi" w:cstheme="minorHAnsi"/>
          <w:i/>
          <w:iCs/>
        </w:rPr>
        <w:t> </w:t>
      </w:r>
      <w:r w:rsidRPr="009219A2">
        <w:rPr>
          <w:rStyle w:val="normaltextrun"/>
          <w:rFonts w:asciiTheme="minorHAnsi" w:hAnsiTheme="minorHAnsi" w:cstheme="minorHAnsi"/>
          <w:i/>
          <w:iCs/>
        </w:rPr>
        <w:t>Handbook :</w:t>
      </w:r>
      <w:r w:rsidRPr="009219A2">
        <w:rPr>
          <w:rStyle w:val="apple-converted-space"/>
          <w:rFonts w:asciiTheme="minorHAnsi" w:hAnsiTheme="minorHAnsi" w:cstheme="minorHAnsi"/>
          <w:i/>
          <w:iCs/>
        </w:rPr>
        <w:t> </w:t>
      </w:r>
      <w:r w:rsidRPr="009219A2">
        <w:rPr>
          <w:rStyle w:val="normaltextrun"/>
          <w:rFonts w:asciiTheme="minorHAnsi" w:hAnsiTheme="minorHAnsi" w:cstheme="minorHAnsi"/>
          <w:i/>
          <w:iCs/>
        </w:rPr>
        <w:t>Becoming an Extended Professional Through Capturing Evidence-Informed Practice</w:t>
      </w:r>
      <w:r w:rsidRPr="009219A2">
        <w:rPr>
          <w:rStyle w:val="normaltextrun"/>
          <w:rFonts w:asciiTheme="minorHAnsi" w:hAnsiTheme="minorHAnsi" w:cstheme="minorHAnsi"/>
        </w:rPr>
        <w:t>.</w:t>
      </w:r>
      <w:r w:rsidRPr="009219A2">
        <w:rPr>
          <w:rStyle w:val="apple-converted-space"/>
          <w:rFonts w:asciiTheme="minorHAnsi" w:hAnsiTheme="minorHAnsi" w:cstheme="minorHAnsi"/>
        </w:rPr>
        <w:t> </w:t>
      </w:r>
      <w:r w:rsidRPr="009219A2">
        <w:rPr>
          <w:rStyle w:val="normaltextrun"/>
          <w:rFonts w:asciiTheme="minorHAnsi" w:hAnsiTheme="minorHAnsi" w:cstheme="minorHAnsi"/>
        </w:rPr>
        <w:t>Figure 1.1</w:t>
      </w:r>
      <w:r w:rsidRPr="009219A2">
        <w:rPr>
          <w:rStyle w:val="apple-converted-space"/>
          <w:rFonts w:asciiTheme="minorHAnsi" w:hAnsiTheme="minorHAnsi" w:cstheme="minorHAnsi"/>
        </w:rPr>
        <w:t> </w:t>
      </w:r>
      <w:proofErr w:type="spellStart"/>
      <w:r w:rsidRPr="009219A2">
        <w:rPr>
          <w:rStyle w:val="normaltextrun"/>
          <w:rFonts w:asciiTheme="minorHAnsi" w:hAnsiTheme="minorHAnsi" w:cstheme="minorHAnsi"/>
        </w:rPr>
        <w:t>Framwework</w:t>
      </w:r>
      <w:proofErr w:type="spellEnd"/>
      <w:r w:rsidRPr="009219A2">
        <w:rPr>
          <w:rStyle w:val="apple-converted-space"/>
          <w:rFonts w:asciiTheme="minorHAnsi" w:hAnsiTheme="minorHAnsi" w:cstheme="minorHAnsi"/>
        </w:rPr>
        <w:t> </w:t>
      </w:r>
      <w:r w:rsidRPr="009219A2">
        <w:rPr>
          <w:rStyle w:val="normaltextrun"/>
          <w:rFonts w:asciiTheme="minorHAnsi" w:hAnsiTheme="minorHAnsi" w:cstheme="minorHAnsi"/>
        </w:rPr>
        <w:t>of reflective</w:t>
      </w:r>
      <w:r w:rsidRPr="009219A2">
        <w:rPr>
          <w:rStyle w:val="apple-converted-space"/>
          <w:rFonts w:asciiTheme="minorHAnsi" w:hAnsiTheme="minorHAnsi" w:cstheme="minorHAnsi"/>
        </w:rPr>
        <w:t> </w:t>
      </w:r>
      <w:r w:rsidRPr="009219A2">
        <w:rPr>
          <w:rStyle w:val="normaltextrun"/>
          <w:rFonts w:asciiTheme="minorHAnsi" w:hAnsiTheme="minorHAnsi" w:cstheme="minorHAnsi"/>
        </w:rPr>
        <w:t>practice, </w:t>
      </w:r>
      <w:r w:rsidRPr="009219A2">
        <w:rPr>
          <w:rStyle w:val="apple-converted-space"/>
          <w:rFonts w:asciiTheme="minorHAnsi" w:hAnsiTheme="minorHAnsi" w:cstheme="minorHAnsi"/>
        </w:rPr>
        <w:t> </w:t>
      </w:r>
      <w:r w:rsidRPr="009219A2">
        <w:rPr>
          <w:rStyle w:val="normaltextrun"/>
          <w:rFonts w:asciiTheme="minorHAnsi" w:hAnsiTheme="minorHAnsi" w:cstheme="minorHAnsi"/>
        </w:rPr>
        <w:t>London: Routledge. Availa</w:t>
      </w:r>
      <w:r>
        <w:rPr>
          <w:rStyle w:val="normaltextrun"/>
          <w:rFonts w:asciiTheme="minorHAnsi" w:hAnsiTheme="minorHAnsi" w:cstheme="minorHAnsi"/>
        </w:rPr>
        <w:t xml:space="preserve">ble at: </w:t>
      </w:r>
      <w:r w:rsidRPr="007C52E6">
        <w:rPr>
          <w:rStyle w:val="normaltextrun"/>
          <w:rFonts w:asciiTheme="minorHAnsi" w:hAnsiTheme="minorHAnsi" w:cstheme="minorHAnsi"/>
        </w:rPr>
        <w:t xml:space="preserve">https://doi.org/10.4324/9780203118733 </w:t>
      </w:r>
      <w:r>
        <w:rPr>
          <w:rStyle w:val="normaltextrun"/>
          <w:rFonts w:asciiTheme="minorHAnsi" w:hAnsiTheme="minorHAnsi" w:cstheme="minorHAnsi"/>
        </w:rPr>
        <w:t>(accessed 25</w:t>
      </w:r>
      <w:r w:rsidRPr="009219A2">
        <w:rPr>
          <w:rStyle w:val="normaltextrun"/>
          <w:rFonts w:asciiTheme="minorHAnsi" w:hAnsiTheme="minorHAnsi" w:cstheme="minorHAnsi"/>
          <w:vertAlign w:val="superscript"/>
        </w:rPr>
        <w:t>th</w:t>
      </w:r>
      <w:r>
        <w:rPr>
          <w:rStyle w:val="normaltextrun"/>
          <w:rFonts w:asciiTheme="minorHAnsi" w:hAnsiTheme="minorHAnsi" w:cstheme="minorHAnsi"/>
        </w:rPr>
        <w:t xml:space="preserve"> October 2021)</w:t>
      </w:r>
      <w:r w:rsidRPr="00B226E9">
        <w:t xml:space="preserve"> </w:t>
      </w:r>
    </w:p>
    <w:p w14:paraId="5E8C791D" w14:textId="4E0F4844" w:rsidR="009219A2" w:rsidRDefault="009219A2" w:rsidP="009219A2">
      <w:pPr>
        <w:pStyle w:val="paragraph"/>
        <w:spacing w:before="0" w:beforeAutospacing="0" w:after="0" w:afterAutospacing="0"/>
        <w:textAlignment w:val="baseline"/>
        <w:rPr>
          <w:rStyle w:val="eop"/>
          <w:color w:val="0563C1"/>
        </w:rPr>
      </w:pPr>
    </w:p>
    <w:p w14:paraId="3B5446C6" w14:textId="2B2BED40" w:rsidR="009219A2" w:rsidRDefault="009219A2" w:rsidP="009219A2">
      <w:pPr>
        <w:pStyle w:val="paragraph"/>
        <w:spacing w:before="0" w:beforeAutospacing="0" w:after="0" w:afterAutospacing="0"/>
        <w:textAlignment w:val="baseline"/>
        <w:rPr>
          <w:rStyle w:val="eop"/>
          <w:color w:val="0563C1"/>
        </w:rPr>
      </w:pPr>
    </w:p>
    <w:p w14:paraId="4F39897D" w14:textId="77777777" w:rsidR="009219A2" w:rsidRDefault="009219A2" w:rsidP="009219A2">
      <w:pPr>
        <w:pStyle w:val="paragraph"/>
        <w:spacing w:before="0" w:beforeAutospacing="0" w:after="0" w:afterAutospacing="0"/>
        <w:textAlignment w:val="baseline"/>
        <w:rPr>
          <w:rStyle w:val="eop"/>
          <w:color w:val="0563C1"/>
        </w:rPr>
      </w:pPr>
    </w:p>
    <w:p w14:paraId="3EFA7849" w14:textId="366A5BE5" w:rsidR="009219A2" w:rsidRDefault="009219A2" w:rsidP="009219A2">
      <w:pPr>
        <w:pStyle w:val="Heading2"/>
      </w:pPr>
      <w:bookmarkStart w:id="9" w:name="_Toc87045725"/>
      <w:proofErr w:type="spellStart"/>
      <w:r>
        <w:lastRenderedPageBreak/>
        <w:t>Apendix</w:t>
      </w:r>
      <w:bookmarkEnd w:id="9"/>
      <w:proofErr w:type="spellEnd"/>
      <w:r>
        <w:t xml:space="preserve"> </w:t>
      </w:r>
    </w:p>
    <w:p w14:paraId="29543456" w14:textId="241F3300" w:rsidR="009219A2" w:rsidRDefault="009219A2" w:rsidP="009219A2"/>
    <w:p w14:paraId="70B8EF98" w14:textId="77777777" w:rsidR="009219A2" w:rsidRPr="009219A2" w:rsidRDefault="009219A2" w:rsidP="009219A2">
      <w:pPr>
        <w:jc w:val="both"/>
        <w:textAlignment w:val="baseline"/>
        <w:rPr>
          <w:rFonts w:ascii="Segoe UI" w:hAnsi="Segoe UI" w:cs="Segoe UI"/>
          <w:sz w:val="18"/>
          <w:szCs w:val="18"/>
        </w:rPr>
      </w:pPr>
      <w:r w:rsidRPr="009219A2">
        <w:rPr>
          <w:rFonts w:ascii="Calibri" w:hAnsi="Calibri" w:cs="Calibri"/>
          <w:b/>
          <w:bCs/>
          <w:lang w:val="cy-GB"/>
        </w:rPr>
        <w:t>OBSERVATION / FIELD NOTES</w:t>
      </w:r>
      <w:r w:rsidRPr="009219A2">
        <w:rPr>
          <w:rFonts w:ascii="Calibri" w:hAnsi="Calibri" w:cs="Calibri"/>
        </w:rPr>
        <w:t>  </w:t>
      </w:r>
    </w:p>
    <w:p w14:paraId="01CC7CFA"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16"/>
          <w:szCs w:val="16"/>
        </w:rPr>
        <w:t>  </w:t>
      </w:r>
    </w:p>
    <w:p w14:paraId="1CE345E2"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b/>
          <w:bCs/>
          <w:sz w:val="22"/>
          <w:szCs w:val="22"/>
          <w:lang w:val="cy-GB"/>
        </w:rPr>
        <w:t>Record 1</w:t>
      </w:r>
      <w:r w:rsidRPr="009219A2">
        <w:rPr>
          <w:rFonts w:ascii="Calibri" w:hAnsi="Calibri" w:cs="Calibri"/>
          <w:sz w:val="22"/>
          <w:szCs w:val="22"/>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4"/>
      </w:tblGrid>
      <w:tr w:rsidR="009219A2" w:rsidRPr="009219A2" w14:paraId="6B204D8E" w14:textId="77777777" w:rsidTr="009219A2">
        <w:tc>
          <w:tcPr>
            <w:tcW w:w="9000" w:type="dxa"/>
            <w:tcBorders>
              <w:top w:val="single" w:sz="6" w:space="0" w:color="auto"/>
              <w:left w:val="single" w:sz="6" w:space="0" w:color="auto"/>
              <w:bottom w:val="single" w:sz="6" w:space="0" w:color="auto"/>
              <w:right w:val="single" w:sz="6" w:space="0" w:color="auto"/>
            </w:tcBorders>
            <w:shd w:val="clear" w:color="auto" w:fill="auto"/>
            <w:hideMark/>
          </w:tcPr>
          <w:p w14:paraId="55FCB862" w14:textId="77777777" w:rsidR="009219A2" w:rsidRPr="009219A2" w:rsidRDefault="009219A2" w:rsidP="009219A2">
            <w:pPr>
              <w:textAlignment w:val="baseline"/>
            </w:pPr>
            <w:r w:rsidRPr="009219A2">
              <w:rPr>
                <w:rFonts w:ascii="Calibri" w:hAnsi="Calibri" w:cs="Calibri"/>
                <w:sz w:val="22"/>
                <w:szCs w:val="22"/>
                <w:lang w:val="cy-GB"/>
              </w:rPr>
              <w:t>Date and time, year group:</w:t>
            </w:r>
            <w:r w:rsidRPr="009219A2">
              <w:rPr>
                <w:rFonts w:ascii="Calibri" w:hAnsi="Calibri" w:cs="Calibri"/>
                <w:sz w:val="22"/>
                <w:szCs w:val="22"/>
              </w:rPr>
              <w:t>  </w:t>
            </w:r>
          </w:p>
          <w:p w14:paraId="5B3A6ACE" w14:textId="77777777" w:rsidR="009219A2" w:rsidRPr="009219A2" w:rsidRDefault="009219A2" w:rsidP="009219A2">
            <w:pPr>
              <w:textAlignment w:val="baseline"/>
            </w:pPr>
            <w:r w:rsidRPr="009219A2">
              <w:rPr>
                <w:rFonts w:ascii="Calibri" w:hAnsi="Calibri" w:cs="Calibri"/>
                <w:sz w:val="22"/>
                <w:szCs w:val="22"/>
                <w:lang w:val="cy-GB"/>
              </w:rPr>
              <w:t>Dydd Mercher 22fed Medi – Gwers 1, 9.00-10.00, Cymraeg: Blwyddyn 8</w:t>
            </w:r>
            <w:r w:rsidRPr="009219A2">
              <w:rPr>
                <w:rFonts w:ascii="Calibri" w:hAnsi="Calibri" w:cs="Calibri"/>
                <w:sz w:val="22"/>
                <w:szCs w:val="22"/>
              </w:rPr>
              <w:t>  </w:t>
            </w:r>
          </w:p>
        </w:tc>
      </w:tr>
      <w:tr w:rsidR="009219A2" w:rsidRPr="009219A2" w14:paraId="5440A5DA" w14:textId="77777777" w:rsidTr="009219A2">
        <w:tc>
          <w:tcPr>
            <w:tcW w:w="9000" w:type="dxa"/>
            <w:tcBorders>
              <w:top w:val="nil"/>
              <w:left w:val="single" w:sz="6" w:space="0" w:color="auto"/>
              <w:bottom w:val="single" w:sz="6" w:space="0" w:color="auto"/>
              <w:right w:val="single" w:sz="6" w:space="0" w:color="auto"/>
            </w:tcBorders>
            <w:shd w:val="clear" w:color="auto" w:fill="auto"/>
            <w:hideMark/>
          </w:tcPr>
          <w:p w14:paraId="514C2FEE" w14:textId="77777777" w:rsidR="009219A2" w:rsidRPr="009219A2" w:rsidRDefault="009219A2" w:rsidP="009219A2">
            <w:pPr>
              <w:jc w:val="both"/>
              <w:textAlignment w:val="baseline"/>
            </w:pPr>
            <w:r w:rsidRPr="009219A2">
              <w:rPr>
                <w:rFonts w:ascii="Calibri" w:hAnsi="Calibri" w:cs="Calibri"/>
                <w:b/>
                <w:bCs/>
                <w:sz w:val="22"/>
                <w:szCs w:val="22"/>
                <w:lang w:val="cy-GB"/>
              </w:rPr>
              <w:t>Where and When:</w:t>
            </w:r>
            <w:r w:rsidRPr="009219A2">
              <w:rPr>
                <w:rFonts w:ascii="Calibri" w:hAnsi="Calibri" w:cs="Calibri"/>
                <w:sz w:val="22"/>
                <w:szCs w:val="22"/>
                <w:lang w:val="cy-GB"/>
              </w:rPr>
              <w:t> Context of the observation – subject/AOLE, general classroom context</w:t>
            </w:r>
            <w:r w:rsidRPr="009219A2">
              <w:rPr>
                <w:rFonts w:ascii="Calibri" w:hAnsi="Calibri" w:cs="Calibri"/>
                <w:sz w:val="22"/>
                <w:szCs w:val="22"/>
              </w:rPr>
              <w:t>  </w:t>
            </w:r>
          </w:p>
          <w:p w14:paraId="72D7944D" w14:textId="77777777" w:rsidR="009219A2" w:rsidRPr="009219A2" w:rsidRDefault="009219A2" w:rsidP="009219A2">
            <w:pPr>
              <w:jc w:val="both"/>
              <w:textAlignment w:val="baseline"/>
            </w:pPr>
            <w:r w:rsidRPr="009219A2">
              <w:rPr>
                <w:rFonts w:ascii="Calibri" w:hAnsi="Calibri" w:cs="Calibri"/>
                <w:sz w:val="20"/>
                <w:szCs w:val="20"/>
                <w:lang w:val="cy-GB"/>
              </w:rPr>
              <w:t>Cymraeg Iaith – 28 Myrfyrwir.  Llafar/Rhagoraith.  Croesawir’r myrfyrwir mewn ir dosbarth, Myrf yn eistedd yn yr un lle pob gwers.  Dechrau gyda 10 mined a darllen tawel gan defynddio llyfrau cymraeg eu hun, llyfrau spar i plant oedd effallai yn anghofio ddod a llyfr., oedd un or myrf yn hwyr ir gwers.  Wedyn gofynodd ir myrf meddwl am 5 cwestiwn.  Crwydrodd yr athro o amgylch y myrf sawl weith i gofyn sut odd pawb.  Defnyddioedd generadur enw random i ddewis pwy afnodd ei cwestiwn ir dosbarth, myrf yn ateb cwestiwnau myrf eraill.  Wedyn siarad am profiad (ffig) personol a cael tatw.  Siaradwyd y ddosbarth am wahanol mathau, siawnts i cywiro gwallai iaith gan ail adrodd brawddegau nol gyda’r cywyriadau yn lle y gwall.  Defnyddiwyd Quiz ar lein am prawf tergladau.  Gofynodd ir myrf i ddefnyddio ffon symidol neu chromebooks i benthyg i wneud y quiz.  Bydd scores yn cael eu comhari gyda canlyniadau dyweddar i cael gweld os mae’r safonau wedi wella. </w:t>
            </w:r>
            <w:r w:rsidRPr="009219A2">
              <w:rPr>
                <w:rFonts w:ascii="Calibri" w:hAnsi="Calibri" w:cs="Calibri"/>
                <w:sz w:val="20"/>
                <w:szCs w:val="20"/>
              </w:rPr>
              <w:t>  </w:t>
            </w:r>
          </w:p>
          <w:p w14:paraId="53613BD1" w14:textId="77777777" w:rsidR="009219A2" w:rsidRPr="009219A2" w:rsidRDefault="009219A2" w:rsidP="009219A2">
            <w:pPr>
              <w:jc w:val="both"/>
              <w:textAlignment w:val="baseline"/>
            </w:pPr>
            <w:r w:rsidRPr="009219A2">
              <w:rPr>
                <w:rFonts w:ascii="Calibri" w:hAnsi="Calibri" w:cs="Calibri"/>
                <w:sz w:val="22"/>
                <w:szCs w:val="22"/>
              </w:rPr>
              <w:t>  </w:t>
            </w:r>
          </w:p>
        </w:tc>
      </w:tr>
      <w:tr w:rsidR="009219A2" w:rsidRPr="009219A2" w14:paraId="56D40753" w14:textId="77777777" w:rsidTr="009219A2">
        <w:tc>
          <w:tcPr>
            <w:tcW w:w="9000" w:type="dxa"/>
            <w:tcBorders>
              <w:top w:val="nil"/>
              <w:left w:val="single" w:sz="6" w:space="0" w:color="auto"/>
              <w:bottom w:val="single" w:sz="6" w:space="0" w:color="auto"/>
              <w:right w:val="single" w:sz="6" w:space="0" w:color="auto"/>
            </w:tcBorders>
            <w:shd w:val="clear" w:color="auto" w:fill="auto"/>
            <w:hideMark/>
          </w:tcPr>
          <w:p w14:paraId="4F278FBC" w14:textId="77777777" w:rsidR="009219A2" w:rsidRPr="009219A2" w:rsidRDefault="009219A2" w:rsidP="009219A2">
            <w:pPr>
              <w:jc w:val="both"/>
              <w:textAlignment w:val="baseline"/>
            </w:pPr>
            <w:r w:rsidRPr="009219A2">
              <w:rPr>
                <w:rFonts w:ascii="Calibri" w:hAnsi="Calibri" w:cs="Calibri"/>
                <w:b/>
                <w:bCs/>
                <w:sz w:val="22"/>
                <w:szCs w:val="22"/>
                <w:lang w:val="en-US"/>
              </w:rPr>
              <w:t>What happened: </w:t>
            </w:r>
            <w:r w:rsidRPr="009219A2">
              <w:rPr>
                <w:rFonts w:ascii="Calibri" w:hAnsi="Calibri" w:cs="Calibri"/>
                <w:sz w:val="22"/>
                <w:szCs w:val="22"/>
                <w:lang w:val="en-US"/>
              </w:rPr>
              <w:t>a detailed description of the critical incident (the more detail the better to refer to in your later work)</w:t>
            </w:r>
            <w:r w:rsidRPr="009219A2">
              <w:rPr>
                <w:rFonts w:ascii="Calibri" w:hAnsi="Calibri" w:cs="Calibri"/>
                <w:sz w:val="22"/>
                <w:szCs w:val="22"/>
              </w:rPr>
              <w:t>  </w:t>
            </w:r>
          </w:p>
          <w:p w14:paraId="3BC1FC95" w14:textId="77777777" w:rsidR="009219A2" w:rsidRPr="009219A2" w:rsidRDefault="009219A2" w:rsidP="009219A2">
            <w:pPr>
              <w:numPr>
                <w:ilvl w:val="0"/>
                <w:numId w:val="4"/>
              </w:numPr>
              <w:ind w:left="360" w:firstLine="360"/>
              <w:jc w:val="both"/>
              <w:textAlignment w:val="baseline"/>
              <w:rPr>
                <w:rFonts w:ascii="Calibri" w:hAnsi="Calibri" w:cs="Calibri"/>
                <w:sz w:val="20"/>
                <w:szCs w:val="20"/>
              </w:rPr>
            </w:pPr>
            <w:r w:rsidRPr="009219A2">
              <w:rPr>
                <w:rFonts w:ascii="Calibri" w:hAnsi="Calibri" w:cs="Calibri"/>
                <w:sz w:val="20"/>
                <w:szCs w:val="20"/>
                <w:lang w:val="en-US"/>
              </w:rPr>
              <w:t>Un myfr yn hwyr I gwers.  Wnaeth yr athro gweld y myrf yn y crwydro y corridor a gofyn yn gwrtais a dawel I fe ddod mewn ir dosbarth.  Clewais Plentyn A yn ddweud nae r </w:t>
            </w:r>
            <w:proofErr w:type="spellStart"/>
            <w:r w:rsidRPr="009219A2">
              <w:rPr>
                <w:rFonts w:ascii="Calibri" w:hAnsi="Calibri" w:cs="Calibri"/>
                <w:sz w:val="20"/>
                <w:szCs w:val="20"/>
                <w:lang w:val="en-US"/>
              </w:rPr>
              <w:t>fod</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en</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helpu</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wilo</w:t>
            </w:r>
            <w:proofErr w:type="spellEnd"/>
            <w:r w:rsidRPr="009219A2">
              <w:rPr>
                <w:rFonts w:ascii="Calibri" w:hAnsi="Calibri" w:cs="Calibri"/>
                <w:sz w:val="20"/>
                <w:szCs w:val="20"/>
                <w:lang w:val="en-US"/>
              </w:rPr>
              <w:t> am </w:t>
            </w:r>
            <w:proofErr w:type="spellStart"/>
            <w:r w:rsidRPr="009219A2">
              <w:rPr>
                <w:rFonts w:ascii="Calibri" w:hAnsi="Calibri" w:cs="Calibri"/>
                <w:sz w:val="20"/>
                <w:szCs w:val="20"/>
                <w:lang w:val="en-US"/>
              </w:rPr>
              <w:t>rhywbeth</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Wnaeth</w:t>
            </w:r>
            <w:proofErr w:type="spellEnd"/>
            <w:r w:rsidRPr="009219A2">
              <w:rPr>
                <w:rFonts w:ascii="Calibri" w:hAnsi="Calibri" w:cs="Calibri"/>
                <w:sz w:val="20"/>
                <w:szCs w:val="20"/>
                <w:lang w:val="en-US"/>
              </w:rPr>
              <w:t> y </w:t>
            </w:r>
            <w:proofErr w:type="spellStart"/>
            <w:r w:rsidRPr="009219A2">
              <w:rPr>
                <w:rFonts w:ascii="Calibri" w:hAnsi="Calibri" w:cs="Calibri"/>
                <w:sz w:val="20"/>
                <w:szCs w:val="20"/>
                <w:lang w:val="en-US"/>
              </w:rPr>
              <w:t>athro</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gofyn</w:t>
            </w:r>
            <w:proofErr w:type="spellEnd"/>
            <w:r w:rsidRPr="009219A2">
              <w:rPr>
                <w:rFonts w:ascii="Calibri" w:hAnsi="Calibri" w:cs="Calibri"/>
                <w:sz w:val="20"/>
                <w:szCs w:val="20"/>
                <w:lang w:val="en-US"/>
              </w:rPr>
              <w:t> faint o </w:t>
            </w:r>
            <w:proofErr w:type="spellStart"/>
            <w:r w:rsidRPr="009219A2">
              <w:rPr>
                <w:rFonts w:ascii="Calibri" w:hAnsi="Calibri" w:cs="Calibri"/>
                <w:sz w:val="20"/>
                <w:szCs w:val="20"/>
                <w:lang w:val="en-US"/>
              </w:rPr>
              <w:t>amser</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bydd</w:t>
            </w:r>
            <w:proofErr w:type="spellEnd"/>
            <w:r w:rsidRPr="009219A2">
              <w:rPr>
                <w:rFonts w:ascii="Calibri" w:hAnsi="Calibri" w:cs="Calibri"/>
                <w:sz w:val="20"/>
                <w:szCs w:val="20"/>
                <w:lang w:val="en-US"/>
              </w:rPr>
              <w:t> e, a gadael y ddrws ar agor I fe ddod yn ol mewn dwy fyned. Daeth y myrf mewn 30 eiliad wedyn yn tawel a cae y ddrws ti ol iddo. Ni wnaeth hyn amharu ar y wers fel o ni’n meddwl ei fod e.  (dwy’n tybio) Nododd yr artho hwyrni’r myfr ar gofnodion y glinidaur. </w:t>
            </w:r>
            <w:r w:rsidRPr="009219A2">
              <w:rPr>
                <w:rFonts w:ascii="Calibri" w:hAnsi="Calibri" w:cs="Calibri"/>
                <w:sz w:val="20"/>
                <w:szCs w:val="20"/>
              </w:rPr>
              <w:t>  </w:t>
            </w:r>
          </w:p>
          <w:p w14:paraId="1C03BF71" w14:textId="77777777" w:rsidR="009219A2" w:rsidRPr="009219A2" w:rsidRDefault="009219A2" w:rsidP="009219A2">
            <w:pPr>
              <w:numPr>
                <w:ilvl w:val="0"/>
                <w:numId w:val="5"/>
              </w:numPr>
              <w:ind w:left="360" w:firstLine="360"/>
              <w:jc w:val="both"/>
              <w:textAlignment w:val="baseline"/>
              <w:rPr>
                <w:rFonts w:ascii="Calibri" w:hAnsi="Calibri" w:cs="Calibri"/>
                <w:sz w:val="20"/>
                <w:szCs w:val="20"/>
              </w:rPr>
            </w:pPr>
            <w:r w:rsidRPr="009219A2">
              <w:rPr>
                <w:rFonts w:ascii="Calibri" w:hAnsi="Calibri" w:cs="Calibri"/>
                <w:sz w:val="20"/>
                <w:szCs w:val="20"/>
                <w:lang w:val="en-US"/>
              </w:rPr>
              <w:t>Defnyddio ffonau symudol yn y dosbarth.  Gofynwyd yr athro ir myrf tynu ei ffonau symudol allan I wneud quiz arlein fel dosbarth.  Anfantais fach odd y </w:t>
            </w:r>
            <w:proofErr w:type="spellStart"/>
            <w:r w:rsidRPr="009219A2">
              <w:rPr>
                <w:rFonts w:ascii="Calibri" w:hAnsi="Calibri" w:cs="Calibri"/>
                <w:sz w:val="20"/>
                <w:szCs w:val="20"/>
                <w:lang w:val="en-US"/>
              </w:rPr>
              <w:t>myrf</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yn</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cystadleuol</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iawn</w:t>
            </w:r>
            <w:proofErr w:type="spellEnd"/>
            <w:r w:rsidRPr="009219A2">
              <w:rPr>
                <w:rFonts w:ascii="Calibri" w:hAnsi="Calibri" w:cs="Calibri"/>
                <w:sz w:val="20"/>
                <w:szCs w:val="20"/>
                <w:lang w:val="en-US"/>
              </w:rPr>
              <w:t> – </w:t>
            </w:r>
            <w:proofErr w:type="spellStart"/>
            <w:r w:rsidRPr="009219A2">
              <w:rPr>
                <w:rFonts w:ascii="Calibri" w:hAnsi="Calibri" w:cs="Calibri"/>
                <w:sz w:val="20"/>
                <w:szCs w:val="20"/>
                <w:lang w:val="en-US"/>
              </w:rPr>
              <w:t>rhai</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collwyr</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dolurus</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iawn</w:t>
            </w:r>
            <w:proofErr w:type="spellEnd"/>
            <w:r w:rsidRPr="009219A2">
              <w:rPr>
                <w:rFonts w:ascii="Calibri" w:hAnsi="Calibri" w:cs="Calibri"/>
                <w:sz w:val="20"/>
                <w:szCs w:val="20"/>
                <w:lang w:val="en-US"/>
              </w:rPr>
              <w:t>.  </w:t>
            </w:r>
            <w:r w:rsidRPr="009219A2">
              <w:rPr>
                <w:rFonts w:ascii="Calibri" w:hAnsi="Calibri" w:cs="Calibri"/>
                <w:sz w:val="20"/>
                <w:szCs w:val="20"/>
              </w:rPr>
              <w:t>  </w:t>
            </w:r>
          </w:p>
        </w:tc>
      </w:tr>
      <w:tr w:rsidR="009219A2" w:rsidRPr="009219A2" w14:paraId="681A4622" w14:textId="77777777" w:rsidTr="009219A2">
        <w:tc>
          <w:tcPr>
            <w:tcW w:w="9000" w:type="dxa"/>
            <w:tcBorders>
              <w:top w:val="nil"/>
              <w:left w:val="single" w:sz="6" w:space="0" w:color="auto"/>
              <w:bottom w:val="single" w:sz="6" w:space="0" w:color="auto"/>
              <w:right w:val="single" w:sz="6" w:space="0" w:color="auto"/>
            </w:tcBorders>
            <w:shd w:val="clear" w:color="auto" w:fill="auto"/>
            <w:hideMark/>
          </w:tcPr>
          <w:p w14:paraId="1F29DA9D" w14:textId="77777777" w:rsidR="009219A2" w:rsidRPr="009219A2" w:rsidRDefault="009219A2" w:rsidP="009219A2">
            <w:pPr>
              <w:jc w:val="both"/>
              <w:textAlignment w:val="baseline"/>
            </w:pPr>
            <w:r w:rsidRPr="009219A2">
              <w:rPr>
                <w:rFonts w:ascii="Calibri" w:hAnsi="Calibri" w:cs="Calibri"/>
                <w:b/>
                <w:bCs/>
                <w:sz w:val="22"/>
                <w:szCs w:val="22"/>
                <w:lang w:val="en-US"/>
              </w:rPr>
              <w:t>Areas of possible exploration: </w:t>
            </w:r>
            <w:r w:rsidRPr="009219A2">
              <w:rPr>
                <w:rFonts w:ascii="Calibri" w:hAnsi="Calibri" w:cs="Calibri"/>
                <w:sz w:val="22"/>
                <w:szCs w:val="22"/>
                <w:lang w:val="en-US"/>
              </w:rPr>
              <w:t>what you think could be” under the hood” in these incidents? What avenues of research could you consider?</w:t>
            </w:r>
            <w:r w:rsidRPr="009219A2">
              <w:rPr>
                <w:rFonts w:ascii="Calibri" w:hAnsi="Calibri" w:cs="Calibri"/>
                <w:sz w:val="22"/>
                <w:szCs w:val="22"/>
              </w:rPr>
              <w:t>  </w:t>
            </w:r>
          </w:p>
          <w:p w14:paraId="23B47C3F" w14:textId="77777777" w:rsidR="009219A2" w:rsidRPr="009219A2" w:rsidRDefault="009219A2" w:rsidP="009219A2">
            <w:pPr>
              <w:numPr>
                <w:ilvl w:val="0"/>
                <w:numId w:val="6"/>
              </w:numPr>
              <w:ind w:left="360" w:firstLine="360"/>
              <w:jc w:val="both"/>
              <w:textAlignment w:val="baseline"/>
              <w:rPr>
                <w:rFonts w:ascii="Calibri" w:hAnsi="Calibri" w:cs="Calibri"/>
                <w:sz w:val="20"/>
                <w:szCs w:val="20"/>
              </w:rPr>
            </w:pPr>
            <w:r w:rsidRPr="009219A2">
              <w:rPr>
                <w:rFonts w:ascii="Calibri" w:hAnsi="Calibri" w:cs="Calibri"/>
                <w:sz w:val="20"/>
                <w:szCs w:val="20"/>
                <w:lang w:val="en-US"/>
              </w:rPr>
              <w:t>Rhoi cyfrifoldeb ir plant gan gofyn I nhw defynddio ei ffonau symudol yn y dosbarth. Ir plant sydd heb ei ffoniau roedd na chrombooks I cael felli odd neb yn colli allan. Teimlaf yr bod hyn yn cynhwysiol.  Ond wnaeth yr athro dweud ar ddechrau y gwers oedd y quiz </w:t>
            </w:r>
            <w:proofErr w:type="spellStart"/>
            <w:r w:rsidRPr="009219A2">
              <w:rPr>
                <w:rFonts w:ascii="Calibri" w:hAnsi="Calibri" w:cs="Calibri"/>
                <w:sz w:val="20"/>
                <w:szCs w:val="20"/>
                <w:lang w:val="en-US"/>
              </w:rPr>
              <w:t>yn</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cyfri</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cyflymder</w:t>
            </w:r>
            <w:proofErr w:type="spellEnd"/>
            <w:r w:rsidRPr="009219A2">
              <w:rPr>
                <w:rFonts w:ascii="Calibri" w:hAnsi="Calibri" w:cs="Calibri"/>
                <w:sz w:val="20"/>
                <w:szCs w:val="20"/>
                <w:lang w:val="en-US"/>
              </w:rPr>
              <w:t> y </w:t>
            </w:r>
            <w:proofErr w:type="spellStart"/>
            <w:r w:rsidRPr="009219A2">
              <w:rPr>
                <w:rFonts w:ascii="Calibri" w:hAnsi="Calibri" w:cs="Calibri"/>
                <w:sz w:val="20"/>
                <w:szCs w:val="20"/>
                <w:lang w:val="en-US"/>
              </w:rPr>
              <w:t>atebion</w:t>
            </w:r>
            <w:proofErr w:type="spellEnd"/>
            <w:r w:rsidRPr="009219A2">
              <w:rPr>
                <w:rFonts w:ascii="Calibri" w:hAnsi="Calibri" w:cs="Calibri"/>
                <w:sz w:val="20"/>
                <w:szCs w:val="20"/>
                <w:lang w:val="en-US"/>
              </w:rPr>
              <w:t>.  I myrf sydd yn findio darllen yn gyflum yn anodd, roedd cyflymder y quiz </w:t>
            </w:r>
            <w:proofErr w:type="spellStart"/>
            <w:r w:rsidRPr="009219A2">
              <w:rPr>
                <w:rFonts w:ascii="Calibri" w:hAnsi="Calibri" w:cs="Calibri"/>
                <w:sz w:val="20"/>
                <w:szCs w:val="20"/>
                <w:lang w:val="en-US"/>
              </w:rPr>
              <w:t>yn</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anodd</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iawn</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Efallai</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bydd</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fordd</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arall</w:t>
            </w:r>
            <w:proofErr w:type="spellEnd"/>
            <w:r w:rsidRPr="009219A2">
              <w:rPr>
                <w:rFonts w:ascii="Calibri" w:hAnsi="Calibri" w:cs="Calibri"/>
                <w:sz w:val="20"/>
                <w:szCs w:val="20"/>
                <w:lang w:val="en-US"/>
              </w:rPr>
              <w:t> o </w:t>
            </w:r>
            <w:proofErr w:type="spellStart"/>
            <w:r w:rsidRPr="009219A2">
              <w:rPr>
                <w:rFonts w:ascii="Calibri" w:hAnsi="Calibri" w:cs="Calibri"/>
                <w:sz w:val="20"/>
                <w:szCs w:val="20"/>
                <w:lang w:val="en-US"/>
              </w:rPr>
              <w:t>amgylch</w:t>
            </w:r>
            <w:proofErr w:type="spellEnd"/>
            <w:r w:rsidRPr="009219A2">
              <w:rPr>
                <w:rFonts w:ascii="Calibri" w:hAnsi="Calibri" w:cs="Calibri"/>
                <w:sz w:val="20"/>
                <w:szCs w:val="20"/>
                <w:lang w:val="en-US"/>
              </w:rPr>
              <w:t> faint o amser mae gan yr myrf I ateb y cwestiwnau heb rhithro amdani. Sylwaid hefyd am rhai or myrf yn bod yn cas iddi gylydd am ddod yn ail a cyntaf.  Fel dwedais yn uchod, oedd rhai collwyr dolurus iawn.  Mae hyn yn sgiliau rhym yn arsylwu ar y ciricwlwm cudd, sgiliau mae rhaid I plant </w:t>
            </w:r>
            <w:proofErr w:type="spellStart"/>
            <w:r w:rsidRPr="009219A2">
              <w:rPr>
                <w:rFonts w:ascii="Calibri" w:hAnsi="Calibri" w:cs="Calibri"/>
                <w:sz w:val="20"/>
                <w:szCs w:val="20"/>
                <w:lang w:val="en-US"/>
              </w:rPr>
              <w:t>ddatblygu</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cyn</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gadael</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yr</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ysgol</w:t>
            </w:r>
            <w:proofErr w:type="spellEnd"/>
            <w:r w:rsidRPr="009219A2">
              <w:rPr>
                <w:rFonts w:ascii="Calibri" w:hAnsi="Calibri" w:cs="Calibri"/>
                <w:sz w:val="20"/>
                <w:szCs w:val="20"/>
                <w:lang w:val="en-US"/>
              </w:rPr>
              <w:t>. </w:t>
            </w:r>
            <w:r w:rsidRPr="009219A2">
              <w:rPr>
                <w:rFonts w:ascii="Calibri" w:hAnsi="Calibri" w:cs="Calibri"/>
                <w:sz w:val="20"/>
                <w:szCs w:val="20"/>
              </w:rPr>
              <w:t>  </w:t>
            </w:r>
          </w:p>
          <w:p w14:paraId="5E0F541A" w14:textId="77777777" w:rsidR="009219A2" w:rsidRPr="009219A2" w:rsidRDefault="009219A2" w:rsidP="009219A2">
            <w:pPr>
              <w:numPr>
                <w:ilvl w:val="0"/>
                <w:numId w:val="7"/>
              </w:numPr>
              <w:ind w:left="360" w:firstLine="360"/>
              <w:jc w:val="both"/>
              <w:textAlignment w:val="baseline"/>
              <w:rPr>
                <w:rFonts w:ascii="Calibri" w:hAnsi="Calibri" w:cs="Calibri"/>
                <w:sz w:val="20"/>
                <w:szCs w:val="20"/>
              </w:rPr>
            </w:pPr>
            <w:r w:rsidRPr="009219A2">
              <w:rPr>
                <w:rFonts w:ascii="Calibri" w:hAnsi="Calibri" w:cs="Calibri"/>
                <w:sz w:val="20"/>
                <w:szCs w:val="20"/>
                <w:lang w:val="en-US"/>
              </w:rPr>
              <w:t>Am y myrf oedd yn cyraidd yn hwyr ir wers.  Pryd o ni’n yr ysgol, oedd myrf hwyr yn cael ei anfon at y penaeth, os nadd oedd rheswm firfiol am ei hwyrni. Trwy ddod I ddatrysiad tawel a chytun, ni chafwyd unrhyw aflonyddwch I’r dosbarth. Efallai edrych ar wahanol ffyrfiau o Datrys gwrthdaro (conflict resolution) </w:t>
            </w:r>
            <w:proofErr w:type="spellStart"/>
            <w:r w:rsidRPr="009219A2">
              <w:rPr>
                <w:rFonts w:ascii="Calibri" w:hAnsi="Calibri" w:cs="Calibri"/>
                <w:sz w:val="20"/>
                <w:szCs w:val="20"/>
                <w:lang w:val="en-US"/>
              </w:rPr>
              <w:t>gyda</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pobl</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ifanc</w:t>
            </w:r>
            <w:proofErr w:type="spellEnd"/>
            <w:r w:rsidRPr="009219A2">
              <w:rPr>
                <w:rFonts w:ascii="Calibri" w:hAnsi="Calibri" w:cs="Calibri"/>
                <w:sz w:val="20"/>
                <w:szCs w:val="20"/>
                <w:lang w:val="en-US"/>
              </w:rPr>
              <w:t>. </w:t>
            </w:r>
            <w:r w:rsidRPr="009219A2">
              <w:rPr>
                <w:rFonts w:ascii="Calibri" w:hAnsi="Calibri" w:cs="Calibri"/>
                <w:sz w:val="20"/>
                <w:szCs w:val="20"/>
              </w:rPr>
              <w:t>  </w:t>
            </w:r>
          </w:p>
          <w:p w14:paraId="0D1A53C6" w14:textId="77777777" w:rsidR="009219A2" w:rsidRPr="009219A2" w:rsidRDefault="009219A2" w:rsidP="009219A2">
            <w:pPr>
              <w:jc w:val="both"/>
              <w:textAlignment w:val="baseline"/>
            </w:pPr>
            <w:r w:rsidRPr="009219A2">
              <w:rPr>
                <w:rFonts w:ascii="Calibri" w:hAnsi="Calibri" w:cs="Calibri"/>
                <w:sz w:val="22"/>
                <w:szCs w:val="22"/>
              </w:rPr>
              <w:t>  </w:t>
            </w:r>
          </w:p>
          <w:p w14:paraId="460C7CBD" w14:textId="77777777" w:rsidR="009219A2" w:rsidRPr="009219A2" w:rsidRDefault="009219A2" w:rsidP="009219A2">
            <w:pPr>
              <w:jc w:val="both"/>
              <w:textAlignment w:val="baseline"/>
            </w:pPr>
            <w:r w:rsidRPr="009219A2">
              <w:rPr>
                <w:rFonts w:ascii="Calibri" w:hAnsi="Calibri" w:cs="Calibri"/>
                <w:sz w:val="22"/>
                <w:szCs w:val="22"/>
              </w:rPr>
              <w:t>  </w:t>
            </w:r>
          </w:p>
        </w:tc>
      </w:tr>
      <w:tr w:rsidR="009219A2" w:rsidRPr="009219A2" w14:paraId="5C17FCA3" w14:textId="77777777" w:rsidTr="009219A2">
        <w:tc>
          <w:tcPr>
            <w:tcW w:w="9000" w:type="dxa"/>
            <w:tcBorders>
              <w:top w:val="nil"/>
              <w:left w:val="single" w:sz="6" w:space="0" w:color="auto"/>
              <w:bottom w:val="single" w:sz="6" w:space="0" w:color="auto"/>
              <w:right w:val="single" w:sz="6" w:space="0" w:color="auto"/>
            </w:tcBorders>
            <w:shd w:val="clear" w:color="auto" w:fill="auto"/>
            <w:hideMark/>
          </w:tcPr>
          <w:p w14:paraId="530180A2" w14:textId="77777777" w:rsidR="009219A2" w:rsidRPr="009219A2" w:rsidRDefault="009219A2" w:rsidP="009219A2">
            <w:pPr>
              <w:textAlignment w:val="baseline"/>
            </w:pPr>
            <w:r w:rsidRPr="009219A2">
              <w:rPr>
                <w:rFonts w:ascii="Calibri" w:hAnsi="Calibri" w:cs="Calibri"/>
                <w:b/>
                <w:bCs/>
                <w:sz w:val="22"/>
                <w:szCs w:val="22"/>
                <w:lang w:val="en-US"/>
              </w:rPr>
              <w:t>Notes: </w:t>
            </w:r>
            <w:r w:rsidRPr="009219A2">
              <w:rPr>
                <w:rFonts w:ascii="Calibri" w:hAnsi="Calibri" w:cs="Calibri"/>
                <w:sz w:val="22"/>
                <w:szCs w:val="22"/>
                <w:lang w:val="en-US"/>
              </w:rPr>
              <w:t>any details you can note (is it a busy environment, is it after lunch, are there lots of distractions, are directions made explicit - the more you can refer to the better here)</w:t>
            </w:r>
            <w:r w:rsidRPr="009219A2">
              <w:rPr>
                <w:rFonts w:ascii="Calibri" w:hAnsi="Calibri" w:cs="Calibri"/>
                <w:sz w:val="22"/>
                <w:szCs w:val="22"/>
              </w:rPr>
              <w:t>  </w:t>
            </w:r>
          </w:p>
          <w:p w14:paraId="7BB0B179" w14:textId="77777777" w:rsidR="009219A2" w:rsidRPr="009219A2" w:rsidRDefault="009219A2" w:rsidP="009219A2">
            <w:pPr>
              <w:textAlignment w:val="baseline"/>
            </w:pPr>
            <w:r w:rsidRPr="009219A2">
              <w:rPr>
                <w:rFonts w:ascii="Calibri" w:hAnsi="Calibri" w:cs="Calibri"/>
                <w:sz w:val="22"/>
                <w:szCs w:val="22"/>
              </w:rPr>
              <w:t>  </w:t>
            </w:r>
          </w:p>
          <w:p w14:paraId="44955B01" w14:textId="77777777" w:rsidR="009219A2" w:rsidRPr="009219A2" w:rsidRDefault="009219A2" w:rsidP="009219A2">
            <w:pPr>
              <w:jc w:val="both"/>
              <w:textAlignment w:val="baseline"/>
            </w:pPr>
            <w:r w:rsidRPr="009219A2">
              <w:rPr>
                <w:rFonts w:ascii="Calibri" w:hAnsi="Calibri" w:cs="Calibri"/>
                <w:sz w:val="20"/>
                <w:szCs w:val="20"/>
                <w:lang w:val="en-US"/>
              </w:rPr>
              <w:t>Gwers cyntaf ar ol cofrestru – Myfr yn gyfarwydd a’r trefn y ddosbarth, am ddarllen yn cyntaf cyn wnaid Gwaith. Myrf yn parchus or athro, neb </w:t>
            </w:r>
            <w:proofErr w:type="spellStart"/>
            <w:r w:rsidRPr="009219A2">
              <w:rPr>
                <w:rFonts w:ascii="Calibri" w:hAnsi="Calibri" w:cs="Calibri"/>
                <w:sz w:val="20"/>
                <w:szCs w:val="20"/>
                <w:lang w:val="en-US"/>
              </w:rPr>
              <w:t>yn</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chwarae</w:t>
            </w:r>
            <w:proofErr w:type="spellEnd"/>
            <w:r w:rsidRPr="009219A2">
              <w:rPr>
                <w:rFonts w:ascii="Calibri" w:hAnsi="Calibri" w:cs="Calibri"/>
                <w:sz w:val="20"/>
                <w:szCs w:val="20"/>
                <w:lang w:val="en-US"/>
              </w:rPr>
              <w:t> </w:t>
            </w:r>
            <w:proofErr w:type="spellStart"/>
            <w:r w:rsidRPr="009219A2">
              <w:rPr>
                <w:rFonts w:ascii="Calibri" w:hAnsi="Calibri" w:cs="Calibri"/>
                <w:sz w:val="20"/>
                <w:szCs w:val="20"/>
                <w:lang w:val="en-US"/>
              </w:rPr>
              <w:t>lan</w:t>
            </w:r>
            <w:proofErr w:type="spellEnd"/>
            <w:r w:rsidRPr="009219A2">
              <w:rPr>
                <w:rFonts w:ascii="Calibri" w:hAnsi="Calibri" w:cs="Calibri"/>
                <w:sz w:val="20"/>
                <w:szCs w:val="20"/>
                <w:lang w:val="en-US"/>
              </w:rPr>
              <w:t xml:space="preserve"> neu </w:t>
            </w:r>
            <w:r w:rsidRPr="009219A2">
              <w:rPr>
                <w:rFonts w:ascii="Calibri" w:hAnsi="Calibri" w:cs="Calibri"/>
                <w:sz w:val="20"/>
                <w:szCs w:val="20"/>
                <w:lang w:val="en-US"/>
              </w:rPr>
              <w:lastRenderedPageBreak/>
              <w:t>trial cael sylw y ddosbarth wrth yr athro. Roedd y gwers yn gynhwysiol, gan gofyn ir myrf I ddod lan a cwesitwnau ei hyn I gofyn wrth ei gilydd.  Rhoddodd yr athro lawer o ganmoliaeth gadarnhaol.</w:t>
            </w:r>
            <w:r w:rsidRPr="009219A2">
              <w:rPr>
                <w:rFonts w:ascii="Calibri" w:hAnsi="Calibri" w:cs="Calibri"/>
                <w:sz w:val="20"/>
                <w:szCs w:val="20"/>
              </w:rPr>
              <w:t>  </w:t>
            </w:r>
          </w:p>
          <w:p w14:paraId="30D10C82" w14:textId="77777777" w:rsidR="009219A2" w:rsidRPr="009219A2" w:rsidRDefault="009219A2" w:rsidP="009219A2">
            <w:pPr>
              <w:textAlignment w:val="baseline"/>
            </w:pPr>
            <w:r w:rsidRPr="009219A2">
              <w:rPr>
                <w:rFonts w:ascii="Calibri" w:hAnsi="Calibri" w:cs="Calibri"/>
                <w:sz w:val="22"/>
                <w:szCs w:val="22"/>
              </w:rPr>
              <w:t>  </w:t>
            </w:r>
          </w:p>
          <w:p w14:paraId="5ED99437" w14:textId="77777777" w:rsidR="009219A2" w:rsidRPr="009219A2" w:rsidRDefault="009219A2" w:rsidP="009219A2">
            <w:pPr>
              <w:textAlignment w:val="baseline"/>
            </w:pPr>
            <w:r w:rsidRPr="009219A2">
              <w:rPr>
                <w:rFonts w:ascii="Calibri" w:hAnsi="Calibri" w:cs="Calibri"/>
                <w:sz w:val="22"/>
                <w:szCs w:val="22"/>
              </w:rPr>
              <w:t>  </w:t>
            </w:r>
          </w:p>
        </w:tc>
      </w:tr>
    </w:tbl>
    <w:p w14:paraId="1F43E052" w14:textId="77777777" w:rsidR="009219A2" w:rsidRPr="009219A2" w:rsidRDefault="009219A2" w:rsidP="009219A2">
      <w:pPr>
        <w:textAlignment w:val="baseline"/>
        <w:rPr>
          <w:rFonts w:ascii="Segoe UI" w:hAnsi="Segoe UI" w:cs="Segoe UI"/>
          <w:sz w:val="18"/>
          <w:szCs w:val="18"/>
        </w:rPr>
      </w:pPr>
      <w:r w:rsidRPr="009219A2">
        <w:rPr>
          <w:rFonts w:ascii="Segoe UI" w:hAnsi="Segoe UI" w:cs="Segoe UI"/>
          <w:sz w:val="18"/>
          <w:szCs w:val="18"/>
        </w:rPr>
        <w:lastRenderedPageBreak/>
        <w:t> </w:t>
      </w:r>
    </w:p>
    <w:p w14:paraId="0A015ADF"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rPr>
        <w:t>  </w:t>
      </w:r>
    </w:p>
    <w:p w14:paraId="7107CF83"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b/>
          <w:bCs/>
          <w:sz w:val="22"/>
          <w:szCs w:val="22"/>
          <w:lang w:val="cy-GB"/>
        </w:rPr>
        <w:t>Record 2</w:t>
      </w:r>
      <w:r w:rsidRPr="009219A2">
        <w:rPr>
          <w:rFonts w:ascii="Calibri" w:hAnsi="Calibri" w:cs="Calibri"/>
          <w:sz w:val="22"/>
          <w:szCs w:val="22"/>
        </w:rPr>
        <w:t>  </w:t>
      </w:r>
    </w:p>
    <w:p w14:paraId="53B0BEC3" w14:textId="77777777" w:rsidR="009219A2" w:rsidRPr="009219A2" w:rsidRDefault="009219A2" w:rsidP="009219A2">
      <w:pPr>
        <w:textAlignment w:val="baseline"/>
        <w:rPr>
          <w:rFonts w:ascii="Segoe UI" w:hAnsi="Segoe UI" w:cs="Segoe UI"/>
          <w:sz w:val="18"/>
          <w:szCs w:val="18"/>
        </w:rPr>
      </w:pPr>
      <w:r w:rsidRPr="009219A2">
        <w:rPr>
          <w:rFonts w:ascii="Segoe UI" w:hAnsi="Segoe UI" w:cs="Segoe UI"/>
          <w:sz w:val="18"/>
          <w:szCs w:val="18"/>
        </w:rPr>
        <w:t> </w:t>
      </w:r>
    </w:p>
    <w:tbl>
      <w:tblPr>
        <w:tblW w:w="863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39"/>
      </w:tblGrid>
      <w:tr w:rsidR="009219A2" w:rsidRPr="009219A2" w14:paraId="2AD349D8" w14:textId="77777777" w:rsidTr="009219A2">
        <w:tc>
          <w:tcPr>
            <w:tcW w:w="8639" w:type="dxa"/>
            <w:tcBorders>
              <w:top w:val="single" w:sz="6" w:space="0" w:color="auto"/>
              <w:left w:val="single" w:sz="6" w:space="0" w:color="auto"/>
              <w:bottom w:val="single" w:sz="6" w:space="0" w:color="auto"/>
              <w:right w:val="single" w:sz="6" w:space="0" w:color="auto"/>
            </w:tcBorders>
            <w:shd w:val="clear" w:color="auto" w:fill="auto"/>
            <w:hideMark/>
          </w:tcPr>
          <w:p w14:paraId="3E932784" w14:textId="77777777" w:rsidR="009219A2" w:rsidRPr="009219A2" w:rsidRDefault="009219A2" w:rsidP="009219A2">
            <w:pPr>
              <w:textAlignment w:val="baseline"/>
            </w:pPr>
            <w:r w:rsidRPr="009219A2">
              <w:rPr>
                <w:rFonts w:ascii="Calibri" w:hAnsi="Calibri" w:cs="Calibri"/>
                <w:sz w:val="22"/>
                <w:szCs w:val="22"/>
                <w:lang w:val="cy-GB"/>
              </w:rPr>
              <w:t>Date and time, year group:</w:t>
            </w:r>
            <w:r w:rsidRPr="009219A2">
              <w:rPr>
                <w:rFonts w:ascii="Calibri" w:hAnsi="Calibri" w:cs="Calibri"/>
                <w:sz w:val="22"/>
                <w:szCs w:val="22"/>
              </w:rPr>
              <w:t>  </w:t>
            </w:r>
          </w:p>
          <w:p w14:paraId="2E5FC347" w14:textId="77777777" w:rsidR="009219A2" w:rsidRPr="009219A2" w:rsidRDefault="009219A2" w:rsidP="009219A2">
            <w:pPr>
              <w:textAlignment w:val="baseline"/>
            </w:pPr>
            <w:r w:rsidRPr="009219A2">
              <w:rPr>
                <w:rFonts w:ascii="Calibri" w:hAnsi="Calibri" w:cs="Calibri"/>
                <w:sz w:val="22"/>
                <w:szCs w:val="22"/>
                <w:lang w:val="cy-GB"/>
              </w:rPr>
              <w:t>Dydd Mercher 22fed Medi – Gwers 2, 10.20-11.20, Ddrama: Blwyddyn 8 (Cynwys Myrfyrwir ADY)</w:t>
            </w:r>
            <w:r w:rsidRPr="009219A2">
              <w:rPr>
                <w:rFonts w:ascii="Calibri" w:hAnsi="Calibri" w:cs="Calibri"/>
                <w:sz w:val="22"/>
                <w:szCs w:val="22"/>
              </w:rPr>
              <w:t>  </w:t>
            </w:r>
          </w:p>
        </w:tc>
      </w:tr>
      <w:tr w:rsidR="009219A2" w:rsidRPr="009219A2" w14:paraId="23BEA475" w14:textId="77777777" w:rsidTr="009219A2">
        <w:tc>
          <w:tcPr>
            <w:tcW w:w="8639" w:type="dxa"/>
            <w:tcBorders>
              <w:top w:val="nil"/>
              <w:left w:val="single" w:sz="6" w:space="0" w:color="auto"/>
              <w:bottom w:val="single" w:sz="6" w:space="0" w:color="auto"/>
              <w:right w:val="single" w:sz="6" w:space="0" w:color="auto"/>
            </w:tcBorders>
            <w:shd w:val="clear" w:color="auto" w:fill="auto"/>
            <w:hideMark/>
          </w:tcPr>
          <w:p w14:paraId="06C4AF26" w14:textId="77777777" w:rsidR="009219A2" w:rsidRPr="009219A2" w:rsidRDefault="009219A2" w:rsidP="009219A2">
            <w:pPr>
              <w:textAlignment w:val="baseline"/>
            </w:pPr>
            <w:r w:rsidRPr="009219A2">
              <w:rPr>
                <w:rFonts w:ascii="Calibri" w:hAnsi="Calibri" w:cs="Calibri"/>
                <w:b/>
                <w:bCs/>
                <w:sz w:val="22"/>
                <w:szCs w:val="22"/>
                <w:lang w:val="cy-GB"/>
              </w:rPr>
              <w:t>Where and When:</w:t>
            </w:r>
            <w:r w:rsidRPr="009219A2">
              <w:rPr>
                <w:rFonts w:ascii="Calibri" w:hAnsi="Calibri" w:cs="Calibri"/>
                <w:sz w:val="22"/>
                <w:szCs w:val="22"/>
                <w:lang w:val="cy-GB"/>
              </w:rPr>
              <w:t> Context of the observation – subject/AOLE, general classroom context</w:t>
            </w:r>
            <w:r w:rsidRPr="009219A2">
              <w:rPr>
                <w:rFonts w:ascii="Calibri" w:hAnsi="Calibri" w:cs="Calibri"/>
                <w:sz w:val="22"/>
                <w:szCs w:val="22"/>
              </w:rPr>
              <w:t>  </w:t>
            </w:r>
          </w:p>
          <w:p w14:paraId="428009D0" w14:textId="77777777" w:rsidR="009219A2" w:rsidRPr="009219A2" w:rsidRDefault="009219A2" w:rsidP="009219A2">
            <w:pPr>
              <w:textAlignment w:val="baseline"/>
            </w:pPr>
            <w:r w:rsidRPr="009219A2">
              <w:rPr>
                <w:rFonts w:ascii="Calibri" w:hAnsi="Calibri" w:cs="Calibri"/>
                <w:sz w:val="22"/>
                <w:szCs w:val="22"/>
                <w:lang w:val="cy-GB"/>
              </w:rPr>
              <w:t>14 myrfyrwir. Gwersi Ddrama – Athro yn gwneud Ddrama a saesneg.  Myrf mwy heriol, gyda meistrolaeth wan ar y iaith gymraeg.</w:t>
            </w:r>
            <w:r w:rsidRPr="009219A2">
              <w:rPr>
                <w:rFonts w:ascii="Calibri" w:hAnsi="Calibri" w:cs="Calibri"/>
                <w:sz w:val="22"/>
                <w:szCs w:val="22"/>
              </w:rPr>
              <w:t>  </w:t>
            </w:r>
          </w:p>
          <w:p w14:paraId="45055591" w14:textId="77777777" w:rsidR="009219A2" w:rsidRPr="009219A2" w:rsidRDefault="009219A2" w:rsidP="009219A2">
            <w:pPr>
              <w:textAlignment w:val="baseline"/>
            </w:pPr>
            <w:r w:rsidRPr="009219A2">
              <w:rPr>
                <w:rFonts w:ascii="Calibri" w:hAnsi="Calibri" w:cs="Calibri"/>
                <w:sz w:val="22"/>
                <w:szCs w:val="22"/>
                <w:lang w:val="cy-GB"/>
              </w:rPr>
              <w:t>Chwarae gemau i ddysgu sgiliau y byd ti fas yr ysgol.  Sgiliau cymryd tro, gwranod ar gyfarwyddiadau ac dilyn rheolau. </w:t>
            </w:r>
            <w:r w:rsidRPr="009219A2">
              <w:rPr>
                <w:rFonts w:ascii="Calibri" w:hAnsi="Calibri" w:cs="Calibri"/>
                <w:sz w:val="22"/>
                <w:szCs w:val="22"/>
              </w:rPr>
              <w:t>  </w:t>
            </w:r>
          </w:p>
          <w:p w14:paraId="78B06FD1" w14:textId="77777777" w:rsidR="009219A2" w:rsidRPr="009219A2" w:rsidRDefault="009219A2" w:rsidP="009219A2">
            <w:pPr>
              <w:textAlignment w:val="baseline"/>
            </w:pPr>
            <w:r w:rsidRPr="009219A2">
              <w:rPr>
                <w:rFonts w:ascii="Calibri" w:hAnsi="Calibri" w:cs="Calibri"/>
                <w:sz w:val="22"/>
                <w:szCs w:val="22"/>
              </w:rPr>
              <w:t>  </w:t>
            </w:r>
          </w:p>
        </w:tc>
      </w:tr>
      <w:tr w:rsidR="009219A2" w:rsidRPr="009219A2" w14:paraId="15366523" w14:textId="77777777" w:rsidTr="009219A2">
        <w:tc>
          <w:tcPr>
            <w:tcW w:w="8639" w:type="dxa"/>
            <w:tcBorders>
              <w:top w:val="nil"/>
              <w:left w:val="single" w:sz="6" w:space="0" w:color="auto"/>
              <w:bottom w:val="single" w:sz="6" w:space="0" w:color="auto"/>
              <w:right w:val="single" w:sz="6" w:space="0" w:color="auto"/>
            </w:tcBorders>
            <w:shd w:val="clear" w:color="auto" w:fill="auto"/>
            <w:hideMark/>
          </w:tcPr>
          <w:p w14:paraId="63B7D5F9" w14:textId="77777777" w:rsidR="009219A2" w:rsidRPr="009219A2" w:rsidRDefault="009219A2" w:rsidP="009219A2">
            <w:pPr>
              <w:textAlignment w:val="baseline"/>
            </w:pPr>
            <w:r w:rsidRPr="009219A2">
              <w:rPr>
                <w:rFonts w:ascii="Calibri" w:hAnsi="Calibri" w:cs="Calibri"/>
                <w:b/>
                <w:bCs/>
                <w:sz w:val="22"/>
                <w:szCs w:val="22"/>
                <w:lang w:val="en-US"/>
              </w:rPr>
              <w:t>What happened: </w:t>
            </w:r>
            <w:r w:rsidRPr="009219A2">
              <w:rPr>
                <w:rFonts w:ascii="Calibri" w:hAnsi="Calibri" w:cs="Calibri"/>
                <w:sz w:val="22"/>
                <w:szCs w:val="22"/>
                <w:lang w:val="en-US"/>
              </w:rPr>
              <w:t>a detailed description of the critical incident (the more detail the better to refer to in your later work)</w:t>
            </w:r>
            <w:r w:rsidRPr="009219A2">
              <w:rPr>
                <w:rFonts w:ascii="Calibri" w:hAnsi="Calibri" w:cs="Calibri"/>
                <w:sz w:val="22"/>
                <w:szCs w:val="22"/>
              </w:rPr>
              <w:t>  </w:t>
            </w:r>
          </w:p>
          <w:p w14:paraId="1E989783" w14:textId="77777777" w:rsidR="009219A2" w:rsidRPr="009219A2" w:rsidRDefault="009219A2" w:rsidP="009219A2">
            <w:pPr>
              <w:textAlignment w:val="baseline"/>
            </w:pPr>
            <w:r w:rsidRPr="009219A2">
              <w:rPr>
                <w:rFonts w:ascii="Calibri" w:hAnsi="Calibri" w:cs="Calibri"/>
                <w:sz w:val="22"/>
                <w:szCs w:val="22"/>
                <w:lang w:val="cy-GB"/>
              </w:rPr>
              <w:t>Ar hyd y gwers, wnaeth y myrf chawrae gemau grwp.  Ar y ddechrau oedd Disgybl A a B coetho, ond wnaeth yr athro tynnu sylw i ffwrdd or coetho gan adael y myrfyrwir ddechrau’r gemau. Ymdrechodd disgybl A yn galed i ddilyn y rheolau ond yn y pen draw dechraeodd tynnu sylw y dosbarth ac anwebyddi’r athro, ac hefyd crwydran o gwmpas i dosbarth. Yn y diwedd, wnaeth disgybl A cael ei gofyn i mynd mewn i ystafell arall, i ffordd or gemau. </w:t>
            </w:r>
            <w:r w:rsidRPr="009219A2">
              <w:rPr>
                <w:rFonts w:ascii="Calibri" w:hAnsi="Calibri" w:cs="Calibri"/>
                <w:sz w:val="22"/>
                <w:szCs w:val="22"/>
              </w:rPr>
              <w:t>  </w:t>
            </w:r>
          </w:p>
          <w:p w14:paraId="5EF93F33" w14:textId="77777777" w:rsidR="009219A2" w:rsidRPr="009219A2" w:rsidRDefault="009219A2" w:rsidP="009219A2">
            <w:pPr>
              <w:textAlignment w:val="baseline"/>
            </w:pPr>
            <w:r w:rsidRPr="009219A2">
              <w:rPr>
                <w:rFonts w:ascii="Calibri" w:hAnsi="Calibri" w:cs="Calibri"/>
                <w:sz w:val="22"/>
                <w:szCs w:val="22"/>
                <w:lang w:val="cy-GB"/>
              </w:rPr>
              <w:t>Peth arall o ni’n son am, oedd na dim ond dau ferch yn y grwp, ond 12 bechgyn. Gan y gwers ddechrau, wnaeth un or bechgyn ddweud ‘theres only two girls in the group’.  Pryd dechrauodd y grwp warau y gemau, oedd en amlwg bod na rhaniad rhwng y merched a bechgyn. Wnaeth y bechgyn chwarae’r gemau gyda y nod o beidio byth a gadael y merched yn ennill.  I gael y merched i gymrud rhan, wnaeth yr athro gofyn ir bechgyn i cynhwysio y merched yn a gemau.  </w:t>
            </w:r>
            <w:r w:rsidRPr="009219A2">
              <w:rPr>
                <w:rFonts w:ascii="Calibri" w:hAnsi="Calibri" w:cs="Calibri"/>
                <w:sz w:val="22"/>
                <w:szCs w:val="22"/>
              </w:rPr>
              <w:t>  </w:t>
            </w:r>
          </w:p>
          <w:p w14:paraId="1AFA73BA" w14:textId="77777777" w:rsidR="009219A2" w:rsidRPr="009219A2" w:rsidRDefault="009219A2" w:rsidP="009219A2">
            <w:pPr>
              <w:ind w:left="720"/>
              <w:textAlignment w:val="baseline"/>
            </w:pPr>
            <w:r w:rsidRPr="009219A2">
              <w:rPr>
                <w:rFonts w:ascii="Calibri" w:hAnsi="Calibri" w:cs="Calibri"/>
                <w:sz w:val="22"/>
                <w:szCs w:val="22"/>
              </w:rPr>
              <w:t>  </w:t>
            </w:r>
          </w:p>
        </w:tc>
      </w:tr>
      <w:tr w:rsidR="009219A2" w:rsidRPr="009219A2" w14:paraId="0614D045" w14:textId="77777777" w:rsidTr="009219A2">
        <w:tc>
          <w:tcPr>
            <w:tcW w:w="8639" w:type="dxa"/>
            <w:tcBorders>
              <w:top w:val="nil"/>
              <w:left w:val="single" w:sz="6" w:space="0" w:color="auto"/>
              <w:bottom w:val="single" w:sz="6" w:space="0" w:color="auto"/>
              <w:right w:val="single" w:sz="6" w:space="0" w:color="auto"/>
            </w:tcBorders>
            <w:shd w:val="clear" w:color="auto" w:fill="auto"/>
            <w:hideMark/>
          </w:tcPr>
          <w:p w14:paraId="62D2BCE4" w14:textId="77777777" w:rsidR="009219A2" w:rsidRPr="009219A2" w:rsidRDefault="009219A2" w:rsidP="009219A2">
            <w:pPr>
              <w:textAlignment w:val="baseline"/>
            </w:pPr>
            <w:r w:rsidRPr="009219A2">
              <w:rPr>
                <w:rFonts w:ascii="Calibri" w:hAnsi="Calibri" w:cs="Calibri"/>
                <w:b/>
                <w:bCs/>
                <w:sz w:val="22"/>
                <w:szCs w:val="22"/>
                <w:lang w:val="en-US"/>
              </w:rPr>
              <w:t>Areas of possible exploration: </w:t>
            </w:r>
            <w:r w:rsidRPr="009219A2">
              <w:rPr>
                <w:rFonts w:ascii="Calibri" w:hAnsi="Calibri" w:cs="Calibri"/>
                <w:sz w:val="22"/>
                <w:szCs w:val="22"/>
                <w:lang w:val="en-US"/>
              </w:rPr>
              <w:t>what you think could be “under the hood” in these incidents? What avenues of research could you consider?</w:t>
            </w:r>
            <w:r w:rsidRPr="009219A2">
              <w:rPr>
                <w:rFonts w:ascii="Calibri" w:hAnsi="Calibri" w:cs="Calibri"/>
                <w:sz w:val="22"/>
                <w:szCs w:val="22"/>
              </w:rPr>
              <w:t>  </w:t>
            </w:r>
          </w:p>
          <w:p w14:paraId="49A5541D" w14:textId="77777777" w:rsidR="009219A2" w:rsidRPr="009219A2" w:rsidRDefault="009219A2" w:rsidP="009219A2">
            <w:pPr>
              <w:numPr>
                <w:ilvl w:val="0"/>
                <w:numId w:val="8"/>
              </w:numPr>
              <w:ind w:left="360" w:firstLine="360"/>
              <w:textAlignment w:val="baseline"/>
              <w:rPr>
                <w:rFonts w:ascii="Calibri" w:hAnsi="Calibri" w:cs="Calibri"/>
                <w:sz w:val="22"/>
                <w:szCs w:val="22"/>
              </w:rPr>
            </w:pPr>
            <w:r w:rsidRPr="009219A2">
              <w:rPr>
                <w:rFonts w:ascii="Calibri" w:hAnsi="Calibri" w:cs="Calibri"/>
                <w:sz w:val="22"/>
                <w:szCs w:val="22"/>
                <w:lang w:val="cy-GB"/>
              </w:rPr>
              <w:t>Pa gemau eraill plant i chwarae i ddatblygu sgiliau allweddol yr byd?  Pa mathau o stratigaethau alle i rhoi mewn lle yn gwersi i bod yn cynhwysol ir myrf gyda anhenion dysgu ychwanegol fel ADD, ADHD etc?</w:t>
            </w:r>
            <w:r w:rsidRPr="009219A2">
              <w:rPr>
                <w:rFonts w:ascii="Calibri" w:hAnsi="Calibri" w:cs="Calibri"/>
                <w:sz w:val="22"/>
                <w:szCs w:val="22"/>
              </w:rPr>
              <w:t>  </w:t>
            </w:r>
          </w:p>
          <w:p w14:paraId="6698BBD8" w14:textId="77777777" w:rsidR="009219A2" w:rsidRPr="009219A2" w:rsidRDefault="009219A2" w:rsidP="009219A2">
            <w:pPr>
              <w:numPr>
                <w:ilvl w:val="0"/>
                <w:numId w:val="9"/>
              </w:numPr>
              <w:ind w:left="360" w:firstLine="360"/>
              <w:textAlignment w:val="baseline"/>
              <w:rPr>
                <w:rFonts w:ascii="Calibri" w:hAnsi="Calibri" w:cs="Calibri"/>
                <w:sz w:val="22"/>
                <w:szCs w:val="22"/>
              </w:rPr>
            </w:pPr>
            <w:r w:rsidRPr="009219A2">
              <w:rPr>
                <w:rFonts w:ascii="Calibri" w:hAnsi="Calibri" w:cs="Calibri"/>
                <w:sz w:val="22"/>
                <w:szCs w:val="22"/>
                <w:lang w:val="cy-GB"/>
              </w:rPr>
              <w:t>Edrych ar pam mae yna rhainad rhwng bechgyn a merched.  Ydy y problem yn wath rhwng myrfyrwir sydd a ADY?</w:t>
            </w:r>
            <w:r w:rsidRPr="009219A2">
              <w:rPr>
                <w:rFonts w:ascii="Calibri" w:hAnsi="Calibri" w:cs="Calibri"/>
                <w:sz w:val="22"/>
                <w:szCs w:val="22"/>
              </w:rPr>
              <w:t>  </w:t>
            </w:r>
          </w:p>
          <w:p w14:paraId="0C6B291C" w14:textId="77777777" w:rsidR="009219A2" w:rsidRPr="009219A2" w:rsidRDefault="009219A2" w:rsidP="009219A2">
            <w:pPr>
              <w:textAlignment w:val="baseline"/>
            </w:pPr>
            <w:r w:rsidRPr="009219A2">
              <w:rPr>
                <w:rFonts w:ascii="Calibri" w:hAnsi="Calibri" w:cs="Calibri"/>
                <w:sz w:val="22"/>
                <w:szCs w:val="22"/>
              </w:rPr>
              <w:t>  </w:t>
            </w:r>
          </w:p>
        </w:tc>
      </w:tr>
      <w:tr w:rsidR="009219A2" w:rsidRPr="009219A2" w14:paraId="5C3712D1" w14:textId="77777777" w:rsidTr="009219A2">
        <w:tc>
          <w:tcPr>
            <w:tcW w:w="8639" w:type="dxa"/>
            <w:tcBorders>
              <w:top w:val="nil"/>
              <w:left w:val="single" w:sz="6" w:space="0" w:color="auto"/>
              <w:bottom w:val="single" w:sz="6" w:space="0" w:color="auto"/>
              <w:right w:val="single" w:sz="6" w:space="0" w:color="auto"/>
            </w:tcBorders>
            <w:shd w:val="clear" w:color="auto" w:fill="auto"/>
            <w:hideMark/>
          </w:tcPr>
          <w:p w14:paraId="6786AA46" w14:textId="77777777" w:rsidR="009219A2" w:rsidRPr="009219A2" w:rsidRDefault="009219A2" w:rsidP="009219A2">
            <w:pPr>
              <w:textAlignment w:val="baseline"/>
            </w:pPr>
            <w:r w:rsidRPr="009219A2">
              <w:rPr>
                <w:rFonts w:ascii="Calibri" w:hAnsi="Calibri" w:cs="Calibri"/>
                <w:b/>
                <w:bCs/>
                <w:sz w:val="22"/>
                <w:szCs w:val="22"/>
                <w:lang w:val="en-US"/>
              </w:rPr>
              <w:t>Notes: </w:t>
            </w:r>
            <w:r w:rsidRPr="009219A2">
              <w:rPr>
                <w:rFonts w:ascii="Calibri" w:hAnsi="Calibri" w:cs="Calibri"/>
                <w:sz w:val="22"/>
                <w:szCs w:val="22"/>
                <w:lang w:val="en-US"/>
              </w:rPr>
              <w:t>any details you can note (is it a busy environment, is it after lunch, are there lots of distractions, are directions made explicit - the more you can refer to the better here)</w:t>
            </w:r>
            <w:r w:rsidRPr="009219A2">
              <w:rPr>
                <w:rFonts w:ascii="Calibri" w:hAnsi="Calibri" w:cs="Calibri"/>
                <w:sz w:val="22"/>
                <w:szCs w:val="22"/>
              </w:rPr>
              <w:t>  </w:t>
            </w:r>
          </w:p>
          <w:p w14:paraId="343F3D03" w14:textId="77777777" w:rsidR="009219A2" w:rsidRPr="009219A2" w:rsidRDefault="009219A2" w:rsidP="009219A2">
            <w:pPr>
              <w:textAlignment w:val="baseline"/>
            </w:pPr>
            <w:r w:rsidRPr="009219A2">
              <w:rPr>
                <w:rFonts w:ascii="Calibri" w:hAnsi="Calibri" w:cs="Calibri"/>
                <w:sz w:val="22"/>
                <w:szCs w:val="22"/>
              </w:rPr>
              <w:t>  </w:t>
            </w:r>
          </w:p>
          <w:p w14:paraId="7914600C" w14:textId="77777777" w:rsidR="009219A2" w:rsidRPr="009219A2" w:rsidRDefault="009219A2" w:rsidP="009219A2">
            <w:pPr>
              <w:textAlignment w:val="baseline"/>
            </w:pPr>
            <w:r w:rsidRPr="009219A2">
              <w:rPr>
                <w:rFonts w:ascii="Calibri" w:hAnsi="Calibri" w:cs="Calibri"/>
                <w:sz w:val="22"/>
                <w:szCs w:val="22"/>
                <w:lang w:val="cy-GB"/>
              </w:rPr>
              <w:t>Gwers ar ol egwyl.  Un or pethau cyntaf wnaith y dosbarth yw twymo lan. Wnaeth y gemau chwaarae yn gofyn ir myrf redeg o amgylch ac creu amgylchedd cyffroes.  Wedyn gofynwyd yr athro ir plant i eistedd yn tawel.  Oedd y gwahaiaeth yn gormod i rhai or plant odd efallai gyda ADY. Athro yn hefyd wneud saesneg gyda’r dosbarth. Os bydd y myrf ddim yn behefio, bydd nhw nol yn y ddosbarth i wneud gwaith lafar saeneg yn lle. </w:t>
            </w:r>
            <w:r w:rsidRPr="009219A2">
              <w:rPr>
                <w:rFonts w:ascii="Calibri" w:hAnsi="Calibri" w:cs="Calibri"/>
                <w:sz w:val="22"/>
                <w:szCs w:val="22"/>
              </w:rPr>
              <w:t>  </w:t>
            </w:r>
          </w:p>
          <w:p w14:paraId="1DB5A2E6" w14:textId="77777777" w:rsidR="009219A2" w:rsidRPr="009219A2" w:rsidRDefault="009219A2" w:rsidP="009219A2">
            <w:pPr>
              <w:textAlignment w:val="baseline"/>
            </w:pPr>
            <w:r w:rsidRPr="009219A2">
              <w:rPr>
                <w:rFonts w:ascii="Calibri" w:hAnsi="Calibri" w:cs="Calibri"/>
                <w:sz w:val="22"/>
                <w:szCs w:val="22"/>
              </w:rPr>
              <w:t>  </w:t>
            </w:r>
          </w:p>
        </w:tc>
      </w:tr>
    </w:tbl>
    <w:p w14:paraId="47D9BDC8"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rPr>
        <w:t>  </w:t>
      </w:r>
    </w:p>
    <w:p w14:paraId="1370D942" w14:textId="3131ADEA"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B4B810E"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4AA2EC3F"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74E17F5"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b/>
          <w:bCs/>
          <w:sz w:val="22"/>
          <w:szCs w:val="22"/>
          <w:lang w:val="cy-GB"/>
        </w:rPr>
        <w:lastRenderedPageBreak/>
        <w:t>Record 3</w:t>
      </w:r>
      <w:r w:rsidRPr="009219A2">
        <w:rPr>
          <w:rFonts w:ascii="Calibri" w:hAnsi="Calibri" w:cs="Calibri"/>
          <w:sz w:val="22"/>
          <w:szCs w:val="22"/>
        </w:rPr>
        <w:t>  </w:t>
      </w:r>
    </w:p>
    <w:p w14:paraId="39FA017F" w14:textId="77777777" w:rsidR="009219A2" w:rsidRPr="009219A2" w:rsidRDefault="009219A2" w:rsidP="009219A2">
      <w:pPr>
        <w:textAlignment w:val="baseline"/>
        <w:rPr>
          <w:rFonts w:ascii="Segoe UI" w:hAnsi="Segoe UI" w:cs="Segoe UI"/>
          <w:sz w:val="18"/>
          <w:szCs w:val="18"/>
        </w:rPr>
      </w:pPr>
      <w:r w:rsidRPr="009219A2">
        <w:rPr>
          <w:rFonts w:ascii="Segoe UI" w:hAnsi="Segoe UI" w:cs="Segoe UI"/>
          <w:sz w:val="18"/>
          <w:szCs w:val="18"/>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4"/>
      </w:tblGrid>
      <w:tr w:rsidR="009219A2" w:rsidRPr="009219A2" w14:paraId="747E216A" w14:textId="77777777" w:rsidTr="009219A2">
        <w:tc>
          <w:tcPr>
            <w:tcW w:w="9000" w:type="dxa"/>
            <w:tcBorders>
              <w:top w:val="single" w:sz="6" w:space="0" w:color="auto"/>
              <w:left w:val="single" w:sz="6" w:space="0" w:color="auto"/>
              <w:bottom w:val="single" w:sz="6" w:space="0" w:color="auto"/>
              <w:right w:val="single" w:sz="6" w:space="0" w:color="auto"/>
            </w:tcBorders>
            <w:shd w:val="clear" w:color="auto" w:fill="auto"/>
            <w:hideMark/>
          </w:tcPr>
          <w:p w14:paraId="471849C4" w14:textId="77777777" w:rsidR="009219A2" w:rsidRPr="009219A2" w:rsidRDefault="009219A2" w:rsidP="009219A2">
            <w:pPr>
              <w:textAlignment w:val="baseline"/>
            </w:pPr>
            <w:r w:rsidRPr="009219A2">
              <w:rPr>
                <w:rFonts w:ascii="Calibri" w:hAnsi="Calibri" w:cs="Calibri"/>
                <w:sz w:val="22"/>
                <w:szCs w:val="22"/>
                <w:lang w:val="cy-GB"/>
              </w:rPr>
              <w:t>Date and time, year group:</w:t>
            </w:r>
            <w:r w:rsidRPr="009219A2">
              <w:rPr>
                <w:rFonts w:ascii="Calibri" w:hAnsi="Calibri" w:cs="Calibri"/>
                <w:sz w:val="22"/>
                <w:szCs w:val="22"/>
              </w:rPr>
              <w:t>  </w:t>
            </w:r>
          </w:p>
          <w:p w14:paraId="09D2BBDF" w14:textId="77777777" w:rsidR="009219A2" w:rsidRPr="009219A2" w:rsidRDefault="009219A2" w:rsidP="009219A2">
            <w:pPr>
              <w:textAlignment w:val="baseline"/>
            </w:pPr>
            <w:r w:rsidRPr="009219A2">
              <w:rPr>
                <w:rFonts w:ascii="Calibri" w:hAnsi="Calibri" w:cs="Calibri"/>
                <w:sz w:val="22"/>
                <w:szCs w:val="22"/>
                <w:lang w:val="cy-GB"/>
              </w:rPr>
              <w:t>Dydd Mercher 22fed Medi – Gwers 2, 11.20-12.20, Bwyd: Blwyddyn 9</w:t>
            </w:r>
            <w:r w:rsidRPr="009219A2">
              <w:rPr>
                <w:rFonts w:ascii="Calibri" w:hAnsi="Calibri" w:cs="Calibri"/>
                <w:sz w:val="22"/>
                <w:szCs w:val="22"/>
              </w:rPr>
              <w:t>  </w:t>
            </w:r>
          </w:p>
        </w:tc>
      </w:tr>
      <w:tr w:rsidR="009219A2" w:rsidRPr="009219A2" w14:paraId="2F82E718" w14:textId="77777777" w:rsidTr="009219A2">
        <w:tc>
          <w:tcPr>
            <w:tcW w:w="9000" w:type="dxa"/>
            <w:tcBorders>
              <w:top w:val="nil"/>
              <w:left w:val="single" w:sz="6" w:space="0" w:color="auto"/>
              <w:bottom w:val="single" w:sz="6" w:space="0" w:color="auto"/>
              <w:right w:val="single" w:sz="6" w:space="0" w:color="auto"/>
            </w:tcBorders>
            <w:shd w:val="clear" w:color="auto" w:fill="auto"/>
            <w:hideMark/>
          </w:tcPr>
          <w:p w14:paraId="25D4E3AF" w14:textId="77777777" w:rsidR="009219A2" w:rsidRPr="009219A2" w:rsidRDefault="009219A2" w:rsidP="009219A2">
            <w:pPr>
              <w:textAlignment w:val="baseline"/>
            </w:pPr>
            <w:r w:rsidRPr="009219A2">
              <w:rPr>
                <w:rFonts w:ascii="Calibri" w:hAnsi="Calibri" w:cs="Calibri"/>
                <w:b/>
                <w:bCs/>
                <w:sz w:val="22"/>
                <w:szCs w:val="22"/>
                <w:lang w:val="cy-GB"/>
              </w:rPr>
              <w:t>Where and When:</w:t>
            </w:r>
            <w:r w:rsidRPr="009219A2">
              <w:rPr>
                <w:rFonts w:ascii="Calibri" w:hAnsi="Calibri" w:cs="Calibri"/>
                <w:sz w:val="22"/>
                <w:szCs w:val="22"/>
                <w:lang w:val="cy-GB"/>
              </w:rPr>
              <w:t> Context of the observation – subject/AOLE, general classroom context</w:t>
            </w:r>
            <w:r w:rsidRPr="009219A2">
              <w:rPr>
                <w:rFonts w:ascii="Calibri" w:hAnsi="Calibri" w:cs="Calibri"/>
                <w:sz w:val="22"/>
                <w:szCs w:val="22"/>
              </w:rPr>
              <w:t>  </w:t>
            </w:r>
          </w:p>
          <w:p w14:paraId="732F73EF" w14:textId="77777777" w:rsidR="009219A2" w:rsidRPr="009219A2" w:rsidRDefault="009219A2" w:rsidP="009219A2">
            <w:pPr>
              <w:textAlignment w:val="baseline"/>
            </w:pPr>
            <w:r w:rsidRPr="009219A2">
              <w:rPr>
                <w:rFonts w:ascii="Calibri" w:hAnsi="Calibri" w:cs="Calibri"/>
                <w:sz w:val="22"/>
                <w:szCs w:val="22"/>
              </w:rPr>
              <w:t>  </w:t>
            </w:r>
          </w:p>
          <w:p w14:paraId="7E7F7CF9" w14:textId="77777777" w:rsidR="009219A2" w:rsidRPr="009219A2" w:rsidRDefault="009219A2" w:rsidP="009219A2">
            <w:pPr>
              <w:textAlignment w:val="baseline"/>
            </w:pPr>
            <w:r w:rsidRPr="009219A2">
              <w:rPr>
                <w:rFonts w:ascii="Calibri" w:hAnsi="Calibri" w:cs="Calibri"/>
                <w:sz w:val="22"/>
                <w:szCs w:val="22"/>
                <w:lang w:val="cy-GB"/>
              </w:rPr>
              <w:t>Sylwi dros gwers ymarferol cogino.  Myrf yn wneud Scones.  Pethau wedi cael ei mesur mass yn barod, dim ond rhai cymysgi yr cynhwysion.  Cwpla’r gwers gyda’r athro siarad am pethau oedd yn rhan or gwaith wnaeth nhw cwbwlhau.  </w:t>
            </w:r>
            <w:r w:rsidRPr="009219A2">
              <w:rPr>
                <w:rFonts w:ascii="Calibri" w:hAnsi="Calibri" w:cs="Calibri"/>
                <w:sz w:val="22"/>
                <w:szCs w:val="22"/>
              </w:rPr>
              <w:t>  </w:t>
            </w:r>
          </w:p>
          <w:p w14:paraId="7BEA650C" w14:textId="77777777" w:rsidR="009219A2" w:rsidRPr="009219A2" w:rsidRDefault="009219A2" w:rsidP="009219A2">
            <w:pPr>
              <w:textAlignment w:val="baseline"/>
            </w:pPr>
            <w:r w:rsidRPr="009219A2">
              <w:rPr>
                <w:rFonts w:ascii="Calibri" w:hAnsi="Calibri" w:cs="Calibri"/>
                <w:sz w:val="22"/>
                <w:szCs w:val="22"/>
              </w:rPr>
              <w:t>  </w:t>
            </w:r>
          </w:p>
          <w:p w14:paraId="6A3382A8" w14:textId="77777777" w:rsidR="009219A2" w:rsidRPr="009219A2" w:rsidRDefault="009219A2" w:rsidP="009219A2">
            <w:pPr>
              <w:textAlignment w:val="baseline"/>
            </w:pPr>
            <w:r w:rsidRPr="009219A2">
              <w:rPr>
                <w:rFonts w:ascii="Calibri" w:hAnsi="Calibri" w:cs="Calibri"/>
                <w:sz w:val="22"/>
                <w:szCs w:val="22"/>
              </w:rPr>
              <w:t>  </w:t>
            </w:r>
          </w:p>
          <w:p w14:paraId="55284644" w14:textId="77777777" w:rsidR="009219A2" w:rsidRPr="009219A2" w:rsidRDefault="009219A2" w:rsidP="009219A2">
            <w:pPr>
              <w:textAlignment w:val="baseline"/>
            </w:pPr>
            <w:r w:rsidRPr="009219A2">
              <w:rPr>
                <w:rFonts w:ascii="Calibri" w:hAnsi="Calibri" w:cs="Calibri"/>
                <w:sz w:val="22"/>
                <w:szCs w:val="22"/>
              </w:rPr>
              <w:t>  </w:t>
            </w:r>
          </w:p>
          <w:p w14:paraId="051C7360" w14:textId="77777777" w:rsidR="009219A2" w:rsidRPr="009219A2" w:rsidRDefault="009219A2" w:rsidP="009219A2">
            <w:pPr>
              <w:textAlignment w:val="baseline"/>
            </w:pPr>
            <w:r w:rsidRPr="009219A2">
              <w:rPr>
                <w:rFonts w:ascii="Calibri" w:hAnsi="Calibri" w:cs="Calibri"/>
                <w:sz w:val="22"/>
                <w:szCs w:val="22"/>
              </w:rPr>
              <w:t>  </w:t>
            </w:r>
          </w:p>
        </w:tc>
      </w:tr>
      <w:tr w:rsidR="009219A2" w:rsidRPr="009219A2" w14:paraId="3CEFB58D" w14:textId="77777777" w:rsidTr="009219A2">
        <w:tc>
          <w:tcPr>
            <w:tcW w:w="9000" w:type="dxa"/>
            <w:tcBorders>
              <w:top w:val="nil"/>
              <w:left w:val="single" w:sz="6" w:space="0" w:color="auto"/>
              <w:bottom w:val="single" w:sz="6" w:space="0" w:color="auto"/>
              <w:right w:val="single" w:sz="6" w:space="0" w:color="auto"/>
            </w:tcBorders>
            <w:shd w:val="clear" w:color="auto" w:fill="auto"/>
            <w:hideMark/>
          </w:tcPr>
          <w:p w14:paraId="4BE8468E" w14:textId="77777777" w:rsidR="009219A2" w:rsidRPr="009219A2" w:rsidRDefault="009219A2" w:rsidP="009219A2">
            <w:pPr>
              <w:textAlignment w:val="baseline"/>
            </w:pPr>
            <w:r w:rsidRPr="009219A2">
              <w:rPr>
                <w:rFonts w:ascii="Calibri" w:hAnsi="Calibri" w:cs="Calibri"/>
                <w:b/>
                <w:bCs/>
                <w:sz w:val="22"/>
                <w:szCs w:val="22"/>
                <w:lang w:val="en-US"/>
              </w:rPr>
              <w:t>What happened: </w:t>
            </w:r>
            <w:r w:rsidRPr="009219A2">
              <w:rPr>
                <w:rFonts w:ascii="Calibri" w:hAnsi="Calibri" w:cs="Calibri"/>
                <w:sz w:val="22"/>
                <w:szCs w:val="22"/>
                <w:lang w:val="en-US"/>
              </w:rPr>
              <w:t>a detailed description of the critical incident (the more detail the better to refer to in your later work)</w:t>
            </w:r>
            <w:r w:rsidRPr="009219A2">
              <w:rPr>
                <w:rFonts w:ascii="Calibri" w:hAnsi="Calibri" w:cs="Calibri"/>
                <w:sz w:val="22"/>
                <w:szCs w:val="22"/>
              </w:rPr>
              <w:t>  </w:t>
            </w:r>
          </w:p>
          <w:p w14:paraId="28E79053" w14:textId="77777777" w:rsidR="009219A2" w:rsidRPr="009219A2" w:rsidRDefault="009219A2" w:rsidP="009219A2">
            <w:pPr>
              <w:textAlignment w:val="baseline"/>
            </w:pPr>
            <w:r w:rsidRPr="009219A2">
              <w:rPr>
                <w:rFonts w:ascii="Calibri" w:hAnsi="Calibri" w:cs="Calibri"/>
                <w:sz w:val="22"/>
                <w:szCs w:val="22"/>
              </w:rPr>
              <w:t>  </w:t>
            </w:r>
          </w:p>
          <w:p w14:paraId="569898B7" w14:textId="77777777" w:rsidR="009219A2" w:rsidRPr="009219A2" w:rsidRDefault="009219A2" w:rsidP="009219A2">
            <w:pPr>
              <w:textAlignment w:val="baseline"/>
            </w:pPr>
            <w:r w:rsidRPr="009219A2">
              <w:rPr>
                <w:rFonts w:ascii="Calibri" w:hAnsi="Calibri" w:cs="Calibri"/>
                <w:sz w:val="22"/>
                <w:szCs w:val="22"/>
                <w:lang w:val="en-US"/>
              </w:rPr>
              <w:t>O </w:t>
            </w:r>
            <w:proofErr w:type="spellStart"/>
            <w:r w:rsidRPr="009219A2">
              <w:rPr>
                <w:rFonts w:ascii="Calibri" w:hAnsi="Calibri" w:cs="Calibri"/>
                <w:sz w:val="22"/>
                <w:szCs w:val="22"/>
                <w:lang w:val="en-US"/>
              </w:rPr>
              <w:t>rhan</w:t>
            </w:r>
            <w:proofErr w:type="spellEnd"/>
            <w:r w:rsidRPr="009219A2">
              <w:rPr>
                <w:rFonts w:ascii="Calibri" w:hAnsi="Calibri" w:cs="Calibri"/>
                <w:sz w:val="22"/>
                <w:szCs w:val="22"/>
                <w:lang w:val="en-US"/>
              </w:rPr>
              <w:t xml:space="preserve"> y Gwaith ymarferol, wnaith y myrf cwbwlhau I dasg, ond nagwn ni yn sicur wnaith y myrf yn mwynhau wneud e.  Odd y dosbarth llwyr yn edrych fel colon nhw diddordeb pryd cerdodd nhw mewn yr ystafell.  </w:t>
            </w:r>
            <w:proofErr w:type="spellStart"/>
            <w:r w:rsidRPr="009219A2">
              <w:rPr>
                <w:rFonts w:ascii="Calibri" w:hAnsi="Calibri" w:cs="Calibri"/>
                <w:sz w:val="22"/>
                <w:szCs w:val="22"/>
                <w:lang w:val="en-US"/>
              </w:rPr>
              <w:t>Odd</w:t>
            </w:r>
            <w:proofErr w:type="spellEnd"/>
            <w:r w:rsidRPr="009219A2">
              <w:rPr>
                <w:rFonts w:ascii="Calibri" w:hAnsi="Calibri" w:cs="Calibri"/>
                <w:sz w:val="22"/>
                <w:szCs w:val="22"/>
                <w:lang w:val="en-US"/>
              </w:rPr>
              <w:t> </w:t>
            </w:r>
            <w:proofErr w:type="spellStart"/>
            <w:r w:rsidRPr="009219A2">
              <w:rPr>
                <w:rFonts w:ascii="Calibri" w:hAnsi="Calibri" w:cs="Calibri"/>
                <w:sz w:val="22"/>
                <w:szCs w:val="22"/>
                <w:lang w:val="en-US"/>
              </w:rPr>
              <w:t>dwy</w:t>
            </w:r>
            <w:proofErr w:type="spellEnd"/>
            <w:r w:rsidRPr="009219A2">
              <w:rPr>
                <w:rFonts w:ascii="Calibri" w:hAnsi="Calibri" w:cs="Calibri"/>
                <w:sz w:val="22"/>
                <w:szCs w:val="22"/>
                <w:lang w:val="en-US"/>
              </w:rPr>
              <w:t xml:space="preserve"> neu tri </w:t>
            </w:r>
            <w:proofErr w:type="spellStart"/>
            <w:r w:rsidRPr="009219A2">
              <w:rPr>
                <w:rFonts w:ascii="Calibri" w:hAnsi="Calibri" w:cs="Calibri"/>
                <w:sz w:val="22"/>
                <w:szCs w:val="22"/>
                <w:lang w:val="en-US"/>
              </w:rPr>
              <w:t>a</w:t>
            </w:r>
            <w:proofErr w:type="spellEnd"/>
            <w:r w:rsidRPr="009219A2">
              <w:rPr>
                <w:rFonts w:ascii="Calibri" w:hAnsi="Calibri" w:cs="Calibri"/>
                <w:sz w:val="22"/>
                <w:szCs w:val="22"/>
                <w:lang w:val="en-US"/>
              </w:rPr>
              <w:t xml:space="preserve"> rei ffonau symidol, ar pawb arall yn erych mewn ir pellter. Ar ol wneud y Gwaith ymarferol, wnaeth nhw ystedd yn ei seddai’n dawel, a ymateb cwpwl o cwestiwnau.  Odd </w:t>
            </w:r>
            <w:proofErr w:type="spellStart"/>
            <w:r w:rsidRPr="009219A2">
              <w:rPr>
                <w:rFonts w:ascii="Calibri" w:hAnsi="Calibri" w:cs="Calibri"/>
                <w:sz w:val="22"/>
                <w:szCs w:val="22"/>
                <w:lang w:val="en-US"/>
              </w:rPr>
              <w:t>llawer</w:t>
            </w:r>
            <w:proofErr w:type="spellEnd"/>
            <w:r w:rsidRPr="009219A2">
              <w:rPr>
                <w:rFonts w:ascii="Calibri" w:hAnsi="Calibri" w:cs="Calibri"/>
                <w:sz w:val="22"/>
                <w:szCs w:val="22"/>
                <w:lang w:val="en-US"/>
              </w:rPr>
              <w:t> or </w:t>
            </w:r>
            <w:proofErr w:type="spellStart"/>
            <w:r w:rsidRPr="009219A2">
              <w:rPr>
                <w:rFonts w:ascii="Calibri" w:hAnsi="Calibri" w:cs="Calibri"/>
                <w:sz w:val="22"/>
                <w:szCs w:val="22"/>
                <w:lang w:val="en-US"/>
              </w:rPr>
              <w:t>athro</w:t>
            </w:r>
            <w:proofErr w:type="spellEnd"/>
            <w:r w:rsidRPr="009219A2">
              <w:rPr>
                <w:rFonts w:ascii="Calibri" w:hAnsi="Calibri" w:cs="Calibri"/>
                <w:sz w:val="22"/>
                <w:szCs w:val="22"/>
                <w:lang w:val="en-US"/>
              </w:rPr>
              <w:t> </w:t>
            </w:r>
            <w:proofErr w:type="spellStart"/>
            <w:r w:rsidRPr="009219A2">
              <w:rPr>
                <w:rFonts w:ascii="Calibri" w:hAnsi="Calibri" w:cs="Calibri"/>
                <w:sz w:val="22"/>
                <w:szCs w:val="22"/>
                <w:lang w:val="en-US"/>
              </w:rPr>
              <w:t>yn</w:t>
            </w:r>
            <w:proofErr w:type="spellEnd"/>
            <w:r w:rsidRPr="009219A2">
              <w:rPr>
                <w:rFonts w:ascii="Calibri" w:hAnsi="Calibri" w:cs="Calibri"/>
                <w:sz w:val="22"/>
                <w:szCs w:val="22"/>
                <w:lang w:val="en-US"/>
              </w:rPr>
              <w:t> </w:t>
            </w:r>
            <w:proofErr w:type="spellStart"/>
            <w:r w:rsidRPr="009219A2">
              <w:rPr>
                <w:rFonts w:ascii="Calibri" w:hAnsi="Calibri" w:cs="Calibri"/>
                <w:sz w:val="22"/>
                <w:szCs w:val="22"/>
                <w:lang w:val="en-US"/>
              </w:rPr>
              <w:t>siarad</w:t>
            </w:r>
            <w:proofErr w:type="spellEnd"/>
            <w:r w:rsidRPr="009219A2">
              <w:rPr>
                <w:rFonts w:ascii="Calibri" w:hAnsi="Calibri" w:cs="Calibri"/>
                <w:sz w:val="22"/>
                <w:szCs w:val="22"/>
                <w:lang w:val="en-US"/>
              </w:rPr>
              <w:t> </w:t>
            </w:r>
            <w:proofErr w:type="spellStart"/>
            <w:r w:rsidRPr="009219A2">
              <w:rPr>
                <w:rFonts w:ascii="Calibri" w:hAnsi="Calibri" w:cs="Calibri"/>
                <w:sz w:val="22"/>
                <w:szCs w:val="22"/>
                <w:lang w:val="en-US"/>
              </w:rPr>
              <w:t>ond</w:t>
            </w:r>
            <w:proofErr w:type="spellEnd"/>
            <w:r w:rsidRPr="009219A2">
              <w:rPr>
                <w:rFonts w:ascii="Calibri" w:hAnsi="Calibri" w:cs="Calibri"/>
                <w:sz w:val="22"/>
                <w:szCs w:val="22"/>
                <w:lang w:val="en-US"/>
              </w:rPr>
              <w:t> </w:t>
            </w:r>
            <w:proofErr w:type="spellStart"/>
            <w:r w:rsidRPr="009219A2">
              <w:rPr>
                <w:rFonts w:ascii="Calibri" w:hAnsi="Calibri" w:cs="Calibri"/>
                <w:sz w:val="22"/>
                <w:szCs w:val="22"/>
                <w:lang w:val="en-US"/>
              </w:rPr>
              <w:t>ddim</w:t>
            </w:r>
            <w:proofErr w:type="spellEnd"/>
            <w:r w:rsidRPr="009219A2">
              <w:rPr>
                <w:rFonts w:ascii="Calibri" w:hAnsi="Calibri" w:cs="Calibri"/>
                <w:sz w:val="22"/>
                <w:szCs w:val="22"/>
                <w:lang w:val="en-US"/>
              </w:rPr>
              <w:t> </w:t>
            </w:r>
            <w:proofErr w:type="spellStart"/>
            <w:r w:rsidRPr="009219A2">
              <w:rPr>
                <w:rFonts w:ascii="Calibri" w:hAnsi="Calibri" w:cs="Calibri"/>
                <w:sz w:val="22"/>
                <w:szCs w:val="22"/>
                <w:lang w:val="en-US"/>
              </w:rPr>
              <w:t>yr</w:t>
            </w:r>
            <w:proofErr w:type="spellEnd"/>
            <w:r w:rsidRPr="009219A2">
              <w:rPr>
                <w:rFonts w:ascii="Calibri" w:hAnsi="Calibri" w:cs="Calibri"/>
                <w:sz w:val="22"/>
                <w:szCs w:val="22"/>
                <w:lang w:val="en-US"/>
              </w:rPr>
              <w:t> </w:t>
            </w:r>
            <w:proofErr w:type="spellStart"/>
            <w:r w:rsidRPr="009219A2">
              <w:rPr>
                <w:rFonts w:ascii="Calibri" w:hAnsi="Calibri" w:cs="Calibri"/>
                <w:sz w:val="22"/>
                <w:szCs w:val="22"/>
                <w:lang w:val="en-US"/>
              </w:rPr>
              <w:t>myrf</w:t>
            </w:r>
            <w:proofErr w:type="spellEnd"/>
            <w:r w:rsidRPr="009219A2">
              <w:rPr>
                <w:rFonts w:ascii="Calibri" w:hAnsi="Calibri" w:cs="Calibri"/>
                <w:sz w:val="22"/>
                <w:szCs w:val="22"/>
                <w:lang w:val="en-US"/>
              </w:rPr>
              <w:t> </w:t>
            </w:r>
            <w:proofErr w:type="spellStart"/>
            <w:r w:rsidRPr="009219A2">
              <w:rPr>
                <w:rFonts w:ascii="Calibri" w:hAnsi="Calibri" w:cs="Calibri"/>
                <w:sz w:val="22"/>
                <w:szCs w:val="22"/>
                <w:lang w:val="en-US"/>
              </w:rPr>
              <w:t>ei</w:t>
            </w:r>
            <w:proofErr w:type="spellEnd"/>
            <w:r w:rsidRPr="009219A2">
              <w:rPr>
                <w:rFonts w:ascii="Calibri" w:hAnsi="Calibri" w:cs="Calibri"/>
                <w:sz w:val="22"/>
                <w:szCs w:val="22"/>
                <w:lang w:val="en-US"/>
              </w:rPr>
              <w:t> </w:t>
            </w:r>
            <w:proofErr w:type="spellStart"/>
            <w:r w:rsidRPr="009219A2">
              <w:rPr>
                <w:rFonts w:ascii="Calibri" w:hAnsi="Calibri" w:cs="Calibri"/>
                <w:sz w:val="22"/>
                <w:szCs w:val="22"/>
                <w:lang w:val="en-US"/>
              </w:rPr>
              <w:t>hynan</w:t>
            </w:r>
            <w:proofErr w:type="spellEnd"/>
            <w:r w:rsidRPr="009219A2">
              <w:rPr>
                <w:rFonts w:ascii="Calibri" w:hAnsi="Calibri" w:cs="Calibri"/>
                <w:sz w:val="22"/>
                <w:szCs w:val="22"/>
                <w:lang w:val="en-US"/>
              </w:rPr>
              <w:t>. </w:t>
            </w:r>
            <w:r w:rsidRPr="009219A2">
              <w:rPr>
                <w:rFonts w:ascii="Calibri" w:hAnsi="Calibri" w:cs="Calibri"/>
                <w:sz w:val="22"/>
                <w:szCs w:val="22"/>
              </w:rPr>
              <w:t>  </w:t>
            </w:r>
          </w:p>
          <w:p w14:paraId="37279925" w14:textId="77777777" w:rsidR="009219A2" w:rsidRPr="009219A2" w:rsidRDefault="009219A2" w:rsidP="009219A2">
            <w:pPr>
              <w:textAlignment w:val="baseline"/>
            </w:pPr>
            <w:r w:rsidRPr="009219A2">
              <w:rPr>
                <w:rFonts w:ascii="Calibri" w:hAnsi="Calibri" w:cs="Calibri"/>
                <w:sz w:val="22"/>
                <w:szCs w:val="22"/>
              </w:rPr>
              <w:t>  </w:t>
            </w:r>
          </w:p>
          <w:p w14:paraId="052AF32B" w14:textId="77777777" w:rsidR="009219A2" w:rsidRPr="009219A2" w:rsidRDefault="009219A2" w:rsidP="009219A2">
            <w:pPr>
              <w:textAlignment w:val="baseline"/>
            </w:pPr>
            <w:r w:rsidRPr="009219A2">
              <w:rPr>
                <w:rFonts w:ascii="Calibri" w:hAnsi="Calibri" w:cs="Calibri"/>
                <w:sz w:val="22"/>
                <w:szCs w:val="22"/>
              </w:rPr>
              <w:t>  </w:t>
            </w:r>
          </w:p>
          <w:p w14:paraId="5BBF5A1D" w14:textId="77777777" w:rsidR="009219A2" w:rsidRPr="009219A2" w:rsidRDefault="009219A2" w:rsidP="009219A2">
            <w:pPr>
              <w:textAlignment w:val="baseline"/>
            </w:pPr>
            <w:r w:rsidRPr="009219A2">
              <w:rPr>
                <w:rFonts w:ascii="Calibri" w:hAnsi="Calibri" w:cs="Calibri"/>
                <w:sz w:val="22"/>
                <w:szCs w:val="22"/>
              </w:rPr>
              <w:t>  </w:t>
            </w:r>
          </w:p>
          <w:p w14:paraId="56F0EBCA" w14:textId="77777777" w:rsidR="009219A2" w:rsidRPr="009219A2" w:rsidRDefault="009219A2" w:rsidP="009219A2">
            <w:pPr>
              <w:textAlignment w:val="baseline"/>
            </w:pPr>
            <w:r w:rsidRPr="009219A2">
              <w:rPr>
                <w:rFonts w:ascii="Calibri" w:hAnsi="Calibri" w:cs="Calibri"/>
                <w:sz w:val="22"/>
                <w:szCs w:val="22"/>
              </w:rPr>
              <w:t>  </w:t>
            </w:r>
          </w:p>
          <w:p w14:paraId="73929BBE" w14:textId="77777777" w:rsidR="009219A2" w:rsidRPr="009219A2" w:rsidRDefault="009219A2" w:rsidP="009219A2">
            <w:pPr>
              <w:ind w:left="720"/>
              <w:textAlignment w:val="baseline"/>
            </w:pPr>
            <w:r w:rsidRPr="009219A2">
              <w:rPr>
                <w:rFonts w:ascii="Calibri" w:hAnsi="Calibri" w:cs="Calibri"/>
                <w:sz w:val="22"/>
                <w:szCs w:val="22"/>
              </w:rPr>
              <w:t>  </w:t>
            </w:r>
          </w:p>
          <w:p w14:paraId="5A6DAF6C" w14:textId="77777777" w:rsidR="009219A2" w:rsidRPr="009219A2" w:rsidRDefault="009219A2" w:rsidP="009219A2">
            <w:pPr>
              <w:ind w:left="720"/>
              <w:textAlignment w:val="baseline"/>
            </w:pPr>
            <w:r w:rsidRPr="009219A2">
              <w:rPr>
                <w:rFonts w:ascii="Calibri" w:hAnsi="Calibri" w:cs="Calibri"/>
                <w:sz w:val="22"/>
                <w:szCs w:val="22"/>
              </w:rPr>
              <w:t>  </w:t>
            </w:r>
          </w:p>
        </w:tc>
      </w:tr>
      <w:tr w:rsidR="009219A2" w:rsidRPr="009219A2" w14:paraId="101381D3" w14:textId="77777777" w:rsidTr="009219A2">
        <w:tc>
          <w:tcPr>
            <w:tcW w:w="9000" w:type="dxa"/>
            <w:tcBorders>
              <w:top w:val="nil"/>
              <w:left w:val="single" w:sz="6" w:space="0" w:color="auto"/>
              <w:bottom w:val="single" w:sz="6" w:space="0" w:color="auto"/>
              <w:right w:val="single" w:sz="6" w:space="0" w:color="auto"/>
            </w:tcBorders>
            <w:shd w:val="clear" w:color="auto" w:fill="auto"/>
            <w:hideMark/>
          </w:tcPr>
          <w:p w14:paraId="5314AA9A" w14:textId="77777777" w:rsidR="009219A2" w:rsidRPr="009219A2" w:rsidRDefault="009219A2" w:rsidP="009219A2">
            <w:pPr>
              <w:textAlignment w:val="baseline"/>
            </w:pPr>
            <w:r w:rsidRPr="009219A2">
              <w:rPr>
                <w:rFonts w:ascii="Calibri" w:hAnsi="Calibri" w:cs="Calibri"/>
                <w:b/>
                <w:bCs/>
                <w:sz w:val="22"/>
                <w:szCs w:val="22"/>
                <w:lang w:val="en-US"/>
              </w:rPr>
              <w:t>Areas of possible exploration: </w:t>
            </w:r>
            <w:r w:rsidRPr="009219A2">
              <w:rPr>
                <w:rFonts w:ascii="Calibri" w:hAnsi="Calibri" w:cs="Calibri"/>
                <w:sz w:val="22"/>
                <w:szCs w:val="22"/>
                <w:lang w:val="en-US"/>
              </w:rPr>
              <w:t>what you think could be” under the hood” in these incidents? What avenues of research could you consider?</w:t>
            </w:r>
            <w:r w:rsidRPr="009219A2">
              <w:rPr>
                <w:rFonts w:ascii="Calibri" w:hAnsi="Calibri" w:cs="Calibri"/>
                <w:sz w:val="22"/>
                <w:szCs w:val="22"/>
              </w:rPr>
              <w:t>  </w:t>
            </w:r>
          </w:p>
          <w:p w14:paraId="5AE1C19E" w14:textId="77777777" w:rsidR="009219A2" w:rsidRPr="009219A2" w:rsidRDefault="009219A2" w:rsidP="009219A2">
            <w:pPr>
              <w:numPr>
                <w:ilvl w:val="0"/>
                <w:numId w:val="10"/>
              </w:numPr>
              <w:ind w:left="360" w:firstLine="360"/>
              <w:textAlignment w:val="baseline"/>
              <w:rPr>
                <w:rFonts w:ascii="Calibri" w:hAnsi="Calibri" w:cs="Calibri"/>
                <w:sz w:val="22"/>
                <w:szCs w:val="22"/>
              </w:rPr>
            </w:pPr>
            <w:r w:rsidRPr="009219A2">
              <w:rPr>
                <w:rFonts w:ascii="Calibri" w:hAnsi="Calibri" w:cs="Calibri"/>
                <w:sz w:val="22"/>
                <w:szCs w:val="22"/>
                <w:lang w:val="cy-GB"/>
              </w:rPr>
              <w:t>Pam odd y plant heb diddordeb yn y wers?  Oedd un neu ddwy yn ateb ei cwestiwnau yn anfodlon, ond odd braidd neb yn edrych arno yr athro o gwbwl.  Os stratagaethau eraill all i ddefnyddio i ddal sylw y plant yn ystod gwersi ymarferol yn lle colli nhw?</w:t>
            </w:r>
            <w:r w:rsidRPr="009219A2">
              <w:rPr>
                <w:rFonts w:ascii="Calibri" w:hAnsi="Calibri" w:cs="Calibri"/>
                <w:sz w:val="22"/>
                <w:szCs w:val="22"/>
              </w:rPr>
              <w:t>  </w:t>
            </w:r>
          </w:p>
          <w:p w14:paraId="21CDA4EA" w14:textId="77777777" w:rsidR="009219A2" w:rsidRPr="009219A2" w:rsidRDefault="009219A2" w:rsidP="009219A2">
            <w:pPr>
              <w:textAlignment w:val="baseline"/>
            </w:pPr>
            <w:r w:rsidRPr="009219A2">
              <w:rPr>
                <w:rFonts w:ascii="Calibri" w:hAnsi="Calibri" w:cs="Calibri"/>
                <w:sz w:val="22"/>
                <w:szCs w:val="22"/>
              </w:rPr>
              <w:t>  </w:t>
            </w:r>
          </w:p>
          <w:p w14:paraId="693C68AA" w14:textId="77777777" w:rsidR="009219A2" w:rsidRPr="009219A2" w:rsidRDefault="009219A2" w:rsidP="009219A2">
            <w:pPr>
              <w:textAlignment w:val="baseline"/>
            </w:pPr>
            <w:r w:rsidRPr="009219A2">
              <w:rPr>
                <w:rFonts w:ascii="Calibri" w:hAnsi="Calibri" w:cs="Calibri"/>
                <w:sz w:val="22"/>
                <w:szCs w:val="22"/>
              </w:rPr>
              <w:t>  </w:t>
            </w:r>
          </w:p>
          <w:p w14:paraId="4D8842C9" w14:textId="77777777" w:rsidR="009219A2" w:rsidRPr="009219A2" w:rsidRDefault="009219A2" w:rsidP="009219A2">
            <w:pPr>
              <w:textAlignment w:val="baseline"/>
            </w:pPr>
            <w:r w:rsidRPr="009219A2">
              <w:rPr>
                <w:rFonts w:ascii="Calibri" w:hAnsi="Calibri" w:cs="Calibri"/>
                <w:sz w:val="22"/>
                <w:szCs w:val="22"/>
              </w:rPr>
              <w:t>  </w:t>
            </w:r>
          </w:p>
          <w:p w14:paraId="7F76EA9D" w14:textId="77777777" w:rsidR="009219A2" w:rsidRPr="009219A2" w:rsidRDefault="009219A2" w:rsidP="009219A2">
            <w:pPr>
              <w:textAlignment w:val="baseline"/>
            </w:pPr>
            <w:r w:rsidRPr="009219A2">
              <w:rPr>
                <w:rFonts w:ascii="Calibri" w:hAnsi="Calibri" w:cs="Calibri"/>
                <w:sz w:val="22"/>
                <w:szCs w:val="22"/>
              </w:rPr>
              <w:t>  </w:t>
            </w:r>
          </w:p>
        </w:tc>
      </w:tr>
      <w:tr w:rsidR="009219A2" w:rsidRPr="009219A2" w14:paraId="6CE7AFE9" w14:textId="77777777" w:rsidTr="009219A2">
        <w:tc>
          <w:tcPr>
            <w:tcW w:w="9000" w:type="dxa"/>
            <w:tcBorders>
              <w:top w:val="nil"/>
              <w:left w:val="single" w:sz="6" w:space="0" w:color="auto"/>
              <w:bottom w:val="single" w:sz="6" w:space="0" w:color="auto"/>
              <w:right w:val="single" w:sz="6" w:space="0" w:color="auto"/>
            </w:tcBorders>
            <w:shd w:val="clear" w:color="auto" w:fill="auto"/>
            <w:hideMark/>
          </w:tcPr>
          <w:p w14:paraId="576827A2" w14:textId="77777777" w:rsidR="009219A2" w:rsidRPr="009219A2" w:rsidRDefault="009219A2" w:rsidP="009219A2">
            <w:pPr>
              <w:textAlignment w:val="baseline"/>
            </w:pPr>
            <w:r w:rsidRPr="009219A2">
              <w:rPr>
                <w:rFonts w:ascii="Calibri" w:hAnsi="Calibri" w:cs="Calibri"/>
                <w:b/>
                <w:bCs/>
                <w:sz w:val="22"/>
                <w:szCs w:val="22"/>
                <w:lang w:val="en-US"/>
              </w:rPr>
              <w:t>Notes: </w:t>
            </w:r>
            <w:r w:rsidRPr="009219A2">
              <w:rPr>
                <w:rFonts w:ascii="Calibri" w:hAnsi="Calibri" w:cs="Calibri"/>
                <w:sz w:val="22"/>
                <w:szCs w:val="22"/>
                <w:lang w:val="en-US"/>
              </w:rPr>
              <w:t>any details you can note (is it a busy environment, is it after lunch, are there lots of distractions, are directions made explicit - the more you can refer to the better here)</w:t>
            </w:r>
            <w:r w:rsidRPr="009219A2">
              <w:rPr>
                <w:rFonts w:ascii="Calibri" w:hAnsi="Calibri" w:cs="Calibri"/>
                <w:sz w:val="22"/>
                <w:szCs w:val="22"/>
              </w:rPr>
              <w:t>  </w:t>
            </w:r>
          </w:p>
          <w:p w14:paraId="51C56398" w14:textId="77777777" w:rsidR="009219A2" w:rsidRPr="009219A2" w:rsidRDefault="009219A2" w:rsidP="009219A2">
            <w:pPr>
              <w:textAlignment w:val="baseline"/>
            </w:pPr>
            <w:r w:rsidRPr="009219A2">
              <w:rPr>
                <w:rFonts w:ascii="Calibri" w:hAnsi="Calibri" w:cs="Calibri"/>
                <w:sz w:val="22"/>
                <w:szCs w:val="22"/>
              </w:rPr>
              <w:t>  </w:t>
            </w:r>
          </w:p>
          <w:p w14:paraId="1C8A8DB8" w14:textId="77777777" w:rsidR="009219A2" w:rsidRPr="009219A2" w:rsidRDefault="009219A2" w:rsidP="009219A2">
            <w:pPr>
              <w:textAlignment w:val="baseline"/>
            </w:pPr>
            <w:r w:rsidRPr="009219A2">
              <w:rPr>
                <w:rFonts w:ascii="Calibri" w:hAnsi="Calibri" w:cs="Calibri"/>
                <w:sz w:val="22"/>
                <w:szCs w:val="22"/>
                <w:lang w:val="cy-GB"/>
              </w:rPr>
              <w:t>Dwyn methu gwybod eto os mae’r problem y pwnc ei hynan neu y fordd oedd yr athro yn dysgu?  Odd y gwers cyn cinio, effalai odd y myrf yn eisiau cinio? Pob tro odd y cyhoeddiadau tannoy yn mynd bant stopiodd pawb i gwrando.  Odd yn teimlad ar awyrgylch yn y dosbarth yn tyndra, odd pawb yn gwrando mas ar yr enwau’r plant cafodd ei galw ir derbynfa, odd llawer o nhw. </w:t>
            </w:r>
            <w:r w:rsidRPr="009219A2">
              <w:rPr>
                <w:rFonts w:ascii="Calibri" w:hAnsi="Calibri" w:cs="Calibri"/>
                <w:sz w:val="22"/>
                <w:szCs w:val="22"/>
              </w:rPr>
              <w:t>  </w:t>
            </w:r>
          </w:p>
          <w:p w14:paraId="0A6B9AF9" w14:textId="77777777" w:rsidR="009219A2" w:rsidRPr="009219A2" w:rsidRDefault="009219A2" w:rsidP="009219A2">
            <w:pPr>
              <w:textAlignment w:val="baseline"/>
            </w:pPr>
            <w:r w:rsidRPr="009219A2">
              <w:rPr>
                <w:rFonts w:ascii="Calibri" w:hAnsi="Calibri" w:cs="Calibri"/>
                <w:sz w:val="22"/>
                <w:szCs w:val="22"/>
              </w:rPr>
              <w:t>  </w:t>
            </w:r>
          </w:p>
          <w:p w14:paraId="5D24EEBD" w14:textId="77777777" w:rsidR="009219A2" w:rsidRPr="009219A2" w:rsidRDefault="009219A2" w:rsidP="009219A2">
            <w:pPr>
              <w:textAlignment w:val="baseline"/>
            </w:pPr>
            <w:r w:rsidRPr="009219A2">
              <w:rPr>
                <w:rFonts w:ascii="Calibri" w:hAnsi="Calibri" w:cs="Calibri"/>
                <w:sz w:val="22"/>
                <w:szCs w:val="22"/>
              </w:rPr>
              <w:t>  </w:t>
            </w:r>
          </w:p>
        </w:tc>
      </w:tr>
    </w:tbl>
    <w:p w14:paraId="0F546307"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5BF4529A" w14:textId="4711C259" w:rsidR="009219A2" w:rsidRDefault="009219A2" w:rsidP="009219A2"/>
    <w:p w14:paraId="0F59B976" w14:textId="002C9147" w:rsidR="009219A2" w:rsidRDefault="009219A2" w:rsidP="009219A2"/>
    <w:p w14:paraId="48CE071E" w14:textId="77777777" w:rsidR="009219A2" w:rsidRDefault="009219A2" w:rsidP="009219A2"/>
    <w:p w14:paraId="60B3FDA5" w14:textId="77777777" w:rsidR="009219A2" w:rsidRPr="009219A2" w:rsidRDefault="009219A2" w:rsidP="009219A2">
      <w:pPr>
        <w:spacing w:line="360" w:lineRule="auto"/>
        <w:jc w:val="center"/>
        <w:textAlignment w:val="baseline"/>
        <w:rPr>
          <w:rFonts w:ascii="Segoe UI" w:hAnsi="Segoe UI" w:cs="Segoe UI"/>
          <w:sz w:val="18"/>
          <w:szCs w:val="18"/>
        </w:rPr>
      </w:pPr>
      <w:r w:rsidRPr="009219A2">
        <w:rPr>
          <w:rFonts w:ascii="Calibri" w:hAnsi="Calibri" w:cs="Calibri"/>
          <w:b/>
          <w:bCs/>
          <w:sz w:val="22"/>
          <w:szCs w:val="22"/>
          <w:u w:val="single"/>
          <w:lang w:val="cy-GB"/>
        </w:rPr>
        <w:t>TEMPLED PROFIAD</w:t>
      </w:r>
      <w:r w:rsidRPr="009219A2">
        <w:rPr>
          <w:rFonts w:ascii="Calibri" w:hAnsi="Calibri" w:cs="Calibri"/>
          <w:sz w:val="22"/>
          <w:szCs w:val="22"/>
        </w:rPr>
        <w:t>  </w:t>
      </w:r>
    </w:p>
    <w:p w14:paraId="74169DBF" w14:textId="77777777" w:rsidR="009219A2" w:rsidRPr="009219A2" w:rsidRDefault="009219A2" w:rsidP="009219A2">
      <w:pPr>
        <w:spacing w:line="360" w:lineRule="auto"/>
        <w:jc w:val="center"/>
        <w:textAlignment w:val="baseline"/>
        <w:rPr>
          <w:rFonts w:ascii="Segoe UI" w:hAnsi="Segoe UI" w:cs="Segoe UI"/>
          <w:sz w:val="18"/>
          <w:szCs w:val="18"/>
        </w:rPr>
      </w:pPr>
      <w:r w:rsidRPr="009219A2">
        <w:rPr>
          <w:rFonts w:ascii="Calibri" w:hAnsi="Calibri" w:cs="Calibri"/>
          <w:sz w:val="22"/>
          <w:szCs w:val="22"/>
        </w:rPr>
        <w:t>  </w:t>
      </w:r>
    </w:p>
    <w:p w14:paraId="22AE9D6D" w14:textId="3C11ADF6" w:rsidR="009219A2" w:rsidRDefault="009219A2" w:rsidP="009219A2">
      <w:pPr>
        <w:numPr>
          <w:ilvl w:val="0"/>
          <w:numId w:val="1"/>
        </w:numPr>
        <w:spacing w:line="360" w:lineRule="auto"/>
        <w:ind w:left="360" w:firstLine="360"/>
        <w:textAlignment w:val="baseline"/>
        <w:rPr>
          <w:rFonts w:ascii="Calibri" w:hAnsi="Calibri" w:cs="Calibri"/>
          <w:sz w:val="22"/>
          <w:szCs w:val="22"/>
        </w:rPr>
      </w:pPr>
      <w:r w:rsidRPr="009219A2">
        <w:rPr>
          <w:rFonts w:ascii="Calibri" w:hAnsi="Calibri" w:cs="Calibri"/>
          <w:b/>
          <w:bCs/>
          <w:sz w:val="22"/>
          <w:szCs w:val="22"/>
          <w:lang w:val="cy-GB"/>
        </w:rPr>
        <w:t>Beth wnaethoch chi a pham?</w:t>
      </w:r>
      <w:r w:rsidRPr="009219A2">
        <w:rPr>
          <w:rFonts w:ascii="Calibri" w:hAnsi="Calibri" w:cs="Calibri"/>
          <w:sz w:val="22"/>
          <w:szCs w:val="22"/>
        </w:rPr>
        <w:t>  </w:t>
      </w:r>
    </w:p>
    <w:p w14:paraId="0D4B7DA1" w14:textId="77777777" w:rsidR="009219A2" w:rsidRPr="009219A2" w:rsidRDefault="009219A2" w:rsidP="009219A2">
      <w:pPr>
        <w:spacing w:line="360" w:lineRule="auto"/>
        <w:textAlignment w:val="baseline"/>
        <w:rPr>
          <w:rFonts w:ascii="Calibri" w:hAnsi="Calibri" w:cs="Calibri"/>
          <w:sz w:val="22"/>
          <w:szCs w:val="22"/>
        </w:rPr>
      </w:pPr>
    </w:p>
    <w:p w14:paraId="1FDA2DF3" w14:textId="77777777" w:rsidR="009219A2" w:rsidRPr="009219A2" w:rsidRDefault="009219A2" w:rsidP="009219A2">
      <w:pPr>
        <w:spacing w:line="360" w:lineRule="auto"/>
        <w:textAlignment w:val="baseline"/>
        <w:rPr>
          <w:rFonts w:ascii="Segoe UI" w:hAnsi="Segoe UI" w:cs="Segoe UI"/>
          <w:sz w:val="18"/>
          <w:szCs w:val="18"/>
        </w:rPr>
      </w:pPr>
      <w:r w:rsidRPr="009219A2">
        <w:rPr>
          <w:rFonts w:ascii="Calibri" w:hAnsi="Calibri" w:cs="Calibri"/>
          <w:color w:val="161616"/>
          <w:sz w:val="22"/>
          <w:szCs w:val="22"/>
          <w:shd w:val="clear" w:color="auto" w:fill="FFFFFF"/>
          <w:lang w:val="cy-GB"/>
        </w:rPr>
        <w:t>Disgrifiwch eich profiad proffesiynol.</w:t>
      </w:r>
      <w:r w:rsidRPr="009219A2">
        <w:rPr>
          <w:lang w:val="cy-GB"/>
        </w:rPr>
        <w:t> </w:t>
      </w:r>
      <w:r w:rsidRPr="009219A2">
        <w:rPr>
          <w:rFonts w:ascii="Calibri" w:hAnsi="Calibri" w:cs="Calibri"/>
          <w:color w:val="161616"/>
          <w:sz w:val="22"/>
          <w:szCs w:val="22"/>
          <w:shd w:val="clear" w:color="auto" w:fill="FFFFFF"/>
          <w:lang w:val="cy-GB"/>
        </w:rPr>
        <w:t>Efallai yr hoffech gyfeirio at eich rôl neu'r rhan y gwnaethoch ei chwarae, pam eich bod wedi cymryd rhan yn y profiad hwn a’r deilliannau bwriedig.</w:t>
      </w:r>
      <w:r w:rsidRPr="009219A2">
        <w:rPr>
          <w:lang w:val="cy-GB"/>
        </w:rPr>
        <w:t> </w:t>
      </w:r>
      <w:r w:rsidRPr="009219A2">
        <w:rPr>
          <w:rFonts w:ascii="Calibri" w:hAnsi="Calibri" w:cs="Calibri"/>
          <w:color w:val="161616"/>
          <w:sz w:val="22"/>
          <w:szCs w:val="22"/>
          <w:shd w:val="clear" w:color="auto" w:fill="FFFFFF"/>
          <w:lang w:val="cy-GB"/>
        </w:rPr>
        <w:t>Gallwch hefyd sôn am unrhyw safonau proffesiynol penodol roeddech wedi penderfynu ffocysu arnynt.</w:t>
      </w:r>
      <w:r w:rsidRPr="009219A2">
        <w:rPr>
          <w:rFonts w:ascii="Calibri" w:hAnsi="Calibri" w:cs="Calibri"/>
          <w:color w:val="161616"/>
          <w:sz w:val="22"/>
          <w:szCs w:val="22"/>
        </w:rPr>
        <w:t>  </w:t>
      </w:r>
    </w:p>
    <w:p w14:paraId="10218478" w14:textId="77777777" w:rsidR="009219A2" w:rsidRPr="009219A2" w:rsidRDefault="009219A2" w:rsidP="009219A2">
      <w:pPr>
        <w:spacing w:line="360" w:lineRule="auto"/>
        <w:textAlignment w:val="baseline"/>
        <w:rPr>
          <w:rFonts w:ascii="Segoe UI" w:hAnsi="Segoe UI" w:cs="Segoe UI"/>
          <w:sz w:val="18"/>
          <w:szCs w:val="18"/>
        </w:rPr>
      </w:pPr>
      <w:r w:rsidRPr="009219A2">
        <w:rPr>
          <w:rFonts w:ascii="Calibri" w:hAnsi="Calibri" w:cs="Calibri"/>
          <w:color w:val="161616"/>
          <w:sz w:val="22"/>
          <w:szCs w:val="22"/>
        </w:rPr>
        <w:t>  </w:t>
      </w:r>
    </w:p>
    <w:p w14:paraId="70E3A41E" w14:textId="77777777" w:rsidR="009219A2" w:rsidRPr="009219A2" w:rsidRDefault="009219A2" w:rsidP="009219A2">
      <w:pPr>
        <w:spacing w:line="360" w:lineRule="auto"/>
        <w:textAlignment w:val="baseline"/>
        <w:rPr>
          <w:rFonts w:ascii="Segoe UI" w:hAnsi="Segoe UI" w:cs="Segoe UI"/>
          <w:sz w:val="18"/>
          <w:szCs w:val="18"/>
        </w:rPr>
      </w:pPr>
      <w:r w:rsidRPr="009219A2">
        <w:rPr>
          <w:color w:val="161616"/>
          <w:sz w:val="22"/>
          <w:szCs w:val="22"/>
          <w:shd w:val="clear" w:color="auto" w:fill="FFFFFF"/>
          <w:lang w:val="cy-GB"/>
        </w:rPr>
        <w:t>Mae’r profiad yma yn allweddol am ddechrau meddwl am ddysgu mis nesaf.  Gwelais i shwt gymaint o wahaniaeth o beth oedd ysgol a gwers fel pryd ohonom ni yn ysgol, oedd yn bleser i weld.  Mewn un wers yn unig alla i weld sawl o’r safonau yn gwneud gwahaniaeth i sut oedd y myfyrwyr yn derbyn y wers, a pharchu'r athro.  Mae hefyd digon o nodiau a digwyddiadau critigol i ychwanegi at fy ymchwil.  Gwelais lle mae’r theori rydym wedi bod yn ei dysgu yn cael ei gweithredu yn yr ystafell ddosbarth. A hefyd gwelais beth yw atgan i'r myfyrwyr pryd mae’r strategaeth ddim y beth mae’r wers yn angen.  Dwy’n credu bydd rhan fwyaf ohonom ni yn cael profiadau gwahanol iddi gilydd.  Siaradais i'r ddwy arall yn fy mhrofiad ar y dydd a ges a tair ohonom ni brofiadau gwahanol i rannu.  Byddaf yn rhannu mwy o fyn brofiadau gydau'n gilydd yn ystod y gwersi dros y cwpwl o ddiwrnodau nesaf. </w:t>
      </w:r>
      <w:r w:rsidRPr="009219A2">
        <w:rPr>
          <w:color w:val="161616"/>
          <w:sz w:val="22"/>
          <w:szCs w:val="22"/>
        </w:rPr>
        <w:t> </w:t>
      </w:r>
    </w:p>
    <w:p w14:paraId="681BF966" w14:textId="77777777" w:rsidR="009219A2" w:rsidRPr="009219A2" w:rsidRDefault="009219A2" w:rsidP="009219A2">
      <w:pPr>
        <w:spacing w:line="360" w:lineRule="auto"/>
        <w:textAlignment w:val="baseline"/>
        <w:rPr>
          <w:rFonts w:ascii="Segoe UI" w:hAnsi="Segoe UI" w:cs="Segoe UI"/>
          <w:sz w:val="18"/>
          <w:szCs w:val="18"/>
        </w:rPr>
      </w:pPr>
      <w:r w:rsidRPr="009219A2">
        <w:rPr>
          <w:color w:val="161616"/>
          <w:sz w:val="22"/>
          <w:szCs w:val="22"/>
        </w:rPr>
        <w:t> </w:t>
      </w:r>
    </w:p>
    <w:p w14:paraId="143BAA7B" w14:textId="3D6892DD" w:rsidR="009219A2" w:rsidRDefault="009219A2" w:rsidP="009219A2">
      <w:pPr>
        <w:numPr>
          <w:ilvl w:val="0"/>
          <w:numId w:val="2"/>
        </w:numPr>
        <w:spacing w:line="360" w:lineRule="auto"/>
        <w:ind w:left="360" w:firstLine="360"/>
        <w:textAlignment w:val="baseline"/>
        <w:rPr>
          <w:rFonts w:ascii="Calibri" w:hAnsi="Calibri" w:cs="Calibri"/>
          <w:sz w:val="22"/>
          <w:szCs w:val="22"/>
        </w:rPr>
      </w:pPr>
      <w:r w:rsidRPr="009219A2">
        <w:rPr>
          <w:rFonts w:ascii="Calibri" w:hAnsi="Calibri" w:cs="Calibri"/>
          <w:b/>
          <w:bCs/>
          <w:sz w:val="22"/>
          <w:szCs w:val="22"/>
          <w:lang w:val="cy-GB"/>
        </w:rPr>
        <w:t>Beth rydych chi wedi’i ddysgu?</w:t>
      </w:r>
      <w:r w:rsidRPr="009219A2">
        <w:rPr>
          <w:rFonts w:ascii="Calibri" w:hAnsi="Calibri" w:cs="Calibri"/>
          <w:sz w:val="22"/>
          <w:szCs w:val="22"/>
        </w:rPr>
        <w:t>  </w:t>
      </w:r>
    </w:p>
    <w:p w14:paraId="6FD6F516" w14:textId="77777777" w:rsidR="009219A2" w:rsidRPr="009219A2" w:rsidRDefault="009219A2" w:rsidP="009219A2">
      <w:pPr>
        <w:spacing w:line="360" w:lineRule="auto"/>
        <w:textAlignment w:val="baseline"/>
        <w:rPr>
          <w:rFonts w:ascii="Calibri" w:hAnsi="Calibri" w:cs="Calibri"/>
          <w:sz w:val="22"/>
          <w:szCs w:val="22"/>
        </w:rPr>
      </w:pPr>
    </w:p>
    <w:p w14:paraId="58D4758F" w14:textId="018AC2F3" w:rsidR="009219A2" w:rsidRPr="009219A2" w:rsidRDefault="009219A2" w:rsidP="009219A2">
      <w:pPr>
        <w:spacing w:line="360" w:lineRule="auto"/>
        <w:textAlignment w:val="baseline"/>
        <w:rPr>
          <w:rFonts w:ascii="Segoe UI" w:hAnsi="Segoe UI" w:cs="Segoe UI"/>
          <w:sz w:val="18"/>
          <w:szCs w:val="18"/>
        </w:rPr>
      </w:pPr>
      <w:r w:rsidRPr="009219A2">
        <w:rPr>
          <w:rFonts w:ascii="Calibri" w:hAnsi="Calibri" w:cs="Calibri"/>
          <w:color w:val="161616"/>
          <w:sz w:val="22"/>
          <w:szCs w:val="22"/>
          <w:shd w:val="clear" w:color="auto" w:fill="FFFFFF"/>
          <w:lang w:val="cy-GB"/>
        </w:rPr>
        <w:t>Efallai yr hoffech ystyried rhai o’r canlynol: pam fod y profiad hwn yn bwysig neu berthnasol?</w:t>
      </w:r>
      <w:r w:rsidRPr="009219A2">
        <w:rPr>
          <w:lang w:val="cy-GB"/>
        </w:rPr>
        <w:t> </w:t>
      </w:r>
      <w:r w:rsidRPr="009219A2">
        <w:rPr>
          <w:rFonts w:ascii="Calibri" w:hAnsi="Calibri" w:cs="Calibri"/>
          <w:color w:val="161616"/>
          <w:sz w:val="22"/>
          <w:szCs w:val="22"/>
          <w:shd w:val="clear" w:color="auto" w:fill="FFFFFF"/>
          <w:lang w:val="cy-GB"/>
        </w:rPr>
        <w:t>Sut mae’n perthnasu i’ch dysgu cyffredinol, datblygiad a/neu ddefnydd o’r safonau?</w:t>
      </w:r>
      <w:r w:rsidRPr="009219A2">
        <w:rPr>
          <w:lang w:val="cy-GB"/>
        </w:rPr>
        <w:t> A </w:t>
      </w:r>
      <w:r w:rsidRPr="009219A2">
        <w:rPr>
          <w:rFonts w:ascii="Calibri" w:hAnsi="Calibri" w:cs="Calibri"/>
          <w:color w:val="161616"/>
          <w:sz w:val="22"/>
          <w:szCs w:val="22"/>
          <w:shd w:val="clear" w:color="auto" w:fill="FFFFFF"/>
          <w:lang w:val="cy-GB"/>
        </w:rPr>
        <w:t>wnaeth e fodloni’r deilliannau bwriedig?</w:t>
      </w:r>
      <w:r w:rsidRPr="009219A2">
        <w:rPr>
          <w:lang w:val="cy-GB"/>
        </w:rPr>
        <w:t> </w:t>
      </w:r>
      <w:r w:rsidRPr="009219A2">
        <w:rPr>
          <w:rFonts w:ascii="Calibri" w:hAnsi="Calibri" w:cs="Calibri"/>
          <w:color w:val="161616"/>
          <w:sz w:val="22"/>
          <w:szCs w:val="22"/>
          <w:shd w:val="clear" w:color="auto" w:fill="FFFFFF"/>
          <w:lang w:val="cy-GB"/>
        </w:rPr>
        <w:t>A ddysgwyd unrhyw wersi?</w:t>
      </w:r>
      <w:r w:rsidRPr="009219A2">
        <w:rPr>
          <w:lang w:val="cy-GB"/>
        </w:rPr>
        <w:t> </w:t>
      </w:r>
      <w:r w:rsidRPr="009219A2">
        <w:rPr>
          <w:rFonts w:ascii="Calibri" w:hAnsi="Calibri" w:cs="Calibri"/>
          <w:color w:val="161616"/>
          <w:sz w:val="22"/>
          <w:szCs w:val="22"/>
          <w:shd w:val="clear" w:color="auto" w:fill="FFFFFF"/>
          <w:lang w:val="cy-GB"/>
        </w:rPr>
        <w:t>Beth yw goblygiadau hyn ar gyfer cydweithwyr a dysgwyr?</w:t>
      </w:r>
      <w:r w:rsidRPr="009219A2">
        <w:rPr>
          <w:lang w:val="cy-GB"/>
        </w:rPr>
        <w:t> </w:t>
      </w:r>
      <w:r w:rsidRPr="009219A2">
        <w:rPr>
          <w:rFonts w:ascii="Calibri" w:hAnsi="Calibri" w:cs="Calibri"/>
          <w:color w:val="161616"/>
          <w:sz w:val="22"/>
          <w:szCs w:val="22"/>
          <w:shd w:val="clear" w:color="auto" w:fill="FFFFFF"/>
          <w:lang w:val="cy-GB"/>
        </w:rPr>
        <w:t>Sut y byddwch yn rhannu’r hyn rydych wedi’i ddysgu?</w:t>
      </w:r>
      <w:r w:rsidRPr="009219A2">
        <w:rPr>
          <w:rFonts w:ascii="Calibri" w:hAnsi="Calibri" w:cs="Calibri"/>
          <w:color w:val="161616"/>
          <w:sz w:val="22"/>
          <w:szCs w:val="22"/>
        </w:rPr>
        <w:t>  </w:t>
      </w:r>
    </w:p>
    <w:p w14:paraId="69AECD5B" w14:textId="77777777" w:rsidR="009219A2" w:rsidRPr="009219A2" w:rsidRDefault="009219A2" w:rsidP="009219A2">
      <w:pPr>
        <w:spacing w:line="360" w:lineRule="auto"/>
        <w:textAlignment w:val="baseline"/>
        <w:rPr>
          <w:rFonts w:ascii="Segoe UI" w:hAnsi="Segoe UI" w:cs="Segoe UI"/>
          <w:sz w:val="18"/>
          <w:szCs w:val="18"/>
        </w:rPr>
      </w:pPr>
      <w:r w:rsidRPr="009219A2">
        <w:rPr>
          <w:rFonts w:ascii="Calibri" w:hAnsi="Calibri" w:cs="Calibri"/>
          <w:sz w:val="22"/>
          <w:szCs w:val="22"/>
        </w:rPr>
        <w:t>  Yn anffodus, achos COVID roedd fyn amser yn yr ysgol wedi cael yn torri’n fyr.  Oedd fyn rôl yn yr ysgol i arsylwi am dair gwers yn unig.  Erbyn y trydedd wers, oedd digon o hyder gyda fi i fedri ymuno mewn gyda’r dosbarth, ond oedd dim llawer i fi i wneud i helpu ond siarad ir athro.  Os oedd fwy o amser gyda fi, fyddaf yn neis i ymuno mewn gyda’r plant yn ei wersi yn lle eistedd yn y gornel.  Hefyd, oedd y athro celf bant gyda COVID, felli oded yna ddim dosbarth i arsylwi dros (dwy e ddim unrhyw beth oedd yn gallu cael ei helpu, dim </w:t>
      </w:r>
      <w:proofErr w:type="spellStart"/>
      <w:r w:rsidRPr="009219A2">
        <w:rPr>
          <w:rFonts w:ascii="Calibri" w:hAnsi="Calibri" w:cs="Calibri"/>
          <w:sz w:val="22"/>
          <w:szCs w:val="22"/>
        </w:rPr>
        <w:t>ond</w:t>
      </w:r>
      <w:proofErr w:type="spellEnd"/>
      <w:r w:rsidRPr="009219A2">
        <w:rPr>
          <w:rFonts w:ascii="Calibri" w:hAnsi="Calibri" w:cs="Calibri"/>
          <w:sz w:val="22"/>
          <w:szCs w:val="22"/>
        </w:rPr>
        <w:t> </w:t>
      </w:r>
      <w:proofErr w:type="spellStart"/>
      <w:r w:rsidRPr="009219A2">
        <w:rPr>
          <w:rFonts w:ascii="Calibri" w:hAnsi="Calibri" w:cs="Calibri"/>
          <w:sz w:val="22"/>
          <w:szCs w:val="22"/>
        </w:rPr>
        <w:t>nodyn</w:t>
      </w:r>
      <w:proofErr w:type="spellEnd"/>
      <w:r w:rsidRPr="009219A2">
        <w:rPr>
          <w:rFonts w:ascii="Calibri" w:hAnsi="Calibri" w:cs="Calibri"/>
          <w:sz w:val="22"/>
          <w:szCs w:val="22"/>
        </w:rPr>
        <w:t> </w:t>
      </w:r>
      <w:proofErr w:type="spellStart"/>
      <w:r w:rsidRPr="009219A2">
        <w:rPr>
          <w:rFonts w:ascii="Calibri" w:hAnsi="Calibri" w:cs="Calibri"/>
          <w:sz w:val="22"/>
          <w:szCs w:val="22"/>
        </w:rPr>
        <w:t>i</w:t>
      </w:r>
      <w:proofErr w:type="spellEnd"/>
      <w:r w:rsidRPr="009219A2">
        <w:rPr>
          <w:rFonts w:ascii="Calibri" w:hAnsi="Calibri" w:cs="Calibri"/>
          <w:sz w:val="22"/>
          <w:szCs w:val="22"/>
        </w:rPr>
        <w:t> </w:t>
      </w:r>
      <w:proofErr w:type="spellStart"/>
      <w:r w:rsidRPr="009219A2">
        <w:rPr>
          <w:rFonts w:ascii="Calibri" w:hAnsi="Calibri" w:cs="Calibri"/>
          <w:sz w:val="22"/>
          <w:szCs w:val="22"/>
        </w:rPr>
        <w:t>ddweud</w:t>
      </w:r>
      <w:proofErr w:type="spellEnd"/>
      <w:r w:rsidRPr="009219A2">
        <w:rPr>
          <w:rFonts w:ascii="Calibri" w:hAnsi="Calibri" w:cs="Calibri"/>
          <w:sz w:val="22"/>
          <w:szCs w:val="22"/>
        </w:rPr>
        <w:t>).  Tro nesaf byddaf yn arsylwi yr ysgol, bydd mewn pwnc sylfaenol i, ond hefyd gall i meddwl am pynciau eraill bydd hawl i fi dysgu, a </w:t>
      </w:r>
      <w:proofErr w:type="spellStart"/>
      <w:r w:rsidRPr="009219A2">
        <w:rPr>
          <w:rFonts w:ascii="Calibri" w:hAnsi="Calibri" w:cs="Calibri"/>
          <w:sz w:val="22"/>
          <w:szCs w:val="22"/>
        </w:rPr>
        <w:t>meddwl</w:t>
      </w:r>
      <w:proofErr w:type="spellEnd"/>
      <w:r w:rsidRPr="009219A2">
        <w:rPr>
          <w:rFonts w:ascii="Calibri" w:hAnsi="Calibri" w:cs="Calibri"/>
          <w:sz w:val="22"/>
          <w:szCs w:val="22"/>
        </w:rPr>
        <w:t> am </w:t>
      </w:r>
      <w:proofErr w:type="spellStart"/>
      <w:r w:rsidRPr="009219A2">
        <w:rPr>
          <w:rFonts w:ascii="Calibri" w:hAnsi="Calibri" w:cs="Calibri"/>
          <w:sz w:val="22"/>
          <w:szCs w:val="22"/>
        </w:rPr>
        <w:t>pethau</w:t>
      </w:r>
      <w:proofErr w:type="spellEnd"/>
      <w:r w:rsidRPr="009219A2">
        <w:rPr>
          <w:rFonts w:ascii="Calibri" w:hAnsi="Calibri" w:cs="Calibri"/>
          <w:sz w:val="22"/>
          <w:szCs w:val="22"/>
        </w:rPr>
        <w:t> all </w:t>
      </w:r>
      <w:proofErr w:type="spellStart"/>
      <w:r w:rsidRPr="009219A2">
        <w:rPr>
          <w:rFonts w:ascii="Calibri" w:hAnsi="Calibri" w:cs="Calibri"/>
          <w:sz w:val="22"/>
          <w:szCs w:val="22"/>
        </w:rPr>
        <w:t>i</w:t>
      </w:r>
      <w:proofErr w:type="spellEnd"/>
      <w:r w:rsidRPr="009219A2">
        <w:rPr>
          <w:rFonts w:ascii="Calibri" w:hAnsi="Calibri" w:cs="Calibri"/>
          <w:sz w:val="22"/>
          <w:szCs w:val="22"/>
        </w:rPr>
        <w:t> </w:t>
      </w:r>
      <w:proofErr w:type="spellStart"/>
      <w:r w:rsidRPr="009219A2">
        <w:rPr>
          <w:rFonts w:ascii="Calibri" w:hAnsi="Calibri" w:cs="Calibri"/>
          <w:sz w:val="22"/>
          <w:szCs w:val="22"/>
        </w:rPr>
        <w:t>ychwanegu</w:t>
      </w:r>
      <w:proofErr w:type="spellEnd"/>
      <w:r w:rsidRPr="009219A2">
        <w:rPr>
          <w:rFonts w:ascii="Calibri" w:hAnsi="Calibri" w:cs="Calibri"/>
          <w:sz w:val="22"/>
          <w:szCs w:val="22"/>
        </w:rPr>
        <w:t> at y </w:t>
      </w:r>
      <w:proofErr w:type="spellStart"/>
      <w:r w:rsidRPr="009219A2">
        <w:rPr>
          <w:rFonts w:ascii="Calibri" w:hAnsi="Calibri" w:cs="Calibri"/>
          <w:sz w:val="22"/>
          <w:szCs w:val="22"/>
        </w:rPr>
        <w:t>wersi</w:t>
      </w:r>
      <w:proofErr w:type="spellEnd"/>
      <w:r w:rsidRPr="009219A2">
        <w:rPr>
          <w:rFonts w:ascii="Calibri" w:hAnsi="Calibri" w:cs="Calibri"/>
          <w:sz w:val="22"/>
          <w:szCs w:val="22"/>
        </w:rPr>
        <w:t>.     </w:t>
      </w:r>
    </w:p>
    <w:p w14:paraId="7209172A" w14:textId="77777777" w:rsidR="009219A2" w:rsidRPr="009219A2" w:rsidRDefault="009219A2" w:rsidP="009219A2">
      <w:pPr>
        <w:spacing w:line="360" w:lineRule="auto"/>
        <w:textAlignment w:val="baseline"/>
        <w:rPr>
          <w:rFonts w:ascii="Segoe UI" w:hAnsi="Segoe UI" w:cs="Segoe UI"/>
          <w:sz w:val="18"/>
          <w:szCs w:val="18"/>
        </w:rPr>
      </w:pPr>
      <w:r w:rsidRPr="009219A2">
        <w:rPr>
          <w:sz w:val="22"/>
          <w:szCs w:val="22"/>
        </w:rPr>
        <w:lastRenderedPageBreak/>
        <w:t> </w:t>
      </w:r>
    </w:p>
    <w:p w14:paraId="61CA90CE" w14:textId="4365889E" w:rsidR="009219A2" w:rsidRDefault="009219A2" w:rsidP="009219A2">
      <w:pPr>
        <w:numPr>
          <w:ilvl w:val="0"/>
          <w:numId w:val="3"/>
        </w:numPr>
        <w:spacing w:line="360" w:lineRule="auto"/>
        <w:ind w:left="360" w:firstLine="360"/>
        <w:textAlignment w:val="baseline"/>
        <w:rPr>
          <w:rFonts w:ascii="Calibri" w:hAnsi="Calibri" w:cs="Calibri"/>
          <w:sz w:val="22"/>
          <w:szCs w:val="22"/>
        </w:rPr>
      </w:pPr>
      <w:r w:rsidRPr="009219A2">
        <w:rPr>
          <w:rFonts w:ascii="Calibri" w:hAnsi="Calibri" w:cs="Calibri"/>
          <w:b/>
          <w:bCs/>
          <w:sz w:val="22"/>
          <w:szCs w:val="22"/>
          <w:lang w:val="cy-GB"/>
        </w:rPr>
        <w:t>Beth nesaf?</w:t>
      </w:r>
      <w:r w:rsidRPr="009219A2">
        <w:rPr>
          <w:rFonts w:ascii="Calibri" w:hAnsi="Calibri" w:cs="Calibri"/>
          <w:sz w:val="22"/>
          <w:szCs w:val="22"/>
        </w:rPr>
        <w:t>  </w:t>
      </w:r>
    </w:p>
    <w:p w14:paraId="2936F2E9" w14:textId="77777777" w:rsidR="009219A2" w:rsidRPr="009219A2" w:rsidRDefault="009219A2" w:rsidP="009219A2">
      <w:pPr>
        <w:spacing w:line="360" w:lineRule="auto"/>
        <w:textAlignment w:val="baseline"/>
        <w:rPr>
          <w:rFonts w:ascii="Calibri" w:hAnsi="Calibri" w:cs="Calibri"/>
          <w:sz w:val="22"/>
          <w:szCs w:val="22"/>
        </w:rPr>
      </w:pPr>
    </w:p>
    <w:p w14:paraId="501293DA" w14:textId="5072AFF1" w:rsidR="009219A2" w:rsidRPr="00F55CF8" w:rsidRDefault="009219A2" w:rsidP="00F55CF8">
      <w:pPr>
        <w:spacing w:line="360" w:lineRule="auto"/>
        <w:textAlignment w:val="baseline"/>
        <w:rPr>
          <w:rFonts w:ascii="Segoe UI" w:hAnsi="Segoe UI" w:cs="Segoe UI"/>
          <w:sz w:val="18"/>
          <w:szCs w:val="18"/>
        </w:rPr>
      </w:pPr>
      <w:r w:rsidRPr="009219A2">
        <w:rPr>
          <w:lang w:val="cy-GB"/>
        </w:rPr>
        <w:t>A </w:t>
      </w:r>
      <w:r w:rsidRPr="009219A2">
        <w:rPr>
          <w:rFonts w:ascii="Calibri" w:hAnsi="Calibri" w:cs="Calibri"/>
          <w:color w:val="161616"/>
          <w:sz w:val="22"/>
          <w:szCs w:val="22"/>
          <w:shd w:val="clear" w:color="auto" w:fill="FFFFFF"/>
          <w:lang w:val="cy-GB"/>
        </w:rPr>
        <w:t>ydych chi’n bwriadu gwneud unrhyw beth o ganlyniad i’r profiad hwn?</w:t>
      </w:r>
      <w:r w:rsidRPr="009219A2">
        <w:rPr>
          <w:lang w:val="cy-GB"/>
        </w:rPr>
        <w:t> </w:t>
      </w:r>
      <w:r w:rsidRPr="009219A2">
        <w:rPr>
          <w:rFonts w:ascii="Calibri" w:hAnsi="Calibri" w:cs="Calibri"/>
          <w:color w:val="161616"/>
          <w:sz w:val="22"/>
          <w:szCs w:val="22"/>
          <w:shd w:val="clear" w:color="auto" w:fill="FFFFFF"/>
          <w:lang w:val="cy-GB"/>
        </w:rPr>
        <w:t>Efallai yr hoffech ystyried rhai o’r cwestiynau a ganlyn. A fyddwch chi’n cymryd unrhyw gamau penodol?</w:t>
      </w:r>
      <w:r w:rsidRPr="009219A2">
        <w:rPr>
          <w:lang w:val="cy-GB"/>
        </w:rPr>
        <w:t> </w:t>
      </w:r>
      <w:r w:rsidRPr="009219A2">
        <w:rPr>
          <w:rFonts w:ascii="Calibri" w:hAnsi="Calibri" w:cs="Calibri"/>
          <w:color w:val="161616"/>
          <w:sz w:val="22"/>
          <w:szCs w:val="22"/>
          <w:shd w:val="clear" w:color="auto" w:fill="FFFFFF"/>
          <w:lang w:val="cy-GB"/>
        </w:rPr>
        <w:t>Beth a fyddech chi’n ei wneud o dan amgylchiadau tebyg yn y dyfodol? A oes gennych gynlluniau ar gyfer unrhyw gyfleoedd dysgu neu ddatblygu pellach? Os oes, pwy neu beth a all helpu – defnyddio’r safonau, pobl, adnoddau ysgrifenedig, deunyddiau ar-lein, gweithdai ayb? Sut y byddwch yn rhannu’r hyn rydych wedi’i ddysgu?</w:t>
      </w:r>
      <w:r w:rsidRPr="009219A2">
        <w:rPr>
          <w:rFonts w:ascii="Calibri" w:hAnsi="Calibri" w:cs="Calibri"/>
          <w:color w:val="161616"/>
          <w:sz w:val="22"/>
          <w:szCs w:val="22"/>
        </w:rPr>
        <w:t>  </w:t>
      </w:r>
      <w:bookmarkStart w:id="10" w:name="_GoBack"/>
      <w:bookmarkEnd w:id="10"/>
    </w:p>
    <w:p w14:paraId="03FF123A" w14:textId="6B6ADD76" w:rsidR="009219A2" w:rsidRDefault="009219A2" w:rsidP="009219A2"/>
    <w:tbl>
      <w:tblPr>
        <w:tblW w:w="835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69"/>
        <w:gridCol w:w="5987"/>
      </w:tblGrid>
      <w:tr w:rsidR="009219A2" w:rsidRPr="009219A2" w14:paraId="6A5C7BCD" w14:textId="77777777" w:rsidTr="009219A2">
        <w:tc>
          <w:tcPr>
            <w:tcW w:w="2369" w:type="dxa"/>
            <w:tcBorders>
              <w:top w:val="single" w:sz="6" w:space="0" w:color="auto"/>
              <w:left w:val="single" w:sz="6" w:space="0" w:color="auto"/>
              <w:bottom w:val="single" w:sz="6" w:space="0" w:color="auto"/>
              <w:right w:val="single" w:sz="6" w:space="0" w:color="auto"/>
            </w:tcBorders>
            <w:shd w:val="clear" w:color="auto" w:fill="auto"/>
            <w:hideMark/>
          </w:tcPr>
          <w:p w14:paraId="2CA1AABA"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b/>
                <w:bCs/>
                <w:sz w:val="22"/>
                <w:szCs w:val="22"/>
                <w:lang w:val="cy-GB"/>
              </w:rPr>
              <w:t>TARGED</w:t>
            </w:r>
            <w:r w:rsidRPr="009219A2">
              <w:rPr>
                <w:rFonts w:ascii="Calibri" w:hAnsi="Calibri" w:cs="Calibri"/>
                <w:sz w:val="22"/>
                <w:szCs w:val="22"/>
              </w:rPr>
              <w:t>  </w:t>
            </w:r>
          </w:p>
          <w:p w14:paraId="511F6AED"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3D55D945"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i/>
                <w:iCs/>
                <w:sz w:val="22"/>
                <w:szCs w:val="22"/>
                <w:lang w:val="cy-GB"/>
              </w:rPr>
              <w:t>Pa faes ydych chi eisiau ei ddatblygu yn eich arfer eich hun?</w:t>
            </w:r>
            <w:r w:rsidRPr="009219A2">
              <w:rPr>
                <w:rFonts w:ascii="Calibri" w:hAnsi="Calibri" w:cs="Calibri"/>
                <w:sz w:val="22"/>
                <w:szCs w:val="22"/>
              </w:rPr>
              <w:t>  </w:t>
            </w:r>
          </w:p>
        </w:tc>
        <w:tc>
          <w:tcPr>
            <w:tcW w:w="5987" w:type="dxa"/>
            <w:tcBorders>
              <w:top w:val="single" w:sz="6" w:space="0" w:color="auto"/>
              <w:left w:val="single" w:sz="6" w:space="0" w:color="auto"/>
              <w:bottom w:val="single" w:sz="6" w:space="0" w:color="auto"/>
              <w:right w:val="single" w:sz="6" w:space="0" w:color="auto"/>
            </w:tcBorders>
            <w:shd w:val="clear" w:color="auto" w:fill="auto"/>
            <w:hideMark/>
          </w:tcPr>
          <w:p w14:paraId="217CF75F"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522AC00B" w14:textId="77777777" w:rsidR="009219A2" w:rsidRPr="009219A2" w:rsidRDefault="009219A2" w:rsidP="009219A2">
            <w:pPr>
              <w:textAlignment w:val="baseline"/>
              <w:rPr>
                <w:rFonts w:ascii="Segoe UI" w:hAnsi="Segoe UI" w:cs="Segoe UI"/>
                <w:sz w:val="18"/>
                <w:szCs w:val="18"/>
              </w:rPr>
            </w:pPr>
            <w:r w:rsidRPr="009219A2">
              <w:rPr>
                <w:sz w:val="22"/>
                <w:szCs w:val="22"/>
                <w:lang w:val="cy-GB"/>
              </w:rPr>
              <w:t>Atgyfnerthu a rheoli ymddygiad yn gadarnhaol. Mae'n ymddangos bod y rhain yn hanfodol ar gyfer arferion gwaith da.</w:t>
            </w:r>
            <w:r w:rsidRPr="009219A2">
              <w:rPr>
                <w:sz w:val="22"/>
                <w:szCs w:val="22"/>
              </w:rPr>
              <w:t>  </w:t>
            </w:r>
          </w:p>
          <w:p w14:paraId="4D16393E"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89ED1CB"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2FE34385"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3CA218F0"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31A37DF0"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823365A"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29E9168E"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E1302BA"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tc>
      </w:tr>
      <w:tr w:rsidR="009219A2" w:rsidRPr="009219A2" w14:paraId="6809D07E" w14:textId="77777777" w:rsidTr="009219A2">
        <w:tc>
          <w:tcPr>
            <w:tcW w:w="2369" w:type="dxa"/>
            <w:tcBorders>
              <w:top w:val="single" w:sz="6" w:space="0" w:color="auto"/>
              <w:left w:val="single" w:sz="6" w:space="0" w:color="auto"/>
              <w:bottom w:val="single" w:sz="6" w:space="0" w:color="auto"/>
              <w:right w:val="single" w:sz="6" w:space="0" w:color="auto"/>
            </w:tcBorders>
            <w:shd w:val="clear" w:color="auto" w:fill="auto"/>
            <w:hideMark/>
          </w:tcPr>
          <w:p w14:paraId="79064667"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b/>
                <w:bCs/>
                <w:sz w:val="22"/>
                <w:szCs w:val="22"/>
                <w:lang w:val="cy-GB"/>
              </w:rPr>
              <w:t>GRADDFA AMSER</w:t>
            </w:r>
            <w:r w:rsidRPr="009219A2">
              <w:rPr>
                <w:rFonts w:ascii="Calibri" w:hAnsi="Calibri" w:cs="Calibri"/>
                <w:sz w:val="22"/>
                <w:szCs w:val="22"/>
              </w:rPr>
              <w:t>  </w:t>
            </w:r>
          </w:p>
          <w:p w14:paraId="00C7E2F2"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0F5A0568"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i/>
                <w:iCs/>
                <w:sz w:val="22"/>
                <w:szCs w:val="22"/>
                <w:lang w:val="cy-GB"/>
              </w:rPr>
              <w:t>Erbyn pryd ydych chi am cyflawni hyn?</w:t>
            </w:r>
            <w:r w:rsidRPr="009219A2">
              <w:rPr>
                <w:rFonts w:ascii="Calibri" w:hAnsi="Calibri" w:cs="Calibri"/>
                <w:sz w:val="22"/>
                <w:szCs w:val="22"/>
              </w:rPr>
              <w:t>  </w:t>
            </w:r>
          </w:p>
        </w:tc>
        <w:tc>
          <w:tcPr>
            <w:tcW w:w="5987" w:type="dxa"/>
            <w:tcBorders>
              <w:top w:val="single" w:sz="6" w:space="0" w:color="auto"/>
              <w:left w:val="single" w:sz="6" w:space="0" w:color="auto"/>
              <w:bottom w:val="single" w:sz="6" w:space="0" w:color="auto"/>
              <w:right w:val="single" w:sz="6" w:space="0" w:color="auto"/>
            </w:tcBorders>
            <w:shd w:val="clear" w:color="auto" w:fill="auto"/>
            <w:hideMark/>
          </w:tcPr>
          <w:p w14:paraId="0B8E0FB2"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3FCE562"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lang w:val="cy-GB"/>
              </w:rPr>
              <w:t>Erbyn ddechrau fyn safle yn yr ysgol/wythnos ymchwil. </w:t>
            </w:r>
            <w:r w:rsidRPr="009219A2">
              <w:rPr>
                <w:rFonts w:ascii="Calibri" w:hAnsi="Calibri" w:cs="Calibri"/>
                <w:sz w:val="22"/>
                <w:szCs w:val="22"/>
              </w:rPr>
              <w:t>  </w:t>
            </w:r>
          </w:p>
          <w:p w14:paraId="77F8CE42"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1F0DA07B"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8D254BD"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tc>
      </w:tr>
      <w:tr w:rsidR="009219A2" w:rsidRPr="009219A2" w14:paraId="1F71ADFB" w14:textId="77777777" w:rsidTr="009219A2">
        <w:tc>
          <w:tcPr>
            <w:tcW w:w="2369" w:type="dxa"/>
            <w:tcBorders>
              <w:top w:val="single" w:sz="6" w:space="0" w:color="auto"/>
              <w:left w:val="single" w:sz="6" w:space="0" w:color="auto"/>
              <w:bottom w:val="single" w:sz="6" w:space="0" w:color="auto"/>
              <w:right w:val="single" w:sz="6" w:space="0" w:color="auto"/>
            </w:tcBorders>
            <w:shd w:val="clear" w:color="auto" w:fill="auto"/>
            <w:hideMark/>
          </w:tcPr>
          <w:p w14:paraId="5B9058F3"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b/>
                <w:bCs/>
                <w:sz w:val="22"/>
                <w:szCs w:val="22"/>
                <w:lang w:val="cy-GB"/>
              </w:rPr>
              <w:t>ADNODDAU</w:t>
            </w:r>
            <w:r w:rsidRPr="009219A2">
              <w:rPr>
                <w:rFonts w:ascii="Calibri" w:hAnsi="Calibri" w:cs="Calibri"/>
                <w:sz w:val="22"/>
                <w:szCs w:val="22"/>
              </w:rPr>
              <w:t>  </w:t>
            </w:r>
          </w:p>
          <w:p w14:paraId="4BB140B0"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A0B74AE"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i/>
                <w:iCs/>
                <w:sz w:val="22"/>
                <w:szCs w:val="22"/>
                <w:lang w:val="cy-GB"/>
              </w:rPr>
              <w:t>Beth sydd arnoch ei angen i’ch helpu i gyflawni hyn? Gyda phwy y mae arnoch angen siarad/pwy mae arnoch angen ei arsylwi? Beth y mae arnoch angen ei ymchwilio?</w:t>
            </w:r>
            <w:r w:rsidRPr="009219A2">
              <w:rPr>
                <w:rFonts w:ascii="Calibri" w:hAnsi="Calibri" w:cs="Calibri"/>
                <w:sz w:val="22"/>
                <w:szCs w:val="22"/>
              </w:rPr>
              <w:t>  </w:t>
            </w:r>
          </w:p>
        </w:tc>
        <w:tc>
          <w:tcPr>
            <w:tcW w:w="5987" w:type="dxa"/>
            <w:tcBorders>
              <w:top w:val="single" w:sz="6" w:space="0" w:color="auto"/>
              <w:left w:val="single" w:sz="6" w:space="0" w:color="auto"/>
              <w:bottom w:val="single" w:sz="6" w:space="0" w:color="auto"/>
              <w:right w:val="single" w:sz="6" w:space="0" w:color="auto"/>
            </w:tcBorders>
            <w:shd w:val="clear" w:color="auto" w:fill="auto"/>
            <w:hideMark/>
          </w:tcPr>
          <w:p w14:paraId="548821C2"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0583F48F"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3249C6B3"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lang w:val="cy-GB"/>
              </w:rPr>
              <w:t>Bydd angen wneud ymchwil arlien ac yn y llyfrgell. Afallai byddai'n anfon ebost i call polisiau'r ysgol am sut mae am ir plant behefio yn ystod amser ysgol. </w:t>
            </w:r>
            <w:r w:rsidRPr="009219A2">
              <w:rPr>
                <w:rFonts w:ascii="Calibri" w:hAnsi="Calibri" w:cs="Calibri"/>
                <w:sz w:val="22"/>
                <w:szCs w:val="22"/>
              </w:rPr>
              <w:t>  </w:t>
            </w:r>
          </w:p>
          <w:p w14:paraId="53589612"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0882109A"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00C3922E"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9CBA4F5"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44843853"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tc>
      </w:tr>
      <w:tr w:rsidR="009219A2" w:rsidRPr="009219A2" w14:paraId="075CA0AA" w14:textId="77777777" w:rsidTr="009219A2">
        <w:tc>
          <w:tcPr>
            <w:tcW w:w="2369" w:type="dxa"/>
            <w:tcBorders>
              <w:top w:val="single" w:sz="6" w:space="0" w:color="auto"/>
              <w:left w:val="single" w:sz="6" w:space="0" w:color="auto"/>
              <w:bottom w:val="single" w:sz="6" w:space="0" w:color="auto"/>
              <w:right w:val="single" w:sz="6" w:space="0" w:color="auto"/>
            </w:tcBorders>
            <w:shd w:val="clear" w:color="auto" w:fill="auto"/>
            <w:hideMark/>
          </w:tcPr>
          <w:p w14:paraId="672C4A40"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b/>
                <w:bCs/>
                <w:sz w:val="22"/>
                <w:szCs w:val="22"/>
                <w:lang w:val="cy-GB"/>
              </w:rPr>
              <w:t>MEINI PRAWF LLWYDDIANT/DEILLIANT</w:t>
            </w:r>
            <w:r w:rsidRPr="009219A2">
              <w:rPr>
                <w:rFonts w:ascii="Calibri" w:hAnsi="Calibri" w:cs="Calibri"/>
                <w:sz w:val="22"/>
                <w:szCs w:val="22"/>
              </w:rPr>
              <w:t>  </w:t>
            </w:r>
          </w:p>
          <w:p w14:paraId="292971D0"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35FFF601"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i/>
                <w:iCs/>
                <w:sz w:val="22"/>
                <w:szCs w:val="22"/>
                <w:lang w:val="cy-GB"/>
              </w:rPr>
              <w:t>Sut y byddwch yn barnu p’un a fu’n llwyddiannus neu beidio? Pa effaith ydych chi’n gobeithio ei weld wrth addysgu a dysgu? Ar ba ymchwil/llenyddiaeth mae hyn wedi’i seilio? </w:t>
            </w:r>
            <w:r w:rsidRPr="009219A2">
              <w:rPr>
                <w:rFonts w:ascii="Calibri" w:hAnsi="Calibri" w:cs="Calibri"/>
                <w:sz w:val="22"/>
                <w:szCs w:val="22"/>
              </w:rPr>
              <w:t>  </w:t>
            </w:r>
          </w:p>
        </w:tc>
        <w:tc>
          <w:tcPr>
            <w:tcW w:w="5987" w:type="dxa"/>
            <w:tcBorders>
              <w:top w:val="single" w:sz="6" w:space="0" w:color="auto"/>
              <w:left w:val="single" w:sz="6" w:space="0" w:color="auto"/>
              <w:bottom w:val="single" w:sz="6" w:space="0" w:color="auto"/>
              <w:right w:val="single" w:sz="6" w:space="0" w:color="auto"/>
            </w:tcBorders>
            <w:shd w:val="clear" w:color="auto" w:fill="auto"/>
            <w:hideMark/>
          </w:tcPr>
          <w:p w14:paraId="378D5C1B"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4513462F"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0F7852C4"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160BECF1"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lang w:val="cy-GB"/>
              </w:rPr>
              <w:t>Trwy dysgu yn yr dosbarth.</w:t>
            </w:r>
            <w:r w:rsidRPr="009219A2">
              <w:rPr>
                <w:rFonts w:ascii="Calibri" w:hAnsi="Calibri" w:cs="Calibri"/>
                <w:sz w:val="22"/>
                <w:szCs w:val="22"/>
              </w:rPr>
              <w:t>  </w:t>
            </w:r>
          </w:p>
          <w:p w14:paraId="628D94D1"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C9309C3"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5FEA76FF"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40E409E6"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tc>
      </w:tr>
      <w:tr w:rsidR="009219A2" w:rsidRPr="009219A2" w14:paraId="4F6AAE5B" w14:textId="77777777" w:rsidTr="009219A2">
        <w:tc>
          <w:tcPr>
            <w:tcW w:w="2369" w:type="dxa"/>
            <w:tcBorders>
              <w:top w:val="single" w:sz="6" w:space="0" w:color="auto"/>
              <w:left w:val="single" w:sz="6" w:space="0" w:color="auto"/>
              <w:bottom w:val="single" w:sz="6" w:space="0" w:color="auto"/>
              <w:right w:val="single" w:sz="6" w:space="0" w:color="auto"/>
            </w:tcBorders>
            <w:shd w:val="clear" w:color="auto" w:fill="auto"/>
            <w:hideMark/>
          </w:tcPr>
          <w:p w14:paraId="078C40A6"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b/>
                <w:bCs/>
                <w:sz w:val="22"/>
                <w:szCs w:val="22"/>
                <w:lang w:val="cy-GB"/>
              </w:rPr>
              <w:lastRenderedPageBreak/>
              <w:t>MONITRO/</w:t>
            </w:r>
            <w:r w:rsidRPr="009219A2">
              <w:rPr>
                <w:rFonts w:ascii="Calibri" w:hAnsi="Calibri" w:cs="Calibri"/>
                <w:sz w:val="22"/>
                <w:szCs w:val="22"/>
              </w:rPr>
              <w:t>  </w:t>
            </w:r>
          </w:p>
          <w:p w14:paraId="2A98DE32"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b/>
                <w:bCs/>
                <w:sz w:val="22"/>
                <w:szCs w:val="22"/>
                <w:lang w:val="cy-GB"/>
              </w:rPr>
              <w:t>GWERTHUSO</w:t>
            </w:r>
            <w:r w:rsidRPr="009219A2">
              <w:rPr>
                <w:rFonts w:ascii="Calibri" w:hAnsi="Calibri" w:cs="Calibri"/>
                <w:sz w:val="22"/>
                <w:szCs w:val="22"/>
              </w:rPr>
              <w:t>  </w:t>
            </w:r>
          </w:p>
          <w:p w14:paraId="4590FF5A"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6A0FBB5"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i/>
                <w:iCs/>
                <w:sz w:val="22"/>
                <w:szCs w:val="22"/>
                <w:lang w:val="cy-GB"/>
              </w:rPr>
              <w:t>Sut y byddwch yn gwirio eich bod wedi cyflawni eich targed yn llwyddiannus? Arsylwi ar wers? Craffu llyfr? Llais y disgybl? </w:t>
            </w:r>
            <w:r w:rsidRPr="009219A2">
              <w:rPr>
                <w:rFonts w:ascii="Calibri" w:hAnsi="Calibri" w:cs="Calibri"/>
                <w:sz w:val="22"/>
                <w:szCs w:val="22"/>
              </w:rPr>
              <w:t>  </w:t>
            </w:r>
          </w:p>
        </w:tc>
        <w:tc>
          <w:tcPr>
            <w:tcW w:w="5987" w:type="dxa"/>
            <w:tcBorders>
              <w:top w:val="single" w:sz="6" w:space="0" w:color="auto"/>
              <w:left w:val="single" w:sz="6" w:space="0" w:color="auto"/>
              <w:bottom w:val="single" w:sz="6" w:space="0" w:color="auto"/>
              <w:right w:val="single" w:sz="6" w:space="0" w:color="auto"/>
            </w:tcBorders>
            <w:shd w:val="clear" w:color="auto" w:fill="auto"/>
            <w:hideMark/>
          </w:tcPr>
          <w:p w14:paraId="48E52AB1"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1AA39D46"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11D53929"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3BFE8C3F"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lang w:val="cy-GB"/>
              </w:rPr>
              <w:t>Siarad ir mentor/uwch mentor yn yr ysgol am fy cynnydd professynol.</w:t>
            </w:r>
            <w:r w:rsidRPr="009219A2">
              <w:rPr>
                <w:rFonts w:ascii="Calibri" w:hAnsi="Calibri" w:cs="Calibri"/>
                <w:sz w:val="22"/>
                <w:szCs w:val="22"/>
              </w:rPr>
              <w:t>  </w:t>
            </w:r>
          </w:p>
          <w:p w14:paraId="2F572920"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3DD17B1B"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286C836A"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p w14:paraId="65FA53B8" w14:textId="77777777" w:rsidR="009219A2" w:rsidRPr="009219A2" w:rsidRDefault="009219A2" w:rsidP="009219A2">
            <w:pPr>
              <w:textAlignment w:val="baseline"/>
              <w:rPr>
                <w:rFonts w:ascii="Segoe UI" w:hAnsi="Segoe UI" w:cs="Segoe UI"/>
                <w:sz w:val="18"/>
                <w:szCs w:val="18"/>
              </w:rPr>
            </w:pPr>
            <w:r w:rsidRPr="009219A2">
              <w:rPr>
                <w:rFonts w:ascii="Calibri" w:hAnsi="Calibri" w:cs="Calibri"/>
                <w:sz w:val="22"/>
                <w:szCs w:val="22"/>
              </w:rPr>
              <w:t>  </w:t>
            </w:r>
          </w:p>
        </w:tc>
      </w:tr>
    </w:tbl>
    <w:p w14:paraId="7DBEE004" w14:textId="77777777" w:rsidR="009219A2" w:rsidRPr="009219A2" w:rsidRDefault="009219A2" w:rsidP="009219A2"/>
    <w:p w14:paraId="32890B54" w14:textId="4E8475F3" w:rsidR="009219A2" w:rsidRDefault="009219A2" w:rsidP="009219A2"/>
    <w:p w14:paraId="4AADBC59" w14:textId="77777777" w:rsidR="009219A2" w:rsidRPr="009219A2" w:rsidRDefault="009219A2" w:rsidP="009219A2"/>
    <w:p w14:paraId="524B3143" w14:textId="77777777" w:rsidR="009219A2" w:rsidRDefault="009219A2" w:rsidP="009219A2">
      <w:pPr>
        <w:pStyle w:val="paragraph"/>
        <w:spacing w:before="0" w:beforeAutospacing="0" w:after="0" w:afterAutospacing="0"/>
        <w:textAlignment w:val="baseline"/>
        <w:rPr>
          <w:rFonts w:ascii="Segoe UI" w:hAnsi="Segoe UI" w:cs="Segoe UI"/>
          <w:sz w:val="18"/>
          <w:szCs w:val="18"/>
        </w:rPr>
      </w:pPr>
      <w:r>
        <w:rPr>
          <w:rStyle w:val="eop"/>
        </w:rPr>
        <w:t> </w:t>
      </w:r>
    </w:p>
    <w:p w14:paraId="40F3CC9F" w14:textId="77777777" w:rsidR="009219A2" w:rsidRPr="009219A2" w:rsidRDefault="009219A2" w:rsidP="009219A2">
      <w:pPr>
        <w:rPr>
          <w:rFonts w:eastAsiaTheme="majorEastAsia"/>
        </w:rPr>
      </w:pPr>
    </w:p>
    <w:sectPr w:rsidR="009219A2" w:rsidRPr="009219A2" w:rsidSect="00D60FD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26C24"/>
    <w:multiLevelType w:val="multilevel"/>
    <w:tmpl w:val="F3525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F04D22"/>
    <w:multiLevelType w:val="multilevel"/>
    <w:tmpl w:val="901E4F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4A5C21"/>
    <w:multiLevelType w:val="multilevel"/>
    <w:tmpl w:val="52CE1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8A5F5D"/>
    <w:multiLevelType w:val="multilevel"/>
    <w:tmpl w:val="8752C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6C3802"/>
    <w:multiLevelType w:val="multilevel"/>
    <w:tmpl w:val="B8064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214B6F"/>
    <w:multiLevelType w:val="multilevel"/>
    <w:tmpl w:val="428ED4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E36A3B"/>
    <w:multiLevelType w:val="multilevel"/>
    <w:tmpl w:val="5BB0F3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C826EC"/>
    <w:multiLevelType w:val="multilevel"/>
    <w:tmpl w:val="D5B2BD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C7147B"/>
    <w:multiLevelType w:val="multilevel"/>
    <w:tmpl w:val="E4EA7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3E2CCD"/>
    <w:multiLevelType w:val="multilevel"/>
    <w:tmpl w:val="C5749A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6"/>
  </w:num>
  <w:num w:numId="3">
    <w:abstractNumId w:val="7"/>
  </w:num>
  <w:num w:numId="4">
    <w:abstractNumId w:val="3"/>
  </w:num>
  <w:num w:numId="5">
    <w:abstractNumId w:val="1"/>
  </w:num>
  <w:num w:numId="6">
    <w:abstractNumId w:val="4"/>
  </w:num>
  <w:num w:numId="7">
    <w:abstractNumId w:val="5"/>
  </w:num>
  <w:num w:numId="8">
    <w:abstractNumId w:val="8"/>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1B8"/>
    <w:rsid w:val="0013475F"/>
    <w:rsid w:val="00176545"/>
    <w:rsid w:val="00263DF7"/>
    <w:rsid w:val="002916F4"/>
    <w:rsid w:val="002D05FF"/>
    <w:rsid w:val="004419A3"/>
    <w:rsid w:val="006A58E5"/>
    <w:rsid w:val="006D648C"/>
    <w:rsid w:val="006E51B8"/>
    <w:rsid w:val="006E7191"/>
    <w:rsid w:val="007C52E6"/>
    <w:rsid w:val="007E17F3"/>
    <w:rsid w:val="009219A2"/>
    <w:rsid w:val="00A12B06"/>
    <w:rsid w:val="00B226E9"/>
    <w:rsid w:val="00C012DB"/>
    <w:rsid w:val="00C87486"/>
    <w:rsid w:val="00D171D7"/>
    <w:rsid w:val="00D60FDF"/>
    <w:rsid w:val="00D92D00"/>
    <w:rsid w:val="00DD11DA"/>
    <w:rsid w:val="00F5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A075B5"/>
  <w15:chartTrackingRefBased/>
  <w15:docId w15:val="{689CE251-27DA-5F4A-919C-845EC56D5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9A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E51B8"/>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6E51B8"/>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263DF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9219A2"/>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51B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E51B8"/>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E51B8"/>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6E51B8"/>
    <w:rPr>
      <w:rFonts w:ascii="Times New Roman" w:hAnsi="Times New Roman" w:cs="Times New Roman"/>
      <w:sz w:val="18"/>
      <w:szCs w:val="18"/>
    </w:rPr>
  </w:style>
  <w:style w:type="paragraph" w:styleId="TOCHeading">
    <w:name w:val="TOC Heading"/>
    <w:basedOn w:val="Heading1"/>
    <w:next w:val="Normal"/>
    <w:uiPriority w:val="39"/>
    <w:unhideWhenUsed/>
    <w:qFormat/>
    <w:rsid w:val="009219A2"/>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9219A2"/>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9219A2"/>
    <w:rPr>
      <w:color w:val="0563C1" w:themeColor="hyperlink"/>
      <w:u w:val="single"/>
    </w:rPr>
  </w:style>
  <w:style w:type="paragraph" w:styleId="TOC1">
    <w:name w:val="toc 1"/>
    <w:basedOn w:val="Normal"/>
    <w:next w:val="Normal"/>
    <w:autoRedefine/>
    <w:uiPriority w:val="39"/>
    <w:semiHidden/>
    <w:unhideWhenUsed/>
    <w:rsid w:val="009219A2"/>
    <w:pPr>
      <w:spacing w:before="120"/>
    </w:pPr>
    <w:rPr>
      <w:rFonts w:asciiTheme="minorHAnsi" w:hAnsiTheme="minorHAnsi" w:cstheme="minorHAnsi"/>
      <w:b/>
      <w:bCs/>
      <w:i/>
      <w:iCs/>
    </w:rPr>
  </w:style>
  <w:style w:type="paragraph" w:styleId="TOC3">
    <w:name w:val="toc 3"/>
    <w:basedOn w:val="Normal"/>
    <w:next w:val="Normal"/>
    <w:autoRedefine/>
    <w:uiPriority w:val="39"/>
    <w:semiHidden/>
    <w:unhideWhenUsed/>
    <w:rsid w:val="009219A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219A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219A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219A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219A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219A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219A2"/>
    <w:pPr>
      <w:ind w:left="1920"/>
    </w:pPr>
    <w:rPr>
      <w:rFonts w:asciiTheme="minorHAnsi" w:hAnsiTheme="minorHAnsi" w:cstheme="minorHAnsi"/>
      <w:sz w:val="20"/>
      <w:szCs w:val="20"/>
    </w:rPr>
  </w:style>
  <w:style w:type="paragraph" w:customStyle="1" w:styleId="paragraph">
    <w:name w:val="paragraph"/>
    <w:basedOn w:val="Normal"/>
    <w:rsid w:val="009219A2"/>
    <w:pPr>
      <w:spacing w:before="100" w:beforeAutospacing="1" w:after="100" w:afterAutospacing="1"/>
    </w:pPr>
  </w:style>
  <w:style w:type="character" w:customStyle="1" w:styleId="normaltextrun">
    <w:name w:val="normaltextrun"/>
    <w:basedOn w:val="DefaultParagraphFont"/>
    <w:rsid w:val="009219A2"/>
  </w:style>
  <w:style w:type="character" w:customStyle="1" w:styleId="apple-converted-space">
    <w:name w:val="apple-converted-space"/>
    <w:basedOn w:val="DefaultParagraphFont"/>
    <w:rsid w:val="009219A2"/>
  </w:style>
  <w:style w:type="character" w:customStyle="1" w:styleId="eop">
    <w:name w:val="eop"/>
    <w:basedOn w:val="DefaultParagraphFont"/>
    <w:rsid w:val="009219A2"/>
  </w:style>
  <w:style w:type="character" w:customStyle="1" w:styleId="scxw62210959">
    <w:name w:val="scxw62210959"/>
    <w:basedOn w:val="DefaultParagraphFont"/>
    <w:rsid w:val="009219A2"/>
  </w:style>
  <w:style w:type="character" w:customStyle="1" w:styleId="Heading4Char">
    <w:name w:val="Heading 4 Char"/>
    <w:basedOn w:val="DefaultParagraphFont"/>
    <w:link w:val="Heading4"/>
    <w:uiPriority w:val="9"/>
    <w:semiHidden/>
    <w:rsid w:val="009219A2"/>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9219A2"/>
    <w:rPr>
      <w:color w:val="605E5C"/>
      <w:shd w:val="clear" w:color="auto" w:fill="E1DFDD"/>
    </w:rPr>
  </w:style>
  <w:style w:type="character" w:styleId="FollowedHyperlink">
    <w:name w:val="FollowedHyperlink"/>
    <w:basedOn w:val="DefaultParagraphFont"/>
    <w:uiPriority w:val="99"/>
    <w:semiHidden/>
    <w:unhideWhenUsed/>
    <w:rsid w:val="00B226E9"/>
    <w:rPr>
      <w:color w:val="954F72" w:themeColor="followedHyperlink"/>
      <w:u w:val="single"/>
    </w:rPr>
  </w:style>
  <w:style w:type="paragraph" w:styleId="Title">
    <w:name w:val="Title"/>
    <w:basedOn w:val="Normal"/>
    <w:next w:val="Normal"/>
    <w:link w:val="TitleChar"/>
    <w:uiPriority w:val="10"/>
    <w:qFormat/>
    <w:rsid w:val="002D05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5FF"/>
    <w:rPr>
      <w:rFonts w:asciiTheme="majorHAnsi" w:eastAsiaTheme="majorEastAsia" w:hAnsiTheme="majorHAnsi" w:cstheme="majorBidi"/>
      <w:spacing w:val="-10"/>
      <w:kern w:val="28"/>
      <w:sz w:val="56"/>
      <w:szCs w:val="56"/>
      <w:lang w:eastAsia="en-GB"/>
    </w:rPr>
  </w:style>
  <w:style w:type="character" w:customStyle="1" w:styleId="Heading3Char">
    <w:name w:val="Heading 3 Char"/>
    <w:basedOn w:val="DefaultParagraphFont"/>
    <w:link w:val="Heading3"/>
    <w:uiPriority w:val="9"/>
    <w:rsid w:val="00263DF7"/>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52111">
      <w:bodyDiv w:val="1"/>
      <w:marLeft w:val="0"/>
      <w:marRight w:val="0"/>
      <w:marTop w:val="0"/>
      <w:marBottom w:val="0"/>
      <w:divBdr>
        <w:top w:val="none" w:sz="0" w:space="0" w:color="auto"/>
        <w:left w:val="none" w:sz="0" w:space="0" w:color="auto"/>
        <w:bottom w:val="none" w:sz="0" w:space="0" w:color="auto"/>
        <w:right w:val="none" w:sz="0" w:space="0" w:color="auto"/>
      </w:divBdr>
      <w:divsChild>
        <w:div w:id="990215115">
          <w:marLeft w:val="0"/>
          <w:marRight w:val="0"/>
          <w:marTop w:val="0"/>
          <w:marBottom w:val="0"/>
          <w:divBdr>
            <w:top w:val="none" w:sz="0" w:space="0" w:color="auto"/>
            <w:left w:val="none" w:sz="0" w:space="0" w:color="auto"/>
            <w:bottom w:val="none" w:sz="0" w:space="0" w:color="auto"/>
            <w:right w:val="none" w:sz="0" w:space="0" w:color="auto"/>
          </w:divBdr>
        </w:div>
        <w:div w:id="969674817">
          <w:marLeft w:val="0"/>
          <w:marRight w:val="0"/>
          <w:marTop w:val="0"/>
          <w:marBottom w:val="0"/>
          <w:divBdr>
            <w:top w:val="none" w:sz="0" w:space="0" w:color="auto"/>
            <w:left w:val="none" w:sz="0" w:space="0" w:color="auto"/>
            <w:bottom w:val="none" w:sz="0" w:space="0" w:color="auto"/>
            <w:right w:val="none" w:sz="0" w:space="0" w:color="auto"/>
          </w:divBdr>
        </w:div>
        <w:div w:id="629433174">
          <w:marLeft w:val="0"/>
          <w:marRight w:val="0"/>
          <w:marTop w:val="0"/>
          <w:marBottom w:val="0"/>
          <w:divBdr>
            <w:top w:val="none" w:sz="0" w:space="0" w:color="auto"/>
            <w:left w:val="none" w:sz="0" w:space="0" w:color="auto"/>
            <w:bottom w:val="none" w:sz="0" w:space="0" w:color="auto"/>
            <w:right w:val="none" w:sz="0" w:space="0" w:color="auto"/>
          </w:divBdr>
        </w:div>
        <w:div w:id="314723052">
          <w:marLeft w:val="0"/>
          <w:marRight w:val="0"/>
          <w:marTop w:val="0"/>
          <w:marBottom w:val="0"/>
          <w:divBdr>
            <w:top w:val="none" w:sz="0" w:space="0" w:color="auto"/>
            <w:left w:val="none" w:sz="0" w:space="0" w:color="auto"/>
            <w:bottom w:val="none" w:sz="0" w:space="0" w:color="auto"/>
            <w:right w:val="none" w:sz="0" w:space="0" w:color="auto"/>
          </w:divBdr>
        </w:div>
        <w:div w:id="1479692541">
          <w:marLeft w:val="0"/>
          <w:marRight w:val="0"/>
          <w:marTop w:val="0"/>
          <w:marBottom w:val="0"/>
          <w:divBdr>
            <w:top w:val="none" w:sz="0" w:space="0" w:color="auto"/>
            <w:left w:val="none" w:sz="0" w:space="0" w:color="auto"/>
            <w:bottom w:val="none" w:sz="0" w:space="0" w:color="auto"/>
            <w:right w:val="none" w:sz="0" w:space="0" w:color="auto"/>
          </w:divBdr>
        </w:div>
        <w:div w:id="482625854">
          <w:marLeft w:val="0"/>
          <w:marRight w:val="0"/>
          <w:marTop w:val="0"/>
          <w:marBottom w:val="0"/>
          <w:divBdr>
            <w:top w:val="none" w:sz="0" w:space="0" w:color="auto"/>
            <w:left w:val="none" w:sz="0" w:space="0" w:color="auto"/>
            <w:bottom w:val="none" w:sz="0" w:space="0" w:color="auto"/>
            <w:right w:val="none" w:sz="0" w:space="0" w:color="auto"/>
          </w:divBdr>
        </w:div>
        <w:div w:id="2029328658">
          <w:marLeft w:val="0"/>
          <w:marRight w:val="0"/>
          <w:marTop w:val="0"/>
          <w:marBottom w:val="0"/>
          <w:divBdr>
            <w:top w:val="none" w:sz="0" w:space="0" w:color="auto"/>
            <w:left w:val="none" w:sz="0" w:space="0" w:color="auto"/>
            <w:bottom w:val="none" w:sz="0" w:space="0" w:color="auto"/>
            <w:right w:val="none" w:sz="0" w:space="0" w:color="auto"/>
          </w:divBdr>
        </w:div>
        <w:div w:id="1031880414">
          <w:marLeft w:val="0"/>
          <w:marRight w:val="0"/>
          <w:marTop w:val="0"/>
          <w:marBottom w:val="0"/>
          <w:divBdr>
            <w:top w:val="none" w:sz="0" w:space="0" w:color="auto"/>
            <w:left w:val="none" w:sz="0" w:space="0" w:color="auto"/>
            <w:bottom w:val="none" w:sz="0" w:space="0" w:color="auto"/>
            <w:right w:val="none" w:sz="0" w:space="0" w:color="auto"/>
          </w:divBdr>
        </w:div>
        <w:div w:id="1755854049">
          <w:marLeft w:val="0"/>
          <w:marRight w:val="0"/>
          <w:marTop w:val="0"/>
          <w:marBottom w:val="0"/>
          <w:divBdr>
            <w:top w:val="none" w:sz="0" w:space="0" w:color="auto"/>
            <w:left w:val="none" w:sz="0" w:space="0" w:color="auto"/>
            <w:bottom w:val="none" w:sz="0" w:space="0" w:color="auto"/>
            <w:right w:val="none" w:sz="0" w:space="0" w:color="auto"/>
          </w:divBdr>
        </w:div>
        <w:div w:id="1082532239">
          <w:marLeft w:val="0"/>
          <w:marRight w:val="0"/>
          <w:marTop w:val="0"/>
          <w:marBottom w:val="0"/>
          <w:divBdr>
            <w:top w:val="none" w:sz="0" w:space="0" w:color="auto"/>
            <w:left w:val="none" w:sz="0" w:space="0" w:color="auto"/>
            <w:bottom w:val="none" w:sz="0" w:space="0" w:color="auto"/>
            <w:right w:val="none" w:sz="0" w:space="0" w:color="auto"/>
          </w:divBdr>
        </w:div>
        <w:div w:id="2129472883">
          <w:marLeft w:val="0"/>
          <w:marRight w:val="0"/>
          <w:marTop w:val="0"/>
          <w:marBottom w:val="0"/>
          <w:divBdr>
            <w:top w:val="none" w:sz="0" w:space="0" w:color="auto"/>
            <w:left w:val="none" w:sz="0" w:space="0" w:color="auto"/>
            <w:bottom w:val="none" w:sz="0" w:space="0" w:color="auto"/>
            <w:right w:val="none" w:sz="0" w:space="0" w:color="auto"/>
          </w:divBdr>
        </w:div>
        <w:div w:id="488712574">
          <w:marLeft w:val="0"/>
          <w:marRight w:val="0"/>
          <w:marTop w:val="0"/>
          <w:marBottom w:val="0"/>
          <w:divBdr>
            <w:top w:val="none" w:sz="0" w:space="0" w:color="auto"/>
            <w:left w:val="none" w:sz="0" w:space="0" w:color="auto"/>
            <w:bottom w:val="none" w:sz="0" w:space="0" w:color="auto"/>
            <w:right w:val="none" w:sz="0" w:space="0" w:color="auto"/>
          </w:divBdr>
        </w:div>
        <w:div w:id="560597766">
          <w:marLeft w:val="0"/>
          <w:marRight w:val="0"/>
          <w:marTop w:val="0"/>
          <w:marBottom w:val="0"/>
          <w:divBdr>
            <w:top w:val="none" w:sz="0" w:space="0" w:color="auto"/>
            <w:left w:val="none" w:sz="0" w:space="0" w:color="auto"/>
            <w:bottom w:val="none" w:sz="0" w:space="0" w:color="auto"/>
            <w:right w:val="none" w:sz="0" w:space="0" w:color="auto"/>
          </w:divBdr>
        </w:div>
        <w:div w:id="1653025224">
          <w:marLeft w:val="0"/>
          <w:marRight w:val="0"/>
          <w:marTop w:val="0"/>
          <w:marBottom w:val="0"/>
          <w:divBdr>
            <w:top w:val="none" w:sz="0" w:space="0" w:color="auto"/>
            <w:left w:val="none" w:sz="0" w:space="0" w:color="auto"/>
            <w:bottom w:val="none" w:sz="0" w:space="0" w:color="auto"/>
            <w:right w:val="none" w:sz="0" w:space="0" w:color="auto"/>
          </w:divBdr>
        </w:div>
      </w:divsChild>
    </w:div>
    <w:div w:id="40522360">
      <w:bodyDiv w:val="1"/>
      <w:marLeft w:val="0"/>
      <w:marRight w:val="0"/>
      <w:marTop w:val="0"/>
      <w:marBottom w:val="0"/>
      <w:divBdr>
        <w:top w:val="none" w:sz="0" w:space="0" w:color="auto"/>
        <w:left w:val="none" w:sz="0" w:space="0" w:color="auto"/>
        <w:bottom w:val="none" w:sz="0" w:space="0" w:color="auto"/>
        <w:right w:val="none" w:sz="0" w:space="0" w:color="auto"/>
      </w:divBdr>
      <w:divsChild>
        <w:div w:id="746338764">
          <w:marLeft w:val="0"/>
          <w:marRight w:val="0"/>
          <w:marTop w:val="0"/>
          <w:marBottom w:val="0"/>
          <w:divBdr>
            <w:top w:val="none" w:sz="0" w:space="0" w:color="auto"/>
            <w:left w:val="none" w:sz="0" w:space="0" w:color="auto"/>
            <w:bottom w:val="none" w:sz="0" w:space="0" w:color="auto"/>
            <w:right w:val="none" w:sz="0" w:space="0" w:color="auto"/>
          </w:divBdr>
          <w:divsChild>
            <w:div w:id="1370254141">
              <w:marLeft w:val="0"/>
              <w:marRight w:val="0"/>
              <w:marTop w:val="0"/>
              <w:marBottom w:val="0"/>
              <w:divBdr>
                <w:top w:val="none" w:sz="0" w:space="0" w:color="auto"/>
                <w:left w:val="none" w:sz="0" w:space="0" w:color="auto"/>
                <w:bottom w:val="none" w:sz="0" w:space="0" w:color="auto"/>
                <w:right w:val="none" w:sz="0" w:space="0" w:color="auto"/>
              </w:divBdr>
              <w:divsChild>
                <w:div w:id="1158300328">
                  <w:marLeft w:val="0"/>
                  <w:marRight w:val="0"/>
                  <w:marTop w:val="0"/>
                  <w:marBottom w:val="0"/>
                  <w:divBdr>
                    <w:top w:val="none" w:sz="0" w:space="0" w:color="auto"/>
                    <w:left w:val="none" w:sz="0" w:space="0" w:color="auto"/>
                    <w:bottom w:val="none" w:sz="0" w:space="0" w:color="auto"/>
                    <w:right w:val="none" w:sz="0" w:space="0" w:color="auto"/>
                  </w:divBdr>
                  <w:divsChild>
                    <w:div w:id="864950482">
                      <w:marLeft w:val="0"/>
                      <w:marRight w:val="0"/>
                      <w:marTop w:val="0"/>
                      <w:marBottom w:val="0"/>
                      <w:divBdr>
                        <w:top w:val="none" w:sz="0" w:space="0" w:color="auto"/>
                        <w:left w:val="none" w:sz="0" w:space="0" w:color="auto"/>
                        <w:bottom w:val="none" w:sz="0" w:space="0" w:color="auto"/>
                        <w:right w:val="none" w:sz="0" w:space="0" w:color="auto"/>
                      </w:divBdr>
                    </w:div>
                  </w:divsChild>
                </w:div>
                <w:div w:id="1123574469">
                  <w:marLeft w:val="0"/>
                  <w:marRight w:val="0"/>
                  <w:marTop w:val="0"/>
                  <w:marBottom w:val="0"/>
                  <w:divBdr>
                    <w:top w:val="none" w:sz="0" w:space="0" w:color="auto"/>
                    <w:left w:val="none" w:sz="0" w:space="0" w:color="auto"/>
                    <w:bottom w:val="none" w:sz="0" w:space="0" w:color="auto"/>
                    <w:right w:val="none" w:sz="0" w:space="0" w:color="auto"/>
                  </w:divBdr>
                  <w:divsChild>
                    <w:div w:id="1259680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65803">
          <w:marLeft w:val="0"/>
          <w:marRight w:val="0"/>
          <w:marTop w:val="0"/>
          <w:marBottom w:val="0"/>
          <w:divBdr>
            <w:top w:val="none" w:sz="0" w:space="0" w:color="auto"/>
            <w:left w:val="none" w:sz="0" w:space="0" w:color="auto"/>
            <w:bottom w:val="none" w:sz="0" w:space="0" w:color="auto"/>
            <w:right w:val="none" w:sz="0" w:space="0" w:color="auto"/>
          </w:divBdr>
          <w:divsChild>
            <w:div w:id="1875265160">
              <w:marLeft w:val="0"/>
              <w:marRight w:val="0"/>
              <w:marTop w:val="0"/>
              <w:marBottom w:val="0"/>
              <w:divBdr>
                <w:top w:val="none" w:sz="0" w:space="0" w:color="auto"/>
                <w:left w:val="none" w:sz="0" w:space="0" w:color="auto"/>
                <w:bottom w:val="none" w:sz="0" w:space="0" w:color="auto"/>
                <w:right w:val="none" w:sz="0" w:space="0" w:color="auto"/>
              </w:divBdr>
              <w:divsChild>
                <w:div w:id="1109155356">
                  <w:marLeft w:val="0"/>
                  <w:marRight w:val="0"/>
                  <w:marTop w:val="0"/>
                  <w:marBottom w:val="0"/>
                  <w:divBdr>
                    <w:top w:val="none" w:sz="0" w:space="0" w:color="auto"/>
                    <w:left w:val="none" w:sz="0" w:space="0" w:color="auto"/>
                    <w:bottom w:val="none" w:sz="0" w:space="0" w:color="auto"/>
                    <w:right w:val="none" w:sz="0" w:space="0" w:color="auto"/>
                  </w:divBdr>
                  <w:divsChild>
                    <w:div w:id="154077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30029">
      <w:bodyDiv w:val="1"/>
      <w:marLeft w:val="0"/>
      <w:marRight w:val="0"/>
      <w:marTop w:val="0"/>
      <w:marBottom w:val="0"/>
      <w:divBdr>
        <w:top w:val="none" w:sz="0" w:space="0" w:color="auto"/>
        <w:left w:val="none" w:sz="0" w:space="0" w:color="auto"/>
        <w:bottom w:val="none" w:sz="0" w:space="0" w:color="auto"/>
        <w:right w:val="none" w:sz="0" w:space="0" w:color="auto"/>
      </w:divBdr>
    </w:div>
    <w:div w:id="242690904">
      <w:bodyDiv w:val="1"/>
      <w:marLeft w:val="0"/>
      <w:marRight w:val="0"/>
      <w:marTop w:val="0"/>
      <w:marBottom w:val="0"/>
      <w:divBdr>
        <w:top w:val="none" w:sz="0" w:space="0" w:color="auto"/>
        <w:left w:val="none" w:sz="0" w:space="0" w:color="auto"/>
        <w:bottom w:val="none" w:sz="0" w:space="0" w:color="auto"/>
        <w:right w:val="none" w:sz="0" w:space="0" w:color="auto"/>
      </w:divBdr>
    </w:div>
    <w:div w:id="456727065">
      <w:bodyDiv w:val="1"/>
      <w:marLeft w:val="0"/>
      <w:marRight w:val="0"/>
      <w:marTop w:val="0"/>
      <w:marBottom w:val="0"/>
      <w:divBdr>
        <w:top w:val="none" w:sz="0" w:space="0" w:color="auto"/>
        <w:left w:val="none" w:sz="0" w:space="0" w:color="auto"/>
        <w:bottom w:val="none" w:sz="0" w:space="0" w:color="auto"/>
        <w:right w:val="none" w:sz="0" w:space="0" w:color="auto"/>
      </w:divBdr>
    </w:div>
    <w:div w:id="553005813">
      <w:bodyDiv w:val="1"/>
      <w:marLeft w:val="0"/>
      <w:marRight w:val="0"/>
      <w:marTop w:val="0"/>
      <w:marBottom w:val="0"/>
      <w:divBdr>
        <w:top w:val="none" w:sz="0" w:space="0" w:color="auto"/>
        <w:left w:val="none" w:sz="0" w:space="0" w:color="auto"/>
        <w:bottom w:val="none" w:sz="0" w:space="0" w:color="auto"/>
        <w:right w:val="none" w:sz="0" w:space="0" w:color="auto"/>
      </w:divBdr>
    </w:div>
    <w:div w:id="659429351">
      <w:bodyDiv w:val="1"/>
      <w:marLeft w:val="0"/>
      <w:marRight w:val="0"/>
      <w:marTop w:val="0"/>
      <w:marBottom w:val="0"/>
      <w:divBdr>
        <w:top w:val="none" w:sz="0" w:space="0" w:color="auto"/>
        <w:left w:val="none" w:sz="0" w:space="0" w:color="auto"/>
        <w:bottom w:val="none" w:sz="0" w:space="0" w:color="auto"/>
        <w:right w:val="none" w:sz="0" w:space="0" w:color="auto"/>
      </w:divBdr>
    </w:div>
    <w:div w:id="843202776">
      <w:bodyDiv w:val="1"/>
      <w:marLeft w:val="0"/>
      <w:marRight w:val="0"/>
      <w:marTop w:val="0"/>
      <w:marBottom w:val="0"/>
      <w:divBdr>
        <w:top w:val="none" w:sz="0" w:space="0" w:color="auto"/>
        <w:left w:val="none" w:sz="0" w:space="0" w:color="auto"/>
        <w:bottom w:val="none" w:sz="0" w:space="0" w:color="auto"/>
        <w:right w:val="none" w:sz="0" w:space="0" w:color="auto"/>
      </w:divBdr>
      <w:divsChild>
        <w:div w:id="1958640865">
          <w:marLeft w:val="0"/>
          <w:marRight w:val="0"/>
          <w:marTop w:val="0"/>
          <w:marBottom w:val="0"/>
          <w:divBdr>
            <w:top w:val="none" w:sz="0" w:space="0" w:color="auto"/>
            <w:left w:val="none" w:sz="0" w:space="0" w:color="auto"/>
            <w:bottom w:val="none" w:sz="0" w:space="0" w:color="auto"/>
            <w:right w:val="none" w:sz="0" w:space="0" w:color="auto"/>
          </w:divBdr>
        </w:div>
        <w:div w:id="1642298088">
          <w:marLeft w:val="0"/>
          <w:marRight w:val="0"/>
          <w:marTop w:val="0"/>
          <w:marBottom w:val="0"/>
          <w:divBdr>
            <w:top w:val="none" w:sz="0" w:space="0" w:color="auto"/>
            <w:left w:val="none" w:sz="0" w:space="0" w:color="auto"/>
            <w:bottom w:val="none" w:sz="0" w:space="0" w:color="auto"/>
            <w:right w:val="none" w:sz="0" w:space="0" w:color="auto"/>
          </w:divBdr>
        </w:div>
        <w:div w:id="847914400">
          <w:marLeft w:val="0"/>
          <w:marRight w:val="0"/>
          <w:marTop w:val="0"/>
          <w:marBottom w:val="0"/>
          <w:divBdr>
            <w:top w:val="none" w:sz="0" w:space="0" w:color="auto"/>
            <w:left w:val="none" w:sz="0" w:space="0" w:color="auto"/>
            <w:bottom w:val="none" w:sz="0" w:space="0" w:color="auto"/>
            <w:right w:val="none" w:sz="0" w:space="0" w:color="auto"/>
          </w:divBdr>
        </w:div>
        <w:div w:id="2017144682">
          <w:marLeft w:val="0"/>
          <w:marRight w:val="0"/>
          <w:marTop w:val="0"/>
          <w:marBottom w:val="0"/>
          <w:divBdr>
            <w:top w:val="none" w:sz="0" w:space="0" w:color="auto"/>
            <w:left w:val="none" w:sz="0" w:space="0" w:color="auto"/>
            <w:bottom w:val="none" w:sz="0" w:space="0" w:color="auto"/>
            <w:right w:val="none" w:sz="0" w:space="0" w:color="auto"/>
          </w:divBdr>
        </w:div>
        <w:div w:id="200362806">
          <w:marLeft w:val="0"/>
          <w:marRight w:val="0"/>
          <w:marTop w:val="0"/>
          <w:marBottom w:val="0"/>
          <w:divBdr>
            <w:top w:val="none" w:sz="0" w:space="0" w:color="auto"/>
            <w:left w:val="none" w:sz="0" w:space="0" w:color="auto"/>
            <w:bottom w:val="none" w:sz="0" w:space="0" w:color="auto"/>
            <w:right w:val="none" w:sz="0" w:space="0" w:color="auto"/>
          </w:divBdr>
        </w:div>
        <w:div w:id="1654139170">
          <w:marLeft w:val="0"/>
          <w:marRight w:val="0"/>
          <w:marTop w:val="0"/>
          <w:marBottom w:val="0"/>
          <w:divBdr>
            <w:top w:val="none" w:sz="0" w:space="0" w:color="auto"/>
            <w:left w:val="none" w:sz="0" w:space="0" w:color="auto"/>
            <w:bottom w:val="none" w:sz="0" w:space="0" w:color="auto"/>
            <w:right w:val="none" w:sz="0" w:space="0" w:color="auto"/>
          </w:divBdr>
        </w:div>
        <w:div w:id="223025219">
          <w:marLeft w:val="0"/>
          <w:marRight w:val="0"/>
          <w:marTop w:val="0"/>
          <w:marBottom w:val="0"/>
          <w:divBdr>
            <w:top w:val="none" w:sz="0" w:space="0" w:color="auto"/>
            <w:left w:val="none" w:sz="0" w:space="0" w:color="auto"/>
            <w:bottom w:val="none" w:sz="0" w:space="0" w:color="auto"/>
            <w:right w:val="none" w:sz="0" w:space="0" w:color="auto"/>
          </w:divBdr>
        </w:div>
        <w:div w:id="1103575926">
          <w:marLeft w:val="0"/>
          <w:marRight w:val="0"/>
          <w:marTop w:val="0"/>
          <w:marBottom w:val="0"/>
          <w:divBdr>
            <w:top w:val="none" w:sz="0" w:space="0" w:color="auto"/>
            <w:left w:val="none" w:sz="0" w:space="0" w:color="auto"/>
            <w:bottom w:val="none" w:sz="0" w:space="0" w:color="auto"/>
            <w:right w:val="none" w:sz="0" w:space="0" w:color="auto"/>
          </w:divBdr>
        </w:div>
        <w:div w:id="1253466314">
          <w:marLeft w:val="0"/>
          <w:marRight w:val="0"/>
          <w:marTop w:val="0"/>
          <w:marBottom w:val="0"/>
          <w:divBdr>
            <w:top w:val="none" w:sz="0" w:space="0" w:color="auto"/>
            <w:left w:val="none" w:sz="0" w:space="0" w:color="auto"/>
            <w:bottom w:val="none" w:sz="0" w:space="0" w:color="auto"/>
            <w:right w:val="none" w:sz="0" w:space="0" w:color="auto"/>
          </w:divBdr>
        </w:div>
        <w:div w:id="1159223830">
          <w:marLeft w:val="0"/>
          <w:marRight w:val="0"/>
          <w:marTop w:val="0"/>
          <w:marBottom w:val="0"/>
          <w:divBdr>
            <w:top w:val="none" w:sz="0" w:space="0" w:color="auto"/>
            <w:left w:val="none" w:sz="0" w:space="0" w:color="auto"/>
            <w:bottom w:val="none" w:sz="0" w:space="0" w:color="auto"/>
            <w:right w:val="none" w:sz="0" w:space="0" w:color="auto"/>
          </w:divBdr>
        </w:div>
        <w:div w:id="446779506">
          <w:marLeft w:val="0"/>
          <w:marRight w:val="0"/>
          <w:marTop w:val="0"/>
          <w:marBottom w:val="0"/>
          <w:divBdr>
            <w:top w:val="none" w:sz="0" w:space="0" w:color="auto"/>
            <w:left w:val="none" w:sz="0" w:space="0" w:color="auto"/>
            <w:bottom w:val="none" w:sz="0" w:space="0" w:color="auto"/>
            <w:right w:val="none" w:sz="0" w:space="0" w:color="auto"/>
          </w:divBdr>
        </w:div>
        <w:div w:id="1427920658">
          <w:marLeft w:val="0"/>
          <w:marRight w:val="0"/>
          <w:marTop w:val="0"/>
          <w:marBottom w:val="0"/>
          <w:divBdr>
            <w:top w:val="none" w:sz="0" w:space="0" w:color="auto"/>
            <w:left w:val="none" w:sz="0" w:space="0" w:color="auto"/>
            <w:bottom w:val="none" w:sz="0" w:space="0" w:color="auto"/>
            <w:right w:val="none" w:sz="0" w:space="0" w:color="auto"/>
          </w:divBdr>
        </w:div>
        <w:div w:id="1683782014">
          <w:marLeft w:val="0"/>
          <w:marRight w:val="0"/>
          <w:marTop w:val="0"/>
          <w:marBottom w:val="0"/>
          <w:divBdr>
            <w:top w:val="none" w:sz="0" w:space="0" w:color="auto"/>
            <w:left w:val="none" w:sz="0" w:space="0" w:color="auto"/>
            <w:bottom w:val="none" w:sz="0" w:space="0" w:color="auto"/>
            <w:right w:val="none" w:sz="0" w:space="0" w:color="auto"/>
          </w:divBdr>
        </w:div>
        <w:div w:id="206529774">
          <w:marLeft w:val="0"/>
          <w:marRight w:val="0"/>
          <w:marTop w:val="0"/>
          <w:marBottom w:val="0"/>
          <w:divBdr>
            <w:top w:val="none" w:sz="0" w:space="0" w:color="auto"/>
            <w:left w:val="none" w:sz="0" w:space="0" w:color="auto"/>
            <w:bottom w:val="none" w:sz="0" w:space="0" w:color="auto"/>
            <w:right w:val="none" w:sz="0" w:space="0" w:color="auto"/>
          </w:divBdr>
        </w:div>
        <w:div w:id="313491394">
          <w:marLeft w:val="0"/>
          <w:marRight w:val="0"/>
          <w:marTop w:val="0"/>
          <w:marBottom w:val="0"/>
          <w:divBdr>
            <w:top w:val="none" w:sz="0" w:space="0" w:color="auto"/>
            <w:left w:val="none" w:sz="0" w:space="0" w:color="auto"/>
            <w:bottom w:val="none" w:sz="0" w:space="0" w:color="auto"/>
            <w:right w:val="none" w:sz="0" w:space="0" w:color="auto"/>
          </w:divBdr>
        </w:div>
        <w:div w:id="1857421785">
          <w:marLeft w:val="0"/>
          <w:marRight w:val="0"/>
          <w:marTop w:val="0"/>
          <w:marBottom w:val="0"/>
          <w:divBdr>
            <w:top w:val="none" w:sz="0" w:space="0" w:color="auto"/>
            <w:left w:val="none" w:sz="0" w:space="0" w:color="auto"/>
            <w:bottom w:val="none" w:sz="0" w:space="0" w:color="auto"/>
            <w:right w:val="none" w:sz="0" w:space="0" w:color="auto"/>
          </w:divBdr>
        </w:div>
        <w:div w:id="1645888622">
          <w:marLeft w:val="0"/>
          <w:marRight w:val="0"/>
          <w:marTop w:val="0"/>
          <w:marBottom w:val="0"/>
          <w:divBdr>
            <w:top w:val="none" w:sz="0" w:space="0" w:color="auto"/>
            <w:left w:val="none" w:sz="0" w:space="0" w:color="auto"/>
            <w:bottom w:val="none" w:sz="0" w:space="0" w:color="auto"/>
            <w:right w:val="none" w:sz="0" w:space="0" w:color="auto"/>
          </w:divBdr>
        </w:div>
        <w:div w:id="1355039780">
          <w:marLeft w:val="0"/>
          <w:marRight w:val="0"/>
          <w:marTop w:val="0"/>
          <w:marBottom w:val="0"/>
          <w:divBdr>
            <w:top w:val="none" w:sz="0" w:space="0" w:color="auto"/>
            <w:left w:val="none" w:sz="0" w:space="0" w:color="auto"/>
            <w:bottom w:val="none" w:sz="0" w:space="0" w:color="auto"/>
            <w:right w:val="none" w:sz="0" w:space="0" w:color="auto"/>
          </w:divBdr>
        </w:div>
        <w:div w:id="869681885">
          <w:marLeft w:val="0"/>
          <w:marRight w:val="0"/>
          <w:marTop w:val="0"/>
          <w:marBottom w:val="0"/>
          <w:divBdr>
            <w:top w:val="none" w:sz="0" w:space="0" w:color="auto"/>
            <w:left w:val="none" w:sz="0" w:space="0" w:color="auto"/>
            <w:bottom w:val="none" w:sz="0" w:space="0" w:color="auto"/>
            <w:right w:val="none" w:sz="0" w:space="0" w:color="auto"/>
          </w:divBdr>
        </w:div>
        <w:div w:id="554855478">
          <w:marLeft w:val="0"/>
          <w:marRight w:val="0"/>
          <w:marTop w:val="0"/>
          <w:marBottom w:val="0"/>
          <w:divBdr>
            <w:top w:val="none" w:sz="0" w:space="0" w:color="auto"/>
            <w:left w:val="none" w:sz="0" w:space="0" w:color="auto"/>
            <w:bottom w:val="none" w:sz="0" w:space="0" w:color="auto"/>
            <w:right w:val="none" w:sz="0" w:space="0" w:color="auto"/>
          </w:divBdr>
        </w:div>
        <w:div w:id="1994409951">
          <w:marLeft w:val="0"/>
          <w:marRight w:val="0"/>
          <w:marTop w:val="0"/>
          <w:marBottom w:val="0"/>
          <w:divBdr>
            <w:top w:val="none" w:sz="0" w:space="0" w:color="auto"/>
            <w:left w:val="none" w:sz="0" w:space="0" w:color="auto"/>
            <w:bottom w:val="none" w:sz="0" w:space="0" w:color="auto"/>
            <w:right w:val="none" w:sz="0" w:space="0" w:color="auto"/>
          </w:divBdr>
        </w:div>
        <w:div w:id="1461531248">
          <w:marLeft w:val="0"/>
          <w:marRight w:val="0"/>
          <w:marTop w:val="0"/>
          <w:marBottom w:val="0"/>
          <w:divBdr>
            <w:top w:val="none" w:sz="0" w:space="0" w:color="auto"/>
            <w:left w:val="none" w:sz="0" w:space="0" w:color="auto"/>
            <w:bottom w:val="none" w:sz="0" w:space="0" w:color="auto"/>
            <w:right w:val="none" w:sz="0" w:space="0" w:color="auto"/>
          </w:divBdr>
        </w:div>
        <w:div w:id="2013138402">
          <w:marLeft w:val="0"/>
          <w:marRight w:val="0"/>
          <w:marTop w:val="0"/>
          <w:marBottom w:val="0"/>
          <w:divBdr>
            <w:top w:val="none" w:sz="0" w:space="0" w:color="auto"/>
            <w:left w:val="none" w:sz="0" w:space="0" w:color="auto"/>
            <w:bottom w:val="none" w:sz="0" w:space="0" w:color="auto"/>
            <w:right w:val="none" w:sz="0" w:space="0" w:color="auto"/>
          </w:divBdr>
        </w:div>
        <w:div w:id="325977672">
          <w:marLeft w:val="0"/>
          <w:marRight w:val="0"/>
          <w:marTop w:val="0"/>
          <w:marBottom w:val="0"/>
          <w:divBdr>
            <w:top w:val="none" w:sz="0" w:space="0" w:color="auto"/>
            <w:left w:val="none" w:sz="0" w:space="0" w:color="auto"/>
            <w:bottom w:val="none" w:sz="0" w:space="0" w:color="auto"/>
            <w:right w:val="none" w:sz="0" w:space="0" w:color="auto"/>
          </w:divBdr>
        </w:div>
        <w:div w:id="125316724">
          <w:marLeft w:val="0"/>
          <w:marRight w:val="0"/>
          <w:marTop w:val="0"/>
          <w:marBottom w:val="0"/>
          <w:divBdr>
            <w:top w:val="none" w:sz="0" w:space="0" w:color="auto"/>
            <w:left w:val="none" w:sz="0" w:space="0" w:color="auto"/>
            <w:bottom w:val="none" w:sz="0" w:space="0" w:color="auto"/>
            <w:right w:val="none" w:sz="0" w:space="0" w:color="auto"/>
          </w:divBdr>
        </w:div>
        <w:div w:id="796071091">
          <w:marLeft w:val="0"/>
          <w:marRight w:val="0"/>
          <w:marTop w:val="0"/>
          <w:marBottom w:val="0"/>
          <w:divBdr>
            <w:top w:val="none" w:sz="0" w:space="0" w:color="auto"/>
            <w:left w:val="none" w:sz="0" w:space="0" w:color="auto"/>
            <w:bottom w:val="none" w:sz="0" w:space="0" w:color="auto"/>
            <w:right w:val="none" w:sz="0" w:space="0" w:color="auto"/>
          </w:divBdr>
        </w:div>
        <w:div w:id="317347413">
          <w:marLeft w:val="0"/>
          <w:marRight w:val="0"/>
          <w:marTop w:val="0"/>
          <w:marBottom w:val="0"/>
          <w:divBdr>
            <w:top w:val="none" w:sz="0" w:space="0" w:color="auto"/>
            <w:left w:val="none" w:sz="0" w:space="0" w:color="auto"/>
            <w:bottom w:val="none" w:sz="0" w:space="0" w:color="auto"/>
            <w:right w:val="none" w:sz="0" w:space="0" w:color="auto"/>
          </w:divBdr>
        </w:div>
        <w:div w:id="304512160">
          <w:marLeft w:val="0"/>
          <w:marRight w:val="0"/>
          <w:marTop w:val="0"/>
          <w:marBottom w:val="0"/>
          <w:divBdr>
            <w:top w:val="none" w:sz="0" w:space="0" w:color="auto"/>
            <w:left w:val="none" w:sz="0" w:space="0" w:color="auto"/>
            <w:bottom w:val="none" w:sz="0" w:space="0" w:color="auto"/>
            <w:right w:val="none" w:sz="0" w:space="0" w:color="auto"/>
          </w:divBdr>
        </w:div>
        <w:div w:id="670525399">
          <w:marLeft w:val="0"/>
          <w:marRight w:val="0"/>
          <w:marTop w:val="0"/>
          <w:marBottom w:val="0"/>
          <w:divBdr>
            <w:top w:val="none" w:sz="0" w:space="0" w:color="auto"/>
            <w:left w:val="none" w:sz="0" w:space="0" w:color="auto"/>
            <w:bottom w:val="none" w:sz="0" w:space="0" w:color="auto"/>
            <w:right w:val="none" w:sz="0" w:space="0" w:color="auto"/>
          </w:divBdr>
        </w:div>
        <w:div w:id="1513110176">
          <w:marLeft w:val="0"/>
          <w:marRight w:val="0"/>
          <w:marTop w:val="0"/>
          <w:marBottom w:val="0"/>
          <w:divBdr>
            <w:top w:val="none" w:sz="0" w:space="0" w:color="auto"/>
            <w:left w:val="none" w:sz="0" w:space="0" w:color="auto"/>
            <w:bottom w:val="none" w:sz="0" w:space="0" w:color="auto"/>
            <w:right w:val="none" w:sz="0" w:space="0" w:color="auto"/>
          </w:divBdr>
        </w:div>
        <w:div w:id="361201436">
          <w:marLeft w:val="0"/>
          <w:marRight w:val="0"/>
          <w:marTop w:val="0"/>
          <w:marBottom w:val="0"/>
          <w:divBdr>
            <w:top w:val="none" w:sz="0" w:space="0" w:color="auto"/>
            <w:left w:val="none" w:sz="0" w:space="0" w:color="auto"/>
            <w:bottom w:val="none" w:sz="0" w:space="0" w:color="auto"/>
            <w:right w:val="none" w:sz="0" w:space="0" w:color="auto"/>
          </w:divBdr>
        </w:div>
        <w:div w:id="8217950">
          <w:marLeft w:val="0"/>
          <w:marRight w:val="0"/>
          <w:marTop w:val="0"/>
          <w:marBottom w:val="0"/>
          <w:divBdr>
            <w:top w:val="none" w:sz="0" w:space="0" w:color="auto"/>
            <w:left w:val="none" w:sz="0" w:space="0" w:color="auto"/>
            <w:bottom w:val="none" w:sz="0" w:space="0" w:color="auto"/>
            <w:right w:val="none" w:sz="0" w:space="0" w:color="auto"/>
          </w:divBdr>
        </w:div>
        <w:div w:id="2144694681">
          <w:marLeft w:val="0"/>
          <w:marRight w:val="0"/>
          <w:marTop w:val="0"/>
          <w:marBottom w:val="0"/>
          <w:divBdr>
            <w:top w:val="none" w:sz="0" w:space="0" w:color="auto"/>
            <w:left w:val="none" w:sz="0" w:space="0" w:color="auto"/>
            <w:bottom w:val="none" w:sz="0" w:space="0" w:color="auto"/>
            <w:right w:val="none" w:sz="0" w:space="0" w:color="auto"/>
          </w:divBdr>
        </w:div>
        <w:div w:id="771776403">
          <w:marLeft w:val="0"/>
          <w:marRight w:val="0"/>
          <w:marTop w:val="0"/>
          <w:marBottom w:val="0"/>
          <w:divBdr>
            <w:top w:val="none" w:sz="0" w:space="0" w:color="auto"/>
            <w:left w:val="none" w:sz="0" w:space="0" w:color="auto"/>
            <w:bottom w:val="none" w:sz="0" w:space="0" w:color="auto"/>
            <w:right w:val="none" w:sz="0" w:space="0" w:color="auto"/>
          </w:divBdr>
        </w:div>
        <w:div w:id="1079405187">
          <w:marLeft w:val="0"/>
          <w:marRight w:val="0"/>
          <w:marTop w:val="0"/>
          <w:marBottom w:val="0"/>
          <w:divBdr>
            <w:top w:val="none" w:sz="0" w:space="0" w:color="auto"/>
            <w:left w:val="none" w:sz="0" w:space="0" w:color="auto"/>
            <w:bottom w:val="none" w:sz="0" w:space="0" w:color="auto"/>
            <w:right w:val="none" w:sz="0" w:space="0" w:color="auto"/>
          </w:divBdr>
        </w:div>
        <w:div w:id="1017853085">
          <w:marLeft w:val="0"/>
          <w:marRight w:val="0"/>
          <w:marTop w:val="0"/>
          <w:marBottom w:val="0"/>
          <w:divBdr>
            <w:top w:val="none" w:sz="0" w:space="0" w:color="auto"/>
            <w:left w:val="none" w:sz="0" w:space="0" w:color="auto"/>
            <w:bottom w:val="none" w:sz="0" w:space="0" w:color="auto"/>
            <w:right w:val="none" w:sz="0" w:space="0" w:color="auto"/>
          </w:divBdr>
        </w:div>
        <w:div w:id="1973514320">
          <w:marLeft w:val="0"/>
          <w:marRight w:val="0"/>
          <w:marTop w:val="0"/>
          <w:marBottom w:val="0"/>
          <w:divBdr>
            <w:top w:val="none" w:sz="0" w:space="0" w:color="auto"/>
            <w:left w:val="none" w:sz="0" w:space="0" w:color="auto"/>
            <w:bottom w:val="none" w:sz="0" w:space="0" w:color="auto"/>
            <w:right w:val="none" w:sz="0" w:space="0" w:color="auto"/>
          </w:divBdr>
        </w:div>
        <w:div w:id="1227036506">
          <w:marLeft w:val="0"/>
          <w:marRight w:val="0"/>
          <w:marTop w:val="0"/>
          <w:marBottom w:val="0"/>
          <w:divBdr>
            <w:top w:val="none" w:sz="0" w:space="0" w:color="auto"/>
            <w:left w:val="none" w:sz="0" w:space="0" w:color="auto"/>
            <w:bottom w:val="none" w:sz="0" w:space="0" w:color="auto"/>
            <w:right w:val="none" w:sz="0" w:space="0" w:color="auto"/>
          </w:divBdr>
        </w:div>
        <w:div w:id="1671837286">
          <w:marLeft w:val="0"/>
          <w:marRight w:val="0"/>
          <w:marTop w:val="0"/>
          <w:marBottom w:val="0"/>
          <w:divBdr>
            <w:top w:val="none" w:sz="0" w:space="0" w:color="auto"/>
            <w:left w:val="none" w:sz="0" w:space="0" w:color="auto"/>
            <w:bottom w:val="none" w:sz="0" w:space="0" w:color="auto"/>
            <w:right w:val="none" w:sz="0" w:space="0" w:color="auto"/>
          </w:divBdr>
        </w:div>
        <w:div w:id="291716403">
          <w:marLeft w:val="0"/>
          <w:marRight w:val="0"/>
          <w:marTop w:val="0"/>
          <w:marBottom w:val="0"/>
          <w:divBdr>
            <w:top w:val="none" w:sz="0" w:space="0" w:color="auto"/>
            <w:left w:val="none" w:sz="0" w:space="0" w:color="auto"/>
            <w:bottom w:val="none" w:sz="0" w:space="0" w:color="auto"/>
            <w:right w:val="none" w:sz="0" w:space="0" w:color="auto"/>
          </w:divBdr>
        </w:div>
        <w:div w:id="1587957494">
          <w:marLeft w:val="0"/>
          <w:marRight w:val="0"/>
          <w:marTop w:val="0"/>
          <w:marBottom w:val="0"/>
          <w:divBdr>
            <w:top w:val="none" w:sz="0" w:space="0" w:color="auto"/>
            <w:left w:val="none" w:sz="0" w:space="0" w:color="auto"/>
            <w:bottom w:val="none" w:sz="0" w:space="0" w:color="auto"/>
            <w:right w:val="none" w:sz="0" w:space="0" w:color="auto"/>
          </w:divBdr>
        </w:div>
        <w:div w:id="1583372700">
          <w:marLeft w:val="0"/>
          <w:marRight w:val="0"/>
          <w:marTop w:val="0"/>
          <w:marBottom w:val="0"/>
          <w:divBdr>
            <w:top w:val="none" w:sz="0" w:space="0" w:color="auto"/>
            <w:left w:val="none" w:sz="0" w:space="0" w:color="auto"/>
            <w:bottom w:val="none" w:sz="0" w:space="0" w:color="auto"/>
            <w:right w:val="none" w:sz="0" w:space="0" w:color="auto"/>
          </w:divBdr>
        </w:div>
        <w:div w:id="1760756677">
          <w:marLeft w:val="0"/>
          <w:marRight w:val="0"/>
          <w:marTop w:val="0"/>
          <w:marBottom w:val="0"/>
          <w:divBdr>
            <w:top w:val="none" w:sz="0" w:space="0" w:color="auto"/>
            <w:left w:val="none" w:sz="0" w:space="0" w:color="auto"/>
            <w:bottom w:val="none" w:sz="0" w:space="0" w:color="auto"/>
            <w:right w:val="none" w:sz="0" w:space="0" w:color="auto"/>
          </w:divBdr>
        </w:div>
        <w:div w:id="557010143">
          <w:marLeft w:val="0"/>
          <w:marRight w:val="0"/>
          <w:marTop w:val="0"/>
          <w:marBottom w:val="0"/>
          <w:divBdr>
            <w:top w:val="none" w:sz="0" w:space="0" w:color="auto"/>
            <w:left w:val="none" w:sz="0" w:space="0" w:color="auto"/>
            <w:bottom w:val="none" w:sz="0" w:space="0" w:color="auto"/>
            <w:right w:val="none" w:sz="0" w:space="0" w:color="auto"/>
          </w:divBdr>
        </w:div>
        <w:div w:id="566234564">
          <w:marLeft w:val="0"/>
          <w:marRight w:val="0"/>
          <w:marTop w:val="0"/>
          <w:marBottom w:val="0"/>
          <w:divBdr>
            <w:top w:val="none" w:sz="0" w:space="0" w:color="auto"/>
            <w:left w:val="none" w:sz="0" w:space="0" w:color="auto"/>
            <w:bottom w:val="none" w:sz="0" w:space="0" w:color="auto"/>
            <w:right w:val="none" w:sz="0" w:space="0" w:color="auto"/>
          </w:divBdr>
        </w:div>
        <w:div w:id="801653848">
          <w:marLeft w:val="0"/>
          <w:marRight w:val="0"/>
          <w:marTop w:val="0"/>
          <w:marBottom w:val="0"/>
          <w:divBdr>
            <w:top w:val="none" w:sz="0" w:space="0" w:color="auto"/>
            <w:left w:val="none" w:sz="0" w:space="0" w:color="auto"/>
            <w:bottom w:val="none" w:sz="0" w:space="0" w:color="auto"/>
            <w:right w:val="none" w:sz="0" w:space="0" w:color="auto"/>
          </w:divBdr>
        </w:div>
        <w:div w:id="2011516873">
          <w:marLeft w:val="0"/>
          <w:marRight w:val="0"/>
          <w:marTop w:val="0"/>
          <w:marBottom w:val="0"/>
          <w:divBdr>
            <w:top w:val="none" w:sz="0" w:space="0" w:color="auto"/>
            <w:left w:val="none" w:sz="0" w:space="0" w:color="auto"/>
            <w:bottom w:val="none" w:sz="0" w:space="0" w:color="auto"/>
            <w:right w:val="none" w:sz="0" w:space="0" w:color="auto"/>
          </w:divBdr>
        </w:div>
        <w:div w:id="1752123190">
          <w:marLeft w:val="0"/>
          <w:marRight w:val="0"/>
          <w:marTop w:val="0"/>
          <w:marBottom w:val="0"/>
          <w:divBdr>
            <w:top w:val="none" w:sz="0" w:space="0" w:color="auto"/>
            <w:left w:val="none" w:sz="0" w:space="0" w:color="auto"/>
            <w:bottom w:val="none" w:sz="0" w:space="0" w:color="auto"/>
            <w:right w:val="none" w:sz="0" w:space="0" w:color="auto"/>
          </w:divBdr>
        </w:div>
        <w:div w:id="2048672907">
          <w:marLeft w:val="0"/>
          <w:marRight w:val="0"/>
          <w:marTop w:val="0"/>
          <w:marBottom w:val="0"/>
          <w:divBdr>
            <w:top w:val="none" w:sz="0" w:space="0" w:color="auto"/>
            <w:left w:val="none" w:sz="0" w:space="0" w:color="auto"/>
            <w:bottom w:val="none" w:sz="0" w:space="0" w:color="auto"/>
            <w:right w:val="none" w:sz="0" w:space="0" w:color="auto"/>
          </w:divBdr>
        </w:div>
        <w:div w:id="316737065">
          <w:marLeft w:val="0"/>
          <w:marRight w:val="0"/>
          <w:marTop w:val="0"/>
          <w:marBottom w:val="0"/>
          <w:divBdr>
            <w:top w:val="none" w:sz="0" w:space="0" w:color="auto"/>
            <w:left w:val="none" w:sz="0" w:space="0" w:color="auto"/>
            <w:bottom w:val="none" w:sz="0" w:space="0" w:color="auto"/>
            <w:right w:val="none" w:sz="0" w:space="0" w:color="auto"/>
          </w:divBdr>
        </w:div>
        <w:div w:id="1570112326">
          <w:marLeft w:val="0"/>
          <w:marRight w:val="0"/>
          <w:marTop w:val="0"/>
          <w:marBottom w:val="0"/>
          <w:divBdr>
            <w:top w:val="none" w:sz="0" w:space="0" w:color="auto"/>
            <w:left w:val="none" w:sz="0" w:space="0" w:color="auto"/>
            <w:bottom w:val="none" w:sz="0" w:space="0" w:color="auto"/>
            <w:right w:val="none" w:sz="0" w:space="0" w:color="auto"/>
          </w:divBdr>
        </w:div>
        <w:div w:id="268052043">
          <w:marLeft w:val="0"/>
          <w:marRight w:val="0"/>
          <w:marTop w:val="0"/>
          <w:marBottom w:val="0"/>
          <w:divBdr>
            <w:top w:val="none" w:sz="0" w:space="0" w:color="auto"/>
            <w:left w:val="none" w:sz="0" w:space="0" w:color="auto"/>
            <w:bottom w:val="none" w:sz="0" w:space="0" w:color="auto"/>
            <w:right w:val="none" w:sz="0" w:space="0" w:color="auto"/>
          </w:divBdr>
        </w:div>
        <w:div w:id="488982377">
          <w:marLeft w:val="0"/>
          <w:marRight w:val="0"/>
          <w:marTop w:val="0"/>
          <w:marBottom w:val="0"/>
          <w:divBdr>
            <w:top w:val="none" w:sz="0" w:space="0" w:color="auto"/>
            <w:left w:val="none" w:sz="0" w:space="0" w:color="auto"/>
            <w:bottom w:val="none" w:sz="0" w:space="0" w:color="auto"/>
            <w:right w:val="none" w:sz="0" w:space="0" w:color="auto"/>
          </w:divBdr>
        </w:div>
      </w:divsChild>
    </w:div>
    <w:div w:id="969480678">
      <w:bodyDiv w:val="1"/>
      <w:marLeft w:val="0"/>
      <w:marRight w:val="0"/>
      <w:marTop w:val="0"/>
      <w:marBottom w:val="0"/>
      <w:divBdr>
        <w:top w:val="none" w:sz="0" w:space="0" w:color="auto"/>
        <w:left w:val="none" w:sz="0" w:space="0" w:color="auto"/>
        <w:bottom w:val="none" w:sz="0" w:space="0" w:color="auto"/>
        <w:right w:val="none" w:sz="0" w:space="0" w:color="auto"/>
      </w:divBdr>
      <w:divsChild>
        <w:div w:id="2062555004">
          <w:marLeft w:val="0"/>
          <w:marRight w:val="0"/>
          <w:marTop w:val="0"/>
          <w:marBottom w:val="0"/>
          <w:divBdr>
            <w:top w:val="none" w:sz="0" w:space="0" w:color="auto"/>
            <w:left w:val="none" w:sz="0" w:space="0" w:color="auto"/>
            <w:bottom w:val="single" w:sz="6" w:space="11" w:color="E5E5E5"/>
            <w:right w:val="none" w:sz="0" w:space="0" w:color="auto"/>
          </w:divBdr>
        </w:div>
        <w:div w:id="1696543712">
          <w:marLeft w:val="0"/>
          <w:marRight w:val="0"/>
          <w:marTop w:val="0"/>
          <w:marBottom w:val="0"/>
          <w:divBdr>
            <w:top w:val="none" w:sz="0" w:space="0" w:color="auto"/>
            <w:left w:val="none" w:sz="0" w:space="0" w:color="auto"/>
            <w:bottom w:val="none" w:sz="0" w:space="0" w:color="auto"/>
            <w:right w:val="none" w:sz="0" w:space="0" w:color="auto"/>
          </w:divBdr>
          <w:divsChild>
            <w:div w:id="1081683850">
              <w:marLeft w:val="0"/>
              <w:marRight w:val="0"/>
              <w:marTop w:val="0"/>
              <w:marBottom w:val="0"/>
              <w:divBdr>
                <w:top w:val="none" w:sz="0" w:space="0" w:color="auto"/>
                <w:left w:val="none" w:sz="0" w:space="0" w:color="auto"/>
                <w:bottom w:val="none" w:sz="0" w:space="0" w:color="auto"/>
                <w:right w:val="none" w:sz="0" w:space="0" w:color="auto"/>
              </w:divBdr>
              <w:divsChild>
                <w:div w:id="7029269">
                  <w:marLeft w:val="0"/>
                  <w:marRight w:val="0"/>
                  <w:marTop w:val="0"/>
                  <w:marBottom w:val="0"/>
                  <w:divBdr>
                    <w:top w:val="none" w:sz="0" w:space="0" w:color="auto"/>
                    <w:left w:val="none" w:sz="0" w:space="0" w:color="auto"/>
                    <w:bottom w:val="none" w:sz="0" w:space="0" w:color="auto"/>
                    <w:right w:val="none" w:sz="0" w:space="0" w:color="auto"/>
                  </w:divBdr>
                  <w:divsChild>
                    <w:div w:id="2090150101">
                      <w:marLeft w:val="0"/>
                      <w:marRight w:val="0"/>
                      <w:marTop w:val="0"/>
                      <w:marBottom w:val="0"/>
                      <w:divBdr>
                        <w:top w:val="none" w:sz="0" w:space="0" w:color="auto"/>
                        <w:left w:val="none" w:sz="0" w:space="0" w:color="auto"/>
                        <w:bottom w:val="none" w:sz="0" w:space="0" w:color="auto"/>
                        <w:right w:val="none" w:sz="0" w:space="0" w:color="auto"/>
                      </w:divBdr>
                      <w:divsChild>
                        <w:div w:id="889465762">
                          <w:marLeft w:val="0"/>
                          <w:marRight w:val="0"/>
                          <w:marTop w:val="0"/>
                          <w:marBottom w:val="0"/>
                          <w:divBdr>
                            <w:top w:val="none" w:sz="0" w:space="0" w:color="auto"/>
                            <w:left w:val="none" w:sz="0" w:space="0" w:color="auto"/>
                            <w:bottom w:val="none" w:sz="0" w:space="0" w:color="auto"/>
                            <w:right w:val="none" w:sz="0" w:space="0" w:color="auto"/>
                          </w:divBdr>
                          <w:divsChild>
                            <w:div w:id="1580942065">
                              <w:marLeft w:val="0"/>
                              <w:marRight w:val="0"/>
                              <w:marTop w:val="0"/>
                              <w:marBottom w:val="0"/>
                              <w:divBdr>
                                <w:top w:val="none" w:sz="0" w:space="0" w:color="auto"/>
                                <w:left w:val="none" w:sz="0" w:space="0" w:color="auto"/>
                                <w:bottom w:val="none" w:sz="0" w:space="0" w:color="auto"/>
                                <w:right w:val="none" w:sz="0" w:space="0" w:color="auto"/>
                              </w:divBdr>
                              <w:divsChild>
                                <w:div w:id="1450782264">
                                  <w:marLeft w:val="0"/>
                                  <w:marRight w:val="0"/>
                                  <w:marTop w:val="120"/>
                                  <w:marBottom w:val="120"/>
                                  <w:divBdr>
                                    <w:top w:val="none" w:sz="0" w:space="0" w:color="auto"/>
                                    <w:left w:val="none" w:sz="0" w:space="0" w:color="auto"/>
                                    <w:bottom w:val="none" w:sz="0" w:space="0" w:color="auto"/>
                                    <w:right w:val="none" w:sz="0" w:space="0" w:color="auto"/>
                                  </w:divBdr>
                                  <w:divsChild>
                                    <w:div w:id="1059984618">
                                      <w:marLeft w:val="0"/>
                                      <w:marRight w:val="0"/>
                                      <w:marTop w:val="0"/>
                                      <w:marBottom w:val="0"/>
                                      <w:divBdr>
                                        <w:top w:val="none" w:sz="0" w:space="0" w:color="auto"/>
                                        <w:left w:val="none" w:sz="0" w:space="0" w:color="auto"/>
                                        <w:bottom w:val="none" w:sz="0" w:space="0" w:color="auto"/>
                                        <w:right w:val="none" w:sz="0" w:space="0" w:color="auto"/>
                                      </w:divBdr>
                                      <w:divsChild>
                                        <w:div w:id="2072271827">
                                          <w:marLeft w:val="0"/>
                                          <w:marRight w:val="0"/>
                                          <w:marTop w:val="0"/>
                                          <w:marBottom w:val="0"/>
                                          <w:divBdr>
                                            <w:top w:val="none" w:sz="0" w:space="0" w:color="auto"/>
                                            <w:left w:val="none" w:sz="0" w:space="0" w:color="auto"/>
                                            <w:bottom w:val="none" w:sz="0" w:space="0" w:color="auto"/>
                                            <w:right w:val="none" w:sz="0" w:space="0" w:color="auto"/>
                                          </w:divBdr>
                                          <w:divsChild>
                                            <w:div w:id="214323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086981">
                                  <w:marLeft w:val="0"/>
                                  <w:marRight w:val="0"/>
                                  <w:marTop w:val="120"/>
                                  <w:marBottom w:val="120"/>
                                  <w:divBdr>
                                    <w:top w:val="none" w:sz="0" w:space="0" w:color="auto"/>
                                    <w:left w:val="none" w:sz="0" w:space="0" w:color="auto"/>
                                    <w:bottom w:val="none" w:sz="0" w:space="0" w:color="auto"/>
                                    <w:right w:val="none" w:sz="0" w:space="0" w:color="auto"/>
                                  </w:divBdr>
                                  <w:divsChild>
                                    <w:div w:id="480120905">
                                      <w:marLeft w:val="0"/>
                                      <w:marRight w:val="0"/>
                                      <w:marTop w:val="0"/>
                                      <w:marBottom w:val="0"/>
                                      <w:divBdr>
                                        <w:top w:val="none" w:sz="0" w:space="0" w:color="auto"/>
                                        <w:left w:val="none" w:sz="0" w:space="0" w:color="auto"/>
                                        <w:bottom w:val="none" w:sz="0" w:space="0" w:color="auto"/>
                                        <w:right w:val="none" w:sz="0" w:space="0" w:color="auto"/>
                                      </w:divBdr>
                                      <w:divsChild>
                                        <w:div w:id="504436561">
                                          <w:marLeft w:val="0"/>
                                          <w:marRight w:val="0"/>
                                          <w:marTop w:val="100"/>
                                          <w:marBottom w:val="30"/>
                                          <w:divBdr>
                                            <w:top w:val="single" w:sz="6" w:space="0" w:color="CCCCCC"/>
                                            <w:left w:val="single" w:sz="6" w:space="0" w:color="CCCCCC"/>
                                            <w:bottom w:val="single" w:sz="6" w:space="0" w:color="CCCCCC"/>
                                            <w:right w:val="single" w:sz="6" w:space="0" w:color="CCCCCC"/>
                                          </w:divBdr>
                                          <w:divsChild>
                                            <w:div w:id="1205024446">
                                              <w:marLeft w:val="0"/>
                                              <w:marRight w:val="0"/>
                                              <w:marTop w:val="0"/>
                                              <w:marBottom w:val="0"/>
                                              <w:divBdr>
                                                <w:top w:val="none" w:sz="0" w:space="0" w:color="auto"/>
                                                <w:left w:val="none" w:sz="0" w:space="0" w:color="auto"/>
                                                <w:bottom w:val="none" w:sz="0" w:space="0" w:color="auto"/>
                                                <w:right w:val="none" w:sz="0" w:space="0" w:color="auto"/>
                                              </w:divBdr>
                                              <w:divsChild>
                                                <w:div w:id="110699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01224259">
      <w:bodyDiv w:val="1"/>
      <w:marLeft w:val="0"/>
      <w:marRight w:val="0"/>
      <w:marTop w:val="0"/>
      <w:marBottom w:val="0"/>
      <w:divBdr>
        <w:top w:val="none" w:sz="0" w:space="0" w:color="auto"/>
        <w:left w:val="none" w:sz="0" w:space="0" w:color="auto"/>
        <w:bottom w:val="none" w:sz="0" w:space="0" w:color="auto"/>
        <w:right w:val="none" w:sz="0" w:space="0" w:color="auto"/>
      </w:divBdr>
    </w:div>
    <w:div w:id="1110393626">
      <w:bodyDiv w:val="1"/>
      <w:marLeft w:val="0"/>
      <w:marRight w:val="0"/>
      <w:marTop w:val="0"/>
      <w:marBottom w:val="0"/>
      <w:divBdr>
        <w:top w:val="none" w:sz="0" w:space="0" w:color="auto"/>
        <w:left w:val="none" w:sz="0" w:space="0" w:color="auto"/>
        <w:bottom w:val="none" w:sz="0" w:space="0" w:color="auto"/>
        <w:right w:val="none" w:sz="0" w:space="0" w:color="auto"/>
      </w:divBdr>
    </w:div>
    <w:div w:id="1480271279">
      <w:bodyDiv w:val="1"/>
      <w:marLeft w:val="0"/>
      <w:marRight w:val="0"/>
      <w:marTop w:val="0"/>
      <w:marBottom w:val="0"/>
      <w:divBdr>
        <w:top w:val="none" w:sz="0" w:space="0" w:color="auto"/>
        <w:left w:val="none" w:sz="0" w:space="0" w:color="auto"/>
        <w:bottom w:val="none" w:sz="0" w:space="0" w:color="auto"/>
        <w:right w:val="none" w:sz="0" w:space="0" w:color="auto"/>
      </w:divBdr>
    </w:div>
    <w:div w:id="1683823542">
      <w:bodyDiv w:val="1"/>
      <w:marLeft w:val="0"/>
      <w:marRight w:val="0"/>
      <w:marTop w:val="0"/>
      <w:marBottom w:val="0"/>
      <w:divBdr>
        <w:top w:val="none" w:sz="0" w:space="0" w:color="auto"/>
        <w:left w:val="none" w:sz="0" w:space="0" w:color="auto"/>
        <w:bottom w:val="none" w:sz="0" w:space="0" w:color="auto"/>
        <w:right w:val="none" w:sz="0" w:space="0" w:color="auto"/>
      </w:divBdr>
    </w:div>
    <w:div w:id="1748528391">
      <w:bodyDiv w:val="1"/>
      <w:marLeft w:val="0"/>
      <w:marRight w:val="0"/>
      <w:marTop w:val="0"/>
      <w:marBottom w:val="0"/>
      <w:divBdr>
        <w:top w:val="none" w:sz="0" w:space="0" w:color="auto"/>
        <w:left w:val="none" w:sz="0" w:space="0" w:color="auto"/>
        <w:bottom w:val="none" w:sz="0" w:space="0" w:color="auto"/>
        <w:right w:val="none" w:sz="0" w:space="0" w:color="auto"/>
      </w:divBdr>
    </w:div>
    <w:div w:id="1752579872">
      <w:bodyDiv w:val="1"/>
      <w:marLeft w:val="0"/>
      <w:marRight w:val="0"/>
      <w:marTop w:val="0"/>
      <w:marBottom w:val="0"/>
      <w:divBdr>
        <w:top w:val="none" w:sz="0" w:space="0" w:color="auto"/>
        <w:left w:val="none" w:sz="0" w:space="0" w:color="auto"/>
        <w:bottom w:val="none" w:sz="0" w:space="0" w:color="auto"/>
        <w:right w:val="none" w:sz="0" w:space="0" w:color="auto"/>
      </w:divBdr>
    </w:div>
    <w:div w:id="1871406169">
      <w:bodyDiv w:val="1"/>
      <w:marLeft w:val="0"/>
      <w:marRight w:val="0"/>
      <w:marTop w:val="0"/>
      <w:marBottom w:val="0"/>
      <w:divBdr>
        <w:top w:val="none" w:sz="0" w:space="0" w:color="auto"/>
        <w:left w:val="none" w:sz="0" w:space="0" w:color="auto"/>
        <w:bottom w:val="none" w:sz="0" w:space="0" w:color="auto"/>
        <w:right w:val="none" w:sz="0" w:space="0" w:color="auto"/>
      </w:divBdr>
    </w:div>
    <w:div w:id="1940871686">
      <w:bodyDiv w:val="1"/>
      <w:marLeft w:val="0"/>
      <w:marRight w:val="0"/>
      <w:marTop w:val="0"/>
      <w:marBottom w:val="0"/>
      <w:divBdr>
        <w:top w:val="none" w:sz="0" w:space="0" w:color="auto"/>
        <w:left w:val="none" w:sz="0" w:space="0" w:color="auto"/>
        <w:bottom w:val="none" w:sz="0" w:space="0" w:color="auto"/>
        <w:right w:val="none" w:sz="0" w:space="0" w:color="auto"/>
      </w:divBdr>
      <w:divsChild>
        <w:div w:id="1977829389">
          <w:marLeft w:val="0"/>
          <w:marRight w:val="0"/>
          <w:marTop w:val="0"/>
          <w:marBottom w:val="0"/>
          <w:divBdr>
            <w:top w:val="none" w:sz="0" w:space="0" w:color="auto"/>
            <w:left w:val="none" w:sz="0" w:space="0" w:color="auto"/>
            <w:bottom w:val="none" w:sz="0" w:space="0" w:color="auto"/>
            <w:right w:val="none" w:sz="0" w:space="0" w:color="auto"/>
          </w:divBdr>
        </w:div>
        <w:div w:id="864975240">
          <w:marLeft w:val="0"/>
          <w:marRight w:val="0"/>
          <w:marTop w:val="0"/>
          <w:marBottom w:val="0"/>
          <w:divBdr>
            <w:top w:val="none" w:sz="0" w:space="0" w:color="auto"/>
            <w:left w:val="none" w:sz="0" w:space="0" w:color="auto"/>
            <w:bottom w:val="none" w:sz="0" w:space="0" w:color="auto"/>
            <w:right w:val="none" w:sz="0" w:space="0" w:color="auto"/>
          </w:divBdr>
        </w:div>
        <w:div w:id="2072731675">
          <w:marLeft w:val="0"/>
          <w:marRight w:val="0"/>
          <w:marTop w:val="0"/>
          <w:marBottom w:val="0"/>
          <w:divBdr>
            <w:top w:val="none" w:sz="0" w:space="0" w:color="auto"/>
            <w:left w:val="none" w:sz="0" w:space="0" w:color="auto"/>
            <w:bottom w:val="none" w:sz="0" w:space="0" w:color="auto"/>
            <w:right w:val="none" w:sz="0" w:space="0" w:color="auto"/>
          </w:divBdr>
        </w:div>
        <w:div w:id="344551974">
          <w:marLeft w:val="0"/>
          <w:marRight w:val="0"/>
          <w:marTop w:val="0"/>
          <w:marBottom w:val="0"/>
          <w:divBdr>
            <w:top w:val="none" w:sz="0" w:space="0" w:color="auto"/>
            <w:left w:val="none" w:sz="0" w:space="0" w:color="auto"/>
            <w:bottom w:val="none" w:sz="0" w:space="0" w:color="auto"/>
            <w:right w:val="none" w:sz="0" w:space="0" w:color="auto"/>
          </w:divBdr>
          <w:divsChild>
            <w:div w:id="871723677">
              <w:marLeft w:val="-75"/>
              <w:marRight w:val="0"/>
              <w:marTop w:val="30"/>
              <w:marBottom w:val="30"/>
              <w:divBdr>
                <w:top w:val="none" w:sz="0" w:space="0" w:color="auto"/>
                <w:left w:val="none" w:sz="0" w:space="0" w:color="auto"/>
                <w:bottom w:val="none" w:sz="0" w:space="0" w:color="auto"/>
                <w:right w:val="none" w:sz="0" w:space="0" w:color="auto"/>
              </w:divBdr>
              <w:divsChild>
                <w:div w:id="650981873">
                  <w:marLeft w:val="0"/>
                  <w:marRight w:val="0"/>
                  <w:marTop w:val="0"/>
                  <w:marBottom w:val="0"/>
                  <w:divBdr>
                    <w:top w:val="none" w:sz="0" w:space="0" w:color="auto"/>
                    <w:left w:val="none" w:sz="0" w:space="0" w:color="auto"/>
                    <w:bottom w:val="none" w:sz="0" w:space="0" w:color="auto"/>
                    <w:right w:val="none" w:sz="0" w:space="0" w:color="auto"/>
                  </w:divBdr>
                  <w:divsChild>
                    <w:div w:id="46688077">
                      <w:marLeft w:val="0"/>
                      <w:marRight w:val="0"/>
                      <w:marTop w:val="0"/>
                      <w:marBottom w:val="0"/>
                      <w:divBdr>
                        <w:top w:val="none" w:sz="0" w:space="0" w:color="auto"/>
                        <w:left w:val="none" w:sz="0" w:space="0" w:color="auto"/>
                        <w:bottom w:val="none" w:sz="0" w:space="0" w:color="auto"/>
                        <w:right w:val="none" w:sz="0" w:space="0" w:color="auto"/>
                      </w:divBdr>
                    </w:div>
                    <w:div w:id="365645420">
                      <w:marLeft w:val="0"/>
                      <w:marRight w:val="0"/>
                      <w:marTop w:val="0"/>
                      <w:marBottom w:val="0"/>
                      <w:divBdr>
                        <w:top w:val="none" w:sz="0" w:space="0" w:color="auto"/>
                        <w:left w:val="none" w:sz="0" w:space="0" w:color="auto"/>
                        <w:bottom w:val="none" w:sz="0" w:space="0" w:color="auto"/>
                        <w:right w:val="none" w:sz="0" w:space="0" w:color="auto"/>
                      </w:divBdr>
                    </w:div>
                  </w:divsChild>
                </w:div>
                <w:div w:id="822627817">
                  <w:marLeft w:val="0"/>
                  <w:marRight w:val="0"/>
                  <w:marTop w:val="0"/>
                  <w:marBottom w:val="0"/>
                  <w:divBdr>
                    <w:top w:val="none" w:sz="0" w:space="0" w:color="auto"/>
                    <w:left w:val="none" w:sz="0" w:space="0" w:color="auto"/>
                    <w:bottom w:val="none" w:sz="0" w:space="0" w:color="auto"/>
                    <w:right w:val="none" w:sz="0" w:space="0" w:color="auto"/>
                  </w:divBdr>
                  <w:divsChild>
                    <w:div w:id="279991501">
                      <w:marLeft w:val="0"/>
                      <w:marRight w:val="0"/>
                      <w:marTop w:val="0"/>
                      <w:marBottom w:val="0"/>
                      <w:divBdr>
                        <w:top w:val="none" w:sz="0" w:space="0" w:color="auto"/>
                        <w:left w:val="none" w:sz="0" w:space="0" w:color="auto"/>
                        <w:bottom w:val="none" w:sz="0" w:space="0" w:color="auto"/>
                        <w:right w:val="none" w:sz="0" w:space="0" w:color="auto"/>
                      </w:divBdr>
                    </w:div>
                    <w:div w:id="1417943243">
                      <w:marLeft w:val="0"/>
                      <w:marRight w:val="0"/>
                      <w:marTop w:val="0"/>
                      <w:marBottom w:val="0"/>
                      <w:divBdr>
                        <w:top w:val="none" w:sz="0" w:space="0" w:color="auto"/>
                        <w:left w:val="none" w:sz="0" w:space="0" w:color="auto"/>
                        <w:bottom w:val="none" w:sz="0" w:space="0" w:color="auto"/>
                        <w:right w:val="none" w:sz="0" w:space="0" w:color="auto"/>
                      </w:divBdr>
                    </w:div>
                    <w:div w:id="580061629">
                      <w:marLeft w:val="0"/>
                      <w:marRight w:val="0"/>
                      <w:marTop w:val="0"/>
                      <w:marBottom w:val="0"/>
                      <w:divBdr>
                        <w:top w:val="none" w:sz="0" w:space="0" w:color="auto"/>
                        <w:left w:val="none" w:sz="0" w:space="0" w:color="auto"/>
                        <w:bottom w:val="none" w:sz="0" w:space="0" w:color="auto"/>
                        <w:right w:val="none" w:sz="0" w:space="0" w:color="auto"/>
                      </w:divBdr>
                    </w:div>
                  </w:divsChild>
                </w:div>
                <w:div w:id="2003772222">
                  <w:marLeft w:val="0"/>
                  <w:marRight w:val="0"/>
                  <w:marTop w:val="0"/>
                  <w:marBottom w:val="0"/>
                  <w:divBdr>
                    <w:top w:val="none" w:sz="0" w:space="0" w:color="auto"/>
                    <w:left w:val="none" w:sz="0" w:space="0" w:color="auto"/>
                    <w:bottom w:val="none" w:sz="0" w:space="0" w:color="auto"/>
                    <w:right w:val="none" w:sz="0" w:space="0" w:color="auto"/>
                  </w:divBdr>
                  <w:divsChild>
                    <w:div w:id="2044090715">
                      <w:marLeft w:val="0"/>
                      <w:marRight w:val="0"/>
                      <w:marTop w:val="0"/>
                      <w:marBottom w:val="0"/>
                      <w:divBdr>
                        <w:top w:val="none" w:sz="0" w:space="0" w:color="auto"/>
                        <w:left w:val="none" w:sz="0" w:space="0" w:color="auto"/>
                        <w:bottom w:val="none" w:sz="0" w:space="0" w:color="auto"/>
                        <w:right w:val="none" w:sz="0" w:space="0" w:color="auto"/>
                      </w:divBdr>
                    </w:div>
                    <w:div w:id="706953731">
                      <w:marLeft w:val="0"/>
                      <w:marRight w:val="0"/>
                      <w:marTop w:val="0"/>
                      <w:marBottom w:val="0"/>
                      <w:divBdr>
                        <w:top w:val="none" w:sz="0" w:space="0" w:color="auto"/>
                        <w:left w:val="none" w:sz="0" w:space="0" w:color="auto"/>
                        <w:bottom w:val="none" w:sz="0" w:space="0" w:color="auto"/>
                        <w:right w:val="none" w:sz="0" w:space="0" w:color="auto"/>
                      </w:divBdr>
                    </w:div>
                    <w:div w:id="848714731">
                      <w:marLeft w:val="0"/>
                      <w:marRight w:val="0"/>
                      <w:marTop w:val="0"/>
                      <w:marBottom w:val="0"/>
                      <w:divBdr>
                        <w:top w:val="none" w:sz="0" w:space="0" w:color="auto"/>
                        <w:left w:val="none" w:sz="0" w:space="0" w:color="auto"/>
                        <w:bottom w:val="none" w:sz="0" w:space="0" w:color="auto"/>
                        <w:right w:val="none" w:sz="0" w:space="0" w:color="auto"/>
                      </w:divBdr>
                    </w:div>
                  </w:divsChild>
                </w:div>
                <w:div w:id="301352584">
                  <w:marLeft w:val="0"/>
                  <w:marRight w:val="0"/>
                  <w:marTop w:val="0"/>
                  <w:marBottom w:val="0"/>
                  <w:divBdr>
                    <w:top w:val="none" w:sz="0" w:space="0" w:color="auto"/>
                    <w:left w:val="none" w:sz="0" w:space="0" w:color="auto"/>
                    <w:bottom w:val="none" w:sz="0" w:space="0" w:color="auto"/>
                    <w:right w:val="none" w:sz="0" w:space="0" w:color="auto"/>
                  </w:divBdr>
                  <w:divsChild>
                    <w:div w:id="447624054">
                      <w:marLeft w:val="0"/>
                      <w:marRight w:val="0"/>
                      <w:marTop w:val="0"/>
                      <w:marBottom w:val="0"/>
                      <w:divBdr>
                        <w:top w:val="none" w:sz="0" w:space="0" w:color="auto"/>
                        <w:left w:val="none" w:sz="0" w:space="0" w:color="auto"/>
                        <w:bottom w:val="none" w:sz="0" w:space="0" w:color="auto"/>
                        <w:right w:val="none" w:sz="0" w:space="0" w:color="auto"/>
                      </w:divBdr>
                    </w:div>
                    <w:div w:id="1074887798">
                      <w:marLeft w:val="0"/>
                      <w:marRight w:val="0"/>
                      <w:marTop w:val="0"/>
                      <w:marBottom w:val="0"/>
                      <w:divBdr>
                        <w:top w:val="none" w:sz="0" w:space="0" w:color="auto"/>
                        <w:left w:val="none" w:sz="0" w:space="0" w:color="auto"/>
                        <w:bottom w:val="none" w:sz="0" w:space="0" w:color="auto"/>
                        <w:right w:val="none" w:sz="0" w:space="0" w:color="auto"/>
                      </w:divBdr>
                    </w:div>
                    <w:div w:id="135147805">
                      <w:marLeft w:val="0"/>
                      <w:marRight w:val="0"/>
                      <w:marTop w:val="0"/>
                      <w:marBottom w:val="0"/>
                      <w:divBdr>
                        <w:top w:val="none" w:sz="0" w:space="0" w:color="auto"/>
                        <w:left w:val="none" w:sz="0" w:space="0" w:color="auto"/>
                        <w:bottom w:val="none" w:sz="0" w:space="0" w:color="auto"/>
                        <w:right w:val="none" w:sz="0" w:space="0" w:color="auto"/>
                      </w:divBdr>
                    </w:div>
                    <w:div w:id="904753980">
                      <w:marLeft w:val="0"/>
                      <w:marRight w:val="0"/>
                      <w:marTop w:val="0"/>
                      <w:marBottom w:val="0"/>
                      <w:divBdr>
                        <w:top w:val="none" w:sz="0" w:space="0" w:color="auto"/>
                        <w:left w:val="none" w:sz="0" w:space="0" w:color="auto"/>
                        <w:bottom w:val="none" w:sz="0" w:space="0" w:color="auto"/>
                        <w:right w:val="none" w:sz="0" w:space="0" w:color="auto"/>
                      </w:divBdr>
                    </w:div>
                    <w:div w:id="2007241479">
                      <w:marLeft w:val="0"/>
                      <w:marRight w:val="0"/>
                      <w:marTop w:val="0"/>
                      <w:marBottom w:val="0"/>
                      <w:divBdr>
                        <w:top w:val="none" w:sz="0" w:space="0" w:color="auto"/>
                        <w:left w:val="none" w:sz="0" w:space="0" w:color="auto"/>
                        <w:bottom w:val="none" w:sz="0" w:space="0" w:color="auto"/>
                        <w:right w:val="none" w:sz="0" w:space="0" w:color="auto"/>
                      </w:divBdr>
                    </w:div>
                  </w:divsChild>
                </w:div>
                <w:div w:id="2065369709">
                  <w:marLeft w:val="0"/>
                  <w:marRight w:val="0"/>
                  <w:marTop w:val="0"/>
                  <w:marBottom w:val="0"/>
                  <w:divBdr>
                    <w:top w:val="none" w:sz="0" w:space="0" w:color="auto"/>
                    <w:left w:val="none" w:sz="0" w:space="0" w:color="auto"/>
                    <w:bottom w:val="none" w:sz="0" w:space="0" w:color="auto"/>
                    <w:right w:val="none" w:sz="0" w:space="0" w:color="auto"/>
                  </w:divBdr>
                  <w:divsChild>
                    <w:div w:id="1988779548">
                      <w:marLeft w:val="0"/>
                      <w:marRight w:val="0"/>
                      <w:marTop w:val="0"/>
                      <w:marBottom w:val="0"/>
                      <w:divBdr>
                        <w:top w:val="none" w:sz="0" w:space="0" w:color="auto"/>
                        <w:left w:val="none" w:sz="0" w:space="0" w:color="auto"/>
                        <w:bottom w:val="none" w:sz="0" w:space="0" w:color="auto"/>
                        <w:right w:val="none" w:sz="0" w:space="0" w:color="auto"/>
                      </w:divBdr>
                    </w:div>
                    <w:div w:id="35467607">
                      <w:marLeft w:val="0"/>
                      <w:marRight w:val="0"/>
                      <w:marTop w:val="0"/>
                      <w:marBottom w:val="0"/>
                      <w:divBdr>
                        <w:top w:val="none" w:sz="0" w:space="0" w:color="auto"/>
                        <w:left w:val="none" w:sz="0" w:space="0" w:color="auto"/>
                        <w:bottom w:val="none" w:sz="0" w:space="0" w:color="auto"/>
                        <w:right w:val="none" w:sz="0" w:space="0" w:color="auto"/>
                      </w:divBdr>
                    </w:div>
                    <w:div w:id="1552764636">
                      <w:marLeft w:val="0"/>
                      <w:marRight w:val="0"/>
                      <w:marTop w:val="0"/>
                      <w:marBottom w:val="0"/>
                      <w:divBdr>
                        <w:top w:val="none" w:sz="0" w:space="0" w:color="auto"/>
                        <w:left w:val="none" w:sz="0" w:space="0" w:color="auto"/>
                        <w:bottom w:val="none" w:sz="0" w:space="0" w:color="auto"/>
                        <w:right w:val="none" w:sz="0" w:space="0" w:color="auto"/>
                      </w:divBdr>
                    </w:div>
                    <w:div w:id="1612739069">
                      <w:marLeft w:val="0"/>
                      <w:marRight w:val="0"/>
                      <w:marTop w:val="0"/>
                      <w:marBottom w:val="0"/>
                      <w:divBdr>
                        <w:top w:val="none" w:sz="0" w:space="0" w:color="auto"/>
                        <w:left w:val="none" w:sz="0" w:space="0" w:color="auto"/>
                        <w:bottom w:val="none" w:sz="0" w:space="0" w:color="auto"/>
                        <w:right w:val="none" w:sz="0" w:space="0" w:color="auto"/>
                      </w:divBdr>
                    </w:div>
                    <w:div w:id="40981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772101">
          <w:marLeft w:val="0"/>
          <w:marRight w:val="0"/>
          <w:marTop w:val="0"/>
          <w:marBottom w:val="0"/>
          <w:divBdr>
            <w:top w:val="none" w:sz="0" w:space="0" w:color="auto"/>
            <w:left w:val="none" w:sz="0" w:space="0" w:color="auto"/>
            <w:bottom w:val="none" w:sz="0" w:space="0" w:color="auto"/>
            <w:right w:val="none" w:sz="0" w:space="0" w:color="auto"/>
          </w:divBdr>
        </w:div>
        <w:div w:id="632712198">
          <w:marLeft w:val="0"/>
          <w:marRight w:val="0"/>
          <w:marTop w:val="0"/>
          <w:marBottom w:val="0"/>
          <w:divBdr>
            <w:top w:val="none" w:sz="0" w:space="0" w:color="auto"/>
            <w:left w:val="none" w:sz="0" w:space="0" w:color="auto"/>
            <w:bottom w:val="none" w:sz="0" w:space="0" w:color="auto"/>
            <w:right w:val="none" w:sz="0" w:space="0" w:color="auto"/>
          </w:divBdr>
        </w:div>
        <w:div w:id="1552228163">
          <w:marLeft w:val="0"/>
          <w:marRight w:val="0"/>
          <w:marTop w:val="0"/>
          <w:marBottom w:val="0"/>
          <w:divBdr>
            <w:top w:val="none" w:sz="0" w:space="0" w:color="auto"/>
            <w:left w:val="none" w:sz="0" w:space="0" w:color="auto"/>
            <w:bottom w:val="none" w:sz="0" w:space="0" w:color="auto"/>
            <w:right w:val="none" w:sz="0" w:space="0" w:color="auto"/>
          </w:divBdr>
        </w:div>
        <w:div w:id="1352686131">
          <w:marLeft w:val="0"/>
          <w:marRight w:val="0"/>
          <w:marTop w:val="0"/>
          <w:marBottom w:val="0"/>
          <w:divBdr>
            <w:top w:val="none" w:sz="0" w:space="0" w:color="auto"/>
            <w:left w:val="none" w:sz="0" w:space="0" w:color="auto"/>
            <w:bottom w:val="none" w:sz="0" w:space="0" w:color="auto"/>
            <w:right w:val="none" w:sz="0" w:space="0" w:color="auto"/>
          </w:divBdr>
        </w:div>
        <w:div w:id="942105027">
          <w:marLeft w:val="0"/>
          <w:marRight w:val="0"/>
          <w:marTop w:val="0"/>
          <w:marBottom w:val="0"/>
          <w:divBdr>
            <w:top w:val="none" w:sz="0" w:space="0" w:color="auto"/>
            <w:left w:val="none" w:sz="0" w:space="0" w:color="auto"/>
            <w:bottom w:val="none" w:sz="0" w:space="0" w:color="auto"/>
            <w:right w:val="none" w:sz="0" w:space="0" w:color="auto"/>
          </w:divBdr>
          <w:divsChild>
            <w:div w:id="645083785">
              <w:marLeft w:val="-75"/>
              <w:marRight w:val="0"/>
              <w:marTop w:val="30"/>
              <w:marBottom w:val="30"/>
              <w:divBdr>
                <w:top w:val="none" w:sz="0" w:space="0" w:color="auto"/>
                <w:left w:val="none" w:sz="0" w:space="0" w:color="auto"/>
                <w:bottom w:val="none" w:sz="0" w:space="0" w:color="auto"/>
                <w:right w:val="none" w:sz="0" w:space="0" w:color="auto"/>
              </w:divBdr>
              <w:divsChild>
                <w:div w:id="1038314529">
                  <w:marLeft w:val="0"/>
                  <w:marRight w:val="0"/>
                  <w:marTop w:val="0"/>
                  <w:marBottom w:val="0"/>
                  <w:divBdr>
                    <w:top w:val="none" w:sz="0" w:space="0" w:color="auto"/>
                    <w:left w:val="none" w:sz="0" w:space="0" w:color="auto"/>
                    <w:bottom w:val="none" w:sz="0" w:space="0" w:color="auto"/>
                    <w:right w:val="none" w:sz="0" w:space="0" w:color="auto"/>
                  </w:divBdr>
                  <w:divsChild>
                    <w:div w:id="1842116230">
                      <w:marLeft w:val="0"/>
                      <w:marRight w:val="0"/>
                      <w:marTop w:val="0"/>
                      <w:marBottom w:val="0"/>
                      <w:divBdr>
                        <w:top w:val="none" w:sz="0" w:space="0" w:color="auto"/>
                        <w:left w:val="none" w:sz="0" w:space="0" w:color="auto"/>
                        <w:bottom w:val="none" w:sz="0" w:space="0" w:color="auto"/>
                        <w:right w:val="none" w:sz="0" w:space="0" w:color="auto"/>
                      </w:divBdr>
                    </w:div>
                    <w:div w:id="633410645">
                      <w:marLeft w:val="0"/>
                      <w:marRight w:val="0"/>
                      <w:marTop w:val="0"/>
                      <w:marBottom w:val="0"/>
                      <w:divBdr>
                        <w:top w:val="none" w:sz="0" w:space="0" w:color="auto"/>
                        <w:left w:val="none" w:sz="0" w:space="0" w:color="auto"/>
                        <w:bottom w:val="none" w:sz="0" w:space="0" w:color="auto"/>
                        <w:right w:val="none" w:sz="0" w:space="0" w:color="auto"/>
                      </w:divBdr>
                    </w:div>
                    <w:div w:id="291403905">
                      <w:marLeft w:val="0"/>
                      <w:marRight w:val="0"/>
                      <w:marTop w:val="0"/>
                      <w:marBottom w:val="0"/>
                      <w:divBdr>
                        <w:top w:val="none" w:sz="0" w:space="0" w:color="auto"/>
                        <w:left w:val="none" w:sz="0" w:space="0" w:color="auto"/>
                        <w:bottom w:val="none" w:sz="0" w:space="0" w:color="auto"/>
                        <w:right w:val="none" w:sz="0" w:space="0" w:color="auto"/>
                      </w:divBdr>
                    </w:div>
                    <w:div w:id="709185416">
                      <w:marLeft w:val="0"/>
                      <w:marRight w:val="0"/>
                      <w:marTop w:val="0"/>
                      <w:marBottom w:val="0"/>
                      <w:divBdr>
                        <w:top w:val="none" w:sz="0" w:space="0" w:color="auto"/>
                        <w:left w:val="none" w:sz="0" w:space="0" w:color="auto"/>
                        <w:bottom w:val="none" w:sz="0" w:space="0" w:color="auto"/>
                        <w:right w:val="none" w:sz="0" w:space="0" w:color="auto"/>
                      </w:divBdr>
                    </w:div>
                  </w:divsChild>
                </w:div>
                <w:div w:id="540702206">
                  <w:marLeft w:val="0"/>
                  <w:marRight w:val="0"/>
                  <w:marTop w:val="0"/>
                  <w:marBottom w:val="0"/>
                  <w:divBdr>
                    <w:top w:val="none" w:sz="0" w:space="0" w:color="auto"/>
                    <w:left w:val="none" w:sz="0" w:space="0" w:color="auto"/>
                    <w:bottom w:val="none" w:sz="0" w:space="0" w:color="auto"/>
                    <w:right w:val="none" w:sz="0" w:space="0" w:color="auto"/>
                  </w:divBdr>
                  <w:divsChild>
                    <w:div w:id="1745908178">
                      <w:marLeft w:val="0"/>
                      <w:marRight w:val="0"/>
                      <w:marTop w:val="0"/>
                      <w:marBottom w:val="0"/>
                      <w:divBdr>
                        <w:top w:val="none" w:sz="0" w:space="0" w:color="auto"/>
                        <w:left w:val="none" w:sz="0" w:space="0" w:color="auto"/>
                        <w:bottom w:val="none" w:sz="0" w:space="0" w:color="auto"/>
                        <w:right w:val="none" w:sz="0" w:space="0" w:color="auto"/>
                      </w:divBdr>
                    </w:div>
                    <w:div w:id="729421697">
                      <w:marLeft w:val="0"/>
                      <w:marRight w:val="0"/>
                      <w:marTop w:val="0"/>
                      <w:marBottom w:val="0"/>
                      <w:divBdr>
                        <w:top w:val="none" w:sz="0" w:space="0" w:color="auto"/>
                        <w:left w:val="none" w:sz="0" w:space="0" w:color="auto"/>
                        <w:bottom w:val="none" w:sz="0" w:space="0" w:color="auto"/>
                        <w:right w:val="none" w:sz="0" w:space="0" w:color="auto"/>
                      </w:divBdr>
                    </w:div>
                    <w:div w:id="1240750047">
                      <w:marLeft w:val="0"/>
                      <w:marRight w:val="0"/>
                      <w:marTop w:val="0"/>
                      <w:marBottom w:val="0"/>
                      <w:divBdr>
                        <w:top w:val="none" w:sz="0" w:space="0" w:color="auto"/>
                        <w:left w:val="none" w:sz="0" w:space="0" w:color="auto"/>
                        <w:bottom w:val="none" w:sz="0" w:space="0" w:color="auto"/>
                        <w:right w:val="none" w:sz="0" w:space="0" w:color="auto"/>
                      </w:divBdr>
                    </w:div>
                    <w:div w:id="599721208">
                      <w:marLeft w:val="0"/>
                      <w:marRight w:val="0"/>
                      <w:marTop w:val="0"/>
                      <w:marBottom w:val="0"/>
                      <w:divBdr>
                        <w:top w:val="none" w:sz="0" w:space="0" w:color="auto"/>
                        <w:left w:val="none" w:sz="0" w:space="0" w:color="auto"/>
                        <w:bottom w:val="none" w:sz="0" w:space="0" w:color="auto"/>
                        <w:right w:val="none" w:sz="0" w:space="0" w:color="auto"/>
                      </w:divBdr>
                    </w:div>
                  </w:divsChild>
                </w:div>
                <w:div w:id="1200775420">
                  <w:marLeft w:val="0"/>
                  <w:marRight w:val="0"/>
                  <w:marTop w:val="0"/>
                  <w:marBottom w:val="0"/>
                  <w:divBdr>
                    <w:top w:val="none" w:sz="0" w:space="0" w:color="auto"/>
                    <w:left w:val="none" w:sz="0" w:space="0" w:color="auto"/>
                    <w:bottom w:val="none" w:sz="0" w:space="0" w:color="auto"/>
                    <w:right w:val="none" w:sz="0" w:space="0" w:color="auto"/>
                  </w:divBdr>
                  <w:divsChild>
                    <w:div w:id="1012562151">
                      <w:marLeft w:val="0"/>
                      <w:marRight w:val="0"/>
                      <w:marTop w:val="0"/>
                      <w:marBottom w:val="0"/>
                      <w:divBdr>
                        <w:top w:val="none" w:sz="0" w:space="0" w:color="auto"/>
                        <w:left w:val="none" w:sz="0" w:space="0" w:color="auto"/>
                        <w:bottom w:val="none" w:sz="0" w:space="0" w:color="auto"/>
                        <w:right w:val="none" w:sz="0" w:space="0" w:color="auto"/>
                      </w:divBdr>
                    </w:div>
                    <w:div w:id="1046641846">
                      <w:marLeft w:val="0"/>
                      <w:marRight w:val="0"/>
                      <w:marTop w:val="0"/>
                      <w:marBottom w:val="0"/>
                      <w:divBdr>
                        <w:top w:val="none" w:sz="0" w:space="0" w:color="auto"/>
                        <w:left w:val="none" w:sz="0" w:space="0" w:color="auto"/>
                        <w:bottom w:val="none" w:sz="0" w:space="0" w:color="auto"/>
                        <w:right w:val="none" w:sz="0" w:space="0" w:color="auto"/>
                      </w:divBdr>
                    </w:div>
                    <w:div w:id="1599097352">
                      <w:marLeft w:val="0"/>
                      <w:marRight w:val="0"/>
                      <w:marTop w:val="0"/>
                      <w:marBottom w:val="0"/>
                      <w:divBdr>
                        <w:top w:val="none" w:sz="0" w:space="0" w:color="auto"/>
                        <w:left w:val="none" w:sz="0" w:space="0" w:color="auto"/>
                        <w:bottom w:val="none" w:sz="0" w:space="0" w:color="auto"/>
                        <w:right w:val="none" w:sz="0" w:space="0" w:color="auto"/>
                      </w:divBdr>
                    </w:div>
                    <w:div w:id="550387675">
                      <w:marLeft w:val="0"/>
                      <w:marRight w:val="0"/>
                      <w:marTop w:val="0"/>
                      <w:marBottom w:val="0"/>
                      <w:divBdr>
                        <w:top w:val="none" w:sz="0" w:space="0" w:color="auto"/>
                        <w:left w:val="none" w:sz="0" w:space="0" w:color="auto"/>
                        <w:bottom w:val="none" w:sz="0" w:space="0" w:color="auto"/>
                        <w:right w:val="none" w:sz="0" w:space="0" w:color="auto"/>
                      </w:divBdr>
                    </w:div>
                  </w:divsChild>
                </w:div>
                <w:div w:id="1003095933">
                  <w:marLeft w:val="0"/>
                  <w:marRight w:val="0"/>
                  <w:marTop w:val="0"/>
                  <w:marBottom w:val="0"/>
                  <w:divBdr>
                    <w:top w:val="none" w:sz="0" w:space="0" w:color="auto"/>
                    <w:left w:val="none" w:sz="0" w:space="0" w:color="auto"/>
                    <w:bottom w:val="none" w:sz="0" w:space="0" w:color="auto"/>
                    <w:right w:val="none" w:sz="0" w:space="0" w:color="auto"/>
                  </w:divBdr>
                  <w:divsChild>
                    <w:div w:id="1079908586">
                      <w:marLeft w:val="0"/>
                      <w:marRight w:val="0"/>
                      <w:marTop w:val="0"/>
                      <w:marBottom w:val="0"/>
                      <w:divBdr>
                        <w:top w:val="none" w:sz="0" w:space="0" w:color="auto"/>
                        <w:left w:val="none" w:sz="0" w:space="0" w:color="auto"/>
                        <w:bottom w:val="none" w:sz="0" w:space="0" w:color="auto"/>
                        <w:right w:val="none" w:sz="0" w:space="0" w:color="auto"/>
                      </w:divBdr>
                    </w:div>
                    <w:div w:id="1164005154">
                      <w:marLeft w:val="0"/>
                      <w:marRight w:val="0"/>
                      <w:marTop w:val="0"/>
                      <w:marBottom w:val="0"/>
                      <w:divBdr>
                        <w:top w:val="none" w:sz="0" w:space="0" w:color="auto"/>
                        <w:left w:val="none" w:sz="0" w:space="0" w:color="auto"/>
                        <w:bottom w:val="none" w:sz="0" w:space="0" w:color="auto"/>
                        <w:right w:val="none" w:sz="0" w:space="0" w:color="auto"/>
                      </w:divBdr>
                    </w:div>
                    <w:div w:id="1986544117">
                      <w:marLeft w:val="0"/>
                      <w:marRight w:val="0"/>
                      <w:marTop w:val="0"/>
                      <w:marBottom w:val="0"/>
                      <w:divBdr>
                        <w:top w:val="none" w:sz="0" w:space="0" w:color="auto"/>
                        <w:left w:val="none" w:sz="0" w:space="0" w:color="auto"/>
                        <w:bottom w:val="none" w:sz="0" w:space="0" w:color="auto"/>
                        <w:right w:val="none" w:sz="0" w:space="0" w:color="auto"/>
                      </w:divBdr>
                    </w:div>
                    <w:div w:id="1644240506">
                      <w:marLeft w:val="0"/>
                      <w:marRight w:val="0"/>
                      <w:marTop w:val="0"/>
                      <w:marBottom w:val="0"/>
                      <w:divBdr>
                        <w:top w:val="none" w:sz="0" w:space="0" w:color="auto"/>
                        <w:left w:val="none" w:sz="0" w:space="0" w:color="auto"/>
                        <w:bottom w:val="none" w:sz="0" w:space="0" w:color="auto"/>
                        <w:right w:val="none" w:sz="0" w:space="0" w:color="auto"/>
                      </w:divBdr>
                    </w:div>
                  </w:divsChild>
                </w:div>
                <w:div w:id="277883357">
                  <w:marLeft w:val="0"/>
                  <w:marRight w:val="0"/>
                  <w:marTop w:val="0"/>
                  <w:marBottom w:val="0"/>
                  <w:divBdr>
                    <w:top w:val="none" w:sz="0" w:space="0" w:color="auto"/>
                    <w:left w:val="none" w:sz="0" w:space="0" w:color="auto"/>
                    <w:bottom w:val="none" w:sz="0" w:space="0" w:color="auto"/>
                    <w:right w:val="none" w:sz="0" w:space="0" w:color="auto"/>
                  </w:divBdr>
                </w:div>
                <w:div w:id="178179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16795">
          <w:marLeft w:val="0"/>
          <w:marRight w:val="0"/>
          <w:marTop w:val="0"/>
          <w:marBottom w:val="0"/>
          <w:divBdr>
            <w:top w:val="none" w:sz="0" w:space="0" w:color="auto"/>
            <w:left w:val="none" w:sz="0" w:space="0" w:color="auto"/>
            <w:bottom w:val="none" w:sz="0" w:space="0" w:color="auto"/>
            <w:right w:val="none" w:sz="0" w:space="0" w:color="auto"/>
          </w:divBdr>
        </w:div>
        <w:div w:id="1731806017">
          <w:marLeft w:val="0"/>
          <w:marRight w:val="0"/>
          <w:marTop w:val="0"/>
          <w:marBottom w:val="0"/>
          <w:divBdr>
            <w:top w:val="none" w:sz="0" w:space="0" w:color="auto"/>
            <w:left w:val="none" w:sz="0" w:space="0" w:color="auto"/>
            <w:bottom w:val="none" w:sz="0" w:space="0" w:color="auto"/>
            <w:right w:val="none" w:sz="0" w:space="0" w:color="auto"/>
          </w:divBdr>
        </w:div>
        <w:div w:id="1070536645">
          <w:marLeft w:val="0"/>
          <w:marRight w:val="0"/>
          <w:marTop w:val="0"/>
          <w:marBottom w:val="0"/>
          <w:divBdr>
            <w:top w:val="none" w:sz="0" w:space="0" w:color="auto"/>
            <w:left w:val="none" w:sz="0" w:space="0" w:color="auto"/>
            <w:bottom w:val="none" w:sz="0" w:space="0" w:color="auto"/>
            <w:right w:val="none" w:sz="0" w:space="0" w:color="auto"/>
          </w:divBdr>
        </w:div>
        <w:div w:id="2010210745">
          <w:marLeft w:val="0"/>
          <w:marRight w:val="0"/>
          <w:marTop w:val="0"/>
          <w:marBottom w:val="0"/>
          <w:divBdr>
            <w:top w:val="none" w:sz="0" w:space="0" w:color="auto"/>
            <w:left w:val="none" w:sz="0" w:space="0" w:color="auto"/>
            <w:bottom w:val="none" w:sz="0" w:space="0" w:color="auto"/>
            <w:right w:val="none" w:sz="0" w:space="0" w:color="auto"/>
          </w:divBdr>
        </w:div>
        <w:div w:id="230505011">
          <w:marLeft w:val="0"/>
          <w:marRight w:val="0"/>
          <w:marTop w:val="0"/>
          <w:marBottom w:val="0"/>
          <w:divBdr>
            <w:top w:val="none" w:sz="0" w:space="0" w:color="auto"/>
            <w:left w:val="none" w:sz="0" w:space="0" w:color="auto"/>
            <w:bottom w:val="none" w:sz="0" w:space="0" w:color="auto"/>
            <w:right w:val="none" w:sz="0" w:space="0" w:color="auto"/>
          </w:divBdr>
        </w:div>
        <w:div w:id="1277105554">
          <w:marLeft w:val="0"/>
          <w:marRight w:val="0"/>
          <w:marTop w:val="0"/>
          <w:marBottom w:val="0"/>
          <w:divBdr>
            <w:top w:val="none" w:sz="0" w:space="0" w:color="auto"/>
            <w:left w:val="none" w:sz="0" w:space="0" w:color="auto"/>
            <w:bottom w:val="none" w:sz="0" w:space="0" w:color="auto"/>
            <w:right w:val="none" w:sz="0" w:space="0" w:color="auto"/>
          </w:divBdr>
        </w:div>
        <w:div w:id="489516958">
          <w:marLeft w:val="0"/>
          <w:marRight w:val="0"/>
          <w:marTop w:val="0"/>
          <w:marBottom w:val="0"/>
          <w:divBdr>
            <w:top w:val="none" w:sz="0" w:space="0" w:color="auto"/>
            <w:left w:val="none" w:sz="0" w:space="0" w:color="auto"/>
            <w:bottom w:val="none" w:sz="0" w:space="0" w:color="auto"/>
            <w:right w:val="none" w:sz="0" w:space="0" w:color="auto"/>
          </w:divBdr>
        </w:div>
        <w:div w:id="812022657">
          <w:marLeft w:val="0"/>
          <w:marRight w:val="0"/>
          <w:marTop w:val="0"/>
          <w:marBottom w:val="0"/>
          <w:divBdr>
            <w:top w:val="none" w:sz="0" w:space="0" w:color="auto"/>
            <w:left w:val="none" w:sz="0" w:space="0" w:color="auto"/>
            <w:bottom w:val="none" w:sz="0" w:space="0" w:color="auto"/>
            <w:right w:val="none" w:sz="0" w:space="0" w:color="auto"/>
          </w:divBdr>
        </w:div>
        <w:div w:id="890385428">
          <w:marLeft w:val="0"/>
          <w:marRight w:val="0"/>
          <w:marTop w:val="0"/>
          <w:marBottom w:val="0"/>
          <w:divBdr>
            <w:top w:val="none" w:sz="0" w:space="0" w:color="auto"/>
            <w:left w:val="none" w:sz="0" w:space="0" w:color="auto"/>
            <w:bottom w:val="none" w:sz="0" w:space="0" w:color="auto"/>
            <w:right w:val="none" w:sz="0" w:space="0" w:color="auto"/>
          </w:divBdr>
        </w:div>
        <w:div w:id="1768966398">
          <w:marLeft w:val="0"/>
          <w:marRight w:val="0"/>
          <w:marTop w:val="0"/>
          <w:marBottom w:val="0"/>
          <w:divBdr>
            <w:top w:val="none" w:sz="0" w:space="0" w:color="auto"/>
            <w:left w:val="none" w:sz="0" w:space="0" w:color="auto"/>
            <w:bottom w:val="none" w:sz="0" w:space="0" w:color="auto"/>
            <w:right w:val="none" w:sz="0" w:space="0" w:color="auto"/>
          </w:divBdr>
        </w:div>
        <w:div w:id="1585801076">
          <w:marLeft w:val="0"/>
          <w:marRight w:val="0"/>
          <w:marTop w:val="0"/>
          <w:marBottom w:val="0"/>
          <w:divBdr>
            <w:top w:val="none" w:sz="0" w:space="0" w:color="auto"/>
            <w:left w:val="none" w:sz="0" w:space="0" w:color="auto"/>
            <w:bottom w:val="none" w:sz="0" w:space="0" w:color="auto"/>
            <w:right w:val="none" w:sz="0" w:space="0" w:color="auto"/>
          </w:divBdr>
        </w:div>
        <w:div w:id="1916548478">
          <w:marLeft w:val="0"/>
          <w:marRight w:val="0"/>
          <w:marTop w:val="0"/>
          <w:marBottom w:val="0"/>
          <w:divBdr>
            <w:top w:val="none" w:sz="0" w:space="0" w:color="auto"/>
            <w:left w:val="none" w:sz="0" w:space="0" w:color="auto"/>
            <w:bottom w:val="none" w:sz="0" w:space="0" w:color="auto"/>
            <w:right w:val="none" w:sz="0" w:space="0" w:color="auto"/>
          </w:divBdr>
        </w:div>
        <w:div w:id="1374034178">
          <w:marLeft w:val="0"/>
          <w:marRight w:val="0"/>
          <w:marTop w:val="0"/>
          <w:marBottom w:val="0"/>
          <w:divBdr>
            <w:top w:val="none" w:sz="0" w:space="0" w:color="auto"/>
            <w:left w:val="none" w:sz="0" w:space="0" w:color="auto"/>
            <w:bottom w:val="none" w:sz="0" w:space="0" w:color="auto"/>
            <w:right w:val="none" w:sz="0" w:space="0" w:color="auto"/>
          </w:divBdr>
          <w:divsChild>
            <w:div w:id="1074938713">
              <w:marLeft w:val="-75"/>
              <w:marRight w:val="0"/>
              <w:marTop w:val="30"/>
              <w:marBottom w:val="30"/>
              <w:divBdr>
                <w:top w:val="none" w:sz="0" w:space="0" w:color="auto"/>
                <w:left w:val="none" w:sz="0" w:space="0" w:color="auto"/>
                <w:bottom w:val="none" w:sz="0" w:space="0" w:color="auto"/>
                <w:right w:val="none" w:sz="0" w:space="0" w:color="auto"/>
              </w:divBdr>
              <w:divsChild>
                <w:div w:id="951865212">
                  <w:marLeft w:val="0"/>
                  <w:marRight w:val="0"/>
                  <w:marTop w:val="0"/>
                  <w:marBottom w:val="0"/>
                  <w:divBdr>
                    <w:top w:val="none" w:sz="0" w:space="0" w:color="auto"/>
                    <w:left w:val="none" w:sz="0" w:space="0" w:color="auto"/>
                    <w:bottom w:val="none" w:sz="0" w:space="0" w:color="auto"/>
                    <w:right w:val="none" w:sz="0" w:space="0" w:color="auto"/>
                  </w:divBdr>
                  <w:divsChild>
                    <w:div w:id="222496206">
                      <w:marLeft w:val="0"/>
                      <w:marRight w:val="0"/>
                      <w:marTop w:val="0"/>
                      <w:marBottom w:val="0"/>
                      <w:divBdr>
                        <w:top w:val="none" w:sz="0" w:space="0" w:color="auto"/>
                        <w:left w:val="none" w:sz="0" w:space="0" w:color="auto"/>
                        <w:bottom w:val="none" w:sz="0" w:space="0" w:color="auto"/>
                        <w:right w:val="none" w:sz="0" w:space="0" w:color="auto"/>
                      </w:divBdr>
                    </w:div>
                    <w:div w:id="796722038">
                      <w:marLeft w:val="0"/>
                      <w:marRight w:val="0"/>
                      <w:marTop w:val="0"/>
                      <w:marBottom w:val="0"/>
                      <w:divBdr>
                        <w:top w:val="none" w:sz="0" w:space="0" w:color="auto"/>
                        <w:left w:val="none" w:sz="0" w:space="0" w:color="auto"/>
                        <w:bottom w:val="none" w:sz="0" w:space="0" w:color="auto"/>
                        <w:right w:val="none" w:sz="0" w:space="0" w:color="auto"/>
                      </w:divBdr>
                    </w:div>
                    <w:div w:id="1512841504">
                      <w:marLeft w:val="0"/>
                      <w:marRight w:val="0"/>
                      <w:marTop w:val="0"/>
                      <w:marBottom w:val="0"/>
                      <w:divBdr>
                        <w:top w:val="none" w:sz="0" w:space="0" w:color="auto"/>
                        <w:left w:val="none" w:sz="0" w:space="0" w:color="auto"/>
                        <w:bottom w:val="none" w:sz="0" w:space="0" w:color="auto"/>
                        <w:right w:val="none" w:sz="0" w:space="0" w:color="auto"/>
                      </w:divBdr>
                    </w:div>
                    <w:div w:id="1481338266">
                      <w:marLeft w:val="0"/>
                      <w:marRight w:val="0"/>
                      <w:marTop w:val="0"/>
                      <w:marBottom w:val="0"/>
                      <w:divBdr>
                        <w:top w:val="none" w:sz="0" w:space="0" w:color="auto"/>
                        <w:left w:val="none" w:sz="0" w:space="0" w:color="auto"/>
                        <w:bottom w:val="none" w:sz="0" w:space="0" w:color="auto"/>
                        <w:right w:val="none" w:sz="0" w:space="0" w:color="auto"/>
                      </w:divBdr>
                    </w:div>
                    <w:div w:id="1590582052">
                      <w:marLeft w:val="0"/>
                      <w:marRight w:val="0"/>
                      <w:marTop w:val="0"/>
                      <w:marBottom w:val="0"/>
                      <w:divBdr>
                        <w:top w:val="none" w:sz="0" w:space="0" w:color="auto"/>
                        <w:left w:val="none" w:sz="0" w:space="0" w:color="auto"/>
                        <w:bottom w:val="none" w:sz="0" w:space="0" w:color="auto"/>
                        <w:right w:val="none" w:sz="0" w:space="0" w:color="auto"/>
                      </w:divBdr>
                    </w:div>
                    <w:div w:id="485896837">
                      <w:marLeft w:val="0"/>
                      <w:marRight w:val="0"/>
                      <w:marTop w:val="0"/>
                      <w:marBottom w:val="0"/>
                      <w:divBdr>
                        <w:top w:val="none" w:sz="0" w:space="0" w:color="auto"/>
                        <w:left w:val="none" w:sz="0" w:space="0" w:color="auto"/>
                        <w:bottom w:val="none" w:sz="0" w:space="0" w:color="auto"/>
                        <w:right w:val="none" w:sz="0" w:space="0" w:color="auto"/>
                      </w:divBdr>
                    </w:div>
                    <w:div w:id="767848667">
                      <w:marLeft w:val="0"/>
                      <w:marRight w:val="0"/>
                      <w:marTop w:val="0"/>
                      <w:marBottom w:val="0"/>
                      <w:divBdr>
                        <w:top w:val="none" w:sz="0" w:space="0" w:color="auto"/>
                        <w:left w:val="none" w:sz="0" w:space="0" w:color="auto"/>
                        <w:bottom w:val="none" w:sz="0" w:space="0" w:color="auto"/>
                        <w:right w:val="none" w:sz="0" w:space="0" w:color="auto"/>
                      </w:divBdr>
                    </w:div>
                  </w:divsChild>
                </w:div>
                <w:div w:id="1683360063">
                  <w:marLeft w:val="0"/>
                  <w:marRight w:val="0"/>
                  <w:marTop w:val="0"/>
                  <w:marBottom w:val="0"/>
                  <w:divBdr>
                    <w:top w:val="none" w:sz="0" w:space="0" w:color="auto"/>
                    <w:left w:val="none" w:sz="0" w:space="0" w:color="auto"/>
                    <w:bottom w:val="none" w:sz="0" w:space="0" w:color="auto"/>
                    <w:right w:val="none" w:sz="0" w:space="0" w:color="auto"/>
                  </w:divBdr>
                  <w:divsChild>
                    <w:div w:id="1924101904">
                      <w:marLeft w:val="0"/>
                      <w:marRight w:val="0"/>
                      <w:marTop w:val="0"/>
                      <w:marBottom w:val="0"/>
                      <w:divBdr>
                        <w:top w:val="none" w:sz="0" w:space="0" w:color="auto"/>
                        <w:left w:val="none" w:sz="0" w:space="0" w:color="auto"/>
                        <w:bottom w:val="none" w:sz="0" w:space="0" w:color="auto"/>
                        <w:right w:val="none" w:sz="0" w:space="0" w:color="auto"/>
                      </w:divBdr>
                    </w:div>
                    <w:div w:id="989752370">
                      <w:marLeft w:val="0"/>
                      <w:marRight w:val="0"/>
                      <w:marTop w:val="0"/>
                      <w:marBottom w:val="0"/>
                      <w:divBdr>
                        <w:top w:val="none" w:sz="0" w:space="0" w:color="auto"/>
                        <w:left w:val="none" w:sz="0" w:space="0" w:color="auto"/>
                        <w:bottom w:val="none" w:sz="0" w:space="0" w:color="auto"/>
                        <w:right w:val="none" w:sz="0" w:space="0" w:color="auto"/>
                      </w:divBdr>
                    </w:div>
                    <w:div w:id="1848784483">
                      <w:marLeft w:val="0"/>
                      <w:marRight w:val="0"/>
                      <w:marTop w:val="0"/>
                      <w:marBottom w:val="0"/>
                      <w:divBdr>
                        <w:top w:val="none" w:sz="0" w:space="0" w:color="auto"/>
                        <w:left w:val="none" w:sz="0" w:space="0" w:color="auto"/>
                        <w:bottom w:val="none" w:sz="0" w:space="0" w:color="auto"/>
                        <w:right w:val="none" w:sz="0" w:space="0" w:color="auto"/>
                      </w:divBdr>
                    </w:div>
                    <w:div w:id="2068187512">
                      <w:marLeft w:val="0"/>
                      <w:marRight w:val="0"/>
                      <w:marTop w:val="0"/>
                      <w:marBottom w:val="0"/>
                      <w:divBdr>
                        <w:top w:val="none" w:sz="0" w:space="0" w:color="auto"/>
                        <w:left w:val="none" w:sz="0" w:space="0" w:color="auto"/>
                        <w:bottom w:val="none" w:sz="0" w:space="0" w:color="auto"/>
                        <w:right w:val="none" w:sz="0" w:space="0" w:color="auto"/>
                      </w:divBdr>
                    </w:div>
                    <w:div w:id="1424453362">
                      <w:marLeft w:val="0"/>
                      <w:marRight w:val="0"/>
                      <w:marTop w:val="0"/>
                      <w:marBottom w:val="0"/>
                      <w:divBdr>
                        <w:top w:val="none" w:sz="0" w:space="0" w:color="auto"/>
                        <w:left w:val="none" w:sz="0" w:space="0" w:color="auto"/>
                        <w:bottom w:val="none" w:sz="0" w:space="0" w:color="auto"/>
                        <w:right w:val="none" w:sz="0" w:space="0" w:color="auto"/>
                      </w:divBdr>
                    </w:div>
                    <w:div w:id="1381829953">
                      <w:marLeft w:val="0"/>
                      <w:marRight w:val="0"/>
                      <w:marTop w:val="0"/>
                      <w:marBottom w:val="0"/>
                      <w:divBdr>
                        <w:top w:val="none" w:sz="0" w:space="0" w:color="auto"/>
                        <w:left w:val="none" w:sz="0" w:space="0" w:color="auto"/>
                        <w:bottom w:val="none" w:sz="0" w:space="0" w:color="auto"/>
                        <w:right w:val="none" w:sz="0" w:space="0" w:color="auto"/>
                      </w:divBdr>
                    </w:div>
                    <w:div w:id="191958183">
                      <w:marLeft w:val="0"/>
                      <w:marRight w:val="0"/>
                      <w:marTop w:val="0"/>
                      <w:marBottom w:val="0"/>
                      <w:divBdr>
                        <w:top w:val="none" w:sz="0" w:space="0" w:color="auto"/>
                        <w:left w:val="none" w:sz="0" w:space="0" w:color="auto"/>
                        <w:bottom w:val="none" w:sz="0" w:space="0" w:color="auto"/>
                        <w:right w:val="none" w:sz="0" w:space="0" w:color="auto"/>
                      </w:divBdr>
                    </w:div>
                    <w:div w:id="1683585072">
                      <w:marLeft w:val="0"/>
                      <w:marRight w:val="0"/>
                      <w:marTop w:val="0"/>
                      <w:marBottom w:val="0"/>
                      <w:divBdr>
                        <w:top w:val="none" w:sz="0" w:space="0" w:color="auto"/>
                        <w:left w:val="none" w:sz="0" w:space="0" w:color="auto"/>
                        <w:bottom w:val="none" w:sz="0" w:space="0" w:color="auto"/>
                        <w:right w:val="none" w:sz="0" w:space="0" w:color="auto"/>
                      </w:divBdr>
                    </w:div>
                    <w:div w:id="47918679">
                      <w:marLeft w:val="0"/>
                      <w:marRight w:val="0"/>
                      <w:marTop w:val="0"/>
                      <w:marBottom w:val="0"/>
                      <w:divBdr>
                        <w:top w:val="none" w:sz="0" w:space="0" w:color="auto"/>
                        <w:left w:val="none" w:sz="0" w:space="0" w:color="auto"/>
                        <w:bottom w:val="none" w:sz="0" w:space="0" w:color="auto"/>
                        <w:right w:val="none" w:sz="0" w:space="0" w:color="auto"/>
                      </w:divBdr>
                    </w:div>
                  </w:divsChild>
                </w:div>
                <w:div w:id="914389555">
                  <w:marLeft w:val="0"/>
                  <w:marRight w:val="0"/>
                  <w:marTop w:val="0"/>
                  <w:marBottom w:val="0"/>
                  <w:divBdr>
                    <w:top w:val="none" w:sz="0" w:space="0" w:color="auto"/>
                    <w:left w:val="none" w:sz="0" w:space="0" w:color="auto"/>
                    <w:bottom w:val="none" w:sz="0" w:space="0" w:color="auto"/>
                    <w:right w:val="none" w:sz="0" w:space="0" w:color="auto"/>
                  </w:divBdr>
                  <w:divsChild>
                    <w:div w:id="1254241407">
                      <w:marLeft w:val="0"/>
                      <w:marRight w:val="0"/>
                      <w:marTop w:val="0"/>
                      <w:marBottom w:val="0"/>
                      <w:divBdr>
                        <w:top w:val="none" w:sz="0" w:space="0" w:color="auto"/>
                        <w:left w:val="none" w:sz="0" w:space="0" w:color="auto"/>
                        <w:bottom w:val="none" w:sz="0" w:space="0" w:color="auto"/>
                        <w:right w:val="none" w:sz="0" w:space="0" w:color="auto"/>
                      </w:divBdr>
                    </w:div>
                    <w:div w:id="516389579">
                      <w:marLeft w:val="0"/>
                      <w:marRight w:val="0"/>
                      <w:marTop w:val="0"/>
                      <w:marBottom w:val="0"/>
                      <w:divBdr>
                        <w:top w:val="none" w:sz="0" w:space="0" w:color="auto"/>
                        <w:left w:val="none" w:sz="0" w:space="0" w:color="auto"/>
                        <w:bottom w:val="none" w:sz="0" w:space="0" w:color="auto"/>
                        <w:right w:val="none" w:sz="0" w:space="0" w:color="auto"/>
                      </w:divBdr>
                    </w:div>
                    <w:div w:id="2047027626">
                      <w:marLeft w:val="0"/>
                      <w:marRight w:val="0"/>
                      <w:marTop w:val="0"/>
                      <w:marBottom w:val="0"/>
                      <w:divBdr>
                        <w:top w:val="none" w:sz="0" w:space="0" w:color="auto"/>
                        <w:left w:val="none" w:sz="0" w:space="0" w:color="auto"/>
                        <w:bottom w:val="none" w:sz="0" w:space="0" w:color="auto"/>
                        <w:right w:val="none" w:sz="0" w:space="0" w:color="auto"/>
                      </w:divBdr>
                    </w:div>
                    <w:div w:id="1990206952">
                      <w:marLeft w:val="0"/>
                      <w:marRight w:val="0"/>
                      <w:marTop w:val="0"/>
                      <w:marBottom w:val="0"/>
                      <w:divBdr>
                        <w:top w:val="none" w:sz="0" w:space="0" w:color="auto"/>
                        <w:left w:val="none" w:sz="0" w:space="0" w:color="auto"/>
                        <w:bottom w:val="none" w:sz="0" w:space="0" w:color="auto"/>
                        <w:right w:val="none" w:sz="0" w:space="0" w:color="auto"/>
                      </w:divBdr>
                    </w:div>
                    <w:div w:id="1197543785">
                      <w:marLeft w:val="0"/>
                      <w:marRight w:val="0"/>
                      <w:marTop w:val="0"/>
                      <w:marBottom w:val="0"/>
                      <w:divBdr>
                        <w:top w:val="none" w:sz="0" w:space="0" w:color="auto"/>
                        <w:left w:val="none" w:sz="0" w:space="0" w:color="auto"/>
                        <w:bottom w:val="none" w:sz="0" w:space="0" w:color="auto"/>
                        <w:right w:val="none" w:sz="0" w:space="0" w:color="auto"/>
                      </w:divBdr>
                    </w:div>
                    <w:div w:id="1934043524">
                      <w:marLeft w:val="0"/>
                      <w:marRight w:val="0"/>
                      <w:marTop w:val="0"/>
                      <w:marBottom w:val="0"/>
                      <w:divBdr>
                        <w:top w:val="none" w:sz="0" w:space="0" w:color="auto"/>
                        <w:left w:val="none" w:sz="0" w:space="0" w:color="auto"/>
                        <w:bottom w:val="none" w:sz="0" w:space="0" w:color="auto"/>
                        <w:right w:val="none" w:sz="0" w:space="0" w:color="auto"/>
                      </w:divBdr>
                    </w:div>
                  </w:divsChild>
                </w:div>
                <w:div w:id="664892459">
                  <w:marLeft w:val="0"/>
                  <w:marRight w:val="0"/>
                  <w:marTop w:val="0"/>
                  <w:marBottom w:val="0"/>
                  <w:divBdr>
                    <w:top w:val="none" w:sz="0" w:space="0" w:color="auto"/>
                    <w:left w:val="none" w:sz="0" w:space="0" w:color="auto"/>
                    <w:bottom w:val="none" w:sz="0" w:space="0" w:color="auto"/>
                    <w:right w:val="none" w:sz="0" w:space="0" w:color="auto"/>
                  </w:divBdr>
                  <w:divsChild>
                    <w:div w:id="268466860">
                      <w:marLeft w:val="0"/>
                      <w:marRight w:val="0"/>
                      <w:marTop w:val="0"/>
                      <w:marBottom w:val="0"/>
                      <w:divBdr>
                        <w:top w:val="none" w:sz="0" w:space="0" w:color="auto"/>
                        <w:left w:val="none" w:sz="0" w:space="0" w:color="auto"/>
                        <w:bottom w:val="none" w:sz="0" w:space="0" w:color="auto"/>
                        <w:right w:val="none" w:sz="0" w:space="0" w:color="auto"/>
                      </w:divBdr>
                    </w:div>
                    <w:div w:id="840464272">
                      <w:marLeft w:val="0"/>
                      <w:marRight w:val="0"/>
                      <w:marTop w:val="0"/>
                      <w:marBottom w:val="0"/>
                      <w:divBdr>
                        <w:top w:val="none" w:sz="0" w:space="0" w:color="auto"/>
                        <w:left w:val="none" w:sz="0" w:space="0" w:color="auto"/>
                        <w:bottom w:val="none" w:sz="0" w:space="0" w:color="auto"/>
                        <w:right w:val="none" w:sz="0" w:space="0" w:color="auto"/>
                      </w:divBdr>
                    </w:div>
                    <w:div w:id="1925799194">
                      <w:marLeft w:val="0"/>
                      <w:marRight w:val="0"/>
                      <w:marTop w:val="0"/>
                      <w:marBottom w:val="0"/>
                      <w:divBdr>
                        <w:top w:val="none" w:sz="0" w:space="0" w:color="auto"/>
                        <w:left w:val="none" w:sz="0" w:space="0" w:color="auto"/>
                        <w:bottom w:val="none" w:sz="0" w:space="0" w:color="auto"/>
                        <w:right w:val="none" w:sz="0" w:space="0" w:color="auto"/>
                      </w:divBdr>
                    </w:div>
                    <w:div w:id="1507592294">
                      <w:marLeft w:val="0"/>
                      <w:marRight w:val="0"/>
                      <w:marTop w:val="0"/>
                      <w:marBottom w:val="0"/>
                      <w:divBdr>
                        <w:top w:val="none" w:sz="0" w:space="0" w:color="auto"/>
                        <w:left w:val="none" w:sz="0" w:space="0" w:color="auto"/>
                        <w:bottom w:val="none" w:sz="0" w:space="0" w:color="auto"/>
                        <w:right w:val="none" w:sz="0" w:space="0" w:color="auto"/>
                      </w:divBdr>
                    </w:div>
                    <w:div w:id="1250845724">
                      <w:marLeft w:val="0"/>
                      <w:marRight w:val="0"/>
                      <w:marTop w:val="0"/>
                      <w:marBottom w:val="0"/>
                      <w:divBdr>
                        <w:top w:val="none" w:sz="0" w:space="0" w:color="auto"/>
                        <w:left w:val="none" w:sz="0" w:space="0" w:color="auto"/>
                        <w:bottom w:val="none" w:sz="0" w:space="0" w:color="auto"/>
                        <w:right w:val="none" w:sz="0" w:space="0" w:color="auto"/>
                      </w:divBdr>
                    </w:div>
                  </w:divsChild>
                </w:div>
                <w:div w:id="750539908">
                  <w:marLeft w:val="0"/>
                  <w:marRight w:val="0"/>
                  <w:marTop w:val="0"/>
                  <w:marBottom w:val="0"/>
                  <w:divBdr>
                    <w:top w:val="none" w:sz="0" w:space="0" w:color="auto"/>
                    <w:left w:val="none" w:sz="0" w:space="0" w:color="auto"/>
                    <w:bottom w:val="none" w:sz="0" w:space="0" w:color="auto"/>
                    <w:right w:val="none" w:sz="0" w:space="0" w:color="auto"/>
                  </w:divBdr>
                </w:div>
                <w:div w:id="66744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352911">
          <w:marLeft w:val="0"/>
          <w:marRight w:val="0"/>
          <w:marTop w:val="0"/>
          <w:marBottom w:val="0"/>
          <w:divBdr>
            <w:top w:val="none" w:sz="0" w:space="0" w:color="auto"/>
            <w:left w:val="none" w:sz="0" w:space="0" w:color="auto"/>
            <w:bottom w:val="none" w:sz="0" w:space="0" w:color="auto"/>
            <w:right w:val="none" w:sz="0" w:space="0" w:color="auto"/>
          </w:divBdr>
        </w:div>
      </w:divsChild>
    </w:div>
    <w:div w:id="1988045049">
      <w:bodyDiv w:val="1"/>
      <w:marLeft w:val="0"/>
      <w:marRight w:val="0"/>
      <w:marTop w:val="0"/>
      <w:marBottom w:val="0"/>
      <w:divBdr>
        <w:top w:val="none" w:sz="0" w:space="0" w:color="auto"/>
        <w:left w:val="none" w:sz="0" w:space="0" w:color="auto"/>
        <w:bottom w:val="none" w:sz="0" w:space="0" w:color="auto"/>
        <w:right w:val="none" w:sz="0" w:space="0" w:color="auto"/>
      </w:divBdr>
    </w:div>
    <w:div w:id="2059890847">
      <w:bodyDiv w:val="1"/>
      <w:marLeft w:val="0"/>
      <w:marRight w:val="0"/>
      <w:marTop w:val="0"/>
      <w:marBottom w:val="0"/>
      <w:divBdr>
        <w:top w:val="none" w:sz="0" w:space="0" w:color="auto"/>
        <w:left w:val="none" w:sz="0" w:space="0" w:color="auto"/>
        <w:bottom w:val="none" w:sz="0" w:space="0" w:color="auto"/>
        <w:right w:val="none" w:sz="0" w:space="0" w:color="auto"/>
      </w:divBdr>
    </w:div>
    <w:div w:id="2078555431">
      <w:bodyDiv w:val="1"/>
      <w:marLeft w:val="0"/>
      <w:marRight w:val="0"/>
      <w:marTop w:val="0"/>
      <w:marBottom w:val="0"/>
      <w:divBdr>
        <w:top w:val="none" w:sz="0" w:space="0" w:color="auto"/>
        <w:left w:val="none" w:sz="0" w:space="0" w:color="auto"/>
        <w:bottom w:val="none" w:sz="0" w:space="0" w:color="auto"/>
        <w:right w:val="none" w:sz="0" w:space="0" w:color="auto"/>
      </w:divBdr>
    </w:div>
    <w:div w:id="2120876267">
      <w:bodyDiv w:val="1"/>
      <w:marLeft w:val="0"/>
      <w:marRight w:val="0"/>
      <w:marTop w:val="0"/>
      <w:marBottom w:val="0"/>
      <w:divBdr>
        <w:top w:val="none" w:sz="0" w:space="0" w:color="auto"/>
        <w:left w:val="none" w:sz="0" w:space="0" w:color="auto"/>
        <w:bottom w:val="none" w:sz="0" w:space="0" w:color="auto"/>
        <w:right w:val="none" w:sz="0" w:space="0" w:color="auto"/>
      </w:divBdr>
      <w:divsChild>
        <w:div w:id="1600336654">
          <w:marLeft w:val="0"/>
          <w:marRight w:val="0"/>
          <w:marTop w:val="0"/>
          <w:marBottom w:val="0"/>
          <w:divBdr>
            <w:top w:val="none" w:sz="0" w:space="0" w:color="auto"/>
            <w:left w:val="none" w:sz="0" w:space="0" w:color="auto"/>
            <w:bottom w:val="none" w:sz="0" w:space="0" w:color="auto"/>
            <w:right w:val="none" w:sz="0" w:space="0" w:color="auto"/>
          </w:divBdr>
          <w:divsChild>
            <w:div w:id="412093996">
              <w:marLeft w:val="0"/>
              <w:marRight w:val="0"/>
              <w:marTop w:val="0"/>
              <w:marBottom w:val="0"/>
              <w:divBdr>
                <w:top w:val="none" w:sz="0" w:space="0" w:color="auto"/>
                <w:left w:val="none" w:sz="0" w:space="0" w:color="auto"/>
                <w:bottom w:val="none" w:sz="0" w:space="0" w:color="auto"/>
                <w:right w:val="none" w:sz="0" w:space="0" w:color="auto"/>
              </w:divBdr>
            </w:div>
            <w:div w:id="985862329">
              <w:marLeft w:val="0"/>
              <w:marRight w:val="0"/>
              <w:marTop w:val="0"/>
              <w:marBottom w:val="0"/>
              <w:divBdr>
                <w:top w:val="none" w:sz="0" w:space="0" w:color="auto"/>
                <w:left w:val="none" w:sz="0" w:space="0" w:color="auto"/>
                <w:bottom w:val="none" w:sz="0" w:space="0" w:color="auto"/>
                <w:right w:val="none" w:sz="0" w:space="0" w:color="auto"/>
              </w:divBdr>
            </w:div>
            <w:div w:id="108090990">
              <w:marLeft w:val="0"/>
              <w:marRight w:val="0"/>
              <w:marTop w:val="0"/>
              <w:marBottom w:val="0"/>
              <w:divBdr>
                <w:top w:val="none" w:sz="0" w:space="0" w:color="auto"/>
                <w:left w:val="none" w:sz="0" w:space="0" w:color="auto"/>
                <w:bottom w:val="none" w:sz="0" w:space="0" w:color="auto"/>
                <w:right w:val="none" w:sz="0" w:space="0" w:color="auto"/>
              </w:divBdr>
            </w:div>
          </w:divsChild>
        </w:div>
        <w:div w:id="114905621">
          <w:marLeft w:val="0"/>
          <w:marRight w:val="0"/>
          <w:marTop w:val="0"/>
          <w:marBottom w:val="0"/>
          <w:divBdr>
            <w:top w:val="none" w:sz="0" w:space="0" w:color="auto"/>
            <w:left w:val="none" w:sz="0" w:space="0" w:color="auto"/>
            <w:bottom w:val="none" w:sz="0" w:space="0" w:color="auto"/>
            <w:right w:val="none" w:sz="0" w:space="0" w:color="auto"/>
          </w:divBdr>
          <w:divsChild>
            <w:div w:id="852571069">
              <w:marLeft w:val="0"/>
              <w:marRight w:val="0"/>
              <w:marTop w:val="0"/>
              <w:marBottom w:val="0"/>
              <w:divBdr>
                <w:top w:val="none" w:sz="0" w:space="0" w:color="auto"/>
                <w:left w:val="none" w:sz="0" w:space="0" w:color="auto"/>
                <w:bottom w:val="none" w:sz="0" w:space="0" w:color="auto"/>
                <w:right w:val="none" w:sz="0" w:space="0" w:color="auto"/>
              </w:divBdr>
            </w:div>
            <w:div w:id="1757822912">
              <w:marLeft w:val="0"/>
              <w:marRight w:val="0"/>
              <w:marTop w:val="0"/>
              <w:marBottom w:val="0"/>
              <w:divBdr>
                <w:top w:val="none" w:sz="0" w:space="0" w:color="auto"/>
                <w:left w:val="none" w:sz="0" w:space="0" w:color="auto"/>
                <w:bottom w:val="none" w:sz="0" w:space="0" w:color="auto"/>
                <w:right w:val="none" w:sz="0" w:space="0" w:color="auto"/>
              </w:divBdr>
            </w:div>
            <w:div w:id="1015426101">
              <w:marLeft w:val="0"/>
              <w:marRight w:val="0"/>
              <w:marTop w:val="0"/>
              <w:marBottom w:val="0"/>
              <w:divBdr>
                <w:top w:val="none" w:sz="0" w:space="0" w:color="auto"/>
                <w:left w:val="none" w:sz="0" w:space="0" w:color="auto"/>
                <w:bottom w:val="none" w:sz="0" w:space="0" w:color="auto"/>
                <w:right w:val="none" w:sz="0" w:space="0" w:color="auto"/>
              </w:divBdr>
            </w:div>
            <w:div w:id="1940017611">
              <w:marLeft w:val="0"/>
              <w:marRight w:val="0"/>
              <w:marTop w:val="0"/>
              <w:marBottom w:val="0"/>
              <w:divBdr>
                <w:top w:val="none" w:sz="0" w:space="0" w:color="auto"/>
                <w:left w:val="none" w:sz="0" w:space="0" w:color="auto"/>
                <w:bottom w:val="none" w:sz="0" w:space="0" w:color="auto"/>
                <w:right w:val="none" w:sz="0" w:space="0" w:color="auto"/>
              </w:divBdr>
            </w:div>
            <w:div w:id="1936479688">
              <w:marLeft w:val="0"/>
              <w:marRight w:val="0"/>
              <w:marTop w:val="0"/>
              <w:marBottom w:val="0"/>
              <w:divBdr>
                <w:top w:val="none" w:sz="0" w:space="0" w:color="auto"/>
                <w:left w:val="none" w:sz="0" w:space="0" w:color="auto"/>
                <w:bottom w:val="none" w:sz="0" w:space="0" w:color="auto"/>
                <w:right w:val="none" w:sz="0" w:space="0" w:color="auto"/>
              </w:divBdr>
            </w:div>
            <w:div w:id="2103838565">
              <w:marLeft w:val="0"/>
              <w:marRight w:val="0"/>
              <w:marTop w:val="0"/>
              <w:marBottom w:val="0"/>
              <w:divBdr>
                <w:top w:val="none" w:sz="0" w:space="0" w:color="auto"/>
                <w:left w:val="none" w:sz="0" w:space="0" w:color="auto"/>
                <w:bottom w:val="none" w:sz="0" w:space="0" w:color="auto"/>
                <w:right w:val="none" w:sz="0" w:space="0" w:color="auto"/>
              </w:divBdr>
            </w:div>
            <w:div w:id="673920836">
              <w:marLeft w:val="0"/>
              <w:marRight w:val="0"/>
              <w:marTop w:val="0"/>
              <w:marBottom w:val="0"/>
              <w:divBdr>
                <w:top w:val="none" w:sz="0" w:space="0" w:color="auto"/>
                <w:left w:val="none" w:sz="0" w:space="0" w:color="auto"/>
                <w:bottom w:val="none" w:sz="0" w:space="0" w:color="auto"/>
                <w:right w:val="none" w:sz="0" w:space="0" w:color="auto"/>
              </w:divBdr>
            </w:div>
            <w:div w:id="1271618735">
              <w:marLeft w:val="0"/>
              <w:marRight w:val="0"/>
              <w:marTop w:val="0"/>
              <w:marBottom w:val="0"/>
              <w:divBdr>
                <w:top w:val="none" w:sz="0" w:space="0" w:color="auto"/>
                <w:left w:val="none" w:sz="0" w:space="0" w:color="auto"/>
                <w:bottom w:val="none" w:sz="0" w:space="0" w:color="auto"/>
                <w:right w:val="none" w:sz="0" w:space="0" w:color="auto"/>
              </w:divBdr>
            </w:div>
            <w:div w:id="955018420">
              <w:marLeft w:val="0"/>
              <w:marRight w:val="0"/>
              <w:marTop w:val="0"/>
              <w:marBottom w:val="0"/>
              <w:divBdr>
                <w:top w:val="none" w:sz="0" w:space="0" w:color="auto"/>
                <w:left w:val="none" w:sz="0" w:space="0" w:color="auto"/>
                <w:bottom w:val="none" w:sz="0" w:space="0" w:color="auto"/>
                <w:right w:val="none" w:sz="0" w:space="0" w:color="auto"/>
              </w:divBdr>
            </w:div>
            <w:div w:id="1683894636">
              <w:marLeft w:val="0"/>
              <w:marRight w:val="0"/>
              <w:marTop w:val="0"/>
              <w:marBottom w:val="0"/>
              <w:divBdr>
                <w:top w:val="none" w:sz="0" w:space="0" w:color="auto"/>
                <w:left w:val="none" w:sz="0" w:space="0" w:color="auto"/>
                <w:bottom w:val="none" w:sz="0" w:space="0" w:color="auto"/>
                <w:right w:val="none" w:sz="0" w:space="0" w:color="auto"/>
              </w:divBdr>
            </w:div>
          </w:divsChild>
        </w:div>
        <w:div w:id="1851066634">
          <w:marLeft w:val="0"/>
          <w:marRight w:val="0"/>
          <w:marTop w:val="0"/>
          <w:marBottom w:val="0"/>
          <w:divBdr>
            <w:top w:val="none" w:sz="0" w:space="0" w:color="auto"/>
            <w:left w:val="none" w:sz="0" w:space="0" w:color="auto"/>
            <w:bottom w:val="none" w:sz="0" w:space="0" w:color="auto"/>
            <w:right w:val="none" w:sz="0" w:space="0" w:color="auto"/>
          </w:divBdr>
          <w:divsChild>
            <w:div w:id="42288310">
              <w:marLeft w:val="0"/>
              <w:marRight w:val="0"/>
              <w:marTop w:val="0"/>
              <w:marBottom w:val="0"/>
              <w:divBdr>
                <w:top w:val="none" w:sz="0" w:space="0" w:color="auto"/>
                <w:left w:val="none" w:sz="0" w:space="0" w:color="auto"/>
                <w:bottom w:val="none" w:sz="0" w:space="0" w:color="auto"/>
                <w:right w:val="none" w:sz="0" w:space="0" w:color="auto"/>
              </w:divBdr>
            </w:div>
            <w:div w:id="536354940">
              <w:marLeft w:val="0"/>
              <w:marRight w:val="0"/>
              <w:marTop w:val="0"/>
              <w:marBottom w:val="0"/>
              <w:divBdr>
                <w:top w:val="none" w:sz="0" w:space="0" w:color="auto"/>
                <w:left w:val="none" w:sz="0" w:space="0" w:color="auto"/>
                <w:bottom w:val="none" w:sz="0" w:space="0" w:color="auto"/>
                <w:right w:val="none" w:sz="0" w:space="0" w:color="auto"/>
              </w:divBdr>
            </w:div>
            <w:div w:id="1411735395">
              <w:marLeft w:val="0"/>
              <w:marRight w:val="0"/>
              <w:marTop w:val="0"/>
              <w:marBottom w:val="0"/>
              <w:divBdr>
                <w:top w:val="none" w:sz="0" w:space="0" w:color="auto"/>
                <w:left w:val="none" w:sz="0" w:space="0" w:color="auto"/>
                <w:bottom w:val="none" w:sz="0" w:space="0" w:color="auto"/>
                <w:right w:val="none" w:sz="0" w:space="0" w:color="auto"/>
              </w:divBdr>
            </w:div>
          </w:divsChild>
        </w:div>
        <w:div w:id="1749689421">
          <w:marLeft w:val="0"/>
          <w:marRight w:val="0"/>
          <w:marTop w:val="0"/>
          <w:marBottom w:val="0"/>
          <w:divBdr>
            <w:top w:val="none" w:sz="0" w:space="0" w:color="auto"/>
            <w:left w:val="none" w:sz="0" w:space="0" w:color="auto"/>
            <w:bottom w:val="none" w:sz="0" w:space="0" w:color="auto"/>
            <w:right w:val="none" w:sz="0" w:space="0" w:color="auto"/>
          </w:divBdr>
          <w:divsChild>
            <w:div w:id="1461535453">
              <w:marLeft w:val="0"/>
              <w:marRight w:val="0"/>
              <w:marTop w:val="0"/>
              <w:marBottom w:val="0"/>
              <w:divBdr>
                <w:top w:val="none" w:sz="0" w:space="0" w:color="auto"/>
                <w:left w:val="none" w:sz="0" w:space="0" w:color="auto"/>
                <w:bottom w:val="none" w:sz="0" w:space="0" w:color="auto"/>
                <w:right w:val="none" w:sz="0" w:space="0" w:color="auto"/>
              </w:divBdr>
            </w:div>
            <w:div w:id="922107859">
              <w:marLeft w:val="0"/>
              <w:marRight w:val="0"/>
              <w:marTop w:val="0"/>
              <w:marBottom w:val="0"/>
              <w:divBdr>
                <w:top w:val="none" w:sz="0" w:space="0" w:color="auto"/>
                <w:left w:val="none" w:sz="0" w:space="0" w:color="auto"/>
                <w:bottom w:val="none" w:sz="0" w:space="0" w:color="auto"/>
                <w:right w:val="none" w:sz="0" w:space="0" w:color="auto"/>
              </w:divBdr>
            </w:div>
            <w:div w:id="337585128">
              <w:marLeft w:val="0"/>
              <w:marRight w:val="0"/>
              <w:marTop w:val="0"/>
              <w:marBottom w:val="0"/>
              <w:divBdr>
                <w:top w:val="none" w:sz="0" w:space="0" w:color="auto"/>
                <w:left w:val="none" w:sz="0" w:space="0" w:color="auto"/>
                <w:bottom w:val="none" w:sz="0" w:space="0" w:color="auto"/>
                <w:right w:val="none" w:sz="0" w:space="0" w:color="auto"/>
              </w:divBdr>
            </w:div>
            <w:div w:id="183636048">
              <w:marLeft w:val="0"/>
              <w:marRight w:val="0"/>
              <w:marTop w:val="0"/>
              <w:marBottom w:val="0"/>
              <w:divBdr>
                <w:top w:val="none" w:sz="0" w:space="0" w:color="auto"/>
                <w:left w:val="none" w:sz="0" w:space="0" w:color="auto"/>
                <w:bottom w:val="none" w:sz="0" w:space="0" w:color="auto"/>
                <w:right w:val="none" w:sz="0" w:space="0" w:color="auto"/>
              </w:divBdr>
            </w:div>
            <w:div w:id="1391923017">
              <w:marLeft w:val="0"/>
              <w:marRight w:val="0"/>
              <w:marTop w:val="0"/>
              <w:marBottom w:val="0"/>
              <w:divBdr>
                <w:top w:val="none" w:sz="0" w:space="0" w:color="auto"/>
                <w:left w:val="none" w:sz="0" w:space="0" w:color="auto"/>
                <w:bottom w:val="none" w:sz="0" w:space="0" w:color="auto"/>
                <w:right w:val="none" w:sz="0" w:space="0" w:color="auto"/>
              </w:divBdr>
            </w:div>
          </w:divsChild>
        </w:div>
        <w:div w:id="473567716">
          <w:marLeft w:val="0"/>
          <w:marRight w:val="0"/>
          <w:marTop w:val="0"/>
          <w:marBottom w:val="0"/>
          <w:divBdr>
            <w:top w:val="none" w:sz="0" w:space="0" w:color="auto"/>
            <w:left w:val="none" w:sz="0" w:space="0" w:color="auto"/>
            <w:bottom w:val="none" w:sz="0" w:space="0" w:color="auto"/>
            <w:right w:val="none" w:sz="0" w:space="0" w:color="auto"/>
          </w:divBdr>
          <w:divsChild>
            <w:div w:id="656806060">
              <w:marLeft w:val="0"/>
              <w:marRight w:val="0"/>
              <w:marTop w:val="0"/>
              <w:marBottom w:val="0"/>
              <w:divBdr>
                <w:top w:val="none" w:sz="0" w:space="0" w:color="auto"/>
                <w:left w:val="none" w:sz="0" w:space="0" w:color="auto"/>
                <w:bottom w:val="none" w:sz="0" w:space="0" w:color="auto"/>
                <w:right w:val="none" w:sz="0" w:space="0" w:color="auto"/>
              </w:divBdr>
            </w:div>
            <w:div w:id="284627818">
              <w:marLeft w:val="0"/>
              <w:marRight w:val="0"/>
              <w:marTop w:val="0"/>
              <w:marBottom w:val="0"/>
              <w:divBdr>
                <w:top w:val="none" w:sz="0" w:space="0" w:color="auto"/>
                <w:left w:val="none" w:sz="0" w:space="0" w:color="auto"/>
                <w:bottom w:val="none" w:sz="0" w:space="0" w:color="auto"/>
                <w:right w:val="none" w:sz="0" w:space="0" w:color="auto"/>
              </w:divBdr>
            </w:div>
            <w:div w:id="1406294837">
              <w:marLeft w:val="0"/>
              <w:marRight w:val="0"/>
              <w:marTop w:val="0"/>
              <w:marBottom w:val="0"/>
              <w:divBdr>
                <w:top w:val="none" w:sz="0" w:space="0" w:color="auto"/>
                <w:left w:val="none" w:sz="0" w:space="0" w:color="auto"/>
                <w:bottom w:val="none" w:sz="0" w:space="0" w:color="auto"/>
                <w:right w:val="none" w:sz="0" w:space="0" w:color="auto"/>
              </w:divBdr>
            </w:div>
          </w:divsChild>
        </w:div>
        <w:div w:id="1628047722">
          <w:marLeft w:val="0"/>
          <w:marRight w:val="0"/>
          <w:marTop w:val="0"/>
          <w:marBottom w:val="0"/>
          <w:divBdr>
            <w:top w:val="none" w:sz="0" w:space="0" w:color="auto"/>
            <w:left w:val="none" w:sz="0" w:space="0" w:color="auto"/>
            <w:bottom w:val="none" w:sz="0" w:space="0" w:color="auto"/>
            <w:right w:val="none" w:sz="0" w:space="0" w:color="auto"/>
          </w:divBdr>
          <w:divsChild>
            <w:div w:id="1842701667">
              <w:marLeft w:val="0"/>
              <w:marRight w:val="0"/>
              <w:marTop w:val="0"/>
              <w:marBottom w:val="0"/>
              <w:divBdr>
                <w:top w:val="none" w:sz="0" w:space="0" w:color="auto"/>
                <w:left w:val="none" w:sz="0" w:space="0" w:color="auto"/>
                <w:bottom w:val="none" w:sz="0" w:space="0" w:color="auto"/>
                <w:right w:val="none" w:sz="0" w:space="0" w:color="auto"/>
              </w:divBdr>
            </w:div>
            <w:div w:id="539365927">
              <w:marLeft w:val="0"/>
              <w:marRight w:val="0"/>
              <w:marTop w:val="0"/>
              <w:marBottom w:val="0"/>
              <w:divBdr>
                <w:top w:val="none" w:sz="0" w:space="0" w:color="auto"/>
                <w:left w:val="none" w:sz="0" w:space="0" w:color="auto"/>
                <w:bottom w:val="none" w:sz="0" w:space="0" w:color="auto"/>
                <w:right w:val="none" w:sz="0" w:space="0" w:color="auto"/>
              </w:divBdr>
            </w:div>
            <w:div w:id="2075426069">
              <w:marLeft w:val="0"/>
              <w:marRight w:val="0"/>
              <w:marTop w:val="0"/>
              <w:marBottom w:val="0"/>
              <w:divBdr>
                <w:top w:val="none" w:sz="0" w:space="0" w:color="auto"/>
                <w:left w:val="none" w:sz="0" w:space="0" w:color="auto"/>
                <w:bottom w:val="none" w:sz="0" w:space="0" w:color="auto"/>
                <w:right w:val="none" w:sz="0" w:space="0" w:color="auto"/>
              </w:divBdr>
            </w:div>
            <w:div w:id="992493273">
              <w:marLeft w:val="0"/>
              <w:marRight w:val="0"/>
              <w:marTop w:val="0"/>
              <w:marBottom w:val="0"/>
              <w:divBdr>
                <w:top w:val="none" w:sz="0" w:space="0" w:color="auto"/>
                <w:left w:val="none" w:sz="0" w:space="0" w:color="auto"/>
                <w:bottom w:val="none" w:sz="0" w:space="0" w:color="auto"/>
                <w:right w:val="none" w:sz="0" w:space="0" w:color="auto"/>
              </w:divBdr>
            </w:div>
            <w:div w:id="357973797">
              <w:marLeft w:val="0"/>
              <w:marRight w:val="0"/>
              <w:marTop w:val="0"/>
              <w:marBottom w:val="0"/>
              <w:divBdr>
                <w:top w:val="none" w:sz="0" w:space="0" w:color="auto"/>
                <w:left w:val="none" w:sz="0" w:space="0" w:color="auto"/>
                <w:bottom w:val="none" w:sz="0" w:space="0" w:color="auto"/>
                <w:right w:val="none" w:sz="0" w:space="0" w:color="auto"/>
              </w:divBdr>
            </w:div>
            <w:div w:id="237131852">
              <w:marLeft w:val="0"/>
              <w:marRight w:val="0"/>
              <w:marTop w:val="0"/>
              <w:marBottom w:val="0"/>
              <w:divBdr>
                <w:top w:val="none" w:sz="0" w:space="0" w:color="auto"/>
                <w:left w:val="none" w:sz="0" w:space="0" w:color="auto"/>
                <w:bottom w:val="none" w:sz="0" w:space="0" w:color="auto"/>
                <w:right w:val="none" w:sz="0" w:space="0" w:color="auto"/>
              </w:divBdr>
            </w:div>
            <w:div w:id="1884750287">
              <w:marLeft w:val="0"/>
              <w:marRight w:val="0"/>
              <w:marTop w:val="0"/>
              <w:marBottom w:val="0"/>
              <w:divBdr>
                <w:top w:val="none" w:sz="0" w:space="0" w:color="auto"/>
                <w:left w:val="none" w:sz="0" w:space="0" w:color="auto"/>
                <w:bottom w:val="none" w:sz="0" w:space="0" w:color="auto"/>
                <w:right w:val="none" w:sz="0" w:space="0" w:color="auto"/>
              </w:divBdr>
            </w:div>
            <w:div w:id="1693874567">
              <w:marLeft w:val="0"/>
              <w:marRight w:val="0"/>
              <w:marTop w:val="0"/>
              <w:marBottom w:val="0"/>
              <w:divBdr>
                <w:top w:val="none" w:sz="0" w:space="0" w:color="auto"/>
                <w:left w:val="none" w:sz="0" w:space="0" w:color="auto"/>
                <w:bottom w:val="none" w:sz="0" w:space="0" w:color="auto"/>
                <w:right w:val="none" w:sz="0" w:space="0" w:color="auto"/>
              </w:divBdr>
            </w:div>
          </w:divsChild>
        </w:div>
        <w:div w:id="204753207">
          <w:marLeft w:val="0"/>
          <w:marRight w:val="0"/>
          <w:marTop w:val="0"/>
          <w:marBottom w:val="0"/>
          <w:divBdr>
            <w:top w:val="none" w:sz="0" w:space="0" w:color="auto"/>
            <w:left w:val="none" w:sz="0" w:space="0" w:color="auto"/>
            <w:bottom w:val="none" w:sz="0" w:space="0" w:color="auto"/>
            <w:right w:val="none" w:sz="0" w:space="0" w:color="auto"/>
          </w:divBdr>
          <w:divsChild>
            <w:div w:id="1026103126">
              <w:marLeft w:val="0"/>
              <w:marRight w:val="0"/>
              <w:marTop w:val="0"/>
              <w:marBottom w:val="0"/>
              <w:divBdr>
                <w:top w:val="none" w:sz="0" w:space="0" w:color="auto"/>
                <w:left w:val="none" w:sz="0" w:space="0" w:color="auto"/>
                <w:bottom w:val="none" w:sz="0" w:space="0" w:color="auto"/>
                <w:right w:val="none" w:sz="0" w:space="0" w:color="auto"/>
              </w:divBdr>
            </w:div>
            <w:div w:id="1160971323">
              <w:marLeft w:val="0"/>
              <w:marRight w:val="0"/>
              <w:marTop w:val="0"/>
              <w:marBottom w:val="0"/>
              <w:divBdr>
                <w:top w:val="none" w:sz="0" w:space="0" w:color="auto"/>
                <w:left w:val="none" w:sz="0" w:space="0" w:color="auto"/>
                <w:bottom w:val="none" w:sz="0" w:space="0" w:color="auto"/>
                <w:right w:val="none" w:sz="0" w:space="0" w:color="auto"/>
              </w:divBdr>
            </w:div>
            <w:div w:id="1194222859">
              <w:marLeft w:val="0"/>
              <w:marRight w:val="0"/>
              <w:marTop w:val="0"/>
              <w:marBottom w:val="0"/>
              <w:divBdr>
                <w:top w:val="none" w:sz="0" w:space="0" w:color="auto"/>
                <w:left w:val="none" w:sz="0" w:space="0" w:color="auto"/>
                <w:bottom w:val="none" w:sz="0" w:space="0" w:color="auto"/>
                <w:right w:val="none" w:sz="0" w:space="0" w:color="auto"/>
              </w:divBdr>
            </w:div>
          </w:divsChild>
        </w:div>
        <w:div w:id="2135369425">
          <w:marLeft w:val="0"/>
          <w:marRight w:val="0"/>
          <w:marTop w:val="0"/>
          <w:marBottom w:val="0"/>
          <w:divBdr>
            <w:top w:val="none" w:sz="0" w:space="0" w:color="auto"/>
            <w:left w:val="none" w:sz="0" w:space="0" w:color="auto"/>
            <w:bottom w:val="none" w:sz="0" w:space="0" w:color="auto"/>
            <w:right w:val="none" w:sz="0" w:space="0" w:color="auto"/>
          </w:divBdr>
          <w:divsChild>
            <w:div w:id="1510634144">
              <w:marLeft w:val="0"/>
              <w:marRight w:val="0"/>
              <w:marTop w:val="0"/>
              <w:marBottom w:val="0"/>
              <w:divBdr>
                <w:top w:val="none" w:sz="0" w:space="0" w:color="auto"/>
                <w:left w:val="none" w:sz="0" w:space="0" w:color="auto"/>
                <w:bottom w:val="none" w:sz="0" w:space="0" w:color="auto"/>
                <w:right w:val="none" w:sz="0" w:space="0" w:color="auto"/>
              </w:divBdr>
            </w:div>
            <w:div w:id="306670537">
              <w:marLeft w:val="0"/>
              <w:marRight w:val="0"/>
              <w:marTop w:val="0"/>
              <w:marBottom w:val="0"/>
              <w:divBdr>
                <w:top w:val="none" w:sz="0" w:space="0" w:color="auto"/>
                <w:left w:val="none" w:sz="0" w:space="0" w:color="auto"/>
                <w:bottom w:val="none" w:sz="0" w:space="0" w:color="auto"/>
                <w:right w:val="none" w:sz="0" w:space="0" w:color="auto"/>
              </w:divBdr>
            </w:div>
            <w:div w:id="612859886">
              <w:marLeft w:val="0"/>
              <w:marRight w:val="0"/>
              <w:marTop w:val="0"/>
              <w:marBottom w:val="0"/>
              <w:divBdr>
                <w:top w:val="none" w:sz="0" w:space="0" w:color="auto"/>
                <w:left w:val="none" w:sz="0" w:space="0" w:color="auto"/>
                <w:bottom w:val="none" w:sz="0" w:space="0" w:color="auto"/>
                <w:right w:val="none" w:sz="0" w:space="0" w:color="auto"/>
              </w:divBdr>
            </w:div>
            <w:div w:id="2018343414">
              <w:marLeft w:val="0"/>
              <w:marRight w:val="0"/>
              <w:marTop w:val="0"/>
              <w:marBottom w:val="0"/>
              <w:divBdr>
                <w:top w:val="none" w:sz="0" w:space="0" w:color="auto"/>
                <w:left w:val="none" w:sz="0" w:space="0" w:color="auto"/>
                <w:bottom w:val="none" w:sz="0" w:space="0" w:color="auto"/>
                <w:right w:val="none" w:sz="0" w:space="0" w:color="auto"/>
              </w:divBdr>
            </w:div>
            <w:div w:id="1850948732">
              <w:marLeft w:val="0"/>
              <w:marRight w:val="0"/>
              <w:marTop w:val="0"/>
              <w:marBottom w:val="0"/>
              <w:divBdr>
                <w:top w:val="none" w:sz="0" w:space="0" w:color="auto"/>
                <w:left w:val="none" w:sz="0" w:space="0" w:color="auto"/>
                <w:bottom w:val="none" w:sz="0" w:space="0" w:color="auto"/>
                <w:right w:val="none" w:sz="0" w:space="0" w:color="auto"/>
              </w:divBdr>
            </w:div>
            <w:div w:id="1769961458">
              <w:marLeft w:val="0"/>
              <w:marRight w:val="0"/>
              <w:marTop w:val="0"/>
              <w:marBottom w:val="0"/>
              <w:divBdr>
                <w:top w:val="none" w:sz="0" w:space="0" w:color="auto"/>
                <w:left w:val="none" w:sz="0" w:space="0" w:color="auto"/>
                <w:bottom w:val="none" w:sz="0" w:space="0" w:color="auto"/>
                <w:right w:val="none" w:sz="0" w:space="0" w:color="auto"/>
              </w:divBdr>
            </w:div>
            <w:div w:id="856388067">
              <w:marLeft w:val="0"/>
              <w:marRight w:val="0"/>
              <w:marTop w:val="0"/>
              <w:marBottom w:val="0"/>
              <w:divBdr>
                <w:top w:val="none" w:sz="0" w:space="0" w:color="auto"/>
                <w:left w:val="none" w:sz="0" w:space="0" w:color="auto"/>
                <w:bottom w:val="none" w:sz="0" w:space="0" w:color="auto"/>
                <w:right w:val="none" w:sz="0" w:space="0" w:color="auto"/>
              </w:divBdr>
            </w:div>
            <w:div w:id="1127041930">
              <w:marLeft w:val="0"/>
              <w:marRight w:val="0"/>
              <w:marTop w:val="0"/>
              <w:marBottom w:val="0"/>
              <w:divBdr>
                <w:top w:val="none" w:sz="0" w:space="0" w:color="auto"/>
                <w:left w:val="none" w:sz="0" w:space="0" w:color="auto"/>
                <w:bottom w:val="none" w:sz="0" w:space="0" w:color="auto"/>
                <w:right w:val="none" w:sz="0" w:space="0" w:color="auto"/>
              </w:divBdr>
            </w:div>
          </w:divsChild>
        </w:div>
        <w:div w:id="1028794420">
          <w:marLeft w:val="0"/>
          <w:marRight w:val="0"/>
          <w:marTop w:val="0"/>
          <w:marBottom w:val="0"/>
          <w:divBdr>
            <w:top w:val="none" w:sz="0" w:space="0" w:color="auto"/>
            <w:left w:val="none" w:sz="0" w:space="0" w:color="auto"/>
            <w:bottom w:val="none" w:sz="0" w:space="0" w:color="auto"/>
            <w:right w:val="none" w:sz="0" w:space="0" w:color="auto"/>
          </w:divBdr>
          <w:divsChild>
            <w:div w:id="605962454">
              <w:marLeft w:val="0"/>
              <w:marRight w:val="0"/>
              <w:marTop w:val="0"/>
              <w:marBottom w:val="0"/>
              <w:divBdr>
                <w:top w:val="none" w:sz="0" w:space="0" w:color="auto"/>
                <w:left w:val="none" w:sz="0" w:space="0" w:color="auto"/>
                <w:bottom w:val="none" w:sz="0" w:space="0" w:color="auto"/>
                <w:right w:val="none" w:sz="0" w:space="0" w:color="auto"/>
              </w:divBdr>
            </w:div>
            <w:div w:id="1527714722">
              <w:marLeft w:val="0"/>
              <w:marRight w:val="0"/>
              <w:marTop w:val="0"/>
              <w:marBottom w:val="0"/>
              <w:divBdr>
                <w:top w:val="none" w:sz="0" w:space="0" w:color="auto"/>
                <w:left w:val="none" w:sz="0" w:space="0" w:color="auto"/>
                <w:bottom w:val="none" w:sz="0" w:space="0" w:color="auto"/>
                <w:right w:val="none" w:sz="0" w:space="0" w:color="auto"/>
              </w:divBdr>
            </w:div>
            <w:div w:id="1053194108">
              <w:marLeft w:val="0"/>
              <w:marRight w:val="0"/>
              <w:marTop w:val="0"/>
              <w:marBottom w:val="0"/>
              <w:divBdr>
                <w:top w:val="none" w:sz="0" w:space="0" w:color="auto"/>
                <w:left w:val="none" w:sz="0" w:space="0" w:color="auto"/>
                <w:bottom w:val="none" w:sz="0" w:space="0" w:color="auto"/>
                <w:right w:val="none" w:sz="0" w:space="0" w:color="auto"/>
              </w:divBdr>
            </w:div>
            <w:div w:id="1768696099">
              <w:marLeft w:val="0"/>
              <w:marRight w:val="0"/>
              <w:marTop w:val="0"/>
              <w:marBottom w:val="0"/>
              <w:divBdr>
                <w:top w:val="none" w:sz="0" w:space="0" w:color="auto"/>
                <w:left w:val="none" w:sz="0" w:space="0" w:color="auto"/>
                <w:bottom w:val="none" w:sz="0" w:space="0" w:color="auto"/>
                <w:right w:val="none" w:sz="0" w:space="0" w:color="auto"/>
              </w:divBdr>
            </w:div>
          </w:divsChild>
        </w:div>
        <w:div w:id="2089225194">
          <w:marLeft w:val="0"/>
          <w:marRight w:val="0"/>
          <w:marTop w:val="0"/>
          <w:marBottom w:val="0"/>
          <w:divBdr>
            <w:top w:val="none" w:sz="0" w:space="0" w:color="auto"/>
            <w:left w:val="none" w:sz="0" w:space="0" w:color="auto"/>
            <w:bottom w:val="none" w:sz="0" w:space="0" w:color="auto"/>
            <w:right w:val="none" w:sz="0" w:space="0" w:color="auto"/>
          </w:divBdr>
          <w:divsChild>
            <w:div w:id="1632128987">
              <w:marLeft w:val="0"/>
              <w:marRight w:val="0"/>
              <w:marTop w:val="0"/>
              <w:marBottom w:val="0"/>
              <w:divBdr>
                <w:top w:val="none" w:sz="0" w:space="0" w:color="auto"/>
                <w:left w:val="none" w:sz="0" w:space="0" w:color="auto"/>
                <w:bottom w:val="none" w:sz="0" w:space="0" w:color="auto"/>
                <w:right w:val="none" w:sz="0" w:space="0" w:color="auto"/>
              </w:divBdr>
            </w:div>
            <w:div w:id="456291553">
              <w:marLeft w:val="0"/>
              <w:marRight w:val="0"/>
              <w:marTop w:val="0"/>
              <w:marBottom w:val="0"/>
              <w:divBdr>
                <w:top w:val="none" w:sz="0" w:space="0" w:color="auto"/>
                <w:left w:val="none" w:sz="0" w:space="0" w:color="auto"/>
                <w:bottom w:val="none" w:sz="0" w:space="0" w:color="auto"/>
                <w:right w:val="none" w:sz="0" w:space="0" w:color="auto"/>
              </w:divBdr>
            </w:div>
            <w:div w:id="194774090">
              <w:marLeft w:val="0"/>
              <w:marRight w:val="0"/>
              <w:marTop w:val="0"/>
              <w:marBottom w:val="0"/>
              <w:divBdr>
                <w:top w:val="none" w:sz="0" w:space="0" w:color="auto"/>
                <w:left w:val="none" w:sz="0" w:space="0" w:color="auto"/>
                <w:bottom w:val="none" w:sz="0" w:space="0" w:color="auto"/>
                <w:right w:val="none" w:sz="0" w:space="0" w:color="auto"/>
              </w:divBdr>
            </w:div>
            <w:div w:id="316226921">
              <w:marLeft w:val="0"/>
              <w:marRight w:val="0"/>
              <w:marTop w:val="0"/>
              <w:marBottom w:val="0"/>
              <w:divBdr>
                <w:top w:val="none" w:sz="0" w:space="0" w:color="auto"/>
                <w:left w:val="none" w:sz="0" w:space="0" w:color="auto"/>
                <w:bottom w:val="none" w:sz="0" w:space="0" w:color="auto"/>
                <w:right w:val="none" w:sz="0" w:space="0" w:color="auto"/>
              </w:divBdr>
            </w:div>
            <w:div w:id="1875540585">
              <w:marLeft w:val="0"/>
              <w:marRight w:val="0"/>
              <w:marTop w:val="0"/>
              <w:marBottom w:val="0"/>
              <w:divBdr>
                <w:top w:val="none" w:sz="0" w:space="0" w:color="auto"/>
                <w:left w:val="none" w:sz="0" w:space="0" w:color="auto"/>
                <w:bottom w:val="none" w:sz="0" w:space="0" w:color="auto"/>
                <w:right w:val="none" w:sz="0" w:space="0" w:color="auto"/>
              </w:divBdr>
            </w:div>
            <w:div w:id="674961921">
              <w:marLeft w:val="0"/>
              <w:marRight w:val="0"/>
              <w:marTop w:val="0"/>
              <w:marBottom w:val="0"/>
              <w:divBdr>
                <w:top w:val="none" w:sz="0" w:space="0" w:color="auto"/>
                <w:left w:val="none" w:sz="0" w:space="0" w:color="auto"/>
                <w:bottom w:val="none" w:sz="0" w:space="0" w:color="auto"/>
                <w:right w:val="none" w:sz="0" w:space="0" w:color="auto"/>
              </w:divBdr>
            </w:div>
            <w:div w:id="551041982">
              <w:marLeft w:val="0"/>
              <w:marRight w:val="0"/>
              <w:marTop w:val="0"/>
              <w:marBottom w:val="0"/>
              <w:divBdr>
                <w:top w:val="none" w:sz="0" w:space="0" w:color="auto"/>
                <w:left w:val="none" w:sz="0" w:space="0" w:color="auto"/>
                <w:bottom w:val="none" w:sz="0" w:space="0" w:color="auto"/>
                <w:right w:val="none" w:sz="0" w:space="0" w:color="auto"/>
              </w:divBdr>
            </w:div>
            <w:div w:id="192868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E906B7-AF5E-0143-84C8-1F6F17D30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20</Pages>
  <Words>5746</Words>
  <Characters>32753</Characters>
  <Application>Microsoft Office Word</Application>
  <DocSecurity>0</DocSecurity>
  <Lines>272</Lines>
  <Paragraphs>76</Paragraphs>
  <ScaleCrop>false</ScaleCrop>
  <Company/>
  <LinksUpToDate>false</LinksUpToDate>
  <CharactersWithSpaces>38423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Ann Morgan (1706444)</dc:creator>
  <cp:keywords/>
  <dc:description/>
  <cp:lastModifiedBy>Lesley Ann Morgan (1706444)</cp:lastModifiedBy>
  <cp:revision>18</cp:revision>
  <cp:lastPrinted>2021-11-05T19:31:00Z</cp:lastPrinted>
  <dcterms:created xsi:type="dcterms:W3CDTF">2021-11-05T22:44:00Z</dcterms:created>
  <dcterms:modified xsi:type="dcterms:W3CDTF">2021-11-05T23:02:00Z</dcterms:modified>
</cp:coreProperties>
</file>