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B7A6D3" w14:textId="77777777" w:rsidR="00F501E0" w:rsidRDefault="00F501E0" w:rsidP="00846CB0">
      <w:pPr>
        <w:spacing w:line="360" w:lineRule="auto"/>
        <w:jc w:val="both"/>
        <w:rPr>
          <w:rFonts w:ascii="Times New Roman" w:eastAsia="Times New Roman" w:hAnsi="Times New Roman" w:cs="Times New Roman"/>
          <w:b/>
          <w:bCs/>
          <w:color w:val="000000" w:themeColor="text1"/>
          <w:sz w:val="36"/>
          <w:szCs w:val="36"/>
        </w:rPr>
      </w:pPr>
    </w:p>
    <w:p w14:paraId="3087C239" w14:textId="77777777" w:rsidR="00F501E0" w:rsidRDefault="00F501E0" w:rsidP="00846CB0">
      <w:pPr>
        <w:spacing w:line="360" w:lineRule="auto"/>
        <w:jc w:val="both"/>
        <w:rPr>
          <w:rFonts w:ascii="Times New Roman" w:eastAsia="Times New Roman" w:hAnsi="Times New Roman" w:cs="Times New Roman"/>
          <w:b/>
          <w:bCs/>
          <w:color w:val="000000" w:themeColor="text1"/>
          <w:sz w:val="36"/>
          <w:szCs w:val="36"/>
        </w:rPr>
      </w:pPr>
    </w:p>
    <w:p w14:paraId="6332C8D1" w14:textId="77777777" w:rsidR="00F501E0" w:rsidRDefault="00F501E0" w:rsidP="00846CB0">
      <w:pPr>
        <w:spacing w:line="360" w:lineRule="auto"/>
        <w:jc w:val="both"/>
        <w:rPr>
          <w:rFonts w:ascii="Times New Roman" w:eastAsia="Times New Roman" w:hAnsi="Times New Roman" w:cs="Times New Roman"/>
          <w:b/>
          <w:bCs/>
          <w:color w:val="000000" w:themeColor="text1"/>
          <w:sz w:val="36"/>
          <w:szCs w:val="36"/>
        </w:rPr>
      </w:pPr>
    </w:p>
    <w:p w14:paraId="2E4ED80A" w14:textId="77777777" w:rsidR="00F501E0" w:rsidRDefault="00F501E0" w:rsidP="00846CB0">
      <w:pPr>
        <w:spacing w:line="360" w:lineRule="auto"/>
        <w:jc w:val="both"/>
        <w:rPr>
          <w:rFonts w:ascii="Times New Roman" w:eastAsia="Times New Roman" w:hAnsi="Times New Roman" w:cs="Times New Roman"/>
          <w:b/>
          <w:bCs/>
          <w:color w:val="000000" w:themeColor="text1"/>
          <w:sz w:val="36"/>
          <w:szCs w:val="36"/>
        </w:rPr>
      </w:pPr>
    </w:p>
    <w:p w14:paraId="6C91BC37" w14:textId="77777777" w:rsidR="00C75861" w:rsidRPr="00D4053C" w:rsidRDefault="00E30B81" w:rsidP="00846CB0">
      <w:pPr>
        <w:spacing w:line="360" w:lineRule="auto"/>
        <w:jc w:val="both"/>
        <w:rPr>
          <w:rFonts w:ascii="Times New Roman" w:eastAsia="Times New Roman" w:hAnsi="Times New Roman" w:cs="Times New Roman"/>
          <w:b/>
          <w:bCs/>
          <w:color w:val="000000" w:themeColor="text1"/>
          <w:sz w:val="36"/>
          <w:szCs w:val="36"/>
        </w:rPr>
      </w:pPr>
      <w:proofErr w:type="spellStart"/>
      <w:r w:rsidRPr="00D4053C">
        <w:rPr>
          <w:rFonts w:ascii="Times New Roman" w:eastAsia="Times New Roman" w:hAnsi="Times New Roman" w:cs="Times New Roman"/>
          <w:b/>
          <w:bCs/>
          <w:color w:val="000000" w:themeColor="text1"/>
          <w:sz w:val="36"/>
          <w:szCs w:val="36"/>
        </w:rPr>
        <w:t>Programme</w:t>
      </w:r>
      <w:proofErr w:type="spellEnd"/>
      <w:r w:rsidRPr="00D4053C">
        <w:rPr>
          <w:rFonts w:ascii="Times New Roman" w:eastAsia="Times New Roman" w:hAnsi="Times New Roman" w:cs="Times New Roman"/>
          <w:b/>
          <w:bCs/>
          <w:color w:val="000000" w:themeColor="text1"/>
          <w:sz w:val="36"/>
          <w:szCs w:val="36"/>
        </w:rPr>
        <w:t xml:space="preserve">: </w:t>
      </w:r>
      <w:proofErr w:type="spellStart"/>
      <w:r w:rsidRPr="00D4053C">
        <w:rPr>
          <w:rFonts w:ascii="Times New Roman" w:eastAsia="Times New Roman" w:hAnsi="Times New Roman" w:cs="Times New Roman"/>
          <w:b/>
          <w:bCs/>
          <w:color w:val="000000" w:themeColor="text1"/>
          <w:sz w:val="36"/>
          <w:szCs w:val="36"/>
        </w:rPr>
        <w:t>CertHE</w:t>
      </w:r>
      <w:proofErr w:type="spellEnd"/>
      <w:r w:rsidRPr="00D4053C">
        <w:rPr>
          <w:rFonts w:ascii="Times New Roman" w:eastAsia="Times New Roman" w:hAnsi="Times New Roman" w:cs="Times New Roman"/>
          <w:b/>
          <w:bCs/>
          <w:color w:val="000000" w:themeColor="text1"/>
          <w:sz w:val="36"/>
          <w:szCs w:val="36"/>
        </w:rPr>
        <w:t xml:space="preserve"> Skills for the Workplace</w:t>
      </w:r>
    </w:p>
    <w:p w14:paraId="2DEE78CD" w14:textId="77777777" w:rsidR="00C75861" w:rsidRPr="00D4053C" w:rsidRDefault="00E30B81" w:rsidP="00846CB0">
      <w:pPr>
        <w:spacing w:line="360" w:lineRule="auto"/>
        <w:jc w:val="both"/>
        <w:rPr>
          <w:rFonts w:ascii="Times New Roman" w:eastAsia="Times New Roman" w:hAnsi="Times New Roman" w:cs="Times New Roman"/>
          <w:b/>
          <w:bCs/>
          <w:color w:val="000000" w:themeColor="text1"/>
          <w:sz w:val="36"/>
          <w:szCs w:val="36"/>
        </w:rPr>
      </w:pPr>
      <w:r w:rsidRPr="00D4053C">
        <w:rPr>
          <w:rFonts w:ascii="Times New Roman" w:eastAsia="Times New Roman" w:hAnsi="Times New Roman" w:cs="Times New Roman"/>
          <w:b/>
          <w:bCs/>
          <w:color w:val="000000" w:themeColor="text1"/>
          <w:sz w:val="36"/>
          <w:szCs w:val="36"/>
        </w:rPr>
        <w:t>Module: Problem Solving and Decision Making</w:t>
      </w:r>
    </w:p>
    <w:p w14:paraId="309D1CD3" w14:textId="77777777" w:rsidR="00C75861" w:rsidRPr="00D4053C" w:rsidRDefault="00E30B81" w:rsidP="00846CB0">
      <w:pPr>
        <w:spacing w:line="360" w:lineRule="auto"/>
        <w:jc w:val="both"/>
        <w:rPr>
          <w:rFonts w:ascii="Times New Roman" w:eastAsia="Times New Roman" w:hAnsi="Times New Roman" w:cs="Times New Roman"/>
          <w:b/>
          <w:bCs/>
          <w:color w:val="000000" w:themeColor="text1"/>
          <w:sz w:val="36"/>
          <w:szCs w:val="36"/>
        </w:rPr>
      </w:pPr>
      <w:r w:rsidRPr="00D4053C">
        <w:rPr>
          <w:rFonts w:ascii="Times New Roman" w:eastAsia="Times New Roman" w:hAnsi="Times New Roman" w:cs="Times New Roman"/>
          <w:b/>
          <w:bCs/>
          <w:color w:val="000000" w:themeColor="text1"/>
          <w:sz w:val="36"/>
          <w:szCs w:val="36"/>
        </w:rPr>
        <w:t>Module code: BMSW4004</w:t>
      </w:r>
    </w:p>
    <w:p w14:paraId="1667A804" w14:textId="77777777" w:rsidR="00C75861" w:rsidRPr="00D4053C" w:rsidRDefault="00E30B81" w:rsidP="00846CB0">
      <w:pPr>
        <w:spacing w:line="360" w:lineRule="auto"/>
        <w:jc w:val="both"/>
        <w:rPr>
          <w:rFonts w:ascii="Times New Roman" w:eastAsia="Times New Roman" w:hAnsi="Times New Roman" w:cs="Times New Roman"/>
          <w:b/>
          <w:bCs/>
          <w:color w:val="000000" w:themeColor="text1"/>
          <w:sz w:val="36"/>
          <w:szCs w:val="36"/>
        </w:rPr>
      </w:pPr>
      <w:r w:rsidRPr="00D4053C">
        <w:rPr>
          <w:rFonts w:ascii="Times New Roman" w:eastAsia="Times New Roman" w:hAnsi="Times New Roman" w:cs="Times New Roman"/>
          <w:b/>
          <w:bCs/>
          <w:color w:val="000000" w:themeColor="text1"/>
          <w:sz w:val="36"/>
          <w:szCs w:val="36"/>
        </w:rPr>
        <w:t>Assignment Title: Problem Solving and Decision Making</w:t>
      </w:r>
    </w:p>
    <w:p w14:paraId="5527EFF8" w14:textId="58243CE8" w:rsidR="00C75861" w:rsidRPr="00D4053C" w:rsidRDefault="00E30B81" w:rsidP="00846CB0">
      <w:p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36"/>
          <w:szCs w:val="36"/>
        </w:rPr>
        <w:t>Student ID:</w:t>
      </w:r>
      <w:r w:rsidR="00F501E0">
        <w:rPr>
          <w:rFonts w:ascii="Times New Roman" w:eastAsia="Times New Roman" w:hAnsi="Times New Roman" w:cs="Times New Roman"/>
          <w:b/>
          <w:bCs/>
          <w:color w:val="000000" w:themeColor="text1"/>
          <w:sz w:val="36"/>
          <w:szCs w:val="36"/>
        </w:rPr>
        <w:t xml:space="preserve"> 2011889</w:t>
      </w:r>
      <w:bookmarkStart w:id="0" w:name="_GoBack"/>
      <w:bookmarkEnd w:id="0"/>
      <w:r w:rsidRPr="00D4053C">
        <w:rPr>
          <w:rFonts w:ascii="Times New Roman" w:eastAsia="Times New Roman" w:hAnsi="Times New Roman" w:cs="Times New Roman"/>
          <w:b/>
          <w:bCs/>
          <w:color w:val="000000" w:themeColor="text1"/>
          <w:sz w:val="24"/>
          <w:szCs w:val="24"/>
        </w:rPr>
        <w:br w:type="page"/>
      </w:r>
    </w:p>
    <w:sdt>
      <w:sdtPr>
        <w:rPr>
          <w:rFonts w:ascii="Times New Roman" w:eastAsia="Arial" w:hAnsi="Times New Roman" w:cs="Times New Roman"/>
          <w:color w:val="000000" w:themeColor="text1"/>
          <w:sz w:val="24"/>
          <w:szCs w:val="24"/>
        </w:rPr>
        <w:id w:val="-498422133"/>
        <w:docPartObj>
          <w:docPartGallery w:val="Table of Contents"/>
          <w:docPartUnique/>
        </w:docPartObj>
      </w:sdtPr>
      <w:sdtEndPr>
        <w:rPr>
          <w:noProof/>
        </w:rPr>
      </w:sdtEndPr>
      <w:sdtContent>
        <w:p w14:paraId="5A35A50B" w14:textId="18B367BA" w:rsidR="00C75861" w:rsidRPr="00D4053C" w:rsidRDefault="00E30B81" w:rsidP="00846CB0">
          <w:pPr>
            <w:pStyle w:val="TOCHeading"/>
            <w:spacing w:line="360" w:lineRule="auto"/>
            <w:jc w:val="both"/>
            <w:rPr>
              <w:rFonts w:ascii="Times New Roman" w:hAnsi="Times New Roman" w:cs="Times New Roman"/>
              <w:color w:val="000000" w:themeColor="text1"/>
              <w:sz w:val="24"/>
              <w:szCs w:val="24"/>
            </w:rPr>
          </w:pPr>
          <w:r w:rsidRPr="00D4053C">
            <w:rPr>
              <w:rFonts w:ascii="Times New Roman" w:hAnsi="Times New Roman" w:cs="Times New Roman"/>
              <w:color w:val="000000" w:themeColor="text1"/>
              <w:sz w:val="24"/>
              <w:szCs w:val="24"/>
            </w:rPr>
            <w:t>Contents</w:t>
          </w:r>
        </w:p>
        <w:p w14:paraId="4364B139" w14:textId="70EB317D" w:rsidR="000A3A9A" w:rsidRPr="00D4053C" w:rsidRDefault="00E30B81"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r w:rsidRPr="00D4053C">
            <w:rPr>
              <w:rFonts w:ascii="Times New Roman" w:hAnsi="Times New Roman" w:cs="Times New Roman"/>
              <w:color w:val="000000" w:themeColor="text1"/>
              <w:sz w:val="24"/>
              <w:szCs w:val="24"/>
            </w:rPr>
            <w:fldChar w:fldCharType="begin"/>
          </w:r>
          <w:r w:rsidRPr="00D4053C">
            <w:rPr>
              <w:rFonts w:ascii="Times New Roman" w:hAnsi="Times New Roman" w:cs="Times New Roman"/>
              <w:color w:val="000000" w:themeColor="text1"/>
              <w:sz w:val="24"/>
              <w:szCs w:val="24"/>
            </w:rPr>
            <w:instrText xml:space="preserve"> TOC \o "1-3" \h \z \u </w:instrText>
          </w:r>
          <w:r w:rsidRPr="00D4053C">
            <w:rPr>
              <w:rFonts w:ascii="Times New Roman" w:hAnsi="Times New Roman" w:cs="Times New Roman"/>
              <w:color w:val="000000" w:themeColor="text1"/>
              <w:sz w:val="24"/>
              <w:szCs w:val="24"/>
            </w:rPr>
            <w:fldChar w:fldCharType="separate"/>
          </w:r>
          <w:hyperlink w:anchor="_Toc79967412" w:history="1">
            <w:r w:rsidRPr="00D4053C">
              <w:rPr>
                <w:rStyle w:val="Hyperlink"/>
                <w:rFonts w:ascii="Times New Roman" w:eastAsia="Times New Roman" w:hAnsi="Times New Roman" w:cs="Times New Roman"/>
                <w:noProof/>
                <w:color w:val="000000" w:themeColor="text1"/>
                <w:sz w:val="24"/>
                <w:szCs w:val="24"/>
              </w:rPr>
              <w:t>1.</w:t>
            </w:r>
            <w:r w:rsidRPr="00D4053C">
              <w:rPr>
                <w:rFonts w:ascii="Times New Roman" w:eastAsiaTheme="minorEastAsia" w:hAnsi="Times New Roman" w:cs="Times New Roman"/>
                <w:noProof/>
                <w:color w:val="000000" w:themeColor="text1"/>
                <w:sz w:val="24"/>
                <w:szCs w:val="24"/>
              </w:rPr>
              <w:tab/>
            </w:r>
            <w:r w:rsidRPr="00D4053C">
              <w:rPr>
                <w:rStyle w:val="Hyperlink"/>
                <w:rFonts w:ascii="Times New Roman" w:eastAsia="Times New Roman" w:hAnsi="Times New Roman" w:cs="Times New Roman"/>
                <w:noProof/>
                <w:color w:val="000000" w:themeColor="text1"/>
                <w:sz w:val="24"/>
                <w:szCs w:val="24"/>
              </w:rPr>
              <w:t>Introduction</w:t>
            </w:r>
            <w:r w:rsidRPr="00D4053C">
              <w:rPr>
                <w:rFonts w:ascii="Times New Roman" w:hAnsi="Times New Roman" w:cs="Times New Roman"/>
                <w:noProof/>
                <w:webHidden/>
                <w:color w:val="000000" w:themeColor="text1"/>
                <w:sz w:val="24"/>
                <w:szCs w:val="24"/>
              </w:rPr>
              <w:tab/>
            </w:r>
            <w:r w:rsidRPr="00D4053C">
              <w:rPr>
                <w:rFonts w:ascii="Times New Roman" w:hAnsi="Times New Roman" w:cs="Times New Roman"/>
                <w:noProof/>
                <w:webHidden/>
                <w:color w:val="000000" w:themeColor="text1"/>
                <w:sz w:val="24"/>
                <w:szCs w:val="24"/>
              </w:rPr>
              <w:fldChar w:fldCharType="begin"/>
            </w:r>
            <w:r w:rsidRPr="00D4053C">
              <w:rPr>
                <w:rFonts w:ascii="Times New Roman" w:hAnsi="Times New Roman" w:cs="Times New Roman"/>
                <w:noProof/>
                <w:webHidden/>
                <w:color w:val="000000" w:themeColor="text1"/>
                <w:sz w:val="24"/>
                <w:szCs w:val="24"/>
              </w:rPr>
              <w:instrText xml:space="preserve"> PAGEREF _Toc79967412 \h </w:instrText>
            </w:r>
            <w:r w:rsidRPr="00D4053C">
              <w:rPr>
                <w:rFonts w:ascii="Times New Roman" w:hAnsi="Times New Roman" w:cs="Times New Roman"/>
                <w:noProof/>
                <w:webHidden/>
                <w:color w:val="000000" w:themeColor="text1"/>
                <w:sz w:val="24"/>
                <w:szCs w:val="24"/>
              </w:rPr>
            </w:r>
            <w:r w:rsidRPr="00D4053C">
              <w:rPr>
                <w:rFonts w:ascii="Times New Roman" w:hAnsi="Times New Roman" w:cs="Times New Roman"/>
                <w:noProof/>
                <w:webHidden/>
                <w:color w:val="000000" w:themeColor="text1"/>
                <w:sz w:val="24"/>
                <w:szCs w:val="24"/>
              </w:rPr>
              <w:fldChar w:fldCharType="separate"/>
            </w:r>
            <w:r w:rsidRPr="00D4053C">
              <w:rPr>
                <w:rFonts w:ascii="Times New Roman" w:hAnsi="Times New Roman" w:cs="Times New Roman"/>
                <w:noProof/>
                <w:webHidden/>
                <w:color w:val="000000" w:themeColor="text1"/>
                <w:sz w:val="24"/>
                <w:szCs w:val="24"/>
              </w:rPr>
              <w:t>3</w:t>
            </w:r>
            <w:r w:rsidRPr="00D4053C">
              <w:rPr>
                <w:rFonts w:ascii="Times New Roman" w:hAnsi="Times New Roman" w:cs="Times New Roman"/>
                <w:noProof/>
                <w:webHidden/>
                <w:color w:val="000000" w:themeColor="text1"/>
                <w:sz w:val="24"/>
                <w:szCs w:val="24"/>
              </w:rPr>
              <w:fldChar w:fldCharType="end"/>
            </w:r>
          </w:hyperlink>
        </w:p>
        <w:p w14:paraId="08EF9FDE" w14:textId="0C7F5F1B"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3" w:history="1">
            <w:r w:rsidR="00E30B81" w:rsidRPr="00D4053C">
              <w:rPr>
                <w:rStyle w:val="Hyperlink"/>
                <w:rFonts w:ascii="Times New Roman" w:eastAsia="Times New Roman" w:hAnsi="Times New Roman" w:cs="Times New Roman"/>
                <w:noProof/>
                <w:color w:val="000000" w:themeColor="text1"/>
                <w:sz w:val="24"/>
                <w:szCs w:val="24"/>
              </w:rPr>
              <w:t>2.</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Complex workplace problems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_Toc79967413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3</w:t>
            </w:r>
            <w:r w:rsidR="00E30B81" w:rsidRPr="00D4053C">
              <w:rPr>
                <w:rFonts w:ascii="Times New Roman" w:hAnsi="Times New Roman" w:cs="Times New Roman"/>
                <w:noProof/>
                <w:webHidden/>
                <w:color w:val="000000" w:themeColor="text1"/>
                <w:sz w:val="24"/>
                <w:szCs w:val="24"/>
              </w:rPr>
              <w:fldChar w:fldCharType="end"/>
            </w:r>
          </w:hyperlink>
        </w:p>
        <w:p w14:paraId="6BD4B80D" w14:textId="62D32149" w:rsidR="000A3A9A" w:rsidRPr="00D4053C" w:rsidRDefault="008F5A83" w:rsidP="00846CB0">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4" w:history="1">
            <w:r w:rsidR="00E30B81" w:rsidRPr="00D4053C">
              <w:rPr>
                <w:rStyle w:val="Hyperlink"/>
                <w:rFonts w:ascii="Times New Roman" w:eastAsia="Times New Roman" w:hAnsi="Times New Roman" w:cs="Times New Roman"/>
                <w:noProof/>
                <w:color w:val="000000" w:themeColor="text1"/>
                <w:sz w:val="24"/>
                <w:szCs w:val="24"/>
              </w:rPr>
              <w:t>2.1.</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Impact of Complex Workplace Problems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_Toc79967414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4</w:t>
            </w:r>
            <w:r w:rsidR="00E30B81" w:rsidRPr="00D4053C">
              <w:rPr>
                <w:rFonts w:ascii="Times New Roman" w:hAnsi="Times New Roman" w:cs="Times New Roman"/>
                <w:noProof/>
                <w:webHidden/>
                <w:color w:val="000000" w:themeColor="text1"/>
                <w:sz w:val="24"/>
                <w:szCs w:val="24"/>
              </w:rPr>
              <w:fldChar w:fldCharType="end"/>
            </w:r>
          </w:hyperlink>
        </w:p>
        <w:p w14:paraId="5AA5B199" w14:textId="3E6B3A31"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5" w:history="1">
            <w:r w:rsidR="00E30B81" w:rsidRPr="00D4053C">
              <w:rPr>
                <w:rStyle w:val="Hyperlink"/>
                <w:rFonts w:ascii="Times New Roman" w:eastAsia="Times New Roman" w:hAnsi="Times New Roman" w:cs="Times New Roman"/>
                <w:noProof/>
                <w:color w:val="000000" w:themeColor="text1"/>
                <w:sz w:val="24"/>
                <w:szCs w:val="24"/>
              </w:rPr>
              <w:t>3.</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Literature Review on Identified Problems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_Toc79967415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4</w:t>
            </w:r>
            <w:r w:rsidR="00E30B81" w:rsidRPr="00D4053C">
              <w:rPr>
                <w:rFonts w:ascii="Times New Roman" w:hAnsi="Times New Roman" w:cs="Times New Roman"/>
                <w:noProof/>
                <w:webHidden/>
                <w:color w:val="000000" w:themeColor="text1"/>
                <w:sz w:val="24"/>
                <w:szCs w:val="24"/>
              </w:rPr>
              <w:fldChar w:fldCharType="end"/>
            </w:r>
          </w:hyperlink>
        </w:p>
        <w:p w14:paraId="219B238F" w14:textId="10BE51C0"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6" w:history="1">
            <w:r w:rsidR="00E30B81" w:rsidRPr="00D4053C">
              <w:rPr>
                <w:rStyle w:val="Hyperlink"/>
                <w:rFonts w:ascii="Times New Roman" w:eastAsia="Times New Roman" w:hAnsi="Times New Roman" w:cs="Times New Roman"/>
                <w:noProof/>
                <w:color w:val="000000" w:themeColor="text1"/>
                <w:sz w:val="24"/>
                <w:szCs w:val="24"/>
              </w:rPr>
              <w:t>4.</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Problem-solving tools and techniques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_Toc79967416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5</w:t>
            </w:r>
            <w:r w:rsidR="00E30B81" w:rsidRPr="00D4053C">
              <w:rPr>
                <w:rFonts w:ascii="Times New Roman" w:hAnsi="Times New Roman" w:cs="Times New Roman"/>
                <w:noProof/>
                <w:webHidden/>
                <w:color w:val="000000" w:themeColor="text1"/>
                <w:sz w:val="24"/>
                <w:szCs w:val="24"/>
              </w:rPr>
              <w:fldChar w:fldCharType="end"/>
            </w:r>
          </w:hyperlink>
        </w:p>
        <w:p w14:paraId="57AFEAC8" w14:textId="5CD6B26E" w:rsidR="000A3A9A" w:rsidRPr="00D4053C" w:rsidRDefault="008F5A83" w:rsidP="00846CB0">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7" w:history="1">
            <w:r w:rsidR="00E30B81" w:rsidRPr="00D4053C">
              <w:rPr>
                <w:rStyle w:val="Hyperlink"/>
                <w:rFonts w:ascii="Times New Roman" w:eastAsia="Times New Roman" w:hAnsi="Times New Roman" w:cs="Times New Roman"/>
                <w:noProof/>
                <w:color w:val="000000" w:themeColor="text1"/>
                <w:sz w:val="24"/>
                <w:szCs w:val="24"/>
              </w:rPr>
              <w:t>4.1.</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SWOT Analysis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_Toc79967417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5</w:t>
            </w:r>
            <w:r w:rsidR="00E30B81" w:rsidRPr="00D4053C">
              <w:rPr>
                <w:rFonts w:ascii="Times New Roman" w:hAnsi="Times New Roman" w:cs="Times New Roman"/>
                <w:noProof/>
                <w:webHidden/>
                <w:color w:val="000000" w:themeColor="text1"/>
                <w:sz w:val="24"/>
                <w:szCs w:val="24"/>
              </w:rPr>
              <w:fldChar w:fldCharType="end"/>
            </w:r>
          </w:hyperlink>
        </w:p>
        <w:p w14:paraId="12CEDF96" w14:textId="7F99FA49" w:rsidR="000A3A9A" w:rsidRPr="00D4053C" w:rsidRDefault="008F5A83" w:rsidP="00846CB0">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8" w:history="1">
            <w:r w:rsidR="00E30B81" w:rsidRPr="00D4053C">
              <w:rPr>
                <w:rStyle w:val="Hyperlink"/>
                <w:rFonts w:ascii="Times New Roman" w:eastAsia="Times New Roman" w:hAnsi="Times New Roman" w:cs="Times New Roman"/>
                <w:noProof/>
                <w:color w:val="000000" w:themeColor="text1"/>
                <w:sz w:val="24"/>
                <w:szCs w:val="24"/>
              </w:rPr>
              <w:t>4.2.</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PESTEL Analysis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_Toc79967418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5</w:t>
            </w:r>
            <w:r w:rsidR="00E30B81" w:rsidRPr="00D4053C">
              <w:rPr>
                <w:rFonts w:ascii="Times New Roman" w:hAnsi="Times New Roman" w:cs="Times New Roman"/>
                <w:noProof/>
                <w:webHidden/>
                <w:color w:val="000000" w:themeColor="text1"/>
                <w:sz w:val="24"/>
                <w:szCs w:val="24"/>
              </w:rPr>
              <w:fldChar w:fldCharType="end"/>
            </w:r>
          </w:hyperlink>
        </w:p>
        <w:p w14:paraId="25644AAC" w14:textId="4C94E90A" w:rsidR="000A3A9A" w:rsidRPr="00D4053C" w:rsidRDefault="008F5A83" w:rsidP="00846CB0">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19" w:history="1">
            <w:r w:rsidR="00E30B81" w:rsidRPr="00D4053C">
              <w:rPr>
                <w:rStyle w:val="Hyperlink"/>
                <w:rFonts w:ascii="Times New Roman" w:eastAsia="Times New Roman" w:hAnsi="Times New Roman" w:cs="Times New Roman"/>
                <w:noProof/>
                <w:color w:val="000000" w:themeColor="text1"/>
                <w:sz w:val="24"/>
                <w:szCs w:val="24"/>
              </w:rPr>
              <w:t>4.3.</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Fishbone Analysis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_Toc79967419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6</w:t>
            </w:r>
            <w:r w:rsidR="00E30B81" w:rsidRPr="00D4053C">
              <w:rPr>
                <w:rFonts w:ascii="Times New Roman" w:hAnsi="Times New Roman" w:cs="Times New Roman"/>
                <w:noProof/>
                <w:webHidden/>
                <w:color w:val="000000" w:themeColor="text1"/>
                <w:sz w:val="24"/>
                <w:szCs w:val="24"/>
              </w:rPr>
              <w:fldChar w:fldCharType="end"/>
            </w:r>
          </w:hyperlink>
        </w:p>
        <w:p w14:paraId="13915F69" w14:textId="37969BA1"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0" w:history="1">
            <w:r w:rsidR="00E30B81" w:rsidRPr="00D4053C">
              <w:rPr>
                <w:rStyle w:val="Hyperlink"/>
                <w:rFonts w:ascii="Times New Roman" w:eastAsia="Times New Roman" w:hAnsi="Times New Roman" w:cs="Times New Roman"/>
                <w:noProof/>
                <w:color w:val="000000" w:themeColor="text1"/>
                <w:sz w:val="24"/>
                <w:szCs w:val="24"/>
              </w:rPr>
              <w:t>5.</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Evaluation of Identified Approaches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_Toc79967420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6</w:t>
            </w:r>
            <w:r w:rsidR="00E30B81" w:rsidRPr="00D4053C">
              <w:rPr>
                <w:rFonts w:ascii="Times New Roman" w:hAnsi="Times New Roman" w:cs="Times New Roman"/>
                <w:noProof/>
                <w:webHidden/>
                <w:color w:val="000000" w:themeColor="text1"/>
                <w:sz w:val="24"/>
                <w:szCs w:val="24"/>
              </w:rPr>
              <w:fldChar w:fldCharType="end"/>
            </w:r>
          </w:hyperlink>
        </w:p>
        <w:p w14:paraId="4B05F817" w14:textId="2EF87E6A" w:rsidR="000A3A9A" w:rsidRPr="00D4053C" w:rsidRDefault="008F5A83" w:rsidP="00846CB0">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1" w:history="1">
            <w:r w:rsidR="00E30B81" w:rsidRPr="00D4053C">
              <w:rPr>
                <w:rStyle w:val="Hyperlink"/>
                <w:rFonts w:ascii="Times New Roman" w:eastAsia="Times New Roman" w:hAnsi="Times New Roman" w:cs="Times New Roman"/>
                <w:noProof/>
                <w:color w:val="000000" w:themeColor="text1"/>
                <w:sz w:val="24"/>
                <w:szCs w:val="24"/>
              </w:rPr>
              <w:t>5.1.</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PMI Technique</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_Toc79967421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7</w:t>
            </w:r>
            <w:r w:rsidR="00E30B81" w:rsidRPr="00D4053C">
              <w:rPr>
                <w:rFonts w:ascii="Times New Roman" w:hAnsi="Times New Roman" w:cs="Times New Roman"/>
                <w:noProof/>
                <w:webHidden/>
                <w:color w:val="000000" w:themeColor="text1"/>
                <w:sz w:val="24"/>
                <w:szCs w:val="24"/>
              </w:rPr>
              <w:fldChar w:fldCharType="end"/>
            </w:r>
          </w:hyperlink>
        </w:p>
        <w:p w14:paraId="3F0B65FE" w14:textId="518F11F6"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2" w:history="1">
            <w:r w:rsidR="00E30B81" w:rsidRPr="00D4053C">
              <w:rPr>
                <w:rStyle w:val="Hyperlink"/>
                <w:rFonts w:ascii="Times New Roman" w:eastAsia="Times New Roman" w:hAnsi="Times New Roman" w:cs="Times New Roman"/>
                <w:noProof/>
                <w:color w:val="000000" w:themeColor="text1"/>
                <w:sz w:val="24"/>
                <w:szCs w:val="24"/>
              </w:rPr>
              <w:t>6.</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Plan for Implementation of the Solution</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_Toc79967422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9</w:t>
            </w:r>
            <w:r w:rsidR="00E30B81" w:rsidRPr="00D4053C">
              <w:rPr>
                <w:rFonts w:ascii="Times New Roman" w:hAnsi="Times New Roman" w:cs="Times New Roman"/>
                <w:noProof/>
                <w:webHidden/>
                <w:color w:val="000000" w:themeColor="text1"/>
                <w:sz w:val="24"/>
                <w:szCs w:val="24"/>
              </w:rPr>
              <w:fldChar w:fldCharType="end"/>
            </w:r>
          </w:hyperlink>
        </w:p>
        <w:p w14:paraId="3354A0BC" w14:textId="3CC93DFE"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3" w:history="1">
            <w:r w:rsidR="00E30B81" w:rsidRPr="00D4053C">
              <w:rPr>
                <w:rStyle w:val="Hyperlink"/>
                <w:rFonts w:ascii="Times New Roman" w:eastAsia="Times New Roman" w:hAnsi="Times New Roman" w:cs="Times New Roman"/>
                <w:noProof/>
                <w:color w:val="000000" w:themeColor="text1"/>
                <w:sz w:val="24"/>
                <w:szCs w:val="24"/>
              </w:rPr>
              <w:t>7.</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Communicate Plan to the Stakeholders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_Toc79967423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10</w:t>
            </w:r>
            <w:r w:rsidR="00E30B81" w:rsidRPr="00D4053C">
              <w:rPr>
                <w:rFonts w:ascii="Times New Roman" w:hAnsi="Times New Roman" w:cs="Times New Roman"/>
                <w:noProof/>
                <w:webHidden/>
                <w:color w:val="000000" w:themeColor="text1"/>
                <w:sz w:val="24"/>
                <w:szCs w:val="24"/>
              </w:rPr>
              <w:fldChar w:fldCharType="end"/>
            </w:r>
          </w:hyperlink>
        </w:p>
        <w:p w14:paraId="50A70F82" w14:textId="75857CC2"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4" w:history="1">
            <w:r w:rsidR="00E30B81" w:rsidRPr="00D4053C">
              <w:rPr>
                <w:rStyle w:val="Hyperlink"/>
                <w:rFonts w:ascii="Times New Roman" w:eastAsia="Times New Roman" w:hAnsi="Times New Roman" w:cs="Times New Roman"/>
                <w:noProof/>
                <w:color w:val="000000" w:themeColor="text1"/>
                <w:sz w:val="24"/>
                <w:szCs w:val="24"/>
              </w:rPr>
              <w:t>8.</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Monitoring the Change</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_Toc79967424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11</w:t>
            </w:r>
            <w:r w:rsidR="00E30B81" w:rsidRPr="00D4053C">
              <w:rPr>
                <w:rFonts w:ascii="Times New Roman" w:hAnsi="Times New Roman" w:cs="Times New Roman"/>
                <w:noProof/>
                <w:webHidden/>
                <w:color w:val="000000" w:themeColor="text1"/>
                <w:sz w:val="24"/>
                <w:szCs w:val="24"/>
              </w:rPr>
              <w:fldChar w:fldCharType="end"/>
            </w:r>
          </w:hyperlink>
        </w:p>
        <w:p w14:paraId="340AC572" w14:textId="13B7AC77" w:rsidR="000A3A9A" w:rsidRPr="00D4053C" w:rsidRDefault="008F5A83" w:rsidP="00846CB0">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5" w:history="1">
            <w:r w:rsidR="00E30B81" w:rsidRPr="00D4053C">
              <w:rPr>
                <w:rStyle w:val="Hyperlink"/>
                <w:rFonts w:ascii="Times New Roman" w:eastAsia="Times New Roman" w:hAnsi="Times New Roman" w:cs="Times New Roman"/>
                <w:noProof/>
                <w:color w:val="000000" w:themeColor="text1"/>
                <w:sz w:val="24"/>
                <w:szCs w:val="24"/>
              </w:rPr>
              <w:t>9.</w:t>
            </w:r>
            <w:r w:rsidR="00E30B81" w:rsidRPr="00D4053C">
              <w:rPr>
                <w:rFonts w:ascii="Times New Roman" w:eastAsiaTheme="minorEastAsia" w:hAnsi="Times New Roman" w:cs="Times New Roman"/>
                <w:noProof/>
                <w:color w:val="000000" w:themeColor="text1"/>
                <w:sz w:val="24"/>
                <w:szCs w:val="24"/>
              </w:rPr>
              <w:tab/>
            </w:r>
            <w:r w:rsidR="00E30B81" w:rsidRPr="00D4053C">
              <w:rPr>
                <w:rStyle w:val="Hyperlink"/>
                <w:rFonts w:ascii="Times New Roman" w:eastAsia="Times New Roman" w:hAnsi="Times New Roman" w:cs="Times New Roman"/>
                <w:noProof/>
                <w:color w:val="000000" w:themeColor="text1"/>
                <w:sz w:val="24"/>
                <w:szCs w:val="24"/>
              </w:rPr>
              <w:t>Conclusion</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_Toc79967425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11</w:t>
            </w:r>
            <w:r w:rsidR="00E30B81" w:rsidRPr="00D4053C">
              <w:rPr>
                <w:rFonts w:ascii="Times New Roman" w:hAnsi="Times New Roman" w:cs="Times New Roman"/>
                <w:noProof/>
                <w:webHidden/>
                <w:color w:val="000000" w:themeColor="text1"/>
                <w:sz w:val="24"/>
                <w:szCs w:val="24"/>
              </w:rPr>
              <w:fldChar w:fldCharType="end"/>
            </w:r>
          </w:hyperlink>
        </w:p>
        <w:p w14:paraId="1C456A60" w14:textId="755CE1AE" w:rsidR="000A3A9A" w:rsidRPr="00D4053C" w:rsidRDefault="008F5A83" w:rsidP="00846CB0">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79967426" w:history="1">
            <w:r w:rsidR="00E30B81" w:rsidRPr="00D4053C">
              <w:rPr>
                <w:rStyle w:val="Hyperlink"/>
                <w:rFonts w:ascii="Times New Roman" w:hAnsi="Times New Roman" w:cs="Times New Roman"/>
                <w:noProof/>
                <w:color w:val="000000" w:themeColor="text1"/>
                <w:sz w:val="24"/>
                <w:szCs w:val="24"/>
              </w:rPr>
              <w:t>References</w:t>
            </w:r>
            <w:r w:rsidR="00E30B81" w:rsidRPr="00D4053C">
              <w:rPr>
                <w:rFonts w:ascii="Times New Roman" w:hAnsi="Times New Roman" w:cs="Times New Roman"/>
                <w:noProof/>
                <w:webHidden/>
                <w:color w:val="000000" w:themeColor="text1"/>
                <w:sz w:val="24"/>
                <w:szCs w:val="24"/>
              </w:rPr>
              <w:tab/>
            </w:r>
            <w:r w:rsidR="00E30B81" w:rsidRPr="00D4053C">
              <w:rPr>
                <w:rFonts w:ascii="Times New Roman" w:hAnsi="Times New Roman" w:cs="Times New Roman"/>
                <w:noProof/>
                <w:webHidden/>
                <w:color w:val="000000" w:themeColor="text1"/>
                <w:sz w:val="24"/>
                <w:szCs w:val="24"/>
              </w:rPr>
              <w:fldChar w:fldCharType="begin"/>
            </w:r>
            <w:r w:rsidR="00E30B81" w:rsidRPr="00D4053C">
              <w:rPr>
                <w:rFonts w:ascii="Times New Roman" w:hAnsi="Times New Roman" w:cs="Times New Roman"/>
                <w:noProof/>
                <w:webHidden/>
                <w:color w:val="000000" w:themeColor="text1"/>
                <w:sz w:val="24"/>
                <w:szCs w:val="24"/>
              </w:rPr>
              <w:instrText xml:space="preserve"> PAGEREF _Toc79967426 \h </w:instrText>
            </w:r>
            <w:r w:rsidR="00E30B81" w:rsidRPr="00D4053C">
              <w:rPr>
                <w:rFonts w:ascii="Times New Roman" w:hAnsi="Times New Roman" w:cs="Times New Roman"/>
                <w:noProof/>
                <w:webHidden/>
                <w:color w:val="000000" w:themeColor="text1"/>
                <w:sz w:val="24"/>
                <w:szCs w:val="24"/>
              </w:rPr>
            </w:r>
            <w:r w:rsidR="00E30B81" w:rsidRPr="00D4053C">
              <w:rPr>
                <w:rFonts w:ascii="Times New Roman" w:hAnsi="Times New Roman" w:cs="Times New Roman"/>
                <w:noProof/>
                <w:webHidden/>
                <w:color w:val="000000" w:themeColor="text1"/>
                <w:sz w:val="24"/>
                <w:szCs w:val="24"/>
              </w:rPr>
              <w:fldChar w:fldCharType="separate"/>
            </w:r>
            <w:r w:rsidR="00E30B81" w:rsidRPr="00D4053C">
              <w:rPr>
                <w:rFonts w:ascii="Times New Roman" w:hAnsi="Times New Roman" w:cs="Times New Roman"/>
                <w:noProof/>
                <w:webHidden/>
                <w:color w:val="000000" w:themeColor="text1"/>
                <w:sz w:val="24"/>
                <w:szCs w:val="24"/>
              </w:rPr>
              <w:t>13</w:t>
            </w:r>
            <w:r w:rsidR="00E30B81" w:rsidRPr="00D4053C">
              <w:rPr>
                <w:rFonts w:ascii="Times New Roman" w:hAnsi="Times New Roman" w:cs="Times New Roman"/>
                <w:noProof/>
                <w:webHidden/>
                <w:color w:val="000000" w:themeColor="text1"/>
                <w:sz w:val="24"/>
                <w:szCs w:val="24"/>
              </w:rPr>
              <w:fldChar w:fldCharType="end"/>
            </w:r>
          </w:hyperlink>
        </w:p>
        <w:p w14:paraId="5709807E" w14:textId="2E0EB50D" w:rsidR="00C75861" w:rsidRPr="00D4053C" w:rsidRDefault="00E30B81" w:rsidP="00846CB0">
          <w:pPr>
            <w:spacing w:line="360" w:lineRule="auto"/>
            <w:jc w:val="both"/>
            <w:rPr>
              <w:rFonts w:ascii="Times New Roman" w:hAnsi="Times New Roman" w:cs="Times New Roman"/>
              <w:color w:val="000000" w:themeColor="text1"/>
              <w:sz w:val="24"/>
              <w:szCs w:val="24"/>
            </w:rPr>
          </w:pPr>
          <w:r w:rsidRPr="00D4053C">
            <w:rPr>
              <w:rFonts w:ascii="Times New Roman" w:hAnsi="Times New Roman" w:cs="Times New Roman"/>
              <w:noProof/>
              <w:color w:val="000000" w:themeColor="text1"/>
              <w:sz w:val="24"/>
              <w:szCs w:val="24"/>
            </w:rPr>
            <w:fldChar w:fldCharType="end"/>
          </w:r>
        </w:p>
      </w:sdtContent>
    </w:sdt>
    <w:p w14:paraId="55929B97" w14:textId="77777777" w:rsidR="00C75861" w:rsidRPr="00D4053C" w:rsidRDefault="00E30B81" w:rsidP="00846CB0">
      <w:p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br w:type="page"/>
      </w:r>
    </w:p>
    <w:p w14:paraId="1FDE6C6B" w14:textId="4B5AC6A7"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1" w:name="_Toc79967412"/>
      <w:r w:rsidRPr="00D4053C">
        <w:rPr>
          <w:rFonts w:ascii="Times New Roman" w:eastAsia="Times New Roman" w:hAnsi="Times New Roman" w:cs="Times New Roman"/>
          <w:b/>
          <w:bCs/>
          <w:color w:val="000000" w:themeColor="text1"/>
          <w:sz w:val="24"/>
          <w:szCs w:val="24"/>
        </w:rPr>
        <w:lastRenderedPageBreak/>
        <w:t>Introduction</w:t>
      </w:r>
      <w:bookmarkEnd w:id="1"/>
    </w:p>
    <w:p w14:paraId="32F1F8B9"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present report will provide an application of recognised problem-solving approaches and suggest solutions for the management of the impact of complex problems at the workplace. The report will highlight the scope and impact of these problems and analyse available information as an aid for the decision-making process. The report will suggest different solutions for the problem and identify a suitable decision-making approach for the evaluation of identified solutions. The report will also develop a plan to implement the identified solutions and suggest ways to communicate the plan to the stakeholders. Lastly, the report will provide an assessment of relevant monitoring approaches to ensure the successful implementation of the identified solution.</w:t>
      </w:r>
    </w:p>
    <w:p w14:paraId="12559A42"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07DF9F5C" w14:textId="60F8672B"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2" w:name="_Toc79967413"/>
      <w:r w:rsidRPr="00D4053C">
        <w:rPr>
          <w:rFonts w:ascii="Times New Roman" w:eastAsia="Times New Roman" w:hAnsi="Times New Roman" w:cs="Times New Roman"/>
          <w:b/>
          <w:bCs/>
          <w:color w:val="000000" w:themeColor="text1"/>
          <w:sz w:val="24"/>
          <w:szCs w:val="24"/>
        </w:rPr>
        <w:t>Complex workplace problems</w:t>
      </w:r>
      <w:bookmarkEnd w:id="2"/>
    </w:p>
    <w:p w14:paraId="790B9789" w14:textId="77777777" w:rsidR="00846CB0"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 xml:space="preserve">The organisations of today’s era are facing several problems that are impacting their performance and generating barriers in their long-term growth. Some of these problems are related to management issues, misunderstanding, confusion, bullying, and discrimination at the workplace. All of these problems are related to the way employees are being treated by the organisation and the way employees respond to the actions of the organisation. For example, workplace discrimination is based on different prejudices and it occurs in situations where one or more employees are treated unfairly because of their gender, sexual preferences, race, disability, and religion </w:t>
      </w:r>
      <w:r w:rsidRPr="00D4053C">
        <w:rPr>
          <w:rFonts w:ascii="Times New Roman" w:eastAsia="Times New Roman" w:hAnsi="Times New Roman" w:cs="Times New Roman"/>
          <w:b/>
          <w:bCs/>
          <w:color w:val="000000" w:themeColor="text1"/>
          <w:sz w:val="24"/>
          <w:szCs w:val="24"/>
        </w:rPr>
        <w:t>(</w:t>
      </w:r>
      <w:r w:rsidRPr="00D4053C">
        <w:rPr>
          <w:rFonts w:ascii="Times New Roman" w:eastAsia="Times New Roman" w:hAnsi="Times New Roman" w:cs="Times New Roman"/>
          <w:color w:val="000000" w:themeColor="text1"/>
          <w:sz w:val="24"/>
          <w:szCs w:val="24"/>
        </w:rPr>
        <w:t>Benstead, 2018). Discrimination can take the form of bullying when other employees pass comments or corner one or more employees based on their lifestyle or the way they perform in the organisation. As per the equality act 2010, employees should not be discriminated against during the recruitment period or at any other point at the workplace based on their age, gender, religion, race, disability, marital status, maternity, and sexual orientation </w:t>
      </w:r>
      <w:r w:rsidRPr="00D4053C">
        <w:rPr>
          <w:rFonts w:ascii="Times New Roman" w:eastAsia="Times New Roman" w:hAnsi="Times New Roman" w:cs="Times New Roman"/>
          <w:b/>
          <w:bCs/>
          <w:color w:val="000000" w:themeColor="text1"/>
          <w:sz w:val="24"/>
          <w:szCs w:val="24"/>
        </w:rPr>
        <w:t>(</w:t>
      </w:r>
      <w:r w:rsidRPr="00D4053C">
        <w:rPr>
          <w:rFonts w:ascii="Times New Roman" w:eastAsia="Times New Roman" w:hAnsi="Times New Roman" w:cs="Times New Roman"/>
          <w:color w:val="000000" w:themeColor="text1"/>
          <w:sz w:val="24"/>
          <w:szCs w:val="24"/>
        </w:rPr>
        <w:t xml:space="preserve">Simpson Millar Solicitors, 2021). </w:t>
      </w:r>
    </w:p>
    <w:p w14:paraId="28F15135" w14:textId="4CC16080"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However, most of the employees are still facing these problems that are not only impacting their performance but also generating issues for the organisation in the management of a professional environment at the workplace. In addition to this, these problems are also affecting the way the management organises tasks and allocates duties within the organisation which is resulting in increased confusion between the employees. </w:t>
      </w:r>
    </w:p>
    <w:p w14:paraId="319FE08C"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4CC52E5A" w14:textId="750DE525" w:rsidR="009A3E5D" w:rsidRPr="00D4053C" w:rsidRDefault="00E30B81" w:rsidP="00846CB0">
      <w:pPr>
        <w:pStyle w:val="ListParagraph"/>
        <w:numPr>
          <w:ilvl w:val="1"/>
          <w:numId w:val="27"/>
        </w:numPr>
        <w:spacing w:line="360" w:lineRule="auto"/>
        <w:jc w:val="both"/>
        <w:outlineLvl w:val="1"/>
        <w:rPr>
          <w:rFonts w:ascii="Times New Roman" w:eastAsia="Times New Roman" w:hAnsi="Times New Roman" w:cs="Times New Roman"/>
          <w:color w:val="000000" w:themeColor="text1"/>
          <w:sz w:val="24"/>
          <w:szCs w:val="24"/>
        </w:rPr>
      </w:pPr>
      <w:bookmarkStart w:id="3" w:name="_Toc79967414"/>
      <w:r w:rsidRPr="00D4053C">
        <w:rPr>
          <w:rFonts w:ascii="Times New Roman" w:eastAsia="Times New Roman" w:hAnsi="Times New Roman" w:cs="Times New Roman"/>
          <w:b/>
          <w:bCs/>
          <w:color w:val="000000" w:themeColor="text1"/>
          <w:sz w:val="24"/>
          <w:szCs w:val="24"/>
        </w:rPr>
        <w:lastRenderedPageBreak/>
        <w:t>Impact of Complex Workplace Problems</w:t>
      </w:r>
      <w:bookmarkEnd w:id="3"/>
    </w:p>
    <w:p w14:paraId="43901334"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As mentioned earlier, discrimination and bullying are associated with different complex workplace problems like confusion and mismanagement of responsibilities. The discriminative attitude of employees and management also creates communication barriers between the employees that result in increased misunderstandings and delays in the tasks. The impact of these effects is not only related to the physical and observable situations. Workplace problems also lead to depression, anxiety, and reduced self-control in the employees that lead to suicidal thoughts and self-harming activities in extreme situations (Etheridge, 2015).</w:t>
      </w:r>
    </w:p>
    <w:p w14:paraId="5D7630BA"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093D89EF" w14:textId="19767A4F"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4" w:name="_Toc79967415"/>
      <w:r w:rsidRPr="00D4053C">
        <w:rPr>
          <w:rFonts w:ascii="Times New Roman" w:eastAsia="Times New Roman" w:hAnsi="Times New Roman" w:cs="Times New Roman"/>
          <w:b/>
          <w:bCs/>
          <w:color w:val="000000" w:themeColor="text1"/>
          <w:sz w:val="24"/>
          <w:szCs w:val="24"/>
        </w:rPr>
        <w:t>Literature Review on Identified Problems</w:t>
      </w:r>
      <w:bookmarkEnd w:id="4"/>
    </w:p>
    <w:p w14:paraId="1FD6FFBA" w14:textId="77777777" w:rsidR="009A7612"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 xml:space="preserve">According to Denissen and Saguy (2014), discrimination demotivates employees and reduces the level of job satisfaction. Organisations are obliged to offer equal growth opportunities to all employees regardless of their lifestyle and personal preferences (Elei, 2016). The discriminative behaviour also takes the form of bullying at the workplace when the senior employees corner or depicts an unfair attitude towards junior employees. Bullying is often a result of a higher work position or the rank of the bully where he/she is in the position to overpower another person and puts an extra burden on a certain individual </w:t>
      </w:r>
      <w:r w:rsidRPr="00D4053C">
        <w:rPr>
          <w:rFonts w:ascii="Times New Roman" w:eastAsia="Times New Roman" w:hAnsi="Times New Roman" w:cs="Times New Roman"/>
          <w:b/>
          <w:bCs/>
          <w:color w:val="000000" w:themeColor="text1"/>
          <w:sz w:val="24"/>
          <w:szCs w:val="24"/>
        </w:rPr>
        <w:t>(</w:t>
      </w:r>
      <w:r w:rsidRPr="00D4053C">
        <w:rPr>
          <w:rFonts w:ascii="Times New Roman" w:eastAsia="Times New Roman" w:hAnsi="Times New Roman" w:cs="Times New Roman"/>
          <w:color w:val="000000" w:themeColor="text1"/>
          <w:sz w:val="24"/>
          <w:szCs w:val="24"/>
        </w:rPr>
        <w:t>Shangar and Yazdanifard, 2014). When employees lack the liberty to take a stand for themselves and reach higher authorities for unfair treatment, they begin to dissociate themselves from different activities which result in confusion and misunderstandings and leads to poor performance of the organisation </w:t>
      </w:r>
      <w:r w:rsidRPr="00D4053C">
        <w:rPr>
          <w:rFonts w:ascii="Times New Roman" w:eastAsia="Times New Roman" w:hAnsi="Times New Roman" w:cs="Times New Roman"/>
          <w:b/>
          <w:bCs/>
          <w:color w:val="000000" w:themeColor="text1"/>
          <w:sz w:val="24"/>
          <w:szCs w:val="24"/>
        </w:rPr>
        <w:t>(</w:t>
      </w:r>
      <w:proofErr w:type="spellStart"/>
      <w:r w:rsidRPr="00D4053C">
        <w:rPr>
          <w:rFonts w:ascii="Times New Roman" w:eastAsia="Times New Roman" w:hAnsi="Times New Roman" w:cs="Times New Roman"/>
          <w:color w:val="000000" w:themeColor="text1"/>
          <w:sz w:val="24"/>
          <w:szCs w:val="24"/>
        </w:rPr>
        <w:t>Devonish</w:t>
      </w:r>
      <w:proofErr w:type="spellEnd"/>
      <w:r w:rsidRPr="00D4053C">
        <w:rPr>
          <w:rFonts w:ascii="Times New Roman" w:eastAsia="Times New Roman" w:hAnsi="Times New Roman" w:cs="Times New Roman"/>
          <w:color w:val="000000" w:themeColor="text1"/>
          <w:sz w:val="24"/>
          <w:szCs w:val="24"/>
        </w:rPr>
        <w:t>, 2013).</w:t>
      </w:r>
    </w:p>
    <w:p w14:paraId="1A382F8E"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4C736619" w14:textId="32255C9C"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5" w:name="_Toc79967416"/>
      <w:r w:rsidRPr="00D4053C">
        <w:rPr>
          <w:rFonts w:ascii="Times New Roman" w:eastAsia="Times New Roman" w:hAnsi="Times New Roman" w:cs="Times New Roman"/>
          <w:b/>
          <w:bCs/>
          <w:color w:val="000000" w:themeColor="text1"/>
          <w:sz w:val="24"/>
          <w:szCs w:val="24"/>
        </w:rPr>
        <w:t>Problem-solving tools and techniques</w:t>
      </w:r>
      <w:bookmarkEnd w:id="5"/>
    </w:p>
    <w:p w14:paraId="0220AE1E" w14:textId="78852835"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Following problem-solving tools can be used to resolve complex workplace problems:</w:t>
      </w:r>
    </w:p>
    <w:p w14:paraId="4B9CE6B1"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3AC470FE" w14:textId="57E6B155" w:rsidR="009A3E5D" w:rsidRPr="00D4053C" w:rsidRDefault="00E30B81" w:rsidP="00846CB0">
      <w:pPr>
        <w:pStyle w:val="ListParagraph"/>
        <w:numPr>
          <w:ilvl w:val="1"/>
          <w:numId w:val="27"/>
        </w:numPr>
        <w:spacing w:line="360" w:lineRule="auto"/>
        <w:jc w:val="both"/>
        <w:outlineLvl w:val="1"/>
        <w:rPr>
          <w:rFonts w:ascii="Times New Roman" w:eastAsia="Times New Roman" w:hAnsi="Times New Roman" w:cs="Times New Roman"/>
          <w:color w:val="000000" w:themeColor="text1"/>
          <w:sz w:val="24"/>
          <w:szCs w:val="24"/>
        </w:rPr>
      </w:pPr>
      <w:bookmarkStart w:id="6" w:name="_Toc79967417"/>
      <w:r w:rsidRPr="00D4053C">
        <w:rPr>
          <w:rFonts w:ascii="Times New Roman" w:eastAsia="Times New Roman" w:hAnsi="Times New Roman" w:cs="Times New Roman"/>
          <w:b/>
          <w:bCs/>
          <w:color w:val="000000" w:themeColor="text1"/>
          <w:sz w:val="24"/>
          <w:szCs w:val="24"/>
        </w:rPr>
        <w:t>SWOT Analysis</w:t>
      </w:r>
      <w:bookmarkEnd w:id="6"/>
    </w:p>
    <w:p w14:paraId="1D2F8DAE"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 SWOT analysis is a tool that helps in the identification of internal and external factors. It assists in the recognition of internal strengths and weaknesses and provides an analysis of external threats and opportunities to resolve different problems.</w:t>
      </w:r>
    </w:p>
    <w:p w14:paraId="5D4AF2C9" w14:textId="77777777" w:rsidR="00846CB0" w:rsidRDefault="00846CB0" w:rsidP="00846CB0">
      <w:pPr>
        <w:spacing w:line="360" w:lineRule="auto"/>
        <w:jc w:val="both"/>
        <w:rPr>
          <w:rFonts w:ascii="Times New Roman" w:eastAsia="Times New Roman" w:hAnsi="Times New Roman" w:cs="Times New Roman"/>
          <w:color w:val="000000" w:themeColor="text1"/>
          <w:sz w:val="24"/>
          <w:szCs w:val="24"/>
        </w:rPr>
      </w:pPr>
    </w:p>
    <w:p w14:paraId="1F50E4BC" w14:textId="77777777" w:rsidR="00846CB0" w:rsidRDefault="00846CB0" w:rsidP="00846CB0">
      <w:pPr>
        <w:spacing w:line="360" w:lineRule="auto"/>
        <w:jc w:val="both"/>
        <w:rPr>
          <w:rFonts w:ascii="Times New Roman" w:eastAsia="Times New Roman" w:hAnsi="Times New Roman" w:cs="Times New Roman"/>
          <w:color w:val="000000" w:themeColor="text1"/>
          <w:sz w:val="24"/>
          <w:szCs w:val="24"/>
        </w:rPr>
      </w:pPr>
    </w:p>
    <w:p w14:paraId="7D63C05B"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445B08AE" w14:textId="73E635AC" w:rsidR="009A3E5D" w:rsidRPr="00D4053C" w:rsidRDefault="00E30B81" w:rsidP="00846CB0">
      <w:pPr>
        <w:pStyle w:val="ListParagraph"/>
        <w:numPr>
          <w:ilvl w:val="1"/>
          <w:numId w:val="27"/>
        </w:numPr>
        <w:spacing w:line="360" w:lineRule="auto"/>
        <w:jc w:val="both"/>
        <w:outlineLvl w:val="1"/>
        <w:rPr>
          <w:rFonts w:ascii="Times New Roman" w:eastAsia="Times New Roman" w:hAnsi="Times New Roman" w:cs="Times New Roman"/>
          <w:color w:val="000000" w:themeColor="text1"/>
          <w:sz w:val="24"/>
          <w:szCs w:val="24"/>
        </w:rPr>
      </w:pPr>
      <w:bookmarkStart w:id="7" w:name="_Toc79967418"/>
      <w:r w:rsidRPr="00D4053C">
        <w:rPr>
          <w:rFonts w:ascii="Times New Roman" w:eastAsia="Times New Roman" w:hAnsi="Times New Roman" w:cs="Times New Roman"/>
          <w:b/>
          <w:bCs/>
          <w:color w:val="000000" w:themeColor="text1"/>
          <w:sz w:val="24"/>
          <w:szCs w:val="24"/>
        </w:rPr>
        <w:lastRenderedPageBreak/>
        <w:t>PESTEL Analysis</w:t>
      </w:r>
      <w:bookmarkEnd w:id="7"/>
    </w:p>
    <w:p w14:paraId="7368C516" w14:textId="2A97A443"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 xml:space="preserve">PESTEL analysis is used for the examination of the external environment. It consists of five elements including political, economic, social, technological, environmental, and legal elements (Corporate Finance Institute, 2021). </w:t>
      </w:r>
      <w:r w:rsidR="001963C4" w:rsidRPr="00D4053C">
        <w:rPr>
          <w:rFonts w:ascii="Times New Roman" w:eastAsia="Times New Roman" w:hAnsi="Times New Roman" w:cs="Times New Roman"/>
          <w:color w:val="000000" w:themeColor="text1"/>
          <w:sz w:val="24"/>
          <w:szCs w:val="24"/>
        </w:rPr>
        <w:t>PESTEL analysis for the modern-day organizational structure is given below:</w:t>
      </w:r>
    </w:p>
    <w:p w14:paraId="16857ABB" w14:textId="2B583873" w:rsidR="001963C4"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Political Factors</w:t>
      </w:r>
    </w:p>
    <w:p w14:paraId="727A6380" w14:textId="7EE71C03" w:rsidR="001963C4"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Governments can assist in the development of policies and take measures to provide increased security to the workers. In addition to this, governments can also take measures to promote equal</w:t>
      </w:r>
      <w:r w:rsidR="007D5AB7" w:rsidRPr="00D4053C">
        <w:rPr>
          <w:rFonts w:ascii="Times New Roman" w:eastAsia="Times New Roman" w:hAnsi="Times New Roman" w:cs="Times New Roman"/>
          <w:color w:val="000000" w:themeColor="text1"/>
          <w:sz w:val="24"/>
          <w:szCs w:val="24"/>
        </w:rPr>
        <w:t>it</w:t>
      </w:r>
      <w:r w:rsidRPr="00D4053C">
        <w:rPr>
          <w:rFonts w:ascii="Times New Roman" w:eastAsia="Times New Roman" w:hAnsi="Times New Roman" w:cs="Times New Roman"/>
          <w:color w:val="000000" w:themeColor="text1"/>
          <w:sz w:val="24"/>
          <w:szCs w:val="24"/>
        </w:rPr>
        <w:t>y and reduce unfair treatment at the workplace.</w:t>
      </w:r>
    </w:p>
    <w:p w14:paraId="1EE97FA3" w14:textId="50AE4BF2" w:rsidR="00434EBF"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Economic Factors</w:t>
      </w:r>
    </w:p>
    <w:p w14:paraId="49A46B24" w14:textId="72FA8603" w:rsidR="00434EBF"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improved economic position of a country offers more opportunities to people to grow in their professional lives. Economic factors can assist organisations in the implementation of advanced measures to resolve the concerns of employees.</w:t>
      </w:r>
    </w:p>
    <w:p w14:paraId="6F1B7A97" w14:textId="347F6B9C" w:rsidR="00AA432A"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Social Factors</w:t>
      </w:r>
    </w:p>
    <w:p w14:paraId="17500FFF" w14:textId="0B42306A" w:rsidR="00AA432A"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Social factors such as the availability of equal opportunities for people and having</w:t>
      </w:r>
      <w:r w:rsidR="00AF0E19" w:rsidRPr="00D4053C">
        <w:rPr>
          <w:rFonts w:ascii="Times New Roman" w:eastAsia="Times New Roman" w:hAnsi="Times New Roman" w:cs="Times New Roman"/>
          <w:color w:val="000000" w:themeColor="text1"/>
          <w:sz w:val="24"/>
          <w:szCs w:val="24"/>
        </w:rPr>
        <w:t xml:space="preserve"> a</w:t>
      </w:r>
      <w:r w:rsidRPr="00D4053C">
        <w:rPr>
          <w:rFonts w:ascii="Times New Roman" w:eastAsia="Times New Roman" w:hAnsi="Times New Roman" w:cs="Times New Roman"/>
          <w:color w:val="000000" w:themeColor="text1"/>
          <w:sz w:val="24"/>
          <w:szCs w:val="24"/>
        </w:rPr>
        <w:t xml:space="preserve"> literate and culturally aware population can </w:t>
      </w:r>
      <w:r w:rsidR="00AF0E19" w:rsidRPr="00D4053C">
        <w:rPr>
          <w:rFonts w:ascii="Times New Roman" w:eastAsia="Times New Roman" w:hAnsi="Times New Roman" w:cs="Times New Roman"/>
          <w:color w:val="000000" w:themeColor="text1"/>
          <w:sz w:val="24"/>
          <w:szCs w:val="24"/>
        </w:rPr>
        <w:t>significantly</w:t>
      </w:r>
      <w:r w:rsidRPr="00D4053C">
        <w:rPr>
          <w:rFonts w:ascii="Times New Roman" w:eastAsia="Times New Roman" w:hAnsi="Times New Roman" w:cs="Times New Roman"/>
          <w:color w:val="000000" w:themeColor="text1"/>
          <w:sz w:val="24"/>
          <w:szCs w:val="24"/>
        </w:rPr>
        <w:t xml:space="preserve"> impact the way people perceive workplace conditions and behaviour with their coworkers.</w:t>
      </w:r>
    </w:p>
    <w:p w14:paraId="79362A09" w14:textId="6E4DF278" w:rsidR="007A2CDB"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Technological Factors</w:t>
      </w:r>
    </w:p>
    <w:p w14:paraId="7AC456F1" w14:textId="4DABEBC9" w:rsidR="00107A5E"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Technologi</w:t>
      </w:r>
      <w:r w:rsidR="00655475" w:rsidRPr="00D4053C">
        <w:rPr>
          <w:rFonts w:ascii="Times New Roman" w:eastAsia="Times New Roman" w:hAnsi="Times New Roman" w:cs="Times New Roman"/>
          <w:color w:val="000000" w:themeColor="text1"/>
          <w:sz w:val="24"/>
          <w:szCs w:val="24"/>
        </w:rPr>
        <w:t>cal factors can reduce several problems of the employees.</w:t>
      </w:r>
      <w:r w:rsidRPr="00D4053C">
        <w:rPr>
          <w:rFonts w:ascii="Times New Roman" w:eastAsia="Times New Roman" w:hAnsi="Times New Roman" w:cs="Times New Roman"/>
          <w:color w:val="000000" w:themeColor="text1"/>
          <w:sz w:val="24"/>
          <w:szCs w:val="24"/>
        </w:rPr>
        <w:t xml:space="preserve"> Organisations can integrate new technologies that can reduce</w:t>
      </w:r>
      <w:r w:rsidR="0000127F" w:rsidRPr="00D4053C">
        <w:rPr>
          <w:rFonts w:ascii="Times New Roman" w:eastAsia="Times New Roman" w:hAnsi="Times New Roman" w:cs="Times New Roman"/>
          <w:color w:val="000000" w:themeColor="text1"/>
          <w:sz w:val="24"/>
          <w:szCs w:val="24"/>
        </w:rPr>
        <w:t xml:space="preserve"> the</w:t>
      </w:r>
      <w:r w:rsidRPr="00D4053C">
        <w:rPr>
          <w:rFonts w:ascii="Times New Roman" w:eastAsia="Times New Roman" w:hAnsi="Times New Roman" w:cs="Times New Roman"/>
          <w:color w:val="000000" w:themeColor="text1"/>
          <w:sz w:val="24"/>
          <w:szCs w:val="24"/>
        </w:rPr>
        <w:t xml:space="preserve"> burden for the employees and help in providing</w:t>
      </w:r>
      <w:r w:rsidR="0000127F" w:rsidRPr="00D4053C">
        <w:rPr>
          <w:rFonts w:ascii="Times New Roman" w:eastAsia="Times New Roman" w:hAnsi="Times New Roman" w:cs="Times New Roman"/>
          <w:color w:val="000000" w:themeColor="text1"/>
          <w:sz w:val="24"/>
          <w:szCs w:val="24"/>
        </w:rPr>
        <w:t xml:space="preserve"> an</w:t>
      </w:r>
      <w:r w:rsidRPr="00D4053C">
        <w:rPr>
          <w:rFonts w:ascii="Times New Roman" w:eastAsia="Times New Roman" w:hAnsi="Times New Roman" w:cs="Times New Roman"/>
          <w:color w:val="000000" w:themeColor="text1"/>
          <w:sz w:val="24"/>
          <w:szCs w:val="24"/>
        </w:rPr>
        <w:t xml:space="preserve"> improved environment to the employees</w:t>
      </w:r>
      <w:r w:rsidR="00567E2B" w:rsidRPr="00D4053C">
        <w:rPr>
          <w:rFonts w:ascii="Times New Roman" w:eastAsia="Times New Roman" w:hAnsi="Times New Roman" w:cs="Times New Roman"/>
          <w:color w:val="000000" w:themeColor="text1"/>
          <w:sz w:val="24"/>
          <w:szCs w:val="24"/>
        </w:rPr>
        <w:t>.</w:t>
      </w:r>
    </w:p>
    <w:p w14:paraId="66F00758" w14:textId="1E73591F" w:rsidR="00412FF0"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Environmental Factors</w:t>
      </w:r>
    </w:p>
    <w:p w14:paraId="4A2ECC4F" w14:textId="05C62FA7" w:rsidR="00412FF0"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Environmental factors such as declining environmental conditions and climate change are also impacting the overall behaviour and mental health of employees. Improved environmental health and integration of measures that can reduce climate impacts of organizational activities can make a positive impact on employee performance</w:t>
      </w:r>
      <w:r w:rsidR="008D2AE4" w:rsidRPr="00D4053C">
        <w:rPr>
          <w:rFonts w:ascii="Times New Roman" w:eastAsia="Times New Roman" w:hAnsi="Times New Roman" w:cs="Times New Roman"/>
          <w:color w:val="000000" w:themeColor="text1"/>
          <w:sz w:val="24"/>
          <w:szCs w:val="24"/>
        </w:rPr>
        <w:t xml:space="preserve"> (</w:t>
      </w:r>
      <w:r w:rsidR="008D2AE4" w:rsidRPr="00D4053C">
        <w:rPr>
          <w:rFonts w:ascii="Times New Roman" w:hAnsi="Times New Roman" w:cs="Times New Roman"/>
          <w:color w:val="000000" w:themeColor="text1"/>
          <w:sz w:val="24"/>
          <w:szCs w:val="24"/>
          <w:shd w:val="clear" w:color="auto" w:fill="FFFFFF"/>
        </w:rPr>
        <w:t>NBER, 2015).</w:t>
      </w:r>
    </w:p>
    <w:p w14:paraId="6902ED87" w14:textId="400A8844" w:rsidR="005E117E" w:rsidRPr="00D4053C" w:rsidRDefault="00E30B81" w:rsidP="00846CB0">
      <w:pPr>
        <w:pStyle w:val="ListParagraph"/>
        <w:numPr>
          <w:ilvl w:val="2"/>
          <w:numId w:val="27"/>
        </w:numPr>
        <w:spacing w:line="360" w:lineRule="auto"/>
        <w:jc w:val="both"/>
        <w:rPr>
          <w:rFonts w:ascii="Times New Roman" w:eastAsia="Times New Roman" w:hAnsi="Times New Roman" w:cs="Times New Roman"/>
          <w:b/>
          <w:bCs/>
          <w:color w:val="000000" w:themeColor="text1"/>
          <w:sz w:val="24"/>
          <w:szCs w:val="24"/>
        </w:rPr>
      </w:pPr>
      <w:r w:rsidRPr="00D4053C">
        <w:rPr>
          <w:rFonts w:ascii="Times New Roman" w:eastAsia="Times New Roman" w:hAnsi="Times New Roman" w:cs="Times New Roman"/>
          <w:b/>
          <w:bCs/>
          <w:color w:val="000000" w:themeColor="text1"/>
          <w:sz w:val="24"/>
          <w:szCs w:val="24"/>
        </w:rPr>
        <w:t>Legal Factors</w:t>
      </w:r>
    </w:p>
    <w:p w14:paraId="6F1A63DB" w14:textId="6A396A94" w:rsidR="005E117E"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Legal factors such as the development of policies and implementation of legal conditions to impose certain measures can improve the workplace conditions for the employees. For example, the equality act 2010 restricts organisations to offer equal opportunities to all workers</w:t>
      </w:r>
      <w:r w:rsidR="009E7E11" w:rsidRPr="00D4053C">
        <w:rPr>
          <w:rFonts w:ascii="Times New Roman" w:eastAsia="Times New Roman" w:hAnsi="Times New Roman" w:cs="Times New Roman"/>
          <w:color w:val="000000" w:themeColor="text1"/>
          <w:sz w:val="24"/>
          <w:szCs w:val="24"/>
        </w:rPr>
        <w:t xml:space="preserve"> (</w:t>
      </w:r>
      <w:r w:rsidR="009E7E11" w:rsidRPr="00D4053C">
        <w:rPr>
          <w:rFonts w:ascii="Times New Roman" w:hAnsi="Times New Roman" w:cs="Times New Roman"/>
          <w:color w:val="000000" w:themeColor="text1"/>
          <w:sz w:val="24"/>
          <w:szCs w:val="24"/>
          <w:shd w:val="clear" w:color="auto" w:fill="FFFFFF"/>
        </w:rPr>
        <w:t>Legislation.gov.uk, 2021).</w:t>
      </w:r>
    </w:p>
    <w:p w14:paraId="155DE0F2" w14:textId="18DCD191" w:rsidR="009A3E5D" w:rsidRPr="00D4053C" w:rsidRDefault="00E30B81" w:rsidP="00846CB0">
      <w:pPr>
        <w:pStyle w:val="ListParagraph"/>
        <w:numPr>
          <w:ilvl w:val="1"/>
          <w:numId w:val="27"/>
        </w:numPr>
        <w:spacing w:line="360" w:lineRule="auto"/>
        <w:jc w:val="both"/>
        <w:outlineLvl w:val="1"/>
        <w:rPr>
          <w:rFonts w:ascii="Times New Roman" w:eastAsia="Times New Roman" w:hAnsi="Times New Roman" w:cs="Times New Roman"/>
          <w:color w:val="000000" w:themeColor="text1"/>
          <w:sz w:val="24"/>
          <w:szCs w:val="24"/>
        </w:rPr>
      </w:pPr>
      <w:bookmarkStart w:id="8" w:name="_Toc79967419"/>
      <w:r w:rsidRPr="00D4053C">
        <w:rPr>
          <w:rFonts w:ascii="Times New Roman" w:eastAsia="Times New Roman" w:hAnsi="Times New Roman" w:cs="Times New Roman"/>
          <w:b/>
          <w:bCs/>
          <w:color w:val="000000" w:themeColor="text1"/>
          <w:sz w:val="24"/>
          <w:szCs w:val="24"/>
        </w:rPr>
        <w:lastRenderedPageBreak/>
        <w:t>Fishbone Analysis</w:t>
      </w:r>
      <w:bookmarkEnd w:id="8"/>
    </w:p>
    <w:p w14:paraId="4D8B5272"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Fishbone analysis helps in the categorisation of the potential impacts of a problem. It can be used as a tool for the visual representation of a phenomenon which includes the investigation of different cause and effect factors and the way these factors are connected (Ayverdia et al., 2014).</w:t>
      </w:r>
    </w:p>
    <w:p w14:paraId="76D76EDF" w14:textId="77777777" w:rsidR="00846CB0" w:rsidRDefault="00846CB0" w:rsidP="00846CB0">
      <w:pPr>
        <w:spacing w:line="360" w:lineRule="auto"/>
        <w:jc w:val="both"/>
        <w:rPr>
          <w:rFonts w:ascii="Times New Roman" w:eastAsia="Times New Roman" w:hAnsi="Times New Roman" w:cs="Times New Roman"/>
          <w:color w:val="000000" w:themeColor="text1"/>
          <w:sz w:val="24"/>
          <w:szCs w:val="24"/>
        </w:rPr>
      </w:pPr>
    </w:p>
    <w:p w14:paraId="41C55F1E"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13EB6340" w14:textId="0A1D0E51"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9" w:name="_Toc79967420"/>
      <w:r w:rsidRPr="00D4053C">
        <w:rPr>
          <w:rFonts w:ascii="Times New Roman" w:eastAsia="Times New Roman" w:hAnsi="Times New Roman" w:cs="Times New Roman"/>
          <w:b/>
          <w:bCs/>
          <w:color w:val="000000" w:themeColor="text1"/>
          <w:sz w:val="24"/>
          <w:szCs w:val="24"/>
        </w:rPr>
        <w:t>Evaluation of Identified Approaches</w:t>
      </w:r>
      <w:bookmarkEnd w:id="9"/>
    </w:p>
    <w:p w14:paraId="484B3CDB"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PMI technique will be used to evaluate the identified problem-solving approaches:</w:t>
      </w:r>
    </w:p>
    <w:p w14:paraId="4BDED059"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096A76A7" w14:textId="394A6C84" w:rsidR="009A3E5D" w:rsidRPr="00D4053C" w:rsidRDefault="00E30B81" w:rsidP="00846CB0">
      <w:pPr>
        <w:pStyle w:val="ListParagraph"/>
        <w:numPr>
          <w:ilvl w:val="1"/>
          <w:numId w:val="27"/>
        </w:numPr>
        <w:spacing w:line="360" w:lineRule="auto"/>
        <w:jc w:val="both"/>
        <w:outlineLvl w:val="1"/>
        <w:rPr>
          <w:rFonts w:ascii="Times New Roman" w:eastAsia="Times New Roman" w:hAnsi="Times New Roman" w:cs="Times New Roman"/>
          <w:color w:val="000000" w:themeColor="text1"/>
          <w:sz w:val="24"/>
          <w:szCs w:val="24"/>
        </w:rPr>
      </w:pPr>
      <w:bookmarkStart w:id="10" w:name="_Toc79967421"/>
      <w:r w:rsidRPr="00D4053C">
        <w:rPr>
          <w:rFonts w:ascii="Times New Roman" w:eastAsia="Times New Roman" w:hAnsi="Times New Roman" w:cs="Times New Roman"/>
          <w:b/>
          <w:bCs/>
          <w:color w:val="000000" w:themeColor="text1"/>
          <w:sz w:val="24"/>
          <w:szCs w:val="24"/>
        </w:rPr>
        <w:t>PMI Technique</w:t>
      </w:r>
      <w:bookmarkEnd w:id="10"/>
    </w:p>
    <w:p w14:paraId="54569705"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PMI technique is a decision-making technique that is used for the examination of ideas from different perspectives. This technique examines the ideas by identifying plus points, minus points, and interesting points (Sharma and Priyamvada, 2017). The PMI technique is implemented for the identified problem-solving approaches below:</w:t>
      </w:r>
    </w:p>
    <w:p w14:paraId="3DEBC6FD" w14:textId="77777777" w:rsidR="00846CB0" w:rsidRPr="00D4053C" w:rsidRDefault="00846CB0" w:rsidP="00846CB0">
      <w:pPr>
        <w:spacing w:line="360" w:lineRule="auto"/>
        <w:jc w:val="both"/>
        <w:rPr>
          <w:rFonts w:ascii="Times New Roman" w:eastAsia="Times New Roman" w:hAnsi="Times New Roman" w:cs="Times New Roman"/>
          <w:color w:val="000000" w:themeColor="text1"/>
          <w:sz w:val="24"/>
          <w:szCs w:val="24"/>
        </w:rPr>
      </w:pPr>
    </w:p>
    <w:p w14:paraId="18EC770E" w14:textId="5867D66B" w:rsidR="009A3E5D" w:rsidRPr="00D4053C" w:rsidRDefault="00E30B81" w:rsidP="00846CB0">
      <w:pPr>
        <w:pStyle w:val="ListParagraph"/>
        <w:numPr>
          <w:ilvl w:val="2"/>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SWOT Analysis</w:t>
      </w:r>
    </w:p>
    <w:p w14:paraId="42A01E91"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PMI approach for the SWOT analysis is given below:</w:t>
      </w:r>
    </w:p>
    <w:p w14:paraId="13C16949"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Plus </w:t>
      </w:r>
    </w:p>
    <w:p w14:paraId="7DF0C95E" w14:textId="77777777" w:rsidR="009A3E5D" w:rsidRPr="00D4053C" w:rsidRDefault="00E30B81" w:rsidP="00846CB0">
      <w:pPr>
        <w:numPr>
          <w:ilvl w:val="0"/>
          <w:numId w:val="14"/>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Assists in the development of business goals</w:t>
      </w:r>
    </w:p>
    <w:p w14:paraId="196A0FAA" w14:textId="77777777" w:rsidR="009A3E5D" w:rsidRPr="00D4053C" w:rsidRDefault="00E30B81" w:rsidP="00846CB0">
      <w:pPr>
        <w:numPr>
          <w:ilvl w:val="0"/>
          <w:numId w:val="14"/>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Helps in the identification of threats</w:t>
      </w:r>
    </w:p>
    <w:p w14:paraId="14E7B19F" w14:textId="77777777" w:rsidR="009A3E5D" w:rsidRPr="00D4053C" w:rsidRDefault="00E30B81" w:rsidP="00846CB0">
      <w:pPr>
        <w:numPr>
          <w:ilvl w:val="0"/>
          <w:numId w:val="14"/>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Allows to get maximum benefits from available opportunities</w:t>
      </w:r>
    </w:p>
    <w:p w14:paraId="1795D178"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Minus</w:t>
      </w:r>
    </w:p>
    <w:p w14:paraId="69919E9D" w14:textId="77777777" w:rsidR="009A3E5D" w:rsidRPr="00D4053C" w:rsidRDefault="00E30B81" w:rsidP="00846CB0">
      <w:pPr>
        <w:numPr>
          <w:ilvl w:val="0"/>
          <w:numId w:val="15"/>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Lacks hierarchy</w:t>
      </w:r>
    </w:p>
    <w:p w14:paraId="127EEBD1" w14:textId="77777777" w:rsidR="009A3E5D" w:rsidRPr="00D4053C" w:rsidRDefault="00E30B81" w:rsidP="00846CB0">
      <w:pPr>
        <w:numPr>
          <w:ilvl w:val="0"/>
          <w:numId w:val="15"/>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Availability of a wide range of information impacts the decision-making process</w:t>
      </w:r>
    </w:p>
    <w:p w14:paraId="2A29714A"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Interesting</w:t>
      </w:r>
    </w:p>
    <w:p w14:paraId="193DBDE4" w14:textId="77777777" w:rsidR="00846CB0" w:rsidRDefault="00E30B81" w:rsidP="00846CB0">
      <w:pPr>
        <w:numPr>
          <w:ilvl w:val="0"/>
          <w:numId w:val="1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This tool can be used to identify the impact of internal organisational factors on external factors. For instance, this tool can be used to assess the impact of internal misunderstandings and confusion on the ability of the organisation to benefit from external opportunities</w:t>
      </w:r>
    </w:p>
    <w:p w14:paraId="68224BC6" w14:textId="77777777" w:rsidR="008E1EC3" w:rsidRDefault="008E1EC3" w:rsidP="008E1EC3">
      <w:pPr>
        <w:spacing w:line="360" w:lineRule="auto"/>
        <w:ind w:left="720"/>
        <w:jc w:val="both"/>
        <w:rPr>
          <w:rFonts w:ascii="Times New Roman" w:eastAsia="Times New Roman" w:hAnsi="Times New Roman" w:cs="Times New Roman"/>
          <w:color w:val="000000" w:themeColor="text1"/>
          <w:sz w:val="24"/>
          <w:szCs w:val="24"/>
        </w:rPr>
      </w:pPr>
    </w:p>
    <w:p w14:paraId="12EBFED9" w14:textId="70AA8F78" w:rsidR="009A3E5D" w:rsidRPr="00D4053C" w:rsidRDefault="00E30B81" w:rsidP="008E1EC3">
      <w:pPr>
        <w:spacing w:line="360" w:lineRule="auto"/>
        <w:ind w:left="720"/>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w:t>
      </w:r>
    </w:p>
    <w:p w14:paraId="029C91F1" w14:textId="7C246A40" w:rsidR="009A3E5D" w:rsidRPr="00D4053C" w:rsidRDefault="00E30B81" w:rsidP="00846CB0">
      <w:pPr>
        <w:pStyle w:val="ListParagraph"/>
        <w:numPr>
          <w:ilvl w:val="2"/>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lastRenderedPageBreak/>
        <w:t>PESTEL Analysis</w:t>
      </w:r>
    </w:p>
    <w:p w14:paraId="4B978C7D"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PMI approach for the PESTEL analysis is given below:</w:t>
      </w:r>
    </w:p>
    <w:p w14:paraId="0FF56B43"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Plus:</w:t>
      </w:r>
    </w:p>
    <w:p w14:paraId="55209745" w14:textId="77777777" w:rsidR="009A3E5D" w:rsidRPr="00D4053C" w:rsidRDefault="00E30B81" w:rsidP="00846CB0">
      <w:pPr>
        <w:numPr>
          <w:ilvl w:val="0"/>
          <w:numId w:val="1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Helps in the examination of the external environment</w:t>
      </w:r>
    </w:p>
    <w:p w14:paraId="5E58192B" w14:textId="77777777" w:rsidR="009A3E5D" w:rsidRPr="00D4053C" w:rsidRDefault="00E30B81" w:rsidP="00846CB0">
      <w:pPr>
        <w:numPr>
          <w:ilvl w:val="0"/>
          <w:numId w:val="1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Provides details about external opportunities (Rastogi et al., 2016)</w:t>
      </w:r>
    </w:p>
    <w:p w14:paraId="74CA5E0F"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Minus</w:t>
      </w:r>
    </w:p>
    <w:p w14:paraId="128764AE" w14:textId="77777777" w:rsidR="009A3E5D" w:rsidRPr="00D4053C" w:rsidRDefault="00E30B81" w:rsidP="00846CB0">
      <w:pPr>
        <w:numPr>
          <w:ilvl w:val="0"/>
          <w:numId w:val="18"/>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It can only be used for an analysis of the external environment</w:t>
      </w:r>
    </w:p>
    <w:p w14:paraId="6F2E2B2B" w14:textId="77777777" w:rsidR="009A3E5D" w:rsidRPr="00D4053C" w:rsidRDefault="00E30B81" w:rsidP="00846CB0">
      <w:pPr>
        <w:numPr>
          <w:ilvl w:val="0"/>
          <w:numId w:val="18"/>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Do not offer information about the internal capabilities of the organisation</w:t>
      </w:r>
    </w:p>
    <w:p w14:paraId="593B0728"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Interesting</w:t>
      </w:r>
    </w:p>
    <w:p w14:paraId="488E7128" w14:textId="479A8B97" w:rsidR="009A3E5D" w:rsidRDefault="00E30B81" w:rsidP="00846CB0">
      <w:pPr>
        <w:numPr>
          <w:ilvl w:val="0"/>
          <w:numId w:val="19"/>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w:t>
      </w:r>
      <w:r w:rsidR="00B5334B" w:rsidRPr="00D4053C">
        <w:rPr>
          <w:rFonts w:ascii="Times New Roman" w:eastAsia="Times New Roman" w:hAnsi="Times New Roman" w:cs="Times New Roman"/>
          <w:color w:val="000000" w:themeColor="text1"/>
          <w:sz w:val="24"/>
          <w:szCs w:val="24"/>
        </w:rPr>
        <w:t>is</w:t>
      </w:r>
      <w:r w:rsidRPr="00D4053C">
        <w:rPr>
          <w:rFonts w:ascii="Times New Roman" w:eastAsia="Times New Roman" w:hAnsi="Times New Roman" w:cs="Times New Roman"/>
          <w:color w:val="000000" w:themeColor="text1"/>
          <w:sz w:val="24"/>
          <w:szCs w:val="24"/>
        </w:rPr>
        <w:t xml:space="preserve"> tool can be used to determine external opportunities and develop strategies to use these opportunities for the long-term benefits </w:t>
      </w:r>
      <w:r w:rsidR="007262D8" w:rsidRPr="00D4053C">
        <w:rPr>
          <w:rFonts w:ascii="Times New Roman" w:eastAsia="Times New Roman" w:hAnsi="Times New Roman" w:cs="Times New Roman"/>
          <w:color w:val="000000" w:themeColor="text1"/>
          <w:sz w:val="24"/>
          <w:szCs w:val="24"/>
        </w:rPr>
        <w:t>and resolution of internal organizational problems</w:t>
      </w:r>
      <w:r w:rsidRPr="00D4053C">
        <w:rPr>
          <w:rFonts w:ascii="Times New Roman" w:eastAsia="Times New Roman" w:hAnsi="Times New Roman" w:cs="Times New Roman"/>
          <w:color w:val="000000" w:themeColor="text1"/>
          <w:sz w:val="24"/>
          <w:szCs w:val="24"/>
        </w:rPr>
        <w:t>.</w:t>
      </w:r>
    </w:p>
    <w:p w14:paraId="06C1D4FF" w14:textId="77777777" w:rsidR="008E1EC3" w:rsidRPr="00D4053C" w:rsidRDefault="008E1EC3" w:rsidP="008E1EC3">
      <w:pPr>
        <w:spacing w:line="360" w:lineRule="auto"/>
        <w:jc w:val="both"/>
        <w:rPr>
          <w:rFonts w:ascii="Times New Roman" w:eastAsia="Times New Roman" w:hAnsi="Times New Roman" w:cs="Times New Roman"/>
          <w:color w:val="000000" w:themeColor="text1"/>
          <w:sz w:val="24"/>
          <w:szCs w:val="24"/>
        </w:rPr>
      </w:pPr>
    </w:p>
    <w:p w14:paraId="1B97ED64" w14:textId="38AA3005" w:rsidR="009A3E5D" w:rsidRPr="00D4053C" w:rsidRDefault="00E30B81" w:rsidP="00846CB0">
      <w:pPr>
        <w:pStyle w:val="ListParagraph"/>
        <w:numPr>
          <w:ilvl w:val="2"/>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Fishbone Analysis</w:t>
      </w:r>
    </w:p>
    <w:p w14:paraId="2E7AD159"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PMI approach for the fishbone analysis is given below:</w:t>
      </w:r>
    </w:p>
    <w:p w14:paraId="38BE09C4"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Plus</w:t>
      </w:r>
    </w:p>
    <w:p w14:paraId="6D897426" w14:textId="77777777" w:rsidR="009A3E5D" w:rsidRPr="00D4053C" w:rsidRDefault="00E30B81" w:rsidP="00846CB0">
      <w:pPr>
        <w:numPr>
          <w:ilvl w:val="0"/>
          <w:numId w:val="20"/>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Helps in the identification of the cause-and-effect relationship</w:t>
      </w:r>
    </w:p>
    <w:p w14:paraId="4D39CEBD" w14:textId="77777777" w:rsidR="009A3E5D" w:rsidRPr="00D4053C" w:rsidRDefault="00E30B81" w:rsidP="00846CB0">
      <w:pPr>
        <w:numPr>
          <w:ilvl w:val="0"/>
          <w:numId w:val="20"/>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Helps in brainstorming</w:t>
      </w:r>
    </w:p>
    <w:p w14:paraId="3DBD0918"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Minus</w:t>
      </w:r>
    </w:p>
    <w:p w14:paraId="1812AECB" w14:textId="77777777" w:rsidR="009A3E5D" w:rsidRPr="00D4053C" w:rsidRDefault="00E30B81" w:rsidP="00846CB0">
      <w:pPr>
        <w:numPr>
          <w:ilvl w:val="0"/>
          <w:numId w:val="21"/>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Inclusion of irrelevant causes can create confusion</w:t>
      </w:r>
    </w:p>
    <w:p w14:paraId="1FC869C1" w14:textId="77777777" w:rsidR="009A3E5D" w:rsidRPr="00D4053C" w:rsidRDefault="00E30B81" w:rsidP="00846CB0">
      <w:pPr>
        <w:numPr>
          <w:ilvl w:val="0"/>
          <w:numId w:val="21"/>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diagram can get complicated with the involvement of a range of problems</w:t>
      </w:r>
    </w:p>
    <w:p w14:paraId="668DD9F1"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Interesting</w:t>
      </w:r>
    </w:p>
    <w:p w14:paraId="6AEEE1AB" w14:textId="77777777" w:rsidR="009A3E5D" w:rsidRPr="00D4053C" w:rsidRDefault="00E30B81" w:rsidP="00846CB0">
      <w:pPr>
        <w:numPr>
          <w:ilvl w:val="0"/>
          <w:numId w:val="22"/>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This tool can be used to assess the impact of different solutions on the identified workplace problems and for the identification of the causes of these problems</w:t>
      </w:r>
    </w:p>
    <w:p w14:paraId="6CDC0E80" w14:textId="0EE9F8E0" w:rsidR="00063DFA"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After an evaluation of the identified problem-solving tools and techniques, it is decided that the PESTEL analysis will be implemented for the solution of identified problems because this tool offers information about external factors and allows the organisation to guide its actions to meet the requirements of the external environment.</w:t>
      </w:r>
    </w:p>
    <w:p w14:paraId="5514DF33"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1CC399F2"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16F59A67" w14:textId="77777777" w:rsidR="008E1EC3" w:rsidRPr="00D4053C" w:rsidRDefault="008E1EC3" w:rsidP="00846CB0">
      <w:pPr>
        <w:spacing w:line="360" w:lineRule="auto"/>
        <w:jc w:val="both"/>
        <w:rPr>
          <w:rFonts w:ascii="Times New Roman" w:eastAsia="Times New Roman" w:hAnsi="Times New Roman" w:cs="Times New Roman"/>
          <w:color w:val="000000" w:themeColor="text1"/>
          <w:sz w:val="24"/>
          <w:szCs w:val="24"/>
        </w:rPr>
      </w:pPr>
    </w:p>
    <w:p w14:paraId="247C8FE5" w14:textId="4B7AE794"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11" w:name="_Toc79967422"/>
      <w:r w:rsidRPr="00D4053C">
        <w:rPr>
          <w:rFonts w:ascii="Times New Roman" w:eastAsia="Times New Roman" w:hAnsi="Times New Roman" w:cs="Times New Roman"/>
          <w:b/>
          <w:bCs/>
          <w:color w:val="000000" w:themeColor="text1"/>
          <w:sz w:val="24"/>
          <w:szCs w:val="24"/>
        </w:rPr>
        <w:lastRenderedPageBreak/>
        <w:t>Plan for Implementation of the Solution</w:t>
      </w:r>
      <w:bookmarkEnd w:id="11"/>
    </w:p>
    <w:p w14:paraId="4E2DB084" w14:textId="770BC8D0" w:rsidR="006F64A0"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plan will be implemented through a series of five stages or the goals that are identified in the ADKAR change management model. ADKAR provides a set of goals that help in the change management process (Periyasamy, 2020). Th</w:t>
      </w:r>
      <w:r w:rsidR="008B3FAD" w:rsidRPr="00D4053C">
        <w:rPr>
          <w:rFonts w:ascii="Times New Roman" w:eastAsia="Times New Roman" w:hAnsi="Times New Roman" w:cs="Times New Roman"/>
          <w:color w:val="000000" w:themeColor="text1"/>
          <w:sz w:val="24"/>
          <w:szCs w:val="24"/>
        </w:rPr>
        <w:t xml:space="preserve">is </w:t>
      </w:r>
      <w:r w:rsidRPr="00D4053C">
        <w:rPr>
          <w:rFonts w:ascii="Times New Roman" w:eastAsia="Times New Roman" w:hAnsi="Times New Roman" w:cs="Times New Roman"/>
          <w:color w:val="000000" w:themeColor="text1"/>
          <w:sz w:val="24"/>
          <w:szCs w:val="24"/>
        </w:rPr>
        <w:t>model uses a bottom-up approach to identify the individuals who can act as a driving force for the change. This method provides a set of objectives that needs to be achieved by the organisation (Caredda, 2020). ADKAR is an acronym for awareness, desire, knowledge, ability, and reinforcement.</w:t>
      </w:r>
    </w:p>
    <w:p w14:paraId="673131D0" w14:textId="77777777" w:rsidR="008E1EC3" w:rsidRPr="00D4053C" w:rsidRDefault="008E1EC3" w:rsidP="00846CB0">
      <w:pPr>
        <w:spacing w:line="360" w:lineRule="auto"/>
        <w:jc w:val="both"/>
        <w:rPr>
          <w:rFonts w:ascii="Times New Roman" w:eastAsia="Times New Roman" w:hAnsi="Times New Roman" w:cs="Times New Roman"/>
          <w:color w:val="000000" w:themeColor="text1"/>
          <w:sz w:val="24"/>
          <w:szCs w:val="24"/>
        </w:rPr>
      </w:pPr>
    </w:p>
    <w:p w14:paraId="59A905C1" w14:textId="2B5A9C5F"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These goals will be used for the solution of identified problems at the workplace. </w:t>
      </w:r>
    </w:p>
    <w:p w14:paraId="444E947B" w14:textId="016A7DE3"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Awareness</w:t>
      </w:r>
    </w:p>
    <w:p w14:paraId="15A30495"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First of all, awareness will be provided to the organisation’s management and the employees. The requirement of a healthy workplace environment and availability of equal opportunities will be highlighted through different campaigns to describe the importance of good employee relations and the professional attitude of the management.</w:t>
      </w:r>
    </w:p>
    <w:p w14:paraId="29F39010" w14:textId="0DEE38A4"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Desire</w:t>
      </w:r>
    </w:p>
    <w:p w14:paraId="7FEA77AC"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In the next stage, a desire for change will be created (Prosci.com, 2021). The benefits of a healthy work environment for the physical and mental health of employees and the long-term profitability of the organisation will be highlighted to create a desire for change.</w:t>
      </w:r>
    </w:p>
    <w:p w14:paraId="60FDF4B9" w14:textId="3E30E4C9"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Knowledge</w:t>
      </w:r>
    </w:p>
    <w:p w14:paraId="09A24523"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After creating a desire for the change, the existing skills and capabilities of the employees will be assessed to identify the needs for training programs. After that, training will be provided to the managers to identify the impact of their actions on the motivation and performance of employees. Employees will also be trained to maintain a professional and positive attitude at the workplace.</w:t>
      </w:r>
    </w:p>
    <w:p w14:paraId="314300B8" w14:textId="4F74B33A"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Ability</w:t>
      </w:r>
    </w:p>
    <w:p w14:paraId="727F64BD"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In this stage, the ability of the organisation to translate available knowledge into concrete actions will be assessed. Support will be offered to the employees to turn their knowledge into practical actions for the achievement of desired results.</w:t>
      </w:r>
    </w:p>
    <w:p w14:paraId="6550F4F1"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6DD1AF78"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20457A58" w14:textId="77777777" w:rsidR="008E1EC3" w:rsidRPr="00D4053C" w:rsidRDefault="008E1EC3" w:rsidP="00846CB0">
      <w:pPr>
        <w:spacing w:line="360" w:lineRule="auto"/>
        <w:jc w:val="both"/>
        <w:rPr>
          <w:rFonts w:ascii="Times New Roman" w:eastAsia="Times New Roman" w:hAnsi="Times New Roman" w:cs="Times New Roman"/>
          <w:color w:val="000000" w:themeColor="text1"/>
          <w:sz w:val="24"/>
          <w:szCs w:val="24"/>
        </w:rPr>
      </w:pPr>
    </w:p>
    <w:p w14:paraId="27873CDE" w14:textId="301428D9"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lastRenderedPageBreak/>
        <w:t>Reinforcement</w:t>
      </w:r>
    </w:p>
    <w:p w14:paraId="0A36DD87"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Lastly, different measures will be adopted to sustain the change and maintain the results. Reinforcement will be mainly related to the recognition and rewards that will be offered to the employees for their role in change implementation.</w:t>
      </w:r>
    </w:p>
    <w:p w14:paraId="24733D3D"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74011AA2" w14:textId="77777777" w:rsidR="008E1EC3" w:rsidRPr="00D4053C" w:rsidRDefault="008E1EC3" w:rsidP="00846CB0">
      <w:pPr>
        <w:spacing w:line="360" w:lineRule="auto"/>
        <w:jc w:val="both"/>
        <w:rPr>
          <w:rFonts w:ascii="Times New Roman" w:eastAsia="Times New Roman" w:hAnsi="Times New Roman" w:cs="Times New Roman"/>
          <w:color w:val="000000" w:themeColor="text1"/>
          <w:sz w:val="24"/>
          <w:szCs w:val="24"/>
        </w:rPr>
      </w:pPr>
    </w:p>
    <w:p w14:paraId="75DD4574" w14:textId="4AE1FE9C" w:rsidR="009A3E5D"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12" w:name="_Toc79967423"/>
      <w:r w:rsidRPr="00D4053C">
        <w:rPr>
          <w:rFonts w:ascii="Times New Roman" w:eastAsia="Times New Roman" w:hAnsi="Times New Roman" w:cs="Times New Roman"/>
          <w:b/>
          <w:bCs/>
          <w:color w:val="000000" w:themeColor="text1"/>
          <w:sz w:val="24"/>
          <w:szCs w:val="24"/>
        </w:rPr>
        <w:t>Communicate Plan to the Stakeholders</w:t>
      </w:r>
      <w:bookmarkEnd w:id="12"/>
    </w:p>
    <w:p w14:paraId="44BE62EF"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plan will be communicated to the stakeholders through the following channels:</w:t>
      </w:r>
    </w:p>
    <w:p w14:paraId="56E644F6" w14:textId="22E616D9"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Emails</w:t>
      </w:r>
    </w:p>
    <w:p w14:paraId="5AF07EE9"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Emails with detailed information for the requirement of change and the impact of identified problems will be delivered to the stakeholders along with relevant files for the implementation plan for the change. Emails will be delivered to the partners and shareholders of the company.</w:t>
      </w:r>
    </w:p>
    <w:p w14:paraId="57419FE9" w14:textId="3AA610B6"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Physical Meetings</w:t>
      </w:r>
    </w:p>
    <w:p w14:paraId="0BA0A3BC" w14:textId="77777777" w:rsidR="009A3E5D"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Physical meetings will be conducted with the management and shareholders of the organisation to brief them about the requirement of change and describe the implementation plan along with its potential impacts on the long-term performance of the organisation.</w:t>
      </w:r>
    </w:p>
    <w:p w14:paraId="2CB620F7" w14:textId="455B1BA8" w:rsidR="009A3E5D" w:rsidRPr="00D4053C" w:rsidRDefault="00E30B81" w:rsidP="00846CB0">
      <w:pPr>
        <w:pStyle w:val="ListParagraph"/>
        <w:numPr>
          <w:ilvl w:val="1"/>
          <w:numId w:val="27"/>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b/>
          <w:bCs/>
          <w:color w:val="000000" w:themeColor="text1"/>
          <w:sz w:val="24"/>
          <w:szCs w:val="24"/>
        </w:rPr>
        <w:t>Digital Adverts</w:t>
      </w:r>
    </w:p>
    <w:p w14:paraId="621B6A03" w14:textId="77777777" w:rsidR="009A3E5D"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Social media will be used to describe the importance of change to the customers of the company and highlight the involvement of the company in the integration of measures to overcome unethical activities that can negatively impact the performance of the employees and impact the quality of services being provided to the customers.</w:t>
      </w:r>
    </w:p>
    <w:p w14:paraId="6967B202" w14:textId="77777777" w:rsidR="008E1EC3" w:rsidRDefault="008E1EC3" w:rsidP="00846CB0">
      <w:pPr>
        <w:spacing w:line="360" w:lineRule="auto"/>
        <w:jc w:val="both"/>
        <w:rPr>
          <w:rFonts w:ascii="Times New Roman" w:eastAsia="Times New Roman" w:hAnsi="Times New Roman" w:cs="Times New Roman"/>
          <w:color w:val="000000" w:themeColor="text1"/>
          <w:sz w:val="24"/>
          <w:szCs w:val="24"/>
        </w:rPr>
      </w:pPr>
    </w:p>
    <w:p w14:paraId="4A24EBFD" w14:textId="77777777" w:rsidR="008E1EC3" w:rsidRPr="00D4053C" w:rsidRDefault="008E1EC3" w:rsidP="00846CB0">
      <w:pPr>
        <w:spacing w:line="360" w:lineRule="auto"/>
        <w:jc w:val="both"/>
        <w:rPr>
          <w:rFonts w:ascii="Times New Roman" w:eastAsia="Times New Roman" w:hAnsi="Times New Roman" w:cs="Times New Roman"/>
          <w:color w:val="000000" w:themeColor="text1"/>
          <w:sz w:val="24"/>
          <w:szCs w:val="24"/>
        </w:rPr>
      </w:pPr>
    </w:p>
    <w:p w14:paraId="1269E8A0" w14:textId="38EDDE50" w:rsidR="00C75861"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13" w:name="_Toc79967424"/>
      <w:r w:rsidRPr="00D4053C">
        <w:rPr>
          <w:rFonts w:ascii="Times New Roman" w:eastAsia="Times New Roman" w:hAnsi="Times New Roman" w:cs="Times New Roman"/>
          <w:b/>
          <w:bCs/>
          <w:color w:val="000000" w:themeColor="text1"/>
          <w:sz w:val="24"/>
          <w:szCs w:val="24"/>
        </w:rPr>
        <w:t>Monitoring the Change</w:t>
      </w:r>
      <w:bookmarkEnd w:id="13"/>
    </w:p>
    <w:p w14:paraId="040DEF29" w14:textId="77777777" w:rsidR="00C75861"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The implemented change will be monitored and controlled through the following measures:</w:t>
      </w:r>
    </w:p>
    <w:p w14:paraId="259CB1BE" w14:textId="77777777" w:rsidR="00C75861" w:rsidRPr="00D4053C"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First of all, duties will be assigned to the managers to ensure that the change management activities are implemented according to the plan (Prosci Inc. 2021)</w:t>
      </w:r>
    </w:p>
    <w:p w14:paraId="075B8232" w14:textId="77777777" w:rsidR="00C75861" w:rsidRPr="00D4053C"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Secondly, effectiveness measures such as training and tests will be performed to measure the performance of the employees (Prosci Inc. 2021)</w:t>
      </w:r>
    </w:p>
    <w:p w14:paraId="5C9E662B" w14:textId="77777777" w:rsidR="00C75861" w:rsidRPr="00D4053C"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lastRenderedPageBreak/>
        <w:t>Thirdly, the participation and attendance of employees in the training programs will be tracked to ensure that all employees are taking an interest in the change management process (Prosci Inc. 2021)</w:t>
      </w:r>
    </w:p>
    <w:p w14:paraId="43C26DB1" w14:textId="77777777" w:rsidR="00C75861" w:rsidRPr="00D4053C"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Fourthly, the requirements of the different stages of the change management process will be delivered to the management to ensure the availability of relevant tools (Prosci Inc. 2021)s</w:t>
      </w:r>
    </w:p>
    <w:p w14:paraId="14F6F2A0" w14:textId="77777777" w:rsidR="00C75861" w:rsidRPr="00D4053C"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Fifthly, the benefits and impacts of change management activities will be identified and conveyed to the relevant parties. </w:t>
      </w:r>
    </w:p>
    <w:p w14:paraId="3D9BC1A7" w14:textId="154DF893" w:rsidR="00C75861" w:rsidRDefault="00E30B81" w:rsidP="00846CB0">
      <w:pPr>
        <w:numPr>
          <w:ilvl w:val="0"/>
          <w:numId w:val="26"/>
        </w:num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Lastly, the progress of the project according to the decided timeline will be measured and tracked to ensure timely implementation of the change.</w:t>
      </w:r>
    </w:p>
    <w:p w14:paraId="057E2D05" w14:textId="77777777" w:rsidR="008E1EC3" w:rsidRPr="00D4053C" w:rsidRDefault="008E1EC3" w:rsidP="008E1EC3">
      <w:pPr>
        <w:spacing w:line="360" w:lineRule="auto"/>
        <w:jc w:val="both"/>
        <w:rPr>
          <w:rFonts w:ascii="Times New Roman" w:eastAsia="Times New Roman" w:hAnsi="Times New Roman" w:cs="Times New Roman"/>
          <w:color w:val="000000" w:themeColor="text1"/>
          <w:sz w:val="24"/>
          <w:szCs w:val="24"/>
        </w:rPr>
      </w:pPr>
    </w:p>
    <w:p w14:paraId="1B60F7AA" w14:textId="75F6C668" w:rsidR="00C75861" w:rsidRPr="00D4053C" w:rsidRDefault="00E30B81" w:rsidP="00846CB0">
      <w:pPr>
        <w:pStyle w:val="ListParagraph"/>
        <w:numPr>
          <w:ilvl w:val="0"/>
          <w:numId w:val="27"/>
        </w:numPr>
        <w:spacing w:line="360" w:lineRule="auto"/>
        <w:jc w:val="both"/>
        <w:outlineLvl w:val="0"/>
        <w:rPr>
          <w:rFonts w:ascii="Times New Roman" w:eastAsia="Times New Roman" w:hAnsi="Times New Roman" w:cs="Times New Roman"/>
          <w:color w:val="000000" w:themeColor="text1"/>
          <w:sz w:val="24"/>
          <w:szCs w:val="24"/>
        </w:rPr>
      </w:pPr>
      <w:bookmarkStart w:id="14" w:name="_Toc79967425"/>
      <w:r w:rsidRPr="00D4053C">
        <w:rPr>
          <w:rFonts w:ascii="Times New Roman" w:eastAsia="Times New Roman" w:hAnsi="Times New Roman" w:cs="Times New Roman"/>
          <w:b/>
          <w:bCs/>
          <w:color w:val="000000" w:themeColor="text1"/>
          <w:sz w:val="24"/>
          <w:szCs w:val="24"/>
        </w:rPr>
        <w:t>Conclusion</w:t>
      </w:r>
      <w:bookmarkEnd w:id="14"/>
    </w:p>
    <w:p w14:paraId="7209FFFC" w14:textId="77777777" w:rsidR="00C75861"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 xml:space="preserve">The purpose of this report was to identify complex problems at the workplace and suggest measures to overcome the problems. It was identified that management-related issues, confusion, misunderstanding, bullying, and discrimination are some of the major problems that are faced by the organisations. The report highlighted the scope and impact of these problems on the performance of organisations and used previous literature as an aid in the decision-making process. Some of the problem-solving tools like SWOT analysis, PESTEL analysis, ADKAR change management model, and fishbone analysis were considered as useful tools for problem-solving. ADKAR change management model was identified as the most useful model through the PMI technique and its five stages were used in the change implementation plan. In the end, </w:t>
      </w:r>
      <w:proofErr w:type="gramStart"/>
      <w:r w:rsidRPr="00D4053C">
        <w:rPr>
          <w:rFonts w:ascii="Times New Roman" w:eastAsia="Times New Roman" w:hAnsi="Times New Roman" w:cs="Times New Roman"/>
          <w:color w:val="000000" w:themeColor="text1"/>
          <w:sz w:val="24"/>
          <w:szCs w:val="24"/>
        </w:rPr>
        <w:t>different measures to convey the problem to the stakeholders were identified and approaches</w:t>
      </w:r>
      <w:proofErr w:type="gramEnd"/>
      <w:r w:rsidRPr="00D4053C">
        <w:rPr>
          <w:rFonts w:ascii="Times New Roman" w:eastAsia="Times New Roman" w:hAnsi="Times New Roman" w:cs="Times New Roman"/>
          <w:color w:val="000000" w:themeColor="text1"/>
          <w:sz w:val="24"/>
          <w:szCs w:val="24"/>
        </w:rPr>
        <w:t xml:space="preserve"> to track and monitor change were described in the report.</w:t>
      </w:r>
    </w:p>
    <w:p w14:paraId="04AE4E7A" w14:textId="77777777" w:rsidR="00C75861" w:rsidRPr="00D4053C" w:rsidRDefault="00C75861" w:rsidP="00846CB0">
      <w:pPr>
        <w:spacing w:line="360" w:lineRule="auto"/>
        <w:jc w:val="both"/>
        <w:rPr>
          <w:rFonts w:ascii="Times New Roman" w:eastAsia="Times New Roman" w:hAnsi="Times New Roman" w:cs="Times New Roman"/>
          <w:color w:val="000000" w:themeColor="text1"/>
          <w:sz w:val="24"/>
          <w:szCs w:val="24"/>
        </w:rPr>
      </w:pPr>
    </w:p>
    <w:p w14:paraId="2E054F66" w14:textId="77777777" w:rsidR="00C75861" w:rsidRPr="00D4053C" w:rsidRDefault="00E30B81" w:rsidP="00846CB0">
      <w:pPr>
        <w:spacing w:line="360" w:lineRule="auto"/>
        <w:jc w:val="both"/>
        <w:rPr>
          <w:rFonts w:ascii="Times New Roman" w:eastAsia="Times New Roman" w:hAnsi="Times New Roman" w:cs="Times New Roman"/>
          <w:color w:val="000000" w:themeColor="text1"/>
          <w:sz w:val="24"/>
          <w:szCs w:val="24"/>
        </w:rPr>
      </w:pPr>
      <w:r w:rsidRPr="00D4053C">
        <w:rPr>
          <w:rFonts w:ascii="Times New Roman" w:eastAsia="Times New Roman" w:hAnsi="Times New Roman" w:cs="Times New Roman"/>
          <w:color w:val="000000" w:themeColor="text1"/>
          <w:sz w:val="24"/>
          <w:szCs w:val="24"/>
        </w:rPr>
        <w:t> </w:t>
      </w:r>
    </w:p>
    <w:p w14:paraId="0FB3D421" w14:textId="77777777" w:rsidR="00C75861" w:rsidRPr="00D4053C" w:rsidRDefault="00E30B81" w:rsidP="00846CB0">
      <w:pPr>
        <w:spacing w:line="360" w:lineRule="auto"/>
        <w:jc w:val="both"/>
        <w:rPr>
          <w:rFonts w:ascii="Times New Roman" w:hAnsi="Times New Roman" w:cs="Times New Roman"/>
          <w:b/>
          <w:bCs/>
          <w:color w:val="000000" w:themeColor="text1"/>
          <w:sz w:val="24"/>
          <w:szCs w:val="24"/>
        </w:rPr>
      </w:pPr>
      <w:r w:rsidRPr="00D4053C">
        <w:rPr>
          <w:rFonts w:ascii="Times New Roman" w:hAnsi="Times New Roman" w:cs="Times New Roman"/>
          <w:b/>
          <w:bCs/>
          <w:color w:val="000000" w:themeColor="text1"/>
          <w:sz w:val="24"/>
          <w:szCs w:val="24"/>
        </w:rPr>
        <w:br w:type="page"/>
      </w:r>
    </w:p>
    <w:p w14:paraId="25FA5B88" w14:textId="701C7B51" w:rsidR="00563847" w:rsidRPr="00D4053C" w:rsidRDefault="00E30B81" w:rsidP="00846CB0">
      <w:pPr>
        <w:pStyle w:val="Heading1"/>
        <w:spacing w:line="360" w:lineRule="auto"/>
        <w:jc w:val="both"/>
        <w:rPr>
          <w:rFonts w:ascii="Times New Roman" w:hAnsi="Times New Roman" w:cs="Times New Roman"/>
          <w:b/>
          <w:bCs/>
          <w:color w:val="000000" w:themeColor="text1"/>
          <w:sz w:val="24"/>
          <w:szCs w:val="24"/>
        </w:rPr>
      </w:pPr>
      <w:bookmarkStart w:id="15" w:name="_Toc79967426"/>
      <w:r w:rsidRPr="00D4053C">
        <w:rPr>
          <w:rFonts w:ascii="Times New Roman" w:hAnsi="Times New Roman" w:cs="Times New Roman"/>
          <w:b/>
          <w:bCs/>
          <w:color w:val="000000" w:themeColor="text1"/>
          <w:sz w:val="24"/>
          <w:szCs w:val="24"/>
        </w:rPr>
        <w:lastRenderedPageBreak/>
        <w:t>References</w:t>
      </w:r>
      <w:bookmarkEnd w:id="15"/>
    </w:p>
    <w:p w14:paraId="3167A55D" w14:textId="74D2B2C2" w:rsidR="00933916"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 xml:space="preserve">Ayverdi, L., Nakiboğlu, C. and Aydin, S.Ö., 2014. </w:t>
      </w:r>
      <w:proofErr w:type="gramStart"/>
      <w:r w:rsidRPr="00D4053C">
        <w:rPr>
          <w:rFonts w:ascii="Times New Roman" w:hAnsi="Times New Roman" w:cs="Times New Roman"/>
          <w:color w:val="000000" w:themeColor="text1"/>
          <w:sz w:val="24"/>
          <w:szCs w:val="24"/>
          <w:shd w:val="clear" w:color="auto" w:fill="FFFFFF"/>
        </w:rPr>
        <w:t>Usage of Graphic Organizers in Science and Technology Lessons.</w:t>
      </w:r>
      <w:proofErr w:type="gramEnd"/>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i/>
          <w:iCs/>
          <w:color w:val="000000" w:themeColor="text1"/>
          <w:sz w:val="24"/>
          <w:szCs w:val="24"/>
          <w:shd w:val="clear" w:color="auto" w:fill="FFFFFF"/>
        </w:rPr>
        <w:t>Procedia-Social and Behavioral Sciences</w:t>
      </w:r>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116</w:t>
      </w:r>
      <w:r w:rsidRPr="00D4053C">
        <w:rPr>
          <w:rFonts w:ascii="Times New Roman" w:hAnsi="Times New Roman" w:cs="Times New Roman"/>
          <w:color w:val="000000" w:themeColor="text1"/>
          <w:sz w:val="24"/>
          <w:szCs w:val="24"/>
          <w:shd w:val="clear" w:color="auto" w:fill="FFFFFF"/>
        </w:rPr>
        <w:t>, pp.4264-4269.</w:t>
      </w:r>
      <w:proofErr w:type="gramEnd"/>
    </w:p>
    <w:p w14:paraId="0651ACB2" w14:textId="09C7FD0F" w:rsidR="005E155F"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Benstead, S., 2018.</w:t>
      </w:r>
      <w:proofErr w:type="gramEnd"/>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What is discrimination in the workplace</w:t>
      </w:r>
      <w:proofErr w:type="gramStart"/>
      <w:r w:rsidRPr="00D4053C">
        <w:rPr>
          <w:rFonts w:ascii="Times New Roman" w:hAnsi="Times New Roman" w:cs="Times New Roman"/>
          <w:i/>
          <w:iCs/>
          <w:color w:val="000000" w:themeColor="text1"/>
          <w:sz w:val="24"/>
          <w:szCs w:val="24"/>
          <w:shd w:val="clear" w:color="auto" w:fill="FFFFFF"/>
        </w:rPr>
        <w:t>?</w:t>
      </w:r>
      <w:r w:rsidRPr="00D4053C">
        <w:rPr>
          <w:rFonts w:ascii="Times New Roman" w:hAnsi="Times New Roman" w:cs="Times New Roman"/>
          <w:color w:val="000000" w:themeColor="text1"/>
          <w:sz w:val="24"/>
          <w:szCs w:val="24"/>
          <w:shd w:val="clear" w:color="auto" w:fill="FFFFFF"/>
        </w:rPr>
        <w:t>.</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Breathehr.com. Available at: &lt;https://www.breathehr.com/en-gb/blog/topic/business-process/what-is-discrimination-in-the-workplace#:~:text=What%20is%20workplace%20discrimination%3F</w:t>
      </w:r>
      <w:proofErr w:type="gramStart"/>
      <w:r w:rsidRPr="00D4053C">
        <w:rPr>
          <w:rFonts w:ascii="Times New Roman" w:hAnsi="Times New Roman" w:cs="Times New Roman"/>
          <w:color w:val="000000" w:themeColor="text1"/>
          <w:sz w:val="24"/>
          <w:szCs w:val="24"/>
          <w:shd w:val="clear" w:color="auto" w:fill="FFFFFF"/>
        </w:rPr>
        <w:t>,pregnancy</w:t>
      </w:r>
      <w:proofErr w:type="gramEnd"/>
      <w:r w:rsidRPr="00D4053C">
        <w:rPr>
          <w:rFonts w:ascii="Times New Roman" w:hAnsi="Times New Roman" w:cs="Times New Roman"/>
          <w:color w:val="000000" w:themeColor="text1"/>
          <w:sz w:val="24"/>
          <w:szCs w:val="24"/>
          <w:shd w:val="clear" w:color="auto" w:fill="FFFFFF"/>
        </w:rPr>
        <w:t>%20and%20maternity%20or%20disability.&gt; [Accessed 15 August 2021].</w:t>
      </w:r>
    </w:p>
    <w:p w14:paraId="5843D7CE" w14:textId="5773A764" w:rsidR="004669AD"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Caredda, S., 2020.</w:t>
      </w:r>
      <w:proofErr w:type="gramEnd"/>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Models: the ADKAR Change Management Model | Sergio Caredda</w:t>
      </w:r>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Sergio Caredda. Available at: &lt;https://sergiocaredda.eu/organisation/tools/models-the-adkar-change-management-model/&gt; [Accessed 15 August 2021].</w:t>
      </w:r>
    </w:p>
    <w:p w14:paraId="0AE99E2B" w14:textId="654ED0F6" w:rsidR="00EA1EA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Corporate Finance Institute.</w:t>
      </w:r>
      <w:proofErr w:type="gramEnd"/>
      <w:r w:rsidRPr="00D4053C">
        <w:rPr>
          <w:rFonts w:ascii="Times New Roman" w:hAnsi="Times New Roman" w:cs="Times New Roman"/>
          <w:color w:val="000000" w:themeColor="text1"/>
          <w:sz w:val="24"/>
          <w:szCs w:val="24"/>
          <w:shd w:val="clear" w:color="auto" w:fill="FFFFFF"/>
        </w:rPr>
        <w:t xml:space="preserve"> 2021. </w:t>
      </w:r>
      <w:r w:rsidRPr="00D4053C">
        <w:rPr>
          <w:rFonts w:ascii="Times New Roman" w:hAnsi="Times New Roman" w:cs="Times New Roman"/>
          <w:i/>
          <w:iCs/>
          <w:color w:val="000000" w:themeColor="text1"/>
          <w:sz w:val="24"/>
          <w:szCs w:val="24"/>
          <w:shd w:val="clear" w:color="auto" w:fill="FFFFFF"/>
        </w:rPr>
        <w:t>PESTEL Analysis - Corporate Finance Institute</w:t>
      </w:r>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Available at: &lt;https://corporatefinanceinstitute.com/resources/knowledge/strategy/pestel-analysis/&gt; [Accessed 15 August 2021].</w:t>
      </w:r>
    </w:p>
    <w:p w14:paraId="1AA9F496" w14:textId="77777777" w:rsidR="00922257"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Denissen, A.M. and Saguy, A.C., 2014.</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Gendered homophobia and the contradictions of workplace discrimination for women in the building trades.</w:t>
      </w:r>
      <w:proofErr w:type="gramEnd"/>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i/>
          <w:iCs/>
          <w:color w:val="000000" w:themeColor="text1"/>
          <w:sz w:val="24"/>
          <w:szCs w:val="24"/>
          <w:shd w:val="clear" w:color="auto" w:fill="FFFFFF"/>
        </w:rPr>
        <w:t>Gender &amp; Society</w:t>
      </w:r>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28</w:t>
      </w:r>
      <w:r w:rsidRPr="00D4053C">
        <w:rPr>
          <w:rFonts w:ascii="Times New Roman" w:hAnsi="Times New Roman" w:cs="Times New Roman"/>
          <w:color w:val="000000" w:themeColor="text1"/>
          <w:sz w:val="24"/>
          <w:szCs w:val="24"/>
          <w:shd w:val="clear" w:color="auto" w:fill="FFFFFF"/>
        </w:rPr>
        <w:t>(3), pp.381-403.</w:t>
      </w:r>
      <w:proofErr w:type="gramEnd"/>
    </w:p>
    <w:p w14:paraId="7A95E96E" w14:textId="77777777" w:rsidR="00922257"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Devonish, D., 2013.</w:t>
      </w:r>
      <w:proofErr w:type="gramEnd"/>
      <w:r w:rsidRPr="00D4053C">
        <w:rPr>
          <w:rFonts w:ascii="Times New Roman" w:hAnsi="Times New Roman" w:cs="Times New Roman"/>
          <w:color w:val="000000" w:themeColor="text1"/>
          <w:sz w:val="24"/>
          <w:szCs w:val="24"/>
          <w:shd w:val="clear" w:color="auto" w:fill="FFFFFF"/>
        </w:rPr>
        <w:t xml:space="preserve"> Workplace bullying, employee performance and behaviors: The mediating role of psychological well-being. </w:t>
      </w:r>
      <w:proofErr w:type="gramStart"/>
      <w:r w:rsidRPr="00D4053C">
        <w:rPr>
          <w:rFonts w:ascii="Times New Roman" w:hAnsi="Times New Roman" w:cs="Times New Roman"/>
          <w:i/>
          <w:iCs/>
          <w:color w:val="000000" w:themeColor="text1"/>
          <w:sz w:val="24"/>
          <w:szCs w:val="24"/>
          <w:shd w:val="clear" w:color="auto" w:fill="FFFFFF"/>
        </w:rPr>
        <w:t>Employee Relations</w:t>
      </w:r>
      <w:r w:rsidRPr="00D4053C">
        <w:rPr>
          <w:rFonts w:ascii="Times New Roman" w:hAnsi="Times New Roman" w:cs="Times New Roman"/>
          <w:color w:val="000000" w:themeColor="text1"/>
          <w:sz w:val="24"/>
          <w:szCs w:val="24"/>
          <w:shd w:val="clear" w:color="auto" w:fill="FFFFFF"/>
        </w:rPr>
        <w:t>.</w:t>
      </w:r>
      <w:proofErr w:type="gramEnd"/>
    </w:p>
    <w:p w14:paraId="72C0B5F3" w14:textId="17718F5F" w:rsidR="0000274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 xml:space="preserve">Elei, G.C., 2016. </w:t>
      </w:r>
      <w:proofErr w:type="gramStart"/>
      <w:r w:rsidRPr="00D4053C">
        <w:rPr>
          <w:rFonts w:ascii="Times New Roman" w:hAnsi="Times New Roman" w:cs="Times New Roman"/>
          <w:color w:val="000000" w:themeColor="text1"/>
          <w:sz w:val="24"/>
          <w:szCs w:val="24"/>
          <w:shd w:val="clear" w:color="auto" w:fill="FFFFFF"/>
        </w:rPr>
        <w:t>Effects of Workplace Discrimination on Employee Performance.</w:t>
      </w:r>
      <w:proofErr w:type="gramEnd"/>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i/>
          <w:iCs/>
          <w:color w:val="000000" w:themeColor="text1"/>
          <w:sz w:val="24"/>
          <w:szCs w:val="24"/>
          <w:shd w:val="clear" w:color="auto" w:fill="FFFFFF"/>
        </w:rPr>
        <w:t>The International Journal of Management</w:t>
      </w:r>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2</w:t>
      </w:r>
      <w:r w:rsidRPr="00D4053C">
        <w:rPr>
          <w:rFonts w:ascii="Times New Roman" w:hAnsi="Times New Roman" w:cs="Times New Roman"/>
          <w:color w:val="000000" w:themeColor="text1"/>
          <w:sz w:val="24"/>
          <w:szCs w:val="24"/>
          <w:shd w:val="clear" w:color="auto" w:fill="FFFFFF"/>
        </w:rPr>
        <w:t>(2), pp.165-171.</w:t>
      </w:r>
      <w:proofErr w:type="gramEnd"/>
    </w:p>
    <w:p w14:paraId="4EC70C4F" w14:textId="7965551D" w:rsidR="00935857"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Etheridge, N., 2015. </w:t>
      </w:r>
      <w:proofErr w:type="gramStart"/>
      <w:r w:rsidRPr="00D4053C">
        <w:rPr>
          <w:rFonts w:ascii="Times New Roman" w:hAnsi="Times New Roman" w:cs="Times New Roman"/>
          <w:i/>
          <w:iCs/>
          <w:color w:val="000000" w:themeColor="text1"/>
          <w:sz w:val="24"/>
          <w:szCs w:val="24"/>
          <w:shd w:val="clear" w:color="auto" w:fill="FFFFFF"/>
        </w:rPr>
        <w:t>Effects of discrimination in the workplace</w:t>
      </w:r>
      <w:r w:rsidRPr="00D4053C">
        <w:rPr>
          <w:rFonts w:ascii="Times New Roman" w:hAnsi="Times New Roman" w:cs="Times New Roman"/>
          <w:color w:val="000000" w:themeColor="text1"/>
          <w:sz w:val="24"/>
          <w:szCs w:val="24"/>
          <w:shd w:val="clear" w:color="auto" w:fill="FFFFFF"/>
        </w:rPr>
        <w:t>.</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www.army.mil. Available at: &lt;https://www.army.mil/article/142799/effects_of_discrimination_in_the_workplace&gt; [Accessed 15 August 2021].</w:t>
      </w:r>
    </w:p>
    <w:p w14:paraId="3F7F268E" w14:textId="611910E6" w:rsidR="00A7438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Legislation.gov.uk. 2021.</w:t>
      </w:r>
      <w:proofErr w:type="gramEnd"/>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i/>
          <w:iCs/>
          <w:color w:val="000000" w:themeColor="text1"/>
          <w:sz w:val="24"/>
          <w:szCs w:val="24"/>
          <w:shd w:val="clear" w:color="auto" w:fill="FFFFFF"/>
        </w:rPr>
        <w:t>Equality Act 2010</w:t>
      </w:r>
      <w:r w:rsidRPr="00D4053C">
        <w:rPr>
          <w:rFonts w:ascii="Times New Roman" w:hAnsi="Times New Roman" w:cs="Times New Roman"/>
          <w:color w:val="000000" w:themeColor="text1"/>
          <w:sz w:val="24"/>
          <w:szCs w:val="24"/>
          <w:shd w:val="clear" w:color="auto" w:fill="FFFFFF"/>
        </w:rPr>
        <w:t>.</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Available at: &lt;https://www.legislation.gov.uk/ukpga/2010/15/contents&gt; [Accessed 15 August 2021].</w:t>
      </w:r>
    </w:p>
    <w:p w14:paraId="390AE3AC" w14:textId="458E81DC" w:rsidR="0063021B" w:rsidRPr="00D4053C" w:rsidRDefault="00E30B81" w:rsidP="00846CB0">
      <w:pPr>
        <w:spacing w:line="360" w:lineRule="auto"/>
        <w:ind w:left="720" w:hanging="720"/>
        <w:jc w:val="both"/>
        <w:rPr>
          <w:rFonts w:ascii="Times New Roman" w:hAnsi="Times New Roman" w:cs="Times New Roman"/>
          <w:b/>
          <w:bCs/>
          <w:color w:val="000000" w:themeColor="text1"/>
          <w:sz w:val="24"/>
          <w:szCs w:val="24"/>
        </w:rPr>
      </w:pPr>
      <w:proofErr w:type="gramStart"/>
      <w:r w:rsidRPr="00D4053C">
        <w:rPr>
          <w:rFonts w:ascii="Times New Roman" w:hAnsi="Times New Roman" w:cs="Times New Roman"/>
          <w:color w:val="000000" w:themeColor="text1"/>
          <w:sz w:val="24"/>
          <w:szCs w:val="24"/>
          <w:shd w:val="clear" w:color="auto" w:fill="FFFFFF"/>
        </w:rPr>
        <w:t>NBER.</w:t>
      </w:r>
      <w:proofErr w:type="gramEnd"/>
      <w:r w:rsidRPr="00D4053C">
        <w:rPr>
          <w:rFonts w:ascii="Times New Roman" w:hAnsi="Times New Roman" w:cs="Times New Roman"/>
          <w:color w:val="000000" w:themeColor="text1"/>
          <w:sz w:val="24"/>
          <w:szCs w:val="24"/>
          <w:shd w:val="clear" w:color="auto" w:fill="FFFFFF"/>
        </w:rPr>
        <w:t xml:space="preserve"> 2015. </w:t>
      </w:r>
      <w:r w:rsidRPr="00D4053C">
        <w:rPr>
          <w:rFonts w:ascii="Times New Roman" w:hAnsi="Times New Roman" w:cs="Times New Roman"/>
          <w:i/>
          <w:iCs/>
          <w:color w:val="000000" w:themeColor="text1"/>
          <w:sz w:val="24"/>
          <w:szCs w:val="24"/>
          <w:shd w:val="clear" w:color="auto" w:fill="FFFFFF"/>
        </w:rPr>
        <w:t>Exploring How Climate Change Affects Conflict and Productivity</w:t>
      </w:r>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Available at: &lt;https://www.nber.org/digest/apr15/exploring-how-climate-change-affects-conflict-and-productivity&gt; [Accessed 15 August 2021].</w:t>
      </w:r>
    </w:p>
    <w:p w14:paraId="46449EFB" w14:textId="12424DE0" w:rsidR="00686AEC" w:rsidRPr="00D4053C" w:rsidRDefault="00E30B81" w:rsidP="00846CB0">
      <w:pPr>
        <w:spacing w:line="360" w:lineRule="auto"/>
        <w:ind w:left="720" w:hanging="720"/>
        <w:jc w:val="both"/>
        <w:rPr>
          <w:rFonts w:ascii="Times New Roman" w:hAnsi="Times New Roman" w:cs="Times New Roman"/>
          <w:b/>
          <w:bCs/>
          <w:color w:val="000000" w:themeColor="text1"/>
          <w:sz w:val="24"/>
          <w:szCs w:val="24"/>
        </w:rPr>
      </w:pPr>
      <w:r w:rsidRPr="00D4053C">
        <w:rPr>
          <w:rFonts w:ascii="Times New Roman" w:hAnsi="Times New Roman" w:cs="Times New Roman"/>
          <w:color w:val="000000" w:themeColor="text1"/>
          <w:sz w:val="24"/>
          <w:szCs w:val="24"/>
          <w:shd w:val="clear" w:color="auto" w:fill="FFFFFF"/>
        </w:rPr>
        <w:lastRenderedPageBreak/>
        <w:t>Periyasamy, R., 2020. </w:t>
      </w:r>
      <w:r w:rsidRPr="00D4053C">
        <w:rPr>
          <w:rFonts w:ascii="Times New Roman" w:hAnsi="Times New Roman" w:cs="Times New Roman"/>
          <w:i/>
          <w:iCs/>
          <w:color w:val="000000" w:themeColor="text1"/>
          <w:sz w:val="24"/>
          <w:szCs w:val="24"/>
          <w:shd w:val="clear" w:color="auto" w:fill="FFFFFF"/>
        </w:rPr>
        <w:t>Prosci ADKAR Model – Why and How</w:t>
      </w:r>
      <w:proofErr w:type="gramStart"/>
      <w:r w:rsidRPr="00D4053C">
        <w:rPr>
          <w:rFonts w:ascii="Times New Roman" w:hAnsi="Times New Roman" w:cs="Times New Roman"/>
          <w:i/>
          <w:iCs/>
          <w:color w:val="000000" w:themeColor="text1"/>
          <w:sz w:val="24"/>
          <w:szCs w:val="24"/>
          <w:shd w:val="clear" w:color="auto" w:fill="FFFFFF"/>
        </w:rPr>
        <w:t>?</w:t>
      </w:r>
      <w:r w:rsidRPr="00D4053C">
        <w:rPr>
          <w:rFonts w:ascii="Times New Roman" w:hAnsi="Times New Roman" w:cs="Times New Roman"/>
          <w:color w:val="000000" w:themeColor="text1"/>
          <w:sz w:val="24"/>
          <w:szCs w:val="24"/>
          <w:shd w:val="clear" w:color="auto" w:fill="FFFFFF"/>
        </w:rPr>
        <w:t>.</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Apty.io. Available at: &lt;https://www.apty.io/blog/prosci-adkar-change-management-model&gt; [Accessed 15 August 2021].</w:t>
      </w:r>
    </w:p>
    <w:p w14:paraId="6117227B" w14:textId="65460A23" w:rsidR="00686AE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Prosci Inc., 2021. </w:t>
      </w:r>
      <w:proofErr w:type="gramStart"/>
      <w:r w:rsidRPr="00D4053C">
        <w:rPr>
          <w:rFonts w:ascii="Times New Roman" w:hAnsi="Times New Roman" w:cs="Times New Roman"/>
          <w:i/>
          <w:iCs/>
          <w:color w:val="000000" w:themeColor="text1"/>
          <w:sz w:val="24"/>
          <w:szCs w:val="24"/>
          <w:shd w:val="clear" w:color="auto" w:fill="FFFFFF"/>
        </w:rPr>
        <w:t>The Prosci ADKAR® Model | Prosci</w:t>
      </w:r>
      <w:r w:rsidRPr="00D4053C">
        <w:rPr>
          <w:rFonts w:ascii="Times New Roman" w:hAnsi="Times New Roman" w:cs="Times New Roman"/>
          <w:color w:val="000000" w:themeColor="text1"/>
          <w:sz w:val="24"/>
          <w:szCs w:val="24"/>
          <w:shd w:val="clear" w:color="auto" w:fill="FFFFFF"/>
        </w:rPr>
        <w:t>.</w:t>
      </w:r>
      <w:proofErr w:type="gramEnd"/>
      <w:r w:rsidRPr="00D4053C">
        <w:rPr>
          <w:rFonts w:ascii="Times New Roman" w:hAnsi="Times New Roman" w:cs="Times New Roman"/>
          <w:color w:val="000000" w:themeColor="text1"/>
          <w:sz w:val="24"/>
          <w:szCs w:val="24"/>
          <w:shd w:val="clear" w:color="auto" w:fill="FFFFFF"/>
        </w:rPr>
        <w:t xml:space="preserve">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Prosci.com. Available at: &lt;https://www.prosci.com/methodology/adkar&gt; [Accessed 15 August 2021].</w:t>
      </w:r>
    </w:p>
    <w:p w14:paraId="4AFFCCE9" w14:textId="70D2FDDD" w:rsidR="00C60045"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Prosci.com. 2021.</w:t>
      </w:r>
      <w:proofErr w:type="gramEnd"/>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The Prosci ADKAR Model: Why it Works</w:t>
      </w:r>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Available at: &lt;https://www.prosci.com/resources/articles/why-the-adkar-model-works&gt; [Accessed 15 August 2021].</w:t>
      </w:r>
    </w:p>
    <w:p w14:paraId="6961F354" w14:textId="5F03901F" w:rsidR="00BB1BF3"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Rastogi, N.I.T.A.N.K. and Trivedi, M.K., 2016. PESTLE technique–a tool to identify external risks in construction projects. </w:t>
      </w:r>
      <w:proofErr w:type="gramStart"/>
      <w:r w:rsidRPr="00D4053C">
        <w:rPr>
          <w:rFonts w:ascii="Times New Roman" w:hAnsi="Times New Roman" w:cs="Times New Roman"/>
          <w:i/>
          <w:iCs/>
          <w:color w:val="000000" w:themeColor="text1"/>
          <w:sz w:val="24"/>
          <w:szCs w:val="24"/>
          <w:shd w:val="clear" w:color="auto" w:fill="FFFFFF"/>
        </w:rPr>
        <w:t>International Research Journal of Engineering and Technology (IRJET)</w:t>
      </w:r>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3</w:t>
      </w:r>
      <w:r w:rsidRPr="00D4053C">
        <w:rPr>
          <w:rFonts w:ascii="Times New Roman" w:hAnsi="Times New Roman" w:cs="Times New Roman"/>
          <w:color w:val="000000" w:themeColor="text1"/>
          <w:sz w:val="24"/>
          <w:szCs w:val="24"/>
          <w:shd w:val="clear" w:color="auto" w:fill="FFFFFF"/>
        </w:rPr>
        <w:t>(1), pp.384-388.</w:t>
      </w:r>
      <w:proofErr w:type="gramEnd"/>
    </w:p>
    <w:p w14:paraId="032E147A" w14:textId="0FAF1E30" w:rsidR="00686AE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r w:rsidRPr="00D4053C">
        <w:rPr>
          <w:rFonts w:ascii="Times New Roman" w:hAnsi="Times New Roman" w:cs="Times New Roman"/>
          <w:color w:val="000000" w:themeColor="text1"/>
          <w:sz w:val="24"/>
          <w:szCs w:val="24"/>
          <w:shd w:val="clear" w:color="auto" w:fill="FFFFFF"/>
        </w:rPr>
        <w:t xml:space="preserve">Shangar, R.U. and Yazdanifard, R., 2014. </w:t>
      </w:r>
      <w:proofErr w:type="gramStart"/>
      <w:r w:rsidRPr="00D4053C">
        <w:rPr>
          <w:rFonts w:ascii="Times New Roman" w:hAnsi="Times New Roman" w:cs="Times New Roman"/>
          <w:color w:val="000000" w:themeColor="text1"/>
          <w:sz w:val="24"/>
          <w:szCs w:val="24"/>
          <w:shd w:val="clear" w:color="auto" w:fill="FFFFFF"/>
        </w:rPr>
        <w:t>Workplace Bullying; Boundary for Employees and Organizational Development.</w:t>
      </w:r>
      <w:proofErr w:type="gramEnd"/>
      <w:r w:rsidRPr="00D4053C">
        <w:rPr>
          <w:rFonts w:ascii="Times New Roman" w:hAnsi="Times New Roman" w:cs="Times New Roman"/>
          <w:color w:val="000000" w:themeColor="text1"/>
          <w:sz w:val="24"/>
          <w:szCs w:val="24"/>
          <w:shd w:val="clear" w:color="auto" w:fill="FFFFFF"/>
        </w:rPr>
        <w:t> </w:t>
      </w:r>
      <w:r w:rsidRPr="00D4053C">
        <w:rPr>
          <w:rFonts w:ascii="Times New Roman" w:hAnsi="Times New Roman" w:cs="Times New Roman"/>
          <w:i/>
          <w:iCs/>
          <w:color w:val="000000" w:themeColor="text1"/>
          <w:sz w:val="24"/>
          <w:szCs w:val="24"/>
          <w:shd w:val="clear" w:color="auto" w:fill="FFFFFF"/>
        </w:rPr>
        <w:t xml:space="preserve">Global Journal of Management </w:t>
      </w:r>
      <w:proofErr w:type="gramStart"/>
      <w:r w:rsidRPr="00D4053C">
        <w:rPr>
          <w:rFonts w:ascii="Times New Roman" w:hAnsi="Times New Roman" w:cs="Times New Roman"/>
          <w:i/>
          <w:iCs/>
          <w:color w:val="000000" w:themeColor="text1"/>
          <w:sz w:val="24"/>
          <w:szCs w:val="24"/>
          <w:shd w:val="clear" w:color="auto" w:fill="FFFFFF"/>
        </w:rPr>
        <w:t>And</w:t>
      </w:r>
      <w:proofErr w:type="gramEnd"/>
      <w:r w:rsidRPr="00D4053C">
        <w:rPr>
          <w:rFonts w:ascii="Times New Roman" w:hAnsi="Times New Roman" w:cs="Times New Roman"/>
          <w:i/>
          <w:iCs/>
          <w:color w:val="000000" w:themeColor="text1"/>
          <w:sz w:val="24"/>
          <w:szCs w:val="24"/>
          <w:shd w:val="clear" w:color="auto" w:fill="FFFFFF"/>
        </w:rPr>
        <w:t xml:space="preserve"> Business Research</w:t>
      </w:r>
      <w:r w:rsidRPr="00D4053C">
        <w:rPr>
          <w:rFonts w:ascii="Times New Roman" w:hAnsi="Times New Roman" w:cs="Times New Roman"/>
          <w:color w:val="000000" w:themeColor="text1"/>
          <w:sz w:val="24"/>
          <w:szCs w:val="24"/>
          <w:shd w:val="clear" w:color="auto" w:fill="FFFFFF"/>
        </w:rPr>
        <w:t>.</w:t>
      </w:r>
    </w:p>
    <w:p w14:paraId="07443B7D" w14:textId="2A66AE3A" w:rsidR="00EA720C" w:rsidRPr="00D4053C" w:rsidRDefault="00E30B81" w:rsidP="00846CB0">
      <w:pPr>
        <w:spacing w:line="360" w:lineRule="auto"/>
        <w:ind w:left="720" w:hanging="720"/>
        <w:jc w:val="both"/>
        <w:rPr>
          <w:rFonts w:ascii="Times New Roman" w:hAnsi="Times New Roman" w:cs="Times New Roman"/>
          <w:color w:val="000000" w:themeColor="text1"/>
          <w:sz w:val="24"/>
          <w:szCs w:val="24"/>
          <w:shd w:val="clear" w:color="auto" w:fill="FFFFFF"/>
        </w:rPr>
      </w:pPr>
      <w:proofErr w:type="gramStart"/>
      <w:r w:rsidRPr="00D4053C">
        <w:rPr>
          <w:rFonts w:ascii="Times New Roman" w:hAnsi="Times New Roman" w:cs="Times New Roman"/>
          <w:color w:val="000000" w:themeColor="text1"/>
          <w:sz w:val="24"/>
          <w:szCs w:val="24"/>
          <w:shd w:val="clear" w:color="auto" w:fill="FFFFFF"/>
        </w:rPr>
        <w:t>Sharma, H. and Priyamvada, 2017.</w:t>
      </w:r>
      <w:proofErr w:type="gramEnd"/>
      <w:r w:rsidRPr="00D4053C">
        <w:rPr>
          <w:rFonts w:ascii="Times New Roman" w:hAnsi="Times New Roman" w:cs="Times New Roman"/>
          <w:color w:val="000000" w:themeColor="text1"/>
          <w:sz w:val="24"/>
          <w:szCs w:val="24"/>
          <w:shd w:val="clear" w:color="auto" w:fill="FFFFFF"/>
        </w:rPr>
        <w:t xml:space="preserve"> PMI (Plus-Minus-Interesting): A creative thinking strategy to foster critical thinking. </w:t>
      </w:r>
      <w:r w:rsidRPr="00D4053C">
        <w:rPr>
          <w:rFonts w:ascii="Times New Roman" w:hAnsi="Times New Roman" w:cs="Times New Roman"/>
          <w:i/>
          <w:iCs/>
          <w:color w:val="000000" w:themeColor="text1"/>
          <w:sz w:val="24"/>
          <w:szCs w:val="24"/>
          <w:shd w:val="clear" w:color="auto" w:fill="FFFFFF"/>
        </w:rPr>
        <w:t>International Journal of Academic Research and Development</w:t>
      </w:r>
      <w:proofErr w:type="gramStart"/>
      <w:r w:rsidRPr="00D4053C">
        <w:rPr>
          <w:rFonts w:ascii="Times New Roman" w:hAnsi="Times New Roman" w:cs="Times New Roman"/>
          <w:color w:val="000000" w:themeColor="text1"/>
          <w:sz w:val="24"/>
          <w:szCs w:val="24"/>
          <w:shd w:val="clear" w:color="auto" w:fill="FFFFFF"/>
        </w:rPr>
        <w:t>,.</w:t>
      </w:r>
      <w:proofErr w:type="gramEnd"/>
    </w:p>
    <w:p w14:paraId="065BA9FD" w14:textId="37BA13DA" w:rsidR="005A122D" w:rsidRPr="00D4053C" w:rsidRDefault="00E30B81" w:rsidP="00846CB0">
      <w:pPr>
        <w:spacing w:line="360" w:lineRule="auto"/>
        <w:ind w:left="720" w:hanging="720"/>
        <w:jc w:val="both"/>
        <w:rPr>
          <w:rFonts w:ascii="Times New Roman" w:hAnsi="Times New Roman" w:cs="Times New Roman"/>
          <w:b/>
          <w:bCs/>
          <w:color w:val="000000" w:themeColor="text1"/>
          <w:sz w:val="24"/>
          <w:szCs w:val="24"/>
        </w:rPr>
      </w:pPr>
      <w:proofErr w:type="gramStart"/>
      <w:r w:rsidRPr="00D4053C">
        <w:rPr>
          <w:rFonts w:ascii="Times New Roman" w:hAnsi="Times New Roman" w:cs="Times New Roman"/>
          <w:color w:val="000000" w:themeColor="text1"/>
          <w:sz w:val="24"/>
          <w:szCs w:val="24"/>
          <w:shd w:val="clear" w:color="auto" w:fill="FFFFFF"/>
        </w:rPr>
        <w:t>Simpson Millar Solicitors.</w:t>
      </w:r>
      <w:proofErr w:type="gramEnd"/>
      <w:r w:rsidRPr="00D4053C">
        <w:rPr>
          <w:rFonts w:ascii="Times New Roman" w:hAnsi="Times New Roman" w:cs="Times New Roman"/>
          <w:color w:val="000000" w:themeColor="text1"/>
          <w:sz w:val="24"/>
          <w:szCs w:val="24"/>
          <w:shd w:val="clear" w:color="auto" w:fill="FFFFFF"/>
        </w:rPr>
        <w:t xml:space="preserve"> 2021. </w:t>
      </w:r>
      <w:r w:rsidRPr="00D4053C">
        <w:rPr>
          <w:rFonts w:ascii="Times New Roman" w:hAnsi="Times New Roman" w:cs="Times New Roman"/>
          <w:i/>
          <w:iCs/>
          <w:color w:val="000000" w:themeColor="text1"/>
          <w:sz w:val="24"/>
          <w:szCs w:val="24"/>
          <w:shd w:val="clear" w:color="auto" w:fill="FFFFFF"/>
        </w:rPr>
        <w:t>What Counts as Discrimination at Work in UK? | Simpson Millar</w:t>
      </w:r>
      <w:r w:rsidRPr="00D4053C">
        <w:rPr>
          <w:rFonts w:ascii="Times New Roman" w:hAnsi="Times New Roman" w:cs="Times New Roman"/>
          <w:color w:val="000000" w:themeColor="text1"/>
          <w:sz w:val="24"/>
          <w:szCs w:val="24"/>
          <w:shd w:val="clear" w:color="auto" w:fill="FFFFFF"/>
        </w:rPr>
        <w:t>. [</w:t>
      </w:r>
      <w:proofErr w:type="gramStart"/>
      <w:r w:rsidRPr="00D4053C">
        <w:rPr>
          <w:rFonts w:ascii="Times New Roman" w:hAnsi="Times New Roman" w:cs="Times New Roman"/>
          <w:color w:val="000000" w:themeColor="text1"/>
          <w:sz w:val="24"/>
          <w:szCs w:val="24"/>
          <w:shd w:val="clear" w:color="auto" w:fill="FFFFFF"/>
        </w:rPr>
        <w:t>online</w:t>
      </w:r>
      <w:proofErr w:type="gramEnd"/>
      <w:r w:rsidRPr="00D4053C">
        <w:rPr>
          <w:rFonts w:ascii="Times New Roman" w:hAnsi="Times New Roman" w:cs="Times New Roman"/>
          <w:color w:val="000000" w:themeColor="text1"/>
          <w:sz w:val="24"/>
          <w:szCs w:val="24"/>
          <w:shd w:val="clear" w:color="auto" w:fill="FFFFFF"/>
        </w:rPr>
        <w:t>] Available at: &lt;https://www.simpsonmillar.co.uk/media/what-counts-as-discrimination-at-work-in-uk/&gt; [Accessed 15 August 2021].</w:t>
      </w:r>
    </w:p>
    <w:p w14:paraId="789869C9" w14:textId="77777777" w:rsidR="004500DD" w:rsidRPr="00D4053C" w:rsidRDefault="004500DD" w:rsidP="00846CB0">
      <w:pPr>
        <w:pStyle w:val="ListParagraph"/>
        <w:spacing w:line="360" w:lineRule="auto"/>
        <w:jc w:val="both"/>
        <w:rPr>
          <w:rFonts w:ascii="Times New Roman" w:hAnsi="Times New Roman" w:cs="Times New Roman"/>
          <w:b/>
          <w:bCs/>
          <w:color w:val="000000" w:themeColor="text1"/>
          <w:sz w:val="24"/>
          <w:szCs w:val="24"/>
        </w:rPr>
      </w:pPr>
    </w:p>
    <w:sectPr w:rsidR="004500DD" w:rsidRPr="00D4053C">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7F742A" w14:textId="77777777" w:rsidR="008F5A83" w:rsidRDefault="008F5A83">
      <w:pPr>
        <w:spacing w:line="240" w:lineRule="auto"/>
      </w:pPr>
      <w:r>
        <w:separator/>
      </w:r>
    </w:p>
  </w:endnote>
  <w:endnote w:type="continuationSeparator" w:id="0">
    <w:p w14:paraId="49C951D1" w14:textId="77777777" w:rsidR="008F5A83" w:rsidRDefault="008F5A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719DB4" w14:textId="77777777" w:rsidR="008F5A83" w:rsidRDefault="008F5A83">
      <w:pPr>
        <w:spacing w:line="240" w:lineRule="auto"/>
      </w:pPr>
      <w:r>
        <w:separator/>
      </w:r>
    </w:p>
  </w:footnote>
  <w:footnote w:type="continuationSeparator" w:id="0">
    <w:p w14:paraId="5E674757" w14:textId="77777777" w:rsidR="008F5A83" w:rsidRDefault="008F5A8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5218611"/>
      <w:docPartObj>
        <w:docPartGallery w:val="Page Numbers (Top of Page)"/>
        <w:docPartUnique/>
      </w:docPartObj>
    </w:sdtPr>
    <w:sdtEndPr>
      <w:rPr>
        <w:noProof/>
      </w:rPr>
    </w:sdtEndPr>
    <w:sdtContent>
      <w:p w14:paraId="064C0FEF" w14:textId="78D05A01" w:rsidR="000A3A9A" w:rsidRDefault="00E30B81">
        <w:pPr>
          <w:pStyle w:val="Header"/>
          <w:jc w:val="right"/>
        </w:pPr>
        <w:r>
          <w:fldChar w:fldCharType="begin"/>
        </w:r>
        <w:r>
          <w:instrText xml:space="preserve"> PAGE   \* MERGEFORMAT </w:instrText>
        </w:r>
        <w:r>
          <w:fldChar w:fldCharType="separate"/>
        </w:r>
        <w:r w:rsidR="00F501E0">
          <w:rPr>
            <w:noProof/>
          </w:rPr>
          <w:t>1</w:t>
        </w:r>
        <w:r>
          <w:rPr>
            <w:noProof/>
          </w:rPr>
          <w:fldChar w:fldCharType="end"/>
        </w:r>
      </w:p>
    </w:sdtContent>
  </w:sdt>
  <w:p w14:paraId="0515F1CA" w14:textId="77777777" w:rsidR="000A3A9A" w:rsidRDefault="000A3A9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30F6B"/>
    <w:multiLevelType w:val="multilevel"/>
    <w:tmpl w:val="59A6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55140B"/>
    <w:multiLevelType w:val="hybridMultilevel"/>
    <w:tmpl w:val="3AE84604"/>
    <w:lvl w:ilvl="0" w:tplc="294CAE4A">
      <w:start w:val="1"/>
      <w:numFmt w:val="bullet"/>
      <w:lvlText w:val=""/>
      <w:lvlJc w:val="left"/>
      <w:pPr>
        <w:ind w:left="720" w:hanging="360"/>
      </w:pPr>
      <w:rPr>
        <w:rFonts w:ascii="Symbol" w:hAnsi="Symbol" w:hint="default"/>
      </w:rPr>
    </w:lvl>
    <w:lvl w:ilvl="1" w:tplc="FD5A1FA2" w:tentative="1">
      <w:start w:val="1"/>
      <w:numFmt w:val="bullet"/>
      <w:lvlText w:val="o"/>
      <w:lvlJc w:val="left"/>
      <w:pPr>
        <w:ind w:left="1440" w:hanging="360"/>
      </w:pPr>
      <w:rPr>
        <w:rFonts w:ascii="Courier New" w:hAnsi="Courier New" w:cs="Courier New" w:hint="default"/>
      </w:rPr>
    </w:lvl>
    <w:lvl w:ilvl="2" w:tplc="0876DB36" w:tentative="1">
      <w:start w:val="1"/>
      <w:numFmt w:val="bullet"/>
      <w:lvlText w:val=""/>
      <w:lvlJc w:val="left"/>
      <w:pPr>
        <w:ind w:left="2160" w:hanging="360"/>
      </w:pPr>
      <w:rPr>
        <w:rFonts w:ascii="Wingdings" w:hAnsi="Wingdings" w:hint="default"/>
      </w:rPr>
    </w:lvl>
    <w:lvl w:ilvl="3" w:tplc="6918477C" w:tentative="1">
      <w:start w:val="1"/>
      <w:numFmt w:val="bullet"/>
      <w:lvlText w:val=""/>
      <w:lvlJc w:val="left"/>
      <w:pPr>
        <w:ind w:left="2880" w:hanging="360"/>
      </w:pPr>
      <w:rPr>
        <w:rFonts w:ascii="Symbol" w:hAnsi="Symbol" w:hint="default"/>
      </w:rPr>
    </w:lvl>
    <w:lvl w:ilvl="4" w:tplc="ACF24F7A" w:tentative="1">
      <w:start w:val="1"/>
      <w:numFmt w:val="bullet"/>
      <w:lvlText w:val="o"/>
      <w:lvlJc w:val="left"/>
      <w:pPr>
        <w:ind w:left="3600" w:hanging="360"/>
      </w:pPr>
      <w:rPr>
        <w:rFonts w:ascii="Courier New" w:hAnsi="Courier New" w:cs="Courier New" w:hint="default"/>
      </w:rPr>
    </w:lvl>
    <w:lvl w:ilvl="5" w:tplc="5964C7F8" w:tentative="1">
      <w:start w:val="1"/>
      <w:numFmt w:val="bullet"/>
      <w:lvlText w:val=""/>
      <w:lvlJc w:val="left"/>
      <w:pPr>
        <w:ind w:left="4320" w:hanging="360"/>
      </w:pPr>
      <w:rPr>
        <w:rFonts w:ascii="Wingdings" w:hAnsi="Wingdings" w:hint="default"/>
      </w:rPr>
    </w:lvl>
    <w:lvl w:ilvl="6" w:tplc="FF1C807A" w:tentative="1">
      <w:start w:val="1"/>
      <w:numFmt w:val="bullet"/>
      <w:lvlText w:val=""/>
      <w:lvlJc w:val="left"/>
      <w:pPr>
        <w:ind w:left="5040" w:hanging="360"/>
      </w:pPr>
      <w:rPr>
        <w:rFonts w:ascii="Symbol" w:hAnsi="Symbol" w:hint="default"/>
      </w:rPr>
    </w:lvl>
    <w:lvl w:ilvl="7" w:tplc="46325196" w:tentative="1">
      <w:start w:val="1"/>
      <w:numFmt w:val="bullet"/>
      <w:lvlText w:val="o"/>
      <w:lvlJc w:val="left"/>
      <w:pPr>
        <w:ind w:left="5760" w:hanging="360"/>
      </w:pPr>
      <w:rPr>
        <w:rFonts w:ascii="Courier New" w:hAnsi="Courier New" w:cs="Courier New" w:hint="default"/>
      </w:rPr>
    </w:lvl>
    <w:lvl w:ilvl="8" w:tplc="36DC0A9C" w:tentative="1">
      <w:start w:val="1"/>
      <w:numFmt w:val="bullet"/>
      <w:lvlText w:val=""/>
      <w:lvlJc w:val="left"/>
      <w:pPr>
        <w:ind w:left="6480" w:hanging="360"/>
      </w:pPr>
      <w:rPr>
        <w:rFonts w:ascii="Wingdings" w:hAnsi="Wingdings" w:hint="default"/>
      </w:rPr>
    </w:lvl>
  </w:abstractNum>
  <w:abstractNum w:abstractNumId="2">
    <w:nsid w:val="087109E1"/>
    <w:multiLevelType w:val="multilevel"/>
    <w:tmpl w:val="67407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C960DD"/>
    <w:multiLevelType w:val="multilevel"/>
    <w:tmpl w:val="A484D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F5B58D3"/>
    <w:multiLevelType w:val="multilevel"/>
    <w:tmpl w:val="A658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04D0C5C"/>
    <w:multiLevelType w:val="multilevel"/>
    <w:tmpl w:val="B926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262640C"/>
    <w:multiLevelType w:val="hybridMultilevel"/>
    <w:tmpl w:val="CD68C828"/>
    <w:lvl w:ilvl="0" w:tplc="10C83D1A">
      <w:start w:val="1"/>
      <w:numFmt w:val="bullet"/>
      <w:lvlText w:val=""/>
      <w:lvlJc w:val="left"/>
      <w:pPr>
        <w:ind w:left="720" w:hanging="360"/>
      </w:pPr>
      <w:rPr>
        <w:rFonts w:ascii="Symbol" w:hAnsi="Symbol" w:hint="default"/>
      </w:rPr>
    </w:lvl>
    <w:lvl w:ilvl="1" w:tplc="740EC7AE" w:tentative="1">
      <w:start w:val="1"/>
      <w:numFmt w:val="bullet"/>
      <w:lvlText w:val="o"/>
      <w:lvlJc w:val="left"/>
      <w:pPr>
        <w:ind w:left="1440" w:hanging="360"/>
      </w:pPr>
      <w:rPr>
        <w:rFonts w:ascii="Courier New" w:hAnsi="Courier New" w:cs="Courier New" w:hint="default"/>
      </w:rPr>
    </w:lvl>
    <w:lvl w:ilvl="2" w:tplc="0BF414EC" w:tentative="1">
      <w:start w:val="1"/>
      <w:numFmt w:val="bullet"/>
      <w:lvlText w:val=""/>
      <w:lvlJc w:val="left"/>
      <w:pPr>
        <w:ind w:left="2160" w:hanging="360"/>
      </w:pPr>
      <w:rPr>
        <w:rFonts w:ascii="Wingdings" w:hAnsi="Wingdings" w:hint="default"/>
      </w:rPr>
    </w:lvl>
    <w:lvl w:ilvl="3" w:tplc="EFF2C85C" w:tentative="1">
      <w:start w:val="1"/>
      <w:numFmt w:val="bullet"/>
      <w:lvlText w:val=""/>
      <w:lvlJc w:val="left"/>
      <w:pPr>
        <w:ind w:left="2880" w:hanging="360"/>
      </w:pPr>
      <w:rPr>
        <w:rFonts w:ascii="Symbol" w:hAnsi="Symbol" w:hint="default"/>
      </w:rPr>
    </w:lvl>
    <w:lvl w:ilvl="4" w:tplc="1DCA12F4" w:tentative="1">
      <w:start w:val="1"/>
      <w:numFmt w:val="bullet"/>
      <w:lvlText w:val="o"/>
      <w:lvlJc w:val="left"/>
      <w:pPr>
        <w:ind w:left="3600" w:hanging="360"/>
      </w:pPr>
      <w:rPr>
        <w:rFonts w:ascii="Courier New" w:hAnsi="Courier New" w:cs="Courier New" w:hint="default"/>
      </w:rPr>
    </w:lvl>
    <w:lvl w:ilvl="5" w:tplc="9756360C" w:tentative="1">
      <w:start w:val="1"/>
      <w:numFmt w:val="bullet"/>
      <w:lvlText w:val=""/>
      <w:lvlJc w:val="left"/>
      <w:pPr>
        <w:ind w:left="4320" w:hanging="360"/>
      </w:pPr>
      <w:rPr>
        <w:rFonts w:ascii="Wingdings" w:hAnsi="Wingdings" w:hint="default"/>
      </w:rPr>
    </w:lvl>
    <w:lvl w:ilvl="6" w:tplc="C9F8BFFA" w:tentative="1">
      <w:start w:val="1"/>
      <w:numFmt w:val="bullet"/>
      <w:lvlText w:val=""/>
      <w:lvlJc w:val="left"/>
      <w:pPr>
        <w:ind w:left="5040" w:hanging="360"/>
      </w:pPr>
      <w:rPr>
        <w:rFonts w:ascii="Symbol" w:hAnsi="Symbol" w:hint="default"/>
      </w:rPr>
    </w:lvl>
    <w:lvl w:ilvl="7" w:tplc="8B3E3158" w:tentative="1">
      <w:start w:val="1"/>
      <w:numFmt w:val="bullet"/>
      <w:lvlText w:val="o"/>
      <w:lvlJc w:val="left"/>
      <w:pPr>
        <w:ind w:left="5760" w:hanging="360"/>
      </w:pPr>
      <w:rPr>
        <w:rFonts w:ascii="Courier New" w:hAnsi="Courier New" w:cs="Courier New" w:hint="default"/>
      </w:rPr>
    </w:lvl>
    <w:lvl w:ilvl="8" w:tplc="65920AB2" w:tentative="1">
      <w:start w:val="1"/>
      <w:numFmt w:val="bullet"/>
      <w:lvlText w:val=""/>
      <w:lvlJc w:val="left"/>
      <w:pPr>
        <w:ind w:left="6480" w:hanging="360"/>
      </w:pPr>
      <w:rPr>
        <w:rFonts w:ascii="Wingdings" w:hAnsi="Wingdings" w:hint="default"/>
      </w:rPr>
    </w:lvl>
  </w:abstractNum>
  <w:abstractNum w:abstractNumId="7">
    <w:nsid w:val="15562B26"/>
    <w:multiLevelType w:val="hybridMultilevel"/>
    <w:tmpl w:val="FF9EF73E"/>
    <w:lvl w:ilvl="0" w:tplc="E764A914">
      <w:start w:val="1"/>
      <w:numFmt w:val="bullet"/>
      <w:lvlText w:val=""/>
      <w:lvlJc w:val="left"/>
      <w:pPr>
        <w:ind w:left="720" w:hanging="360"/>
      </w:pPr>
      <w:rPr>
        <w:rFonts w:ascii="Symbol" w:hAnsi="Symbol" w:hint="default"/>
      </w:rPr>
    </w:lvl>
    <w:lvl w:ilvl="1" w:tplc="1908A23A" w:tentative="1">
      <w:start w:val="1"/>
      <w:numFmt w:val="bullet"/>
      <w:lvlText w:val="o"/>
      <w:lvlJc w:val="left"/>
      <w:pPr>
        <w:ind w:left="1440" w:hanging="360"/>
      </w:pPr>
      <w:rPr>
        <w:rFonts w:ascii="Courier New" w:hAnsi="Courier New" w:cs="Courier New" w:hint="default"/>
      </w:rPr>
    </w:lvl>
    <w:lvl w:ilvl="2" w:tplc="1FFEA754" w:tentative="1">
      <w:start w:val="1"/>
      <w:numFmt w:val="bullet"/>
      <w:lvlText w:val=""/>
      <w:lvlJc w:val="left"/>
      <w:pPr>
        <w:ind w:left="2160" w:hanging="360"/>
      </w:pPr>
      <w:rPr>
        <w:rFonts w:ascii="Wingdings" w:hAnsi="Wingdings" w:hint="default"/>
      </w:rPr>
    </w:lvl>
    <w:lvl w:ilvl="3" w:tplc="DA1AB1C2" w:tentative="1">
      <w:start w:val="1"/>
      <w:numFmt w:val="bullet"/>
      <w:lvlText w:val=""/>
      <w:lvlJc w:val="left"/>
      <w:pPr>
        <w:ind w:left="2880" w:hanging="360"/>
      </w:pPr>
      <w:rPr>
        <w:rFonts w:ascii="Symbol" w:hAnsi="Symbol" w:hint="default"/>
      </w:rPr>
    </w:lvl>
    <w:lvl w:ilvl="4" w:tplc="DF56A19C" w:tentative="1">
      <w:start w:val="1"/>
      <w:numFmt w:val="bullet"/>
      <w:lvlText w:val="o"/>
      <w:lvlJc w:val="left"/>
      <w:pPr>
        <w:ind w:left="3600" w:hanging="360"/>
      </w:pPr>
      <w:rPr>
        <w:rFonts w:ascii="Courier New" w:hAnsi="Courier New" w:cs="Courier New" w:hint="default"/>
      </w:rPr>
    </w:lvl>
    <w:lvl w:ilvl="5" w:tplc="86525E7E" w:tentative="1">
      <w:start w:val="1"/>
      <w:numFmt w:val="bullet"/>
      <w:lvlText w:val=""/>
      <w:lvlJc w:val="left"/>
      <w:pPr>
        <w:ind w:left="4320" w:hanging="360"/>
      </w:pPr>
      <w:rPr>
        <w:rFonts w:ascii="Wingdings" w:hAnsi="Wingdings" w:hint="default"/>
      </w:rPr>
    </w:lvl>
    <w:lvl w:ilvl="6" w:tplc="62688C2C" w:tentative="1">
      <w:start w:val="1"/>
      <w:numFmt w:val="bullet"/>
      <w:lvlText w:val=""/>
      <w:lvlJc w:val="left"/>
      <w:pPr>
        <w:ind w:left="5040" w:hanging="360"/>
      </w:pPr>
      <w:rPr>
        <w:rFonts w:ascii="Symbol" w:hAnsi="Symbol" w:hint="default"/>
      </w:rPr>
    </w:lvl>
    <w:lvl w:ilvl="7" w:tplc="09C8858E" w:tentative="1">
      <w:start w:val="1"/>
      <w:numFmt w:val="bullet"/>
      <w:lvlText w:val="o"/>
      <w:lvlJc w:val="left"/>
      <w:pPr>
        <w:ind w:left="5760" w:hanging="360"/>
      </w:pPr>
      <w:rPr>
        <w:rFonts w:ascii="Courier New" w:hAnsi="Courier New" w:cs="Courier New" w:hint="default"/>
      </w:rPr>
    </w:lvl>
    <w:lvl w:ilvl="8" w:tplc="4170DC28" w:tentative="1">
      <w:start w:val="1"/>
      <w:numFmt w:val="bullet"/>
      <w:lvlText w:val=""/>
      <w:lvlJc w:val="left"/>
      <w:pPr>
        <w:ind w:left="6480" w:hanging="360"/>
      </w:pPr>
      <w:rPr>
        <w:rFonts w:ascii="Wingdings" w:hAnsi="Wingdings" w:hint="default"/>
      </w:rPr>
    </w:lvl>
  </w:abstractNum>
  <w:abstractNum w:abstractNumId="8">
    <w:nsid w:val="186638C6"/>
    <w:multiLevelType w:val="hybridMultilevel"/>
    <w:tmpl w:val="A93E584C"/>
    <w:lvl w:ilvl="0" w:tplc="2ACE8EF6">
      <w:start w:val="1"/>
      <w:numFmt w:val="bullet"/>
      <w:lvlText w:val=""/>
      <w:lvlJc w:val="left"/>
      <w:pPr>
        <w:ind w:left="720" w:hanging="360"/>
      </w:pPr>
      <w:rPr>
        <w:rFonts w:ascii="Symbol" w:hAnsi="Symbol" w:hint="default"/>
      </w:rPr>
    </w:lvl>
    <w:lvl w:ilvl="1" w:tplc="EFA65678" w:tentative="1">
      <w:start w:val="1"/>
      <w:numFmt w:val="bullet"/>
      <w:lvlText w:val="o"/>
      <w:lvlJc w:val="left"/>
      <w:pPr>
        <w:ind w:left="1440" w:hanging="360"/>
      </w:pPr>
      <w:rPr>
        <w:rFonts w:ascii="Courier New" w:hAnsi="Courier New" w:cs="Courier New" w:hint="default"/>
      </w:rPr>
    </w:lvl>
    <w:lvl w:ilvl="2" w:tplc="A2FAC56E" w:tentative="1">
      <w:start w:val="1"/>
      <w:numFmt w:val="bullet"/>
      <w:lvlText w:val=""/>
      <w:lvlJc w:val="left"/>
      <w:pPr>
        <w:ind w:left="2160" w:hanging="360"/>
      </w:pPr>
      <w:rPr>
        <w:rFonts w:ascii="Wingdings" w:hAnsi="Wingdings" w:hint="default"/>
      </w:rPr>
    </w:lvl>
    <w:lvl w:ilvl="3" w:tplc="B7EC8EFC" w:tentative="1">
      <w:start w:val="1"/>
      <w:numFmt w:val="bullet"/>
      <w:lvlText w:val=""/>
      <w:lvlJc w:val="left"/>
      <w:pPr>
        <w:ind w:left="2880" w:hanging="360"/>
      </w:pPr>
      <w:rPr>
        <w:rFonts w:ascii="Symbol" w:hAnsi="Symbol" w:hint="default"/>
      </w:rPr>
    </w:lvl>
    <w:lvl w:ilvl="4" w:tplc="CC6A7754" w:tentative="1">
      <w:start w:val="1"/>
      <w:numFmt w:val="bullet"/>
      <w:lvlText w:val="o"/>
      <w:lvlJc w:val="left"/>
      <w:pPr>
        <w:ind w:left="3600" w:hanging="360"/>
      </w:pPr>
      <w:rPr>
        <w:rFonts w:ascii="Courier New" w:hAnsi="Courier New" w:cs="Courier New" w:hint="default"/>
      </w:rPr>
    </w:lvl>
    <w:lvl w:ilvl="5" w:tplc="3360469A" w:tentative="1">
      <w:start w:val="1"/>
      <w:numFmt w:val="bullet"/>
      <w:lvlText w:val=""/>
      <w:lvlJc w:val="left"/>
      <w:pPr>
        <w:ind w:left="4320" w:hanging="360"/>
      </w:pPr>
      <w:rPr>
        <w:rFonts w:ascii="Wingdings" w:hAnsi="Wingdings" w:hint="default"/>
      </w:rPr>
    </w:lvl>
    <w:lvl w:ilvl="6" w:tplc="DA1E3F44" w:tentative="1">
      <w:start w:val="1"/>
      <w:numFmt w:val="bullet"/>
      <w:lvlText w:val=""/>
      <w:lvlJc w:val="left"/>
      <w:pPr>
        <w:ind w:left="5040" w:hanging="360"/>
      </w:pPr>
      <w:rPr>
        <w:rFonts w:ascii="Symbol" w:hAnsi="Symbol" w:hint="default"/>
      </w:rPr>
    </w:lvl>
    <w:lvl w:ilvl="7" w:tplc="61B611D2" w:tentative="1">
      <w:start w:val="1"/>
      <w:numFmt w:val="bullet"/>
      <w:lvlText w:val="o"/>
      <w:lvlJc w:val="left"/>
      <w:pPr>
        <w:ind w:left="5760" w:hanging="360"/>
      </w:pPr>
      <w:rPr>
        <w:rFonts w:ascii="Courier New" w:hAnsi="Courier New" w:cs="Courier New" w:hint="default"/>
      </w:rPr>
    </w:lvl>
    <w:lvl w:ilvl="8" w:tplc="076E4F08" w:tentative="1">
      <w:start w:val="1"/>
      <w:numFmt w:val="bullet"/>
      <w:lvlText w:val=""/>
      <w:lvlJc w:val="left"/>
      <w:pPr>
        <w:ind w:left="6480" w:hanging="360"/>
      </w:pPr>
      <w:rPr>
        <w:rFonts w:ascii="Wingdings" w:hAnsi="Wingdings" w:hint="default"/>
      </w:rPr>
    </w:lvl>
  </w:abstractNum>
  <w:abstractNum w:abstractNumId="9">
    <w:nsid w:val="22D740B4"/>
    <w:multiLevelType w:val="multilevel"/>
    <w:tmpl w:val="F0688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5DA4D48"/>
    <w:multiLevelType w:val="multilevel"/>
    <w:tmpl w:val="34669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89057B5"/>
    <w:multiLevelType w:val="multilevel"/>
    <w:tmpl w:val="E1F6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C9732D3"/>
    <w:multiLevelType w:val="multilevel"/>
    <w:tmpl w:val="F99A0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D6572E"/>
    <w:multiLevelType w:val="hybridMultilevel"/>
    <w:tmpl w:val="47FA9C62"/>
    <w:lvl w:ilvl="0" w:tplc="88C6B4BC">
      <w:start w:val="1"/>
      <w:numFmt w:val="bullet"/>
      <w:lvlText w:val=""/>
      <w:lvlJc w:val="left"/>
      <w:pPr>
        <w:ind w:left="720" w:hanging="360"/>
      </w:pPr>
      <w:rPr>
        <w:rFonts w:ascii="Symbol" w:hAnsi="Symbol" w:hint="default"/>
      </w:rPr>
    </w:lvl>
    <w:lvl w:ilvl="1" w:tplc="2EF4C8D2" w:tentative="1">
      <w:start w:val="1"/>
      <w:numFmt w:val="bullet"/>
      <w:lvlText w:val="o"/>
      <w:lvlJc w:val="left"/>
      <w:pPr>
        <w:ind w:left="1440" w:hanging="360"/>
      </w:pPr>
      <w:rPr>
        <w:rFonts w:ascii="Courier New" w:hAnsi="Courier New" w:cs="Courier New" w:hint="default"/>
      </w:rPr>
    </w:lvl>
    <w:lvl w:ilvl="2" w:tplc="C240BFB8" w:tentative="1">
      <w:start w:val="1"/>
      <w:numFmt w:val="bullet"/>
      <w:lvlText w:val=""/>
      <w:lvlJc w:val="left"/>
      <w:pPr>
        <w:ind w:left="2160" w:hanging="360"/>
      </w:pPr>
      <w:rPr>
        <w:rFonts w:ascii="Wingdings" w:hAnsi="Wingdings" w:hint="default"/>
      </w:rPr>
    </w:lvl>
    <w:lvl w:ilvl="3" w:tplc="7D8CF942" w:tentative="1">
      <w:start w:val="1"/>
      <w:numFmt w:val="bullet"/>
      <w:lvlText w:val=""/>
      <w:lvlJc w:val="left"/>
      <w:pPr>
        <w:ind w:left="2880" w:hanging="360"/>
      </w:pPr>
      <w:rPr>
        <w:rFonts w:ascii="Symbol" w:hAnsi="Symbol" w:hint="default"/>
      </w:rPr>
    </w:lvl>
    <w:lvl w:ilvl="4" w:tplc="FE28CB0A" w:tentative="1">
      <w:start w:val="1"/>
      <w:numFmt w:val="bullet"/>
      <w:lvlText w:val="o"/>
      <w:lvlJc w:val="left"/>
      <w:pPr>
        <w:ind w:left="3600" w:hanging="360"/>
      </w:pPr>
      <w:rPr>
        <w:rFonts w:ascii="Courier New" w:hAnsi="Courier New" w:cs="Courier New" w:hint="default"/>
      </w:rPr>
    </w:lvl>
    <w:lvl w:ilvl="5" w:tplc="DC8463A0" w:tentative="1">
      <w:start w:val="1"/>
      <w:numFmt w:val="bullet"/>
      <w:lvlText w:val=""/>
      <w:lvlJc w:val="left"/>
      <w:pPr>
        <w:ind w:left="4320" w:hanging="360"/>
      </w:pPr>
      <w:rPr>
        <w:rFonts w:ascii="Wingdings" w:hAnsi="Wingdings" w:hint="default"/>
      </w:rPr>
    </w:lvl>
    <w:lvl w:ilvl="6" w:tplc="4E10370A" w:tentative="1">
      <w:start w:val="1"/>
      <w:numFmt w:val="bullet"/>
      <w:lvlText w:val=""/>
      <w:lvlJc w:val="left"/>
      <w:pPr>
        <w:ind w:left="5040" w:hanging="360"/>
      </w:pPr>
      <w:rPr>
        <w:rFonts w:ascii="Symbol" w:hAnsi="Symbol" w:hint="default"/>
      </w:rPr>
    </w:lvl>
    <w:lvl w:ilvl="7" w:tplc="E174A4AA" w:tentative="1">
      <w:start w:val="1"/>
      <w:numFmt w:val="bullet"/>
      <w:lvlText w:val="o"/>
      <w:lvlJc w:val="left"/>
      <w:pPr>
        <w:ind w:left="5760" w:hanging="360"/>
      </w:pPr>
      <w:rPr>
        <w:rFonts w:ascii="Courier New" w:hAnsi="Courier New" w:cs="Courier New" w:hint="default"/>
      </w:rPr>
    </w:lvl>
    <w:lvl w:ilvl="8" w:tplc="7EE20F44" w:tentative="1">
      <w:start w:val="1"/>
      <w:numFmt w:val="bullet"/>
      <w:lvlText w:val=""/>
      <w:lvlJc w:val="left"/>
      <w:pPr>
        <w:ind w:left="6480" w:hanging="360"/>
      </w:pPr>
      <w:rPr>
        <w:rFonts w:ascii="Wingdings" w:hAnsi="Wingdings" w:hint="default"/>
      </w:rPr>
    </w:lvl>
  </w:abstractNum>
  <w:abstractNum w:abstractNumId="14">
    <w:nsid w:val="515A3B61"/>
    <w:multiLevelType w:val="hybridMultilevel"/>
    <w:tmpl w:val="6C3CD1BC"/>
    <w:lvl w:ilvl="0" w:tplc="47143F30">
      <w:start w:val="1"/>
      <w:numFmt w:val="bullet"/>
      <w:lvlText w:val=""/>
      <w:lvlJc w:val="left"/>
      <w:pPr>
        <w:ind w:left="720" w:hanging="360"/>
      </w:pPr>
      <w:rPr>
        <w:rFonts w:ascii="Symbol" w:hAnsi="Symbol" w:hint="default"/>
      </w:rPr>
    </w:lvl>
    <w:lvl w:ilvl="1" w:tplc="8CDA14F6" w:tentative="1">
      <w:start w:val="1"/>
      <w:numFmt w:val="bullet"/>
      <w:lvlText w:val="o"/>
      <w:lvlJc w:val="left"/>
      <w:pPr>
        <w:ind w:left="1440" w:hanging="360"/>
      </w:pPr>
      <w:rPr>
        <w:rFonts w:ascii="Courier New" w:hAnsi="Courier New" w:cs="Courier New" w:hint="default"/>
      </w:rPr>
    </w:lvl>
    <w:lvl w:ilvl="2" w:tplc="9258DB14" w:tentative="1">
      <w:start w:val="1"/>
      <w:numFmt w:val="bullet"/>
      <w:lvlText w:val=""/>
      <w:lvlJc w:val="left"/>
      <w:pPr>
        <w:ind w:left="2160" w:hanging="360"/>
      </w:pPr>
      <w:rPr>
        <w:rFonts w:ascii="Wingdings" w:hAnsi="Wingdings" w:hint="default"/>
      </w:rPr>
    </w:lvl>
    <w:lvl w:ilvl="3" w:tplc="22B85EF8" w:tentative="1">
      <w:start w:val="1"/>
      <w:numFmt w:val="bullet"/>
      <w:lvlText w:val=""/>
      <w:lvlJc w:val="left"/>
      <w:pPr>
        <w:ind w:left="2880" w:hanging="360"/>
      </w:pPr>
      <w:rPr>
        <w:rFonts w:ascii="Symbol" w:hAnsi="Symbol" w:hint="default"/>
      </w:rPr>
    </w:lvl>
    <w:lvl w:ilvl="4" w:tplc="E9504FEC" w:tentative="1">
      <w:start w:val="1"/>
      <w:numFmt w:val="bullet"/>
      <w:lvlText w:val="o"/>
      <w:lvlJc w:val="left"/>
      <w:pPr>
        <w:ind w:left="3600" w:hanging="360"/>
      </w:pPr>
      <w:rPr>
        <w:rFonts w:ascii="Courier New" w:hAnsi="Courier New" w:cs="Courier New" w:hint="default"/>
      </w:rPr>
    </w:lvl>
    <w:lvl w:ilvl="5" w:tplc="875EADE0" w:tentative="1">
      <w:start w:val="1"/>
      <w:numFmt w:val="bullet"/>
      <w:lvlText w:val=""/>
      <w:lvlJc w:val="left"/>
      <w:pPr>
        <w:ind w:left="4320" w:hanging="360"/>
      </w:pPr>
      <w:rPr>
        <w:rFonts w:ascii="Wingdings" w:hAnsi="Wingdings" w:hint="default"/>
      </w:rPr>
    </w:lvl>
    <w:lvl w:ilvl="6" w:tplc="FBFA5628" w:tentative="1">
      <w:start w:val="1"/>
      <w:numFmt w:val="bullet"/>
      <w:lvlText w:val=""/>
      <w:lvlJc w:val="left"/>
      <w:pPr>
        <w:ind w:left="5040" w:hanging="360"/>
      </w:pPr>
      <w:rPr>
        <w:rFonts w:ascii="Symbol" w:hAnsi="Symbol" w:hint="default"/>
      </w:rPr>
    </w:lvl>
    <w:lvl w:ilvl="7" w:tplc="BFCCA468" w:tentative="1">
      <w:start w:val="1"/>
      <w:numFmt w:val="bullet"/>
      <w:lvlText w:val="o"/>
      <w:lvlJc w:val="left"/>
      <w:pPr>
        <w:ind w:left="5760" w:hanging="360"/>
      </w:pPr>
      <w:rPr>
        <w:rFonts w:ascii="Courier New" w:hAnsi="Courier New" w:cs="Courier New" w:hint="default"/>
      </w:rPr>
    </w:lvl>
    <w:lvl w:ilvl="8" w:tplc="97F05D8E" w:tentative="1">
      <w:start w:val="1"/>
      <w:numFmt w:val="bullet"/>
      <w:lvlText w:val=""/>
      <w:lvlJc w:val="left"/>
      <w:pPr>
        <w:ind w:left="6480" w:hanging="360"/>
      </w:pPr>
      <w:rPr>
        <w:rFonts w:ascii="Wingdings" w:hAnsi="Wingdings" w:hint="default"/>
      </w:rPr>
    </w:lvl>
  </w:abstractNum>
  <w:abstractNum w:abstractNumId="15">
    <w:nsid w:val="57FF1993"/>
    <w:multiLevelType w:val="multilevel"/>
    <w:tmpl w:val="B5AE8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8F85AB9"/>
    <w:multiLevelType w:val="multilevel"/>
    <w:tmpl w:val="8B2E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8FC0A2B"/>
    <w:multiLevelType w:val="multilevel"/>
    <w:tmpl w:val="A462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C41039A"/>
    <w:multiLevelType w:val="hybridMultilevel"/>
    <w:tmpl w:val="D6504D8E"/>
    <w:lvl w:ilvl="0" w:tplc="257A2D68">
      <w:start w:val="1"/>
      <w:numFmt w:val="bullet"/>
      <w:lvlText w:val=""/>
      <w:lvlJc w:val="left"/>
      <w:pPr>
        <w:ind w:left="720" w:hanging="360"/>
      </w:pPr>
      <w:rPr>
        <w:rFonts w:ascii="Symbol" w:hAnsi="Symbol" w:hint="default"/>
      </w:rPr>
    </w:lvl>
    <w:lvl w:ilvl="1" w:tplc="7D80305C" w:tentative="1">
      <w:start w:val="1"/>
      <w:numFmt w:val="bullet"/>
      <w:lvlText w:val="o"/>
      <w:lvlJc w:val="left"/>
      <w:pPr>
        <w:ind w:left="1440" w:hanging="360"/>
      </w:pPr>
      <w:rPr>
        <w:rFonts w:ascii="Courier New" w:hAnsi="Courier New" w:cs="Courier New" w:hint="default"/>
      </w:rPr>
    </w:lvl>
    <w:lvl w:ilvl="2" w:tplc="ACFE2F8E" w:tentative="1">
      <w:start w:val="1"/>
      <w:numFmt w:val="bullet"/>
      <w:lvlText w:val=""/>
      <w:lvlJc w:val="left"/>
      <w:pPr>
        <w:ind w:left="2160" w:hanging="360"/>
      </w:pPr>
      <w:rPr>
        <w:rFonts w:ascii="Wingdings" w:hAnsi="Wingdings" w:hint="default"/>
      </w:rPr>
    </w:lvl>
    <w:lvl w:ilvl="3" w:tplc="E8F46290" w:tentative="1">
      <w:start w:val="1"/>
      <w:numFmt w:val="bullet"/>
      <w:lvlText w:val=""/>
      <w:lvlJc w:val="left"/>
      <w:pPr>
        <w:ind w:left="2880" w:hanging="360"/>
      </w:pPr>
      <w:rPr>
        <w:rFonts w:ascii="Symbol" w:hAnsi="Symbol" w:hint="default"/>
      </w:rPr>
    </w:lvl>
    <w:lvl w:ilvl="4" w:tplc="C8B0968A" w:tentative="1">
      <w:start w:val="1"/>
      <w:numFmt w:val="bullet"/>
      <w:lvlText w:val="o"/>
      <w:lvlJc w:val="left"/>
      <w:pPr>
        <w:ind w:left="3600" w:hanging="360"/>
      </w:pPr>
      <w:rPr>
        <w:rFonts w:ascii="Courier New" w:hAnsi="Courier New" w:cs="Courier New" w:hint="default"/>
      </w:rPr>
    </w:lvl>
    <w:lvl w:ilvl="5" w:tplc="ACCEDC86" w:tentative="1">
      <w:start w:val="1"/>
      <w:numFmt w:val="bullet"/>
      <w:lvlText w:val=""/>
      <w:lvlJc w:val="left"/>
      <w:pPr>
        <w:ind w:left="4320" w:hanging="360"/>
      </w:pPr>
      <w:rPr>
        <w:rFonts w:ascii="Wingdings" w:hAnsi="Wingdings" w:hint="default"/>
      </w:rPr>
    </w:lvl>
    <w:lvl w:ilvl="6" w:tplc="ACB4EB32" w:tentative="1">
      <w:start w:val="1"/>
      <w:numFmt w:val="bullet"/>
      <w:lvlText w:val=""/>
      <w:lvlJc w:val="left"/>
      <w:pPr>
        <w:ind w:left="5040" w:hanging="360"/>
      </w:pPr>
      <w:rPr>
        <w:rFonts w:ascii="Symbol" w:hAnsi="Symbol" w:hint="default"/>
      </w:rPr>
    </w:lvl>
    <w:lvl w:ilvl="7" w:tplc="6080735E" w:tentative="1">
      <w:start w:val="1"/>
      <w:numFmt w:val="bullet"/>
      <w:lvlText w:val="o"/>
      <w:lvlJc w:val="left"/>
      <w:pPr>
        <w:ind w:left="5760" w:hanging="360"/>
      </w:pPr>
      <w:rPr>
        <w:rFonts w:ascii="Courier New" w:hAnsi="Courier New" w:cs="Courier New" w:hint="default"/>
      </w:rPr>
    </w:lvl>
    <w:lvl w:ilvl="8" w:tplc="395AB080" w:tentative="1">
      <w:start w:val="1"/>
      <w:numFmt w:val="bullet"/>
      <w:lvlText w:val=""/>
      <w:lvlJc w:val="left"/>
      <w:pPr>
        <w:ind w:left="6480" w:hanging="360"/>
      </w:pPr>
      <w:rPr>
        <w:rFonts w:ascii="Wingdings" w:hAnsi="Wingdings" w:hint="default"/>
      </w:rPr>
    </w:lvl>
  </w:abstractNum>
  <w:abstractNum w:abstractNumId="19">
    <w:nsid w:val="60E3315E"/>
    <w:multiLevelType w:val="hybridMultilevel"/>
    <w:tmpl w:val="D62E4A3E"/>
    <w:lvl w:ilvl="0" w:tplc="0CBE23B8">
      <w:start w:val="1"/>
      <w:numFmt w:val="bullet"/>
      <w:lvlText w:val=""/>
      <w:lvlJc w:val="left"/>
      <w:pPr>
        <w:ind w:left="720" w:hanging="360"/>
      </w:pPr>
      <w:rPr>
        <w:rFonts w:ascii="Symbol" w:hAnsi="Symbol" w:hint="default"/>
      </w:rPr>
    </w:lvl>
    <w:lvl w:ilvl="1" w:tplc="C1E2B354" w:tentative="1">
      <w:start w:val="1"/>
      <w:numFmt w:val="bullet"/>
      <w:lvlText w:val="o"/>
      <w:lvlJc w:val="left"/>
      <w:pPr>
        <w:ind w:left="1440" w:hanging="360"/>
      </w:pPr>
      <w:rPr>
        <w:rFonts w:ascii="Courier New" w:hAnsi="Courier New" w:cs="Courier New" w:hint="default"/>
      </w:rPr>
    </w:lvl>
    <w:lvl w:ilvl="2" w:tplc="197042E8" w:tentative="1">
      <w:start w:val="1"/>
      <w:numFmt w:val="bullet"/>
      <w:lvlText w:val=""/>
      <w:lvlJc w:val="left"/>
      <w:pPr>
        <w:ind w:left="2160" w:hanging="360"/>
      </w:pPr>
      <w:rPr>
        <w:rFonts w:ascii="Wingdings" w:hAnsi="Wingdings" w:hint="default"/>
      </w:rPr>
    </w:lvl>
    <w:lvl w:ilvl="3" w:tplc="2AAEAB0A" w:tentative="1">
      <w:start w:val="1"/>
      <w:numFmt w:val="bullet"/>
      <w:lvlText w:val=""/>
      <w:lvlJc w:val="left"/>
      <w:pPr>
        <w:ind w:left="2880" w:hanging="360"/>
      </w:pPr>
      <w:rPr>
        <w:rFonts w:ascii="Symbol" w:hAnsi="Symbol" w:hint="default"/>
      </w:rPr>
    </w:lvl>
    <w:lvl w:ilvl="4" w:tplc="3CD04132" w:tentative="1">
      <w:start w:val="1"/>
      <w:numFmt w:val="bullet"/>
      <w:lvlText w:val="o"/>
      <w:lvlJc w:val="left"/>
      <w:pPr>
        <w:ind w:left="3600" w:hanging="360"/>
      </w:pPr>
      <w:rPr>
        <w:rFonts w:ascii="Courier New" w:hAnsi="Courier New" w:cs="Courier New" w:hint="default"/>
      </w:rPr>
    </w:lvl>
    <w:lvl w:ilvl="5" w:tplc="6B4248D8" w:tentative="1">
      <w:start w:val="1"/>
      <w:numFmt w:val="bullet"/>
      <w:lvlText w:val=""/>
      <w:lvlJc w:val="left"/>
      <w:pPr>
        <w:ind w:left="4320" w:hanging="360"/>
      </w:pPr>
      <w:rPr>
        <w:rFonts w:ascii="Wingdings" w:hAnsi="Wingdings" w:hint="default"/>
      </w:rPr>
    </w:lvl>
    <w:lvl w:ilvl="6" w:tplc="0DAA728E" w:tentative="1">
      <w:start w:val="1"/>
      <w:numFmt w:val="bullet"/>
      <w:lvlText w:val=""/>
      <w:lvlJc w:val="left"/>
      <w:pPr>
        <w:ind w:left="5040" w:hanging="360"/>
      </w:pPr>
      <w:rPr>
        <w:rFonts w:ascii="Symbol" w:hAnsi="Symbol" w:hint="default"/>
      </w:rPr>
    </w:lvl>
    <w:lvl w:ilvl="7" w:tplc="2FAC3880" w:tentative="1">
      <w:start w:val="1"/>
      <w:numFmt w:val="bullet"/>
      <w:lvlText w:val="o"/>
      <w:lvlJc w:val="left"/>
      <w:pPr>
        <w:ind w:left="5760" w:hanging="360"/>
      </w:pPr>
      <w:rPr>
        <w:rFonts w:ascii="Courier New" w:hAnsi="Courier New" w:cs="Courier New" w:hint="default"/>
      </w:rPr>
    </w:lvl>
    <w:lvl w:ilvl="8" w:tplc="E2B2470E" w:tentative="1">
      <w:start w:val="1"/>
      <w:numFmt w:val="bullet"/>
      <w:lvlText w:val=""/>
      <w:lvlJc w:val="left"/>
      <w:pPr>
        <w:ind w:left="6480" w:hanging="360"/>
      </w:pPr>
      <w:rPr>
        <w:rFonts w:ascii="Wingdings" w:hAnsi="Wingdings" w:hint="default"/>
      </w:rPr>
    </w:lvl>
  </w:abstractNum>
  <w:abstractNum w:abstractNumId="20">
    <w:nsid w:val="6E6E32B4"/>
    <w:multiLevelType w:val="multilevel"/>
    <w:tmpl w:val="B3FC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FED3416"/>
    <w:multiLevelType w:val="multilevel"/>
    <w:tmpl w:val="E88E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482019B"/>
    <w:multiLevelType w:val="multilevel"/>
    <w:tmpl w:val="62386956"/>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3">
    <w:nsid w:val="74D97461"/>
    <w:multiLevelType w:val="multilevel"/>
    <w:tmpl w:val="04B01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5CD0C92"/>
    <w:multiLevelType w:val="hybridMultilevel"/>
    <w:tmpl w:val="CF6851B8"/>
    <w:lvl w:ilvl="0" w:tplc="F56E1E30">
      <w:start w:val="1"/>
      <w:numFmt w:val="decimal"/>
      <w:lvlText w:val="%1."/>
      <w:lvlJc w:val="left"/>
      <w:pPr>
        <w:ind w:left="720" w:hanging="360"/>
      </w:pPr>
    </w:lvl>
    <w:lvl w:ilvl="1" w:tplc="707EFFCC" w:tentative="1">
      <w:start w:val="1"/>
      <w:numFmt w:val="lowerLetter"/>
      <w:lvlText w:val="%2."/>
      <w:lvlJc w:val="left"/>
      <w:pPr>
        <w:ind w:left="1440" w:hanging="360"/>
      </w:pPr>
    </w:lvl>
    <w:lvl w:ilvl="2" w:tplc="DE6A1C56" w:tentative="1">
      <w:start w:val="1"/>
      <w:numFmt w:val="lowerRoman"/>
      <w:lvlText w:val="%3."/>
      <w:lvlJc w:val="right"/>
      <w:pPr>
        <w:ind w:left="2160" w:hanging="180"/>
      </w:pPr>
    </w:lvl>
    <w:lvl w:ilvl="3" w:tplc="905A356C" w:tentative="1">
      <w:start w:val="1"/>
      <w:numFmt w:val="decimal"/>
      <w:lvlText w:val="%4."/>
      <w:lvlJc w:val="left"/>
      <w:pPr>
        <w:ind w:left="2880" w:hanging="360"/>
      </w:pPr>
    </w:lvl>
    <w:lvl w:ilvl="4" w:tplc="01DA7642" w:tentative="1">
      <w:start w:val="1"/>
      <w:numFmt w:val="lowerLetter"/>
      <w:lvlText w:val="%5."/>
      <w:lvlJc w:val="left"/>
      <w:pPr>
        <w:ind w:left="3600" w:hanging="360"/>
      </w:pPr>
    </w:lvl>
    <w:lvl w:ilvl="5" w:tplc="350EA818" w:tentative="1">
      <w:start w:val="1"/>
      <w:numFmt w:val="lowerRoman"/>
      <w:lvlText w:val="%6."/>
      <w:lvlJc w:val="right"/>
      <w:pPr>
        <w:ind w:left="4320" w:hanging="180"/>
      </w:pPr>
    </w:lvl>
    <w:lvl w:ilvl="6" w:tplc="34E6DA98" w:tentative="1">
      <w:start w:val="1"/>
      <w:numFmt w:val="decimal"/>
      <w:lvlText w:val="%7."/>
      <w:lvlJc w:val="left"/>
      <w:pPr>
        <w:ind w:left="5040" w:hanging="360"/>
      </w:pPr>
    </w:lvl>
    <w:lvl w:ilvl="7" w:tplc="886AF118" w:tentative="1">
      <w:start w:val="1"/>
      <w:numFmt w:val="lowerLetter"/>
      <w:lvlText w:val="%8."/>
      <w:lvlJc w:val="left"/>
      <w:pPr>
        <w:ind w:left="5760" w:hanging="360"/>
      </w:pPr>
    </w:lvl>
    <w:lvl w:ilvl="8" w:tplc="B866AF5A" w:tentative="1">
      <w:start w:val="1"/>
      <w:numFmt w:val="lowerRoman"/>
      <w:lvlText w:val="%9."/>
      <w:lvlJc w:val="right"/>
      <w:pPr>
        <w:ind w:left="6480" w:hanging="180"/>
      </w:pPr>
    </w:lvl>
  </w:abstractNum>
  <w:abstractNum w:abstractNumId="25">
    <w:nsid w:val="793405B1"/>
    <w:multiLevelType w:val="multilevel"/>
    <w:tmpl w:val="0CD6F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DEC0F62"/>
    <w:multiLevelType w:val="hybridMultilevel"/>
    <w:tmpl w:val="98F0C8DE"/>
    <w:lvl w:ilvl="0" w:tplc="98266E46">
      <w:start w:val="1"/>
      <w:numFmt w:val="bullet"/>
      <w:lvlText w:val=""/>
      <w:lvlJc w:val="left"/>
      <w:pPr>
        <w:ind w:left="720" w:hanging="360"/>
      </w:pPr>
      <w:rPr>
        <w:rFonts w:ascii="Symbol" w:hAnsi="Symbol" w:hint="default"/>
      </w:rPr>
    </w:lvl>
    <w:lvl w:ilvl="1" w:tplc="EE62EA00" w:tentative="1">
      <w:start w:val="1"/>
      <w:numFmt w:val="bullet"/>
      <w:lvlText w:val="o"/>
      <w:lvlJc w:val="left"/>
      <w:pPr>
        <w:ind w:left="1440" w:hanging="360"/>
      </w:pPr>
      <w:rPr>
        <w:rFonts w:ascii="Courier New" w:hAnsi="Courier New" w:cs="Courier New" w:hint="default"/>
      </w:rPr>
    </w:lvl>
    <w:lvl w:ilvl="2" w:tplc="8BB8B770" w:tentative="1">
      <w:start w:val="1"/>
      <w:numFmt w:val="bullet"/>
      <w:lvlText w:val=""/>
      <w:lvlJc w:val="left"/>
      <w:pPr>
        <w:ind w:left="2160" w:hanging="360"/>
      </w:pPr>
      <w:rPr>
        <w:rFonts w:ascii="Wingdings" w:hAnsi="Wingdings" w:hint="default"/>
      </w:rPr>
    </w:lvl>
    <w:lvl w:ilvl="3" w:tplc="DBC25C46" w:tentative="1">
      <w:start w:val="1"/>
      <w:numFmt w:val="bullet"/>
      <w:lvlText w:val=""/>
      <w:lvlJc w:val="left"/>
      <w:pPr>
        <w:ind w:left="2880" w:hanging="360"/>
      </w:pPr>
      <w:rPr>
        <w:rFonts w:ascii="Symbol" w:hAnsi="Symbol" w:hint="default"/>
      </w:rPr>
    </w:lvl>
    <w:lvl w:ilvl="4" w:tplc="81121CFA" w:tentative="1">
      <w:start w:val="1"/>
      <w:numFmt w:val="bullet"/>
      <w:lvlText w:val="o"/>
      <w:lvlJc w:val="left"/>
      <w:pPr>
        <w:ind w:left="3600" w:hanging="360"/>
      </w:pPr>
      <w:rPr>
        <w:rFonts w:ascii="Courier New" w:hAnsi="Courier New" w:cs="Courier New" w:hint="default"/>
      </w:rPr>
    </w:lvl>
    <w:lvl w:ilvl="5" w:tplc="19E0E610" w:tentative="1">
      <w:start w:val="1"/>
      <w:numFmt w:val="bullet"/>
      <w:lvlText w:val=""/>
      <w:lvlJc w:val="left"/>
      <w:pPr>
        <w:ind w:left="4320" w:hanging="360"/>
      </w:pPr>
      <w:rPr>
        <w:rFonts w:ascii="Wingdings" w:hAnsi="Wingdings" w:hint="default"/>
      </w:rPr>
    </w:lvl>
    <w:lvl w:ilvl="6" w:tplc="9AD8CBB2" w:tentative="1">
      <w:start w:val="1"/>
      <w:numFmt w:val="bullet"/>
      <w:lvlText w:val=""/>
      <w:lvlJc w:val="left"/>
      <w:pPr>
        <w:ind w:left="5040" w:hanging="360"/>
      </w:pPr>
      <w:rPr>
        <w:rFonts w:ascii="Symbol" w:hAnsi="Symbol" w:hint="default"/>
      </w:rPr>
    </w:lvl>
    <w:lvl w:ilvl="7" w:tplc="185A97F2" w:tentative="1">
      <w:start w:val="1"/>
      <w:numFmt w:val="bullet"/>
      <w:lvlText w:val="o"/>
      <w:lvlJc w:val="left"/>
      <w:pPr>
        <w:ind w:left="5760" w:hanging="360"/>
      </w:pPr>
      <w:rPr>
        <w:rFonts w:ascii="Courier New" w:hAnsi="Courier New" w:cs="Courier New" w:hint="default"/>
      </w:rPr>
    </w:lvl>
    <w:lvl w:ilvl="8" w:tplc="CEEE1D9E" w:tentative="1">
      <w:start w:val="1"/>
      <w:numFmt w:val="bullet"/>
      <w:lvlText w:val=""/>
      <w:lvlJc w:val="left"/>
      <w:pPr>
        <w:ind w:left="6480" w:hanging="360"/>
      </w:pPr>
      <w:rPr>
        <w:rFonts w:ascii="Wingdings" w:hAnsi="Wingdings" w:hint="default"/>
      </w:rPr>
    </w:lvl>
  </w:abstractNum>
  <w:num w:numId="1">
    <w:abstractNumId w:val="20"/>
  </w:num>
  <w:num w:numId="2">
    <w:abstractNumId w:val="8"/>
  </w:num>
  <w:num w:numId="3">
    <w:abstractNumId w:val="14"/>
  </w:num>
  <w:num w:numId="4">
    <w:abstractNumId w:val="13"/>
  </w:num>
  <w:num w:numId="5">
    <w:abstractNumId w:val="18"/>
  </w:num>
  <w:num w:numId="6">
    <w:abstractNumId w:val="26"/>
  </w:num>
  <w:num w:numId="7">
    <w:abstractNumId w:val="7"/>
  </w:num>
  <w:num w:numId="8">
    <w:abstractNumId w:val="19"/>
  </w:num>
  <w:num w:numId="9">
    <w:abstractNumId w:val="1"/>
  </w:num>
  <w:num w:numId="10">
    <w:abstractNumId w:val="6"/>
  </w:num>
  <w:num w:numId="11">
    <w:abstractNumId w:val="3"/>
  </w:num>
  <w:num w:numId="12">
    <w:abstractNumId w:val="2"/>
  </w:num>
  <w:num w:numId="13">
    <w:abstractNumId w:val="24"/>
  </w:num>
  <w:num w:numId="14">
    <w:abstractNumId w:val="16"/>
  </w:num>
  <w:num w:numId="15">
    <w:abstractNumId w:val="21"/>
  </w:num>
  <w:num w:numId="16">
    <w:abstractNumId w:val="10"/>
  </w:num>
  <w:num w:numId="17">
    <w:abstractNumId w:val="25"/>
  </w:num>
  <w:num w:numId="18">
    <w:abstractNumId w:val="4"/>
  </w:num>
  <w:num w:numId="19">
    <w:abstractNumId w:val="15"/>
  </w:num>
  <w:num w:numId="20">
    <w:abstractNumId w:val="0"/>
  </w:num>
  <w:num w:numId="21">
    <w:abstractNumId w:val="23"/>
  </w:num>
  <w:num w:numId="22">
    <w:abstractNumId w:val="12"/>
  </w:num>
  <w:num w:numId="23">
    <w:abstractNumId w:val="5"/>
  </w:num>
  <w:num w:numId="24">
    <w:abstractNumId w:val="9"/>
  </w:num>
  <w:num w:numId="25">
    <w:abstractNumId w:val="17"/>
  </w:num>
  <w:num w:numId="26">
    <w:abstractNumId w:val="11"/>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60057B"/>
    <w:rsid w:val="0000127F"/>
    <w:rsid w:val="0000274C"/>
    <w:rsid w:val="0000681B"/>
    <w:rsid w:val="000121D7"/>
    <w:rsid w:val="00013024"/>
    <w:rsid w:val="000151E4"/>
    <w:rsid w:val="000329CC"/>
    <w:rsid w:val="00035926"/>
    <w:rsid w:val="00037F31"/>
    <w:rsid w:val="0004419C"/>
    <w:rsid w:val="00063DFA"/>
    <w:rsid w:val="000906F9"/>
    <w:rsid w:val="00091D97"/>
    <w:rsid w:val="000A3A9A"/>
    <w:rsid w:val="000C4F93"/>
    <w:rsid w:val="000D5949"/>
    <w:rsid w:val="000F1BF0"/>
    <w:rsid w:val="000F794D"/>
    <w:rsid w:val="00107A5E"/>
    <w:rsid w:val="00137A21"/>
    <w:rsid w:val="001466FC"/>
    <w:rsid w:val="00190CE5"/>
    <w:rsid w:val="001936F7"/>
    <w:rsid w:val="001963C4"/>
    <w:rsid w:val="001B0E17"/>
    <w:rsid w:val="001C505F"/>
    <w:rsid w:val="001C5D31"/>
    <w:rsid w:val="001E1AFA"/>
    <w:rsid w:val="001E41D2"/>
    <w:rsid w:val="001F34C5"/>
    <w:rsid w:val="00211BB0"/>
    <w:rsid w:val="002161E7"/>
    <w:rsid w:val="0024502E"/>
    <w:rsid w:val="002555C4"/>
    <w:rsid w:val="0027499D"/>
    <w:rsid w:val="00300316"/>
    <w:rsid w:val="00315A3F"/>
    <w:rsid w:val="003170E9"/>
    <w:rsid w:val="00325D6B"/>
    <w:rsid w:val="00337310"/>
    <w:rsid w:val="00343DF5"/>
    <w:rsid w:val="00356E7B"/>
    <w:rsid w:val="003724DB"/>
    <w:rsid w:val="00376CD8"/>
    <w:rsid w:val="00384638"/>
    <w:rsid w:val="003A12B1"/>
    <w:rsid w:val="003B3B79"/>
    <w:rsid w:val="003B5C4B"/>
    <w:rsid w:val="003B7A52"/>
    <w:rsid w:val="003C3EA7"/>
    <w:rsid w:val="003C6A8C"/>
    <w:rsid w:val="0040471F"/>
    <w:rsid w:val="00411B78"/>
    <w:rsid w:val="00412FF0"/>
    <w:rsid w:val="00423EE9"/>
    <w:rsid w:val="00434EBF"/>
    <w:rsid w:val="00441A14"/>
    <w:rsid w:val="004500DD"/>
    <w:rsid w:val="00451AB0"/>
    <w:rsid w:val="00464DF7"/>
    <w:rsid w:val="004669AD"/>
    <w:rsid w:val="00476296"/>
    <w:rsid w:val="00477000"/>
    <w:rsid w:val="004A4322"/>
    <w:rsid w:val="004D11E3"/>
    <w:rsid w:val="004E6A89"/>
    <w:rsid w:val="005075F3"/>
    <w:rsid w:val="0051716B"/>
    <w:rsid w:val="00532B3D"/>
    <w:rsid w:val="005523EF"/>
    <w:rsid w:val="00563847"/>
    <w:rsid w:val="00564A51"/>
    <w:rsid w:val="00564EF3"/>
    <w:rsid w:val="00567E2B"/>
    <w:rsid w:val="00575EFF"/>
    <w:rsid w:val="005A122D"/>
    <w:rsid w:val="005B7567"/>
    <w:rsid w:val="005C10A3"/>
    <w:rsid w:val="005D590A"/>
    <w:rsid w:val="005E0F4B"/>
    <w:rsid w:val="005E117E"/>
    <w:rsid w:val="005E155F"/>
    <w:rsid w:val="005F20A6"/>
    <w:rsid w:val="005F590D"/>
    <w:rsid w:val="0060057B"/>
    <w:rsid w:val="00615E49"/>
    <w:rsid w:val="0063021B"/>
    <w:rsid w:val="0063567B"/>
    <w:rsid w:val="00655475"/>
    <w:rsid w:val="00660629"/>
    <w:rsid w:val="00672B46"/>
    <w:rsid w:val="00686AEC"/>
    <w:rsid w:val="006F64A0"/>
    <w:rsid w:val="0070363D"/>
    <w:rsid w:val="007262D8"/>
    <w:rsid w:val="00730E8D"/>
    <w:rsid w:val="00733DF8"/>
    <w:rsid w:val="0077027C"/>
    <w:rsid w:val="007A1D0E"/>
    <w:rsid w:val="007A2CDB"/>
    <w:rsid w:val="007D5AB7"/>
    <w:rsid w:val="00824B12"/>
    <w:rsid w:val="008450DE"/>
    <w:rsid w:val="00846CB0"/>
    <w:rsid w:val="008766B5"/>
    <w:rsid w:val="008B1272"/>
    <w:rsid w:val="008B3FAD"/>
    <w:rsid w:val="008D2AE4"/>
    <w:rsid w:val="008D4E0C"/>
    <w:rsid w:val="008E1EC3"/>
    <w:rsid w:val="008E6528"/>
    <w:rsid w:val="008F5A83"/>
    <w:rsid w:val="00902DFC"/>
    <w:rsid w:val="00922257"/>
    <w:rsid w:val="00923487"/>
    <w:rsid w:val="00927676"/>
    <w:rsid w:val="00933916"/>
    <w:rsid w:val="00935857"/>
    <w:rsid w:val="00947AF2"/>
    <w:rsid w:val="00975638"/>
    <w:rsid w:val="0099532E"/>
    <w:rsid w:val="00996161"/>
    <w:rsid w:val="009A3E5D"/>
    <w:rsid w:val="009A7612"/>
    <w:rsid w:val="009B4CAA"/>
    <w:rsid w:val="009B516D"/>
    <w:rsid w:val="009E71C2"/>
    <w:rsid w:val="009E7E11"/>
    <w:rsid w:val="00A71857"/>
    <w:rsid w:val="00A7438C"/>
    <w:rsid w:val="00AA432A"/>
    <w:rsid w:val="00AA7F78"/>
    <w:rsid w:val="00AC08BA"/>
    <w:rsid w:val="00AC0BB6"/>
    <w:rsid w:val="00AD48A6"/>
    <w:rsid w:val="00AE3A14"/>
    <w:rsid w:val="00AF0E19"/>
    <w:rsid w:val="00B44BAF"/>
    <w:rsid w:val="00B5334B"/>
    <w:rsid w:val="00B9101E"/>
    <w:rsid w:val="00B91A7F"/>
    <w:rsid w:val="00BB1BF3"/>
    <w:rsid w:val="00BD3766"/>
    <w:rsid w:val="00C00429"/>
    <w:rsid w:val="00C01748"/>
    <w:rsid w:val="00C1156A"/>
    <w:rsid w:val="00C20130"/>
    <w:rsid w:val="00C4366D"/>
    <w:rsid w:val="00C53480"/>
    <w:rsid w:val="00C60045"/>
    <w:rsid w:val="00C67EEE"/>
    <w:rsid w:val="00C7393B"/>
    <w:rsid w:val="00C75861"/>
    <w:rsid w:val="00C86218"/>
    <w:rsid w:val="00C95CB8"/>
    <w:rsid w:val="00CF529F"/>
    <w:rsid w:val="00D043A7"/>
    <w:rsid w:val="00D069C1"/>
    <w:rsid w:val="00D13C6C"/>
    <w:rsid w:val="00D20D3B"/>
    <w:rsid w:val="00D4053C"/>
    <w:rsid w:val="00D41DD0"/>
    <w:rsid w:val="00D62123"/>
    <w:rsid w:val="00D63D43"/>
    <w:rsid w:val="00D855C5"/>
    <w:rsid w:val="00DA787F"/>
    <w:rsid w:val="00DE7572"/>
    <w:rsid w:val="00E30B81"/>
    <w:rsid w:val="00E56125"/>
    <w:rsid w:val="00E909C0"/>
    <w:rsid w:val="00E91B91"/>
    <w:rsid w:val="00E95EB0"/>
    <w:rsid w:val="00EA1EAC"/>
    <w:rsid w:val="00EA720C"/>
    <w:rsid w:val="00EB59CA"/>
    <w:rsid w:val="00F1678B"/>
    <w:rsid w:val="00F501E0"/>
    <w:rsid w:val="00F62BE6"/>
    <w:rsid w:val="00F633D9"/>
    <w:rsid w:val="00F85FA8"/>
    <w:rsid w:val="00FA6845"/>
    <w:rsid w:val="00FB667E"/>
    <w:rsid w:val="00FD1A4E"/>
    <w:rsid w:val="00FD4B9D"/>
    <w:rsid w:val="00FF7F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78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41DD0"/>
    <w:rPr>
      <w:color w:val="0000FF"/>
      <w:u w:val="single"/>
    </w:rPr>
  </w:style>
  <w:style w:type="paragraph" w:styleId="NormalWeb">
    <w:name w:val="Normal (Web)"/>
    <w:basedOn w:val="Normal"/>
    <w:uiPriority w:val="99"/>
    <w:semiHidden/>
    <w:unhideWhenUsed/>
    <w:rsid w:val="00D41D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
    <w:name w:val="Unresolved Mention"/>
    <w:basedOn w:val="DefaultParagraphFont"/>
    <w:uiPriority w:val="99"/>
    <w:semiHidden/>
    <w:unhideWhenUsed/>
    <w:rsid w:val="00D41DD0"/>
    <w:rPr>
      <w:color w:val="605E5C"/>
      <w:shd w:val="clear" w:color="auto" w:fill="E1DFDD"/>
    </w:rPr>
  </w:style>
  <w:style w:type="paragraph" w:styleId="ListParagraph">
    <w:name w:val="List Paragraph"/>
    <w:basedOn w:val="Normal"/>
    <w:uiPriority w:val="34"/>
    <w:qFormat/>
    <w:rsid w:val="001B0E17"/>
    <w:pPr>
      <w:ind w:left="720"/>
      <w:contextualSpacing/>
    </w:pPr>
  </w:style>
  <w:style w:type="character" w:styleId="Strong">
    <w:name w:val="Strong"/>
    <w:basedOn w:val="DefaultParagraphFont"/>
    <w:uiPriority w:val="22"/>
    <w:qFormat/>
    <w:rsid w:val="001E1AFA"/>
    <w:rPr>
      <w:b/>
      <w:bCs/>
    </w:rPr>
  </w:style>
  <w:style w:type="character" w:styleId="Emphasis">
    <w:name w:val="Emphasis"/>
    <w:basedOn w:val="DefaultParagraphFont"/>
    <w:uiPriority w:val="20"/>
    <w:qFormat/>
    <w:rsid w:val="001E1AFA"/>
    <w:rPr>
      <w:i/>
      <w:iCs/>
    </w:rPr>
  </w:style>
  <w:style w:type="paragraph" w:styleId="TOCHeading">
    <w:name w:val="TOC Heading"/>
    <w:basedOn w:val="Heading1"/>
    <w:next w:val="Normal"/>
    <w:uiPriority w:val="39"/>
    <w:unhideWhenUsed/>
    <w:qFormat/>
    <w:rsid w:val="00C75861"/>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615E49"/>
    <w:pPr>
      <w:spacing w:after="100"/>
    </w:pPr>
  </w:style>
  <w:style w:type="paragraph" w:styleId="TOC2">
    <w:name w:val="toc 2"/>
    <w:basedOn w:val="Normal"/>
    <w:next w:val="Normal"/>
    <w:autoRedefine/>
    <w:uiPriority w:val="39"/>
    <w:unhideWhenUsed/>
    <w:rsid w:val="00615E49"/>
    <w:pPr>
      <w:spacing w:after="100"/>
      <w:ind w:left="220"/>
    </w:pPr>
  </w:style>
  <w:style w:type="paragraph" w:styleId="Header">
    <w:name w:val="header"/>
    <w:basedOn w:val="Normal"/>
    <w:link w:val="HeaderChar"/>
    <w:uiPriority w:val="99"/>
    <w:unhideWhenUsed/>
    <w:rsid w:val="000A3A9A"/>
    <w:pPr>
      <w:tabs>
        <w:tab w:val="center" w:pos="4680"/>
        <w:tab w:val="right" w:pos="9360"/>
      </w:tabs>
      <w:spacing w:line="240" w:lineRule="auto"/>
    </w:pPr>
  </w:style>
  <w:style w:type="character" w:customStyle="1" w:styleId="HeaderChar">
    <w:name w:val="Header Char"/>
    <w:basedOn w:val="DefaultParagraphFont"/>
    <w:link w:val="Header"/>
    <w:uiPriority w:val="99"/>
    <w:rsid w:val="000A3A9A"/>
  </w:style>
  <w:style w:type="paragraph" w:styleId="Footer">
    <w:name w:val="footer"/>
    <w:basedOn w:val="Normal"/>
    <w:link w:val="FooterChar"/>
    <w:uiPriority w:val="99"/>
    <w:unhideWhenUsed/>
    <w:rsid w:val="000A3A9A"/>
    <w:pPr>
      <w:tabs>
        <w:tab w:val="center" w:pos="4680"/>
        <w:tab w:val="right" w:pos="9360"/>
      </w:tabs>
      <w:spacing w:line="240" w:lineRule="auto"/>
    </w:pPr>
  </w:style>
  <w:style w:type="character" w:customStyle="1" w:styleId="FooterChar">
    <w:name w:val="Footer Char"/>
    <w:basedOn w:val="DefaultParagraphFont"/>
    <w:link w:val="Footer"/>
    <w:uiPriority w:val="99"/>
    <w:rsid w:val="000A3A9A"/>
  </w:style>
  <w:style w:type="paragraph" w:styleId="BalloonText">
    <w:name w:val="Balloon Text"/>
    <w:basedOn w:val="Normal"/>
    <w:link w:val="BalloonTextChar"/>
    <w:uiPriority w:val="99"/>
    <w:semiHidden/>
    <w:unhideWhenUsed/>
    <w:rsid w:val="00846C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C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45529-B7B2-44B0-B4C3-744C0D1D3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2895</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2021-08-15T13:47:00Z</dcterms:created>
  <dcterms:modified xsi:type="dcterms:W3CDTF">2021-08-25T08:28:00Z</dcterms:modified>
</cp:coreProperties>
</file>