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0DB36" w14:textId="77777777" w:rsidR="00CC0712" w:rsidRPr="00B9193A" w:rsidRDefault="00CC0712" w:rsidP="00CC0712">
      <w:pPr>
        <w:pStyle w:val="Heading1"/>
        <w:rPr>
          <w:rFonts w:ascii="Arial" w:hAnsi="Arial" w:cs="Arial"/>
          <w:sz w:val="22"/>
          <w:szCs w:val="22"/>
        </w:rPr>
      </w:pPr>
      <w:bookmarkStart w:id="0" w:name="_Toc76424632"/>
      <w:r w:rsidRPr="00B9193A">
        <w:rPr>
          <w:rFonts w:ascii="Arial" w:hAnsi="Arial" w:cs="Arial"/>
          <w:sz w:val="22"/>
          <w:szCs w:val="22"/>
        </w:rPr>
        <w:t>Section 1: Introduction</w:t>
      </w:r>
      <w:bookmarkEnd w:id="0"/>
    </w:p>
    <w:p w14:paraId="31C66017" w14:textId="77777777" w:rsidR="00CC0712" w:rsidRPr="00FA29AB" w:rsidRDefault="00CC0712" w:rsidP="00CC0712">
      <w:pPr>
        <w:spacing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A29A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the previous assignment task, a care plan presentation for my client Sa</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ndra</w:t>
      </w:r>
      <w:r w:rsidRPr="00FA29A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Jones was produced. In this particular assignment task, we will look into how the care plan was put together for my client. Theories, legislation’s, and person-centred care will be addressed and how such matters are for my client’s best interests. </w:t>
      </w:r>
    </w:p>
    <w:p w14:paraId="2261120C" w14:textId="77777777" w:rsidR="00CC0712" w:rsidRPr="00B9193A" w:rsidRDefault="00CC0712" w:rsidP="00CC0712">
      <w:pPr>
        <w:pStyle w:val="Heading1"/>
        <w:rPr>
          <w:rFonts w:ascii="Arial" w:hAnsi="Arial" w:cs="Arial"/>
          <w:sz w:val="22"/>
          <w:szCs w:val="22"/>
        </w:rPr>
      </w:pPr>
      <w:bookmarkStart w:id="1" w:name="_Toc76424633"/>
      <w:r w:rsidRPr="00B9193A">
        <w:rPr>
          <w:rFonts w:ascii="Arial" w:hAnsi="Arial" w:cs="Arial"/>
          <w:sz w:val="22"/>
          <w:szCs w:val="22"/>
        </w:rPr>
        <w:t>Section 2: Care Plan Summary</w:t>
      </w:r>
      <w:bookmarkEnd w:id="1"/>
    </w:p>
    <w:p w14:paraId="00FE18FA" w14:textId="77777777" w:rsidR="00CC0712" w:rsidRPr="00FA29AB" w:rsidRDefault="00CC0712" w:rsidP="00CC0712">
      <w:pPr>
        <w:spacing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A29A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care plan consisted of details and information as follows: -</w:t>
      </w:r>
    </w:p>
    <w:p w14:paraId="2F10CE4B" w14:textId="77777777" w:rsidR="00CC0712" w:rsidRPr="00FA29AB" w:rsidRDefault="00CC0712" w:rsidP="00CC0712">
      <w:pPr>
        <w:pStyle w:val="ListParagraph"/>
        <w:numPr>
          <w:ilvl w:val="0"/>
          <w:numId w:val="1"/>
        </w:numPr>
        <w:spacing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A29A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Personal details </w:t>
      </w:r>
    </w:p>
    <w:p w14:paraId="32C6D1D0" w14:textId="77777777" w:rsidR="00CC0712" w:rsidRPr="00FA29AB" w:rsidRDefault="00CC0712" w:rsidP="00CC0712">
      <w:pPr>
        <w:pStyle w:val="ListParagraph"/>
        <w:numPr>
          <w:ilvl w:val="0"/>
          <w:numId w:val="1"/>
        </w:numPr>
        <w:spacing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A29A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Medical History</w:t>
      </w:r>
    </w:p>
    <w:p w14:paraId="106BF13E" w14:textId="77777777" w:rsidR="00CC0712" w:rsidRPr="00FA29AB" w:rsidRDefault="00CC0712" w:rsidP="00CC0712">
      <w:pPr>
        <w:pStyle w:val="ListParagraph"/>
        <w:numPr>
          <w:ilvl w:val="0"/>
          <w:numId w:val="1"/>
        </w:numPr>
        <w:spacing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A29A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Living Arrangements, Mobility, Sensory and cognitive requirement. </w:t>
      </w:r>
    </w:p>
    <w:p w14:paraId="18129D19" w14:textId="77777777" w:rsidR="00CC0712" w:rsidRPr="00FA29AB" w:rsidRDefault="00CC0712" w:rsidP="00CC0712">
      <w:pPr>
        <w:pStyle w:val="ListParagraph"/>
        <w:numPr>
          <w:ilvl w:val="0"/>
          <w:numId w:val="1"/>
        </w:numPr>
        <w:spacing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A29A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Diet, personal care, and the use of ICT was also looked into. </w:t>
      </w:r>
    </w:p>
    <w:p w14:paraId="1D218171" w14:textId="77777777" w:rsidR="00CC0712" w:rsidRDefault="00CC0712" w:rsidP="00CC0712">
      <w:pPr>
        <w:pStyle w:val="ListParagraph"/>
        <w:numPr>
          <w:ilvl w:val="0"/>
          <w:numId w:val="1"/>
        </w:numPr>
        <w:spacing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A29A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client</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FA29A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likes and dislikes were addressed, and a risk assessment was </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taken out</w:t>
      </w:r>
      <w:r w:rsidRPr="00FA29AB">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The daily habits/schedule for my client were recorded into the care plan as well as her hobbies and interests.</w:t>
      </w:r>
    </w:p>
    <w:p w14:paraId="296F9478" w14:textId="77777777" w:rsidR="00CC0712" w:rsidRPr="00770744" w:rsidRDefault="00CC0712" w:rsidP="00CC0712">
      <w:pPr>
        <w:pStyle w:val="ListParagraph"/>
        <w:numPr>
          <w:ilvl w:val="0"/>
          <w:numId w:val="1"/>
        </w:numPr>
        <w:spacing w:line="360" w:lineRule="auto"/>
        <w:jc w:val="both"/>
        <w:rPr>
          <w:rFonts w:ascii="Arial" w:hAnsi="Arial" w:cs="Arial"/>
          <w:b/>
          <w:bCs/>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074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Importance and Important dates. </w:t>
      </w:r>
    </w:p>
    <w:p w14:paraId="389F9B92" w14:textId="77777777" w:rsidR="00CC0712" w:rsidRPr="00B9193A" w:rsidRDefault="00CC0712" w:rsidP="00CC0712">
      <w:pPr>
        <w:pStyle w:val="Heading1"/>
        <w:rPr>
          <w:rFonts w:ascii="Arial" w:hAnsi="Arial" w:cs="Arial"/>
          <w:sz w:val="22"/>
          <w:szCs w:val="22"/>
        </w:rPr>
      </w:pPr>
      <w:bookmarkStart w:id="2" w:name="_Toc76424634"/>
      <w:r w:rsidRPr="00B9193A">
        <w:rPr>
          <w:rFonts w:ascii="Arial" w:hAnsi="Arial" w:cs="Arial"/>
          <w:sz w:val="22"/>
          <w:szCs w:val="22"/>
        </w:rPr>
        <w:t xml:space="preserve">Section 3: Legislation &amp; Theories </w:t>
      </w:r>
      <w:r>
        <w:rPr>
          <w:rFonts w:ascii="Arial" w:hAnsi="Arial" w:cs="Arial"/>
          <w:sz w:val="22"/>
          <w:szCs w:val="22"/>
        </w:rPr>
        <w:t>used to compile the Care Plan</w:t>
      </w:r>
      <w:bookmarkEnd w:id="2"/>
    </w:p>
    <w:p w14:paraId="5E1FF54F" w14:textId="77777777" w:rsidR="00CC0712" w:rsidRDefault="00CC0712" w:rsidP="00CC0712">
      <w:pPr>
        <w:spacing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care plan was devised around Mrs Jones’s individual care and developed around a person centred approach .As stated by Price (2006) Person centred care has been developed in order to respond to the need of a more patient sensitive healthcare system and is based upon a deep understanding of the patient, on his or he needs and individual circumstances. </w:t>
      </w:r>
    </w:p>
    <w:p w14:paraId="0B12C1F3" w14:textId="77777777" w:rsidR="00CC0712" w:rsidRDefault="00CC0712" w:rsidP="00CC0712">
      <w:pPr>
        <w:spacing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Mrs Jones is 76 years old. There is growing pressure of an ageing population and this has encouraged an increased focus and interest in home/domiciliary care (Itua </w:t>
      </w:r>
      <w:r w:rsidRPr="001948B9">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 al</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2021).</w:t>
      </w:r>
    </w:p>
    <w:p w14:paraId="69A7507B" w14:textId="77777777" w:rsidR="00CC0712" w:rsidRDefault="00CC0712" w:rsidP="00CC0712">
      <w:pPr>
        <w:spacing w:line="360" w:lineRule="auto"/>
        <w:jc w:val="both"/>
        <w:rPr>
          <w:rFonts w:ascii="Arial" w:hAnsi="Arial" w:cs="Arial"/>
          <w:shd w:val="clear" w:color="auto" w:fill="FFFFFF"/>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Foster (2018) has noted that the population in the world is ageing. People aged 65 or over across the world are forecasted to grow from 524 million in 2010 to an estimate of 1.5 billion in 2050. It is furthermore estimated that people aged over 65 will grow twice as fast as the working age population which accounts for 24% of the population by 2037 within the U.K. Furthermore </w:t>
      </w:r>
      <w:r w:rsidRPr="00D23BB9">
        <w:rPr>
          <w:rFonts w:ascii="Arial" w:hAnsi="Arial" w:cs="Arial"/>
          <w:shd w:val="clear" w:color="auto" w:fill="FFFFFF"/>
        </w:rPr>
        <w:t>Michel</w:t>
      </w:r>
      <w:r>
        <w:rPr>
          <w:rFonts w:ascii="Arial" w:hAnsi="Arial" w:cs="Arial"/>
          <w:shd w:val="clear" w:color="auto" w:fill="FFFFFF"/>
        </w:rPr>
        <w:t xml:space="preserve"> </w:t>
      </w:r>
      <w:r w:rsidRPr="00D23BB9">
        <w:rPr>
          <w:rFonts w:ascii="Arial" w:hAnsi="Arial" w:cs="Arial"/>
          <w:shd w:val="clear" w:color="auto" w:fill="FFFFFF"/>
        </w:rPr>
        <w:t>&amp; Robine</w:t>
      </w:r>
      <w:r>
        <w:rPr>
          <w:rFonts w:ascii="Arial" w:hAnsi="Arial" w:cs="Arial"/>
          <w:shd w:val="clear" w:color="auto" w:fill="FFFFFF"/>
        </w:rPr>
        <w:t xml:space="preserve"> </w:t>
      </w:r>
      <w:r w:rsidRPr="00D23BB9">
        <w:rPr>
          <w:rFonts w:ascii="Arial" w:hAnsi="Arial" w:cs="Arial"/>
          <w:shd w:val="clear" w:color="auto" w:fill="FFFFFF"/>
        </w:rPr>
        <w:t>(2004)</w:t>
      </w:r>
      <w:r>
        <w:rPr>
          <w:rFonts w:ascii="Arial" w:hAnsi="Arial" w:cs="Arial"/>
          <w:shd w:val="clear" w:color="auto" w:fill="FFFFFF"/>
        </w:rPr>
        <w:t xml:space="preserve"> have stated that population aging in the U.K is on the rise due to the control of the progression of chronic illnesses which explains the stability between the fall in death and the increase in disability.</w:t>
      </w:r>
    </w:p>
    <w:p w14:paraId="52C76A48" w14:textId="77777777" w:rsidR="00CC0712" w:rsidRDefault="00CC0712" w:rsidP="00CC0712">
      <w:pPr>
        <w:spacing w:line="360" w:lineRule="auto"/>
        <w:jc w:val="both"/>
        <w:rPr>
          <w:rFonts w:ascii="Arial" w:hAnsi="Arial" w:cs="Arial"/>
          <w:shd w:val="clear" w:color="auto" w:fill="FFFFFF"/>
        </w:rPr>
      </w:pPr>
      <w:r>
        <w:rPr>
          <w:rFonts w:ascii="Arial" w:hAnsi="Arial" w:cs="Arial"/>
          <w:shd w:val="clear" w:color="auto" w:fill="FFFFFF"/>
        </w:rPr>
        <w:lastRenderedPageBreak/>
        <w:t>Mrs Jones has dementia. Techniques used by home care providers and community care workers on people with dementia in the U.K were interviewed for a qualitative study. It was   found that care workers trained in Specialised Early Care for Alzheimer’s (SPECAL) under supervision may be able to provide a unique combination of techniques which can contribute to the development of providing a caring relationship for both the care worker and the client’s well-being. It may also contribute to the development of the maintenance of the client’s personhood. The Alzheimer’s Society (2021) does not support the theory of SPECAL and does not want to publicly support any effort to spread the use of SPECAL. In their view SPECAL is controlling and coercive, it fails to point out the unique needs of an individual with dementia from a range of approaches.</w:t>
      </w:r>
    </w:p>
    <w:p w14:paraId="47451FB4" w14:textId="77777777" w:rsidR="00CC0712" w:rsidRDefault="00CC0712" w:rsidP="00CC0712">
      <w:pPr>
        <w:pStyle w:val="NormalWeb"/>
        <w:shd w:val="clear" w:color="auto" w:fill="FFFFFF"/>
        <w:spacing w:before="0" w:beforeAutospacing="0" w:after="300" w:afterAutospacing="0" w:line="360" w:lineRule="auto"/>
        <w:jc w:val="both"/>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57C6">
        <w:rPr>
          <w:rFonts w:ascii="Arial" w:hAnsi="Arial" w:cs="Arial"/>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Mrs Jones lives in sheltered accommodation provided by the Birmingham City Council. According to Carer’s UK (2014) the Care Act 2014 </w:t>
      </w:r>
      <w:r>
        <w:rPr>
          <w:rFonts w:ascii="Arial" w:hAnsi="Arial" w:cs="Arial"/>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shapes</w:t>
      </w:r>
      <w:r w:rsidRPr="000057C6">
        <w:rPr>
          <w:rFonts w:ascii="Arial" w:hAnsi="Arial" w:cs="Arial"/>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way in which local authorities should carry out care and</w:t>
      </w:r>
      <w:r>
        <w:rPr>
          <w:rFonts w:ascii="Arial" w:hAnsi="Arial" w:cs="Arial"/>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individual assessment needs</w:t>
      </w:r>
      <w:r w:rsidRPr="000057C6">
        <w:rPr>
          <w:rFonts w:ascii="Arial" w:hAnsi="Arial" w:cs="Arial"/>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who </w:t>
      </w:r>
      <w:r>
        <w:rPr>
          <w:rFonts w:ascii="Arial" w:hAnsi="Arial" w:cs="Arial"/>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meets the criteria</w:t>
      </w:r>
      <w:r w:rsidRPr="000057C6">
        <w:rPr>
          <w:rFonts w:ascii="Arial" w:hAnsi="Arial" w:cs="Arial"/>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support and how local authorities should</w:t>
      </w:r>
      <w:r>
        <w:rPr>
          <w:rFonts w:ascii="Arial" w:hAnsi="Arial" w:cs="Arial"/>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levy</w:t>
      </w:r>
      <w:r w:rsidRPr="000057C6">
        <w:rPr>
          <w:rFonts w:ascii="Arial" w:hAnsi="Arial" w:cs="Arial"/>
          <w:color w:val="000000" w:themeColor="tex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residential/community care</w:t>
      </w:r>
      <w:r w:rsidRPr="00D64BB3">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According to Matosevic </w:t>
      </w:r>
      <w:r w:rsidRPr="00340BD7">
        <w:rPr>
          <w:rFonts w:ascii="Arial" w:hAnsi="Arial" w:cs="Arial"/>
          <w:i/>
          <w:iCs/>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 al</w:t>
      </w:r>
      <w:r>
        <w:rPr>
          <w:rFonts w:ascii="Arial" w:hAnsi="Arial" w:cs="Arial"/>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(2001) a vast number of care providers did register with their local authority as home care providers even though no statutory registration was required. Providers suggested that if they were not registered as being accredited agencies, it was highly unlikely that the local authority would commit with them. Brightside Carers is statutorily regulated and is contracted with the Birmingham City Council.</w:t>
      </w:r>
    </w:p>
    <w:p w14:paraId="41DE042C" w14:textId="77777777" w:rsidR="00CC0712" w:rsidRDefault="00CC0712" w:rsidP="00CC0712">
      <w:pPr>
        <w:pStyle w:val="NormalWeb"/>
        <w:shd w:val="clear" w:color="auto" w:fill="FFFFFF"/>
        <w:spacing w:before="0" w:beforeAutospacing="0" w:after="300" w:afterAutospacing="0" w:line="360" w:lineRule="auto"/>
        <w:rPr>
          <w:rFonts w:ascii="Helvetica" w:hAnsi="Helvetica"/>
          <w:color w:val="000000" w:themeColor="text1"/>
          <w:sz w:val="22"/>
          <w:szCs w:val="22"/>
        </w:rPr>
      </w:pPr>
      <w:r w:rsidRPr="0075545A">
        <w:rPr>
          <w:rFonts w:ascii="Helvetica" w:hAnsi="Helvetica"/>
          <w:color w:val="000000" w:themeColor="text1"/>
          <w:sz w:val="22"/>
          <w:szCs w:val="22"/>
        </w:rPr>
        <w:t>The mental Capacity Act (2005) came in to force in England and Wales in 2007 and is unarguably the most significant piece of law that applies to adults, carers, health and social care professionals, family members and legal professionals equally. It highlights matters such as people</w:t>
      </w:r>
      <w:r>
        <w:rPr>
          <w:rFonts w:ascii="Helvetica" w:hAnsi="Helvetica"/>
          <w:color w:val="000000" w:themeColor="text1"/>
          <w:sz w:val="22"/>
          <w:szCs w:val="22"/>
        </w:rPr>
        <w:t>’</w:t>
      </w:r>
      <w:r w:rsidRPr="0075545A">
        <w:rPr>
          <w:rFonts w:ascii="Helvetica" w:hAnsi="Helvetica"/>
          <w:color w:val="000000" w:themeColor="text1"/>
          <w:sz w:val="22"/>
          <w:szCs w:val="22"/>
        </w:rPr>
        <w:t>s rights, choices, how care should be thought about, decided upon, delivered, and always keeping people</w:t>
      </w:r>
      <w:r>
        <w:rPr>
          <w:rFonts w:ascii="Helvetica" w:hAnsi="Helvetica"/>
          <w:color w:val="000000" w:themeColor="text1"/>
          <w:sz w:val="22"/>
          <w:szCs w:val="22"/>
        </w:rPr>
        <w:t>’</w:t>
      </w:r>
      <w:r w:rsidRPr="0075545A">
        <w:rPr>
          <w:rFonts w:ascii="Helvetica" w:hAnsi="Helvetica"/>
          <w:color w:val="000000" w:themeColor="text1"/>
          <w:sz w:val="22"/>
          <w:szCs w:val="22"/>
        </w:rPr>
        <w:t xml:space="preserve">s best interests at heart. </w:t>
      </w:r>
      <w:r>
        <w:rPr>
          <w:rFonts w:ascii="Helvetica" w:hAnsi="Helvetica"/>
          <w:color w:val="000000" w:themeColor="text1"/>
          <w:sz w:val="22"/>
          <w:szCs w:val="22"/>
        </w:rPr>
        <w:t xml:space="preserve">Mrs Jones wishes such as having a cup of tea with her care givers, choices such as when to eat, wake up etc and deciding whether to have a bath or not will and have been taken into consideration when compiling the care plan. </w:t>
      </w:r>
    </w:p>
    <w:p w14:paraId="7D52E645" w14:textId="77777777" w:rsidR="00CC0712" w:rsidRDefault="00CC0712" w:rsidP="00CC0712">
      <w:pPr>
        <w:pStyle w:val="NormalWeb"/>
        <w:shd w:val="clear" w:color="auto" w:fill="FFFFFF"/>
        <w:spacing w:before="0" w:beforeAutospacing="0" w:after="300" w:afterAutospacing="0" w:line="360" w:lineRule="auto"/>
        <w:rPr>
          <w:rFonts w:ascii="Helvetica" w:hAnsi="Helvetica"/>
          <w:color w:val="000000" w:themeColor="text1"/>
          <w:sz w:val="22"/>
          <w:szCs w:val="22"/>
        </w:rPr>
      </w:pPr>
      <w:r>
        <w:rPr>
          <w:rFonts w:ascii="Helvetica" w:hAnsi="Helvetica"/>
          <w:color w:val="000000" w:themeColor="text1"/>
          <w:sz w:val="22"/>
          <w:szCs w:val="22"/>
        </w:rPr>
        <w:t xml:space="preserve">Mrs Jones uses a Zimmer frame and likes to go out for walks as and when she desires, the activity theory of aging was built upon the basis of American research and also tested in the USA. This theory claims that an individual’s life contentment is associated to his or her level or activity or social interaction. This theory was found to be relevant after using several regression analyses for old people living in the South of England (Knapp 1977). </w:t>
      </w:r>
    </w:p>
    <w:p w14:paraId="7058E08C" w14:textId="77777777" w:rsidR="00CC0712" w:rsidRDefault="00CC0712" w:rsidP="00CC0712">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8E29E3">
        <w:rPr>
          <w:rFonts w:ascii="Arial" w:hAnsi="Arial" w:cs="Arial"/>
          <w:color w:val="000000" w:themeColor="text1"/>
          <w:sz w:val="22"/>
          <w:szCs w:val="22"/>
        </w:rPr>
        <w:lastRenderedPageBreak/>
        <w:t xml:space="preserve">Mrs Jones’s daughter has requested that an advocate to be provided for Mrs Jones for her mother. An advocate acts as a spokesperson for someone who does not understand the care and support being provided or find it difficult to speak up. </w:t>
      </w:r>
      <w:r>
        <w:rPr>
          <w:rFonts w:ascii="Arial" w:hAnsi="Arial" w:cs="Arial"/>
          <w:color w:val="000000" w:themeColor="text1"/>
          <w:sz w:val="22"/>
          <w:szCs w:val="22"/>
        </w:rPr>
        <w:t>An advocate can help you understand the care and support you may receive, talk about how you are feeling about your care, help you to make decisions, decisions can be challenged if you do not agree with any aspect regarding your care and support, they can stand up for you rights as well as write letters and attend meetings with you. Advocates will also support you in areas of safeguarding/reviews, assessments and planning your care and support. Your council can provide an advocate for you if you have no one friends or family to help you and struggle to understand and remember information, difficulty in communicating your point of view and find it difficult to understand the pros and cons of the difference of opinions put forward to you. Samantha Jones (daughter) cannot act as an advocate as she is a paid carer for her mother (NHS.UK 2018).</w:t>
      </w:r>
    </w:p>
    <w:p w14:paraId="1CAB41E3" w14:textId="77777777" w:rsidR="00CC0712" w:rsidRPr="00B9193A" w:rsidRDefault="00CC0712" w:rsidP="00CC0712">
      <w:pPr>
        <w:pStyle w:val="Heading1"/>
        <w:rPr>
          <w:rFonts w:ascii="Arial" w:hAnsi="Arial" w:cs="Arial"/>
          <w:sz w:val="22"/>
          <w:szCs w:val="22"/>
        </w:rPr>
      </w:pPr>
      <w:bookmarkStart w:id="3" w:name="_Toc76424635"/>
      <w:r w:rsidRPr="00B9193A">
        <w:rPr>
          <w:rFonts w:ascii="Arial" w:hAnsi="Arial" w:cs="Arial"/>
          <w:sz w:val="22"/>
          <w:szCs w:val="22"/>
        </w:rPr>
        <w:t>Section 4: Conclusion</w:t>
      </w:r>
      <w:bookmarkEnd w:id="3"/>
    </w:p>
    <w:p w14:paraId="710B7203" w14:textId="77777777" w:rsidR="00CC0712" w:rsidRPr="00892CCD" w:rsidRDefault="00CC0712" w:rsidP="00CC0712">
      <w:pPr>
        <w:pStyle w:val="NormalWeb"/>
        <w:shd w:val="clear" w:color="auto" w:fill="FFFFFF"/>
        <w:spacing w:before="0" w:beforeAutospacing="0" w:after="300" w:afterAutospacing="0" w:line="360" w:lineRule="auto"/>
        <w:rPr>
          <w:rFonts w:ascii="Arial" w:hAnsi="Arial" w:cs="Arial"/>
          <w:b/>
          <w:bCs/>
          <w:color w:val="000000" w:themeColor="text1"/>
          <w:sz w:val="22"/>
          <w:szCs w:val="22"/>
          <w:u w:val="single"/>
        </w:rPr>
      </w:pPr>
      <w:r>
        <w:rPr>
          <w:rFonts w:ascii="Arial" w:hAnsi="Arial" w:cs="Arial"/>
          <w:color w:val="000000" w:themeColor="text1"/>
          <w:sz w:val="22"/>
          <w:szCs w:val="22"/>
        </w:rPr>
        <w:t xml:space="preserve">The Care Quality Commission monitor, regulate and inspect services in order to make sure that the basic standards of quality and safety are adhered to. Reports are published online in order to help people choose the care they require. If poor care is found, then the QCC have the power to act (CQC.org.uk 2021).  Brightside Carers is regulated by the Quality Care Commission and provides the best possible care for all our clients. We are sure Mrs Jones, and her family will be very satisfied with the care that will be provided. </w:t>
      </w:r>
    </w:p>
    <w:p w14:paraId="01A07A35" w14:textId="77777777" w:rsidR="00D52170" w:rsidRDefault="00CC0712"/>
    <w:sectPr w:rsidR="00D52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0A1E8D"/>
    <w:multiLevelType w:val="hybridMultilevel"/>
    <w:tmpl w:val="747C2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712"/>
    <w:rsid w:val="00436F77"/>
    <w:rsid w:val="0074752F"/>
    <w:rsid w:val="00972FDB"/>
    <w:rsid w:val="00A5229B"/>
    <w:rsid w:val="00CC0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A7E33"/>
  <w15:chartTrackingRefBased/>
  <w15:docId w15:val="{AB8C7E87-C83F-44C5-B9DF-8EB83653F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712"/>
  </w:style>
  <w:style w:type="paragraph" w:styleId="Heading1">
    <w:name w:val="heading 1"/>
    <w:basedOn w:val="Normal"/>
    <w:link w:val="Heading1Char"/>
    <w:uiPriority w:val="9"/>
    <w:qFormat/>
    <w:rsid w:val="00CC07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712"/>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CC0712"/>
    <w:pPr>
      <w:ind w:left="720"/>
      <w:contextualSpacing/>
    </w:pPr>
  </w:style>
  <w:style w:type="paragraph" w:styleId="NormalWeb">
    <w:name w:val="Normal (Web)"/>
    <w:basedOn w:val="Normal"/>
    <w:uiPriority w:val="99"/>
    <w:unhideWhenUsed/>
    <w:rsid w:val="00CC07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954</Words>
  <Characters>5444</Characters>
  <Application>Microsoft Office Word</Application>
  <DocSecurity>0</DocSecurity>
  <Lines>45</Lines>
  <Paragraphs>12</Paragraphs>
  <ScaleCrop>false</ScaleCrop>
  <Company/>
  <LinksUpToDate>false</LinksUpToDate>
  <CharactersWithSpaces>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Khan (1807432)</dc:creator>
  <cp:keywords/>
  <dc:description/>
  <cp:lastModifiedBy>Naseem Khan (1807432)</cp:lastModifiedBy>
  <cp:revision>1</cp:revision>
  <dcterms:created xsi:type="dcterms:W3CDTF">2021-07-06T00:09:00Z</dcterms:created>
  <dcterms:modified xsi:type="dcterms:W3CDTF">2021-07-06T00:10:00Z</dcterms:modified>
</cp:coreProperties>
</file>