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sz w:val="24"/>
          <w:szCs w:val="24"/>
          <w:lang w:val="en-GB"/>
          <w14:ligatures w14:val="standardContextual"/>
        </w:rPr>
        <w:id w:val="-2072184533"/>
        <w:docPartObj>
          <w:docPartGallery w:val="Cover Pages"/>
          <w:docPartUnique/>
        </w:docPartObj>
      </w:sdtPr>
      <w:sdtEndPr>
        <w:rPr>
          <w:color w:val="auto"/>
        </w:rPr>
      </w:sdtEndPr>
      <w:sdtContent>
        <w:p w14:paraId="67259097" w14:textId="24072C64" w:rsidR="00726E98" w:rsidRDefault="00726E98">
          <w:pPr>
            <w:pStyle w:val="NoSpacing"/>
            <w:spacing w:before="1540" w:after="240"/>
            <w:jc w:val="center"/>
            <w:rPr>
              <w:color w:val="156082" w:themeColor="accent1"/>
            </w:rPr>
          </w:pPr>
          <w:r>
            <w:rPr>
              <w:noProof/>
              <w:color w:val="156082" w:themeColor="accent1"/>
            </w:rPr>
            <w:drawing>
              <wp:inline distT="0" distB="0" distL="0" distR="0" wp14:anchorId="28CDB4F8" wp14:editId="76A45054">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52"/>
              <w:szCs w:val="52"/>
            </w:rPr>
            <w:alias w:val="Title"/>
            <w:tag w:val=""/>
            <w:id w:val="1735040861"/>
            <w:placeholder>
              <w:docPart w:val="3F17072B6EC44F96B9AA629B151C8147"/>
            </w:placeholder>
            <w:dataBinding w:prefixMappings="xmlns:ns0='http://purl.org/dc/elements/1.1/' xmlns:ns1='http://schemas.openxmlformats.org/package/2006/metadata/core-properties' " w:xpath="/ns1:coreProperties[1]/ns0:title[1]" w:storeItemID="{6C3C8BC8-F283-45AE-878A-BAB7291924A1}"/>
            <w:text/>
          </w:sdtPr>
          <w:sdtContent>
            <w:p w14:paraId="2728D7F5" w14:textId="68D0AF3B" w:rsidR="00726E98" w:rsidRPr="006D486E" w:rsidRDefault="006D486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52"/>
                  <w:szCs w:val="52"/>
                </w:rPr>
              </w:pPr>
              <w:r w:rsidRPr="006D486E">
                <w:rPr>
                  <w:rFonts w:asciiTheme="majorHAnsi" w:eastAsiaTheme="majorEastAsia" w:hAnsiTheme="majorHAnsi" w:cstheme="majorBidi"/>
                  <w:caps/>
                  <w:color w:val="156082" w:themeColor="accent1"/>
                  <w:sz w:val="52"/>
                  <w:szCs w:val="52"/>
                </w:rPr>
                <w:t>Hilton hotel Group</w:t>
              </w:r>
            </w:p>
          </w:sdtContent>
        </w:sdt>
        <w:sdt>
          <w:sdtPr>
            <w:rPr>
              <w:color w:val="156082" w:themeColor="accent1"/>
              <w:sz w:val="28"/>
              <w:szCs w:val="28"/>
            </w:rPr>
            <w:alias w:val="Subtitle"/>
            <w:tag w:val=""/>
            <w:id w:val="328029620"/>
            <w:placeholder>
              <w:docPart w:val="A0F7FB3CED004F40BD301BF77FDABB55"/>
            </w:placeholder>
            <w:dataBinding w:prefixMappings="xmlns:ns0='http://purl.org/dc/elements/1.1/' xmlns:ns1='http://schemas.openxmlformats.org/package/2006/metadata/core-properties' " w:xpath="/ns1:coreProperties[1]/ns0:subject[1]" w:storeItemID="{6C3C8BC8-F283-45AE-878A-BAB7291924A1}"/>
            <w:text/>
          </w:sdtPr>
          <w:sdtContent>
            <w:p w14:paraId="64F1A971" w14:textId="50912301" w:rsidR="00726E98" w:rsidRDefault="00726E98">
              <w:pPr>
                <w:pStyle w:val="NoSpacing"/>
                <w:jc w:val="center"/>
                <w:rPr>
                  <w:color w:val="156082" w:themeColor="accent1"/>
                  <w:sz w:val="28"/>
                  <w:szCs w:val="28"/>
                </w:rPr>
              </w:pPr>
              <w:r>
                <w:rPr>
                  <w:color w:val="156082" w:themeColor="accent1"/>
                  <w:sz w:val="28"/>
                  <w:szCs w:val="28"/>
                </w:rPr>
                <w:t>Case Study</w:t>
              </w:r>
            </w:p>
          </w:sdtContent>
        </w:sdt>
        <w:p w14:paraId="25FE5348" w14:textId="425E693D" w:rsidR="00726E98" w:rsidRDefault="00726E98">
          <w:pPr>
            <w:pStyle w:val="NoSpacing"/>
            <w:spacing w:before="480"/>
            <w:jc w:val="center"/>
            <w:rPr>
              <w:color w:val="156082" w:themeColor="accent1"/>
            </w:rPr>
          </w:pPr>
          <w:r>
            <w:rPr>
              <w:noProof/>
              <w:color w:val="156082" w:themeColor="accent1"/>
            </w:rPr>
            <w:drawing>
              <wp:inline distT="0" distB="0" distL="0" distR="0" wp14:anchorId="67AF2B44" wp14:editId="012F5A3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16DE08F" w14:textId="77777777" w:rsidR="00726E98" w:rsidRDefault="00726E98"/>
        <w:p w14:paraId="7813417A" w14:textId="77777777" w:rsidR="00726E98" w:rsidRDefault="00726E98"/>
        <w:p w14:paraId="17D0316D" w14:textId="77777777" w:rsidR="00726E98" w:rsidRDefault="00726E98"/>
        <w:p w14:paraId="3B52F487" w14:textId="77777777" w:rsidR="00726E98" w:rsidRDefault="00726E98"/>
        <w:p w14:paraId="3F61D167" w14:textId="77777777" w:rsidR="00726E98" w:rsidRDefault="00726E98"/>
        <w:p w14:paraId="0DE37AF8" w14:textId="77777777" w:rsidR="00726E98" w:rsidRDefault="00726E98"/>
        <w:p w14:paraId="3FAF9D40" w14:textId="77777777" w:rsidR="00726E98" w:rsidRDefault="00726E98"/>
        <w:p w14:paraId="0F22348D" w14:textId="77777777" w:rsidR="00726E98" w:rsidRDefault="00726E98"/>
        <w:p w14:paraId="6C1CA632" w14:textId="77777777" w:rsidR="00726E98" w:rsidRDefault="00726E98"/>
        <w:p w14:paraId="5B423274" w14:textId="77777777" w:rsidR="00726E98" w:rsidRDefault="00726E98"/>
        <w:p w14:paraId="44EA4A55" w14:textId="2D252616" w:rsidR="00726E98" w:rsidRPr="001F5271" w:rsidRDefault="00726E98">
          <w:pPr>
            <w:rPr>
              <w:sz w:val="28"/>
              <w:szCs w:val="28"/>
            </w:rPr>
          </w:pPr>
          <w:r w:rsidRPr="00D80D9D">
            <w:rPr>
              <w:b/>
              <w:bCs/>
              <w:sz w:val="28"/>
              <w:szCs w:val="28"/>
            </w:rPr>
            <w:t>Student name:</w:t>
          </w:r>
          <w:r w:rsidRPr="001F5271">
            <w:rPr>
              <w:sz w:val="28"/>
              <w:szCs w:val="28"/>
            </w:rPr>
            <w:t xml:space="preserve"> Alina Bud</w:t>
          </w:r>
        </w:p>
        <w:p w14:paraId="0E45699D" w14:textId="34F86DEC" w:rsidR="00726E98" w:rsidRPr="001F5271" w:rsidRDefault="00726E98">
          <w:pPr>
            <w:rPr>
              <w:sz w:val="28"/>
              <w:szCs w:val="28"/>
            </w:rPr>
          </w:pPr>
          <w:r w:rsidRPr="00D80D9D">
            <w:rPr>
              <w:b/>
              <w:bCs/>
              <w:sz w:val="28"/>
              <w:szCs w:val="28"/>
            </w:rPr>
            <w:t>Student ID</w:t>
          </w:r>
          <w:r w:rsidRPr="001F5271">
            <w:rPr>
              <w:sz w:val="28"/>
              <w:szCs w:val="28"/>
            </w:rPr>
            <w:t>: 2213954</w:t>
          </w:r>
        </w:p>
        <w:p w14:paraId="02C45C4D" w14:textId="27767039" w:rsidR="006C0DB2" w:rsidRPr="001F5271" w:rsidRDefault="006C0DB2">
          <w:pPr>
            <w:rPr>
              <w:sz w:val="28"/>
              <w:szCs w:val="28"/>
            </w:rPr>
          </w:pPr>
          <w:r w:rsidRPr="00D80D9D">
            <w:rPr>
              <w:b/>
              <w:bCs/>
              <w:sz w:val="28"/>
              <w:szCs w:val="28"/>
            </w:rPr>
            <w:t>Module Name and Cod</w:t>
          </w:r>
          <w:r w:rsidR="001F5271" w:rsidRPr="00D80D9D">
            <w:rPr>
              <w:b/>
              <w:bCs/>
              <w:sz w:val="28"/>
              <w:szCs w:val="28"/>
            </w:rPr>
            <w:t>e:</w:t>
          </w:r>
          <w:r w:rsidR="001F5271" w:rsidRPr="001F5271">
            <w:rPr>
              <w:sz w:val="28"/>
              <w:szCs w:val="28"/>
            </w:rPr>
            <w:t xml:space="preserve"> Management &amp; Organisational Behaviour, BMIH5004</w:t>
          </w:r>
        </w:p>
        <w:p w14:paraId="1A6D3C0B" w14:textId="09886A18" w:rsidR="001F5271" w:rsidRPr="001F5271" w:rsidRDefault="001F5271">
          <w:pPr>
            <w:rPr>
              <w:sz w:val="28"/>
              <w:szCs w:val="28"/>
            </w:rPr>
          </w:pPr>
          <w:r w:rsidRPr="00D80D9D">
            <w:rPr>
              <w:b/>
              <w:bCs/>
              <w:sz w:val="28"/>
              <w:szCs w:val="28"/>
            </w:rPr>
            <w:t>Lecturer Name:</w:t>
          </w:r>
          <w:r w:rsidRPr="001F5271">
            <w:rPr>
              <w:sz w:val="28"/>
              <w:szCs w:val="28"/>
            </w:rPr>
            <w:t xml:space="preserve"> </w:t>
          </w:r>
          <w:r w:rsidR="00B9400C">
            <w:rPr>
              <w:sz w:val="28"/>
              <w:szCs w:val="28"/>
            </w:rPr>
            <w:t>J</w:t>
          </w:r>
          <w:r w:rsidRPr="001F5271">
            <w:rPr>
              <w:sz w:val="28"/>
              <w:szCs w:val="28"/>
            </w:rPr>
            <w:t>ulia Ault</w:t>
          </w:r>
        </w:p>
        <w:p w14:paraId="648A069F" w14:textId="1E2CE74B" w:rsidR="007037B9" w:rsidRDefault="00000000" w:rsidP="007037B9"/>
      </w:sdtContent>
    </w:sdt>
    <w:p w14:paraId="54A4BA86" w14:textId="7EA6EAC8" w:rsidR="00CE2C8C" w:rsidRDefault="00862178" w:rsidP="007037B9">
      <w:pPr>
        <w:pStyle w:val="Heading1"/>
        <w:rPr>
          <w:sz w:val="24"/>
          <w:szCs w:val="24"/>
        </w:rPr>
      </w:pPr>
      <w:bookmarkStart w:id="0" w:name="_Toc168083381"/>
      <w:r w:rsidRPr="007037B9">
        <w:rPr>
          <w:sz w:val="24"/>
          <w:szCs w:val="24"/>
        </w:rPr>
        <w:lastRenderedPageBreak/>
        <w:t>EXECUTIVE SUMMARY</w:t>
      </w:r>
      <w:bookmarkEnd w:id="0"/>
    </w:p>
    <w:p w14:paraId="5A9DC744" w14:textId="77777777" w:rsidR="002F2EB6" w:rsidRDefault="002F2EB6" w:rsidP="002F2EB6">
      <w:pPr>
        <w:spacing w:line="360" w:lineRule="auto"/>
        <w:jc w:val="both"/>
        <w:rPr>
          <w:rFonts w:ascii="Arial" w:hAnsi="Arial" w:cs="Arial"/>
        </w:rPr>
      </w:pPr>
      <w:r w:rsidRPr="002F2EB6">
        <w:rPr>
          <w:rFonts w:ascii="Arial" w:hAnsi="Arial" w:cs="Arial"/>
        </w:rPr>
        <w:t>Organizations must consider new factors due to globalization when formulating strategies, including political instability, international trade disputes, fluctuating exchange rates, and foreign cultures. Companies must manage complexity, ambiguity, diversity, and learning to succeed. This case study analyses the hospitality industry organization Hilton Hotel Group, a leader in its field. The study describes Hilton's structure, culture, objectives, recent change initiatives, and strategic direction.</w:t>
      </w:r>
    </w:p>
    <w:p w14:paraId="1CD0B1C6" w14:textId="358F6EE3" w:rsidR="002F2EB6" w:rsidRPr="002F2EB6" w:rsidRDefault="002F2EB6" w:rsidP="002F2EB6">
      <w:pPr>
        <w:spacing w:line="360" w:lineRule="auto"/>
        <w:jc w:val="both"/>
        <w:rPr>
          <w:rFonts w:ascii="Arial" w:hAnsi="Arial" w:cs="Arial"/>
        </w:rPr>
      </w:pPr>
      <w:r w:rsidRPr="002F2EB6">
        <w:rPr>
          <w:rFonts w:ascii="Arial" w:hAnsi="Arial" w:cs="Arial"/>
        </w:rPr>
        <w:t>Hilton is a commercial hospitality organization that provides necessities to guests while fostering a hospitable environment. The company has a significant global presence, with 22 brands, approximately 7,300 properties, and over 1.1 million rooms in 123 countries. Hilton has been recognized as a top employer and sustainability leader.</w:t>
      </w:r>
    </w:p>
    <w:p w14:paraId="47063C78" w14:textId="72E5687E" w:rsidR="002F2EB6" w:rsidRPr="002F2EB6" w:rsidRDefault="002F2EB6" w:rsidP="002F2EB6">
      <w:pPr>
        <w:spacing w:line="360" w:lineRule="auto"/>
        <w:jc w:val="both"/>
        <w:rPr>
          <w:rFonts w:ascii="Arial" w:hAnsi="Arial" w:cs="Arial"/>
        </w:rPr>
      </w:pPr>
      <w:r w:rsidRPr="002F2EB6">
        <w:rPr>
          <w:rFonts w:ascii="Arial" w:hAnsi="Arial" w:cs="Arial"/>
        </w:rPr>
        <w:t>Hilton's organizational structure, hierarchical and divisional, is a testament to its inclusive culture. It consists of ownership, management, franchise, and timeshare divisions, all working together to understand and appreciate international cultures. Senior leadership actively funds diversity initiatives, fostering a sense of belonging for all.</w:t>
      </w:r>
      <w:r>
        <w:rPr>
          <w:rFonts w:ascii="Arial" w:hAnsi="Arial" w:cs="Arial"/>
        </w:rPr>
        <w:t xml:space="preserve"> </w:t>
      </w:r>
      <w:r w:rsidRPr="002F2EB6">
        <w:rPr>
          <w:rFonts w:ascii="Arial" w:hAnsi="Arial" w:cs="Arial"/>
        </w:rPr>
        <w:t>Hilton's goals, unveiled in 2018, include doubling its social impact investment and reducing its environmental footprint by half by 2030. The Travel with Purpose initiative promotes social and environmental transformation in its operations, supplier chain, and communities.</w:t>
      </w:r>
      <w:r>
        <w:rPr>
          <w:rFonts w:ascii="Arial" w:hAnsi="Arial" w:cs="Arial"/>
        </w:rPr>
        <w:t xml:space="preserve"> </w:t>
      </w:r>
      <w:r w:rsidRPr="002F2EB6">
        <w:rPr>
          <w:rFonts w:ascii="Arial" w:hAnsi="Arial" w:cs="Arial"/>
        </w:rPr>
        <w:t>One recent change initiative was the creation of the Canopy by Hilton brand, which targets younger customers. The first Canopy hotel opened in Reykjavik, Iceland, after three years of development based on interviews with 9,000 people. The hotel offers an appealing experience for millennials while maintaining the fundamentals of hospitality.</w:t>
      </w:r>
      <w:r>
        <w:rPr>
          <w:rFonts w:ascii="Arial" w:hAnsi="Arial" w:cs="Arial"/>
        </w:rPr>
        <w:t xml:space="preserve"> </w:t>
      </w:r>
      <w:r w:rsidRPr="002F2EB6">
        <w:rPr>
          <w:rFonts w:ascii="Arial" w:hAnsi="Arial" w:cs="Arial"/>
        </w:rPr>
        <w:t>Hilton's business strategy is not just about service differentiation, but about pioneering quality, high standards, and IT system integration. The company's 2023 annual report showcases its innovative strategies for performance, global presence, and successful brands. Hilton's system is not just about delivering solutions, but about driving earnings and efficiency through cutting-edge technology, guest loyalty, leading innovation, and exceptional guest experiences.</w:t>
      </w:r>
    </w:p>
    <w:p w14:paraId="1BFFD0B9" w14:textId="14AF1080" w:rsidR="00755165" w:rsidRPr="002F2EB6" w:rsidRDefault="002F2EB6" w:rsidP="002F2EB6">
      <w:pPr>
        <w:spacing w:line="360" w:lineRule="auto"/>
        <w:jc w:val="both"/>
        <w:rPr>
          <w:rFonts w:ascii="Arial" w:hAnsi="Arial" w:cs="Arial"/>
        </w:rPr>
      </w:pPr>
      <w:r w:rsidRPr="002F2EB6">
        <w:rPr>
          <w:rFonts w:ascii="Arial" w:hAnsi="Arial" w:cs="Arial"/>
        </w:rPr>
        <w:t>In conclusion, Hilton's performance advantage results from its integrated approach to cutting-edge technologies and inspired solutions, which has been recognized through numerous awards. The company's focus on hospitality, innovation, and sustainability contributes to its success in the hospitality industry.</w:t>
      </w:r>
    </w:p>
    <w:sdt>
      <w:sdtPr>
        <w:rPr>
          <w:rFonts w:asciiTheme="minorHAnsi" w:eastAsiaTheme="minorHAnsi" w:hAnsiTheme="minorHAnsi" w:cstheme="minorBidi"/>
          <w:color w:val="auto"/>
          <w:kern w:val="2"/>
          <w:sz w:val="24"/>
          <w:szCs w:val="24"/>
          <w:lang w:val="en-GB"/>
          <w14:ligatures w14:val="standardContextual"/>
        </w:rPr>
        <w:id w:val="1105469836"/>
        <w:docPartObj>
          <w:docPartGallery w:val="Table of Contents"/>
          <w:docPartUnique/>
        </w:docPartObj>
      </w:sdtPr>
      <w:sdtEndPr>
        <w:rPr>
          <w:b/>
          <w:bCs/>
          <w:noProof/>
        </w:rPr>
      </w:sdtEndPr>
      <w:sdtContent>
        <w:p w14:paraId="085932BE" w14:textId="3053FBDF" w:rsidR="00284744" w:rsidRDefault="00284744">
          <w:pPr>
            <w:pStyle w:val="TOCHeading"/>
          </w:pPr>
          <w:r>
            <w:t>Contents</w:t>
          </w:r>
        </w:p>
        <w:p w14:paraId="0F8B8366" w14:textId="520AA8FF" w:rsidR="004B08C2" w:rsidRDefault="0028474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8083381" w:history="1">
            <w:r w:rsidR="004B08C2" w:rsidRPr="00095FE5">
              <w:rPr>
                <w:rStyle w:val="Hyperlink"/>
                <w:noProof/>
              </w:rPr>
              <w:t>EXECUTIVE SUMMARY</w:t>
            </w:r>
            <w:r w:rsidR="004B08C2">
              <w:rPr>
                <w:noProof/>
                <w:webHidden/>
              </w:rPr>
              <w:tab/>
            </w:r>
            <w:r w:rsidR="004B08C2">
              <w:rPr>
                <w:noProof/>
                <w:webHidden/>
              </w:rPr>
              <w:fldChar w:fldCharType="begin"/>
            </w:r>
            <w:r w:rsidR="004B08C2">
              <w:rPr>
                <w:noProof/>
                <w:webHidden/>
              </w:rPr>
              <w:instrText xml:space="preserve"> PAGEREF _Toc168083381 \h </w:instrText>
            </w:r>
            <w:r w:rsidR="004B08C2">
              <w:rPr>
                <w:noProof/>
                <w:webHidden/>
              </w:rPr>
            </w:r>
            <w:r w:rsidR="004B08C2">
              <w:rPr>
                <w:noProof/>
                <w:webHidden/>
              </w:rPr>
              <w:fldChar w:fldCharType="separate"/>
            </w:r>
            <w:r w:rsidR="004B08C2">
              <w:rPr>
                <w:noProof/>
                <w:webHidden/>
              </w:rPr>
              <w:t>1</w:t>
            </w:r>
            <w:r w:rsidR="004B08C2">
              <w:rPr>
                <w:noProof/>
                <w:webHidden/>
              </w:rPr>
              <w:fldChar w:fldCharType="end"/>
            </w:r>
          </w:hyperlink>
        </w:p>
        <w:p w14:paraId="763C8B36" w14:textId="6A4EB29B" w:rsidR="004B08C2" w:rsidRDefault="00000000">
          <w:pPr>
            <w:pStyle w:val="TOC1"/>
            <w:tabs>
              <w:tab w:val="right" w:leader="dot" w:pos="9016"/>
            </w:tabs>
            <w:rPr>
              <w:rFonts w:eastAsiaTheme="minorEastAsia"/>
              <w:noProof/>
              <w:lang w:eastAsia="en-GB"/>
            </w:rPr>
          </w:pPr>
          <w:hyperlink w:anchor="_Toc168083382" w:history="1">
            <w:r w:rsidR="004B08C2" w:rsidRPr="00095FE5">
              <w:rPr>
                <w:rStyle w:val="Hyperlink"/>
                <w:rFonts w:ascii="Arial" w:hAnsi="Arial" w:cs="Arial"/>
                <w:noProof/>
              </w:rPr>
              <w:t>INTRODUCTION</w:t>
            </w:r>
            <w:r w:rsidR="004B08C2">
              <w:rPr>
                <w:noProof/>
                <w:webHidden/>
              </w:rPr>
              <w:tab/>
            </w:r>
            <w:r w:rsidR="004B08C2">
              <w:rPr>
                <w:noProof/>
                <w:webHidden/>
              </w:rPr>
              <w:fldChar w:fldCharType="begin"/>
            </w:r>
            <w:r w:rsidR="004B08C2">
              <w:rPr>
                <w:noProof/>
                <w:webHidden/>
              </w:rPr>
              <w:instrText xml:space="preserve"> PAGEREF _Toc168083382 \h </w:instrText>
            </w:r>
            <w:r w:rsidR="004B08C2">
              <w:rPr>
                <w:noProof/>
                <w:webHidden/>
              </w:rPr>
            </w:r>
            <w:r w:rsidR="004B08C2">
              <w:rPr>
                <w:noProof/>
                <w:webHidden/>
              </w:rPr>
              <w:fldChar w:fldCharType="separate"/>
            </w:r>
            <w:r w:rsidR="004B08C2">
              <w:rPr>
                <w:noProof/>
                <w:webHidden/>
              </w:rPr>
              <w:t>3</w:t>
            </w:r>
            <w:r w:rsidR="004B08C2">
              <w:rPr>
                <w:noProof/>
                <w:webHidden/>
              </w:rPr>
              <w:fldChar w:fldCharType="end"/>
            </w:r>
          </w:hyperlink>
        </w:p>
        <w:p w14:paraId="0BB58870" w14:textId="46F6FCCB" w:rsidR="004B08C2" w:rsidRDefault="00000000">
          <w:pPr>
            <w:pStyle w:val="TOC1"/>
            <w:tabs>
              <w:tab w:val="right" w:leader="dot" w:pos="9016"/>
            </w:tabs>
            <w:rPr>
              <w:rFonts w:eastAsiaTheme="minorEastAsia"/>
              <w:noProof/>
              <w:lang w:eastAsia="en-GB"/>
            </w:rPr>
          </w:pPr>
          <w:hyperlink w:anchor="_Toc168083383" w:history="1">
            <w:r w:rsidR="004B08C2" w:rsidRPr="00095FE5">
              <w:rPr>
                <w:rStyle w:val="Hyperlink"/>
                <w:rFonts w:ascii="Arial" w:hAnsi="Arial" w:cs="Arial"/>
                <w:noProof/>
              </w:rPr>
              <w:t>MAIN BODY (1600)</w:t>
            </w:r>
            <w:r w:rsidR="004B08C2">
              <w:rPr>
                <w:noProof/>
                <w:webHidden/>
              </w:rPr>
              <w:tab/>
            </w:r>
            <w:r w:rsidR="004B08C2">
              <w:rPr>
                <w:noProof/>
                <w:webHidden/>
              </w:rPr>
              <w:fldChar w:fldCharType="begin"/>
            </w:r>
            <w:r w:rsidR="004B08C2">
              <w:rPr>
                <w:noProof/>
                <w:webHidden/>
              </w:rPr>
              <w:instrText xml:space="preserve"> PAGEREF _Toc168083383 \h </w:instrText>
            </w:r>
            <w:r w:rsidR="004B08C2">
              <w:rPr>
                <w:noProof/>
                <w:webHidden/>
              </w:rPr>
            </w:r>
            <w:r w:rsidR="004B08C2">
              <w:rPr>
                <w:noProof/>
                <w:webHidden/>
              </w:rPr>
              <w:fldChar w:fldCharType="separate"/>
            </w:r>
            <w:r w:rsidR="004B08C2">
              <w:rPr>
                <w:noProof/>
                <w:webHidden/>
              </w:rPr>
              <w:t>3</w:t>
            </w:r>
            <w:r w:rsidR="004B08C2">
              <w:rPr>
                <w:noProof/>
                <w:webHidden/>
              </w:rPr>
              <w:fldChar w:fldCharType="end"/>
            </w:r>
          </w:hyperlink>
        </w:p>
        <w:p w14:paraId="4E3FE0DE" w14:textId="743C62FC" w:rsidR="004B08C2" w:rsidRDefault="00000000">
          <w:pPr>
            <w:pStyle w:val="TOC2"/>
            <w:tabs>
              <w:tab w:val="right" w:leader="dot" w:pos="9016"/>
            </w:tabs>
            <w:rPr>
              <w:rFonts w:eastAsiaTheme="minorEastAsia"/>
              <w:noProof/>
              <w:lang w:eastAsia="en-GB"/>
            </w:rPr>
          </w:pPr>
          <w:hyperlink w:anchor="_Toc168083384" w:history="1">
            <w:r w:rsidR="004B08C2" w:rsidRPr="00095FE5">
              <w:rPr>
                <w:rStyle w:val="Hyperlink"/>
                <w:rFonts w:ascii="Arial" w:hAnsi="Arial" w:cs="Arial"/>
                <w:noProof/>
              </w:rPr>
              <w:t>Hospitality organisation</w:t>
            </w:r>
            <w:r w:rsidR="004B08C2">
              <w:rPr>
                <w:noProof/>
                <w:webHidden/>
              </w:rPr>
              <w:tab/>
            </w:r>
            <w:r w:rsidR="004B08C2">
              <w:rPr>
                <w:noProof/>
                <w:webHidden/>
              </w:rPr>
              <w:fldChar w:fldCharType="begin"/>
            </w:r>
            <w:r w:rsidR="004B08C2">
              <w:rPr>
                <w:noProof/>
                <w:webHidden/>
              </w:rPr>
              <w:instrText xml:space="preserve"> PAGEREF _Toc168083384 \h </w:instrText>
            </w:r>
            <w:r w:rsidR="004B08C2">
              <w:rPr>
                <w:noProof/>
                <w:webHidden/>
              </w:rPr>
            </w:r>
            <w:r w:rsidR="004B08C2">
              <w:rPr>
                <w:noProof/>
                <w:webHidden/>
              </w:rPr>
              <w:fldChar w:fldCharType="separate"/>
            </w:r>
            <w:r w:rsidR="004B08C2">
              <w:rPr>
                <w:noProof/>
                <w:webHidden/>
              </w:rPr>
              <w:t>3</w:t>
            </w:r>
            <w:r w:rsidR="004B08C2">
              <w:rPr>
                <w:noProof/>
                <w:webHidden/>
              </w:rPr>
              <w:fldChar w:fldCharType="end"/>
            </w:r>
          </w:hyperlink>
        </w:p>
        <w:p w14:paraId="03A276A0" w14:textId="21E58C0D" w:rsidR="004B08C2" w:rsidRDefault="00000000">
          <w:pPr>
            <w:pStyle w:val="TOC2"/>
            <w:tabs>
              <w:tab w:val="right" w:leader="dot" w:pos="9016"/>
            </w:tabs>
            <w:rPr>
              <w:rFonts w:eastAsiaTheme="minorEastAsia"/>
              <w:noProof/>
              <w:lang w:eastAsia="en-GB"/>
            </w:rPr>
          </w:pPr>
          <w:hyperlink w:anchor="_Toc168083385" w:history="1">
            <w:r w:rsidR="004B08C2" w:rsidRPr="00095FE5">
              <w:rPr>
                <w:rStyle w:val="Hyperlink"/>
                <w:rFonts w:ascii="Arial" w:hAnsi="Arial" w:cs="Arial"/>
                <w:noProof/>
              </w:rPr>
              <w:t>Company overview</w:t>
            </w:r>
            <w:r w:rsidR="004B08C2">
              <w:rPr>
                <w:noProof/>
                <w:webHidden/>
              </w:rPr>
              <w:tab/>
            </w:r>
            <w:r w:rsidR="004B08C2">
              <w:rPr>
                <w:noProof/>
                <w:webHidden/>
              </w:rPr>
              <w:fldChar w:fldCharType="begin"/>
            </w:r>
            <w:r w:rsidR="004B08C2">
              <w:rPr>
                <w:noProof/>
                <w:webHidden/>
              </w:rPr>
              <w:instrText xml:space="preserve"> PAGEREF _Toc168083385 \h </w:instrText>
            </w:r>
            <w:r w:rsidR="004B08C2">
              <w:rPr>
                <w:noProof/>
                <w:webHidden/>
              </w:rPr>
            </w:r>
            <w:r w:rsidR="004B08C2">
              <w:rPr>
                <w:noProof/>
                <w:webHidden/>
              </w:rPr>
              <w:fldChar w:fldCharType="separate"/>
            </w:r>
            <w:r w:rsidR="004B08C2">
              <w:rPr>
                <w:noProof/>
                <w:webHidden/>
              </w:rPr>
              <w:t>4</w:t>
            </w:r>
            <w:r w:rsidR="004B08C2">
              <w:rPr>
                <w:noProof/>
                <w:webHidden/>
              </w:rPr>
              <w:fldChar w:fldCharType="end"/>
            </w:r>
          </w:hyperlink>
        </w:p>
        <w:p w14:paraId="0AAD80AA" w14:textId="11A58EA3" w:rsidR="004B08C2" w:rsidRDefault="00000000">
          <w:pPr>
            <w:pStyle w:val="TOC2"/>
            <w:tabs>
              <w:tab w:val="right" w:leader="dot" w:pos="9016"/>
            </w:tabs>
            <w:rPr>
              <w:rFonts w:eastAsiaTheme="minorEastAsia"/>
              <w:noProof/>
              <w:lang w:eastAsia="en-GB"/>
            </w:rPr>
          </w:pPr>
          <w:hyperlink w:anchor="_Toc168083386" w:history="1">
            <w:r w:rsidR="004B08C2" w:rsidRPr="00095FE5">
              <w:rPr>
                <w:rStyle w:val="Hyperlink"/>
                <w:rFonts w:ascii="Arial" w:hAnsi="Arial" w:cs="Arial"/>
                <w:noProof/>
              </w:rPr>
              <w:t>Organisation structure</w:t>
            </w:r>
            <w:r w:rsidR="004B08C2">
              <w:rPr>
                <w:noProof/>
                <w:webHidden/>
              </w:rPr>
              <w:tab/>
            </w:r>
            <w:r w:rsidR="004B08C2">
              <w:rPr>
                <w:noProof/>
                <w:webHidden/>
              </w:rPr>
              <w:fldChar w:fldCharType="begin"/>
            </w:r>
            <w:r w:rsidR="004B08C2">
              <w:rPr>
                <w:noProof/>
                <w:webHidden/>
              </w:rPr>
              <w:instrText xml:space="preserve"> PAGEREF _Toc168083386 \h </w:instrText>
            </w:r>
            <w:r w:rsidR="004B08C2">
              <w:rPr>
                <w:noProof/>
                <w:webHidden/>
              </w:rPr>
            </w:r>
            <w:r w:rsidR="004B08C2">
              <w:rPr>
                <w:noProof/>
                <w:webHidden/>
              </w:rPr>
              <w:fldChar w:fldCharType="separate"/>
            </w:r>
            <w:r w:rsidR="004B08C2">
              <w:rPr>
                <w:noProof/>
                <w:webHidden/>
              </w:rPr>
              <w:t>6</w:t>
            </w:r>
            <w:r w:rsidR="004B08C2">
              <w:rPr>
                <w:noProof/>
                <w:webHidden/>
              </w:rPr>
              <w:fldChar w:fldCharType="end"/>
            </w:r>
          </w:hyperlink>
        </w:p>
        <w:p w14:paraId="3D2DB780" w14:textId="64905843" w:rsidR="004B08C2" w:rsidRDefault="00000000">
          <w:pPr>
            <w:pStyle w:val="TOC2"/>
            <w:tabs>
              <w:tab w:val="right" w:leader="dot" w:pos="9016"/>
            </w:tabs>
            <w:rPr>
              <w:rFonts w:eastAsiaTheme="minorEastAsia"/>
              <w:noProof/>
              <w:lang w:eastAsia="en-GB"/>
            </w:rPr>
          </w:pPr>
          <w:hyperlink w:anchor="_Toc168083387" w:history="1">
            <w:r w:rsidR="004B08C2" w:rsidRPr="00095FE5">
              <w:rPr>
                <w:rStyle w:val="Hyperlink"/>
                <w:rFonts w:ascii="Arial" w:hAnsi="Arial" w:cs="Arial"/>
                <w:noProof/>
              </w:rPr>
              <w:t>Organisation culture</w:t>
            </w:r>
            <w:r w:rsidR="004B08C2">
              <w:rPr>
                <w:noProof/>
                <w:webHidden/>
              </w:rPr>
              <w:tab/>
            </w:r>
            <w:r w:rsidR="004B08C2">
              <w:rPr>
                <w:noProof/>
                <w:webHidden/>
              </w:rPr>
              <w:fldChar w:fldCharType="begin"/>
            </w:r>
            <w:r w:rsidR="004B08C2">
              <w:rPr>
                <w:noProof/>
                <w:webHidden/>
              </w:rPr>
              <w:instrText xml:space="preserve"> PAGEREF _Toc168083387 \h </w:instrText>
            </w:r>
            <w:r w:rsidR="004B08C2">
              <w:rPr>
                <w:noProof/>
                <w:webHidden/>
              </w:rPr>
            </w:r>
            <w:r w:rsidR="004B08C2">
              <w:rPr>
                <w:noProof/>
                <w:webHidden/>
              </w:rPr>
              <w:fldChar w:fldCharType="separate"/>
            </w:r>
            <w:r w:rsidR="004B08C2">
              <w:rPr>
                <w:noProof/>
                <w:webHidden/>
              </w:rPr>
              <w:t>7</w:t>
            </w:r>
            <w:r w:rsidR="004B08C2">
              <w:rPr>
                <w:noProof/>
                <w:webHidden/>
              </w:rPr>
              <w:fldChar w:fldCharType="end"/>
            </w:r>
          </w:hyperlink>
        </w:p>
        <w:p w14:paraId="1DE576C1" w14:textId="0E433910" w:rsidR="004B08C2" w:rsidRDefault="00000000">
          <w:pPr>
            <w:pStyle w:val="TOC2"/>
            <w:tabs>
              <w:tab w:val="right" w:leader="dot" w:pos="9016"/>
            </w:tabs>
            <w:rPr>
              <w:rFonts w:eastAsiaTheme="minorEastAsia"/>
              <w:noProof/>
              <w:lang w:eastAsia="en-GB"/>
            </w:rPr>
          </w:pPr>
          <w:hyperlink w:anchor="_Toc168083388" w:history="1">
            <w:r w:rsidR="004B08C2" w:rsidRPr="00095FE5">
              <w:rPr>
                <w:rStyle w:val="Hyperlink"/>
                <w:rFonts w:ascii="Arial" w:hAnsi="Arial" w:cs="Arial"/>
                <w:noProof/>
              </w:rPr>
              <w:t>Organisation goal</w:t>
            </w:r>
            <w:r w:rsidR="004B08C2">
              <w:rPr>
                <w:noProof/>
                <w:webHidden/>
              </w:rPr>
              <w:tab/>
            </w:r>
            <w:r w:rsidR="004B08C2">
              <w:rPr>
                <w:noProof/>
                <w:webHidden/>
              </w:rPr>
              <w:fldChar w:fldCharType="begin"/>
            </w:r>
            <w:r w:rsidR="004B08C2">
              <w:rPr>
                <w:noProof/>
                <w:webHidden/>
              </w:rPr>
              <w:instrText xml:space="preserve"> PAGEREF _Toc168083388 \h </w:instrText>
            </w:r>
            <w:r w:rsidR="004B08C2">
              <w:rPr>
                <w:noProof/>
                <w:webHidden/>
              </w:rPr>
            </w:r>
            <w:r w:rsidR="004B08C2">
              <w:rPr>
                <w:noProof/>
                <w:webHidden/>
              </w:rPr>
              <w:fldChar w:fldCharType="separate"/>
            </w:r>
            <w:r w:rsidR="004B08C2">
              <w:rPr>
                <w:noProof/>
                <w:webHidden/>
              </w:rPr>
              <w:t>7</w:t>
            </w:r>
            <w:r w:rsidR="004B08C2">
              <w:rPr>
                <w:noProof/>
                <w:webHidden/>
              </w:rPr>
              <w:fldChar w:fldCharType="end"/>
            </w:r>
          </w:hyperlink>
        </w:p>
        <w:p w14:paraId="07098802" w14:textId="397E703F" w:rsidR="004B08C2" w:rsidRDefault="00000000">
          <w:pPr>
            <w:pStyle w:val="TOC2"/>
            <w:tabs>
              <w:tab w:val="right" w:leader="dot" w:pos="9016"/>
            </w:tabs>
            <w:rPr>
              <w:rFonts w:eastAsiaTheme="minorEastAsia"/>
              <w:noProof/>
              <w:lang w:eastAsia="en-GB"/>
            </w:rPr>
          </w:pPr>
          <w:hyperlink w:anchor="_Toc168083389" w:history="1">
            <w:r w:rsidR="004B08C2" w:rsidRPr="00095FE5">
              <w:rPr>
                <w:rStyle w:val="Hyperlink"/>
                <w:rFonts w:ascii="Arial" w:hAnsi="Arial" w:cs="Arial"/>
                <w:noProof/>
              </w:rPr>
              <w:t>Recent change initiatives, their impact and how well these were managed</w:t>
            </w:r>
            <w:r w:rsidR="004B08C2">
              <w:rPr>
                <w:noProof/>
                <w:webHidden/>
              </w:rPr>
              <w:tab/>
            </w:r>
            <w:r w:rsidR="004B08C2">
              <w:rPr>
                <w:noProof/>
                <w:webHidden/>
              </w:rPr>
              <w:fldChar w:fldCharType="begin"/>
            </w:r>
            <w:r w:rsidR="004B08C2">
              <w:rPr>
                <w:noProof/>
                <w:webHidden/>
              </w:rPr>
              <w:instrText xml:space="preserve"> PAGEREF _Toc168083389 \h </w:instrText>
            </w:r>
            <w:r w:rsidR="004B08C2">
              <w:rPr>
                <w:noProof/>
                <w:webHidden/>
              </w:rPr>
            </w:r>
            <w:r w:rsidR="004B08C2">
              <w:rPr>
                <w:noProof/>
                <w:webHidden/>
              </w:rPr>
              <w:fldChar w:fldCharType="separate"/>
            </w:r>
            <w:r w:rsidR="004B08C2">
              <w:rPr>
                <w:noProof/>
                <w:webHidden/>
              </w:rPr>
              <w:t>8</w:t>
            </w:r>
            <w:r w:rsidR="004B08C2">
              <w:rPr>
                <w:noProof/>
                <w:webHidden/>
              </w:rPr>
              <w:fldChar w:fldCharType="end"/>
            </w:r>
          </w:hyperlink>
        </w:p>
        <w:p w14:paraId="13B3698E" w14:textId="60334432" w:rsidR="004B08C2" w:rsidRDefault="00000000">
          <w:pPr>
            <w:pStyle w:val="TOC2"/>
            <w:tabs>
              <w:tab w:val="right" w:leader="dot" w:pos="9016"/>
            </w:tabs>
            <w:rPr>
              <w:rFonts w:eastAsiaTheme="minorEastAsia"/>
              <w:noProof/>
              <w:lang w:eastAsia="en-GB"/>
            </w:rPr>
          </w:pPr>
          <w:hyperlink w:anchor="_Toc168083390" w:history="1">
            <w:r w:rsidR="004B08C2" w:rsidRPr="00095FE5">
              <w:rPr>
                <w:rStyle w:val="Hyperlink"/>
                <w:rFonts w:ascii="Arial" w:hAnsi="Arial" w:cs="Arial"/>
                <w:noProof/>
              </w:rPr>
              <w:t>The organisation’s strategic direction</w:t>
            </w:r>
            <w:r w:rsidR="004B08C2">
              <w:rPr>
                <w:noProof/>
                <w:webHidden/>
              </w:rPr>
              <w:tab/>
            </w:r>
            <w:r w:rsidR="004B08C2">
              <w:rPr>
                <w:noProof/>
                <w:webHidden/>
              </w:rPr>
              <w:fldChar w:fldCharType="begin"/>
            </w:r>
            <w:r w:rsidR="004B08C2">
              <w:rPr>
                <w:noProof/>
                <w:webHidden/>
              </w:rPr>
              <w:instrText xml:space="preserve"> PAGEREF _Toc168083390 \h </w:instrText>
            </w:r>
            <w:r w:rsidR="004B08C2">
              <w:rPr>
                <w:noProof/>
                <w:webHidden/>
              </w:rPr>
            </w:r>
            <w:r w:rsidR="004B08C2">
              <w:rPr>
                <w:noProof/>
                <w:webHidden/>
              </w:rPr>
              <w:fldChar w:fldCharType="separate"/>
            </w:r>
            <w:r w:rsidR="004B08C2">
              <w:rPr>
                <w:noProof/>
                <w:webHidden/>
              </w:rPr>
              <w:t>9</w:t>
            </w:r>
            <w:r w:rsidR="004B08C2">
              <w:rPr>
                <w:noProof/>
                <w:webHidden/>
              </w:rPr>
              <w:fldChar w:fldCharType="end"/>
            </w:r>
          </w:hyperlink>
        </w:p>
        <w:p w14:paraId="64E5223C" w14:textId="13CA4809" w:rsidR="004B08C2" w:rsidRDefault="00000000">
          <w:pPr>
            <w:pStyle w:val="TOC1"/>
            <w:tabs>
              <w:tab w:val="right" w:leader="dot" w:pos="9016"/>
            </w:tabs>
            <w:rPr>
              <w:rFonts w:eastAsiaTheme="minorEastAsia"/>
              <w:noProof/>
              <w:lang w:eastAsia="en-GB"/>
            </w:rPr>
          </w:pPr>
          <w:hyperlink w:anchor="_Toc168083391" w:history="1">
            <w:r w:rsidR="004B08C2" w:rsidRPr="00095FE5">
              <w:rPr>
                <w:rStyle w:val="Hyperlink"/>
                <w:rFonts w:ascii="Arial" w:hAnsi="Arial" w:cs="Arial"/>
                <w:noProof/>
              </w:rPr>
              <w:t>CONCLUSION</w:t>
            </w:r>
            <w:r w:rsidR="004B08C2">
              <w:rPr>
                <w:noProof/>
                <w:webHidden/>
              </w:rPr>
              <w:tab/>
            </w:r>
            <w:r w:rsidR="004B08C2">
              <w:rPr>
                <w:noProof/>
                <w:webHidden/>
              </w:rPr>
              <w:fldChar w:fldCharType="begin"/>
            </w:r>
            <w:r w:rsidR="004B08C2">
              <w:rPr>
                <w:noProof/>
                <w:webHidden/>
              </w:rPr>
              <w:instrText xml:space="preserve"> PAGEREF _Toc168083391 \h </w:instrText>
            </w:r>
            <w:r w:rsidR="004B08C2">
              <w:rPr>
                <w:noProof/>
                <w:webHidden/>
              </w:rPr>
            </w:r>
            <w:r w:rsidR="004B08C2">
              <w:rPr>
                <w:noProof/>
                <w:webHidden/>
              </w:rPr>
              <w:fldChar w:fldCharType="separate"/>
            </w:r>
            <w:r w:rsidR="004B08C2">
              <w:rPr>
                <w:noProof/>
                <w:webHidden/>
              </w:rPr>
              <w:t>11</w:t>
            </w:r>
            <w:r w:rsidR="004B08C2">
              <w:rPr>
                <w:noProof/>
                <w:webHidden/>
              </w:rPr>
              <w:fldChar w:fldCharType="end"/>
            </w:r>
          </w:hyperlink>
        </w:p>
        <w:p w14:paraId="455F33BC" w14:textId="0F935B97" w:rsidR="004B08C2" w:rsidRDefault="00000000">
          <w:pPr>
            <w:pStyle w:val="TOC1"/>
            <w:tabs>
              <w:tab w:val="right" w:leader="dot" w:pos="9016"/>
            </w:tabs>
            <w:rPr>
              <w:rFonts w:eastAsiaTheme="minorEastAsia"/>
              <w:noProof/>
              <w:lang w:eastAsia="en-GB"/>
            </w:rPr>
          </w:pPr>
          <w:hyperlink w:anchor="_Toc168083392" w:history="1">
            <w:r w:rsidR="004B08C2" w:rsidRPr="00095FE5">
              <w:rPr>
                <w:rStyle w:val="Hyperlink"/>
                <w:rFonts w:ascii="Arial" w:hAnsi="Arial" w:cs="Arial"/>
                <w:noProof/>
              </w:rPr>
              <w:t>REFERENCE LIST</w:t>
            </w:r>
            <w:r w:rsidR="004B08C2">
              <w:rPr>
                <w:noProof/>
                <w:webHidden/>
              </w:rPr>
              <w:tab/>
            </w:r>
            <w:r w:rsidR="004B08C2">
              <w:rPr>
                <w:noProof/>
                <w:webHidden/>
              </w:rPr>
              <w:fldChar w:fldCharType="begin"/>
            </w:r>
            <w:r w:rsidR="004B08C2">
              <w:rPr>
                <w:noProof/>
                <w:webHidden/>
              </w:rPr>
              <w:instrText xml:space="preserve"> PAGEREF _Toc168083392 \h </w:instrText>
            </w:r>
            <w:r w:rsidR="004B08C2">
              <w:rPr>
                <w:noProof/>
                <w:webHidden/>
              </w:rPr>
            </w:r>
            <w:r w:rsidR="004B08C2">
              <w:rPr>
                <w:noProof/>
                <w:webHidden/>
              </w:rPr>
              <w:fldChar w:fldCharType="separate"/>
            </w:r>
            <w:r w:rsidR="004B08C2">
              <w:rPr>
                <w:noProof/>
                <w:webHidden/>
              </w:rPr>
              <w:t>13</w:t>
            </w:r>
            <w:r w:rsidR="004B08C2">
              <w:rPr>
                <w:noProof/>
                <w:webHidden/>
              </w:rPr>
              <w:fldChar w:fldCharType="end"/>
            </w:r>
          </w:hyperlink>
        </w:p>
        <w:p w14:paraId="60FC4617" w14:textId="70508843" w:rsidR="00284744" w:rsidRDefault="00284744">
          <w:r>
            <w:rPr>
              <w:b/>
              <w:bCs/>
              <w:noProof/>
            </w:rPr>
            <w:fldChar w:fldCharType="end"/>
          </w:r>
        </w:p>
      </w:sdtContent>
    </w:sdt>
    <w:p w14:paraId="64A3D833" w14:textId="77777777" w:rsidR="00284744" w:rsidRPr="00284744" w:rsidRDefault="00284744" w:rsidP="00284744"/>
    <w:p w14:paraId="084F6E32" w14:textId="77777777" w:rsidR="00755165" w:rsidRDefault="00755165" w:rsidP="00755165">
      <w:pPr>
        <w:pStyle w:val="Heading1"/>
        <w:rPr>
          <w:rFonts w:ascii="Arial" w:hAnsi="Arial" w:cs="Arial"/>
          <w:sz w:val="24"/>
          <w:szCs w:val="24"/>
        </w:rPr>
      </w:pPr>
    </w:p>
    <w:p w14:paraId="2AF32BAB" w14:textId="77777777" w:rsidR="00755165" w:rsidRDefault="00755165" w:rsidP="00755165">
      <w:pPr>
        <w:pStyle w:val="Heading1"/>
        <w:rPr>
          <w:rFonts w:ascii="Arial" w:hAnsi="Arial" w:cs="Arial"/>
          <w:sz w:val="24"/>
          <w:szCs w:val="24"/>
        </w:rPr>
      </w:pPr>
    </w:p>
    <w:p w14:paraId="016EB6D2" w14:textId="77777777" w:rsidR="00755165" w:rsidRDefault="00755165" w:rsidP="00755165">
      <w:pPr>
        <w:pStyle w:val="Heading1"/>
        <w:rPr>
          <w:rFonts w:ascii="Arial" w:hAnsi="Arial" w:cs="Arial"/>
          <w:sz w:val="24"/>
          <w:szCs w:val="24"/>
        </w:rPr>
      </w:pPr>
    </w:p>
    <w:p w14:paraId="2F6CAFAB" w14:textId="77777777" w:rsidR="00755165" w:rsidRDefault="00755165" w:rsidP="00755165">
      <w:pPr>
        <w:pStyle w:val="Heading1"/>
        <w:rPr>
          <w:rFonts w:ascii="Arial" w:hAnsi="Arial" w:cs="Arial"/>
          <w:sz w:val="24"/>
          <w:szCs w:val="24"/>
        </w:rPr>
      </w:pPr>
    </w:p>
    <w:p w14:paraId="396C124F" w14:textId="77777777" w:rsidR="00755165" w:rsidRDefault="00755165" w:rsidP="00755165">
      <w:pPr>
        <w:pStyle w:val="Heading1"/>
        <w:rPr>
          <w:rFonts w:ascii="Arial" w:hAnsi="Arial" w:cs="Arial"/>
          <w:sz w:val="24"/>
          <w:szCs w:val="24"/>
        </w:rPr>
      </w:pPr>
    </w:p>
    <w:p w14:paraId="66C78AF1" w14:textId="77777777" w:rsidR="00755165" w:rsidRDefault="00755165" w:rsidP="00755165">
      <w:pPr>
        <w:pStyle w:val="Heading1"/>
        <w:rPr>
          <w:rFonts w:ascii="Arial" w:hAnsi="Arial" w:cs="Arial"/>
          <w:sz w:val="24"/>
          <w:szCs w:val="24"/>
        </w:rPr>
      </w:pPr>
    </w:p>
    <w:p w14:paraId="50C3282C" w14:textId="77777777" w:rsidR="003963CC" w:rsidRPr="003963CC" w:rsidRDefault="003963CC" w:rsidP="003963CC"/>
    <w:p w14:paraId="443E65B1" w14:textId="77777777" w:rsidR="007037B9" w:rsidRDefault="007037B9" w:rsidP="00755165">
      <w:pPr>
        <w:pStyle w:val="Heading1"/>
        <w:rPr>
          <w:rFonts w:ascii="Arial" w:hAnsi="Arial" w:cs="Arial"/>
          <w:sz w:val="24"/>
          <w:szCs w:val="24"/>
        </w:rPr>
      </w:pPr>
    </w:p>
    <w:p w14:paraId="5375E97F" w14:textId="77777777" w:rsidR="007037B9" w:rsidRDefault="007037B9" w:rsidP="00755165">
      <w:pPr>
        <w:pStyle w:val="Heading1"/>
        <w:rPr>
          <w:rFonts w:ascii="Arial" w:hAnsi="Arial" w:cs="Arial"/>
          <w:sz w:val="24"/>
          <w:szCs w:val="24"/>
        </w:rPr>
      </w:pPr>
    </w:p>
    <w:p w14:paraId="1DD14A78" w14:textId="77777777" w:rsidR="007037B9" w:rsidRDefault="007037B9" w:rsidP="00755165">
      <w:pPr>
        <w:pStyle w:val="Heading1"/>
        <w:rPr>
          <w:rFonts w:ascii="Arial" w:hAnsi="Arial" w:cs="Arial"/>
          <w:sz w:val="24"/>
          <w:szCs w:val="24"/>
        </w:rPr>
      </w:pPr>
    </w:p>
    <w:p w14:paraId="51DCF475" w14:textId="77777777" w:rsidR="007037B9" w:rsidRPr="007037B9" w:rsidRDefault="007037B9" w:rsidP="007037B9"/>
    <w:p w14:paraId="48DA5D11" w14:textId="178AB52F" w:rsidR="00862178" w:rsidRDefault="00862178" w:rsidP="00755165">
      <w:pPr>
        <w:pStyle w:val="Heading1"/>
        <w:rPr>
          <w:rFonts w:ascii="Arial" w:hAnsi="Arial" w:cs="Arial"/>
          <w:sz w:val="24"/>
          <w:szCs w:val="24"/>
        </w:rPr>
      </w:pPr>
      <w:bookmarkStart w:id="1" w:name="_Toc168083382"/>
      <w:r w:rsidRPr="00755165">
        <w:rPr>
          <w:rFonts w:ascii="Arial" w:hAnsi="Arial" w:cs="Arial"/>
          <w:sz w:val="24"/>
          <w:szCs w:val="24"/>
        </w:rPr>
        <w:lastRenderedPageBreak/>
        <w:t>INTRODUCTION</w:t>
      </w:r>
      <w:bookmarkEnd w:id="1"/>
    </w:p>
    <w:p w14:paraId="2F0508FA" w14:textId="77777777" w:rsidR="005C7228" w:rsidRPr="005C7228" w:rsidRDefault="005C7228" w:rsidP="005C7228"/>
    <w:p w14:paraId="1718D4B5" w14:textId="39DE7E57" w:rsidR="00581756" w:rsidRDefault="00DF5F73" w:rsidP="007037B9">
      <w:pPr>
        <w:spacing w:line="360" w:lineRule="auto"/>
        <w:jc w:val="both"/>
        <w:rPr>
          <w:rFonts w:ascii="Arial" w:hAnsi="Arial" w:cs="Arial"/>
        </w:rPr>
      </w:pPr>
      <w:r w:rsidRPr="007037B9">
        <w:rPr>
          <w:rFonts w:ascii="Arial" w:hAnsi="Arial" w:cs="Arial"/>
        </w:rPr>
        <w:t xml:space="preserve">Organisations must transport people, ideas, goods, and information globally because of globalisation </w:t>
      </w:r>
      <w:r w:rsidR="00EE2EB1" w:rsidRPr="007037B9">
        <w:rPr>
          <w:rFonts w:ascii="Arial" w:hAnsi="Arial" w:cs="Arial"/>
        </w:rPr>
        <w:t>to</w:t>
      </w:r>
      <w:r w:rsidRPr="007037B9">
        <w:rPr>
          <w:rFonts w:ascii="Arial" w:hAnsi="Arial" w:cs="Arial"/>
        </w:rPr>
        <w:t xml:space="preserve"> satisfy regional demands. When formulating a strategy, they must include fresh and crucial components such as </w:t>
      </w:r>
      <w:r w:rsidR="001B75BB" w:rsidRPr="007037B9">
        <w:rPr>
          <w:rFonts w:ascii="Arial" w:hAnsi="Arial" w:cs="Arial"/>
        </w:rPr>
        <w:t>unpredictable</w:t>
      </w:r>
      <w:r w:rsidRPr="007037B9">
        <w:rPr>
          <w:rFonts w:ascii="Arial" w:hAnsi="Arial" w:cs="Arial"/>
        </w:rPr>
        <w:t xml:space="preserve"> political </w:t>
      </w:r>
      <w:r w:rsidR="001D21E5" w:rsidRPr="007037B9">
        <w:rPr>
          <w:rFonts w:ascii="Arial" w:hAnsi="Arial" w:cs="Arial"/>
        </w:rPr>
        <w:t>circumstances</w:t>
      </w:r>
      <w:r w:rsidRPr="007037B9">
        <w:rPr>
          <w:rFonts w:ascii="Arial" w:hAnsi="Arial" w:cs="Arial"/>
        </w:rPr>
        <w:t xml:space="preserve">, </w:t>
      </w:r>
      <w:r w:rsidR="001D21E5" w:rsidRPr="007037B9">
        <w:rPr>
          <w:rFonts w:ascii="Arial" w:hAnsi="Arial" w:cs="Arial"/>
        </w:rPr>
        <w:t>discordant</w:t>
      </w:r>
      <w:r w:rsidRPr="007037B9">
        <w:rPr>
          <w:rFonts w:ascii="Arial" w:hAnsi="Arial" w:cs="Arial"/>
        </w:rPr>
        <w:t xml:space="preserve"> international trade disputes, </w:t>
      </w:r>
      <w:r w:rsidR="001D21E5" w:rsidRPr="007037B9">
        <w:rPr>
          <w:rFonts w:ascii="Arial" w:hAnsi="Arial" w:cs="Arial"/>
        </w:rPr>
        <w:t>unpredictable</w:t>
      </w:r>
      <w:r w:rsidRPr="007037B9">
        <w:rPr>
          <w:rFonts w:ascii="Arial" w:hAnsi="Arial" w:cs="Arial"/>
        </w:rPr>
        <w:t xml:space="preserve"> exchange rates, and </w:t>
      </w:r>
      <w:r w:rsidR="00EB168A" w:rsidRPr="007037B9">
        <w:rPr>
          <w:rFonts w:ascii="Arial" w:hAnsi="Arial" w:cs="Arial"/>
        </w:rPr>
        <w:t>overseas</w:t>
      </w:r>
      <w:r w:rsidRPr="007037B9">
        <w:rPr>
          <w:rFonts w:ascii="Arial" w:hAnsi="Arial" w:cs="Arial"/>
        </w:rPr>
        <w:t xml:space="preserve"> cultures. They must be more knowledgeable than ever about competing with people worldwide and doing business. However, due to globalisation, companies must become more adept at managing complexity, ambiguity, diversity, and learning. The </w:t>
      </w:r>
      <w:r w:rsidR="00E07C2D" w:rsidRPr="007037B9">
        <w:rPr>
          <w:rFonts w:ascii="Arial" w:hAnsi="Arial" w:cs="Arial"/>
        </w:rPr>
        <w:t>circumstance</w:t>
      </w:r>
      <w:r w:rsidRPr="007037B9">
        <w:rPr>
          <w:rFonts w:ascii="Arial" w:hAnsi="Arial" w:cs="Arial"/>
        </w:rPr>
        <w:t xml:space="preserve"> that each organisation's specific ingredients were </w:t>
      </w:r>
      <w:r w:rsidR="003B208D" w:rsidRPr="007037B9">
        <w:rPr>
          <w:rFonts w:ascii="Arial" w:hAnsi="Arial" w:cs="Arial"/>
        </w:rPr>
        <w:t>diverse</w:t>
      </w:r>
      <w:r w:rsidRPr="007037B9">
        <w:rPr>
          <w:rFonts w:ascii="Arial" w:hAnsi="Arial" w:cs="Arial"/>
        </w:rPr>
        <w:t xml:space="preserve"> </w:t>
      </w:r>
      <w:r w:rsidR="003B208D" w:rsidRPr="007037B9">
        <w:rPr>
          <w:rFonts w:ascii="Arial" w:hAnsi="Arial" w:cs="Arial"/>
        </w:rPr>
        <w:t>indicates</w:t>
      </w:r>
      <w:r w:rsidRPr="007037B9">
        <w:rPr>
          <w:rFonts w:ascii="Arial" w:hAnsi="Arial" w:cs="Arial"/>
        </w:rPr>
        <w:t xml:space="preserve"> that various elements, including the organisation's strategy, culture, structure, and internal and external environments, are crucial</w:t>
      </w:r>
      <w:r w:rsidR="00EE2EB1" w:rsidRPr="007037B9">
        <w:rPr>
          <w:rFonts w:ascii="Arial" w:hAnsi="Arial" w:cs="Arial"/>
        </w:rPr>
        <w:t xml:space="preserve"> (Armstrong, 2012)</w:t>
      </w:r>
      <w:r w:rsidRPr="007037B9">
        <w:rPr>
          <w:rFonts w:ascii="Arial" w:hAnsi="Arial" w:cs="Arial"/>
        </w:rPr>
        <w:t xml:space="preserve">. </w:t>
      </w:r>
      <w:r w:rsidR="00581756" w:rsidRPr="00581756">
        <w:rPr>
          <w:rFonts w:ascii="Arial" w:hAnsi="Arial" w:cs="Arial"/>
        </w:rPr>
        <w:t>In this context, this case study is based on the analysis of the hospitality industry organisation of the Hilton Hotel Group, a leader in the field. For this case study to be as complete as possible, the organisation, in general, will be described, and then its structure, culture and objectives will be analysed. Another analysed chapter is recent change initiatives, their impact and how well these were managed, where the decision to inaugurate a new Canopy by Hilton brand is explained, and finally, the strategic direction that the organisation relies on to be so efficient and successful.</w:t>
      </w:r>
    </w:p>
    <w:p w14:paraId="7FF9CB91" w14:textId="77777777" w:rsidR="000371BF" w:rsidRPr="007037B9" w:rsidRDefault="000371BF" w:rsidP="007037B9">
      <w:pPr>
        <w:spacing w:line="360" w:lineRule="auto"/>
        <w:jc w:val="both"/>
        <w:rPr>
          <w:rFonts w:ascii="Arial" w:hAnsi="Arial" w:cs="Arial"/>
        </w:rPr>
      </w:pPr>
    </w:p>
    <w:p w14:paraId="0D1C024E" w14:textId="2FC2E77F" w:rsidR="0095754D" w:rsidRDefault="00862178" w:rsidP="00755165">
      <w:pPr>
        <w:pStyle w:val="Heading1"/>
        <w:rPr>
          <w:rFonts w:ascii="Arial" w:hAnsi="Arial" w:cs="Arial"/>
          <w:sz w:val="24"/>
          <w:szCs w:val="24"/>
        </w:rPr>
      </w:pPr>
      <w:bookmarkStart w:id="2" w:name="_Toc168083383"/>
      <w:r w:rsidRPr="00755165">
        <w:rPr>
          <w:rFonts w:ascii="Arial" w:hAnsi="Arial" w:cs="Arial"/>
          <w:sz w:val="24"/>
          <w:szCs w:val="24"/>
        </w:rPr>
        <w:t>MAIN BODY</w:t>
      </w:r>
      <w:r w:rsidR="001103DC">
        <w:rPr>
          <w:rFonts w:ascii="Arial" w:hAnsi="Arial" w:cs="Arial"/>
          <w:sz w:val="24"/>
          <w:szCs w:val="24"/>
        </w:rPr>
        <w:t xml:space="preserve"> (1600)</w:t>
      </w:r>
      <w:bookmarkEnd w:id="2"/>
    </w:p>
    <w:p w14:paraId="5B1550CE" w14:textId="6614FCBE" w:rsidR="00AD7DB7" w:rsidRDefault="00AD7DB7" w:rsidP="00AD7DB7">
      <w:pPr>
        <w:pStyle w:val="Heading2"/>
        <w:rPr>
          <w:rFonts w:ascii="Arial" w:hAnsi="Arial" w:cs="Arial"/>
          <w:sz w:val="24"/>
          <w:szCs w:val="24"/>
        </w:rPr>
      </w:pPr>
      <w:bookmarkStart w:id="3" w:name="_Toc168083384"/>
      <w:r w:rsidRPr="00AD7DB7">
        <w:rPr>
          <w:rFonts w:ascii="Arial" w:hAnsi="Arial" w:cs="Arial"/>
          <w:sz w:val="24"/>
          <w:szCs w:val="24"/>
        </w:rPr>
        <w:t>Hospitality organisation</w:t>
      </w:r>
      <w:bookmarkEnd w:id="3"/>
      <w:r w:rsidRPr="00AD7DB7">
        <w:rPr>
          <w:rFonts w:ascii="Arial" w:hAnsi="Arial" w:cs="Arial"/>
          <w:sz w:val="24"/>
          <w:szCs w:val="24"/>
        </w:rPr>
        <w:t xml:space="preserve"> </w:t>
      </w:r>
    </w:p>
    <w:p w14:paraId="547E6199" w14:textId="2B939EA2" w:rsidR="00AD7DB7" w:rsidRPr="007037B9" w:rsidRDefault="00AD7DB7" w:rsidP="007037B9">
      <w:pPr>
        <w:spacing w:line="360" w:lineRule="auto"/>
        <w:jc w:val="both"/>
        <w:rPr>
          <w:rFonts w:ascii="Arial" w:hAnsi="Arial" w:cs="Arial"/>
        </w:rPr>
      </w:pPr>
      <w:r w:rsidRPr="007037B9">
        <w:rPr>
          <w:rFonts w:ascii="Arial" w:hAnsi="Arial" w:cs="Arial"/>
        </w:rPr>
        <w:t>While the</w:t>
      </w:r>
      <w:r w:rsidR="009055E5">
        <w:rPr>
          <w:rFonts w:ascii="Arial" w:hAnsi="Arial" w:cs="Arial"/>
        </w:rPr>
        <w:t xml:space="preserve"> </w:t>
      </w:r>
      <w:proofErr w:type="spellStart"/>
      <w:r w:rsidR="00DB0274">
        <w:rPr>
          <w:rFonts w:ascii="Arial" w:hAnsi="Arial" w:cs="Arial"/>
        </w:rPr>
        <w:t>organisations</w:t>
      </w:r>
      <w:r w:rsidRPr="007037B9">
        <w:rPr>
          <w:rFonts w:ascii="Arial" w:hAnsi="Arial" w:cs="Arial"/>
        </w:rPr>
        <w:t>differ</w:t>
      </w:r>
      <w:proofErr w:type="spellEnd"/>
      <w:r w:rsidRPr="007037B9">
        <w:rPr>
          <w:rFonts w:ascii="Arial" w:hAnsi="Arial" w:cs="Arial"/>
        </w:rPr>
        <w:t xml:space="preserve"> significantly from one another, they also have many commonalities. Clear goals and objectives are essential for every organisation as they will dictate the type of inputs to be used, the sequence of actions to produce desired results, and the achievement of organizational objectives. The system's effectiveness and the impact of its operations on the environment are evaluated based on how healthy goals and objectives are met. While general guidelines and recommendations apply to all organizations, variations in their nature, purposes, goals, and external factors draw attention to the unique relationship between individuals and organizations. This facilitates the examination of alternative organizational structures </w:t>
      </w:r>
      <w:r w:rsidRPr="007037B9">
        <w:rPr>
          <w:rFonts w:ascii="Arial" w:hAnsi="Arial" w:cs="Arial"/>
        </w:rPr>
        <w:lastRenderedPageBreak/>
        <w:t>and management styles, operational procedures, leadership philosophies, and employee motivations and behaviour in various context (Mullins, 2019).</w:t>
      </w:r>
    </w:p>
    <w:p w14:paraId="0F731EB9" w14:textId="775E01D6" w:rsidR="00AD7DB7" w:rsidRPr="002F2EB6" w:rsidRDefault="00AD7DB7" w:rsidP="007037B9">
      <w:pPr>
        <w:spacing w:after="0" w:line="360" w:lineRule="auto"/>
        <w:jc w:val="both"/>
        <w:rPr>
          <w:rFonts w:ascii="Arial" w:eastAsia="Times New Roman" w:hAnsi="Arial" w:cs="Arial"/>
          <w:color w:val="0E101A"/>
          <w:kern w:val="0"/>
          <w:lang w:eastAsia="en-GB"/>
          <w14:ligatures w14:val="none"/>
        </w:rPr>
      </w:pPr>
      <w:r w:rsidRPr="002F2EB6">
        <w:rPr>
          <w:rFonts w:ascii="Arial" w:eastAsia="Times New Roman" w:hAnsi="Arial" w:cs="Arial"/>
          <w:color w:val="0E101A"/>
          <w:kern w:val="0"/>
          <w:lang w:eastAsia="en-GB"/>
          <w14:ligatures w14:val="none"/>
        </w:rPr>
        <w:t xml:space="preserve">The commercial hospitality organisation needs to be hospitable to its guests despite selling its products and services, as explained in Figure 1. From insights into the </w:t>
      </w:r>
      <w:r w:rsidR="003600EF" w:rsidRPr="002F2EB6">
        <w:rPr>
          <w:rFonts w:ascii="Arial" w:eastAsia="Times New Roman" w:hAnsi="Arial" w:cs="Arial"/>
          <w:color w:val="0E101A"/>
          <w:kern w:val="0"/>
          <w:lang w:eastAsia="en-GB"/>
          <w14:ligatures w14:val="none"/>
        </w:rPr>
        <w:t>usual</w:t>
      </w:r>
      <w:r w:rsidRPr="002F2EB6">
        <w:rPr>
          <w:rFonts w:ascii="Arial" w:eastAsia="Times New Roman" w:hAnsi="Arial" w:cs="Arial"/>
          <w:color w:val="0E101A"/>
          <w:kern w:val="0"/>
          <w:lang w:eastAsia="en-GB"/>
          <w14:ligatures w14:val="none"/>
        </w:rPr>
        <w:t xml:space="preserve"> processes of ho</w:t>
      </w:r>
      <w:r w:rsidR="00CE2C4B" w:rsidRPr="002F2EB6">
        <w:rPr>
          <w:rFonts w:ascii="Arial" w:eastAsia="Times New Roman" w:hAnsi="Arial" w:cs="Arial"/>
          <w:color w:val="0E101A"/>
          <w:kern w:val="0"/>
          <w:lang w:eastAsia="en-GB"/>
          <w14:ligatures w14:val="none"/>
        </w:rPr>
        <w:t>tel industry</w:t>
      </w:r>
      <w:r w:rsidRPr="002F2EB6">
        <w:rPr>
          <w:rFonts w:ascii="Arial" w:eastAsia="Times New Roman" w:hAnsi="Arial" w:cs="Arial"/>
          <w:color w:val="0E101A"/>
          <w:kern w:val="0"/>
          <w:lang w:eastAsia="en-GB"/>
          <w14:ligatures w14:val="none"/>
        </w:rPr>
        <w:t xml:space="preserve"> </w:t>
      </w:r>
      <w:r w:rsidR="00CE2C4B" w:rsidRPr="002F2EB6">
        <w:rPr>
          <w:rFonts w:ascii="Arial" w:eastAsia="Times New Roman" w:hAnsi="Arial" w:cs="Arial"/>
          <w:color w:val="0E101A"/>
          <w:kern w:val="0"/>
          <w:lang w:eastAsia="en-GB"/>
          <w14:ligatures w14:val="none"/>
        </w:rPr>
        <w:t>involving</w:t>
      </w:r>
      <w:r w:rsidRPr="002F2EB6">
        <w:rPr>
          <w:rFonts w:ascii="Arial" w:eastAsia="Times New Roman" w:hAnsi="Arial" w:cs="Arial"/>
          <w:color w:val="0E101A"/>
          <w:kern w:val="0"/>
          <w:lang w:eastAsia="en-GB"/>
          <w14:ligatures w14:val="none"/>
        </w:rPr>
        <w:t xml:space="preserve"> to </w:t>
      </w:r>
      <w:r w:rsidR="00CE2C4B" w:rsidRPr="002F2EB6">
        <w:rPr>
          <w:rFonts w:ascii="Arial" w:eastAsia="Times New Roman" w:hAnsi="Arial" w:cs="Arial"/>
          <w:color w:val="0E101A"/>
          <w:kern w:val="0"/>
          <w:lang w:eastAsia="en-GB"/>
          <w14:ligatures w14:val="none"/>
        </w:rPr>
        <w:t>contemporary</w:t>
      </w:r>
      <w:r w:rsidRPr="002F2EB6">
        <w:rPr>
          <w:rFonts w:ascii="Arial" w:eastAsia="Times New Roman" w:hAnsi="Arial" w:cs="Arial"/>
          <w:color w:val="0E101A"/>
          <w:kern w:val="0"/>
          <w:lang w:eastAsia="en-GB"/>
          <w14:ligatures w14:val="none"/>
        </w:rPr>
        <w:t xml:space="preserve"> hospitality organisations, hospitality can be explained as </w:t>
      </w:r>
    </w:p>
    <w:p w14:paraId="638ADC42" w14:textId="4A4742B6" w:rsidR="00625B86" w:rsidRPr="002F2EB6" w:rsidRDefault="00625B86" w:rsidP="007037B9">
      <w:pPr>
        <w:numPr>
          <w:ilvl w:val="0"/>
          <w:numId w:val="1"/>
        </w:numPr>
        <w:spacing w:after="0" w:line="360" w:lineRule="auto"/>
        <w:jc w:val="both"/>
        <w:rPr>
          <w:rFonts w:ascii="Arial" w:eastAsia="Times New Roman" w:hAnsi="Arial" w:cs="Arial"/>
          <w:color w:val="0E101A"/>
          <w:kern w:val="0"/>
          <w:lang w:eastAsia="en-GB"/>
          <w14:ligatures w14:val="none"/>
        </w:rPr>
      </w:pPr>
      <w:r w:rsidRPr="002F2EB6">
        <w:rPr>
          <w:rFonts w:ascii="Arial" w:eastAsia="Times New Roman" w:hAnsi="Arial" w:cs="Arial"/>
          <w:color w:val="0E101A"/>
          <w:kern w:val="0"/>
          <w:lang w:eastAsia="en-GB"/>
          <w14:ligatures w14:val="none"/>
        </w:rPr>
        <w:t>Providing necessities such as food, drink, and a place to sleep to those who are not family members.</w:t>
      </w:r>
    </w:p>
    <w:p w14:paraId="7C85F14A" w14:textId="3FD6C44D" w:rsidR="00AD7DB7" w:rsidRPr="002F2EB6" w:rsidRDefault="001362AA" w:rsidP="007037B9">
      <w:pPr>
        <w:numPr>
          <w:ilvl w:val="0"/>
          <w:numId w:val="1"/>
        </w:numPr>
        <w:spacing w:after="0" w:line="360" w:lineRule="auto"/>
        <w:jc w:val="both"/>
        <w:rPr>
          <w:rFonts w:ascii="Arial" w:eastAsia="Times New Roman" w:hAnsi="Arial" w:cs="Arial"/>
          <w:color w:val="0E101A"/>
          <w:kern w:val="0"/>
          <w:lang w:eastAsia="en-GB"/>
          <w14:ligatures w14:val="none"/>
        </w:rPr>
      </w:pPr>
      <w:r w:rsidRPr="002F2EB6">
        <w:rPr>
          <w:rFonts w:ascii="Arial" w:eastAsia="Times New Roman" w:hAnsi="Arial" w:cs="Arial"/>
          <w:color w:val="0E101A"/>
          <w:kern w:val="0"/>
          <w:lang w:eastAsia="en-GB"/>
          <w14:ligatures w14:val="none"/>
        </w:rPr>
        <w:t xml:space="preserve">rewarding hosts who show extravagant hospitality to guests with increased social </w:t>
      </w:r>
      <w:r w:rsidR="00E25425" w:rsidRPr="002F2EB6">
        <w:rPr>
          <w:rFonts w:ascii="Arial" w:eastAsia="Times New Roman" w:hAnsi="Arial" w:cs="Arial"/>
          <w:color w:val="0E101A"/>
          <w:kern w:val="0"/>
          <w:lang w:eastAsia="en-GB"/>
          <w14:ligatures w14:val="none"/>
        </w:rPr>
        <w:t>standing and</w:t>
      </w:r>
    </w:p>
    <w:p w14:paraId="3986A8E2" w14:textId="7F8A1AE0" w:rsidR="00AD7DB7" w:rsidRPr="005C7228" w:rsidRDefault="00D46344" w:rsidP="00D46344">
      <w:pPr>
        <w:pStyle w:val="ListParagraph"/>
        <w:numPr>
          <w:ilvl w:val="0"/>
          <w:numId w:val="1"/>
        </w:numPr>
        <w:spacing w:after="0" w:line="240" w:lineRule="auto"/>
        <w:rPr>
          <w:rFonts w:ascii="Arial" w:eastAsia="Times New Roman" w:hAnsi="Arial" w:cs="Arial"/>
          <w:kern w:val="0"/>
          <w:lang w:eastAsia="en-GB"/>
          <w14:ligatures w14:val="none"/>
        </w:rPr>
      </w:pPr>
      <w:r w:rsidRPr="002F2EB6">
        <w:rPr>
          <w:rFonts w:ascii="Arial" w:eastAsia="Times New Roman" w:hAnsi="Arial" w:cs="Arial"/>
          <w:kern w:val="0"/>
          <w:lang w:eastAsia="en-GB"/>
          <w14:ligatures w14:val="none"/>
        </w:rPr>
        <w:t xml:space="preserve">A trade that benefits both the host and the </w:t>
      </w:r>
      <w:r w:rsidR="00E25425" w:rsidRPr="002F2EB6">
        <w:rPr>
          <w:rFonts w:ascii="Arial" w:eastAsia="Times New Roman" w:hAnsi="Arial" w:cs="Arial"/>
          <w:kern w:val="0"/>
          <w:lang w:eastAsia="en-GB"/>
          <w14:ligatures w14:val="none"/>
        </w:rPr>
        <w:t xml:space="preserve">visitor </w:t>
      </w:r>
      <w:r w:rsidR="00E25425" w:rsidRPr="002F2EB6">
        <w:rPr>
          <w:rFonts w:ascii="Arial" w:eastAsia="Times New Roman" w:hAnsi="Arial" w:cs="Arial"/>
          <w:color w:val="0E101A"/>
          <w:kern w:val="0"/>
          <w:lang w:eastAsia="en-GB"/>
          <w14:ligatures w14:val="none"/>
        </w:rPr>
        <w:t>(</w:t>
      </w:r>
      <w:r w:rsidR="002D2AAE" w:rsidRPr="002F2EB6">
        <w:rPr>
          <w:rFonts w:ascii="Arial" w:hAnsi="Arial" w:cs="Arial"/>
        </w:rPr>
        <w:t>Mullins, 2013)</w:t>
      </w:r>
      <w:r w:rsidR="00AD7DB7" w:rsidRPr="002F2EB6">
        <w:rPr>
          <w:rFonts w:ascii="Arial" w:eastAsia="Times New Roman" w:hAnsi="Arial" w:cs="Arial"/>
          <w:color w:val="0E101A"/>
          <w:kern w:val="0"/>
          <w:lang w:eastAsia="en-GB"/>
          <w14:ligatures w14:val="none"/>
        </w:rPr>
        <w:t>.</w:t>
      </w:r>
    </w:p>
    <w:p w14:paraId="52D2BA1B" w14:textId="77777777" w:rsidR="005C7228" w:rsidRPr="002F2EB6" w:rsidRDefault="005C7228" w:rsidP="005C7228">
      <w:pPr>
        <w:pStyle w:val="ListParagraph"/>
        <w:spacing w:after="0" w:line="240" w:lineRule="auto"/>
        <w:rPr>
          <w:rFonts w:ascii="Arial" w:eastAsia="Times New Roman" w:hAnsi="Arial" w:cs="Arial"/>
          <w:kern w:val="0"/>
          <w:lang w:eastAsia="en-GB"/>
          <w14:ligatures w14:val="none"/>
        </w:rPr>
      </w:pPr>
    </w:p>
    <w:p w14:paraId="7E09A975" w14:textId="77777777" w:rsidR="00AD7DB7" w:rsidRPr="00EF6756" w:rsidRDefault="00AD7DB7" w:rsidP="007037B9">
      <w:pPr>
        <w:spacing w:after="0" w:line="360" w:lineRule="auto"/>
        <w:ind w:left="360"/>
        <w:jc w:val="both"/>
        <w:rPr>
          <w:rFonts w:ascii="Arial" w:eastAsia="Times New Roman" w:hAnsi="Arial" w:cs="Arial"/>
          <w:color w:val="0E101A"/>
          <w:kern w:val="0"/>
          <w:lang w:eastAsia="en-GB"/>
          <w14:ligatures w14:val="none"/>
        </w:rPr>
      </w:pPr>
    </w:p>
    <w:p w14:paraId="62B85414" w14:textId="2E473C19" w:rsidR="00AD7DB7" w:rsidRDefault="00FF61CD" w:rsidP="007037B9">
      <w:pPr>
        <w:jc w:val="center"/>
      </w:pPr>
      <w:r>
        <w:rPr>
          <w:noProof/>
        </w:rPr>
        <w:drawing>
          <wp:inline distT="0" distB="0" distL="0" distR="0" wp14:anchorId="629AEF9A" wp14:editId="39D4A83F">
            <wp:extent cx="5725795" cy="4082415"/>
            <wp:effectExtent l="0" t="0" r="8255" b="0"/>
            <wp:docPr id="1728478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5795" cy="4082415"/>
                    </a:xfrm>
                    <a:prstGeom prst="rect">
                      <a:avLst/>
                    </a:prstGeom>
                    <a:noFill/>
                    <a:ln>
                      <a:noFill/>
                    </a:ln>
                  </pic:spPr>
                </pic:pic>
              </a:graphicData>
            </a:graphic>
          </wp:inline>
        </w:drawing>
      </w:r>
    </w:p>
    <w:p w14:paraId="7B783687" w14:textId="77777777" w:rsidR="00080360" w:rsidRDefault="00080360" w:rsidP="00550D24">
      <w:pPr>
        <w:pStyle w:val="Heading2"/>
        <w:rPr>
          <w:rFonts w:ascii="Arial" w:hAnsi="Arial" w:cs="Arial"/>
          <w:sz w:val="24"/>
          <w:szCs w:val="24"/>
        </w:rPr>
      </w:pPr>
    </w:p>
    <w:p w14:paraId="48281906" w14:textId="27A837FA" w:rsidR="00550D24" w:rsidRDefault="00550D24" w:rsidP="00550D24">
      <w:pPr>
        <w:pStyle w:val="Heading2"/>
        <w:rPr>
          <w:rFonts w:ascii="Arial" w:hAnsi="Arial" w:cs="Arial"/>
          <w:sz w:val="24"/>
          <w:szCs w:val="24"/>
        </w:rPr>
      </w:pPr>
      <w:bookmarkStart w:id="4" w:name="_Toc168083385"/>
      <w:r>
        <w:rPr>
          <w:rFonts w:ascii="Arial" w:hAnsi="Arial" w:cs="Arial"/>
          <w:sz w:val="24"/>
          <w:szCs w:val="24"/>
        </w:rPr>
        <w:t>Company overview</w:t>
      </w:r>
      <w:bookmarkEnd w:id="4"/>
      <w:r>
        <w:rPr>
          <w:rFonts w:ascii="Arial" w:hAnsi="Arial" w:cs="Arial"/>
          <w:sz w:val="24"/>
          <w:szCs w:val="24"/>
        </w:rPr>
        <w:t xml:space="preserve"> </w:t>
      </w:r>
    </w:p>
    <w:p w14:paraId="4FC6FF43" w14:textId="5F2A4186" w:rsidR="00BD7AB2" w:rsidRDefault="00D22F0B" w:rsidP="007037B9">
      <w:pPr>
        <w:spacing w:line="360" w:lineRule="auto"/>
        <w:jc w:val="both"/>
        <w:rPr>
          <w:rFonts w:ascii="Arial" w:hAnsi="Arial" w:cs="Arial"/>
        </w:rPr>
      </w:pPr>
      <w:r w:rsidRPr="002D11B6">
        <w:rPr>
          <w:rFonts w:ascii="Arial" w:hAnsi="Arial" w:cs="Arial"/>
        </w:rPr>
        <w:t xml:space="preserve">Hilton holds a significant position worldwide, boasting 22 elite brands, about 7,300 establishments, and over 1.1 million rooms in 123 countries and territories. Hilton was rated number one on Fortune's list of the 100 Best Companies to Work For and has </w:t>
      </w:r>
      <w:r w:rsidRPr="002D11B6">
        <w:rPr>
          <w:rFonts w:ascii="Arial" w:hAnsi="Arial" w:cs="Arial"/>
        </w:rPr>
        <w:lastRenderedPageBreak/>
        <w:t>been recognized as a global leader on the Dow Jones Sustainability Indices for six consecutive years</w:t>
      </w:r>
      <w:r>
        <w:rPr>
          <w:rFonts w:ascii="Arial" w:hAnsi="Arial" w:cs="Arial"/>
        </w:rPr>
        <w:t>.</w:t>
      </w:r>
      <w:r w:rsidR="007C4748">
        <w:rPr>
          <w:rFonts w:ascii="Arial" w:hAnsi="Arial" w:cs="Arial"/>
        </w:rPr>
        <w:t xml:space="preserve"> </w:t>
      </w:r>
      <w:r w:rsidR="00050D6A" w:rsidRPr="007037B9">
        <w:rPr>
          <w:rFonts w:ascii="Arial" w:hAnsi="Arial" w:cs="Arial"/>
        </w:rPr>
        <w:t xml:space="preserve">The more than 165 million members of Hilton Honors, the renowned guest loyalty program, can accrue Points for hotel stays and activities when they make direct bookings with the hotel. </w:t>
      </w:r>
      <w:r w:rsidR="002D11B6" w:rsidRPr="002D11B6">
        <w:rPr>
          <w:rFonts w:ascii="Arial" w:hAnsi="Arial" w:cs="Arial"/>
        </w:rPr>
        <w:t xml:space="preserve">Using the free Hilton Honors app, guests may use their cell phones to book their stay, select their room, check-in, and use a digital key to unlock their door and check out. </w:t>
      </w:r>
      <w:r w:rsidR="000650FB" w:rsidRPr="007037B9">
        <w:rPr>
          <w:rFonts w:ascii="Arial" w:hAnsi="Arial" w:cs="Arial"/>
        </w:rPr>
        <w:t>(Hospitality Net, 2024)</w:t>
      </w:r>
      <w:r w:rsidR="00050D6A" w:rsidRPr="007037B9">
        <w:rPr>
          <w:rFonts w:ascii="Arial" w:hAnsi="Arial" w:cs="Arial"/>
        </w:rPr>
        <w:t xml:space="preserve">. </w:t>
      </w:r>
      <w:r w:rsidR="00BD7AB9" w:rsidRPr="00BD7AB9">
        <w:rPr>
          <w:rFonts w:ascii="Arial" w:hAnsi="Arial" w:cs="Arial"/>
        </w:rPr>
        <w:t>Hilton has introduced several first-in-industry technical innovations to enhance the visitor experience, including automated complimentary room upgrades, digital key sharing, and confirmed booking of linked rooms</w:t>
      </w:r>
      <w:r w:rsidR="00080360">
        <w:rPr>
          <w:rFonts w:ascii="Arial" w:hAnsi="Arial" w:cs="Arial"/>
        </w:rPr>
        <w:t xml:space="preserve"> </w:t>
      </w:r>
      <w:r w:rsidR="006015DB" w:rsidRPr="007037B9">
        <w:rPr>
          <w:rFonts w:ascii="Arial" w:hAnsi="Arial" w:cs="Arial"/>
        </w:rPr>
        <w:t>(</w:t>
      </w:r>
      <w:proofErr w:type="spellStart"/>
      <w:r w:rsidR="006015DB" w:rsidRPr="007037B9">
        <w:rPr>
          <w:rFonts w:ascii="Arial" w:hAnsi="Arial" w:cs="Arial"/>
        </w:rPr>
        <w:t>Hantuli</w:t>
      </w:r>
      <w:proofErr w:type="spellEnd"/>
      <w:r w:rsidR="006015DB" w:rsidRPr="007037B9">
        <w:rPr>
          <w:rFonts w:ascii="Arial" w:hAnsi="Arial" w:cs="Arial"/>
        </w:rPr>
        <w:t>, 2016)</w:t>
      </w:r>
      <w:r w:rsidR="00050D6A" w:rsidRPr="007037B9">
        <w:rPr>
          <w:rFonts w:ascii="Arial" w:hAnsi="Arial" w:cs="Arial"/>
        </w:rPr>
        <w:t>.</w:t>
      </w:r>
      <w:r w:rsidR="00194FBD">
        <w:rPr>
          <w:rFonts w:ascii="Arial" w:hAnsi="Arial" w:cs="Arial"/>
        </w:rPr>
        <w:t xml:space="preserve"> </w:t>
      </w:r>
      <w:r w:rsidR="00194FBD" w:rsidRPr="00194FBD">
        <w:rPr>
          <w:rFonts w:ascii="Arial" w:hAnsi="Arial" w:cs="Arial"/>
        </w:rPr>
        <w:t xml:space="preserve">The Code of Conduit, Figure </w:t>
      </w:r>
      <w:r w:rsidR="00194FBD">
        <w:rPr>
          <w:rFonts w:ascii="Arial" w:hAnsi="Arial" w:cs="Arial"/>
        </w:rPr>
        <w:t>2</w:t>
      </w:r>
      <w:r w:rsidR="00194FBD" w:rsidRPr="00194FBD">
        <w:rPr>
          <w:rFonts w:ascii="Arial" w:hAnsi="Arial" w:cs="Arial"/>
        </w:rPr>
        <w:t>, contains the vision, mission, and values. These are the standards that the company operates by and must not deviate from in any circumstances, and they apply to all team members</w:t>
      </w:r>
      <w:r w:rsidR="00FD42A0">
        <w:rPr>
          <w:rFonts w:ascii="Arial" w:hAnsi="Arial" w:cs="Arial"/>
        </w:rPr>
        <w:t xml:space="preserve"> (Hilton, 2024)</w:t>
      </w:r>
      <w:r w:rsidR="00194FBD" w:rsidRPr="00194FBD">
        <w:rPr>
          <w:rFonts w:ascii="Arial" w:hAnsi="Arial" w:cs="Arial"/>
        </w:rPr>
        <w:t>.</w:t>
      </w:r>
    </w:p>
    <w:p w14:paraId="2B20872E" w14:textId="6DAC9A05" w:rsidR="000371BF" w:rsidRDefault="00BD7AB2" w:rsidP="000371BF">
      <w:pPr>
        <w:jc w:val="center"/>
      </w:pPr>
      <w:r>
        <w:rPr>
          <w:noProof/>
        </w:rPr>
        <w:drawing>
          <wp:inline distT="0" distB="0" distL="0" distR="0" wp14:anchorId="00307E18" wp14:editId="4A515C5E">
            <wp:extent cx="5727700" cy="4542155"/>
            <wp:effectExtent l="0" t="0" r="6350" b="0"/>
            <wp:docPr id="630647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4542155"/>
                    </a:xfrm>
                    <a:prstGeom prst="rect">
                      <a:avLst/>
                    </a:prstGeom>
                    <a:noFill/>
                    <a:ln>
                      <a:noFill/>
                    </a:ln>
                  </pic:spPr>
                </pic:pic>
              </a:graphicData>
            </a:graphic>
          </wp:inline>
        </w:drawing>
      </w:r>
    </w:p>
    <w:p w14:paraId="679B5464" w14:textId="77777777" w:rsidR="000371BF" w:rsidRPr="000371BF" w:rsidRDefault="000371BF" w:rsidP="000371BF">
      <w:pPr>
        <w:jc w:val="center"/>
      </w:pPr>
    </w:p>
    <w:p w14:paraId="589C0898" w14:textId="22301EF6" w:rsidR="00425C74" w:rsidRDefault="00617E27" w:rsidP="00425C74">
      <w:pPr>
        <w:pStyle w:val="Heading2"/>
        <w:rPr>
          <w:rFonts w:ascii="Arial" w:hAnsi="Arial" w:cs="Arial"/>
          <w:sz w:val="24"/>
          <w:szCs w:val="24"/>
        </w:rPr>
      </w:pPr>
      <w:bookmarkStart w:id="5" w:name="_Toc168083386"/>
      <w:r w:rsidRPr="00425C74">
        <w:rPr>
          <w:rFonts w:ascii="Arial" w:hAnsi="Arial" w:cs="Arial"/>
          <w:sz w:val="24"/>
          <w:szCs w:val="24"/>
        </w:rPr>
        <w:lastRenderedPageBreak/>
        <w:t>Organisation structure</w:t>
      </w:r>
      <w:bookmarkEnd w:id="5"/>
    </w:p>
    <w:p w14:paraId="77F1ACE5" w14:textId="2BAD13C4" w:rsidR="00CD0B59" w:rsidRPr="007037B9" w:rsidRDefault="000961E4" w:rsidP="007037B9">
      <w:pPr>
        <w:spacing w:line="360" w:lineRule="auto"/>
        <w:jc w:val="both"/>
        <w:rPr>
          <w:rFonts w:ascii="Arial" w:hAnsi="Arial" w:cs="Arial"/>
        </w:rPr>
      </w:pPr>
      <w:r w:rsidRPr="007037B9">
        <w:rPr>
          <w:rFonts w:ascii="Arial" w:hAnsi="Arial" w:cs="Arial"/>
        </w:rPr>
        <w:t xml:space="preserve">The structure of an organisation into work groups, as well as the authority and reporting connections that bind individuals and groups together, are known as its organisational structure. Structure helps distinguish distinct identities for various teams or work groups and significantly impacts how well people and groups communicate. An organisation's structure is meant to organise and allocate work among its members to maximise their ability to </w:t>
      </w:r>
      <w:r w:rsidR="00112867" w:rsidRPr="007037B9">
        <w:rPr>
          <w:rFonts w:ascii="Arial" w:hAnsi="Arial" w:cs="Arial"/>
        </w:rPr>
        <w:t>accomplish</w:t>
      </w:r>
      <w:r w:rsidRPr="007037B9">
        <w:rPr>
          <w:rFonts w:ascii="Arial" w:hAnsi="Arial" w:cs="Arial"/>
        </w:rPr>
        <w:t xml:space="preserve"> the organisation's goals and objectives.</w:t>
      </w:r>
      <w:r w:rsidR="009E51B7" w:rsidRPr="007037B9">
        <w:rPr>
          <w:rFonts w:ascii="Arial" w:hAnsi="Arial" w:cs="Arial"/>
        </w:rPr>
        <w:t xml:space="preserve"> The four factors that affect structure are the business climate, organization size, strategy, and technology. These aspects influence the degree of specialization and spans of control, the proper approach to mechanistic or organic structuring, the proper degree of centralization and decentralization, and functionalization and </w:t>
      </w:r>
      <w:proofErr w:type="spellStart"/>
      <w:r w:rsidR="009E51B7" w:rsidRPr="007037B9">
        <w:rPr>
          <w:rFonts w:ascii="Arial" w:hAnsi="Arial" w:cs="Arial"/>
        </w:rPr>
        <w:t>divisionalization</w:t>
      </w:r>
      <w:proofErr w:type="spellEnd"/>
      <w:r w:rsidR="009E51B7" w:rsidRPr="007037B9">
        <w:rPr>
          <w:rFonts w:ascii="Arial" w:hAnsi="Arial" w:cs="Arial"/>
        </w:rPr>
        <w:t>. Determining the influences on structure and the effects that structure has on people and an organization's success is challenging from the perspective of organizational behaviour</w:t>
      </w:r>
      <w:r w:rsidR="00026654" w:rsidRPr="007037B9">
        <w:rPr>
          <w:rFonts w:ascii="Arial" w:hAnsi="Arial" w:cs="Arial"/>
        </w:rPr>
        <w:t xml:space="preserve"> (Brooks, 2018)</w:t>
      </w:r>
      <w:r w:rsidR="009E51B7" w:rsidRPr="007037B9">
        <w:rPr>
          <w:rFonts w:ascii="Arial" w:hAnsi="Arial" w:cs="Arial"/>
        </w:rPr>
        <w:t xml:space="preserve">.  </w:t>
      </w:r>
    </w:p>
    <w:p w14:paraId="128BEFBC" w14:textId="50DF8170" w:rsidR="0054135E" w:rsidRDefault="00090FA8" w:rsidP="00BD7AB2">
      <w:pPr>
        <w:spacing w:line="360" w:lineRule="auto"/>
        <w:jc w:val="both"/>
        <w:rPr>
          <w:rFonts w:ascii="Arial" w:hAnsi="Arial" w:cs="Arial"/>
        </w:rPr>
      </w:pPr>
      <w:r w:rsidRPr="007037B9">
        <w:rPr>
          <w:rFonts w:ascii="Arial" w:hAnsi="Arial" w:cs="Arial"/>
        </w:rPr>
        <w:t xml:space="preserve">As per </w:t>
      </w:r>
      <w:proofErr w:type="spellStart"/>
      <w:r w:rsidRPr="007037B9">
        <w:rPr>
          <w:rFonts w:ascii="Arial" w:hAnsi="Arial" w:cs="Arial"/>
        </w:rPr>
        <w:t>Dudovski</w:t>
      </w:r>
      <w:proofErr w:type="spellEnd"/>
      <w:r w:rsidRPr="007037B9">
        <w:rPr>
          <w:rFonts w:ascii="Arial" w:hAnsi="Arial" w:cs="Arial"/>
        </w:rPr>
        <w:t xml:space="preserve"> (2016), Hilton's organi</w:t>
      </w:r>
      <w:r w:rsidR="00CE3EF3" w:rsidRPr="007037B9">
        <w:rPr>
          <w:rFonts w:ascii="Arial" w:hAnsi="Arial" w:cs="Arial"/>
        </w:rPr>
        <w:t>s</w:t>
      </w:r>
      <w:r w:rsidRPr="007037B9">
        <w:rPr>
          <w:rFonts w:ascii="Arial" w:hAnsi="Arial" w:cs="Arial"/>
        </w:rPr>
        <w:t>ational structure is hierarchical because of its enormous scale, which includes several brands and millions of customers worldwide. T</w:t>
      </w:r>
      <w:r w:rsidR="000D28D6">
        <w:rPr>
          <w:rFonts w:ascii="Arial" w:hAnsi="Arial" w:cs="Arial"/>
        </w:rPr>
        <w:t>he organisation</w:t>
      </w:r>
      <w:r w:rsidRPr="007037B9">
        <w:rPr>
          <w:rFonts w:ascii="Arial" w:hAnsi="Arial" w:cs="Arial"/>
        </w:rPr>
        <w:t xml:space="preserve"> is divided into the </w:t>
      </w:r>
      <w:r w:rsidR="000D28D6" w:rsidRPr="007037B9">
        <w:rPr>
          <w:rFonts w:ascii="Arial" w:hAnsi="Arial" w:cs="Arial"/>
        </w:rPr>
        <w:t>resulting</w:t>
      </w:r>
      <w:r w:rsidRPr="007037B9">
        <w:rPr>
          <w:rFonts w:ascii="Arial" w:hAnsi="Arial" w:cs="Arial"/>
        </w:rPr>
        <w:t xml:space="preserve"> divisions: ownership division, management and franchise division, and timeshare division. Additionally, the Hilton organi</w:t>
      </w:r>
      <w:r w:rsidR="00CE3EF3" w:rsidRPr="007037B9">
        <w:rPr>
          <w:rFonts w:ascii="Arial" w:hAnsi="Arial" w:cs="Arial"/>
        </w:rPr>
        <w:t>s</w:t>
      </w:r>
      <w:r w:rsidRPr="007037B9">
        <w:rPr>
          <w:rFonts w:ascii="Arial" w:hAnsi="Arial" w:cs="Arial"/>
        </w:rPr>
        <w:t xml:space="preserve">ational structure can also be characterized as divisional. </w:t>
      </w:r>
      <w:r w:rsidR="00AC4545" w:rsidRPr="007037B9">
        <w:rPr>
          <w:rFonts w:ascii="Arial" w:hAnsi="Arial" w:cs="Arial"/>
        </w:rPr>
        <w:t xml:space="preserve">One example of an organisational structure for one of the Hilton hotels is presented in </w:t>
      </w:r>
      <w:r w:rsidR="001746A9" w:rsidRPr="007037B9">
        <w:rPr>
          <w:rFonts w:ascii="Arial" w:hAnsi="Arial" w:cs="Arial"/>
        </w:rPr>
        <w:t xml:space="preserve">figure </w:t>
      </w:r>
      <w:r w:rsidR="00BD7AB2">
        <w:rPr>
          <w:rFonts w:ascii="Arial" w:hAnsi="Arial" w:cs="Arial"/>
        </w:rPr>
        <w:t>3</w:t>
      </w:r>
      <w:r w:rsidR="001746A9" w:rsidRPr="007037B9">
        <w:rPr>
          <w:rFonts w:ascii="Arial" w:hAnsi="Arial" w:cs="Arial"/>
        </w:rPr>
        <w:t>.</w:t>
      </w:r>
    </w:p>
    <w:p w14:paraId="7A5F8772" w14:textId="764C9FFB" w:rsidR="0092632B" w:rsidRDefault="007A6CC9" w:rsidP="00080360">
      <w:pPr>
        <w:jc w:val="center"/>
      </w:pPr>
      <w:r>
        <w:rPr>
          <w:noProof/>
        </w:rPr>
        <w:drawing>
          <wp:inline distT="0" distB="0" distL="0" distR="0" wp14:anchorId="4EB73626" wp14:editId="5FB9DFE0">
            <wp:extent cx="5727700" cy="3315970"/>
            <wp:effectExtent l="0" t="0" r="6350" b="0"/>
            <wp:docPr id="5106500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315970"/>
                    </a:xfrm>
                    <a:prstGeom prst="rect">
                      <a:avLst/>
                    </a:prstGeom>
                    <a:noFill/>
                    <a:ln>
                      <a:noFill/>
                    </a:ln>
                  </pic:spPr>
                </pic:pic>
              </a:graphicData>
            </a:graphic>
          </wp:inline>
        </w:drawing>
      </w:r>
    </w:p>
    <w:p w14:paraId="3F217310" w14:textId="764C9FFB" w:rsidR="0092632B" w:rsidRPr="0092632B" w:rsidRDefault="0092632B" w:rsidP="0092632B">
      <w:pPr>
        <w:pStyle w:val="Heading2"/>
        <w:rPr>
          <w:rFonts w:ascii="Arial" w:hAnsi="Arial" w:cs="Arial"/>
          <w:sz w:val="24"/>
          <w:szCs w:val="24"/>
        </w:rPr>
      </w:pPr>
      <w:bookmarkStart w:id="6" w:name="_Toc168083387"/>
      <w:r w:rsidRPr="00425C74">
        <w:rPr>
          <w:rFonts w:ascii="Arial" w:hAnsi="Arial" w:cs="Arial"/>
          <w:sz w:val="24"/>
          <w:szCs w:val="24"/>
        </w:rPr>
        <w:lastRenderedPageBreak/>
        <w:t>Organisation culture</w:t>
      </w:r>
      <w:bookmarkEnd w:id="6"/>
    </w:p>
    <w:p w14:paraId="2503E688" w14:textId="7A63BDEA" w:rsidR="009A43D1" w:rsidRDefault="00FB2AB4" w:rsidP="007037B9">
      <w:pPr>
        <w:spacing w:line="360" w:lineRule="auto"/>
        <w:jc w:val="both"/>
        <w:rPr>
          <w:rFonts w:ascii="Arial" w:hAnsi="Arial" w:cs="Arial"/>
        </w:rPr>
      </w:pPr>
      <w:r w:rsidRPr="007037B9">
        <w:rPr>
          <w:rFonts w:ascii="Arial" w:hAnsi="Arial" w:cs="Arial"/>
        </w:rPr>
        <w:t xml:space="preserve">Besides structures, cultures play an essential role in an organisation. </w:t>
      </w:r>
      <w:r w:rsidR="00F41461" w:rsidRPr="00F41461">
        <w:rPr>
          <w:rFonts w:ascii="Arial" w:hAnsi="Arial" w:cs="Arial"/>
        </w:rPr>
        <w:t xml:space="preserve">The influence of characteristics like </w:t>
      </w:r>
      <w:r w:rsidR="00A65F27" w:rsidRPr="00F41461">
        <w:rPr>
          <w:rFonts w:ascii="Arial" w:hAnsi="Arial" w:cs="Arial"/>
        </w:rPr>
        <w:t>main</w:t>
      </w:r>
      <w:r w:rsidR="00F41461" w:rsidRPr="00F41461">
        <w:rPr>
          <w:rFonts w:ascii="Arial" w:hAnsi="Arial" w:cs="Arial"/>
        </w:rPr>
        <w:t xml:space="preserve"> value </w:t>
      </w:r>
      <w:r w:rsidR="000F2D72" w:rsidRPr="00F41461">
        <w:rPr>
          <w:rFonts w:ascii="Arial" w:hAnsi="Arial" w:cs="Arial"/>
        </w:rPr>
        <w:t>directions</w:t>
      </w:r>
      <w:r w:rsidR="00F41461" w:rsidRPr="00F41461">
        <w:rPr>
          <w:rFonts w:ascii="Arial" w:hAnsi="Arial" w:cs="Arial"/>
        </w:rPr>
        <w:t xml:space="preserve">, </w:t>
      </w:r>
      <w:r w:rsidR="000F2D72" w:rsidRPr="00F41461">
        <w:rPr>
          <w:rFonts w:ascii="Arial" w:hAnsi="Arial" w:cs="Arial"/>
        </w:rPr>
        <w:t>behaviour</w:t>
      </w:r>
      <w:r w:rsidR="00F41461" w:rsidRPr="00F41461">
        <w:rPr>
          <w:rFonts w:ascii="Arial" w:hAnsi="Arial" w:cs="Arial"/>
        </w:rPr>
        <w:t xml:space="preserve">, or social </w:t>
      </w:r>
      <w:r w:rsidR="000F2D72" w:rsidRPr="00F41461">
        <w:rPr>
          <w:rFonts w:ascii="Arial" w:hAnsi="Arial" w:cs="Arial"/>
        </w:rPr>
        <w:t>construction</w:t>
      </w:r>
      <w:r w:rsidR="00F41461" w:rsidRPr="00F41461">
        <w:rPr>
          <w:rFonts w:ascii="Arial" w:hAnsi="Arial" w:cs="Arial"/>
        </w:rPr>
        <w:t xml:space="preserve"> on </w:t>
      </w:r>
      <w:r w:rsidR="009E605F" w:rsidRPr="00F41461">
        <w:rPr>
          <w:rFonts w:ascii="Arial" w:hAnsi="Arial" w:cs="Arial"/>
        </w:rPr>
        <w:t>insights</w:t>
      </w:r>
      <w:r w:rsidR="00F41461" w:rsidRPr="00F41461">
        <w:rPr>
          <w:rFonts w:ascii="Arial" w:hAnsi="Arial" w:cs="Arial"/>
        </w:rPr>
        <w:t xml:space="preserve">, attitudes, styles of personal </w:t>
      </w:r>
      <w:r w:rsidR="009E605F" w:rsidRPr="00F41461">
        <w:rPr>
          <w:rFonts w:ascii="Arial" w:hAnsi="Arial" w:cs="Arial"/>
        </w:rPr>
        <w:t>collaboration</w:t>
      </w:r>
      <w:r w:rsidR="00F41461" w:rsidRPr="00F41461">
        <w:rPr>
          <w:rFonts w:ascii="Arial" w:hAnsi="Arial" w:cs="Arial"/>
        </w:rPr>
        <w:t xml:space="preserve">, and </w:t>
      </w:r>
      <w:r w:rsidR="00D30BD9">
        <w:rPr>
          <w:rFonts w:ascii="Arial" w:hAnsi="Arial" w:cs="Arial"/>
        </w:rPr>
        <w:t>personality</w:t>
      </w:r>
      <w:r w:rsidR="00F41461" w:rsidRPr="00F41461">
        <w:rPr>
          <w:rFonts w:ascii="Arial" w:hAnsi="Arial" w:cs="Arial"/>
        </w:rPr>
        <w:t xml:space="preserve"> patterns offers a </w:t>
      </w:r>
      <w:r w:rsidR="00391B58" w:rsidRPr="00F41461">
        <w:rPr>
          <w:rFonts w:ascii="Arial" w:hAnsi="Arial" w:cs="Arial"/>
        </w:rPr>
        <w:t>perception</w:t>
      </w:r>
      <w:r w:rsidR="00F41461" w:rsidRPr="00F41461">
        <w:rPr>
          <w:rFonts w:ascii="Arial" w:hAnsi="Arial" w:cs="Arial"/>
        </w:rPr>
        <w:t xml:space="preserve"> on culture that </w:t>
      </w:r>
      <w:r w:rsidR="00391B58">
        <w:rPr>
          <w:rFonts w:ascii="Arial" w:hAnsi="Arial" w:cs="Arial"/>
        </w:rPr>
        <w:t xml:space="preserve">concentrate </w:t>
      </w:r>
      <w:r w:rsidR="00F41461" w:rsidRPr="00F41461">
        <w:rPr>
          <w:rFonts w:ascii="Arial" w:hAnsi="Arial" w:cs="Arial"/>
        </w:rPr>
        <w:t xml:space="preserve">on a particular aspect and its </w:t>
      </w:r>
      <w:r w:rsidR="00042F7E" w:rsidRPr="00F41461">
        <w:rPr>
          <w:rFonts w:ascii="Arial" w:hAnsi="Arial" w:cs="Arial"/>
        </w:rPr>
        <w:t>influence</w:t>
      </w:r>
      <w:r w:rsidR="00F41461" w:rsidRPr="00F41461">
        <w:rPr>
          <w:rFonts w:ascii="Arial" w:hAnsi="Arial" w:cs="Arial"/>
        </w:rPr>
        <w:t xml:space="preserve"> on attitudes and behaviour. However, most perspectives ignore the impact of the surrounding context in which cultural </w:t>
      </w:r>
      <w:r w:rsidR="00042F7E" w:rsidRPr="00F41461">
        <w:rPr>
          <w:rFonts w:ascii="Arial" w:hAnsi="Arial" w:cs="Arial"/>
        </w:rPr>
        <w:t>activities</w:t>
      </w:r>
      <w:r w:rsidR="00F41461" w:rsidRPr="00F41461">
        <w:rPr>
          <w:rFonts w:ascii="Arial" w:hAnsi="Arial" w:cs="Arial"/>
        </w:rPr>
        <w:t xml:space="preserve"> </w:t>
      </w:r>
      <w:r w:rsidR="00042F7E" w:rsidRPr="00F41461">
        <w:rPr>
          <w:rFonts w:ascii="Arial" w:hAnsi="Arial" w:cs="Arial"/>
        </w:rPr>
        <w:t>appear</w:t>
      </w:r>
      <w:r w:rsidR="00F41461" w:rsidRPr="00F41461">
        <w:rPr>
          <w:rFonts w:ascii="Arial" w:hAnsi="Arial" w:cs="Arial"/>
        </w:rPr>
        <w:t xml:space="preserve">. Every culture has an environment that shapes it and affects how it develops. </w:t>
      </w:r>
      <w:r w:rsidR="002B0CF1" w:rsidRPr="00F41461">
        <w:rPr>
          <w:rFonts w:ascii="Arial" w:hAnsi="Arial" w:cs="Arial"/>
        </w:rPr>
        <w:t>Some</w:t>
      </w:r>
      <w:r w:rsidR="00F41461" w:rsidRPr="00F41461">
        <w:rPr>
          <w:rFonts w:ascii="Arial" w:hAnsi="Arial" w:cs="Arial"/>
        </w:rPr>
        <w:t xml:space="preserve"> context-related elements can influence a culture's traits. This may lead to misunderstanding since apparent variations in consumer values, attitudes, or consumption may be due to context rather than culture. Figure </w:t>
      </w:r>
      <w:r w:rsidR="00EA506C">
        <w:rPr>
          <w:rFonts w:ascii="Arial" w:hAnsi="Arial" w:cs="Arial"/>
        </w:rPr>
        <w:t>4</w:t>
      </w:r>
      <w:r w:rsidR="00F41461" w:rsidRPr="00F41461">
        <w:rPr>
          <w:rFonts w:ascii="Arial" w:hAnsi="Arial" w:cs="Arial"/>
        </w:rPr>
        <w:t xml:space="preserve"> depicts the general relationship between setting and culture</w:t>
      </w:r>
      <w:r w:rsidR="00ED23D3">
        <w:rPr>
          <w:rFonts w:ascii="Arial" w:hAnsi="Arial" w:cs="Arial"/>
        </w:rPr>
        <w:t xml:space="preserve"> </w:t>
      </w:r>
      <w:r w:rsidRPr="007037B9">
        <w:rPr>
          <w:rFonts w:ascii="Arial" w:hAnsi="Arial" w:cs="Arial"/>
        </w:rPr>
        <w:t>(Nakata, 2009).</w:t>
      </w:r>
      <w:r w:rsidR="0011031C" w:rsidRPr="007037B9">
        <w:rPr>
          <w:rFonts w:ascii="Arial" w:hAnsi="Arial" w:cs="Arial"/>
        </w:rPr>
        <w:t xml:space="preserve"> </w:t>
      </w:r>
      <w:r w:rsidR="003B02F3" w:rsidRPr="003B02F3">
        <w:rPr>
          <w:rFonts w:ascii="Arial" w:hAnsi="Arial" w:cs="Arial"/>
        </w:rPr>
        <w:t>In the context of the hospitality sector, Hilton Hotel Group aims to comprehend the distinct international cultures to guarantee that every Team Member is acknowledged and appreciated. Senior leadership is therefore dedicated to funding initiatives that support diversity, like inclusion training and events honouring many cultures and practices. To strengthen relationships, employee volunteerism, and give initiatives in the areas in which operate</w:t>
      </w:r>
      <w:r w:rsidR="00A30208">
        <w:rPr>
          <w:rFonts w:ascii="Arial" w:hAnsi="Arial" w:cs="Arial"/>
        </w:rPr>
        <w:t>s</w:t>
      </w:r>
      <w:r w:rsidR="003B02F3" w:rsidRPr="003B02F3">
        <w:rPr>
          <w:rFonts w:ascii="Arial" w:hAnsi="Arial" w:cs="Arial"/>
        </w:rPr>
        <w:t xml:space="preserve"> (</w:t>
      </w:r>
      <w:r w:rsidR="00F60C0B" w:rsidRPr="007037B9">
        <w:rPr>
          <w:rFonts w:ascii="Arial" w:hAnsi="Arial" w:cs="Arial"/>
        </w:rPr>
        <w:t>Gay, 2016)</w:t>
      </w:r>
      <w:r w:rsidR="003B02F3">
        <w:rPr>
          <w:rFonts w:ascii="Arial" w:hAnsi="Arial" w:cs="Arial"/>
        </w:rPr>
        <w:t>.</w:t>
      </w:r>
    </w:p>
    <w:p w14:paraId="76122CA2" w14:textId="3241D6BB" w:rsidR="00FB2AB4" w:rsidRPr="009A43D1" w:rsidRDefault="009A43D1" w:rsidP="002F2EB6">
      <w:pPr>
        <w:jc w:val="center"/>
      </w:pPr>
      <w:r>
        <w:rPr>
          <w:noProof/>
        </w:rPr>
        <w:drawing>
          <wp:inline distT="0" distB="0" distL="0" distR="0" wp14:anchorId="60B00D55" wp14:editId="612DC62D">
            <wp:extent cx="4391025" cy="2472055"/>
            <wp:effectExtent l="0" t="0" r="9525" b="4445"/>
            <wp:docPr id="2422912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91025" cy="2472055"/>
                    </a:xfrm>
                    <a:prstGeom prst="rect">
                      <a:avLst/>
                    </a:prstGeom>
                    <a:noFill/>
                    <a:ln>
                      <a:noFill/>
                    </a:ln>
                  </pic:spPr>
                </pic:pic>
              </a:graphicData>
            </a:graphic>
          </wp:inline>
        </w:drawing>
      </w:r>
    </w:p>
    <w:p w14:paraId="231E3C60" w14:textId="77777777" w:rsidR="000371BF" w:rsidRDefault="000371BF" w:rsidP="0092632B">
      <w:pPr>
        <w:pStyle w:val="Heading2"/>
        <w:rPr>
          <w:rFonts w:ascii="Arial" w:hAnsi="Arial" w:cs="Arial"/>
          <w:sz w:val="24"/>
          <w:szCs w:val="24"/>
        </w:rPr>
      </w:pPr>
    </w:p>
    <w:p w14:paraId="33D15F61" w14:textId="131837B8" w:rsidR="0092632B" w:rsidRDefault="0092632B" w:rsidP="0092632B">
      <w:pPr>
        <w:pStyle w:val="Heading2"/>
        <w:rPr>
          <w:rFonts w:ascii="Arial" w:hAnsi="Arial" w:cs="Arial"/>
          <w:sz w:val="24"/>
          <w:szCs w:val="24"/>
        </w:rPr>
      </w:pPr>
      <w:bookmarkStart w:id="7" w:name="_Toc168083388"/>
      <w:r w:rsidRPr="00425C74">
        <w:rPr>
          <w:rFonts w:ascii="Arial" w:hAnsi="Arial" w:cs="Arial"/>
          <w:sz w:val="24"/>
          <w:szCs w:val="24"/>
        </w:rPr>
        <w:t xml:space="preserve">Organisation </w:t>
      </w:r>
      <w:r>
        <w:rPr>
          <w:rFonts w:ascii="Arial" w:hAnsi="Arial" w:cs="Arial"/>
          <w:sz w:val="24"/>
          <w:szCs w:val="24"/>
        </w:rPr>
        <w:t>goal</w:t>
      </w:r>
      <w:bookmarkEnd w:id="7"/>
    </w:p>
    <w:p w14:paraId="340A290B" w14:textId="584CFEB3" w:rsidR="0092632B" w:rsidRDefault="00830A11" w:rsidP="007037B9">
      <w:pPr>
        <w:spacing w:line="360" w:lineRule="auto"/>
        <w:jc w:val="both"/>
        <w:rPr>
          <w:rFonts w:ascii="Arial" w:hAnsi="Arial" w:cs="Arial"/>
        </w:rPr>
      </w:pPr>
      <w:r w:rsidRPr="007037B9">
        <w:rPr>
          <w:rFonts w:ascii="Arial" w:hAnsi="Arial" w:cs="Arial"/>
        </w:rPr>
        <w:t xml:space="preserve">Hilton unveiled its Travel with Purpose 2030 </w:t>
      </w:r>
      <w:r w:rsidR="00207FEF" w:rsidRPr="007037B9">
        <w:rPr>
          <w:rFonts w:ascii="Arial" w:hAnsi="Arial" w:cs="Arial"/>
        </w:rPr>
        <w:t>goals</w:t>
      </w:r>
      <w:r w:rsidRPr="007037B9">
        <w:rPr>
          <w:rFonts w:ascii="Arial" w:hAnsi="Arial" w:cs="Arial"/>
        </w:rPr>
        <w:t xml:space="preserve"> in May 2018, figure </w:t>
      </w:r>
      <w:r w:rsidR="009A43D1">
        <w:rPr>
          <w:rFonts w:ascii="Arial" w:hAnsi="Arial" w:cs="Arial"/>
        </w:rPr>
        <w:t>5</w:t>
      </w:r>
      <w:r w:rsidRPr="007037B9">
        <w:rPr>
          <w:rFonts w:ascii="Arial" w:hAnsi="Arial" w:cs="Arial"/>
        </w:rPr>
        <w:t xml:space="preserve">. In a global declaration, Hilton pledged to double its social impact investment and lower its environmental footprint in half. The introduction of Hilton's 2030 goals offers measurable objectives to assist the company in fulfilling its mission to advance the </w:t>
      </w:r>
      <w:r w:rsidRPr="007037B9">
        <w:rPr>
          <w:rFonts w:ascii="Arial" w:hAnsi="Arial" w:cs="Arial"/>
        </w:rPr>
        <w:lastRenderedPageBreak/>
        <w:t xml:space="preserve">United Nations' Sustainable Development Agenda. Hilton has pledged to reinvent sustainable travel with its initiative, Travel with Purpose. Hilton promotes social and environmental transformation in our communities, supplier chain, and operations. Hilton is dedicated to promoting a positive social and environmental impact in each market it serves through its Travel with Purpose initiative </w:t>
      </w:r>
      <w:r w:rsidR="001F25FF" w:rsidRPr="007037B9">
        <w:rPr>
          <w:rFonts w:ascii="Arial" w:hAnsi="Arial" w:cs="Arial"/>
        </w:rPr>
        <w:t>(Hospitality On, 2023)</w:t>
      </w:r>
      <w:r w:rsidRPr="007037B9">
        <w:rPr>
          <w:rFonts w:ascii="Arial" w:hAnsi="Arial" w:cs="Arial"/>
        </w:rPr>
        <w:t>.</w:t>
      </w:r>
    </w:p>
    <w:p w14:paraId="3BDD18F1" w14:textId="1ADC2CA7" w:rsidR="00FB2AB4" w:rsidRPr="002F2EB6" w:rsidRDefault="00442735" w:rsidP="002F2EB6">
      <w:pPr>
        <w:jc w:val="center"/>
      </w:pPr>
      <w:r>
        <w:rPr>
          <w:noProof/>
        </w:rPr>
        <w:drawing>
          <wp:inline distT="0" distB="0" distL="0" distR="0" wp14:anchorId="71825AAA" wp14:editId="680A76B4">
            <wp:extent cx="5596890" cy="4501515"/>
            <wp:effectExtent l="0" t="0" r="3810" b="0"/>
            <wp:docPr id="8538228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96890" cy="4501515"/>
                    </a:xfrm>
                    <a:prstGeom prst="rect">
                      <a:avLst/>
                    </a:prstGeom>
                    <a:noFill/>
                    <a:ln>
                      <a:noFill/>
                    </a:ln>
                  </pic:spPr>
                </pic:pic>
              </a:graphicData>
            </a:graphic>
          </wp:inline>
        </w:drawing>
      </w:r>
    </w:p>
    <w:p w14:paraId="57ADEC35" w14:textId="77777777" w:rsidR="00EB6B23" w:rsidRDefault="00EB6B23" w:rsidP="00425C74">
      <w:pPr>
        <w:pStyle w:val="Heading2"/>
        <w:rPr>
          <w:rFonts w:ascii="Arial" w:hAnsi="Arial" w:cs="Arial"/>
          <w:sz w:val="24"/>
          <w:szCs w:val="24"/>
        </w:rPr>
      </w:pPr>
    </w:p>
    <w:p w14:paraId="1F6B75C5" w14:textId="6C321073" w:rsidR="00425C74" w:rsidRDefault="00617E27" w:rsidP="00425C74">
      <w:pPr>
        <w:pStyle w:val="Heading2"/>
        <w:rPr>
          <w:rFonts w:ascii="Arial" w:hAnsi="Arial" w:cs="Arial"/>
          <w:sz w:val="24"/>
          <w:szCs w:val="24"/>
        </w:rPr>
      </w:pPr>
      <w:bookmarkStart w:id="8" w:name="_Toc168083389"/>
      <w:r w:rsidRPr="00425C74">
        <w:rPr>
          <w:rFonts w:ascii="Arial" w:hAnsi="Arial" w:cs="Arial"/>
          <w:sz w:val="24"/>
          <w:szCs w:val="24"/>
        </w:rPr>
        <w:t xml:space="preserve">Recent change initiatives, their impact and how well these were </w:t>
      </w:r>
      <w:proofErr w:type="gramStart"/>
      <w:r w:rsidR="007037B9" w:rsidRPr="00425C74">
        <w:rPr>
          <w:rFonts w:ascii="Arial" w:hAnsi="Arial" w:cs="Arial"/>
          <w:sz w:val="24"/>
          <w:szCs w:val="24"/>
        </w:rPr>
        <w:t>managed</w:t>
      </w:r>
      <w:bookmarkEnd w:id="8"/>
      <w:proofErr w:type="gramEnd"/>
      <w:r w:rsidRPr="00425C74">
        <w:rPr>
          <w:rFonts w:ascii="Arial" w:hAnsi="Arial" w:cs="Arial"/>
          <w:sz w:val="24"/>
          <w:szCs w:val="24"/>
        </w:rPr>
        <w:t xml:space="preserve"> </w:t>
      </w:r>
    </w:p>
    <w:p w14:paraId="2125634C" w14:textId="2ADCB3DE" w:rsidR="00EF733C" w:rsidRPr="007037B9" w:rsidRDefault="00EF733C" w:rsidP="007037B9">
      <w:pPr>
        <w:spacing w:line="360" w:lineRule="auto"/>
        <w:jc w:val="both"/>
        <w:rPr>
          <w:rFonts w:ascii="Arial" w:hAnsi="Arial" w:cs="Arial"/>
        </w:rPr>
      </w:pPr>
      <w:r w:rsidRPr="007037B9">
        <w:rPr>
          <w:rFonts w:ascii="Arial" w:hAnsi="Arial" w:cs="Arial"/>
        </w:rPr>
        <w:t xml:space="preserve">One of the recent projects of the hotel group was to create a hotel that would attract a younger group of millennial customers. The development of this hotel was based on the reviews of 9000 people interviewed about their preferences when deciding to book a hotel, such as rooms, prices, and other vital factors. Initially, groups of young people from their primary market were interviewed: Americans, British and English, and later </w:t>
      </w:r>
      <w:r w:rsidR="00626CD6" w:rsidRPr="007037B9">
        <w:rPr>
          <w:rFonts w:ascii="Arial" w:hAnsi="Arial" w:cs="Arial"/>
        </w:rPr>
        <w:t>Australians,</w:t>
      </w:r>
      <w:r w:rsidRPr="007037B9">
        <w:rPr>
          <w:rFonts w:ascii="Arial" w:hAnsi="Arial" w:cs="Arial"/>
        </w:rPr>
        <w:t xml:space="preserve"> and Germans. Tasteful after three years of development, Hilton Group opened the first Hilton Canopy hotel in Reykjavik according to the preferences of young people</w:t>
      </w:r>
      <w:r w:rsidR="00BA4DDE" w:rsidRPr="007037B9">
        <w:rPr>
          <w:rFonts w:ascii="Arial" w:hAnsi="Arial" w:cs="Arial"/>
        </w:rPr>
        <w:t xml:space="preserve"> (Marcus, 2015)</w:t>
      </w:r>
      <w:r w:rsidRPr="007037B9">
        <w:rPr>
          <w:rFonts w:ascii="Arial" w:hAnsi="Arial" w:cs="Arial"/>
        </w:rPr>
        <w:t>.</w:t>
      </w:r>
      <w:r w:rsidR="00FB5C1B" w:rsidRPr="007037B9">
        <w:rPr>
          <w:rFonts w:ascii="Arial" w:hAnsi="Arial" w:cs="Arial"/>
        </w:rPr>
        <w:t xml:space="preserve"> The critical thing to remember is that while millennials' </w:t>
      </w:r>
      <w:r w:rsidR="00FB5C1B" w:rsidRPr="007037B9">
        <w:rPr>
          <w:rFonts w:ascii="Arial" w:hAnsi="Arial" w:cs="Arial"/>
        </w:rPr>
        <w:lastRenderedPageBreak/>
        <w:t>needs are essentially the same as those of previous generations—they care about warm showers, comfy beds, and round-the-clock check-in—certain minor adjustments can make businesses more appealing to millennials for leisure and business travel. Here, two distinct strategies have demonstrated that hotels can appeal to millennials, and their needs are not significantly different. Offering an "experience" is valuable but not always necessary. Occasionally, making little adjustments to locations, cuisine, and stylish lobby areas can be sufficient to attract new customers. Companies prioritising creating an utterly novel hotel experience over mastering the fundamentals of hospitality will likely fail since their offerings may not be memorable or recurring.   Hilton has significantly improved the room to cater to the target age group</w:t>
      </w:r>
      <w:r w:rsidR="008A4E18" w:rsidRPr="007037B9">
        <w:rPr>
          <w:rFonts w:ascii="Arial" w:hAnsi="Arial" w:cs="Arial"/>
        </w:rPr>
        <w:t xml:space="preserve"> (Market Line, 2018)</w:t>
      </w:r>
      <w:r w:rsidR="00FB5C1B" w:rsidRPr="007037B9">
        <w:rPr>
          <w:rFonts w:ascii="Arial" w:hAnsi="Arial" w:cs="Arial"/>
        </w:rPr>
        <w:t>.</w:t>
      </w:r>
      <w:r w:rsidR="00FB5C1B" w:rsidRPr="00FB5C1B">
        <w:t xml:space="preserve">  </w:t>
      </w:r>
      <w:r w:rsidR="00F77F0C" w:rsidRPr="007037B9">
        <w:rPr>
          <w:rFonts w:ascii="Arial" w:hAnsi="Arial" w:cs="Arial"/>
        </w:rPr>
        <w:t xml:space="preserve">Therefore, the development team's concept has been so successful that the website of Canopy (2024) shows that now </w:t>
      </w:r>
      <w:r w:rsidR="00603F54" w:rsidRPr="007037B9">
        <w:rPr>
          <w:rFonts w:ascii="Arial" w:hAnsi="Arial" w:cs="Arial"/>
        </w:rPr>
        <w:t>40</w:t>
      </w:r>
      <w:r w:rsidR="00F77F0C" w:rsidRPr="007037B9">
        <w:rPr>
          <w:rFonts w:ascii="Arial" w:hAnsi="Arial" w:cs="Arial"/>
        </w:rPr>
        <w:t xml:space="preserve"> properties are open for business today, with more </w:t>
      </w:r>
      <w:r w:rsidR="00FE69C8" w:rsidRPr="007037B9">
        <w:rPr>
          <w:rFonts w:ascii="Arial" w:hAnsi="Arial" w:cs="Arial"/>
        </w:rPr>
        <w:t xml:space="preserve">30 </w:t>
      </w:r>
      <w:r w:rsidR="00F77F0C" w:rsidRPr="007037B9">
        <w:rPr>
          <w:rFonts w:ascii="Arial" w:hAnsi="Arial" w:cs="Arial"/>
        </w:rPr>
        <w:t>under development spanning</w:t>
      </w:r>
      <w:r w:rsidR="00DA1279" w:rsidRPr="007037B9">
        <w:rPr>
          <w:rFonts w:ascii="Arial" w:hAnsi="Arial" w:cs="Arial"/>
        </w:rPr>
        <w:t xml:space="preserve"> 18</w:t>
      </w:r>
      <w:r w:rsidR="00F77F0C" w:rsidRPr="007037B9">
        <w:rPr>
          <w:rFonts w:ascii="Arial" w:hAnsi="Arial" w:cs="Arial"/>
        </w:rPr>
        <w:t xml:space="preserve"> nations and territories. Canopy by Hilton, Hilton's lifestyle brand, is a spot where guests can unwind and rejuvenate. It provides straightforward guest-directed service, cosy places, and well-considered local options. Every hotel offers a novel take on hospitality and the visitor experience while also being a seamless extension of the community in which it is located.</w:t>
      </w:r>
      <w:r w:rsidR="00EC688E" w:rsidRPr="007037B9">
        <w:rPr>
          <w:rFonts w:ascii="Arial" w:hAnsi="Arial" w:cs="Arial"/>
        </w:rPr>
        <w:t xml:space="preserve"> </w:t>
      </w:r>
    </w:p>
    <w:p w14:paraId="7493A2CF" w14:textId="7F192D27" w:rsidR="00EC688E" w:rsidRDefault="00EC688E" w:rsidP="007037B9">
      <w:pPr>
        <w:spacing w:line="360" w:lineRule="auto"/>
        <w:jc w:val="both"/>
        <w:rPr>
          <w:rFonts w:ascii="Arial" w:hAnsi="Arial" w:cs="Arial"/>
        </w:rPr>
      </w:pPr>
      <w:r w:rsidRPr="007037B9">
        <w:rPr>
          <w:rFonts w:ascii="Arial" w:hAnsi="Arial" w:cs="Arial"/>
        </w:rPr>
        <w:t>Thus, we can say that this initiative to attract younger customers was put into practice after the decline in this sector was analysed. One of the disturbing factors was Airbnb, which offers cheaper alternatives, more options, and local offers.</w:t>
      </w:r>
      <w:r w:rsidR="006249B8" w:rsidRPr="007037B9">
        <w:rPr>
          <w:rFonts w:ascii="Arial" w:hAnsi="Arial" w:cs="Arial"/>
        </w:rPr>
        <w:t xml:space="preserve"> To solve this problem, Hilton developed Canopy by Hilton, which offers, in addition to the perfect locations for adventure and relaxation, the comfort and cleanliness of the room, the possibility to accumulate points for the Hilton Honors program, partnerships with different companies, digitalization embracing technological innovations, and the possibility for clients to organize meetings and events</w:t>
      </w:r>
      <w:r w:rsidR="00663081" w:rsidRPr="007037B9">
        <w:rPr>
          <w:rFonts w:ascii="Arial" w:hAnsi="Arial" w:cs="Arial"/>
        </w:rPr>
        <w:t xml:space="preserve"> </w:t>
      </w:r>
      <w:r w:rsidR="0073463E">
        <w:rPr>
          <w:rFonts w:ascii="Arial" w:hAnsi="Arial" w:cs="Arial"/>
        </w:rPr>
        <w:t>(</w:t>
      </w:r>
      <w:r w:rsidR="00663081" w:rsidRPr="007037B9">
        <w:rPr>
          <w:rFonts w:ascii="Arial" w:hAnsi="Arial" w:cs="Arial"/>
        </w:rPr>
        <w:t>Chen, Ye,</w:t>
      </w:r>
      <w:r w:rsidR="00DF3132" w:rsidRPr="007037B9">
        <w:rPr>
          <w:rFonts w:ascii="Arial" w:hAnsi="Arial" w:cs="Arial"/>
        </w:rPr>
        <w:t xml:space="preserve"> </w:t>
      </w:r>
      <w:r w:rsidR="00663081" w:rsidRPr="007037B9">
        <w:rPr>
          <w:rFonts w:ascii="Arial" w:hAnsi="Arial" w:cs="Arial"/>
        </w:rPr>
        <w:t xml:space="preserve">Zhang and </w:t>
      </w:r>
      <w:r w:rsidR="004D46B0" w:rsidRPr="007037B9">
        <w:rPr>
          <w:rFonts w:ascii="Arial" w:hAnsi="Arial" w:cs="Arial"/>
        </w:rPr>
        <w:t>Tang,</w:t>
      </w:r>
      <w:r w:rsidR="00DF3132" w:rsidRPr="007037B9">
        <w:rPr>
          <w:rFonts w:ascii="Arial" w:hAnsi="Arial" w:cs="Arial"/>
        </w:rPr>
        <w:t xml:space="preserve"> </w:t>
      </w:r>
      <w:r w:rsidR="00663081" w:rsidRPr="007037B9">
        <w:rPr>
          <w:rFonts w:ascii="Arial" w:hAnsi="Arial" w:cs="Arial"/>
        </w:rPr>
        <w:t>2019)</w:t>
      </w:r>
      <w:r w:rsidR="006249B8" w:rsidRPr="007037B9">
        <w:rPr>
          <w:rFonts w:ascii="Arial" w:hAnsi="Arial" w:cs="Arial"/>
        </w:rPr>
        <w:t>.</w:t>
      </w:r>
    </w:p>
    <w:p w14:paraId="48E4EC72" w14:textId="77777777" w:rsidR="002F2EB6" w:rsidRPr="007037B9" w:rsidRDefault="002F2EB6" w:rsidP="007037B9">
      <w:pPr>
        <w:spacing w:line="360" w:lineRule="auto"/>
        <w:jc w:val="both"/>
        <w:rPr>
          <w:rFonts w:ascii="Arial" w:hAnsi="Arial" w:cs="Arial"/>
        </w:rPr>
      </w:pPr>
    </w:p>
    <w:p w14:paraId="7C05FEDA" w14:textId="3A888C97" w:rsidR="00617E27" w:rsidRDefault="00617E27" w:rsidP="00425C74">
      <w:pPr>
        <w:pStyle w:val="Heading2"/>
        <w:rPr>
          <w:rFonts w:ascii="Arial" w:hAnsi="Arial" w:cs="Arial"/>
          <w:sz w:val="24"/>
          <w:szCs w:val="24"/>
        </w:rPr>
      </w:pPr>
      <w:bookmarkStart w:id="9" w:name="_Toc168083390"/>
      <w:r w:rsidRPr="00425C74">
        <w:rPr>
          <w:rFonts w:ascii="Arial" w:hAnsi="Arial" w:cs="Arial"/>
          <w:sz w:val="24"/>
          <w:szCs w:val="24"/>
        </w:rPr>
        <w:t>The organisation’s strategic direction</w:t>
      </w:r>
      <w:bookmarkEnd w:id="9"/>
      <w:r w:rsidR="00A95572">
        <w:rPr>
          <w:rFonts w:ascii="Arial" w:hAnsi="Arial" w:cs="Arial"/>
          <w:sz w:val="24"/>
          <w:szCs w:val="24"/>
        </w:rPr>
        <w:t xml:space="preserve"> </w:t>
      </w:r>
    </w:p>
    <w:p w14:paraId="407943C8" w14:textId="46AE19C1" w:rsidR="001E5132" w:rsidRPr="007037B9" w:rsidRDefault="009070C7" w:rsidP="007037B9">
      <w:pPr>
        <w:spacing w:line="360" w:lineRule="auto"/>
        <w:jc w:val="both"/>
        <w:rPr>
          <w:rFonts w:ascii="Arial" w:hAnsi="Arial" w:cs="Arial"/>
        </w:rPr>
      </w:pPr>
      <w:r w:rsidRPr="009070C7">
        <w:rPr>
          <w:rFonts w:ascii="Arial" w:hAnsi="Arial" w:cs="Arial"/>
        </w:rPr>
        <w:t xml:space="preserve">Strategies could aim for expansion, renewal, or stability. Growth strategies aim to cover more markets or provide more items. It is probably stable when a company offers the same products and services to virtually the same customer base. Renewal usually </w:t>
      </w:r>
      <w:r w:rsidRPr="009070C7">
        <w:rPr>
          <w:rFonts w:ascii="Arial" w:hAnsi="Arial" w:cs="Arial"/>
        </w:rPr>
        <w:lastRenderedPageBreak/>
        <w:t>occurs following a challenging period and requires significant organizational changes to accomplish the required turnaround</w:t>
      </w:r>
      <w:r w:rsidR="00F2181B" w:rsidRPr="007037B9">
        <w:rPr>
          <w:rFonts w:ascii="Arial" w:hAnsi="Arial" w:cs="Arial"/>
        </w:rPr>
        <w:t xml:space="preserve"> (Boddy, 2017)</w:t>
      </w:r>
      <w:r w:rsidR="001E5132" w:rsidRPr="007037B9">
        <w:rPr>
          <w:rFonts w:ascii="Arial" w:hAnsi="Arial" w:cs="Arial"/>
        </w:rPr>
        <w:t>.</w:t>
      </w:r>
    </w:p>
    <w:p w14:paraId="3EDC2E53" w14:textId="04828690" w:rsidR="005864F4" w:rsidRPr="007037B9" w:rsidRDefault="005864F4" w:rsidP="007037B9">
      <w:pPr>
        <w:spacing w:line="360" w:lineRule="auto"/>
        <w:jc w:val="both"/>
        <w:rPr>
          <w:rFonts w:ascii="Arial" w:hAnsi="Arial" w:cs="Arial"/>
        </w:rPr>
      </w:pPr>
      <w:r w:rsidRPr="007037B9">
        <w:rPr>
          <w:rFonts w:ascii="Arial" w:hAnsi="Arial" w:cs="Arial"/>
        </w:rPr>
        <w:t>Hilton's business strategy can be characterized as service differentiation that prioritizes quality, upholds the highest standards, and integrates IT systems into several service delivery aspects. Hilton world wide’s most notable vulnerabilities include its more than billion-dollar debt, excessive reliance on the US market, and massive scale, which limits its flexibility</w:t>
      </w:r>
      <w:r w:rsidR="00394558" w:rsidRPr="007037B9">
        <w:rPr>
          <w:rFonts w:ascii="Arial" w:hAnsi="Arial" w:cs="Arial"/>
        </w:rPr>
        <w:t xml:space="preserve"> (Business Research Methodology, 2016)</w:t>
      </w:r>
      <w:r w:rsidRPr="007037B9">
        <w:rPr>
          <w:rFonts w:ascii="Arial" w:hAnsi="Arial" w:cs="Arial"/>
        </w:rPr>
        <w:t>.</w:t>
      </w:r>
      <w:r w:rsidR="002F5C94" w:rsidRPr="007037B9">
        <w:rPr>
          <w:rFonts w:ascii="Arial" w:hAnsi="Arial" w:cs="Arial"/>
        </w:rPr>
        <w:t xml:space="preserve"> Thus, the 2023 annual report from Stories from Hilton (2024) presents the strategies that lead to performance, global presence, and successful brands</w:t>
      </w:r>
      <w:r w:rsidR="00597953" w:rsidRPr="007037B9">
        <w:rPr>
          <w:rFonts w:ascii="Arial" w:hAnsi="Arial" w:cs="Arial"/>
        </w:rPr>
        <w:t xml:space="preserve">, figure </w:t>
      </w:r>
      <w:r w:rsidR="00953A10">
        <w:rPr>
          <w:rFonts w:ascii="Arial" w:hAnsi="Arial" w:cs="Arial"/>
        </w:rPr>
        <w:t>6</w:t>
      </w:r>
      <w:r w:rsidR="002F5C94" w:rsidRPr="007037B9">
        <w:rPr>
          <w:rFonts w:ascii="Arial" w:hAnsi="Arial" w:cs="Arial"/>
        </w:rPr>
        <w:t xml:space="preserve">. Award-winning brands are the first step towards enabling to serve any </w:t>
      </w:r>
      <w:r w:rsidR="00571895">
        <w:rPr>
          <w:rFonts w:ascii="Arial" w:hAnsi="Arial" w:cs="Arial"/>
        </w:rPr>
        <w:t>costumer</w:t>
      </w:r>
      <w:r w:rsidR="002F5C94" w:rsidRPr="007037B9">
        <w:rPr>
          <w:rFonts w:ascii="Arial" w:hAnsi="Arial" w:cs="Arial"/>
        </w:rPr>
        <w:t xml:space="preserve">, </w:t>
      </w:r>
      <w:r w:rsidR="00B84413" w:rsidRPr="007037B9">
        <w:rPr>
          <w:rFonts w:ascii="Arial" w:hAnsi="Arial" w:cs="Arial"/>
        </w:rPr>
        <w:t>everywhere</w:t>
      </w:r>
      <w:r w:rsidR="002F5C94" w:rsidRPr="007037B9">
        <w:rPr>
          <w:rFonts w:ascii="Arial" w:hAnsi="Arial" w:cs="Arial"/>
        </w:rPr>
        <w:t xml:space="preserve"> in the globe, for any </w:t>
      </w:r>
      <w:r w:rsidR="00B84413" w:rsidRPr="007037B9">
        <w:rPr>
          <w:rFonts w:ascii="Arial" w:hAnsi="Arial" w:cs="Arial"/>
        </w:rPr>
        <w:t>time</w:t>
      </w:r>
      <w:r w:rsidR="002F5C94" w:rsidRPr="007037B9">
        <w:rPr>
          <w:rFonts w:ascii="Arial" w:hAnsi="Arial" w:cs="Arial"/>
        </w:rPr>
        <w:t xml:space="preserve"> during their stay. Excellent items and dependable, kind service keep customers happy and loyal, and an emphasis on loyalty, product, and service results in an industry-leading RevPAR premium. Hotel owners receive substantial financial returns due to their continued investment in expanding our brands. This further investment fuels Hilton's solid global expansion and impressive pipeline. Ultimately, Hilton experiences significant financial profitability due to the reinforcing nature of these efforts. </w:t>
      </w:r>
      <w:r w:rsidR="001347DB" w:rsidRPr="007037B9">
        <w:rPr>
          <w:rFonts w:ascii="Arial" w:hAnsi="Arial" w:cs="Arial"/>
        </w:rPr>
        <w:t xml:space="preserve"> </w:t>
      </w:r>
    </w:p>
    <w:p w14:paraId="5A00FF9A" w14:textId="50D77672" w:rsidR="0085766E" w:rsidRPr="00E02008" w:rsidRDefault="006B4A76" w:rsidP="00521796">
      <w:pPr>
        <w:jc w:val="center"/>
        <w:rPr>
          <w:color w:val="FF0000"/>
        </w:rPr>
      </w:pPr>
      <w:r>
        <w:rPr>
          <w:noProof/>
          <w:color w:val="FF0000"/>
        </w:rPr>
        <w:drawing>
          <wp:inline distT="0" distB="0" distL="0" distR="0" wp14:anchorId="3D292ED0" wp14:editId="3E748517">
            <wp:extent cx="4913644" cy="4147362"/>
            <wp:effectExtent l="0" t="0" r="1270" b="5715"/>
            <wp:docPr id="11701208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15799" cy="4149181"/>
                    </a:xfrm>
                    <a:prstGeom prst="rect">
                      <a:avLst/>
                    </a:prstGeom>
                    <a:noFill/>
                    <a:ln>
                      <a:noFill/>
                    </a:ln>
                  </pic:spPr>
                </pic:pic>
              </a:graphicData>
            </a:graphic>
          </wp:inline>
        </w:drawing>
      </w:r>
    </w:p>
    <w:p w14:paraId="3AEAB172" w14:textId="77777777" w:rsidR="002F2EB6" w:rsidRDefault="002F2EB6" w:rsidP="00755165">
      <w:pPr>
        <w:pStyle w:val="Heading1"/>
        <w:rPr>
          <w:rFonts w:ascii="Arial" w:hAnsi="Arial" w:cs="Arial"/>
          <w:sz w:val="24"/>
          <w:szCs w:val="24"/>
        </w:rPr>
      </w:pPr>
    </w:p>
    <w:p w14:paraId="1BDB64DE" w14:textId="114FBBF7" w:rsidR="0095754D" w:rsidRDefault="0019167C" w:rsidP="00755165">
      <w:pPr>
        <w:pStyle w:val="Heading1"/>
        <w:rPr>
          <w:rFonts w:ascii="Arial" w:hAnsi="Arial" w:cs="Arial"/>
          <w:sz w:val="24"/>
          <w:szCs w:val="24"/>
        </w:rPr>
      </w:pPr>
      <w:bookmarkStart w:id="10" w:name="_Toc168083391"/>
      <w:r w:rsidRPr="00755165">
        <w:rPr>
          <w:rFonts w:ascii="Arial" w:hAnsi="Arial" w:cs="Arial"/>
          <w:sz w:val="24"/>
          <w:szCs w:val="24"/>
        </w:rPr>
        <w:t>CONCLUSIO</w:t>
      </w:r>
      <w:r w:rsidR="0095754D" w:rsidRPr="00755165">
        <w:rPr>
          <w:rFonts w:ascii="Arial" w:hAnsi="Arial" w:cs="Arial"/>
          <w:sz w:val="24"/>
          <w:szCs w:val="24"/>
        </w:rPr>
        <w:t>N</w:t>
      </w:r>
      <w:bookmarkEnd w:id="10"/>
      <w:r w:rsidR="001103DC">
        <w:rPr>
          <w:rFonts w:ascii="Arial" w:hAnsi="Arial" w:cs="Arial"/>
          <w:sz w:val="24"/>
          <w:szCs w:val="24"/>
        </w:rPr>
        <w:t xml:space="preserve"> </w:t>
      </w:r>
    </w:p>
    <w:p w14:paraId="0CDCEF5E" w14:textId="63ADA459" w:rsidR="001B6991" w:rsidRPr="007037B9" w:rsidRDefault="001B6991" w:rsidP="007037B9">
      <w:pPr>
        <w:spacing w:line="360" w:lineRule="auto"/>
        <w:jc w:val="both"/>
        <w:rPr>
          <w:rFonts w:ascii="Arial" w:hAnsi="Arial" w:cs="Arial"/>
        </w:rPr>
      </w:pPr>
      <w:r w:rsidRPr="007037B9">
        <w:rPr>
          <w:rFonts w:ascii="Arial" w:hAnsi="Arial" w:cs="Arial"/>
        </w:rPr>
        <w:t xml:space="preserve">In Conclusion, Hilton's organisational performance advantage now consists of an </w:t>
      </w:r>
      <w:r w:rsidR="00C80429" w:rsidRPr="007037B9">
        <w:rPr>
          <w:rFonts w:ascii="Arial" w:hAnsi="Arial" w:cs="Arial"/>
        </w:rPr>
        <w:t>incorporated</w:t>
      </w:r>
      <w:r w:rsidRPr="007037B9">
        <w:rPr>
          <w:rFonts w:ascii="Arial" w:hAnsi="Arial" w:cs="Arial"/>
        </w:rPr>
        <w:t xml:space="preserve"> </w:t>
      </w:r>
      <w:r w:rsidR="00C80429" w:rsidRPr="007037B9">
        <w:rPr>
          <w:rFonts w:ascii="Arial" w:hAnsi="Arial" w:cs="Arial"/>
        </w:rPr>
        <w:t>approach</w:t>
      </w:r>
      <w:r w:rsidRPr="007037B9">
        <w:rPr>
          <w:rFonts w:ascii="Arial" w:hAnsi="Arial" w:cs="Arial"/>
        </w:rPr>
        <w:t xml:space="preserve"> of cutting-edge technologies and </w:t>
      </w:r>
      <w:r w:rsidR="00177FC8" w:rsidRPr="007037B9">
        <w:rPr>
          <w:rFonts w:ascii="Arial" w:hAnsi="Arial" w:cs="Arial"/>
        </w:rPr>
        <w:t>inspired</w:t>
      </w:r>
      <w:r w:rsidRPr="007037B9">
        <w:rPr>
          <w:rFonts w:ascii="Arial" w:hAnsi="Arial" w:cs="Arial"/>
        </w:rPr>
        <w:t xml:space="preserve"> solutions working together to</w:t>
      </w:r>
      <w:r w:rsidR="00177FC8">
        <w:rPr>
          <w:rFonts w:ascii="Arial" w:hAnsi="Arial" w:cs="Arial"/>
        </w:rPr>
        <w:t xml:space="preserve"> increase</w:t>
      </w:r>
      <w:r w:rsidRPr="007037B9">
        <w:rPr>
          <w:rFonts w:ascii="Arial" w:hAnsi="Arial" w:cs="Arial"/>
        </w:rPr>
        <w:t xml:space="preserve"> </w:t>
      </w:r>
      <w:r w:rsidR="00177FC8" w:rsidRPr="007037B9">
        <w:rPr>
          <w:rFonts w:ascii="Arial" w:hAnsi="Arial" w:cs="Arial"/>
        </w:rPr>
        <w:t>income</w:t>
      </w:r>
      <w:r w:rsidRPr="007037B9">
        <w:rPr>
          <w:rFonts w:ascii="Arial" w:hAnsi="Arial" w:cs="Arial"/>
        </w:rPr>
        <w:t xml:space="preserve"> and control expenses without sacrificing quality. One of the leading hospitality firm, Hilton, delivers the power of scale, access, reputation, and innovation to create the Hilton performance advantage. Their system delivers cutting-edge solutions to continuously drive earnings and efficiency, offering vital resources throughout their portfolio of businesses. By increasing guest loyalty, share of wallet, and leading innovation, this technology can simplify on-site staff's focus on providing an exceptional guest experience</w:t>
      </w:r>
      <w:r w:rsidR="00936F67" w:rsidRPr="007037B9">
        <w:rPr>
          <w:rFonts w:ascii="Arial" w:hAnsi="Arial" w:cs="Arial"/>
        </w:rPr>
        <w:t xml:space="preserve"> (Teras, 2011).</w:t>
      </w:r>
      <w:r w:rsidR="0041400B">
        <w:rPr>
          <w:rFonts w:ascii="Arial" w:hAnsi="Arial" w:cs="Arial"/>
        </w:rPr>
        <w:t xml:space="preserve"> </w:t>
      </w:r>
      <w:r w:rsidR="0041400B" w:rsidRPr="0041400B">
        <w:rPr>
          <w:rFonts w:ascii="Arial" w:hAnsi="Arial" w:cs="Arial"/>
        </w:rPr>
        <w:t>Thus, we can say that the Hilton Hotel Group organization has become hospitable through this, and it is also recognized due to the hundreds of awards received. Fortune World's Most Admired Companies, Great Place to Work, and Dow Jones Sustainability Indices are just a few that can be mentioned</w:t>
      </w:r>
      <w:r w:rsidR="00FB4366">
        <w:rPr>
          <w:rFonts w:ascii="Arial" w:hAnsi="Arial" w:cs="Arial"/>
        </w:rPr>
        <w:t xml:space="preserve"> (The Hotel Group, 2024)</w:t>
      </w:r>
      <w:r w:rsidR="0041400B" w:rsidRPr="0041400B">
        <w:rPr>
          <w:rFonts w:ascii="Arial" w:hAnsi="Arial" w:cs="Arial"/>
        </w:rPr>
        <w:t>.</w:t>
      </w:r>
    </w:p>
    <w:p w14:paraId="2745A9B5" w14:textId="77777777" w:rsidR="00EB6B23" w:rsidRDefault="00EB6B23" w:rsidP="00755165">
      <w:pPr>
        <w:pStyle w:val="Heading1"/>
        <w:rPr>
          <w:rFonts w:ascii="Arial" w:hAnsi="Arial" w:cs="Arial"/>
          <w:sz w:val="24"/>
          <w:szCs w:val="24"/>
        </w:rPr>
      </w:pPr>
    </w:p>
    <w:p w14:paraId="3EC0054D" w14:textId="77777777" w:rsidR="00EB6B23" w:rsidRDefault="00EB6B23" w:rsidP="00755165">
      <w:pPr>
        <w:pStyle w:val="Heading1"/>
        <w:rPr>
          <w:rFonts w:ascii="Arial" w:hAnsi="Arial" w:cs="Arial"/>
          <w:sz w:val="24"/>
          <w:szCs w:val="24"/>
        </w:rPr>
      </w:pPr>
    </w:p>
    <w:p w14:paraId="5490C859" w14:textId="77777777" w:rsidR="00EB6B23" w:rsidRDefault="00EB6B23" w:rsidP="00755165">
      <w:pPr>
        <w:pStyle w:val="Heading1"/>
        <w:rPr>
          <w:rFonts w:ascii="Arial" w:hAnsi="Arial" w:cs="Arial"/>
          <w:sz w:val="24"/>
          <w:szCs w:val="24"/>
        </w:rPr>
      </w:pPr>
    </w:p>
    <w:p w14:paraId="57738882" w14:textId="77777777" w:rsidR="00EB6B23" w:rsidRDefault="00EB6B23" w:rsidP="00755165">
      <w:pPr>
        <w:pStyle w:val="Heading1"/>
        <w:rPr>
          <w:rFonts w:ascii="Arial" w:hAnsi="Arial" w:cs="Arial"/>
          <w:sz w:val="24"/>
          <w:szCs w:val="24"/>
        </w:rPr>
      </w:pPr>
    </w:p>
    <w:p w14:paraId="337539B7" w14:textId="77777777" w:rsidR="00EB6B23" w:rsidRDefault="00EB6B23" w:rsidP="00755165">
      <w:pPr>
        <w:pStyle w:val="Heading1"/>
        <w:rPr>
          <w:rFonts w:ascii="Arial" w:hAnsi="Arial" w:cs="Arial"/>
          <w:sz w:val="24"/>
          <w:szCs w:val="24"/>
        </w:rPr>
      </w:pPr>
    </w:p>
    <w:p w14:paraId="695A8BB2" w14:textId="77777777" w:rsidR="00EB6B23" w:rsidRDefault="00EB6B23" w:rsidP="00755165">
      <w:pPr>
        <w:pStyle w:val="Heading1"/>
        <w:rPr>
          <w:rFonts w:ascii="Arial" w:hAnsi="Arial" w:cs="Arial"/>
          <w:sz w:val="24"/>
          <w:szCs w:val="24"/>
        </w:rPr>
      </w:pPr>
    </w:p>
    <w:p w14:paraId="1F82B018" w14:textId="77777777" w:rsidR="00EB6B23" w:rsidRDefault="00EB6B23" w:rsidP="00755165">
      <w:pPr>
        <w:pStyle w:val="Heading1"/>
        <w:rPr>
          <w:rFonts w:ascii="Arial" w:hAnsi="Arial" w:cs="Arial"/>
          <w:sz w:val="24"/>
          <w:szCs w:val="24"/>
        </w:rPr>
      </w:pPr>
    </w:p>
    <w:p w14:paraId="661EACF6" w14:textId="77777777" w:rsidR="00EB6B23" w:rsidRDefault="00EB6B23" w:rsidP="00755165">
      <w:pPr>
        <w:pStyle w:val="Heading1"/>
        <w:rPr>
          <w:rFonts w:ascii="Arial" w:hAnsi="Arial" w:cs="Arial"/>
          <w:sz w:val="24"/>
          <w:szCs w:val="24"/>
        </w:rPr>
      </w:pPr>
    </w:p>
    <w:p w14:paraId="08085FC5" w14:textId="77777777" w:rsidR="00EB6B23" w:rsidRDefault="00EB6B23" w:rsidP="00755165">
      <w:pPr>
        <w:pStyle w:val="Heading1"/>
        <w:rPr>
          <w:rFonts w:ascii="Arial" w:hAnsi="Arial" w:cs="Arial"/>
          <w:sz w:val="24"/>
          <w:szCs w:val="24"/>
        </w:rPr>
      </w:pPr>
    </w:p>
    <w:p w14:paraId="1B62C5BD" w14:textId="77777777" w:rsidR="00EB6B23" w:rsidRDefault="00EB6B23" w:rsidP="00755165">
      <w:pPr>
        <w:pStyle w:val="Heading1"/>
        <w:rPr>
          <w:rFonts w:ascii="Arial" w:hAnsi="Arial" w:cs="Arial"/>
          <w:sz w:val="24"/>
          <w:szCs w:val="24"/>
        </w:rPr>
      </w:pPr>
    </w:p>
    <w:p w14:paraId="7AEB7C91" w14:textId="77777777" w:rsidR="00EB6B23" w:rsidRDefault="00EB6B23" w:rsidP="00755165">
      <w:pPr>
        <w:pStyle w:val="Heading1"/>
        <w:rPr>
          <w:rFonts w:ascii="Arial" w:hAnsi="Arial" w:cs="Arial"/>
          <w:sz w:val="24"/>
          <w:szCs w:val="24"/>
        </w:rPr>
      </w:pPr>
    </w:p>
    <w:p w14:paraId="006DF0C4" w14:textId="77777777" w:rsidR="00EB6B23" w:rsidRDefault="00EB6B23" w:rsidP="00755165">
      <w:pPr>
        <w:pStyle w:val="Heading1"/>
        <w:rPr>
          <w:rFonts w:ascii="Arial" w:hAnsi="Arial" w:cs="Arial"/>
          <w:sz w:val="24"/>
          <w:szCs w:val="24"/>
        </w:rPr>
      </w:pPr>
    </w:p>
    <w:p w14:paraId="46389A6E" w14:textId="77777777" w:rsidR="00EB6B23" w:rsidRDefault="00EB6B23" w:rsidP="00755165">
      <w:pPr>
        <w:pStyle w:val="Heading1"/>
        <w:rPr>
          <w:rFonts w:ascii="Arial" w:hAnsi="Arial" w:cs="Arial"/>
          <w:sz w:val="24"/>
          <w:szCs w:val="24"/>
        </w:rPr>
      </w:pPr>
    </w:p>
    <w:p w14:paraId="228CF9EC" w14:textId="77777777" w:rsidR="00EB6B23" w:rsidRDefault="00EB6B23" w:rsidP="00755165">
      <w:pPr>
        <w:pStyle w:val="Heading1"/>
        <w:rPr>
          <w:rFonts w:ascii="Arial" w:hAnsi="Arial" w:cs="Arial"/>
          <w:sz w:val="24"/>
          <w:szCs w:val="24"/>
        </w:rPr>
      </w:pPr>
    </w:p>
    <w:p w14:paraId="1D10AF33" w14:textId="77777777" w:rsidR="00EB6B23" w:rsidRDefault="00EB6B23" w:rsidP="00755165">
      <w:pPr>
        <w:pStyle w:val="Heading1"/>
        <w:rPr>
          <w:rFonts w:ascii="Arial" w:hAnsi="Arial" w:cs="Arial"/>
          <w:sz w:val="24"/>
          <w:szCs w:val="24"/>
        </w:rPr>
      </w:pPr>
    </w:p>
    <w:p w14:paraId="2EC12984" w14:textId="77777777" w:rsidR="00EB6B23" w:rsidRDefault="00EB6B23" w:rsidP="00755165">
      <w:pPr>
        <w:pStyle w:val="Heading1"/>
        <w:rPr>
          <w:rFonts w:ascii="Arial" w:hAnsi="Arial" w:cs="Arial"/>
          <w:sz w:val="24"/>
          <w:szCs w:val="24"/>
        </w:rPr>
      </w:pPr>
    </w:p>
    <w:p w14:paraId="311CE1FF" w14:textId="77777777" w:rsidR="00EB6B23" w:rsidRDefault="00EB6B23" w:rsidP="00755165">
      <w:pPr>
        <w:pStyle w:val="Heading1"/>
        <w:rPr>
          <w:rFonts w:ascii="Arial" w:hAnsi="Arial" w:cs="Arial"/>
          <w:sz w:val="24"/>
          <w:szCs w:val="24"/>
        </w:rPr>
      </w:pPr>
    </w:p>
    <w:p w14:paraId="4DED3FFF" w14:textId="77777777" w:rsidR="00EB6B23" w:rsidRDefault="00EB6B23" w:rsidP="00755165">
      <w:pPr>
        <w:pStyle w:val="Heading1"/>
        <w:rPr>
          <w:rFonts w:ascii="Arial" w:hAnsi="Arial" w:cs="Arial"/>
          <w:sz w:val="24"/>
          <w:szCs w:val="24"/>
        </w:rPr>
      </w:pPr>
    </w:p>
    <w:p w14:paraId="6AF7886B" w14:textId="77777777" w:rsidR="00EB6B23" w:rsidRDefault="00EB6B23" w:rsidP="00755165">
      <w:pPr>
        <w:pStyle w:val="Heading1"/>
        <w:rPr>
          <w:rFonts w:ascii="Arial" w:hAnsi="Arial" w:cs="Arial"/>
          <w:sz w:val="24"/>
          <w:szCs w:val="24"/>
        </w:rPr>
      </w:pPr>
    </w:p>
    <w:p w14:paraId="7546D395" w14:textId="77777777" w:rsidR="00EB6B23" w:rsidRDefault="00EB6B23" w:rsidP="00755165">
      <w:pPr>
        <w:pStyle w:val="Heading1"/>
        <w:rPr>
          <w:rFonts w:ascii="Arial" w:hAnsi="Arial" w:cs="Arial"/>
          <w:sz w:val="24"/>
          <w:szCs w:val="24"/>
        </w:rPr>
      </w:pPr>
    </w:p>
    <w:p w14:paraId="7D2F0736" w14:textId="77777777" w:rsidR="00EB6B23" w:rsidRDefault="00EB6B23" w:rsidP="00755165">
      <w:pPr>
        <w:pStyle w:val="Heading1"/>
        <w:rPr>
          <w:rFonts w:ascii="Arial" w:hAnsi="Arial" w:cs="Arial"/>
          <w:sz w:val="24"/>
          <w:szCs w:val="24"/>
        </w:rPr>
      </w:pPr>
    </w:p>
    <w:p w14:paraId="177AF84E" w14:textId="392FE348" w:rsidR="00CE2C8C" w:rsidRDefault="0019167C" w:rsidP="00755165">
      <w:pPr>
        <w:pStyle w:val="Heading1"/>
        <w:rPr>
          <w:rFonts w:ascii="Arial" w:hAnsi="Arial" w:cs="Arial"/>
          <w:sz w:val="24"/>
          <w:szCs w:val="24"/>
        </w:rPr>
      </w:pPr>
      <w:bookmarkStart w:id="11" w:name="_Toc168083392"/>
      <w:r w:rsidRPr="00755165">
        <w:rPr>
          <w:rFonts w:ascii="Arial" w:hAnsi="Arial" w:cs="Arial"/>
          <w:sz w:val="24"/>
          <w:szCs w:val="24"/>
        </w:rPr>
        <w:lastRenderedPageBreak/>
        <w:t>REFERENCE LIST</w:t>
      </w:r>
      <w:bookmarkEnd w:id="11"/>
    </w:p>
    <w:p w14:paraId="11D583BF" w14:textId="77777777" w:rsidR="00D27C88" w:rsidRPr="00D27C88" w:rsidRDefault="00D27C88" w:rsidP="00D27C88">
      <w:pPr>
        <w:spacing w:line="240" w:lineRule="auto"/>
        <w:rPr>
          <w:rFonts w:ascii="Arial" w:hAnsi="Arial" w:cs="Arial"/>
        </w:rPr>
      </w:pPr>
      <w:r w:rsidRPr="00D27C88">
        <w:rPr>
          <w:rFonts w:ascii="Arial" w:hAnsi="Arial" w:cs="Arial"/>
        </w:rPr>
        <w:t xml:space="preserve">Armstrong, M. (2012) </w:t>
      </w:r>
      <w:r w:rsidRPr="00D27C88">
        <w:rPr>
          <w:rFonts w:ascii="Arial" w:hAnsi="Arial" w:cs="Arial"/>
          <w:i/>
          <w:iCs/>
        </w:rPr>
        <w:t>Armstrong's handbook of management and leadership [electronic resource]: developing effective people skills for better leadership and management</w:t>
      </w:r>
      <w:r w:rsidRPr="00D27C88">
        <w:rPr>
          <w:rFonts w:ascii="Arial" w:hAnsi="Arial" w:cs="Arial"/>
        </w:rPr>
        <w:t xml:space="preserve">, 3rd </w:t>
      </w:r>
      <w:proofErr w:type="spellStart"/>
      <w:r w:rsidRPr="00D27C88">
        <w:rPr>
          <w:rFonts w:ascii="Arial" w:hAnsi="Arial" w:cs="Arial"/>
        </w:rPr>
        <w:t>edn</w:t>
      </w:r>
      <w:proofErr w:type="spellEnd"/>
      <w:r w:rsidRPr="00D27C88">
        <w:rPr>
          <w:rFonts w:ascii="Arial" w:hAnsi="Arial" w:cs="Arial"/>
        </w:rPr>
        <w:t xml:space="preserve">., London: Kogan Page. Available at: </w:t>
      </w:r>
      <w:hyperlink r:id="rId15" w:history="1">
        <w:r w:rsidRPr="00D27C88">
          <w:rPr>
            <w:rStyle w:val="Hyperlink"/>
            <w:rFonts w:ascii="Arial" w:hAnsi="Arial" w:cs="Arial"/>
          </w:rPr>
          <w:t>Armstrong's handbook of management and leadership [electronic resource] : developing effective people skills for better leadership and management (exlibrisgroup.com)</w:t>
        </w:r>
      </w:hyperlink>
      <w:r w:rsidRPr="00D27C88">
        <w:rPr>
          <w:rFonts w:ascii="Arial" w:hAnsi="Arial" w:cs="Arial"/>
        </w:rPr>
        <w:t xml:space="preserve"> (Accessed at: 16</w:t>
      </w:r>
      <w:r w:rsidRPr="00D27C88">
        <w:rPr>
          <w:rFonts w:ascii="Arial" w:hAnsi="Arial" w:cs="Arial"/>
          <w:vertAlign w:val="superscript"/>
        </w:rPr>
        <w:t>th</w:t>
      </w:r>
      <w:r w:rsidRPr="00D27C88">
        <w:rPr>
          <w:rFonts w:ascii="Arial" w:hAnsi="Arial" w:cs="Arial"/>
        </w:rPr>
        <w:t xml:space="preserve"> May 2024).</w:t>
      </w:r>
    </w:p>
    <w:p w14:paraId="472BFDDE" w14:textId="77777777" w:rsidR="00D27C88" w:rsidRPr="00D27C88" w:rsidRDefault="00D27C88" w:rsidP="00D27C88">
      <w:pPr>
        <w:spacing w:line="240" w:lineRule="auto"/>
        <w:rPr>
          <w:rFonts w:ascii="Arial" w:hAnsi="Arial" w:cs="Arial"/>
        </w:rPr>
      </w:pPr>
      <w:r w:rsidRPr="00D27C88">
        <w:rPr>
          <w:rFonts w:ascii="Arial" w:hAnsi="Arial" w:cs="Arial"/>
        </w:rPr>
        <w:t xml:space="preserve">Boddy, D. (2017) </w:t>
      </w:r>
      <w:r w:rsidRPr="00D27C88">
        <w:rPr>
          <w:rFonts w:ascii="Arial" w:hAnsi="Arial" w:cs="Arial"/>
          <w:i/>
          <w:iCs/>
        </w:rPr>
        <w:t>Management: an introduction,</w:t>
      </w:r>
      <w:r w:rsidRPr="00D27C88">
        <w:rPr>
          <w:rFonts w:ascii="Arial" w:hAnsi="Arial" w:cs="Arial"/>
        </w:rPr>
        <w:t xml:space="preserve"> 7</w:t>
      </w:r>
      <w:r w:rsidRPr="00D27C88">
        <w:rPr>
          <w:rFonts w:ascii="Arial" w:hAnsi="Arial" w:cs="Arial"/>
          <w:vertAlign w:val="superscript"/>
        </w:rPr>
        <w:t>th</w:t>
      </w:r>
      <w:r w:rsidRPr="00D27C88">
        <w:rPr>
          <w:rFonts w:ascii="Arial" w:hAnsi="Arial" w:cs="Arial"/>
        </w:rPr>
        <w:t xml:space="preserve"> </w:t>
      </w:r>
      <w:proofErr w:type="spellStart"/>
      <w:r w:rsidRPr="00D27C88">
        <w:rPr>
          <w:rFonts w:ascii="Arial" w:hAnsi="Arial" w:cs="Arial"/>
        </w:rPr>
        <w:t>edn</w:t>
      </w:r>
      <w:proofErr w:type="spellEnd"/>
      <w:r w:rsidRPr="00D27C88">
        <w:rPr>
          <w:rFonts w:ascii="Arial" w:hAnsi="Arial" w:cs="Arial"/>
        </w:rPr>
        <w:t xml:space="preserve">, Harlow: Pearson. Available at: </w:t>
      </w:r>
      <w:hyperlink r:id="rId16" w:history="1">
        <w:r w:rsidRPr="00D27C88">
          <w:rPr>
            <w:rStyle w:val="Hyperlink"/>
            <w:rFonts w:ascii="Arial" w:hAnsi="Arial" w:cs="Arial"/>
          </w:rPr>
          <w:t>Management [electronic resource] : an introduction (exlibrisgroup.com)</w:t>
        </w:r>
      </w:hyperlink>
      <w:r w:rsidRPr="00D27C88">
        <w:rPr>
          <w:rFonts w:ascii="Arial" w:hAnsi="Arial" w:cs="Arial"/>
        </w:rPr>
        <w:t xml:space="preserve"> (Accessed at: 20</w:t>
      </w:r>
      <w:r w:rsidRPr="00D27C88">
        <w:rPr>
          <w:rFonts w:ascii="Arial" w:hAnsi="Arial" w:cs="Arial"/>
          <w:vertAlign w:val="superscript"/>
        </w:rPr>
        <w:t>th</w:t>
      </w:r>
      <w:r w:rsidRPr="00D27C88">
        <w:rPr>
          <w:rFonts w:ascii="Arial" w:hAnsi="Arial" w:cs="Arial"/>
        </w:rPr>
        <w:t xml:space="preserve"> May 2024).</w:t>
      </w:r>
    </w:p>
    <w:p w14:paraId="7DB7126C" w14:textId="77777777" w:rsidR="00D27C88" w:rsidRPr="00D27C88" w:rsidRDefault="00D27C88" w:rsidP="00D27C88">
      <w:pPr>
        <w:spacing w:line="240" w:lineRule="auto"/>
        <w:rPr>
          <w:rFonts w:ascii="Arial" w:hAnsi="Arial" w:cs="Arial"/>
        </w:rPr>
      </w:pPr>
      <w:r w:rsidRPr="00D27C88">
        <w:rPr>
          <w:rFonts w:ascii="Arial" w:hAnsi="Arial" w:cs="Arial"/>
        </w:rPr>
        <w:t xml:space="preserve">Brooks, I. (2018) </w:t>
      </w:r>
      <w:r w:rsidRPr="00D27C88">
        <w:rPr>
          <w:rFonts w:ascii="Arial" w:hAnsi="Arial" w:cs="Arial"/>
          <w:i/>
          <w:iCs/>
        </w:rPr>
        <w:t>Organisational behaviour: individuals, groups and organisation</w:t>
      </w:r>
      <w:r w:rsidRPr="00D27C88">
        <w:rPr>
          <w:rFonts w:ascii="Arial" w:hAnsi="Arial" w:cs="Arial"/>
        </w:rPr>
        <w:t xml:space="preserve">, 5th </w:t>
      </w:r>
      <w:proofErr w:type="spellStart"/>
      <w:r w:rsidRPr="00D27C88">
        <w:rPr>
          <w:rFonts w:ascii="Arial" w:hAnsi="Arial" w:cs="Arial"/>
        </w:rPr>
        <w:t>edn</w:t>
      </w:r>
      <w:proofErr w:type="spellEnd"/>
      <w:r w:rsidRPr="00D27C88">
        <w:rPr>
          <w:rFonts w:ascii="Arial" w:hAnsi="Arial" w:cs="Arial"/>
        </w:rPr>
        <w:t xml:space="preserve">, Harlow: Pearson. Available at: </w:t>
      </w:r>
      <w:hyperlink r:id="rId17" w:history="1">
        <w:r w:rsidRPr="00D27C88">
          <w:rPr>
            <w:rStyle w:val="Hyperlink"/>
            <w:rFonts w:ascii="Arial" w:hAnsi="Arial" w:cs="Arial"/>
          </w:rPr>
          <w:t>Organisational behaviour : individuals, groups and organisation (exlibrisgroup.com)</w:t>
        </w:r>
      </w:hyperlink>
      <w:r w:rsidRPr="00D27C88">
        <w:rPr>
          <w:rFonts w:ascii="Arial" w:hAnsi="Arial" w:cs="Arial"/>
        </w:rPr>
        <w:t xml:space="preserve"> (Accessed at: 16</w:t>
      </w:r>
      <w:r w:rsidRPr="00D27C88">
        <w:rPr>
          <w:rFonts w:ascii="Arial" w:hAnsi="Arial" w:cs="Arial"/>
          <w:vertAlign w:val="superscript"/>
        </w:rPr>
        <w:t>th</w:t>
      </w:r>
      <w:r w:rsidRPr="00D27C88">
        <w:rPr>
          <w:rFonts w:ascii="Arial" w:hAnsi="Arial" w:cs="Arial"/>
        </w:rPr>
        <w:t xml:space="preserve"> May 2024).</w:t>
      </w:r>
    </w:p>
    <w:p w14:paraId="734AC533" w14:textId="77777777" w:rsidR="00D27C88" w:rsidRPr="00D27C88" w:rsidRDefault="00D27C88" w:rsidP="00D27C88">
      <w:pPr>
        <w:spacing w:line="240" w:lineRule="auto"/>
        <w:rPr>
          <w:rFonts w:ascii="Arial" w:hAnsi="Arial" w:cs="Arial"/>
        </w:rPr>
      </w:pPr>
      <w:r w:rsidRPr="00D27C88">
        <w:rPr>
          <w:rFonts w:ascii="Arial" w:hAnsi="Arial" w:cs="Arial"/>
        </w:rPr>
        <w:t xml:space="preserve">Business Research Methodology (2016) </w:t>
      </w:r>
      <w:r w:rsidRPr="00D27C88">
        <w:rPr>
          <w:rFonts w:ascii="Arial" w:hAnsi="Arial" w:cs="Arial"/>
          <w:i/>
          <w:iCs/>
        </w:rPr>
        <w:t>Hilton Worldwide Holdings Inc. Report</w:t>
      </w:r>
      <w:r w:rsidRPr="00D27C88">
        <w:rPr>
          <w:rFonts w:ascii="Arial" w:hAnsi="Arial" w:cs="Arial"/>
        </w:rPr>
        <w:t xml:space="preserve">. Available at: </w:t>
      </w:r>
      <w:hyperlink r:id="rId18" w:history="1">
        <w:r w:rsidRPr="00D27C88">
          <w:rPr>
            <w:rStyle w:val="Hyperlink"/>
            <w:rFonts w:ascii="Arial" w:hAnsi="Arial" w:cs="Arial"/>
          </w:rPr>
          <w:t>Hilton Worldwide Holdings Inc. Report - Research-Methodology</w:t>
        </w:r>
      </w:hyperlink>
      <w:r w:rsidRPr="00D27C88">
        <w:rPr>
          <w:rFonts w:ascii="Arial" w:hAnsi="Arial" w:cs="Arial"/>
        </w:rPr>
        <w:t xml:space="preserve"> (Accessed 23</w:t>
      </w:r>
      <w:r w:rsidRPr="00D27C88">
        <w:rPr>
          <w:rFonts w:ascii="Arial" w:hAnsi="Arial" w:cs="Arial"/>
          <w:vertAlign w:val="superscript"/>
        </w:rPr>
        <w:t>rd</w:t>
      </w:r>
      <w:r w:rsidRPr="00D27C88">
        <w:rPr>
          <w:rFonts w:ascii="Arial" w:hAnsi="Arial" w:cs="Arial"/>
        </w:rPr>
        <w:t xml:space="preserve"> May 2024).</w:t>
      </w:r>
    </w:p>
    <w:p w14:paraId="167C1B0F" w14:textId="77777777" w:rsidR="00D27C88" w:rsidRPr="00D27C88" w:rsidRDefault="00D27C88" w:rsidP="00D27C88">
      <w:pPr>
        <w:spacing w:line="240" w:lineRule="auto"/>
        <w:rPr>
          <w:rFonts w:ascii="Arial" w:hAnsi="Arial" w:cs="Arial"/>
        </w:rPr>
      </w:pPr>
      <w:r w:rsidRPr="00D27C88">
        <w:rPr>
          <w:rFonts w:ascii="Arial" w:hAnsi="Arial" w:cs="Arial"/>
        </w:rPr>
        <w:t xml:space="preserve">Canopy by Hilton (2024) </w:t>
      </w:r>
      <w:r w:rsidRPr="00D27C88">
        <w:rPr>
          <w:rFonts w:ascii="Arial" w:hAnsi="Arial" w:cs="Arial"/>
          <w:i/>
          <w:iCs/>
        </w:rPr>
        <w:t>Locations.</w:t>
      </w:r>
      <w:r w:rsidRPr="00D27C88">
        <w:rPr>
          <w:rFonts w:ascii="Arial" w:hAnsi="Arial" w:cs="Arial"/>
        </w:rPr>
        <w:t xml:space="preserve"> Available at: </w:t>
      </w:r>
      <w:hyperlink r:id="rId19" w:history="1">
        <w:r w:rsidRPr="00D27C88">
          <w:rPr>
            <w:rStyle w:val="Hyperlink"/>
            <w:rFonts w:ascii="Arial" w:hAnsi="Arial" w:cs="Arial"/>
          </w:rPr>
          <w:t>Canopy by Hilton – Say Hello to Canopy</w:t>
        </w:r>
      </w:hyperlink>
      <w:r w:rsidRPr="00D27C88">
        <w:rPr>
          <w:rFonts w:ascii="Arial" w:hAnsi="Arial" w:cs="Arial"/>
        </w:rPr>
        <w:t>.  (Accessed at: 15</w:t>
      </w:r>
      <w:r w:rsidRPr="00D27C88">
        <w:rPr>
          <w:rFonts w:ascii="Arial" w:hAnsi="Arial" w:cs="Arial"/>
          <w:vertAlign w:val="superscript"/>
        </w:rPr>
        <w:t>th</w:t>
      </w:r>
      <w:r w:rsidRPr="00D27C88">
        <w:rPr>
          <w:rFonts w:ascii="Arial" w:hAnsi="Arial" w:cs="Arial"/>
        </w:rPr>
        <w:t xml:space="preserve"> May 2024).</w:t>
      </w:r>
    </w:p>
    <w:p w14:paraId="3226C6B9" w14:textId="77777777" w:rsidR="00D27C88" w:rsidRPr="00D27C88" w:rsidRDefault="00D27C88" w:rsidP="00D27C88">
      <w:pPr>
        <w:spacing w:line="240" w:lineRule="auto"/>
        <w:rPr>
          <w:rFonts w:ascii="Arial" w:hAnsi="Arial" w:cs="Arial"/>
        </w:rPr>
      </w:pPr>
      <w:r w:rsidRPr="00D27C88">
        <w:rPr>
          <w:rFonts w:ascii="Arial" w:hAnsi="Arial" w:cs="Arial"/>
        </w:rPr>
        <w:t xml:space="preserve">Chen, A., Ye, R., Zhang, W., and Tang, Y. (2019) ‘Strategies for Hilton (HLT) to expand growth, </w:t>
      </w:r>
      <w:r w:rsidRPr="00D27C88">
        <w:rPr>
          <w:rFonts w:ascii="Arial" w:hAnsi="Arial" w:cs="Arial"/>
          <w:i/>
          <w:iCs/>
        </w:rPr>
        <w:t>SlideShare.</w:t>
      </w:r>
      <w:r w:rsidRPr="00D27C88">
        <w:rPr>
          <w:rFonts w:ascii="Arial" w:hAnsi="Arial" w:cs="Arial"/>
        </w:rPr>
        <w:t xml:space="preserve"> Available at: </w:t>
      </w:r>
      <w:hyperlink r:id="rId20" w:history="1">
        <w:r w:rsidRPr="00D27C88">
          <w:rPr>
            <w:rStyle w:val="Hyperlink"/>
            <w:rFonts w:ascii="Arial" w:hAnsi="Arial" w:cs="Arial"/>
          </w:rPr>
          <w:t>Strategies for Hilton Worldwide (HLT) to Expend Growth | PPT (slideshare.net)</w:t>
        </w:r>
      </w:hyperlink>
      <w:r w:rsidRPr="00D27C88">
        <w:rPr>
          <w:rFonts w:ascii="Arial" w:hAnsi="Arial" w:cs="Arial"/>
        </w:rPr>
        <w:t xml:space="preserve"> (Accessed at: 15</w:t>
      </w:r>
      <w:r w:rsidRPr="00D27C88">
        <w:rPr>
          <w:rFonts w:ascii="Arial" w:hAnsi="Arial" w:cs="Arial"/>
          <w:vertAlign w:val="superscript"/>
        </w:rPr>
        <w:t>th</w:t>
      </w:r>
      <w:r w:rsidRPr="00D27C88">
        <w:rPr>
          <w:rFonts w:ascii="Arial" w:hAnsi="Arial" w:cs="Arial"/>
        </w:rPr>
        <w:t xml:space="preserve"> May 2024).</w:t>
      </w:r>
    </w:p>
    <w:p w14:paraId="14A26A7F" w14:textId="77777777" w:rsidR="00D27C88" w:rsidRPr="00D27C88" w:rsidRDefault="00D27C88" w:rsidP="00D27C88">
      <w:pPr>
        <w:spacing w:line="240" w:lineRule="auto"/>
        <w:rPr>
          <w:rFonts w:ascii="Arial" w:hAnsi="Arial" w:cs="Arial"/>
        </w:rPr>
      </w:pPr>
      <w:r w:rsidRPr="00D27C88">
        <w:rPr>
          <w:rFonts w:ascii="Arial" w:hAnsi="Arial" w:cs="Arial"/>
        </w:rPr>
        <w:t xml:space="preserve">Dudovskiy, J. (2016) Hilton Organizational Structure, Business Research Methodology. Available at: </w:t>
      </w:r>
      <w:hyperlink r:id="rId21" w:history="1">
        <w:r w:rsidRPr="00D27C88">
          <w:rPr>
            <w:rStyle w:val="Hyperlink"/>
            <w:rFonts w:ascii="Arial" w:hAnsi="Arial" w:cs="Arial"/>
          </w:rPr>
          <w:t>Hilton Organizational Structure - Research-Methodology</w:t>
        </w:r>
      </w:hyperlink>
      <w:r w:rsidRPr="00D27C88">
        <w:rPr>
          <w:rFonts w:ascii="Arial" w:hAnsi="Arial" w:cs="Arial"/>
        </w:rPr>
        <w:t xml:space="preserve"> (Accessed at: 17</w:t>
      </w:r>
      <w:r w:rsidRPr="00D27C88">
        <w:rPr>
          <w:rFonts w:ascii="Arial" w:hAnsi="Arial" w:cs="Arial"/>
          <w:vertAlign w:val="superscript"/>
        </w:rPr>
        <w:t>th</w:t>
      </w:r>
      <w:r w:rsidRPr="00D27C88">
        <w:rPr>
          <w:rFonts w:ascii="Arial" w:hAnsi="Arial" w:cs="Arial"/>
        </w:rPr>
        <w:t xml:space="preserve"> May 2024).</w:t>
      </w:r>
    </w:p>
    <w:p w14:paraId="35DC41F6" w14:textId="77777777" w:rsidR="00D27C88" w:rsidRPr="00D27C88" w:rsidRDefault="00D27C88" w:rsidP="00D27C88">
      <w:pPr>
        <w:spacing w:line="240" w:lineRule="auto"/>
        <w:rPr>
          <w:rFonts w:ascii="Arial" w:hAnsi="Arial" w:cs="Arial"/>
        </w:rPr>
      </w:pPr>
      <w:r w:rsidRPr="00D27C88">
        <w:rPr>
          <w:rFonts w:ascii="Arial" w:hAnsi="Arial" w:cs="Arial"/>
        </w:rPr>
        <w:t>Gay, W. (2016) '4 Things Companies Can Learn from Hilton's Award-Winning Culture',</w:t>
      </w:r>
      <w:r w:rsidRPr="00D27C88">
        <w:rPr>
          <w:rFonts w:ascii="Arial" w:hAnsi="Arial" w:cs="Arial"/>
          <w:i/>
          <w:iCs/>
        </w:rPr>
        <w:t xml:space="preserve"> Forbes</w:t>
      </w:r>
      <w:r w:rsidRPr="00D27C88">
        <w:rPr>
          <w:rFonts w:ascii="Arial" w:hAnsi="Arial" w:cs="Arial"/>
        </w:rPr>
        <w:t xml:space="preserve">. Available at: </w:t>
      </w:r>
      <w:hyperlink r:id="rId22" w:history="1">
        <w:r w:rsidRPr="00D27C88">
          <w:rPr>
            <w:rStyle w:val="Hyperlink"/>
            <w:rFonts w:ascii="Arial" w:hAnsi="Arial" w:cs="Arial"/>
          </w:rPr>
          <w:t>4 Things Companies Can Learn From Hilton's Award-Winning Culture (forbes.com)</w:t>
        </w:r>
      </w:hyperlink>
      <w:r w:rsidRPr="00D27C88">
        <w:rPr>
          <w:rFonts w:ascii="Arial" w:hAnsi="Arial" w:cs="Arial"/>
        </w:rPr>
        <w:t xml:space="preserve"> (Accessed 23</w:t>
      </w:r>
      <w:r w:rsidRPr="00D27C88">
        <w:rPr>
          <w:rFonts w:ascii="Arial" w:hAnsi="Arial" w:cs="Arial"/>
          <w:vertAlign w:val="superscript"/>
        </w:rPr>
        <w:t>rd</w:t>
      </w:r>
      <w:r w:rsidRPr="00D27C88">
        <w:rPr>
          <w:rFonts w:ascii="Arial" w:hAnsi="Arial" w:cs="Arial"/>
        </w:rPr>
        <w:t xml:space="preserve"> May 2024).</w:t>
      </w:r>
    </w:p>
    <w:p w14:paraId="5DDB3A34" w14:textId="77777777" w:rsidR="00D27C88" w:rsidRPr="00D27C88" w:rsidRDefault="00D27C88" w:rsidP="00D27C88">
      <w:pPr>
        <w:spacing w:line="240" w:lineRule="auto"/>
        <w:rPr>
          <w:rFonts w:ascii="Arial" w:hAnsi="Arial" w:cs="Arial"/>
        </w:rPr>
      </w:pPr>
      <w:proofErr w:type="spellStart"/>
      <w:r w:rsidRPr="00D27C88">
        <w:rPr>
          <w:rFonts w:ascii="Arial" w:hAnsi="Arial" w:cs="Arial"/>
        </w:rPr>
        <w:t>Hantuli</w:t>
      </w:r>
      <w:proofErr w:type="spellEnd"/>
      <w:r w:rsidRPr="00D27C88">
        <w:rPr>
          <w:rFonts w:ascii="Arial" w:hAnsi="Arial" w:cs="Arial"/>
        </w:rPr>
        <w:t xml:space="preserve">, L. (2016) ‘An Analysis of Hotel Loyalty Programs: A Case Study of the Hilton Honors Loyalty Program’, </w:t>
      </w:r>
      <w:r w:rsidRPr="00D27C88">
        <w:rPr>
          <w:rFonts w:ascii="Arial" w:hAnsi="Arial" w:cs="Arial"/>
          <w:i/>
          <w:iCs/>
        </w:rPr>
        <w:t>California State Polytechnic University</w:t>
      </w:r>
      <w:r w:rsidRPr="00D27C88">
        <w:rPr>
          <w:rFonts w:ascii="Arial" w:hAnsi="Arial" w:cs="Arial"/>
        </w:rPr>
        <w:t xml:space="preserve">. Available at: </w:t>
      </w:r>
      <w:hyperlink r:id="rId23" w:history="1">
        <w:r w:rsidRPr="00D27C88">
          <w:rPr>
            <w:rStyle w:val="Hyperlink"/>
            <w:rFonts w:ascii="Arial" w:hAnsi="Arial" w:cs="Arial"/>
          </w:rPr>
          <w:t xml:space="preserve">An Analysis of Hotel Loyalty Programs: A Case Study of the Hilton </w:t>
        </w:r>
        <w:proofErr w:type="spellStart"/>
        <w:r w:rsidRPr="00D27C88">
          <w:rPr>
            <w:rStyle w:val="Hyperlink"/>
            <w:rFonts w:ascii="Arial" w:hAnsi="Arial" w:cs="Arial"/>
          </w:rPr>
          <w:t>HHonors</w:t>
        </w:r>
        <w:proofErr w:type="spellEnd"/>
        <w:r w:rsidRPr="00D27C88">
          <w:rPr>
            <w:rStyle w:val="Hyperlink"/>
            <w:rFonts w:ascii="Arial" w:hAnsi="Arial" w:cs="Arial"/>
          </w:rPr>
          <w:t xml:space="preserve"> Loyalty Program | </w:t>
        </w:r>
        <w:proofErr w:type="spellStart"/>
        <w:r w:rsidRPr="00D27C88">
          <w:rPr>
            <w:rStyle w:val="Hyperlink"/>
            <w:rFonts w:ascii="Arial" w:hAnsi="Arial" w:cs="Arial"/>
          </w:rPr>
          <w:t>ScholarWorks</w:t>
        </w:r>
        <w:proofErr w:type="spellEnd"/>
        <w:r w:rsidRPr="00D27C88">
          <w:rPr>
            <w:rStyle w:val="Hyperlink"/>
            <w:rFonts w:ascii="Arial" w:hAnsi="Arial" w:cs="Arial"/>
          </w:rPr>
          <w:t xml:space="preserve"> (calstate.edu)</w:t>
        </w:r>
      </w:hyperlink>
      <w:r w:rsidRPr="00D27C88">
        <w:rPr>
          <w:rFonts w:ascii="Arial" w:hAnsi="Arial" w:cs="Arial"/>
        </w:rPr>
        <w:t xml:space="preserve"> (Accessed 23</w:t>
      </w:r>
      <w:r w:rsidRPr="00D27C88">
        <w:rPr>
          <w:rFonts w:ascii="Arial" w:hAnsi="Arial" w:cs="Arial"/>
          <w:vertAlign w:val="superscript"/>
        </w:rPr>
        <w:t>rd</w:t>
      </w:r>
      <w:r w:rsidRPr="00D27C88">
        <w:rPr>
          <w:rFonts w:ascii="Arial" w:hAnsi="Arial" w:cs="Arial"/>
        </w:rPr>
        <w:t xml:space="preserve"> May 2024).</w:t>
      </w:r>
    </w:p>
    <w:p w14:paraId="3E54D3CD" w14:textId="77777777" w:rsidR="00D27C88" w:rsidRPr="00D27C88" w:rsidRDefault="00D27C88" w:rsidP="00D27C88">
      <w:pPr>
        <w:spacing w:line="240" w:lineRule="auto"/>
        <w:rPr>
          <w:rFonts w:ascii="Arial" w:hAnsi="Arial" w:cs="Arial"/>
        </w:rPr>
      </w:pPr>
      <w:r w:rsidRPr="00D27C88">
        <w:rPr>
          <w:rFonts w:ascii="Arial" w:hAnsi="Arial" w:cs="Arial"/>
        </w:rPr>
        <w:t xml:space="preserve">Hilton (2024) </w:t>
      </w:r>
      <w:r w:rsidRPr="00D27C88">
        <w:rPr>
          <w:rFonts w:ascii="Arial" w:hAnsi="Arial" w:cs="Arial"/>
          <w:i/>
          <w:iCs/>
        </w:rPr>
        <w:t>Code of Conduct</w:t>
      </w:r>
      <w:r w:rsidRPr="00D27C88">
        <w:rPr>
          <w:rFonts w:ascii="Arial" w:hAnsi="Arial" w:cs="Arial"/>
        </w:rPr>
        <w:t xml:space="preserve">. Available at: </w:t>
      </w:r>
      <w:hyperlink r:id="rId24" w:history="1">
        <w:r w:rsidRPr="00D27C88">
          <w:rPr>
            <w:rStyle w:val="Hyperlink"/>
            <w:rFonts w:ascii="Arial" w:hAnsi="Arial" w:cs="Arial"/>
          </w:rPr>
          <w:t>HW-Code-Of-Conduct-OCT2015-L26.pdf (hilton.com)</w:t>
        </w:r>
      </w:hyperlink>
      <w:r w:rsidRPr="00D27C88">
        <w:rPr>
          <w:rFonts w:ascii="Arial" w:hAnsi="Arial" w:cs="Arial"/>
        </w:rPr>
        <w:t xml:space="preserve"> (Accessed at: 26</w:t>
      </w:r>
      <w:r w:rsidRPr="00D27C88">
        <w:rPr>
          <w:rFonts w:ascii="Arial" w:hAnsi="Arial" w:cs="Arial"/>
          <w:vertAlign w:val="superscript"/>
        </w:rPr>
        <w:t>th</w:t>
      </w:r>
      <w:r w:rsidRPr="00D27C88">
        <w:rPr>
          <w:rFonts w:ascii="Arial" w:hAnsi="Arial" w:cs="Arial"/>
        </w:rPr>
        <w:t xml:space="preserve"> May 2024). </w:t>
      </w:r>
    </w:p>
    <w:p w14:paraId="574E436D" w14:textId="77777777" w:rsidR="00D27C88" w:rsidRPr="00D27C88" w:rsidRDefault="00D27C88" w:rsidP="00D27C88">
      <w:pPr>
        <w:spacing w:line="240" w:lineRule="auto"/>
        <w:rPr>
          <w:rFonts w:ascii="Arial" w:hAnsi="Arial" w:cs="Arial"/>
        </w:rPr>
      </w:pPr>
      <w:r w:rsidRPr="00D27C88">
        <w:rPr>
          <w:rFonts w:ascii="Arial" w:hAnsi="Arial" w:cs="Arial"/>
        </w:rPr>
        <w:t xml:space="preserve">Hospitality Net (2024) Hilton. Available at: </w:t>
      </w:r>
      <w:hyperlink r:id="rId25" w:history="1">
        <w:r w:rsidRPr="00D27C88">
          <w:rPr>
            <w:rStyle w:val="Hyperlink"/>
            <w:rFonts w:ascii="Arial" w:hAnsi="Arial" w:cs="Arial"/>
          </w:rPr>
          <w:t>Hilton (hospitalitynet.org)</w:t>
        </w:r>
      </w:hyperlink>
      <w:r w:rsidRPr="00D27C88">
        <w:rPr>
          <w:rFonts w:ascii="Arial" w:hAnsi="Arial" w:cs="Arial"/>
        </w:rPr>
        <w:t xml:space="preserve"> (Accessed 23</w:t>
      </w:r>
      <w:r w:rsidRPr="00D27C88">
        <w:rPr>
          <w:rFonts w:ascii="Arial" w:hAnsi="Arial" w:cs="Arial"/>
          <w:vertAlign w:val="superscript"/>
        </w:rPr>
        <w:t>rd</w:t>
      </w:r>
      <w:r w:rsidRPr="00D27C88">
        <w:rPr>
          <w:rFonts w:ascii="Arial" w:hAnsi="Arial" w:cs="Arial"/>
        </w:rPr>
        <w:t xml:space="preserve"> May 2024).</w:t>
      </w:r>
    </w:p>
    <w:p w14:paraId="707D9246" w14:textId="77777777" w:rsidR="00D27C88" w:rsidRPr="00D27C88" w:rsidRDefault="00D27C88" w:rsidP="00D27C88">
      <w:pPr>
        <w:spacing w:line="240" w:lineRule="auto"/>
        <w:rPr>
          <w:rFonts w:ascii="Arial" w:hAnsi="Arial" w:cs="Arial"/>
        </w:rPr>
      </w:pPr>
      <w:r w:rsidRPr="00D27C88">
        <w:rPr>
          <w:rFonts w:ascii="Arial" w:hAnsi="Arial" w:cs="Arial"/>
        </w:rPr>
        <w:t xml:space="preserve">Hospitality On (2023) </w:t>
      </w:r>
      <w:r w:rsidRPr="00D27C88">
        <w:rPr>
          <w:rFonts w:ascii="Arial" w:hAnsi="Arial" w:cs="Arial"/>
          <w:i/>
          <w:iCs/>
        </w:rPr>
        <w:t>Worldwide Hospitality Awards</w:t>
      </w:r>
      <w:r w:rsidRPr="00D27C88">
        <w:rPr>
          <w:rFonts w:ascii="Arial" w:hAnsi="Arial" w:cs="Arial"/>
        </w:rPr>
        <w:t xml:space="preserve">. Available at: </w:t>
      </w:r>
      <w:hyperlink r:id="rId26" w:history="1">
        <w:r w:rsidRPr="00D27C88">
          <w:rPr>
            <w:rStyle w:val="Hyperlink"/>
            <w:rFonts w:ascii="Arial" w:hAnsi="Arial" w:cs="Arial"/>
          </w:rPr>
          <w:t>Hilton Travel with Purpose 2030 Goals - English | Hospitality ON (hospitality-on.com)</w:t>
        </w:r>
      </w:hyperlink>
      <w:r w:rsidRPr="00D27C88">
        <w:rPr>
          <w:rFonts w:ascii="Arial" w:hAnsi="Arial" w:cs="Arial"/>
        </w:rPr>
        <w:t xml:space="preserve"> (Accessed 23</w:t>
      </w:r>
      <w:r w:rsidRPr="00D27C88">
        <w:rPr>
          <w:rFonts w:ascii="Arial" w:hAnsi="Arial" w:cs="Arial"/>
          <w:vertAlign w:val="superscript"/>
        </w:rPr>
        <w:t>rd</w:t>
      </w:r>
      <w:r w:rsidRPr="00D27C88">
        <w:rPr>
          <w:rFonts w:ascii="Arial" w:hAnsi="Arial" w:cs="Arial"/>
        </w:rPr>
        <w:t xml:space="preserve"> May 2024).</w:t>
      </w:r>
    </w:p>
    <w:p w14:paraId="1C6173EE" w14:textId="77777777" w:rsidR="00D27C88" w:rsidRPr="00D27C88" w:rsidRDefault="00D27C88" w:rsidP="00D27C88">
      <w:pPr>
        <w:spacing w:line="240" w:lineRule="auto"/>
        <w:rPr>
          <w:rFonts w:ascii="Arial" w:hAnsi="Arial" w:cs="Arial"/>
        </w:rPr>
      </w:pPr>
      <w:r w:rsidRPr="00D27C88">
        <w:rPr>
          <w:rFonts w:ascii="Arial" w:hAnsi="Arial" w:cs="Arial"/>
        </w:rPr>
        <w:t xml:space="preserve">Marcus, L. (2015) 'Hilton's New Hotels Cater to the Young and Restless', </w:t>
      </w:r>
      <w:r w:rsidRPr="00D27C88">
        <w:rPr>
          <w:rFonts w:ascii="Arial" w:hAnsi="Arial" w:cs="Arial"/>
          <w:i/>
          <w:iCs/>
        </w:rPr>
        <w:t>Conde Nast Traveler</w:t>
      </w:r>
      <w:r w:rsidRPr="00D27C88">
        <w:rPr>
          <w:rFonts w:ascii="Arial" w:hAnsi="Arial" w:cs="Arial"/>
        </w:rPr>
        <w:t xml:space="preserve">. Available at: </w:t>
      </w:r>
      <w:hyperlink r:id="rId27" w:history="1">
        <w:r w:rsidRPr="00D27C88">
          <w:rPr>
            <w:rStyle w:val="Hyperlink"/>
            <w:rFonts w:ascii="Arial" w:hAnsi="Arial" w:cs="Arial"/>
          </w:rPr>
          <w:t>Hilton's New Hotels Cater to the Young and Restless | Condé Nast Traveler (cntraveler.com)</w:t>
        </w:r>
      </w:hyperlink>
      <w:r w:rsidRPr="00D27C88">
        <w:rPr>
          <w:rFonts w:ascii="Arial" w:hAnsi="Arial" w:cs="Arial"/>
        </w:rPr>
        <w:t xml:space="preserve"> (Accessed at: 15</w:t>
      </w:r>
      <w:r w:rsidRPr="00D27C88">
        <w:rPr>
          <w:rFonts w:ascii="Arial" w:hAnsi="Arial" w:cs="Arial"/>
          <w:vertAlign w:val="superscript"/>
        </w:rPr>
        <w:t>th</w:t>
      </w:r>
      <w:r w:rsidRPr="00D27C88">
        <w:rPr>
          <w:rFonts w:ascii="Arial" w:hAnsi="Arial" w:cs="Arial"/>
        </w:rPr>
        <w:t xml:space="preserve"> May 2024).</w:t>
      </w:r>
    </w:p>
    <w:p w14:paraId="61A92589" w14:textId="77777777" w:rsidR="00D27C88" w:rsidRPr="00D27C88" w:rsidRDefault="00D27C88" w:rsidP="00D27C88">
      <w:pPr>
        <w:spacing w:line="240" w:lineRule="auto"/>
        <w:rPr>
          <w:rFonts w:ascii="Arial" w:hAnsi="Arial" w:cs="Arial"/>
        </w:rPr>
      </w:pPr>
      <w:r w:rsidRPr="00D27C88">
        <w:rPr>
          <w:rFonts w:ascii="Arial" w:hAnsi="Arial" w:cs="Arial"/>
        </w:rPr>
        <w:lastRenderedPageBreak/>
        <w:t xml:space="preserve">Market Line (2018) The Future of Travel and Tourism: Technology is driving significant change and growth is on the horizon. Available at: </w:t>
      </w:r>
      <w:hyperlink r:id="rId28" w:history="1">
        <w:r w:rsidRPr="00D27C88">
          <w:rPr>
            <w:rStyle w:val="Hyperlink"/>
            <w:rFonts w:ascii="Arial" w:hAnsi="Arial" w:cs="Arial"/>
          </w:rPr>
          <w:t>The Future of Travel and Tourism: Technology is driving significant change and growth is on the horizon (uwtsd.ac.uk)</w:t>
        </w:r>
      </w:hyperlink>
      <w:r w:rsidRPr="00D27C88">
        <w:rPr>
          <w:rFonts w:ascii="Arial" w:hAnsi="Arial" w:cs="Arial"/>
        </w:rPr>
        <w:t xml:space="preserve"> (Accessed at: 15</w:t>
      </w:r>
      <w:r w:rsidRPr="00D27C88">
        <w:rPr>
          <w:rFonts w:ascii="Arial" w:hAnsi="Arial" w:cs="Arial"/>
          <w:vertAlign w:val="superscript"/>
        </w:rPr>
        <w:t>th</w:t>
      </w:r>
      <w:r w:rsidRPr="00D27C88">
        <w:rPr>
          <w:rFonts w:ascii="Arial" w:hAnsi="Arial" w:cs="Arial"/>
        </w:rPr>
        <w:t xml:space="preserve"> May 2024).</w:t>
      </w:r>
    </w:p>
    <w:p w14:paraId="3111DBD3" w14:textId="77777777" w:rsidR="00D27C88" w:rsidRPr="00D27C88" w:rsidRDefault="00D27C88" w:rsidP="00D27C88">
      <w:pPr>
        <w:spacing w:line="240" w:lineRule="auto"/>
        <w:rPr>
          <w:rFonts w:ascii="Arial" w:hAnsi="Arial" w:cs="Arial"/>
        </w:rPr>
      </w:pPr>
      <w:r w:rsidRPr="00D27C88">
        <w:rPr>
          <w:rFonts w:ascii="Arial" w:hAnsi="Arial" w:cs="Arial"/>
        </w:rPr>
        <w:t xml:space="preserve">Mullins, L. J. (2013) </w:t>
      </w:r>
      <w:r w:rsidRPr="00D27C88">
        <w:rPr>
          <w:rFonts w:ascii="Arial" w:hAnsi="Arial" w:cs="Arial"/>
          <w:i/>
          <w:iCs/>
        </w:rPr>
        <w:t>Hospitality management and organisational behaviour,</w:t>
      </w:r>
      <w:r w:rsidRPr="00D27C88">
        <w:rPr>
          <w:rFonts w:ascii="Arial" w:hAnsi="Arial" w:cs="Arial"/>
        </w:rPr>
        <w:t xml:space="preserve"> 5th </w:t>
      </w:r>
      <w:proofErr w:type="spellStart"/>
      <w:r w:rsidRPr="00D27C88">
        <w:rPr>
          <w:rFonts w:ascii="Arial" w:hAnsi="Arial" w:cs="Arial"/>
        </w:rPr>
        <w:t>edn</w:t>
      </w:r>
      <w:proofErr w:type="spellEnd"/>
      <w:r w:rsidRPr="00D27C88">
        <w:rPr>
          <w:rFonts w:ascii="Arial" w:hAnsi="Arial" w:cs="Arial"/>
        </w:rPr>
        <w:t xml:space="preserve">, Harlow: Pearson. Available at: </w:t>
      </w:r>
      <w:hyperlink r:id="rId29" w:history="1">
        <w:r w:rsidRPr="00D27C88">
          <w:rPr>
            <w:rStyle w:val="Hyperlink"/>
            <w:rFonts w:ascii="Arial" w:hAnsi="Arial" w:cs="Arial"/>
          </w:rPr>
          <w:t>Hospitality management and organisational behaviour (exlibrisgroup.com)</w:t>
        </w:r>
      </w:hyperlink>
      <w:r w:rsidRPr="00D27C88">
        <w:rPr>
          <w:rFonts w:ascii="Arial" w:hAnsi="Arial" w:cs="Arial"/>
        </w:rPr>
        <w:t xml:space="preserve"> (Accessed at: 16</w:t>
      </w:r>
      <w:r w:rsidRPr="00D27C88">
        <w:rPr>
          <w:rFonts w:ascii="Arial" w:hAnsi="Arial" w:cs="Arial"/>
          <w:vertAlign w:val="superscript"/>
        </w:rPr>
        <w:t>th</w:t>
      </w:r>
      <w:r w:rsidRPr="00D27C88">
        <w:rPr>
          <w:rFonts w:ascii="Arial" w:hAnsi="Arial" w:cs="Arial"/>
        </w:rPr>
        <w:t xml:space="preserve"> May 2024).</w:t>
      </w:r>
    </w:p>
    <w:p w14:paraId="152B0C71" w14:textId="77777777" w:rsidR="00D27C88" w:rsidRPr="00D27C88" w:rsidRDefault="00D27C88" w:rsidP="00D27C88">
      <w:pPr>
        <w:spacing w:line="240" w:lineRule="auto"/>
        <w:rPr>
          <w:rFonts w:ascii="Arial" w:hAnsi="Arial" w:cs="Arial"/>
        </w:rPr>
      </w:pPr>
      <w:r w:rsidRPr="00D27C88">
        <w:rPr>
          <w:rFonts w:ascii="Arial" w:hAnsi="Arial" w:cs="Arial"/>
        </w:rPr>
        <w:t xml:space="preserve">Mullins, L. J. (2019) </w:t>
      </w:r>
      <w:r w:rsidRPr="00D27C88">
        <w:rPr>
          <w:rFonts w:ascii="Arial" w:hAnsi="Arial" w:cs="Arial"/>
          <w:i/>
          <w:iCs/>
        </w:rPr>
        <w:t>Organisational behaviour in the workplace</w:t>
      </w:r>
      <w:r w:rsidRPr="00D27C88">
        <w:rPr>
          <w:rFonts w:ascii="Arial" w:hAnsi="Arial" w:cs="Arial"/>
        </w:rPr>
        <w:t>, 12</w:t>
      </w:r>
      <w:r w:rsidRPr="00D27C88">
        <w:rPr>
          <w:rFonts w:ascii="Arial" w:hAnsi="Arial" w:cs="Arial"/>
          <w:vertAlign w:val="superscript"/>
        </w:rPr>
        <w:t>th</w:t>
      </w:r>
      <w:r w:rsidRPr="00D27C88">
        <w:rPr>
          <w:rFonts w:ascii="Arial" w:hAnsi="Arial" w:cs="Arial"/>
        </w:rPr>
        <w:t xml:space="preserve"> </w:t>
      </w:r>
      <w:proofErr w:type="spellStart"/>
      <w:r w:rsidRPr="00D27C88">
        <w:rPr>
          <w:rFonts w:ascii="Arial" w:hAnsi="Arial" w:cs="Arial"/>
        </w:rPr>
        <w:t>edn</w:t>
      </w:r>
      <w:proofErr w:type="spellEnd"/>
      <w:r w:rsidRPr="00D27C88">
        <w:rPr>
          <w:rFonts w:ascii="Arial" w:hAnsi="Arial" w:cs="Arial"/>
        </w:rPr>
        <w:t xml:space="preserve">, Harlow: Pearson Education Limited, Available at: </w:t>
      </w:r>
      <w:hyperlink r:id="rId30" w:history="1">
        <w:r w:rsidRPr="00D27C88">
          <w:rPr>
            <w:rStyle w:val="Hyperlink"/>
            <w:rFonts w:ascii="Arial" w:hAnsi="Arial" w:cs="Arial"/>
          </w:rPr>
          <w:t>Organisational behaviour in the workplace (exlibrisgroup.com)</w:t>
        </w:r>
      </w:hyperlink>
      <w:r w:rsidRPr="00D27C88">
        <w:rPr>
          <w:rFonts w:ascii="Arial" w:hAnsi="Arial" w:cs="Arial"/>
        </w:rPr>
        <w:t xml:space="preserve"> (Accessed at: 15</w:t>
      </w:r>
      <w:r w:rsidRPr="00D27C88">
        <w:rPr>
          <w:rFonts w:ascii="Arial" w:hAnsi="Arial" w:cs="Arial"/>
          <w:vertAlign w:val="superscript"/>
        </w:rPr>
        <w:t>th</w:t>
      </w:r>
      <w:r w:rsidRPr="00D27C88">
        <w:rPr>
          <w:rFonts w:ascii="Arial" w:hAnsi="Arial" w:cs="Arial"/>
        </w:rPr>
        <w:t xml:space="preserve"> May 2024). </w:t>
      </w:r>
    </w:p>
    <w:p w14:paraId="2F88F5E9" w14:textId="77777777" w:rsidR="00D27C88" w:rsidRPr="00D27C88" w:rsidRDefault="00D27C88" w:rsidP="00D27C88">
      <w:pPr>
        <w:spacing w:line="240" w:lineRule="auto"/>
        <w:rPr>
          <w:rFonts w:ascii="Arial" w:hAnsi="Arial" w:cs="Arial"/>
        </w:rPr>
      </w:pPr>
      <w:r w:rsidRPr="00D27C88">
        <w:rPr>
          <w:rFonts w:ascii="Arial" w:hAnsi="Arial" w:cs="Arial"/>
          <w:shd w:val="clear" w:color="auto" w:fill="FFFFFF"/>
        </w:rPr>
        <w:t xml:space="preserve">Nakata, C. (2009) </w:t>
      </w:r>
      <w:r w:rsidRPr="00D27C88">
        <w:rPr>
          <w:rFonts w:ascii="Arial" w:hAnsi="Arial" w:cs="Arial"/>
          <w:i/>
          <w:iCs/>
        </w:rPr>
        <w:t xml:space="preserve">Beyond Hofstede: culture frameworks for global marketing and management, </w:t>
      </w:r>
      <w:r w:rsidRPr="00D27C88">
        <w:rPr>
          <w:rFonts w:ascii="Arial" w:hAnsi="Arial" w:cs="Arial"/>
        </w:rPr>
        <w:t>1</w:t>
      </w:r>
      <w:r w:rsidRPr="00D27C88">
        <w:rPr>
          <w:rFonts w:ascii="Arial" w:hAnsi="Arial" w:cs="Arial"/>
          <w:vertAlign w:val="superscript"/>
        </w:rPr>
        <w:t>st</w:t>
      </w:r>
      <w:r w:rsidRPr="00D27C88">
        <w:rPr>
          <w:rFonts w:ascii="Arial" w:hAnsi="Arial" w:cs="Arial"/>
        </w:rPr>
        <w:t xml:space="preserve"> </w:t>
      </w:r>
      <w:proofErr w:type="spellStart"/>
      <w:r w:rsidRPr="00D27C88">
        <w:rPr>
          <w:rFonts w:ascii="Arial" w:hAnsi="Arial" w:cs="Arial"/>
        </w:rPr>
        <w:t>edn</w:t>
      </w:r>
      <w:proofErr w:type="spellEnd"/>
      <w:r w:rsidRPr="00D27C88">
        <w:rPr>
          <w:rFonts w:ascii="Arial" w:hAnsi="Arial" w:cs="Arial"/>
        </w:rPr>
        <w:t xml:space="preserve">, UK: Imprint Palgrave Macmillan. Available at: </w:t>
      </w:r>
      <w:r w:rsidRPr="00D27C88">
        <w:rPr>
          <w:rFonts w:ascii="Arial" w:hAnsi="Arial" w:cs="Arial"/>
          <w:color w:val="333333"/>
          <w:shd w:val="clear" w:color="auto" w:fill="F3F7F8"/>
        </w:rPr>
        <w:t xml:space="preserve"> </w:t>
      </w:r>
      <w:hyperlink r:id="rId31" w:history="1">
        <w:r w:rsidRPr="00D27C88">
          <w:rPr>
            <w:rStyle w:val="Hyperlink"/>
            <w:rFonts w:ascii="Arial" w:hAnsi="Arial" w:cs="Arial"/>
          </w:rPr>
          <w:t>Beyond Hofstede [electronic resource] : Culture Frameworks for Global Marketing and Management (exlibrisgroup.com)</w:t>
        </w:r>
      </w:hyperlink>
      <w:r w:rsidRPr="00D27C88">
        <w:rPr>
          <w:rFonts w:ascii="Arial" w:hAnsi="Arial" w:cs="Arial"/>
        </w:rPr>
        <w:t xml:space="preserve"> (Accessed 23</w:t>
      </w:r>
      <w:r w:rsidRPr="00D27C88">
        <w:rPr>
          <w:rFonts w:ascii="Arial" w:hAnsi="Arial" w:cs="Arial"/>
          <w:vertAlign w:val="superscript"/>
        </w:rPr>
        <w:t>rd</w:t>
      </w:r>
      <w:r w:rsidRPr="00D27C88">
        <w:rPr>
          <w:rFonts w:ascii="Arial" w:hAnsi="Arial" w:cs="Arial"/>
        </w:rPr>
        <w:t xml:space="preserve"> May 2024).</w:t>
      </w:r>
    </w:p>
    <w:p w14:paraId="344EC197" w14:textId="77777777" w:rsidR="00D27C88" w:rsidRPr="00D27C88" w:rsidRDefault="00D27C88" w:rsidP="00D27C88">
      <w:pPr>
        <w:spacing w:line="240" w:lineRule="auto"/>
        <w:rPr>
          <w:rFonts w:ascii="Arial" w:hAnsi="Arial" w:cs="Arial"/>
        </w:rPr>
      </w:pPr>
      <w:r w:rsidRPr="00D27C88">
        <w:rPr>
          <w:rFonts w:ascii="Arial" w:hAnsi="Arial" w:cs="Arial"/>
        </w:rPr>
        <w:t xml:space="preserve">Salkar, V. (2022), Hilton Goa Resort, Goa University. Available at:  </w:t>
      </w:r>
      <w:hyperlink r:id="rId32" w:history="1">
        <w:r w:rsidRPr="00D27C88">
          <w:rPr>
            <w:rStyle w:val="Hyperlink"/>
            <w:rFonts w:ascii="Arial" w:hAnsi="Arial" w:cs="Arial"/>
          </w:rPr>
          <w:t>1.3.4-Salkar-Varshali-Ramnath.pdf (unigoa.ac.in)</w:t>
        </w:r>
      </w:hyperlink>
      <w:r w:rsidRPr="00D27C88">
        <w:rPr>
          <w:rFonts w:ascii="Arial" w:hAnsi="Arial" w:cs="Arial"/>
        </w:rPr>
        <w:t xml:space="preserve"> (Accessed at: 16</w:t>
      </w:r>
      <w:r w:rsidRPr="00D27C88">
        <w:rPr>
          <w:rFonts w:ascii="Arial" w:hAnsi="Arial" w:cs="Arial"/>
          <w:vertAlign w:val="superscript"/>
        </w:rPr>
        <w:t>th</w:t>
      </w:r>
      <w:r w:rsidRPr="00D27C88">
        <w:rPr>
          <w:rFonts w:ascii="Arial" w:hAnsi="Arial" w:cs="Arial"/>
        </w:rPr>
        <w:t xml:space="preserve"> May 2024).</w:t>
      </w:r>
    </w:p>
    <w:p w14:paraId="4C657E71" w14:textId="77777777" w:rsidR="00D27C88" w:rsidRPr="00D27C88" w:rsidRDefault="00D27C88" w:rsidP="00D27C88">
      <w:pPr>
        <w:spacing w:line="240" w:lineRule="auto"/>
        <w:rPr>
          <w:rFonts w:ascii="Arial" w:hAnsi="Arial" w:cs="Arial"/>
        </w:rPr>
      </w:pPr>
      <w:r w:rsidRPr="00D27C88">
        <w:rPr>
          <w:rFonts w:ascii="Arial" w:hAnsi="Arial" w:cs="Arial"/>
        </w:rPr>
        <w:t xml:space="preserve">Stories from Hilton (2024) </w:t>
      </w:r>
      <w:r w:rsidRPr="00D27C88">
        <w:rPr>
          <w:rFonts w:ascii="Arial" w:hAnsi="Arial" w:cs="Arial"/>
          <w:i/>
          <w:iCs/>
        </w:rPr>
        <w:t>2023 Hilton Year in Review.</w:t>
      </w:r>
      <w:r w:rsidRPr="00D27C88">
        <w:rPr>
          <w:rFonts w:ascii="Arial" w:hAnsi="Arial" w:cs="Arial"/>
        </w:rPr>
        <w:t xml:space="preserve"> Available at: </w:t>
      </w:r>
      <w:hyperlink r:id="rId33" w:history="1">
        <w:r w:rsidRPr="00D27C88">
          <w:rPr>
            <w:rStyle w:val="Hyperlink"/>
            <w:rFonts w:ascii="Arial" w:hAnsi="Arial" w:cs="Arial"/>
          </w:rPr>
          <w:t>Hilton 2023 Year in Review | 2023 Annual Report | Hilton News</w:t>
        </w:r>
      </w:hyperlink>
      <w:r w:rsidRPr="00D27C88">
        <w:rPr>
          <w:rFonts w:ascii="Arial" w:hAnsi="Arial" w:cs="Arial"/>
        </w:rPr>
        <w:t xml:space="preserve"> (Accessed at: 23</w:t>
      </w:r>
      <w:r w:rsidRPr="00D27C88">
        <w:rPr>
          <w:rFonts w:ascii="Arial" w:hAnsi="Arial" w:cs="Arial"/>
          <w:vertAlign w:val="superscript"/>
        </w:rPr>
        <w:t>rd</w:t>
      </w:r>
      <w:r w:rsidRPr="00D27C88">
        <w:rPr>
          <w:rFonts w:ascii="Arial" w:hAnsi="Arial" w:cs="Arial"/>
        </w:rPr>
        <w:t xml:space="preserve"> May 2024).</w:t>
      </w:r>
    </w:p>
    <w:p w14:paraId="6CB0A4EB" w14:textId="77777777" w:rsidR="00D27C88" w:rsidRPr="00D27C88" w:rsidRDefault="00D27C88" w:rsidP="00D27C88">
      <w:pPr>
        <w:spacing w:line="240" w:lineRule="auto"/>
        <w:rPr>
          <w:rFonts w:ascii="Arial" w:hAnsi="Arial" w:cs="Arial"/>
        </w:rPr>
      </w:pPr>
      <w:r w:rsidRPr="00D27C88">
        <w:rPr>
          <w:rFonts w:ascii="Arial" w:hAnsi="Arial" w:cs="Arial"/>
        </w:rPr>
        <w:t xml:space="preserve">Teras, M. (2011) 'The evolution of Marketing capability and alliance portfolio: Case of Hilton Worldwide', Tallinn School of Economics and Business Administration, thesis. Available at: </w:t>
      </w:r>
      <w:hyperlink r:id="rId34" w:history="1">
        <w:r w:rsidRPr="00D27C88">
          <w:rPr>
            <w:rStyle w:val="Hyperlink"/>
            <w:rFonts w:ascii="Arial" w:hAnsi="Arial" w:cs="Arial"/>
          </w:rPr>
          <w:t xml:space="preserve">(Microsoft Word - </w:t>
        </w:r>
        <w:proofErr w:type="spellStart"/>
        <w:r w:rsidRPr="00D27C88">
          <w:rPr>
            <w:rStyle w:val="Hyperlink"/>
            <w:rFonts w:ascii="Arial" w:hAnsi="Arial" w:cs="Arial"/>
          </w:rPr>
          <w:t>Magistrit</w:t>
        </w:r>
        <w:proofErr w:type="spellEnd"/>
        <w:r w:rsidRPr="00D27C88">
          <w:rPr>
            <w:rStyle w:val="Hyperlink"/>
            <w:rFonts w:ascii="Arial" w:hAnsi="Arial" w:cs="Arial"/>
          </w:rPr>
          <w:t>\366\366 21.11.2011.docx)</w:t>
        </w:r>
      </w:hyperlink>
      <w:r w:rsidRPr="00D27C88">
        <w:rPr>
          <w:rFonts w:ascii="Arial" w:hAnsi="Arial" w:cs="Arial"/>
        </w:rPr>
        <w:t xml:space="preserve"> (Accessed at: 23</w:t>
      </w:r>
      <w:r w:rsidRPr="00D27C88">
        <w:rPr>
          <w:rFonts w:ascii="Arial" w:hAnsi="Arial" w:cs="Arial"/>
          <w:vertAlign w:val="superscript"/>
        </w:rPr>
        <w:t>rd</w:t>
      </w:r>
      <w:r w:rsidRPr="00D27C88">
        <w:rPr>
          <w:rFonts w:ascii="Arial" w:hAnsi="Arial" w:cs="Arial"/>
        </w:rPr>
        <w:t xml:space="preserve"> May 2024).</w:t>
      </w:r>
    </w:p>
    <w:p w14:paraId="67CF08D9" w14:textId="6A611C0E" w:rsidR="00916CED" w:rsidRPr="00D27C88" w:rsidRDefault="00D27C88" w:rsidP="00D27C88">
      <w:pPr>
        <w:spacing w:line="240" w:lineRule="auto"/>
        <w:rPr>
          <w:rFonts w:ascii="Arial" w:hAnsi="Arial" w:cs="Arial"/>
        </w:rPr>
      </w:pPr>
      <w:r w:rsidRPr="00D27C88">
        <w:rPr>
          <w:rFonts w:ascii="Arial" w:hAnsi="Arial" w:cs="Arial"/>
        </w:rPr>
        <w:t xml:space="preserve">The Hotel Group (2024) </w:t>
      </w:r>
      <w:r w:rsidRPr="00D27C88">
        <w:rPr>
          <w:rFonts w:ascii="Arial" w:hAnsi="Arial" w:cs="Arial"/>
          <w:i/>
          <w:iCs/>
        </w:rPr>
        <w:t xml:space="preserve">Awards &amp; Accolades. </w:t>
      </w:r>
      <w:r w:rsidRPr="00D27C88">
        <w:rPr>
          <w:rFonts w:ascii="Arial" w:hAnsi="Arial" w:cs="Arial"/>
        </w:rPr>
        <w:t xml:space="preserve">Available at: </w:t>
      </w:r>
      <w:hyperlink r:id="rId35" w:anchor=":~:text=The%20Hilton%20award%20is%20given,standards%2C%20guest%20satisfaction%20and%20loyalty." w:history="1">
        <w:r w:rsidRPr="00D27C88">
          <w:rPr>
            <w:rStyle w:val="Hyperlink"/>
            <w:rFonts w:ascii="Arial" w:hAnsi="Arial" w:cs="Arial"/>
          </w:rPr>
          <w:t>Awards &amp; Accolades - The Hotel Group</w:t>
        </w:r>
      </w:hyperlink>
      <w:r w:rsidRPr="00D27C88">
        <w:rPr>
          <w:rFonts w:ascii="Arial" w:hAnsi="Arial" w:cs="Arial"/>
        </w:rPr>
        <w:t xml:space="preserve"> (Accessed at: 26</w:t>
      </w:r>
      <w:r w:rsidRPr="00D27C88">
        <w:rPr>
          <w:rFonts w:ascii="Arial" w:hAnsi="Arial" w:cs="Arial"/>
          <w:vertAlign w:val="superscript"/>
        </w:rPr>
        <w:t>th</w:t>
      </w:r>
      <w:r w:rsidRPr="00D27C88">
        <w:rPr>
          <w:rFonts w:ascii="Arial" w:hAnsi="Arial" w:cs="Arial"/>
        </w:rPr>
        <w:t xml:space="preserve"> May 2024).</w:t>
      </w:r>
    </w:p>
    <w:p w14:paraId="46422DD4" w14:textId="77777777" w:rsidR="00916CED" w:rsidRDefault="00916CED" w:rsidP="00916CED">
      <w:pPr>
        <w:pStyle w:val="attribute"/>
        <w:shd w:val="clear" w:color="auto" w:fill="FFFFFF"/>
        <w:rPr>
          <w:rFonts w:ascii="PT Serif" w:hAnsi="PT Serif"/>
          <w:color w:val="333333"/>
          <w:sz w:val="26"/>
          <w:szCs w:val="26"/>
        </w:rPr>
      </w:pPr>
    </w:p>
    <w:p w14:paraId="474BED07" w14:textId="231471B0" w:rsidR="000650FB" w:rsidRPr="00844C32" w:rsidRDefault="000650FB" w:rsidP="00844C32"/>
    <w:p w14:paraId="66F1E909" w14:textId="602DB08D" w:rsidR="00597953" w:rsidRDefault="00597953" w:rsidP="00394558">
      <w:pPr>
        <w:rPr>
          <w:rFonts w:ascii="Arial" w:hAnsi="Arial" w:cs="Arial"/>
        </w:rPr>
      </w:pPr>
    </w:p>
    <w:p w14:paraId="259B3F52" w14:textId="6F09DEA0" w:rsidR="00624F69" w:rsidRPr="00624F69" w:rsidRDefault="00624F69" w:rsidP="00624F69"/>
    <w:p w14:paraId="590F640B" w14:textId="4FD9007C" w:rsidR="00AC4E82" w:rsidRPr="00B1237E" w:rsidRDefault="00AC4E82" w:rsidP="00846B32">
      <w:pPr>
        <w:rPr>
          <w:rFonts w:ascii="Arial" w:hAnsi="Arial" w:cs="Arial"/>
        </w:rPr>
      </w:pPr>
    </w:p>
    <w:p w14:paraId="5ED5E80C" w14:textId="77777777" w:rsidR="009E315F" w:rsidRPr="003968BC" w:rsidRDefault="009E315F" w:rsidP="003968BC"/>
    <w:sectPr w:rsidR="009E315F" w:rsidRPr="003968BC" w:rsidSect="00726E9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T Serif">
    <w:charset w:val="00"/>
    <w:family w:val="roman"/>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048AD"/>
    <w:multiLevelType w:val="multilevel"/>
    <w:tmpl w:val="BEC89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6F1A1A"/>
    <w:multiLevelType w:val="multilevel"/>
    <w:tmpl w:val="0BE25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1657574">
    <w:abstractNumId w:val="0"/>
  </w:num>
  <w:num w:numId="2" w16cid:durableId="1976763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A07"/>
    <w:rsid w:val="0001267F"/>
    <w:rsid w:val="00016049"/>
    <w:rsid w:val="00024FC3"/>
    <w:rsid w:val="00026654"/>
    <w:rsid w:val="0003070F"/>
    <w:rsid w:val="000371BF"/>
    <w:rsid w:val="00042F7E"/>
    <w:rsid w:val="00050D6A"/>
    <w:rsid w:val="0006509D"/>
    <w:rsid w:val="000650FB"/>
    <w:rsid w:val="00080360"/>
    <w:rsid w:val="000805C7"/>
    <w:rsid w:val="00090FA8"/>
    <w:rsid w:val="000961E4"/>
    <w:rsid w:val="000C4F4C"/>
    <w:rsid w:val="000D28D6"/>
    <w:rsid w:val="000F2D72"/>
    <w:rsid w:val="0011031C"/>
    <w:rsid w:val="001103DC"/>
    <w:rsid w:val="00112867"/>
    <w:rsid w:val="001347DB"/>
    <w:rsid w:val="001362AA"/>
    <w:rsid w:val="001663DF"/>
    <w:rsid w:val="001746A9"/>
    <w:rsid w:val="00177FC8"/>
    <w:rsid w:val="00182BF8"/>
    <w:rsid w:val="0019167C"/>
    <w:rsid w:val="00194FBD"/>
    <w:rsid w:val="001A56A0"/>
    <w:rsid w:val="001B6991"/>
    <w:rsid w:val="001B75BB"/>
    <w:rsid w:val="001D21E5"/>
    <w:rsid w:val="001E5132"/>
    <w:rsid w:val="001F25FF"/>
    <w:rsid w:val="001F5271"/>
    <w:rsid w:val="00202585"/>
    <w:rsid w:val="00207FEF"/>
    <w:rsid w:val="002547E2"/>
    <w:rsid w:val="00266929"/>
    <w:rsid w:val="00284744"/>
    <w:rsid w:val="00297100"/>
    <w:rsid w:val="002B0CF1"/>
    <w:rsid w:val="002D11B6"/>
    <w:rsid w:val="002D2AAE"/>
    <w:rsid w:val="002F2EB6"/>
    <w:rsid w:val="002F3CC5"/>
    <w:rsid w:val="002F5C94"/>
    <w:rsid w:val="002F6235"/>
    <w:rsid w:val="003203EF"/>
    <w:rsid w:val="0034134B"/>
    <w:rsid w:val="00347444"/>
    <w:rsid w:val="003600EF"/>
    <w:rsid w:val="00391B58"/>
    <w:rsid w:val="00394558"/>
    <w:rsid w:val="003963CC"/>
    <w:rsid w:val="003968BC"/>
    <w:rsid w:val="003B02F3"/>
    <w:rsid w:val="003B1CDA"/>
    <w:rsid w:val="003B208D"/>
    <w:rsid w:val="003D0FF8"/>
    <w:rsid w:val="00401294"/>
    <w:rsid w:val="0041400B"/>
    <w:rsid w:val="004153BF"/>
    <w:rsid w:val="00425C74"/>
    <w:rsid w:val="00436C79"/>
    <w:rsid w:val="00442735"/>
    <w:rsid w:val="00446F2F"/>
    <w:rsid w:val="00454FD4"/>
    <w:rsid w:val="00463E9D"/>
    <w:rsid w:val="004875D2"/>
    <w:rsid w:val="004B08C2"/>
    <w:rsid w:val="004C4956"/>
    <w:rsid w:val="004D46B0"/>
    <w:rsid w:val="004E2F48"/>
    <w:rsid w:val="004F0A57"/>
    <w:rsid w:val="00521796"/>
    <w:rsid w:val="0054135E"/>
    <w:rsid w:val="00550D24"/>
    <w:rsid w:val="00564E17"/>
    <w:rsid w:val="00571895"/>
    <w:rsid w:val="00581756"/>
    <w:rsid w:val="005864F4"/>
    <w:rsid w:val="00597953"/>
    <w:rsid w:val="005B617D"/>
    <w:rsid w:val="005C7228"/>
    <w:rsid w:val="005D715B"/>
    <w:rsid w:val="006015DB"/>
    <w:rsid w:val="00603F54"/>
    <w:rsid w:val="00617E27"/>
    <w:rsid w:val="006249B8"/>
    <w:rsid w:val="00624F69"/>
    <w:rsid w:val="00625B86"/>
    <w:rsid w:val="00626CD6"/>
    <w:rsid w:val="00633ACE"/>
    <w:rsid w:val="006444B7"/>
    <w:rsid w:val="00657714"/>
    <w:rsid w:val="00663081"/>
    <w:rsid w:val="0066627C"/>
    <w:rsid w:val="006704FA"/>
    <w:rsid w:val="0067567F"/>
    <w:rsid w:val="00690527"/>
    <w:rsid w:val="00695044"/>
    <w:rsid w:val="006B4A76"/>
    <w:rsid w:val="006C0DB2"/>
    <w:rsid w:val="006C6665"/>
    <w:rsid w:val="006D486E"/>
    <w:rsid w:val="006E0784"/>
    <w:rsid w:val="007037B9"/>
    <w:rsid w:val="007050CF"/>
    <w:rsid w:val="00706855"/>
    <w:rsid w:val="00726E98"/>
    <w:rsid w:val="0073463E"/>
    <w:rsid w:val="00755165"/>
    <w:rsid w:val="007A6CC9"/>
    <w:rsid w:val="007C4748"/>
    <w:rsid w:val="007E2A07"/>
    <w:rsid w:val="00823107"/>
    <w:rsid w:val="00830A11"/>
    <w:rsid w:val="00844C32"/>
    <w:rsid w:val="00846838"/>
    <w:rsid w:val="00846B32"/>
    <w:rsid w:val="00856F86"/>
    <w:rsid w:val="0085766E"/>
    <w:rsid w:val="00862178"/>
    <w:rsid w:val="00876672"/>
    <w:rsid w:val="008A1382"/>
    <w:rsid w:val="008A4E18"/>
    <w:rsid w:val="008B638B"/>
    <w:rsid w:val="008D5184"/>
    <w:rsid w:val="008E25AA"/>
    <w:rsid w:val="008E3814"/>
    <w:rsid w:val="009055E5"/>
    <w:rsid w:val="009070C7"/>
    <w:rsid w:val="00916CED"/>
    <w:rsid w:val="0092632B"/>
    <w:rsid w:val="00936F67"/>
    <w:rsid w:val="00953A10"/>
    <w:rsid w:val="0095754D"/>
    <w:rsid w:val="00982C37"/>
    <w:rsid w:val="009A43D1"/>
    <w:rsid w:val="009C5AA3"/>
    <w:rsid w:val="009E315F"/>
    <w:rsid w:val="009E51B7"/>
    <w:rsid w:val="009E5F3D"/>
    <w:rsid w:val="009E6031"/>
    <w:rsid w:val="009E605F"/>
    <w:rsid w:val="00A00BD7"/>
    <w:rsid w:val="00A12BB4"/>
    <w:rsid w:val="00A13C2D"/>
    <w:rsid w:val="00A30208"/>
    <w:rsid w:val="00A65F27"/>
    <w:rsid w:val="00A91EA9"/>
    <w:rsid w:val="00A95572"/>
    <w:rsid w:val="00AA1B12"/>
    <w:rsid w:val="00AC4545"/>
    <w:rsid w:val="00AC4E82"/>
    <w:rsid w:val="00AD2048"/>
    <w:rsid w:val="00AD7DB7"/>
    <w:rsid w:val="00AE0126"/>
    <w:rsid w:val="00AE51D9"/>
    <w:rsid w:val="00B07657"/>
    <w:rsid w:val="00B501E6"/>
    <w:rsid w:val="00B65B64"/>
    <w:rsid w:val="00B8406F"/>
    <w:rsid w:val="00B84413"/>
    <w:rsid w:val="00B9400C"/>
    <w:rsid w:val="00BA4DDE"/>
    <w:rsid w:val="00BD7AB2"/>
    <w:rsid w:val="00BD7AB9"/>
    <w:rsid w:val="00C101C0"/>
    <w:rsid w:val="00C20722"/>
    <w:rsid w:val="00C46563"/>
    <w:rsid w:val="00C80429"/>
    <w:rsid w:val="00CB2456"/>
    <w:rsid w:val="00CD0B59"/>
    <w:rsid w:val="00CD1941"/>
    <w:rsid w:val="00CD575B"/>
    <w:rsid w:val="00CE2C4B"/>
    <w:rsid w:val="00CE2C8C"/>
    <w:rsid w:val="00CE35FB"/>
    <w:rsid w:val="00CE3EF3"/>
    <w:rsid w:val="00CE3FEF"/>
    <w:rsid w:val="00CF0C63"/>
    <w:rsid w:val="00D22F0B"/>
    <w:rsid w:val="00D27C88"/>
    <w:rsid w:val="00D30BD9"/>
    <w:rsid w:val="00D340C2"/>
    <w:rsid w:val="00D46344"/>
    <w:rsid w:val="00D5441D"/>
    <w:rsid w:val="00D80D9D"/>
    <w:rsid w:val="00DA1279"/>
    <w:rsid w:val="00DB0274"/>
    <w:rsid w:val="00DC2CC4"/>
    <w:rsid w:val="00DF3132"/>
    <w:rsid w:val="00DF5F73"/>
    <w:rsid w:val="00E02008"/>
    <w:rsid w:val="00E07C2D"/>
    <w:rsid w:val="00E12C46"/>
    <w:rsid w:val="00E25425"/>
    <w:rsid w:val="00E33E47"/>
    <w:rsid w:val="00E62DB7"/>
    <w:rsid w:val="00E71524"/>
    <w:rsid w:val="00E7375D"/>
    <w:rsid w:val="00EA32DA"/>
    <w:rsid w:val="00EA506C"/>
    <w:rsid w:val="00EB1191"/>
    <w:rsid w:val="00EB12F7"/>
    <w:rsid w:val="00EB168A"/>
    <w:rsid w:val="00EB6B23"/>
    <w:rsid w:val="00EC184E"/>
    <w:rsid w:val="00EC688E"/>
    <w:rsid w:val="00ED23D3"/>
    <w:rsid w:val="00EE2EB1"/>
    <w:rsid w:val="00EF6756"/>
    <w:rsid w:val="00EF733C"/>
    <w:rsid w:val="00F154C9"/>
    <w:rsid w:val="00F2181B"/>
    <w:rsid w:val="00F316EC"/>
    <w:rsid w:val="00F36025"/>
    <w:rsid w:val="00F41461"/>
    <w:rsid w:val="00F60C0B"/>
    <w:rsid w:val="00F77F0C"/>
    <w:rsid w:val="00FB2AB4"/>
    <w:rsid w:val="00FB4279"/>
    <w:rsid w:val="00FB4366"/>
    <w:rsid w:val="00FB5C1B"/>
    <w:rsid w:val="00FD42A0"/>
    <w:rsid w:val="00FD4B51"/>
    <w:rsid w:val="00FD6D80"/>
    <w:rsid w:val="00FE69C8"/>
    <w:rsid w:val="00FF6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CE5CD"/>
  <w15:chartTrackingRefBased/>
  <w15:docId w15:val="{FB293405-9C9C-416E-9807-1D54805FA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A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E2A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2A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2A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2A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2A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2A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2A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2A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E2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2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2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2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2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2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2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2A07"/>
    <w:rPr>
      <w:rFonts w:eastAsiaTheme="majorEastAsia" w:cstheme="majorBidi"/>
      <w:color w:val="272727" w:themeColor="text1" w:themeTint="D8"/>
    </w:rPr>
  </w:style>
  <w:style w:type="paragraph" w:styleId="Title">
    <w:name w:val="Title"/>
    <w:basedOn w:val="Normal"/>
    <w:next w:val="Normal"/>
    <w:link w:val="TitleChar"/>
    <w:uiPriority w:val="10"/>
    <w:qFormat/>
    <w:rsid w:val="007E2A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2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2A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2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2A07"/>
    <w:pPr>
      <w:spacing w:before="160"/>
      <w:jc w:val="center"/>
    </w:pPr>
    <w:rPr>
      <w:i/>
      <w:iCs/>
      <w:color w:val="404040" w:themeColor="text1" w:themeTint="BF"/>
    </w:rPr>
  </w:style>
  <w:style w:type="character" w:customStyle="1" w:styleId="QuoteChar">
    <w:name w:val="Quote Char"/>
    <w:basedOn w:val="DefaultParagraphFont"/>
    <w:link w:val="Quote"/>
    <w:uiPriority w:val="29"/>
    <w:rsid w:val="007E2A07"/>
    <w:rPr>
      <w:i/>
      <w:iCs/>
      <w:color w:val="404040" w:themeColor="text1" w:themeTint="BF"/>
    </w:rPr>
  </w:style>
  <w:style w:type="paragraph" w:styleId="ListParagraph">
    <w:name w:val="List Paragraph"/>
    <w:basedOn w:val="Normal"/>
    <w:uiPriority w:val="34"/>
    <w:qFormat/>
    <w:rsid w:val="007E2A07"/>
    <w:pPr>
      <w:ind w:left="720"/>
      <w:contextualSpacing/>
    </w:pPr>
  </w:style>
  <w:style w:type="character" w:styleId="IntenseEmphasis">
    <w:name w:val="Intense Emphasis"/>
    <w:basedOn w:val="DefaultParagraphFont"/>
    <w:uiPriority w:val="21"/>
    <w:qFormat/>
    <w:rsid w:val="007E2A07"/>
    <w:rPr>
      <w:i/>
      <w:iCs/>
      <w:color w:val="0F4761" w:themeColor="accent1" w:themeShade="BF"/>
    </w:rPr>
  </w:style>
  <w:style w:type="paragraph" w:styleId="IntenseQuote">
    <w:name w:val="Intense Quote"/>
    <w:basedOn w:val="Normal"/>
    <w:next w:val="Normal"/>
    <w:link w:val="IntenseQuoteChar"/>
    <w:uiPriority w:val="30"/>
    <w:qFormat/>
    <w:rsid w:val="007E2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2A07"/>
    <w:rPr>
      <w:i/>
      <w:iCs/>
      <w:color w:val="0F4761" w:themeColor="accent1" w:themeShade="BF"/>
    </w:rPr>
  </w:style>
  <w:style w:type="character" w:styleId="IntenseReference">
    <w:name w:val="Intense Reference"/>
    <w:basedOn w:val="DefaultParagraphFont"/>
    <w:uiPriority w:val="32"/>
    <w:qFormat/>
    <w:rsid w:val="007E2A07"/>
    <w:rPr>
      <w:b/>
      <w:bCs/>
      <w:smallCaps/>
      <w:color w:val="0F4761" w:themeColor="accent1" w:themeShade="BF"/>
      <w:spacing w:val="5"/>
    </w:rPr>
  </w:style>
  <w:style w:type="paragraph" w:styleId="NoSpacing">
    <w:name w:val="No Spacing"/>
    <w:link w:val="NoSpacingChar"/>
    <w:uiPriority w:val="1"/>
    <w:qFormat/>
    <w:rsid w:val="00726E9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26E98"/>
    <w:rPr>
      <w:rFonts w:eastAsiaTheme="minorEastAsia"/>
      <w:kern w:val="0"/>
      <w:sz w:val="22"/>
      <w:szCs w:val="22"/>
      <w:lang w:val="en-US"/>
      <w14:ligatures w14:val="none"/>
    </w:rPr>
  </w:style>
  <w:style w:type="character" w:styleId="Hyperlink">
    <w:name w:val="Hyperlink"/>
    <w:basedOn w:val="DefaultParagraphFont"/>
    <w:uiPriority w:val="99"/>
    <w:unhideWhenUsed/>
    <w:rsid w:val="00564E17"/>
    <w:rPr>
      <w:color w:val="0000FF"/>
      <w:u w:val="single"/>
    </w:rPr>
  </w:style>
  <w:style w:type="paragraph" w:styleId="TOCHeading">
    <w:name w:val="TOC Heading"/>
    <w:basedOn w:val="Heading1"/>
    <w:next w:val="Normal"/>
    <w:uiPriority w:val="39"/>
    <w:unhideWhenUsed/>
    <w:qFormat/>
    <w:rsid w:val="0028474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84744"/>
    <w:pPr>
      <w:spacing w:after="100"/>
    </w:pPr>
  </w:style>
  <w:style w:type="paragraph" w:styleId="TOC2">
    <w:name w:val="toc 2"/>
    <w:basedOn w:val="Normal"/>
    <w:next w:val="Normal"/>
    <w:autoRedefine/>
    <w:uiPriority w:val="39"/>
    <w:unhideWhenUsed/>
    <w:rsid w:val="00284744"/>
    <w:pPr>
      <w:spacing w:after="100"/>
      <w:ind w:left="240"/>
    </w:pPr>
  </w:style>
  <w:style w:type="character" w:styleId="FollowedHyperlink">
    <w:name w:val="FollowedHyperlink"/>
    <w:basedOn w:val="DefaultParagraphFont"/>
    <w:uiPriority w:val="99"/>
    <w:semiHidden/>
    <w:unhideWhenUsed/>
    <w:rsid w:val="00F316EC"/>
    <w:rPr>
      <w:color w:val="96607D" w:themeColor="followedHyperlink"/>
      <w:u w:val="single"/>
    </w:rPr>
  </w:style>
  <w:style w:type="paragraph" w:styleId="NormalWeb">
    <w:name w:val="Normal (Web)"/>
    <w:basedOn w:val="Normal"/>
    <w:uiPriority w:val="99"/>
    <w:semiHidden/>
    <w:unhideWhenUsed/>
    <w:rsid w:val="00EF675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attribute">
    <w:name w:val="attribute"/>
    <w:basedOn w:val="Normal"/>
    <w:rsid w:val="00AE012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773451">
      <w:bodyDiv w:val="1"/>
      <w:marLeft w:val="0"/>
      <w:marRight w:val="0"/>
      <w:marTop w:val="0"/>
      <w:marBottom w:val="0"/>
      <w:divBdr>
        <w:top w:val="none" w:sz="0" w:space="0" w:color="auto"/>
        <w:left w:val="none" w:sz="0" w:space="0" w:color="auto"/>
        <w:bottom w:val="none" w:sz="0" w:space="0" w:color="auto"/>
        <w:right w:val="none" w:sz="0" w:space="0" w:color="auto"/>
      </w:divBdr>
    </w:div>
    <w:div w:id="524027818">
      <w:bodyDiv w:val="1"/>
      <w:marLeft w:val="0"/>
      <w:marRight w:val="0"/>
      <w:marTop w:val="0"/>
      <w:marBottom w:val="0"/>
      <w:divBdr>
        <w:top w:val="none" w:sz="0" w:space="0" w:color="auto"/>
        <w:left w:val="none" w:sz="0" w:space="0" w:color="auto"/>
        <w:bottom w:val="none" w:sz="0" w:space="0" w:color="auto"/>
        <w:right w:val="none" w:sz="0" w:space="0" w:color="auto"/>
      </w:divBdr>
    </w:div>
    <w:div w:id="890700762">
      <w:bodyDiv w:val="1"/>
      <w:marLeft w:val="0"/>
      <w:marRight w:val="0"/>
      <w:marTop w:val="0"/>
      <w:marBottom w:val="0"/>
      <w:divBdr>
        <w:top w:val="none" w:sz="0" w:space="0" w:color="auto"/>
        <w:left w:val="none" w:sz="0" w:space="0" w:color="auto"/>
        <w:bottom w:val="none" w:sz="0" w:space="0" w:color="auto"/>
        <w:right w:val="none" w:sz="0" w:space="0" w:color="auto"/>
      </w:divBdr>
    </w:div>
    <w:div w:id="1115950408">
      <w:bodyDiv w:val="1"/>
      <w:marLeft w:val="0"/>
      <w:marRight w:val="0"/>
      <w:marTop w:val="0"/>
      <w:marBottom w:val="0"/>
      <w:divBdr>
        <w:top w:val="none" w:sz="0" w:space="0" w:color="auto"/>
        <w:left w:val="none" w:sz="0" w:space="0" w:color="auto"/>
        <w:bottom w:val="none" w:sz="0" w:space="0" w:color="auto"/>
        <w:right w:val="none" w:sz="0" w:space="0" w:color="auto"/>
      </w:divBdr>
    </w:div>
    <w:div w:id="148072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research-methodology.net/hilton-worldwide-holdings-inc-report-4/" TargetMode="External"/><Relationship Id="rId26" Type="http://schemas.openxmlformats.org/officeDocument/2006/relationships/hyperlink" Target="https://hospitality-on.com/en/worldwide-hospitality-awards/hilton/hilton-travel-purpose-2030-goals" TargetMode="External"/><Relationship Id="rId21" Type="http://schemas.openxmlformats.org/officeDocument/2006/relationships/hyperlink" Target="https://research-methodology.net/hilton-organizational-structure/" TargetMode="External"/><Relationship Id="rId34" Type="http://schemas.openxmlformats.org/officeDocument/2006/relationships/hyperlink" Target="https://mi.ee/wp-content/uploads/Parim-turunduse-teemaline-magistritoo-2012.pdf"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helf-uwtsd.alma.exlibrisgroup.com/leganto/readinglist/citation/9020478600002421?institute=44WHELF_UWTSD&amp;auth=SAML" TargetMode="External"/><Relationship Id="rId25" Type="http://schemas.openxmlformats.org/officeDocument/2006/relationships/hyperlink" Target="https://www.hospitalitynet.org/organization/17000754.html" TargetMode="External"/><Relationship Id="rId33" Type="http://schemas.openxmlformats.org/officeDocument/2006/relationships/hyperlink" Target="https://stories.hilton.com/2023-annual-report"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helf-uwtsd.alma.exlibrisgroup.com/leganto/readinglist/citation/6621314730002421?institute=44WHELF_UWTSD&amp;auth=SAML" TargetMode="External"/><Relationship Id="rId20" Type="http://schemas.openxmlformats.org/officeDocument/2006/relationships/hyperlink" Target="https://www.slideshare.net/WeiyingZhang3/strategies-for-hilton-worldwide-hlt-to-expend-growth?next_slideshow=true" TargetMode="External"/><Relationship Id="rId29" Type="http://schemas.openxmlformats.org/officeDocument/2006/relationships/hyperlink" Target="https://whelf-uwtsd.alma.exlibrisgroup.com/leganto/readinglist/citation/6621289070002421?institute=44WHELF_UWTSD&amp;auth=SA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ir.hilton.com/~/media/Files/H/Hilton-Worldwide-IR-V2/committee-composition/HW-Code-Of-Conduct-OCT2015-L26.pdf" TargetMode="External"/><Relationship Id="rId32" Type="http://schemas.openxmlformats.org/officeDocument/2006/relationships/hyperlink" Target="http://iqac.unigoa.ac.in/criterion1/1.3.4-Salkar-Varshali-Ramnath.pdf" TargetMode="External"/><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helf-uwtsd.alma.exlibrisgroup.com/leganto/readinglist/citation/6621318240002421?institute=44WHELF_UWTSD&amp;auth=SAML" TargetMode="External"/><Relationship Id="rId23" Type="http://schemas.openxmlformats.org/officeDocument/2006/relationships/hyperlink" Target="https://scholarworks.calstate.edu/concern/theses/bv73c289x" TargetMode="External"/><Relationship Id="rId28" Type="http://schemas.openxmlformats.org/officeDocument/2006/relationships/hyperlink" Target="https://advantage-marketline-com.ezproxy.uwtsd.ac.uk/Analysis/ViewasPDF/the-future-of-travel-and-tourism-technology-is-driving-significant-change-and-growth-is-on-the-horizon"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hilton.com/en/brands/canopy-by-hilton/" TargetMode="External"/><Relationship Id="rId31" Type="http://schemas.openxmlformats.org/officeDocument/2006/relationships/hyperlink" Target="https://whelf-uwtsd.alma.exlibrisgroup.com/leganto/readinglist/citation/8891485370002421?institute=44WHELF_UWTSD&amp;auth=SAML"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forbes.com/sites/wesgay/2016/12/31/4-things-companies-can-learn-from-hiltons-award-winning-culture/" TargetMode="External"/><Relationship Id="rId27" Type="http://schemas.openxmlformats.org/officeDocument/2006/relationships/hyperlink" Target="https://www.cntraveler.com/stories/2015-11-17/canopy-by-hilton-hotel-caters-to-the-young-restless" TargetMode="External"/><Relationship Id="rId30" Type="http://schemas.openxmlformats.org/officeDocument/2006/relationships/hyperlink" Target="https://whelf-uwtsd.alma.exlibrisgroup.com/leganto/readinglist/citation/6621310690002421?institute=44WHELF_UWTSD&amp;auth=SAML" TargetMode="External"/><Relationship Id="rId35" Type="http://schemas.openxmlformats.org/officeDocument/2006/relationships/hyperlink" Target="https://www.thehotelgroup.com/who-we-are/awards-accolades/" TargetMode="External"/><Relationship Id="rId8" Type="http://schemas.openxmlformats.org/officeDocument/2006/relationships/image" Target="media/image2.png"/><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F17072B6EC44F96B9AA629B151C8147"/>
        <w:category>
          <w:name w:val="General"/>
          <w:gallery w:val="placeholder"/>
        </w:category>
        <w:types>
          <w:type w:val="bbPlcHdr"/>
        </w:types>
        <w:behaviors>
          <w:behavior w:val="content"/>
        </w:behaviors>
        <w:guid w:val="{C5A9D572-AAB9-4816-9A99-E429B6541150}"/>
      </w:docPartPr>
      <w:docPartBody>
        <w:p w:rsidR="00F952DC" w:rsidRDefault="0023281F" w:rsidP="0023281F">
          <w:pPr>
            <w:pStyle w:val="3F17072B6EC44F96B9AA629B151C8147"/>
          </w:pPr>
          <w:r>
            <w:rPr>
              <w:rFonts w:asciiTheme="majorHAnsi" w:eastAsiaTheme="majorEastAsia" w:hAnsiTheme="majorHAnsi" w:cstheme="majorBidi"/>
              <w:caps/>
              <w:color w:val="156082" w:themeColor="accent1"/>
              <w:sz w:val="80"/>
              <w:szCs w:val="80"/>
            </w:rPr>
            <w:t>[Document title]</w:t>
          </w:r>
        </w:p>
      </w:docPartBody>
    </w:docPart>
    <w:docPart>
      <w:docPartPr>
        <w:name w:val="A0F7FB3CED004F40BD301BF77FDABB55"/>
        <w:category>
          <w:name w:val="General"/>
          <w:gallery w:val="placeholder"/>
        </w:category>
        <w:types>
          <w:type w:val="bbPlcHdr"/>
        </w:types>
        <w:behaviors>
          <w:behavior w:val="content"/>
        </w:behaviors>
        <w:guid w:val="{F336BAA5-C630-48B4-AB6C-0F541F847836}"/>
      </w:docPartPr>
      <w:docPartBody>
        <w:p w:rsidR="00F952DC" w:rsidRDefault="0023281F" w:rsidP="0023281F">
          <w:pPr>
            <w:pStyle w:val="A0F7FB3CED004F40BD301BF77FDABB5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T Serif">
    <w:charset w:val="00"/>
    <w:family w:val="roman"/>
    <w:pitch w:val="variable"/>
    <w:sig w:usb0="A00002EF" w:usb1="5000204B" w:usb2="00000000" w:usb3="00000000" w:csb0="00000097"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81F"/>
    <w:rsid w:val="0003394A"/>
    <w:rsid w:val="0023281F"/>
    <w:rsid w:val="00297100"/>
    <w:rsid w:val="003B1CDA"/>
    <w:rsid w:val="004C4956"/>
    <w:rsid w:val="005351B7"/>
    <w:rsid w:val="005A573D"/>
    <w:rsid w:val="00982C37"/>
    <w:rsid w:val="00CD5BEE"/>
    <w:rsid w:val="00CE35FB"/>
    <w:rsid w:val="00E2539A"/>
    <w:rsid w:val="00E33733"/>
    <w:rsid w:val="00EB1191"/>
    <w:rsid w:val="00F952DC"/>
    <w:rsid w:val="00FD6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17072B6EC44F96B9AA629B151C8147">
    <w:name w:val="3F17072B6EC44F96B9AA629B151C8147"/>
    <w:rsid w:val="0023281F"/>
  </w:style>
  <w:style w:type="paragraph" w:customStyle="1" w:styleId="A0F7FB3CED004F40BD301BF77FDABB55">
    <w:name w:val="A0F7FB3CED004F40BD301BF77FDABB55"/>
    <w:rsid w:val="002328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607AD8-C0F6-42A0-A15B-BF69EEA9D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15</Pages>
  <Words>3606</Words>
  <Characters>20560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Hilton hotel Group</dc:title>
  <dc:subject>Case Study</dc:subject>
  <dc:creator>Stefan Bud</dc:creator>
  <cp:keywords/>
  <dc:description/>
  <cp:lastModifiedBy>Stefan Bud</cp:lastModifiedBy>
  <cp:revision>226</cp:revision>
  <dcterms:created xsi:type="dcterms:W3CDTF">2024-05-23T10:36:00Z</dcterms:created>
  <dcterms:modified xsi:type="dcterms:W3CDTF">2024-05-31T20:41:00Z</dcterms:modified>
</cp:coreProperties>
</file>