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EA0491" w:rsidP="60F15FAF" w:rsidRDefault="7BEA0491" w14:paraId="42F3DE55" w14:textId="6ED78260">
      <w:pPr>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Part one.</w:t>
      </w:r>
      <w:r w:rsidRPr="60F15FAF" w:rsidR="7BEA0491">
        <w:rPr>
          <w:rFonts w:ascii="Arial" w:hAnsi="Arial" w:eastAsia="Arial" w:cs="Arial"/>
          <w:noProof w:val="0"/>
          <w:color w:val="000000" w:themeColor="text1" w:themeTint="FF" w:themeShade="FF"/>
          <w:sz w:val="36"/>
          <w:szCs w:val="36"/>
          <w:lang w:val="en-GB"/>
        </w:rPr>
        <w:t xml:space="preserve"> </w:t>
      </w:r>
    </w:p>
    <w:p w:rsidR="7BEA0491" w:rsidP="60F15FAF" w:rsidRDefault="7BEA0491" w14:paraId="77E2FF67" w14:textId="0ED5287D">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The importance of education reform is schools can provide a better education for the children and the community by raising the quality of education. This can help children to develop skills, knowledge and values for children to become a good citizen</w:t>
      </w:r>
      <w:r w:rsidRPr="60F15FAF" w:rsidR="1D2A92DA">
        <w:rPr>
          <w:rFonts w:ascii="Arial" w:hAnsi="Arial" w:eastAsia="Arial" w:cs="Arial"/>
          <w:noProof w:val="0"/>
          <w:color w:val="000000" w:themeColor="text1" w:themeTint="FF" w:themeShade="FF"/>
          <w:sz w:val="20"/>
          <w:szCs w:val="20"/>
          <w:lang w:val="en-GB"/>
        </w:rPr>
        <w:t xml:space="preserve"> (</w:t>
      </w:r>
      <w:r w:rsidRPr="60F15FAF" w:rsidR="4F185D50">
        <w:rPr>
          <w:rFonts w:ascii="Arial" w:hAnsi="Arial" w:eastAsia="Arial" w:cs="Arial"/>
          <w:noProof w:val="0"/>
          <w:color w:val="000000" w:themeColor="text1" w:themeTint="FF" w:themeShade="FF"/>
          <w:sz w:val="20"/>
          <w:szCs w:val="20"/>
          <w:lang w:val="en-GB"/>
        </w:rPr>
        <w:t xml:space="preserve">Aubrey and Riley, 2016: </w:t>
      </w:r>
      <w:r w:rsidRPr="60F15FAF" w:rsidR="1D2A92DA">
        <w:rPr>
          <w:rFonts w:ascii="Arial" w:hAnsi="Arial" w:eastAsia="Arial" w:cs="Arial"/>
          <w:noProof w:val="0"/>
          <w:color w:val="000000" w:themeColor="text1" w:themeTint="FF" w:themeShade="FF"/>
          <w:sz w:val="20"/>
          <w:szCs w:val="20"/>
          <w:lang w:val="en-GB"/>
        </w:rPr>
        <w:t xml:space="preserve">Nutbrown, Clough and </w:t>
      </w:r>
      <w:proofErr w:type="spellStart"/>
      <w:r w:rsidRPr="60F15FAF" w:rsidR="1D2A92DA">
        <w:rPr>
          <w:rFonts w:ascii="Arial" w:hAnsi="Arial" w:eastAsia="Arial" w:cs="Arial"/>
          <w:noProof w:val="0"/>
          <w:color w:val="000000" w:themeColor="text1" w:themeTint="FF" w:themeShade="FF"/>
          <w:sz w:val="20"/>
          <w:szCs w:val="20"/>
          <w:lang w:val="en-GB"/>
        </w:rPr>
        <w:t>Selbie</w:t>
      </w:r>
      <w:proofErr w:type="spellEnd"/>
      <w:r w:rsidRPr="60F15FAF" w:rsidR="1D2A92DA">
        <w:rPr>
          <w:rFonts w:ascii="Arial" w:hAnsi="Arial" w:eastAsia="Arial" w:cs="Arial"/>
          <w:noProof w:val="0"/>
          <w:color w:val="000000" w:themeColor="text1" w:themeTint="FF" w:themeShade="FF"/>
          <w:sz w:val="20"/>
          <w:szCs w:val="20"/>
          <w:lang w:val="en-GB"/>
        </w:rPr>
        <w:t xml:space="preserve">, </w:t>
      </w:r>
      <w:r w:rsidRPr="60F15FAF" w:rsidR="7D218EB3">
        <w:rPr>
          <w:rFonts w:ascii="Arial" w:hAnsi="Arial" w:eastAsia="Arial" w:cs="Arial"/>
          <w:noProof w:val="0"/>
          <w:color w:val="000000" w:themeColor="text1" w:themeTint="FF" w:themeShade="FF"/>
          <w:sz w:val="20"/>
          <w:szCs w:val="20"/>
          <w:lang w:val="en-GB"/>
        </w:rPr>
        <w:t>2009</w:t>
      </w:r>
      <w:r w:rsidRPr="60F15FAF" w:rsidR="332D2D87">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However, many factors can affect children’s learning such as, language barrier, disability and the unwillingness to learn. Therefore, when the foundation phase curriculum was introduced it expressed the importance of providing an inclusive curriculum where children learn skills and knowledge through play</w:t>
      </w:r>
      <w:r w:rsidRPr="60F15FAF" w:rsidR="62B37547">
        <w:rPr>
          <w:rFonts w:ascii="Arial" w:hAnsi="Arial" w:eastAsia="Arial" w:cs="Arial"/>
          <w:noProof w:val="0"/>
          <w:color w:val="000000" w:themeColor="text1" w:themeTint="FF" w:themeShade="FF"/>
          <w:sz w:val="20"/>
          <w:szCs w:val="20"/>
          <w:lang w:val="en-GB"/>
        </w:rPr>
        <w:t xml:space="preserve"> (Welsh Government, 2015)</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63E36E3A" w14:textId="25626CC3">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The Foundation Phase curriculum was first introduced in Wales in 2008 for children aged between 3-7 years old (Welsh Government, 2015). The foundation phase is also implemented in non-maintained early years setting for children age between 2-3 such as flying start, </w:t>
      </w:r>
      <w:proofErr w:type="spellStart"/>
      <w:r w:rsidRPr="60F15FAF" w:rsidR="7BEA0491">
        <w:rPr>
          <w:rFonts w:ascii="Arial" w:hAnsi="Arial" w:eastAsia="Arial" w:cs="Arial"/>
          <w:noProof w:val="0"/>
          <w:color w:val="000000" w:themeColor="text1" w:themeTint="FF" w:themeShade="FF"/>
          <w:sz w:val="20"/>
          <w:szCs w:val="20"/>
          <w:lang w:val="en-GB"/>
        </w:rPr>
        <w:t>Cylch</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Meithrin</w:t>
      </w:r>
      <w:proofErr w:type="spellEnd"/>
      <w:r w:rsidRPr="60F15FAF" w:rsidR="7BEA0491">
        <w:rPr>
          <w:rFonts w:ascii="Arial" w:hAnsi="Arial" w:eastAsia="Arial" w:cs="Arial"/>
          <w:noProof w:val="0"/>
          <w:color w:val="000000" w:themeColor="text1" w:themeTint="FF" w:themeShade="FF"/>
          <w:sz w:val="20"/>
          <w:szCs w:val="20"/>
          <w:lang w:val="en-GB"/>
        </w:rPr>
        <w:t xml:space="preserve"> and playgroups which all promote children’s learning through play. The Foundation Phase places emphasis on providing a child-centred curriculum by giving the children the opportunity to first-hand experiences through active involvement and play which encourages children to be creative, imaginative and enjoy effective learning (Welsh Government 2015). There are seven areas of learning in the curriculum which are, personal and social development, well-being and cultural diversity, language, literacy and communication skills, mathematical development, Welsh language development,  knowledge and understanding of the world,  physical development, and creative development which are delivered through practical activities and experiences both indoors and outdoors. Practitioners arrange the setting with appropriate resources for children to practice and develop their skills through play. (Welsh Government, 2015).  </w:t>
      </w:r>
    </w:p>
    <w:p w:rsidR="7BEA0491" w:rsidP="60F15FAF" w:rsidRDefault="7BEA0491" w14:paraId="28064771" w14:textId="2DE5EF99">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Taylor, Rhys and Waldron (2016) state the Foundation Phase is underpinned from early years practices in Reggio Emilia in Northern Italy, Scandinavia and New Zealand which all focus on constructivist theories of learning through play and on the individual child. These practices promote teaching and learning by promoting and supporting child’s developmental needs in an experiential play-based approach (Welsh Government, 2014). Macdonald, (no date) states the Foundation Phase is influenced from the Reggio Emilia approach which expresses the importance of child-centred learning where adults support the child’s learning by responding to their interest. As adults support children in their play children can gain skills, such as problem solving, collaboration, and develop confidence to adapt to the world around them. Jenkins, </w:t>
      </w:r>
      <w:r w:rsidRPr="60F15FAF" w:rsidR="6F43156A">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2016</w:t>
      </w:r>
      <w:r w:rsidRPr="60F15FAF" w:rsidR="19B4B666">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states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education in New Zealand is for children aged between 0-6. Like the Foundation Phase where it emphasises on developing the Welsh language the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is a bicultural curriculum where the child learns about their origin and culture as well as learning about the culture of the country. </w:t>
      </w:r>
      <w:r w:rsidRPr="60F15FAF" w:rsidR="3276EC12">
        <w:rPr>
          <w:rFonts w:ascii="Arial" w:hAnsi="Arial" w:eastAsia="Arial" w:cs="Arial"/>
          <w:noProof w:val="0"/>
          <w:color w:val="000000" w:themeColor="text1" w:themeTint="FF" w:themeShade="FF"/>
          <w:sz w:val="20"/>
          <w:szCs w:val="20"/>
          <w:lang w:val="en-GB"/>
        </w:rPr>
        <w:t>Aubrey and Riley, (2016) expresses t</w:t>
      </w:r>
      <w:r w:rsidRPr="60F15FAF" w:rsidR="7BEA0491">
        <w:rPr>
          <w:rFonts w:ascii="Arial" w:hAnsi="Arial" w:eastAsia="Arial" w:cs="Arial"/>
          <w:noProof w:val="0"/>
          <w:color w:val="000000" w:themeColor="text1" w:themeTint="FF" w:themeShade="FF"/>
          <w:sz w:val="20"/>
          <w:szCs w:val="20"/>
          <w:lang w:val="en-GB"/>
        </w:rPr>
        <w:t xml:space="preserve">he curriculum underpins and emphasises the importance of children to become confident, capable learners with communication skills, healthy mind, body and spirits. Secure in their sense of belonging, be valued and make contribution to society. </w:t>
      </w:r>
      <w:proofErr w:type="spellStart"/>
      <w:r w:rsidRPr="60F15FAF" w:rsidR="7BEA0491">
        <w:rPr>
          <w:rFonts w:ascii="Arial" w:hAnsi="Arial" w:eastAsia="Arial" w:cs="Arial"/>
          <w:noProof w:val="0"/>
          <w:color w:val="000000" w:themeColor="text1" w:themeTint="FF" w:themeShade="FF"/>
          <w:sz w:val="20"/>
          <w:szCs w:val="20"/>
          <w:lang w:val="en-GB"/>
        </w:rPr>
        <w:t>Te</w:t>
      </w:r>
      <w:proofErr w:type="spellEnd"/>
      <w:r w:rsidRPr="60F15FAF" w:rsidR="7BEA0491">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Whariki</w:t>
      </w:r>
      <w:proofErr w:type="spellEnd"/>
      <w:r w:rsidRPr="60F15FAF" w:rsidR="7BEA0491">
        <w:rPr>
          <w:rFonts w:ascii="Arial" w:hAnsi="Arial" w:eastAsia="Arial" w:cs="Arial"/>
          <w:noProof w:val="0"/>
          <w:color w:val="000000" w:themeColor="text1" w:themeTint="FF" w:themeShade="FF"/>
          <w:sz w:val="20"/>
          <w:szCs w:val="20"/>
          <w:lang w:val="en-GB"/>
        </w:rPr>
        <w:t xml:space="preserve"> focuses on the family and child. It encourages practitioners to understand how children perceives a task, and what is possible</w:t>
      </w:r>
      <w:r w:rsidRPr="60F15FAF" w:rsidR="4EFC6CEC">
        <w:rPr>
          <w:rFonts w:ascii="Arial" w:hAnsi="Arial" w:eastAsia="Arial" w:cs="Arial"/>
          <w:noProof w:val="0"/>
          <w:color w:val="000000" w:themeColor="text1" w:themeTint="FF" w:themeShade="FF"/>
          <w:sz w:val="20"/>
          <w:szCs w:val="20"/>
          <w:lang w:val="en-GB"/>
        </w:rPr>
        <w:t xml:space="preserve"> (</w:t>
      </w:r>
      <w:proofErr w:type="spellStart"/>
      <w:r w:rsidRPr="60F15FAF" w:rsidR="7BEA0491">
        <w:rPr>
          <w:rFonts w:ascii="Arial" w:hAnsi="Arial" w:eastAsia="Arial" w:cs="Arial"/>
          <w:noProof w:val="0"/>
          <w:color w:val="000000" w:themeColor="text1" w:themeTint="FF" w:themeShade="FF"/>
          <w:sz w:val="20"/>
          <w:szCs w:val="20"/>
          <w:lang w:val="en-GB"/>
        </w:rPr>
        <w:t>Ongley</w:t>
      </w:r>
      <w:proofErr w:type="spellEnd"/>
      <w:r w:rsidRPr="60F15FAF" w:rsidR="7BEA0491">
        <w:rPr>
          <w:rFonts w:ascii="Arial" w:hAnsi="Arial" w:eastAsia="Arial" w:cs="Arial"/>
          <w:noProof w:val="0"/>
          <w:color w:val="000000" w:themeColor="text1" w:themeTint="FF" w:themeShade="FF"/>
          <w:sz w:val="20"/>
          <w:szCs w:val="20"/>
          <w:lang w:val="en-GB"/>
        </w:rPr>
        <w:t>, 2013</w:t>
      </w:r>
      <w:r w:rsidRPr="60F15FAF" w:rsidR="6CE5626E">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w:t>
      </w:r>
    </w:p>
    <w:p w:rsidR="7BEA0491" w:rsidP="067B35BD" w:rsidRDefault="7BEA0491" w14:paraId="6B689244" w14:textId="1177C55D">
      <w:pPr>
        <w:pStyle w:val="Normal"/>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 xml:space="preserve">The Foundation Phase curriculum acknowledges the importance of learning through play. From theories we know how play is fundamental for children’s development. Children can develop and extend their communication skills and thinking skills. When children are engrossed in play children feel relaxed and comfortable (Welsh Government 2015). </w:t>
      </w:r>
      <w:r w:rsidRPr="067B35BD" w:rsidR="0686C11F">
        <w:rPr>
          <w:rFonts w:ascii="Arial" w:hAnsi="Arial" w:eastAsia="Arial" w:cs="Arial"/>
          <w:noProof w:val="0"/>
          <w:color w:val="000000" w:themeColor="text1" w:themeTint="FF" w:themeShade="FF"/>
          <w:sz w:val="20"/>
          <w:szCs w:val="20"/>
          <w:lang w:val="en-GB"/>
        </w:rPr>
        <w:t>Waller, Whitmarsh and Clarke, (2011) states f</w:t>
      </w:r>
      <w:r w:rsidRPr="067B35BD" w:rsidR="7BEA0491">
        <w:rPr>
          <w:rFonts w:ascii="Arial" w:hAnsi="Arial" w:eastAsia="Arial" w:cs="Arial"/>
          <w:noProof w:val="0"/>
          <w:color w:val="000000" w:themeColor="text1" w:themeTint="FF" w:themeShade="FF"/>
          <w:sz w:val="20"/>
          <w:szCs w:val="20"/>
          <w:lang w:val="en-GB"/>
        </w:rPr>
        <w:t>or children to be able to explore and experience their surrounding it is important for children to feel emotionally safe and secure.</w:t>
      </w:r>
      <w:r w:rsidRPr="067B35BD" w:rsidR="646EDF2C">
        <w:rPr>
          <w:rFonts w:ascii="Arial" w:hAnsi="Arial" w:eastAsia="Arial" w:cs="Arial"/>
          <w:noProof w:val="0"/>
          <w:color w:val="000000" w:themeColor="text1" w:themeTint="FF" w:themeShade="FF"/>
          <w:sz w:val="20"/>
          <w:szCs w:val="20"/>
          <w:lang w:val="en-GB"/>
        </w:rPr>
        <w:t xml:space="preserve"> </w:t>
      </w:r>
      <w:proofErr w:type="spellStart"/>
      <w:r w:rsidRPr="067B35BD" w:rsidR="646EDF2C">
        <w:rPr>
          <w:rFonts w:ascii="Arial" w:hAnsi="Arial" w:eastAsia="Arial" w:cs="Arial"/>
          <w:noProof w:val="0"/>
          <w:color w:val="000000" w:themeColor="text1" w:themeTint="FF" w:themeShade="FF"/>
          <w:sz w:val="20"/>
          <w:szCs w:val="20"/>
          <w:lang w:val="en-GB"/>
        </w:rPr>
        <w:t>Zosh</w:t>
      </w:r>
      <w:proofErr w:type="spellEnd"/>
      <w:r w:rsidRPr="067B35BD" w:rsidR="646EDF2C">
        <w:rPr>
          <w:rFonts w:ascii="Arial" w:hAnsi="Arial" w:eastAsia="Arial" w:cs="Arial"/>
          <w:noProof w:val="0"/>
          <w:color w:val="000000" w:themeColor="text1" w:themeTint="FF" w:themeShade="FF"/>
          <w:sz w:val="20"/>
          <w:szCs w:val="20"/>
          <w:lang w:val="en-GB"/>
        </w:rPr>
        <w:t>, et al (2017)</w:t>
      </w:r>
      <w:r w:rsidRPr="067B35BD" w:rsidR="646EDF2C">
        <w:rPr>
          <w:rFonts w:ascii="Arial" w:hAnsi="Arial" w:eastAsia="Arial" w:cs="Arial"/>
          <w:noProof w:val="0"/>
          <w:color w:val="000000" w:themeColor="text1" w:themeTint="FF" w:themeShade="FF"/>
          <w:sz w:val="20"/>
          <w:szCs w:val="20"/>
          <w:lang w:val="en-GB"/>
        </w:rPr>
        <w:t xml:space="preserve"> expresses</w:t>
      </w:r>
      <w:r w:rsidRPr="067B35BD" w:rsidR="7BEA0491">
        <w:rPr>
          <w:rFonts w:ascii="Arial" w:hAnsi="Arial" w:eastAsia="Arial" w:cs="Arial"/>
          <w:noProof w:val="0"/>
          <w:color w:val="000000" w:themeColor="text1" w:themeTint="FF" w:themeShade="FF"/>
          <w:sz w:val="20"/>
          <w:szCs w:val="20"/>
          <w:lang w:val="en-GB"/>
        </w:rPr>
        <w:t xml:space="preserve"> </w:t>
      </w:r>
      <w:r w:rsidRPr="067B35BD" w:rsidR="21C67183">
        <w:rPr>
          <w:rFonts w:ascii="Arial" w:hAnsi="Arial" w:eastAsia="Arial" w:cs="Arial"/>
          <w:noProof w:val="0"/>
          <w:color w:val="000000" w:themeColor="text1" w:themeTint="FF" w:themeShade="FF"/>
          <w:sz w:val="20"/>
          <w:szCs w:val="20"/>
          <w:lang w:val="en-GB"/>
        </w:rPr>
        <w:t>w</w:t>
      </w:r>
      <w:r w:rsidRPr="067B35BD" w:rsidR="7BEA0491">
        <w:rPr>
          <w:rFonts w:ascii="Arial" w:hAnsi="Arial" w:eastAsia="Arial" w:cs="Arial"/>
          <w:noProof w:val="0"/>
          <w:color w:val="000000" w:themeColor="text1" w:themeTint="FF" w:themeShade="FF"/>
          <w:sz w:val="20"/>
          <w:szCs w:val="20"/>
          <w:lang w:val="en-GB"/>
        </w:rPr>
        <w:t>hen a child feels safe and secure, they can build positive relationship which can promote and motivate children’s learning. By providing a safe environment, children can touch, see, manoeuvre or manipulate to develop their skills (Waters 2015). Gleave and Hamilton (2012) express the importance of play for children’s development. Children should be allowed to play as they wish in their own time. Whitebread et al (2012);</w:t>
      </w:r>
      <w:r w:rsidRPr="067B35BD" w:rsidR="4D7BBF5C">
        <w:rPr>
          <w:rFonts w:ascii="Arial" w:hAnsi="Arial" w:eastAsia="Arial" w:cs="Arial"/>
          <w:noProof w:val="0"/>
          <w:color w:val="000000" w:themeColor="text1" w:themeTint="FF" w:themeShade="FF"/>
          <w:sz w:val="20"/>
          <w:szCs w:val="20"/>
          <w:lang w:val="en-GB"/>
        </w:rPr>
        <w:t xml:space="preserve"> Campbell-</w:t>
      </w:r>
      <w:r w:rsidRPr="067B35BD" w:rsidR="7BEA0491">
        <w:rPr>
          <w:rFonts w:ascii="Arial" w:hAnsi="Arial" w:eastAsia="Arial" w:cs="Arial"/>
          <w:noProof w:val="0"/>
          <w:color w:val="000000" w:themeColor="text1" w:themeTint="FF" w:themeShade="FF"/>
          <w:sz w:val="20"/>
          <w:szCs w:val="20"/>
          <w:lang w:val="en-GB"/>
        </w:rPr>
        <w:t xml:space="preserve">Barr and Leeson, (2016) states children play in different ways by observing and imitating through exploration, trial and error. Through play children can build their self-esteem, confidence and resilience. </w:t>
      </w:r>
      <w:proofErr w:type="spellStart"/>
      <w:r w:rsidRPr="067B35BD" w:rsidR="7BEA0491">
        <w:rPr>
          <w:rFonts w:ascii="Arial" w:hAnsi="Arial" w:eastAsia="Arial" w:cs="Arial"/>
          <w:noProof w:val="0"/>
          <w:color w:val="000000" w:themeColor="text1" w:themeTint="FF" w:themeShade="FF"/>
          <w:sz w:val="20"/>
          <w:szCs w:val="20"/>
          <w:lang w:val="en-GB"/>
        </w:rPr>
        <w:t>Dolya</w:t>
      </w:r>
      <w:proofErr w:type="spellEnd"/>
      <w:r w:rsidRPr="067B35BD" w:rsidR="7BEA0491">
        <w:rPr>
          <w:rFonts w:ascii="Arial" w:hAnsi="Arial" w:eastAsia="Arial" w:cs="Arial"/>
          <w:noProof w:val="0"/>
          <w:color w:val="000000" w:themeColor="text1" w:themeTint="FF" w:themeShade="FF"/>
          <w:sz w:val="20"/>
          <w:szCs w:val="20"/>
          <w:lang w:val="en-GB"/>
        </w:rPr>
        <w:t xml:space="preserve"> (2010), emphasised children can gain and develop academically through play which involves children to concentrate to accomplish the task than direct teaching by an adult. Vygotsky</w:t>
      </w:r>
      <w:r w:rsidRPr="067B35BD" w:rsidR="5E0D994E">
        <w:rPr>
          <w:rFonts w:ascii="Arial" w:hAnsi="Arial" w:eastAsia="Arial" w:cs="Arial"/>
          <w:noProof w:val="0"/>
          <w:color w:val="000000" w:themeColor="text1" w:themeTint="FF" w:themeShade="FF"/>
          <w:sz w:val="20"/>
          <w:szCs w:val="20"/>
          <w:lang w:val="en-GB"/>
        </w:rPr>
        <w:t xml:space="preserve"> (1978</w:t>
      </w:r>
      <w:r w:rsidRPr="067B35BD" w:rsidR="7BEA0491">
        <w:rPr>
          <w:rFonts w:ascii="Arial" w:hAnsi="Arial" w:eastAsia="Arial" w:cs="Arial"/>
          <w:noProof w:val="0"/>
          <w:color w:val="000000" w:themeColor="text1" w:themeTint="FF" w:themeShade="FF"/>
          <w:sz w:val="20"/>
          <w:szCs w:val="20"/>
          <w:lang w:val="en-GB"/>
        </w:rPr>
        <w:t xml:space="preserve"> cited in</w:t>
      </w:r>
      <w:r w:rsidRPr="067B35BD" w:rsidR="68F1D64F">
        <w:rPr>
          <w:rFonts w:ascii="Arial" w:hAnsi="Arial" w:eastAsia="Arial" w:cs="Arial"/>
          <w:noProof w:val="0"/>
          <w:color w:val="000000" w:themeColor="text1" w:themeTint="FF" w:themeShade="FF"/>
          <w:sz w:val="20"/>
          <w:szCs w:val="20"/>
          <w:lang w:val="en-GB"/>
        </w:rPr>
        <w:t xml:space="preserve"> </w:t>
      </w:r>
      <w:proofErr w:type="spellStart"/>
      <w:r w:rsidRPr="067B35BD" w:rsidR="7BEA0491">
        <w:rPr>
          <w:rFonts w:ascii="Arial" w:hAnsi="Arial" w:eastAsia="Arial" w:cs="Arial"/>
          <w:noProof w:val="0"/>
          <w:color w:val="000000" w:themeColor="text1" w:themeTint="FF" w:themeShade="FF"/>
          <w:sz w:val="20"/>
          <w:szCs w:val="20"/>
          <w:lang w:val="en-GB"/>
        </w:rPr>
        <w:t>Dolya</w:t>
      </w:r>
      <w:proofErr w:type="spellEnd"/>
      <w:r w:rsidRPr="067B35BD" w:rsidR="7BEA0491">
        <w:rPr>
          <w:rFonts w:ascii="Arial" w:hAnsi="Arial" w:eastAsia="Arial" w:cs="Arial"/>
          <w:noProof w:val="0"/>
          <w:color w:val="000000" w:themeColor="text1" w:themeTint="FF" w:themeShade="FF"/>
          <w:sz w:val="20"/>
          <w:szCs w:val="20"/>
          <w:lang w:val="en-GB"/>
        </w:rPr>
        <w:t>,</w:t>
      </w:r>
      <w:r w:rsidRPr="067B35BD" w:rsidR="26A753A5">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2010</w:t>
      </w:r>
      <w:r w:rsidRPr="067B35BD" w:rsidR="2D470BDE">
        <w:rPr>
          <w:rFonts w:ascii="Arial" w:hAnsi="Arial" w:eastAsia="Arial" w:cs="Arial"/>
          <w:noProof w:val="0"/>
          <w:color w:val="000000" w:themeColor="text1" w:themeTint="FF" w:themeShade="FF"/>
          <w:sz w:val="20"/>
          <w:szCs w:val="20"/>
          <w:lang w:val="en-GB"/>
        </w:rPr>
        <w:t>:16</w:t>
      </w:r>
      <w:r w:rsidRPr="067B35BD" w:rsidR="7BEA0491">
        <w:rPr>
          <w:rFonts w:ascii="Arial" w:hAnsi="Arial" w:eastAsia="Arial" w:cs="Arial"/>
          <w:noProof w:val="0"/>
          <w:color w:val="000000" w:themeColor="text1" w:themeTint="FF" w:themeShade="FF"/>
          <w:sz w:val="20"/>
          <w:szCs w:val="20"/>
          <w:lang w:val="en-GB"/>
        </w:rPr>
        <w:t>)</w:t>
      </w:r>
      <w:r w:rsidRPr="067B35BD" w:rsidR="563E4E8A">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expresses children greatest achievement is achieved through play where new relation is created between real and imaginative situation. Vygotsky</w:t>
      </w:r>
      <w:r w:rsidRPr="067B35BD" w:rsidR="26B0E843">
        <w:rPr>
          <w:rFonts w:ascii="Arial" w:hAnsi="Arial" w:eastAsia="Arial" w:cs="Arial"/>
          <w:noProof w:val="0"/>
          <w:color w:val="000000" w:themeColor="text1" w:themeTint="FF" w:themeShade="FF"/>
          <w:sz w:val="20"/>
          <w:szCs w:val="20"/>
          <w:lang w:val="en-GB"/>
        </w:rPr>
        <w:t xml:space="preserve"> (1978) theory of</w:t>
      </w:r>
      <w:r w:rsidRPr="067B35BD" w:rsidR="7BEA0491">
        <w:rPr>
          <w:rFonts w:ascii="Arial" w:hAnsi="Arial" w:eastAsia="Arial" w:cs="Arial"/>
          <w:noProof w:val="0"/>
          <w:color w:val="000000" w:themeColor="text1" w:themeTint="FF" w:themeShade="FF"/>
          <w:sz w:val="20"/>
          <w:szCs w:val="20"/>
          <w:lang w:val="en-GB"/>
        </w:rPr>
        <w:t xml:space="preserve"> zone of proximal development supports children to achieve with guidance from an adult with challenging, enjoyable experiences through play</w:t>
      </w:r>
      <w:r w:rsidRPr="067B35BD" w:rsidR="231149E7">
        <w:rPr>
          <w:rFonts w:ascii="Arial" w:hAnsi="Arial" w:eastAsia="Arial" w:cs="Arial"/>
          <w:noProof w:val="0"/>
          <w:color w:val="000000" w:themeColor="text1" w:themeTint="FF" w:themeShade="FF"/>
          <w:sz w:val="20"/>
          <w:szCs w:val="20"/>
          <w:lang w:val="en-GB"/>
        </w:rPr>
        <w:t xml:space="preserve"> (</w:t>
      </w:r>
      <w:r w:rsidRPr="067B35BD" w:rsidR="5D1A42D4">
        <w:rPr>
          <w:rFonts w:ascii="Arial" w:hAnsi="Arial" w:eastAsia="Arial" w:cs="Arial"/>
          <w:noProof w:val="0"/>
          <w:color w:val="000000" w:themeColor="text1" w:themeTint="FF" w:themeShade="FF"/>
          <w:sz w:val="20"/>
          <w:szCs w:val="20"/>
          <w:lang w:val="en-GB"/>
        </w:rPr>
        <w:t>Dolya</w:t>
      </w:r>
      <w:r w:rsidRPr="067B35BD" w:rsidR="231149E7">
        <w:rPr>
          <w:rFonts w:ascii="Arial" w:hAnsi="Arial" w:eastAsia="Arial" w:cs="Arial"/>
          <w:noProof w:val="0"/>
          <w:color w:val="000000" w:themeColor="text1" w:themeTint="FF" w:themeShade="FF"/>
          <w:sz w:val="20"/>
          <w:szCs w:val="20"/>
          <w:lang w:val="en-GB"/>
        </w:rPr>
        <w:t>, 201</w:t>
      </w:r>
      <w:r w:rsidRPr="067B35BD" w:rsidR="415B18BB">
        <w:rPr>
          <w:rFonts w:ascii="Arial" w:hAnsi="Arial" w:eastAsia="Arial" w:cs="Arial"/>
          <w:noProof w:val="0"/>
          <w:color w:val="000000" w:themeColor="text1" w:themeTint="FF" w:themeShade="FF"/>
          <w:sz w:val="20"/>
          <w:szCs w:val="20"/>
          <w:lang w:val="en-GB"/>
        </w:rPr>
        <w:t>0</w:t>
      </w:r>
      <w:r w:rsidRPr="067B35BD" w:rsidR="231149E7">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w:t>
      </w:r>
      <w:r w:rsidRPr="067B35BD" w:rsidR="628732EA">
        <w:rPr>
          <w:rFonts w:ascii="Times New Roman" w:hAnsi="Times New Roman" w:eastAsia="Times New Roman" w:cs="Times New Roman"/>
          <w:noProof w:val="0"/>
          <w:sz w:val="20"/>
          <w:szCs w:val="20"/>
          <w:lang w:val="en-GB"/>
        </w:rPr>
        <w:t>(1978 cited in Daniels, 2005:56</w:t>
      </w:r>
    </w:p>
    <w:p w:rsidR="7BEA0491" w:rsidP="60F15FAF" w:rsidRDefault="7BEA0491" w14:paraId="4ACBBFC9" w14:textId="00DEEC0E">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However, According to Welsh Government (2017) UK education in the international benchmarking PISA assessment 2015 score was 15 out of 72 countries. When U.K is broken down children in Wales have been performing lower than England, Scotland and Northan Ireland, in mathematics, English and science in the PISA assessments 2015. The result has been collected from children aged 15 years old from benchmarking. These children have not accessed the </w:t>
      </w:r>
      <w:r w:rsidRPr="60F15FAF" w:rsidR="68132BDD">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02A1C06E">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w:t>
      </w:r>
      <w:r w:rsidRPr="60F15FAF" w:rsidR="7BEA0491">
        <w:rPr>
          <w:rFonts w:ascii="Arial" w:hAnsi="Arial" w:eastAsia="Arial" w:cs="Arial"/>
          <w:noProof w:val="0"/>
          <w:color w:val="000000" w:themeColor="text1" w:themeTint="FF" w:themeShade="FF"/>
          <w:sz w:val="20"/>
          <w:szCs w:val="20"/>
          <w:lang w:val="en-GB"/>
        </w:rPr>
        <w:t>therefore</w:t>
      </w:r>
      <w:r w:rsidRPr="60F15FAF" w:rsidR="7BEA0491">
        <w:rPr>
          <w:rFonts w:ascii="Arial" w:hAnsi="Arial" w:eastAsia="Arial" w:cs="Arial"/>
          <w:noProof w:val="0"/>
          <w:color w:val="000000" w:themeColor="text1" w:themeTint="FF" w:themeShade="FF"/>
          <w:sz w:val="20"/>
          <w:szCs w:val="20"/>
          <w:lang w:val="en-GB"/>
        </w:rPr>
        <w:t xml:space="preserve"> when the PISA assessment is conducted in 2020 the children will have accessed the Foundation Phase curriculum. This may show how the Foundation Phase pedagogy, learning through play has made an impact on children's education. Donaldson, (2015) states children in Wales are not achieving as high as they should be and were falling behind despite the Welsh Government introducing initiatives to support the current curriculum and assessment. Therefore, the language and numeracy framework (LNF) which was introduced in 2013 to support the children aged between 5-14 was placed to improve children’s development in literacy, numeracy and ways to express themselves. The children will be tested every year to see if they are making good progress. By having these tests practitioners are having to do more formal teaching and move away from the Foundation Phase pedagogy which emphasises on children learning through play.     </w:t>
      </w:r>
    </w:p>
    <w:p w:rsidR="7BEA0491" w:rsidP="60F15FAF" w:rsidRDefault="7BEA0491" w14:paraId="16CDF571" w14:textId="60A07399">
      <w:pPr>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W</w:t>
      </w:r>
      <w:r w:rsidRPr="067B35BD" w:rsidR="3C18F852">
        <w:rPr>
          <w:rFonts w:ascii="Arial" w:hAnsi="Arial" w:eastAsia="Arial" w:cs="Arial"/>
          <w:noProof w:val="0"/>
          <w:color w:val="000000" w:themeColor="text1" w:themeTint="FF" w:themeShade="FF"/>
          <w:sz w:val="20"/>
          <w:szCs w:val="20"/>
          <w:lang w:val="en-GB"/>
        </w:rPr>
        <w:t>ISERD</w:t>
      </w:r>
      <w:r w:rsidRPr="067B35BD" w:rsidR="7BEA0491">
        <w:rPr>
          <w:rFonts w:ascii="Arial" w:hAnsi="Arial" w:eastAsia="Arial" w:cs="Arial"/>
          <w:noProof w:val="0"/>
          <w:color w:val="000000" w:themeColor="text1" w:themeTint="FF" w:themeShade="FF"/>
          <w:sz w:val="20"/>
          <w:szCs w:val="20"/>
          <w:lang w:val="en-GB"/>
        </w:rPr>
        <w:t xml:space="preserve">, (2015) states in the evaluation where the </w:t>
      </w:r>
      <w:r w:rsidRPr="067B35BD" w:rsidR="046DE1B5">
        <w:rPr>
          <w:rFonts w:ascii="Arial" w:hAnsi="Arial" w:eastAsia="Arial" w:cs="Arial"/>
          <w:noProof w:val="0"/>
          <w:color w:val="000000" w:themeColor="text1" w:themeTint="FF" w:themeShade="FF"/>
          <w:sz w:val="20"/>
          <w:szCs w:val="20"/>
          <w:lang w:val="en-GB"/>
        </w:rPr>
        <w:t>F</w:t>
      </w:r>
      <w:r w:rsidRPr="067B35BD" w:rsidR="7BEA0491">
        <w:rPr>
          <w:rFonts w:ascii="Arial" w:hAnsi="Arial" w:eastAsia="Arial" w:cs="Arial"/>
          <w:noProof w:val="0"/>
          <w:color w:val="000000" w:themeColor="text1" w:themeTint="FF" w:themeShade="FF"/>
          <w:sz w:val="20"/>
          <w:szCs w:val="20"/>
          <w:lang w:val="en-GB"/>
        </w:rPr>
        <w:t xml:space="preserve">oundation </w:t>
      </w:r>
      <w:r w:rsidRPr="067B35BD" w:rsidR="22B73B52">
        <w:rPr>
          <w:rFonts w:ascii="Arial" w:hAnsi="Arial" w:eastAsia="Arial" w:cs="Arial"/>
          <w:noProof w:val="0"/>
          <w:color w:val="000000" w:themeColor="text1" w:themeTint="FF" w:themeShade="FF"/>
          <w:sz w:val="20"/>
          <w:szCs w:val="20"/>
          <w:lang w:val="en-GB"/>
        </w:rPr>
        <w:t>P</w:t>
      </w:r>
      <w:r w:rsidRPr="067B35BD" w:rsidR="7BEA0491">
        <w:rPr>
          <w:rFonts w:ascii="Arial" w:hAnsi="Arial" w:eastAsia="Arial" w:cs="Arial"/>
          <w:noProof w:val="0"/>
          <w:color w:val="000000" w:themeColor="text1" w:themeTint="FF" w:themeShade="FF"/>
          <w:sz w:val="20"/>
          <w:szCs w:val="20"/>
          <w:lang w:val="en-GB"/>
        </w:rPr>
        <w:t xml:space="preserve">hase pedagogy is implemented correctly, pupil's involvement and wellbeing have shown an increase. However, the evaluation also provides key findings of how practitioners are uncertain on formal and informal teaching in the continuous, enhanced and focussed provision. Confusion on what is child initiated, practitioners initiated, and practitioner directed, learning through play and observation. These issues have made an impact on the practice and delivery of the Foundation Phase. Taylor Rhys and Waldron </w:t>
      </w:r>
      <w:r w:rsidRPr="067B35BD" w:rsidR="6E909AD0">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2016</w:t>
      </w:r>
      <w:r w:rsidRPr="067B35BD" w:rsidR="5008CA9E">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express when the Foundation Phase was introduced it recommended adult –to-child ratio of 1-8 to support children’s learning. OECD </w:t>
      </w:r>
      <w:r w:rsidRPr="067B35BD" w:rsidR="335101FD">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2018</w:t>
      </w:r>
      <w:r w:rsidRPr="067B35BD" w:rsidR="7B24AE79">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states having a smaller class size in the early years can provide children with high quality adult –child interaction and provision. However, in some settings practitioners are having difficulty to implement the </w:t>
      </w:r>
      <w:r w:rsidRPr="067B35BD" w:rsidR="6544FB83">
        <w:rPr>
          <w:rFonts w:ascii="Arial" w:hAnsi="Arial" w:eastAsia="Arial" w:cs="Arial"/>
          <w:noProof w:val="0"/>
          <w:color w:val="000000" w:themeColor="text1" w:themeTint="FF" w:themeShade="FF"/>
          <w:sz w:val="20"/>
          <w:szCs w:val="20"/>
          <w:lang w:val="en-GB"/>
        </w:rPr>
        <w:t>F</w:t>
      </w:r>
      <w:r w:rsidRPr="067B35BD" w:rsidR="7BEA0491">
        <w:rPr>
          <w:rFonts w:ascii="Arial" w:hAnsi="Arial" w:eastAsia="Arial" w:cs="Arial"/>
          <w:noProof w:val="0"/>
          <w:color w:val="000000" w:themeColor="text1" w:themeTint="FF" w:themeShade="FF"/>
          <w:sz w:val="20"/>
          <w:szCs w:val="20"/>
          <w:lang w:val="en-GB"/>
        </w:rPr>
        <w:t xml:space="preserve">oundation </w:t>
      </w:r>
      <w:r w:rsidRPr="067B35BD" w:rsidR="5FCA7F7F">
        <w:rPr>
          <w:rFonts w:ascii="Arial" w:hAnsi="Arial" w:eastAsia="Arial" w:cs="Arial"/>
          <w:noProof w:val="0"/>
          <w:color w:val="000000" w:themeColor="text1" w:themeTint="FF" w:themeShade="FF"/>
          <w:sz w:val="20"/>
          <w:szCs w:val="20"/>
          <w:lang w:val="en-GB"/>
        </w:rPr>
        <w:t>P</w:t>
      </w:r>
      <w:r w:rsidRPr="067B35BD" w:rsidR="7BEA0491">
        <w:rPr>
          <w:rFonts w:ascii="Arial" w:hAnsi="Arial" w:eastAsia="Arial" w:cs="Arial"/>
          <w:noProof w:val="0"/>
          <w:color w:val="000000" w:themeColor="text1" w:themeTint="FF" w:themeShade="FF"/>
          <w:sz w:val="20"/>
          <w:szCs w:val="20"/>
          <w:lang w:val="en-GB"/>
        </w:rPr>
        <w:t xml:space="preserve">hase pedagogy, according to </w:t>
      </w:r>
      <w:proofErr w:type="spellStart"/>
      <w:r w:rsidRPr="067B35BD" w:rsidR="7BEA0491">
        <w:rPr>
          <w:rFonts w:ascii="Arial" w:hAnsi="Arial" w:eastAsia="Arial" w:cs="Arial"/>
          <w:noProof w:val="0"/>
          <w:color w:val="000000" w:themeColor="text1" w:themeTint="FF" w:themeShade="FF"/>
          <w:sz w:val="20"/>
          <w:szCs w:val="20"/>
          <w:lang w:val="en-GB"/>
        </w:rPr>
        <w:t>Bonnetti</w:t>
      </w:r>
      <w:proofErr w:type="spellEnd"/>
      <w:r w:rsidRPr="067B35BD" w:rsidR="7BEA0491">
        <w:rPr>
          <w:rFonts w:ascii="Arial" w:hAnsi="Arial" w:eastAsia="Arial" w:cs="Arial"/>
          <w:noProof w:val="0"/>
          <w:color w:val="000000" w:themeColor="text1" w:themeTint="FF" w:themeShade="FF"/>
          <w:sz w:val="20"/>
          <w:szCs w:val="20"/>
          <w:lang w:val="en-GB"/>
        </w:rPr>
        <w:t xml:space="preserve"> and Brown, (2018) states having a large class can make it difficult for practitioners to provide quality provision and pay attention to individual needs of the child. The practitioners stated in the study how the children had to compete more for equipment, adult attention and space. However, the Welsh Government</w:t>
      </w:r>
      <w:r w:rsidRPr="067B35BD" w:rsidR="74AAC3B6">
        <w:rPr>
          <w:rFonts w:ascii="Arial" w:hAnsi="Arial" w:eastAsia="Arial" w:cs="Arial"/>
          <w:noProof w:val="0"/>
          <w:color w:val="000000" w:themeColor="text1" w:themeTint="FF" w:themeShade="FF"/>
          <w:sz w:val="20"/>
          <w:szCs w:val="20"/>
          <w:lang w:val="en-GB"/>
        </w:rPr>
        <w:t xml:space="preserve">, (2014) </w:t>
      </w:r>
      <w:r w:rsidRPr="067B35BD" w:rsidR="7BEA0491">
        <w:rPr>
          <w:rFonts w:ascii="Arial" w:hAnsi="Arial" w:eastAsia="Arial" w:cs="Arial"/>
          <w:noProof w:val="0"/>
          <w:color w:val="000000" w:themeColor="text1" w:themeTint="FF" w:themeShade="FF"/>
          <w:sz w:val="20"/>
          <w:szCs w:val="20"/>
          <w:lang w:val="en-GB"/>
        </w:rPr>
        <w:t>expresses practitioners to provide high quality provisions for children to achieve higher outcomes and develop in all areas of learning. Poor quality provisions cannot support children’s development and learning in the long term.</w:t>
      </w:r>
      <w:r w:rsidRPr="067B35BD" w:rsidR="753ECC7F">
        <w:rPr>
          <w:rFonts w:ascii="Arial" w:hAnsi="Arial" w:eastAsia="Arial" w:cs="Arial"/>
          <w:noProof w:val="0"/>
          <w:color w:val="000000" w:themeColor="text1" w:themeTint="FF" w:themeShade="FF"/>
          <w:sz w:val="20"/>
          <w:szCs w:val="20"/>
          <w:lang w:val="en-GB"/>
        </w:rPr>
        <w:t xml:space="preserve"> </w:t>
      </w:r>
      <w:r w:rsidRPr="067B35BD" w:rsidR="0A9B2070">
        <w:rPr>
          <w:rFonts w:ascii="Arial" w:hAnsi="Arial" w:eastAsia="Arial" w:cs="Arial"/>
          <w:noProof w:val="0"/>
          <w:color w:val="000000" w:themeColor="text1" w:themeTint="FF" w:themeShade="FF"/>
          <w:sz w:val="20"/>
          <w:szCs w:val="20"/>
          <w:lang w:val="en-GB"/>
        </w:rPr>
        <w:t>However,</w:t>
      </w:r>
      <w:r w:rsidRPr="067B35BD" w:rsidR="59C2D2F8">
        <w:rPr>
          <w:rFonts w:ascii="Arial" w:hAnsi="Arial" w:eastAsia="Arial" w:cs="Arial"/>
          <w:noProof w:val="0"/>
          <w:color w:val="000000" w:themeColor="text1" w:themeTint="FF" w:themeShade="FF"/>
          <w:sz w:val="20"/>
          <w:szCs w:val="20"/>
          <w:lang w:val="en-GB"/>
        </w:rPr>
        <w:t xml:space="preserve"> </w:t>
      </w:r>
      <w:r w:rsidRPr="067B35BD" w:rsidR="4562D388">
        <w:rPr>
          <w:rFonts w:ascii="Arial" w:hAnsi="Arial" w:eastAsia="Arial" w:cs="Arial"/>
          <w:noProof w:val="0"/>
          <w:color w:val="000000" w:themeColor="text1" w:themeTint="FF" w:themeShade="FF"/>
          <w:sz w:val="20"/>
          <w:szCs w:val="20"/>
          <w:lang w:val="en-GB"/>
        </w:rPr>
        <w:t>a</w:t>
      </w:r>
      <w:r w:rsidRPr="067B35BD" w:rsidR="7BEA0491">
        <w:rPr>
          <w:rFonts w:ascii="Arial" w:hAnsi="Arial" w:eastAsia="Arial" w:cs="Arial"/>
          <w:noProof w:val="0"/>
          <w:color w:val="000000" w:themeColor="text1" w:themeTint="FF" w:themeShade="FF"/>
          <w:sz w:val="20"/>
          <w:szCs w:val="20"/>
          <w:lang w:val="en-GB"/>
        </w:rPr>
        <w:t xml:space="preserve">s the adult to child ratio is a recommendation it is not a requirement to follow. </w:t>
      </w:r>
      <w:proofErr w:type="spellStart"/>
      <w:r w:rsidRPr="067B35BD" w:rsidR="7BEA0491">
        <w:rPr>
          <w:rFonts w:ascii="Arial" w:hAnsi="Arial" w:eastAsia="Arial" w:cs="Arial"/>
          <w:noProof w:val="0"/>
          <w:color w:val="000000" w:themeColor="text1" w:themeTint="FF" w:themeShade="FF"/>
          <w:sz w:val="20"/>
          <w:szCs w:val="20"/>
          <w:lang w:val="en-GB"/>
        </w:rPr>
        <w:t>Alsubaie</w:t>
      </w:r>
      <w:proofErr w:type="spellEnd"/>
      <w:r w:rsidRPr="067B35BD" w:rsidR="7BEA0491">
        <w:rPr>
          <w:rFonts w:ascii="Arial" w:hAnsi="Arial" w:eastAsia="Arial" w:cs="Arial"/>
          <w:noProof w:val="0"/>
          <w:color w:val="000000" w:themeColor="text1" w:themeTint="FF" w:themeShade="FF"/>
          <w:sz w:val="20"/>
          <w:szCs w:val="20"/>
          <w:lang w:val="en-GB"/>
        </w:rPr>
        <w:t xml:space="preserve"> </w:t>
      </w:r>
      <w:r w:rsidRPr="067B35BD" w:rsidR="768D373C">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2015</w:t>
      </w:r>
      <w:r w:rsidRPr="067B35BD" w:rsidR="7762F01E">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expresses practitioners are facing challenges as classrooms are becoming more multicultural. Children are having to adjust to unfamiliar territory and learn how to adjust with unfamiliar people, language and culture. Practitioners are required to meet children’s need therefore practitioners who are flexible, get to understand the families background, build a relationship of trust with the families and use activities both inside and outside the classroom can achieve an effective approach to support these children (Macdonald 2018). Siraj and Kingston</w:t>
      </w:r>
      <w:r w:rsidRPr="067B35BD" w:rsidR="09169388">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w:t>
      </w:r>
      <w:r w:rsidRPr="067B35BD" w:rsidR="4B3E73BC">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2015</w:t>
      </w:r>
      <w:r w:rsidRPr="067B35BD" w:rsidR="24678B5D">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express the importance on building a strong trusting and respectful relationship between the child and their families. By doing this, practitioners can support the children in their learning by collaborating with parents on the child’s likes, dislikes and interest. By doing this, practitioners can plan activities and provision to accommodate to the child’s interest and develop their learning</w:t>
      </w:r>
      <w:r w:rsidRPr="067B35BD" w:rsidR="39FF2957">
        <w:rPr>
          <w:rFonts w:ascii="Arial" w:hAnsi="Arial" w:eastAsia="Arial" w:cs="Arial"/>
          <w:noProof w:val="0"/>
          <w:color w:val="000000" w:themeColor="text1" w:themeTint="FF" w:themeShade="FF"/>
          <w:sz w:val="20"/>
          <w:szCs w:val="20"/>
          <w:lang w:val="en-GB"/>
        </w:rPr>
        <w:t xml:space="preserve"> </w:t>
      </w:r>
      <w:r w:rsidRPr="067B35BD" w:rsidR="605CAD9B">
        <w:rPr>
          <w:rFonts w:ascii="Arial" w:hAnsi="Arial" w:eastAsia="Arial" w:cs="Arial"/>
          <w:noProof w:val="0"/>
          <w:color w:val="000000" w:themeColor="text1" w:themeTint="FF" w:themeShade="FF"/>
          <w:sz w:val="20"/>
          <w:szCs w:val="20"/>
          <w:lang w:val="en-GB"/>
        </w:rPr>
        <w:t xml:space="preserve">(Broadhead, Howard and </w:t>
      </w:r>
      <w:r w:rsidRPr="067B35BD" w:rsidR="3F20EF69">
        <w:rPr>
          <w:rFonts w:ascii="Arial" w:hAnsi="Arial" w:eastAsia="Arial" w:cs="Arial"/>
          <w:noProof w:val="0"/>
          <w:color w:val="000000" w:themeColor="text1" w:themeTint="FF" w:themeShade="FF"/>
          <w:sz w:val="20"/>
          <w:szCs w:val="20"/>
          <w:lang w:val="en-GB"/>
        </w:rPr>
        <w:t>W</w:t>
      </w:r>
      <w:r w:rsidRPr="067B35BD" w:rsidR="605CAD9B">
        <w:rPr>
          <w:rFonts w:ascii="Arial" w:hAnsi="Arial" w:eastAsia="Arial" w:cs="Arial"/>
          <w:noProof w:val="0"/>
          <w:color w:val="000000" w:themeColor="text1" w:themeTint="FF" w:themeShade="FF"/>
          <w:sz w:val="20"/>
          <w:szCs w:val="20"/>
          <w:lang w:val="en-GB"/>
        </w:rPr>
        <w:t>ood, 2010)</w:t>
      </w:r>
      <w:r w:rsidRPr="067B35BD"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270BE193" w14:textId="00864451">
      <w:pPr>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 xml:space="preserve">Lots of theorists have influenced the education system today such as Dewey, Bruner, Piaget and Vygotsky </w:t>
      </w:r>
      <w:r w:rsidRPr="067B35BD" w:rsidR="667203C5">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cited in Aubrey and Riley</w:t>
      </w:r>
      <w:r w:rsidRPr="067B35BD" w:rsidR="736D6643">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2016</w:t>
      </w:r>
      <w:r w:rsidRPr="067B35BD" w:rsidR="1C7DBA36">
        <w:rPr>
          <w:rFonts w:ascii="Arial" w:hAnsi="Arial" w:eastAsia="Arial" w:cs="Arial"/>
          <w:noProof w:val="0"/>
          <w:color w:val="000000" w:themeColor="text1" w:themeTint="FF" w:themeShade="FF"/>
          <w:sz w:val="20"/>
          <w:szCs w:val="20"/>
          <w:lang w:val="en-GB"/>
        </w:rPr>
        <w:t>:</w:t>
      </w:r>
      <w:r w:rsidRPr="067B35BD" w:rsidR="4F63CD83">
        <w:rPr>
          <w:rFonts w:ascii="Arial" w:hAnsi="Arial" w:eastAsia="Arial" w:cs="Arial"/>
          <w:noProof w:val="0"/>
          <w:color w:val="000000" w:themeColor="text1" w:themeTint="FF" w:themeShade="FF"/>
          <w:sz w:val="20"/>
          <w:szCs w:val="20"/>
          <w:lang w:val="en-GB"/>
        </w:rPr>
        <w:t>52</w:t>
      </w:r>
      <w:r w:rsidRPr="067B35BD" w:rsidR="1C7DBA36">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explain the constructivism learning theory process on how children learn and support practitioners with the knowledge and understanding of children’s development and learning journey. Aubrey and Riley (2016); </w:t>
      </w:r>
      <w:r w:rsidRPr="067B35BD" w:rsidR="70934E6D">
        <w:rPr>
          <w:rFonts w:ascii="Arial" w:hAnsi="Arial" w:eastAsia="Arial" w:cs="Arial"/>
          <w:noProof w:val="0"/>
          <w:color w:val="000000" w:themeColor="text1" w:themeTint="FF" w:themeShade="FF"/>
          <w:sz w:val="20"/>
          <w:szCs w:val="20"/>
          <w:lang w:val="en-GB"/>
        </w:rPr>
        <w:t>Campbell-</w:t>
      </w:r>
      <w:r w:rsidRPr="067B35BD" w:rsidR="7BEA0491">
        <w:rPr>
          <w:rFonts w:ascii="Arial" w:hAnsi="Arial" w:eastAsia="Arial" w:cs="Arial"/>
          <w:noProof w:val="0"/>
          <w:color w:val="000000" w:themeColor="text1" w:themeTint="FF" w:themeShade="FF"/>
          <w:sz w:val="20"/>
          <w:szCs w:val="20"/>
          <w:lang w:val="en-GB"/>
        </w:rPr>
        <w:t xml:space="preserve">Barr and Leeson, (2016) states Dewey’s theory of constructivism emphasises, rather than the traditional method of learning children should experience practical life experience and social interaction placing the child in the centre and practitioners accommodating to the child’s interest. This requires children to learn, through play and practitioners can support children’s play by responding and suggesting ideas using open ending questions in the three provisions. </w:t>
      </w:r>
    </w:p>
    <w:p w:rsidR="7BEA0491" w:rsidP="60F15FAF" w:rsidRDefault="7BEA0491" w14:paraId="561DB2E4" w14:textId="48B9FF67">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According to the Welsh Government, (2015)</w:t>
      </w:r>
      <w:r w:rsidRPr="60F15FAF" w:rsidR="363C0DD8">
        <w:rPr>
          <w:rFonts w:ascii="Arial" w:hAnsi="Arial" w:eastAsia="Arial" w:cs="Arial"/>
          <w:noProof w:val="0"/>
          <w:color w:val="000000" w:themeColor="text1" w:themeTint="FF" w:themeShade="FF"/>
          <w:sz w:val="20"/>
          <w:szCs w:val="20"/>
          <w:lang w:val="en-GB"/>
        </w:rPr>
        <w:t xml:space="preserve"> expresses </w:t>
      </w:r>
      <w:r w:rsidRPr="60F15FAF" w:rsidR="7BEA0491">
        <w:rPr>
          <w:rFonts w:ascii="Arial" w:hAnsi="Arial" w:eastAsia="Arial" w:cs="Arial"/>
          <w:noProof w:val="0"/>
          <w:color w:val="000000" w:themeColor="text1" w:themeTint="FF" w:themeShade="FF"/>
          <w:sz w:val="20"/>
          <w:szCs w:val="20"/>
          <w:lang w:val="en-GB"/>
        </w:rPr>
        <w:t>the continuous provision</w:t>
      </w:r>
      <w:r w:rsidRPr="60F15FAF" w:rsidR="2722B664">
        <w:rPr>
          <w:rFonts w:ascii="Arial" w:hAnsi="Arial" w:eastAsia="Arial" w:cs="Arial"/>
          <w:noProof w:val="0"/>
          <w:color w:val="000000" w:themeColor="text1" w:themeTint="FF" w:themeShade="FF"/>
          <w:sz w:val="20"/>
          <w:szCs w:val="20"/>
          <w:lang w:val="en-GB"/>
        </w:rPr>
        <w:t xml:space="preserve"> should engage</w:t>
      </w:r>
      <w:r w:rsidRPr="60F15FAF" w:rsidR="7BEA0491">
        <w:rPr>
          <w:rFonts w:ascii="Arial" w:hAnsi="Arial" w:eastAsia="Arial" w:cs="Arial"/>
          <w:noProof w:val="0"/>
          <w:color w:val="000000" w:themeColor="text1" w:themeTint="FF" w:themeShade="FF"/>
          <w:sz w:val="20"/>
          <w:szCs w:val="20"/>
          <w:lang w:val="en-GB"/>
        </w:rPr>
        <w:t xml:space="preserve"> children</w:t>
      </w:r>
      <w:r w:rsidRPr="60F15FAF" w:rsidR="35AC08FF">
        <w:rPr>
          <w:rFonts w:ascii="Arial" w:hAnsi="Arial" w:eastAsia="Arial" w:cs="Arial"/>
          <w:noProof w:val="0"/>
          <w:color w:val="000000" w:themeColor="text1" w:themeTint="FF" w:themeShade="FF"/>
          <w:sz w:val="20"/>
          <w:szCs w:val="20"/>
          <w:lang w:val="en-GB"/>
        </w:rPr>
        <w:t xml:space="preserve"> to</w:t>
      </w:r>
      <w:r w:rsidRPr="60F15FAF" w:rsidR="7BEA0491">
        <w:rPr>
          <w:rFonts w:ascii="Arial" w:hAnsi="Arial" w:eastAsia="Arial" w:cs="Arial"/>
          <w:noProof w:val="0"/>
          <w:color w:val="000000" w:themeColor="text1" w:themeTint="FF" w:themeShade="FF"/>
          <w:sz w:val="20"/>
          <w:szCs w:val="20"/>
          <w:lang w:val="en-GB"/>
        </w:rPr>
        <w:t xml:space="preserve"> learn by observing, listening, exploring, experimenting and asking question when engaged in a practical activity and take ownership of their learning which is usually child initiated. Piaget’s theory of constructivism argues children incorporate new knowledge and concepts by building upon old knowledge and concepts. Therefore, in play children can construct knowledge linked to the stage of their development (Aubrey and Riley 2016</w:t>
      </w:r>
      <w:r w:rsidRPr="60F15FAF" w:rsidR="4CEFF80E">
        <w:rPr>
          <w:rFonts w:ascii="Arial" w:hAnsi="Arial" w:eastAsia="Arial" w:cs="Arial"/>
          <w:noProof w:val="0"/>
          <w:color w:val="000000" w:themeColor="text1" w:themeTint="FF" w:themeShade="FF"/>
          <w:sz w:val="20"/>
          <w:szCs w:val="20"/>
          <w:lang w:val="en-GB"/>
        </w:rPr>
        <w:t>; Waller, Whitmarsh and Clarke</w:t>
      </w:r>
      <w:r w:rsidRPr="60F15FAF" w:rsidR="6F8818BA">
        <w:rPr>
          <w:rFonts w:ascii="Arial" w:hAnsi="Arial" w:eastAsia="Arial" w:cs="Arial"/>
          <w:noProof w:val="0"/>
          <w:color w:val="000000" w:themeColor="text1" w:themeTint="FF" w:themeShade="FF"/>
          <w:sz w:val="20"/>
          <w:szCs w:val="20"/>
          <w:lang w:val="en-GB"/>
        </w:rPr>
        <w:t>,</w:t>
      </w:r>
      <w:r w:rsidRPr="60F15FAF" w:rsidR="4CEFF80E">
        <w:rPr>
          <w:rFonts w:ascii="Arial" w:hAnsi="Arial" w:eastAsia="Arial" w:cs="Arial"/>
          <w:noProof w:val="0"/>
          <w:color w:val="000000" w:themeColor="text1" w:themeTint="FF" w:themeShade="FF"/>
          <w:sz w:val="20"/>
          <w:szCs w:val="20"/>
          <w:lang w:val="en-GB"/>
        </w:rPr>
        <w:t xml:space="preserve"> </w:t>
      </w:r>
      <w:r w:rsidRPr="60F15FAF" w:rsidR="4D3672E4">
        <w:rPr>
          <w:rFonts w:ascii="Arial" w:hAnsi="Arial" w:eastAsia="Arial" w:cs="Arial"/>
          <w:noProof w:val="0"/>
          <w:color w:val="000000" w:themeColor="text1" w:themeTint="FF" w:themeShade="FF"/>
          <w:sz w:val="20"/>
          <w:szCs w:val="20"/>
          <w:lang w:val="en-GB"/>
        </w:rPr>
        <w:t>2011</w:t>
      </w:r>
      <w:r w:rsidRPr="60F15FAF" w:rsidR="7BEA0491">
        <w:rPr>
          <w:rFonts w:ascii="Arial" w:hAnsi="Arial" w:eastAsia="Arial" w:cs="Arial"/>
          <w:noProof w:val="0"/>
          <w:color w:val="000000" w:themeColor="text1" w:themeTint="FF" w:themeShade="FF"/>
          <w:sz w:val="20"/>
          <w:szCs w:val="20"/>
          <w:lang w:val="en-GB"/>
        </w:rPr>
        <w:t xml:space="preserve">). The enhance provision enables practitioner-initiated activities to encourage, question and challenge children when introduced to a new concept. </w:t>
      </w:r>
      <w:r w:rsidRPr="60F15FAF" w:rsidR="7BEA0491">
        <w:rPr>
          <w:rFonts w:ascii="Arial" w:hAnsi="Arial" w:eastAsia="Arial" w:cs="Arial"/>
          <w:noProof w:val="0"/>
          <w:color w:val="000000" w:themeColor="text1" w:themeTint="FF" w:themeShade="FF"/>
          <w:sz w:val="20"/>
          <w:szCs w:val="20"/>
          <w:lang w:val="en-GB"/>
        </w:rPr>
        <w:t>Vygotsky’s social constructivist theory states children learn from social interaction. This concept is called the zone of proximal development where practitioners provide opportunities for children to play and support their development (</w:t>
      </w:r>
      <w:r w:rsidRPr="60F15FAF" w:rsidR="7BEA0491">
        <w:rPr>
          <w:rFonts w:ascii="Arial" w:hAnsi="Arial" w:eastAsia="Arial" w:cs="Arial"/>
          <w:noProof w:val="0"/>
          <w:color w:val="000000" w:themeColor="text1" w:themeTint="FF" w:themeShade="FF"/>
          <w:sz w:val="20"/>
          <w:szCs w:val="20"/>
          <w:lang w:val="en-GB"/>
        </w:rPr>
        <w:t>Aubrey and Riley</w:t>
      </w:r>
      <w:r w:rsidRPr="60F15FAF" w:rsidR="3A834B1A">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2016). The focus task involves practitioners to teach directly. </w:t>
      </w:r>
      <w:r w:rsidRPr="60F15FAF" w:rsidR="7BEA0491">
        <w:rPr>
          <w:rFonts w:ascii="Arial" w:hAnsi="Arial" w:eastAsia="Arial" w:cs="Arial"/>
          <w:noProof w:val="0"/>
          <w:color w:val="000000" w:themeColor="text1" w:themeTint="FF" w:themeShade="FF"/>
          <w:sz w:val="20"/>
          <w:szCs w:val="20"/>
          <w:lang w:val="en-GB"/>
        </w:rPr>
        <w:t>Bruner spiral curriculum idea places emphasises on children learning a skill and revisiting it later for further development. In this way children are exposed to different ways of trying a concept by the practitioner (</w:t>
      </w:r>
      <w:r w:rsidRPr="60F15FAF" w:rsidR="7BEA0491">
        <w:rPr>
          <w:rFonts w:ascii="Arial" w:hAnsi="Arial" w:eastAsia="Arial" w:cs="Arial"/>
          <w:noProof w:val="0"/>
          <w:color w:val="000000" w:themeColor="text1" w:themeTint="FF" w:themeShade="FF"/>
          <w:sz w:val="20"/>
          <w:szCs w:val="20"/>
          <w:lang w:val="en-GB"/>
        </w:rPr>
        <w:t>Aubrey and Riley</w:t>
      </w:r>
      <w:r w:rsidRPr="60F15FAF" w:rsidR="79CD511F">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2016). Both Vygotsky and Bruner emphasise the importance of adult supporting children’s learning through play however, Piaget believed children learn in stages and cannot understand concepts which are more advanced. It is visible the Foundation Phase curricul</w:t>
      </w:r>
      <w:r w:rsidRPr="60F15FAF" w:rsidR="60554B85">
        <w:rPr>
          <w:rFonts w:ascii="Arial" w:hAnsi="Arial" w:eastAsia="Arial" w:cs="Arial"/>
          <w:noProof w:val="0"/>
          <w:color w:val="000000" w:themeColor="text1" w:themeTint="FF" w:themeShade="FF"/>
          <w:sz w:val="20"/>
          <w:szCs w:val="20"/>
          <w:lang w:val="en-GB"/>
        </w:rPr>
        <w:t>um</w:t>
      </w:r>
      <w:r w:rsidRPr="60F15FAF" w:rsidR="7BEA0491">
        <w:rPr>
          <w:rFonts w:ascii="Arial" w:hAnsi="Arial" w:eastAsia="Arial" w:cs="Arial"/>
          <w:noProof w:val="0"/>
          <w:color w:val="000000" w:themeColor="text1" w:themeTint="FF" w:themeShade="FF"/>
          <w:sz w:val="20"/>
          <w:szCs w:val="20"/>
          <w:lang w:val="en-GB"/>
        </w:rPr>
        <w:t xml:space="preserve"> have been influenced from the ideas of the theorist, however if we look in literature some have expressed some issues when implementing the pedagogy of the </w:t>
      </w:r>
      <w:r w:rsidRPr="60F15FAF" w:rsidR="3399A797">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5F0268C7">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learning through play.  </w:t>
      </w:r>
    </w:p>
    <w:p w:rsidR="7BEA0491" w:rsidP="60F15FAF" w:rsidRDefault="7BEA0491" w14:paraId="7C998610" w14:textId="45E8849C">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According to MacDonald, </w:t>
      </w:r>
      <w:r w:rsidRPr="60F15FAF" w:rsidR="45255608">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no date</w:t>
      </w:r>
      <w:r w:rsidRPr="60F15FAF" w:rsidR="53AC8363">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w:t>
      </w:r>
      <w:r w:rsidRPr="60F15FAF" w:rsidR="15C3FA13">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the difficulty in implementing the </w:t>
      </w:r>
      <w:r w:rsidRPr="60F15FAF" w:rsidR="33298295">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3E046827">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hase can be broken down to issues that influences the pedagogy in practice. Just like Bronfenbrenner’s ecological system many factors make up the educational system this can influence the decision in each stage on how to deliver and implement pedagogy.</w:t>
      </w:r>
      <w:r w:rsidRPr="60F15FAF" w:rsidR="44DEF40E">
        <w:rPr>
          <w:rFonts w:ascii="Arial" w:hAnsi="Arial" w:eastAsia="Arial" w:cs="Arial"/>
          <w:noProof w:val="0"/>
          <w:color w:val="000000" w:themeColor="text1" w:themeTint="FF" w:themeShade="FF"/>
          <w:sz w:val="20"/>
          <w:szCs w:val="20"/>
          <w:lang w:val="en-GB"/>
        </w:rPr>
        <w:t xml:space="preserve"> Campbell-</w:t>
      </w:r>
      <w:r w:rsidRPr="60F15FAF" w:rsidR="7BEA0491">
        <w:rPr>
          <w:rFonts w:ascii="Arial" w:hAnsi="Arial" w:eastAsia="Arial" w:cs="Arial"/>
          <w:noProof w:val="0"/>
          <w:color w:val="000000" w:themeColor="text1" w:themeTint="FF" w:themeShade="FF"/>
          <w:sz w:val="20"/>
          <w:szCs w:val="20"/>
          <w:lang w:val="en-GB"/>
        </w:rPr>
        <w:t>Barr and Leeson</w:t>
      </w:r>
      <w:r w:rsidRPr="60F15FAF" w:rsidR="42B3F0E6">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w:t>
      </w:r>
      <w:r w:rsidRPr="60F15FAF" w:rsidR="5EABFA20">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2016</w:t>
      </w:r>
      <w:r w:rsidRPr="60F15FAF" w:rsidR="5223254D">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state early years practitioners are put in the middle with responsibilities to care and listening to the children and their families, which involves working and maintaining a good relationship in the setting and the early years leader. As we go further out of the system local stakeholders such as local authority, children’s services and last national and international stakeholders. They can all influence the education, policy and assessment. According to Macdonald 2018 for practitioners to provide a consistent approach in children’s learning and development policy plays a key role to establish and link with professionals, parents and practitioners. Therefore, according to WI</w:t>
      </w:r>
      <w:r w:rsidRPr="60F15FAF" w:rsidR="70EC9B57">
        <w:rPr>
          <w:rFonts w:ascii="Arial" w:hAnsi="Arial" w:eastAsia="Arial" w:cs="Arial"/>
          <w:noProof w:val="0"/>
          <w:color w:val="000000" w:themeColor="text1" w:themeTint="FF" w:themeShade="FF"/>
          <w:sz w:val="20"/>
          <w:szCs w:val="20"/>
          <w:lang w:val="en-GB"/>
        </w:rPr>
        <w:t>SERD</w:t>
      </w:r>
      <w:r w:rsidRPr="60F15FAF" w:rsidR="7BEA0491">
        <w:rPr>
          <w:rFonts w:ascii="Arial" w:hAnsi="Arial" w:eastAsia="Arial" w:cs="Arial"/>
          <w:noProof w:val="0"/>
          <w:color w:val="000000" w:themeColor="text1" w:themeTint="FF" w:themeShade="FF"/>
          <w:sz w:val="20"/>
          <w:szCs w:val="20"/>
          <w:lang w:val="en-GB"/>
        </w:rPr>
        <w:t xml:space="preserve">, </w:t>
      </w:r>
      <w:r w:rsidRPr="60F15FAF" w:rsidR="6B333776">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2015</w:t>
      </w:r>
      <w:r w:rsidRPr="60F15FAF" w:rsidR="331BE30F">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xml:space="preserve"> encourages settings to work with stakeholders to develop and enhance the </w:t>
      </w:r>
      <w:r w:rsidRPr="60F15FAF" w:rsidR="73546143">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04427D69">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curricula and pedagogies. </w:t>
      </w:r>
    </w:p>
    <w:p w:rsidR="7BEA0491" w:rsidP="60F15FAF" w:rsidRDefault="7BEA0491" w14:paraId="49C30E12" w14:textId="2866D96B">
      <w:pPr>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Donald</w:t>
      </w:r>
      <w:r w:rsidRPr="067B35BD" w:rsidR="54CD5698">
        <w:rPr>
          <w:rFonts w:ascii="Arial" w:hAnsi="Arial" w:eastAsia="Arial" w:cs="Arial"/>
          <w:noProof w:val="0"/>
          <w:color w:val="000000" w:themeColor="text1" w:themeTint="FF" w:themeShade="FF"/>
          <w:sz w:val="20"/>
          <w:szCs w:val="20"/>
          <w:lang w:val="en-GB"/>
        </w:rPr>
        <w:t>s</w:t>
      </w:r>
      <w:r w:rsidRPr="067B35BD" w:rsidR="7BEA0491">
        <w:rPr>
          <w:rFonts w:ascii="Arial" w:hAnsi="Arial" w:eastAsia="Arial" w:cs="Arial"/>
          <w:noProof w:val="0"/>
          <w:color w:val="000000" w:themeColor="text1" w:themeTint="FF" w:themeShade="FF"/>
          <w:sz w:val="20"/>
          <w:szCs w:val="20"/>
          <w:lang w:val="en-GB"/>
        </w:rPr>
        <w:t xml:space="preserve">on, (2015) states the </w:t>
      </w:r>
      <w:r w:rsidRPr="067B35BD" w:rsidR="06325D20">
        <w:rPr>
          <w:rFonts w:ascii="Arial" w:hAnsi="Arial" w:eastAsia="Arial" w:cs="Arial"/>
          <w:noProof w:val="0"/>
          <w:color w:val="000000" w:themeColor="text1" w:themeTint="FF" w:themeShade="FF"/>
          <w:sz w:val="20"/>
          <w:szCs w:val="20"/>
          <w:lang w:val="en-GB"/>
        </w:rPr>
        <w:t>F</w:t>
      </w:r>
      <w:r w:rsidRPr="067B35BD" w:rsidR="7BEA0491">
        <w:rPr>
          <w:rFonts w:ascii="Arial" w:hAnsi="Arial" w:eastAsia="Arial" w:cs="Arial"/>
          <w:noProof w:val="0"/>
          <w:color w:val="000000" w:themeColor="text1" w:themeTint="FF" w:themeShade="FF"/>
          <w:sz w:val="20"/>
          <w:szCs w:val="20"/>
          <w:lang w:val="en-GB"/>
        </w:rPr>
        <w:t xml:space="preserve">oundation </w:t>
      </w:r>
      <w:r w:rsidRPr="067B35BD" w:rsidR="237F6FCE">
        <w:rPr>
          <w:rFonts w:ascii="Arial" w:hAnsi="Arial" w:eastAsia="Arial" w:cs="Arial"/>
          <w:noProof w:val="0"/>
          <w:color w:val="000000" w:themeColor="text1" w:themeTint="FF" w:themeShade="FF"/>
          <w:sz w:val="20"/>
          <w:szCs w:val="20"/>
          <w:lang w:val="en-GB"/>
        </w:rPr>
        <w:t>P</w:t>
      </w:r>
      <w:r w:rsidRPr="067B35BD" w:rsidR="7BEA0491">
        <w:rPr>
          <w:rFonts w:ascii="Arial" w:hAnsi="Arial" w:eastAsia="Arial" w:cs="Arial"/>
          <w:noProof w:val="0"/>
          <w:color w:val="000000" w:themeColor="text1" w:themeTint="FF" w:themeShade="FF"/>
          <w:sz w:val="20"/>
          <w:szCs w:val="20"/>
          <w:lang w:val="en-GB"/>
        </w:rPr>
        <w:t xml:space="preserve">hase is the strength in the Welsh curriculum and should be kept </w:t>
      </w:r>
      <w:proofErr w:type="gramStart"/>
      <w:r w:rsidRPr="067B35BD" w:rsidR="7BEA0491">
        <w:rPr>
          <w:rFonts w:ascii="Arial" w:hAnsi="Arial" w:eastAsia="Arial" w:cs="Arial"/>
          <w:noProof w:val="0"/>
          <w:color w:val="000000" w:themeColor="text1" w:themeTint="FF" w:themeShade="FF"/>
          <w:sz w:val="20"/>
          <w:szCs w:val="20"/>
          <w:lang w:val="en-GB"/>
        </w:rPr>
        <w:t>to build</w:t>
      </w:r>
      <w:proofErr w:type="gramEnd"/>
      <w:r w:rsidRPr="067B35BD" w:rsidR="7BEA0491">
        <w:rPr>
          <w:rFonts w:ascii="Arial" w:hAnsi="Arial" w:eastAsia="Arial" w:cs="Arial"/>
          <w:noProof w:val="0"/>
          <w:color w:val="000000" w:themeColor="text1" w:themeTint="FF" w:themeShade="FF"/>
          <w:sz w:val="20"/>
          <w:szCs w:val="20"/>
          <w:lang w:val="en-GB"/>
        </w:rPr>
        <w:t xml:space="preserve"> upon in the new curriculum. The new curriculum in Wales which will be introduced in September 2022 aims to make learning more relevant to children from the age 3-16 years old. The four purposes promote children to become ‘Ambitious, capable learners who are ready to learn throughout their lives. Enterprising, creative contributors who are ready to play a full part in life and work. Ethical, informed citizens who are ready to be citizens of Wales and the world’ (Donaldson 2015) p28. Practitioners and schools will be given the freedom what is taught in the classroom by following the new curriculum framework which focuses on six areas of learning (</w:t>
      </w:r>
      <w:proofErr w:type="spellStart"/>
      <w:r w:rsidRPr="067B35BD" w:rsidR="7BEA0491">
        <w:rPr>
          <w:rFonts w:ascii="Arial" w:hAnsi="Arial" w:eastAsia="Arial" w:cs="Arial"/>
          <w:noProof w:val="0"/>
          <w:color w:val="000000" w:themeColor="text1" w:themeTint="FF" w:themeShade="FF"/>
          <w:sz w:val="20"/>
          <w:szCs w:val="20"/>
          <w:lang w:val="en-GB"/>
        </w:rPr>
        <w:t>AoLE</w:t>
      </w:r>
      <w:proofErr w:type="spellEnd"/>
      <w:r w:rsidRPr="067B35BD" w:rsidR="7BEA0491">
        <w:rPr>
          <w:rFonts w:ascii="Arial" w:hAnsi="Arial" w:eastAsia="Arial" w:cs="Arial"/>
          <w:noProof w:val="0"/>
          <w:color w:val="000000" w:themeColor="text1" w:themeTint="FF" w:themeShade="FF"/>
          <w:sz w:val="20"/>
          <w:szCs w:val="20"/>
          <w:lang w:val="en-GB"/>
        </w:rPr>
        <w:t xml:space="preserve">) which are mathematics and numeracy, language, literacy and communication, expressive arts, science and technology, humanities, and health and wellbeing (Donaldson 2015: </w:t>
      </w:r>
      <w:r w:rsidRPr="067B35BD" w:rsidR="0045CF0D">
        <w:rPr>
          <w:rFonts w:ascii="Arial" w:hAnsi="Arial" w:eastAsia="Arial" w:cs="Arial"/>
          <w:noProof w:val="0"/>
          <w:color w:val="000000" w:themeColor="text1" w:themeTint="FF" w:themeShade="FF"/>
          <w:sz w:val="20"/>
          <w:szCs w:val="20"/>
          <w:lang w:val="en-GB"/>
        </w:rPr>
        <w:t>W</w:t>
      </w:r>
      <w:r w:rsidRPr="067B35BD" w:rsidR="7BEA0491">
        <w:rPr>
          <w:rFonts w:ascii="Arial" w:hAnsi="Arial" w:eastAsia="Arial" w:cs="Arial"/>
          <w:noProof w:val="0"/>
          <w:color w:val="000000" w:themeColor="text1" w:themeTint="FF" w:themeShade="FF"/>
          <w:sz w:val="20"/>
          <w:szCs w:val="20"/>
          <w:lang w:val="en-GB"/>
        </w:rPr>
        <w:t xml:space="preserve">elsh </w:t>
      </w:r>
      <w:r w:rsidRPr="067B35BD" w:rsidR="6D26EF38">
        <w:rPr>
          <w:rFonts w:ascii="Arial" w:hAnsi="Arial" w:eastAsia="Arial" w:cs="Arial"/>
          <w:noProof w:val="0"/>
          <w:color w:val="000000" w:themeColor="text1" w:themeTint="FF" w:themeShade="FF"/>
          <w:sz w:val="20"/>
          <w:szCs w:val="20"/>
          <w:lang w:val="en-GB"/>
        </w:rPr>
        <w:t>G</w:t>
      </w:r>
      <w:r w:rsidRPr="067B35BD" w:rsidR="7BEA0491">
        <w:rPr>
          <w:rFonts w:ascii="Arial" w:hAnsi="Arial" w:eastAsia="Arial" w:cs="Arial"/>
          <w:noProof w:val="0"/>
          <w:color w:val="000000" w:themeColor="text1" w:themeTint="FF" w:themeShade="FF"/>
          <w:sz w:val="20"/>
          <w:szCs w:val="20"/>
          <w:lang w:val="en-GB"/>
        </w:rPr>
        <w:t>overnment</w:t>
      </w:r>
      <w:r w:rsidRPr="067B35BD" w:rsidR="417546E0">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2019). Practitioners will be expected to deliver learning in literacy and numeracy (LNF) which supports practitioners to develop children’s literacy and numeracy skills in practical ways and digital competence (DCF) which aims to develop children’s knowledge to become confident and creative when using different forms of technology (Donaldson, 2015; Welsh Government, 2019). By doing this, practitioners can implement a more play-based environment where children can learn through play using the stages of the progression steps however some practitioners may need more guidance implementing the new curriculum as the progression steps are more stage related than age related to the child (</w:t>
      </w:r>
      <w:r w:rsidRPr="067B35BD" w:rsidR="7BEA0491">
        <w:rPr>
          <w:rFonts w:ascii="Arial" w:hAnsi="Arial" w:eastAsia="Arial" w:cs="Arial"/>
          <w:noProof w:val="0"/>
          <w:color w:val="000000" w:themeColor="text1" w:themeTint="FF" w:themeShade="FF"/>
          <w:sz w:val="20"/>
          <w:szCs w:val="20"/>
          <w:lang w:val="en-GB"/>
        </w:rPr>
        <w:t>W</w:t>
      </w:r>
      <w:r w:rsidRPr="067B35BD" w:rsidR="136BAEC0">
        <w:rPr>
          <w:rFonts w:ascii="Arial" w:hAnsi="Arial" w:eastAsia="Arial" w:cs="Arial"/>
          <w:noProof w:val="0"/>
          <w:color w:val="000000" w:themeColor="text1" w:themeTint="FF" w:themeShade="FF"/>
          <w:sz w:val="20"/>
          <w:szCs w:val="20"/>
          <w:lang w:val="en-GB"/>
        </w:rPr>
        <w:t>elsh Government,</w:t>
      </w:r>
      <w:r w:rsidRPr="067B35BD" w:rsidR="7BEA0491">
        <w:rPr>
          <w:rFonts w:ascii="Arial" w:hAnsi="Arial" w:eastAsia="Arial" w:cs="Arial"/>
          <w:noProof w:val="0"/>
          <w:color w:val="000000" w:themeColor="text1" w:themeTint="FF" w:themeShade="FF"/>
          <w:sz w:val="20"/>
          <w:szCs w:val="20"/>
          <w:lang w:val="en-GB"/>
        </w:rPr>
        <w:t xml:space="preserve"> 2019).  </w:t>
      </w:r>
    </w:p>
    <w:p w:rsidR="7BEA0491" w:rsidP="60F15FAF" w:rsidRDefault="7BEA0491" w14:paraId="53EBC38E" w14:textId="69DA4826">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Therefore, Waters, (2016), looks at how the </w:t>
      </w:r>
      <w:r w:rsidRPr="60F15FAF" w:rsidR="4232CF11">
        <w:rPr>
          <w:rFonts w:ascii="Arial" w:hAnsi="Arial" w:eastAsia="Arial" w:cs="Arial"/>
          <w:noProof w:val="0"/>
          <w:color w:val="000000" w:themeColor="text1" w:themeTint="FF" w:themeShade="FF"/>
          <w:sz w:val="20"/>
          <w:szCs w:val="20"/>
          <w:lang w:val="en-GB"/>
        </w:rPr>
        <w:t>F</w:t>
      </w:r>
      <w:r w:rsidRPr="60F15FAF" w:rsidR="7BEA0491">
        <w:rPr>
          <w:rFonts w:ascii="Arial" w:hAnsi="Arial" w:eastAsia="Arial" w:cs="Arial"/>
          <w:noProof w:val="0"/>
          <w:color w:val="000000" w:themeColor="text1" w:themeTint="FF" w:themeShade="FF"/>
          <w:sz w:val="20"/>
          <w:szCs w:val="20"/>
          <w:lang w:val="en-GB"/>
        </w:rPr>
        <w:t xml:space="preserve">oundation </w:t>
      </w:r>
      <w:r w:rsidRPr="60F15FAF" w:rsidR="53BE0267">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 xml:space="preserve">hase can be taken forward into the new curriculum and implemented correctly. Firstly, practitioner's training to develop knowledge and understanding on child development and how practitioners can support children’s learning in a play-based environment. Professional development can change the way practitioner deliver pedagogy. Welsh government, (2014) states leadership and senior management team in settings to have adequate knowledge and understanding of the Foundation </w:t>
      </w:r>
      <w:r w:rsidRPr="60F15FAF" w:rsidR="09207F2C">
        <w:rPr>
          <w:rFonts w:ascii="Arial" w:hAnsi="Arial" w:eastAsia="Arial" w:cs="Arial"/>
          <w:noProof w:val="0"/>
          <w:color w:val="000000" w:themeColor="text1" w:themeTint="FF" w:themeShade="FF"/>
          <w:sz w:val="20"/>
          <w:szCs w:val="20"/>
          <w:lang w:val="en-GB"/>
        </w:rPr>
        <w:t>P</w:t>
      </w:r>
      <w:r w:rsidRPr="60F15FAF" w:rsidR="7BEA0491">
        <w:rPr>
          <w:rFonts w:ascii="Arial" w:hAnsi="Arial" w:eastAsia="Arial" w:cs="Arial"/>
          <w:noProof w:val="0"/>
          <w:color w:val="000000" w:themeColor="text1" w:themeTint="FF" w:themeShade="FF"/>
          <w:sz w:val="20"/>
          <w:szCs w:val="20"/>
          <w:lang w:val="en-GB"/>
        </w:rPr>
        <w:t>hase principle and practices. MacDonald, (2018) expresses policy plays a key role in supporting children’s development by creating collaboration between different professional, practitioners and parents.</w:t>
      </w:r>
    </w:p>
    <w:p w:rsidR="7BEA0491" w:rsidP="60F15FAF" w:rsidRDefault="7BEA0491" w14:paraId="4E353547" w14:textId="03918F0C">
      <w:pPr>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Part 2.</w:t>
      </w:r>
    </w:p>
    <w:p w:rsidR="7BEA0491" w:rsidP="60F15FAF" w:rsidRDefault="7BEA0491" w14:paraId="3C7256EC" w14:textId="1A0FFA1F">
      <w:pPr>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 xml:space="preserve">Every individual child has a special quality which makes them unique. They have likes and dislikes interest and needs which makes up their personality. A unique child develops at their own pace and in their own individual ways </w:t>
      </w:r>
      <w:r w:rsidRPr="067B35BD" w:rsidR="7E34C96C">
        <w:rPr>
          <w:rFonts w:ascii="Arial" w:hAnsi="Arial" w:eastAsia="Arial" w:cs="Arial"/>
          <w:noProof w:val="0"/>
          <w:color w:val="000000" w:themeColor="text1" w:themeTint="FF" w:themeShade="FF"/>
          <w:sz w:val="20"/>
          <w:szCs w:val="20"/>
          <w:lang w:val="en-GB"/>
        </w:rPr>
        <w:t>(W</w:t>
      </w:r>
      <w:r w:rsidRPr="067B35BD" w:rsidR="7BEA0491">
        <w:rPr>
          <w:rFonts w:ascii="Arial" w:hAnsi="Arial" w:eastAsia="Arial" w:cs="Arial"/>
          <w:noProof w:val="0"/>
          <w:color w:val="000000" w:themeColor="text1" w:themeTint="FF" w:themeShade="FF"/>
          <w:sz w:val="20"/>
          <w:szCs w:val="20"/>
          <w:lang w:val="en-GB"/>
        </w:rPr>
        <w:t>elsh</w:t>
      </w:r>
      <w:r w:rsidRPr="067B35BD" w:rsidR="657CAA09">
        <w:rPr>
          <w:rFonts w:ascii="Arial" w:hAnsi="Arial" w:eastAsia="Arial" w:cs="Arial"/>
          <w:noProof w:val="0"/>
          <w:color w:val="000000" w:themeColor="text1" w:themeTint="FF" w:themeShade="FF"/>
          <w:sz w:val="20"/>
          <w:szCs w:val="20"/>
          <w:lang w:val="en-GB"/>
        </w:rPr>
        <w:t xml:space="preserve"> G</w:t>
      </w:r>
      <w:r w:rsidRPr="067B35BD" w:rsidR="7BEA0491">
        <w:rPr>
          <w:rFonts w:ascii="Arial" w:hAnsi="Arial" w:eastAsia="Arial" w:cs="Arial"/>
          <w:noProof w:val="0"/>
          <w:color w:val="000000" w:themeColor="text1" w:themeTint="FF" w:themeShade="FF"/>
          <w:sz w:val="20"/>
          <w:szCs w:val="20"/>
          <w:lang w:val="en-GB"/>
        </w:rPr>
        <w:t xml:space="preserve">overnment, 2015: Fleet, Patterson and Robertson, 2017). </w:t>
      </w:r>
      <w:r w:rsidRPr="067B35BD" w:rsidR="7BEA0491">
        <w:rPr>
          <w:rFonts w:ascii="Arial" w:hAnsi="Arial" w:eastAsia="Arial" w:cs="Arial"/>
          <w:noProof w:val="0"/>
          <w:color w:val="000000" w:themeColor="text1" w:themeTint="FF" w:themeShade="FF"/>
          <w:sz w:val="20"/>
          <w:szCs w:val="20"/>
          <w:lang w:val="en-GB"/>
        </w:rPr>
        <w:t xml:space="preserve">Many things can make </w:t>
      </w:r>
      <w:r w:rsidRPr="067B35BD" w:rsidR="31B09E91">
        <w:rPr>
          <w:rFonts w:ascii="Arial" w:hAnsi="Arial" w:eastAsia="Arial" w:cs="Arial"/>
          <w:noProof w:val="0"/>
          <w:color w:val="000000" w:themeColor="text1" w:themeTint="FF" w:themeShade="FF"/>
          <w:sz w:val="20"/>
          <w:szCs w:val="20"/>
          <w:lang w:val="en-GB"/>
        </w:rPr>
        <w:t>someone</w:t>
      </w:r>
      <w:r w:rsidRPr="067B35BD" w:rsidR="7BEA0491">
        <w:rPr>
          <w:rFonts w:ascii="Arial" w:hAnsi="Arial" w:eastAsia="Arial" w:cs="Arial"/>
          <w:noProof w:val="0"/>
          <w:color w:val="000000" w:themeColor="text1" w:themeTint="FF" w:themeShade="FF"/>
          <w:sz w:val="20"/>
          <w:szCs w:val="20"/>
          <w:lang w:val="en-GB"/>
        </w:rPr>
        <w:t xml:space="preserve"> unique from the day </w:t>
      </w:r>
      <w:r w:rsidRPr="067B35BD" w:rsidR="040E54C3">
        <w:rPr>
          <w:rFonts w:ascii="Arial" w:hAnsi="Arial" w:eastAsia="Arial" w:cs="Arial"/>
          <w:noProof w:val="0"/>
          <w:color w:val="000000" w:themeColor="text1" w:themeTint="FF" w:themeShade="FF"/>
          <w:sz w:val="20"/>
          <w:szCs w:val="20"/>
          <w:lang w:val="en-GB"/>
        </w:rPr>
        <w:t>they</w:t>
      </w:r>
      <w:r w:rsidRPr="067B35BD" w:rsidR="7BEA0491">
        <w:rPr>
          <w:rFonts w:ascii="Arial" w:hAnsi="Arial" w:eastAsia="Arial" w:cs="Arial"/>
          <w:noProof w:val="0"/>
          <w:color w:val="000000" w:themeColor="text1" w:themeTint="FF" w:themeShade="FF"/>
          <w:sz w:val="20"/>
          <w:szCs w:val="20"/>
          <w:lang w:val="en-GB"/>
        </w:rPr>
        <w:t xml:space="preserve"> are born such as</w:t>
      </w:r>
      <w:r w:rsidRPr="067B35BD" w:rsidR="35B591A0">
        <w:rPr>
          <w:rFonts w:ascii="Arial" w:hAnsi="Arial" w:eastAsia="Arial" w:cs="Arial"/>
          <w:noProof w:val="0"/>
          <w:color w:val="000000" w:themeColor="text1" w:themeTint="FF" w:themeShade="FF"/>
          <w:sz w:val="20"/>
          <w:szCs w:val="20"/>
          <w:lang w:val="en-GB"/>
        </w:rPr>
        <w:t xml:space="preserve"> your</w:t>
      </w:r>
      <w:r w:rsidRPr="067B35BD" w:rsidR="7BEA0491">
        <w:rPr>
          <w:rFonts w:ascii="Arial" w:hAnsi="Arial" w:eastAsia="Arial" w:cs="Arial"/>
          <w:noProof w:val="0"/>
          <w:color w:val="000000" w:themeColor="text1" w:themeTint="FF" w:themeShade="FF"/>
          <w:sz w:val="20"/>
          <w:szCs w:val="20"/>
          <w:lang w:val="en-GB"/>
        </w:rPr>
        <w:t xml:space="preserve"> personality, attitude, experiences, </w:t>
      </w:r>
      <w:r w:rsidRPr="067B35BD" w:rsidR="698E2083">
        <w:rPr>
          <w:rFonts w:ascii="Arial" w:hAnsi="Arial" w:eastAsia="Arial" w:cs="Arial"/>
          <w:noProof w:val="0"/>
          <w:color w:val="000000" w:themeColor="text1" w:themeTint="FF" w:themeShade="FF"/>
          <w:sz w:val="20"/>
          <w:szCs w:val="20"/>
          <w:lang w:val="en-GB"/>
        </w:rPr>
        <w:t>your</w:t>
      </w:r>
      <w:r w:rsidRPr="067B35BD" w:rsidR="7BEA0491">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goals and habits</w:t>
      </w:r>
      <w:r w:rsidRPr="067B35BD" w:rsidR="4CD85A6C">
        <w:rPr>
          <w:rFonts w:ascii="Arial" w:hAnsi="Arial" w:eastAsia="Arial" w:cs="Arial"/>
          <w:noProof w:val="0"/>
          <w:color w:val="000000" w:themeColor="text1" w:themeTint="FF" w:themeShade="FF"/>
          <w:sz w:val="20"/>
          <w:szCs w:val="20"/>
          <w:lang w:val="en-GB"/>
        </w:rPr>
        <w:t xml:space="preserve"> (Hodgeman, 2012)</w:t>
      </w:r>
      <w:r w:rsidRPr="067B35BD" w:rsidR="7BEA0491">
        <w:rPr>
          <w:rFonts w:ascii="Arial" w:hAnsi="Arial" w:eastAsia="Arial" w:cs="Arial"/>
          <w:noProof w:val="0"/>
          <w:color w:val="000000" w:themeColor="text1" w:themeTint="FF" w:themeShade="FF"/>
          <w:sz w:val="20"/>
          <w:szCs w:val="20"/>
          <w:lang w:val="en-GB"/>
        </w:rPr>
        <w:t xml:space="preserve">. The </w:t>
      </w:r>
      <w:r w:rsidRPr="067B35BD" w:rsidR="66EE1F0B">
        <w:rPr>
          <w:rFonts w:ascii="Arial" w:hAnsi="Arial" w:eastAsia="Arial" w:cs="Arial"/>
          <w:noProof w:val="0"/>
          <w:color w:val="000000" w:themeColor="text1" w:themeTint="FF" w:themeShade="FF"/>
          <w:sz w:val="20"/>
          <w:szCs w:val="20"/>
          <w:lang w:val="en-GB"/>
        </w:rPr>
        <w:t>F</w:t>
      </w:r>
      <w:r w:rsidRPr="067B35BD" w:rsidR="7BEA0491">
        <w:rPr>
          <w:rFonts w:ascii="Arial" w:hAnsi="Arial" w:eastAsia="Arial" w:cs="Arial"/>
          <w:noProof w:val="0"/>
          <w:color w:val="000000" w:themeColor="text1" w:themeTint="FF" w:themeShade="FF"/>
          <w:sz w:val="20"/>
          <w:szCs w:val="20"/>
          <w:lang w:val="en-GB"/>
        </w:rPr>
        <w:t xml:space="preserve">oundation </w:t>
      </w:r>
      <w:r w:rsidRPr="067B35BD" w:rsidR="759ED889">
        <w:rPr>
          <w:rFonts w:ascii="Arial" w:hAnsi="Arial" w:eastAsia="Arial" w:cs="Arial"/>
          <w:noProof w:val="0"/>
          <w:color w:val="000000" w:themeColor="text1" w:themeTint="FF" w:themeShade="FF"/>
          <w:sz w:val="20"/>
          <w:szCs w:val="20"/>
          <w:lang w:val="en-GB"/>
        </w:rPr>
        <w:t>P</w:t>
      </w:r>
      <w:r w:rsidRPr="067B35BD" w:rsidR="7BEA0491">
        <w:rPr>
          <w:rFonts w:ascii="Arial" w:hAnsi="Arial" w:eastAsia="Arial" w:cs="Arial"/>
          <w:noProof w:val="0"/>
          <w:color w:val="000000" w:themeColor="text1" w:themeTint="FF" w:themeShade="FF"/>
          <w:sz w:val="20"/>
          <w:szCs w:val="20"/>
          <w:lang w:val="en-GB"/>
        </w:rPr>
        <w:t xml:space="preserve">hase curriculum describes a unique child as resilient, positive and has the confidence in their own ability when constantly learning (Welsh </w:t>
      </w:r>
      <w:r w:rsidRPr="067B35BD" w:rsidR="7D29B7B9">
        <w:rPr>
          <w:rFonts w:ascii="Arial" w:hAnsi="Arial" w:eastAsia="Arial" w:cs="Arial"/>
          <w:noProof w:val="0"/>
          <w:color w:val="000000" w:themeColor="text1" w:themeTint="FF" w:themeShade="FF"/>
          <w:sz w:val="20"/>
          <w:szCs w:val="20"/>
          <w:lang w:val="en-GB"/>
        </w:rPr>
        <w:t>G</w:t>
      </w:r>
      <w:r w:rsidRPr="067B35BD" w:rsidR="7BEA0491">
        <w:rPr>
          <w:rFonts w:ascii="Arial" w:hAnsi="Arial" w:eastAsia="Arial" w:cs="Arial"/>
          <w:noProof w:val="0"/>
          <w:color w:val="000000" w:themeColor="text1" w:themeTint="FF" w:themeShade="FF"/>
          <w:sz w:val="20"/>
          <w:szCs w:val="20"/>
          <w:lang w:val="en-GB"/>
        </w:rPr>
        <w:t>overnment, 2015).</w:t>
      </w:r>
      <w:r w:rsidRPr="067B35BD" w:rsidR="13C61598">
        <w:rPr>
          <w:rFonts w:ascii="Arial" w:hAnsi="Arial" w:eastAsia="Arial" w:cs="Arial"/>
          <w:noProof w:val="0"/>
          <w:color w:val="000000" w:themeColor="text1" w:themeTint="FF" w:themeShade="FF"/>
          <w:sz w:val="20"/>
          <w:szCs w:val="20"/>
          <w:lang w:val="en-GB"/>
        </w:rPr>
        <w:t xml:space="preserve"> Therefore,</w:t>
      </w:r>
      <w:r w:rsidRPr="067B35BD" w:rsidR="66369B55">
        <w:rPr>
          <w:rFonts w:ascii="Arial" w:hAnsi="Arial" w:eastAsia="Arial" w:cs="Arial"/>
          <w:noProof w:val="0"/>
          <w:color w:val="000000" w:themeColor="text1" w:themeTint="FF" w:themeShade="FF"/>
          <w:sz w:val="20"/>
          <w:szCs w:val="20"/>
          <w:lang w:val="en-GB"/>
        </w:rPr>
        <w:t xml:space="preserve"> Sharman, Cross and </w:t>
      </w:r>
      <w:proofErr w:type="spellStart"/>
      <w:r w:rsidRPr="067B35BD" w:rsidR="66369B55">
        <w:rPr>
          <w:rFonts w:ascii="Arial" w:hAnsi="Arial" w:eastAsia="Arial" w:cs="Arial"/>
          <w:noProof w:val="0"/>
          <w:color w:val="000000" w:themeColor="text1" w:themeTint="FF" w:themeShade="FF"/>
          <w:sz w:val="20"/>
          <w:szCs w:val="20"/>
          <w:lang w:val="en-GB"/>
        </w:rPr>
        <w:t>Vennis</w:t>
      </w:r>
      <w:proofErr w:type="spellEnd"/>
      <w:r w:rsidRPr="067B35BD" w:rsidR="66369B55">
        <w:rPr>
          <w:rFonts w:ascii="Arial" w:hAnsi="Arial" w:eastAsia="Arial" w:cs="Arial"/>
          <w:noProof w:val="0"/>
          <w:color w:val="000000" w:themeColor="text1" w:themeTint="FF" w:themeShade="FF"/>
          <w:sz w:val="20"/>
          <w:szCs w:val="20"/>
          <w:lang w:val="en-GB"/>
        </w:rPr>
        <w:t xml:space="preserve">, </w:t>
      </w:r>
      <w:r w:rsidRPr="067B35BD" w:rsidR="11B056D9">
        <w:rPr>
          <w:rFonts w:ascii="Arial" w:hAnsi="Arial" w:eastAsia="Arial" w:cs="Arial"/>
          <w:noProof w:val="0"/>
          <w:color w:val="000000" w:themeColor="text1" w:themeTint="FF" w:themeShade="FF"/>
          <w:sz w:val="20"/>
          <w:szCs w:val="20"/>
          <w:lang w:val="en-GB"/>
        </w:rPr>
        <w:t>(2015) expresses</w:t>
      </w:r>
      <w:r w:rsidRPr="067B35BD" w:rsidR="13C61598">
        <w:rPr>
          <w:rFonts w:ascii="Arial" w:hAnsi="Arial" w:eastAsia="Arial" w:cs="Arial"/>
          <w:noProof w:val="0"/>
          <w:color w:val="000000" w:themeColor="text1" w:themeTint="FF" w:themeShade="FF"/>
          <w:sz w:val="20"/>
          <w:szCs w:val="20"/>
          <w:lang w:val="en-GB"/>
        </w:rPr>
        <w:t xml:space="preserve"> when carrying out assessments in the setting it</w:t>
      </w:r>
      <w:r w:rsidRPr="067B35BD" w:rsidR="5C84FF07">
        <w:rPr>
          <w:rFonts w:ascii="Arial" w:hAnsi="Arial" w:eastAsia="Arial" w:cs="Arial"/>
          <w:noProof w:val="0"/>
          <w:color w:val="000000" w:themeColor="text1" w:themeTint="FF" w:themeShade="FF"/>
          <w:sz w:val="20"/>
          <w:szCs w:val="20"/>
          <w:lang w:val="en-GB"/>
        </w:rPr>
        <w:t xml:space="preserve"> is important to </w:t>
      </w:r>
      <w:r w:rsidRPr="067B35BD" w:rsidR="30086FCD">
        <w:rPr>
          <w:rFonts w:ascii="Arial" w:hAnsi="Arial" w:eastAsia="Arial" w:cs="Arial"/>
          <w:noProof w:val="0"/>
          <w:color w:val="000000" w:themeColor="text1" w:themeTint="FF" w:themeShade="FF"/>
          <w:sz w:val="20"/>
          <w:szCs w:val="20"/>
          <w:lang w:val="en-GB"/>
        </w:rPr>
        <w:t>consider</w:t>
      </w:r>
      <w:r w:rsidRPr="067B35BD" w:rsidR="01E29568">
        <w:rPr>
          <w:rFonts w:ascii="Arial" w:hAnsi="Arial" w:eastAsia="Arial" w:cs="Arial"/>
          <w:noProof w:val="0"/>
          <w:color w:val="000000" w:themeColor="text1" w:themeTint="FF" w:themeShade="FF"/>
          <w:sz w:val="20"/>
          <w:szCs w:val="20"/>
          <w:lang w:val="en-GB"/>
        </w:rPr>
        <w:t xml:space="preserve"> looking at the whole child</w:t>
      </w:r>
      <w:r w:rsidRPr="067B35BD" w:rsidR="5E19A3AF">
        <w:rPr>
          <w:rFonts w:ascii="Arial" w:hAnsi="Arial" w:eastAsia="Arial" w:cs="Arial"/>
          <w:noProof w:val="0"/>
          <w:color w:val="000000" w:themeColor="text1" w:themeTint="FF" w:themeShade="FF"/>
          <w:sz w:val="20"/>
          <w:szCs w:val="20"/>
          <w:lang w:val="en-GB"/>
        </w:rPr>
        <w:t xml:space="preserve"> and their developmental ne</w:t>
      </w:r>
      <w:r w:rsidRPr="067B35BD" w:rsidR="7EC42316">
        <w:rPr>
          <w:rFonts w:ascii="Arial" w:hAnsi="Arial" w:eastAsia="Arial" w:cs="Arial"/>
          <w:noProof w:val="0"/>
          <w:color w:val="000000" w:themeColor="text1" w:themeTint="FF" w:themeShade="FF"/>
          <w:sz w:val="20"/>
          <w:szCs w:val="20"/>
          <w:lang w:val="en-GB"/>
        </w:rPr>
        <w:t>eds. P</w:t>
      </w:r>
      <w:r w:rsidRPr="067B35BD" w:rsidR="01141F68">
        <w:rPr>
          <w:rFonts w:ascii="Arial" w:hAnsi="Arial" w:eastAsia="Arial" w:cs="Arial"/>
          <w:noProof w:val="0"/>
          <w:color w:val="000000" w:themeColor="text1" w:themeTint="FF" w:themeShade="FF"/>
          <w:sz w:val="20"/>
          <w:szCs w:val="20"/>
          <w:lang w:val="en-GB"/>
        </w:rPr>
        <w:t>ractitioners can support their needs</w:t>
      </w:r>
      <w:r w:rsidRPr="067B35BD" w:rsidR="3F00E5C1">
        <w:rPr>
          <w:rFonts w:ascii="Arial" w:hAnsi="Arial" w:eastAsia="Arial" w:cs="Arial"/>
          <w:noProof w:val="0"/>
          <w:color w:val="000000" w:themeColor="text1" w:themeTint="FF" w:themeShade="FF"/>
          <w:sz w:val="20"/>
          <w:szCs w:val="20"/>
          <w:lang w:val="en-GB"/>
        </w:rPr>
        <w:t xml:space="preserve"> of the child by </w:t>
      </w:r>
      <w:r w:rsidRPr="067B35BD" w:rsidR="0AD506A6">
        <w:rPr>
          <w:rFonts w:ascii="Arial" w:hAnsi="Arial" w:eastAsia="Arial" w:cs="Arial"/>
          <w:noProof w:val="0"/>
          <w:color w:val="000000" w:themeColor="text1" w:themeTint="FF" w:themeShade="FF"/>
          <w:sz w:val="20"/>
          <w:szCs w:val="20"/>
          <w:lang w:val="en-GB"/>
        </w:rPr>
        <w:t>planning appropriate activities</w:t>
      </w:r>
      <w:r w:rsidRPr="067B35BD" w:rsidR="09CC398C">
        <w:rPr>
          <w:rFonts w:ascii="Arial" w:hAnsi="Arial" w:eastAsia="Arial" w:cs="Arial"/>
          <w:noProof w:val="0"/>
          <w:color w:val="000000" w:themeColor="text1" w:themeTint="FF" w:themeShade="FF"/>
          <w:sz w:val="20"/>
          <w:szCs w:val="20"/>
          <w:lang w:val="en-GB"/>
        </w:rPr>
        <w:t xml:space="preserve"> to develop their skills. </w:t>
      </w:r>
    </w:p>
    <w:p w:rsidR="783BDE21" w:rsidP="60F15FAF" w:rsidRDefault="783BDE21" w14:paraId="3899C860" w14:textId="640AB0AD">
      <w:pPr>
        <w:pStyle w:val="Normal"/>
        <w:spacing w:after="160" w:line="360" w:lineRule="auto"/>
        <w:jc w:val="both"/>
        <w:rPr>
          <w:rFonts w:ascii="Arial" w:hAnsi="Arial" w:eastAsia="Arial" w:cs="Arial"/>
          <w:noProof w:val="0"/>
          <w:color w:val="000000" w:themeColor="text1" w:themeTint="FF" w:themeShade="FF"/>
          <w:sz w:val="20"/>
          <w:szCs w:val="20"/>
          <w:lang w:val="en-GB"/>
        </w:rPr>
      </w:pPr>
      <w:r w:rsidRPr="067B35BD" w:rsidR="783BDE21">
        <w:rPr>
          <w:rFonts w:ascii="Arial" w:hAnsi="Arial" w:eastAsia="Arial" w:cs="Arial"/>
          <w:noProof w:val="0"/>
          <w:color w:val="000000" w:themeColor="text1" w:themeTint="FF" w:themeShade="FF"/>
          <w:sz w:val="20"/>
          <w:szCs w:val="20"/>
          <w:lang w:val="en-GB"/>
        </w:rPr>
        <w:t xml:space="preserve">Children come into the setting </w:t>
      </w:r>
      <w:r w:rsidRPr="067B35BD" w:rsidR="126DA002">
        <w:rPr>
          <w:rFonts w:ascii="Arial" w:hAnsi="Arial" w:eastAsia="Arial" w:cs="Arial"/>
          <w:noProof w:val="0"/>
          <w:color w:val="000000" w:themeColor="text1" w:themeTint="FF" w:themeShade="FF"/>
          <w:sz w:val="20"/>
          <w:szCs w:val="20"/>
          <w:lang w:val="en-GB"/>
        </w:rPr>
        <w:t xml:space="preserve">from different cultures and </w:t>
      </w:r>
      <w:r w:rsidRPr="067B35BD" w:rsidR="159463F0">
        <w:rPr>
          <w:rFonts w:ascii="Arial" w:hAnsi="Arial" w:eastAsia="Arial" w:cs="Arial"/>
          <w:noProof w:val="0"/>
          <w:color w:val="000000" w:themeColor="text1" w:themeTint="FF" w:themeShade="FF"/>
          <w:sz w:val="20"/>
          <w:szCs w:val="20"/>
          <w:lang w:val="en-GB"/>
        </w:rPr>
        <w:t xml:space="preserve">with different </w:t>
      </w:r>
      <w:r w:rsidRPr="067B35BD" w:rsidR="12732125">
        <w:rPr>
          <w:rFonts w:ascii="Arial" w:hAnsi="Arial" w:eastAsia="Arial" w:cs="Arial"/>
          <w:noProof w:val="0"/>
          <w:color w:val="000000" w:themeColor="text1" w:themeTint="FF" w:themeShade="FF"/>
          <w:sz w:val="20"/>
          <w:szCs w:val="20"/>
          <w:lang w:val="en-GB"/>
        </w:rPr>
        <w:t>experiences</w:t>
      </w:r>
      <w:r w:rsidRPr="067B35BD" w:rsidR="071F7ADD">
        <w:rPr>
          <w:rFonts w:ascii="Arial" w:hAnsi="Arial" w:eastAsia="Arial" w:cs="Arial"/>
          <w:noProof w:val="0"/>
          <w:color w:val="000000" w:themeColor="text1" w:themeTint="FF" w:themeShade="FF"/>
          <w:sz w:val="20"/>
          <w:szCs w:val="20"/>
          <w:lang w:val="en-GB"/>
        </w:rPr>
        <w:t xml:space="preserve">. </w:t>
      </w:r>
      <w:r w:rsidRPr="067B35BD" w:rsidR="0DA4482F">
        <w:rPr>
          <w:rFonts w:ascii="Arial" w:hAnsi="Arial" w:eastAsia="Arial" w:cs="Arial"/>
          <w:noProof w:val="0"/>
          <w:color w:val="000000" w:themeColor="text1" w:themeTint="FF" w:themeShade="FF"/>
          <w:sz w:val="20"/>
          <w:szCs w:val="20"/>
          <w:lang w:val="en-GB"/>
        </w:rPr>
        <w:t xml:space="preserve">Cambridge Dictionary, (2020) describes the word culture is the way an individual goes about doing things according to a belief, values attitude and behaviour. </w:t>
      </w:r>
      <w:r w:rsidRPr="067B35BD" w:rsidR="7AF23DAE">
        <w:rPr>
          <w:rFonts w:ascii="Arial" w:hAnsi="Arial" w:eastAsia="Arial" w:cs="Arial"/>
          <w:noProof w:val="0"/>
          <w:color w:val="000000" w:themeColor="text1" w:themeTint="FF" w:themeShade="FF"/>
          <w:sz w:val="20"/>
          <w:szCs w:val="20"/>
          <w:lang w:val="en-GB"/>
        </w:rPr>
        <w:t xml:space="preserve">Bronfenbrenner </w:t>
      </w:r>
      <w:r w:rsidRPr="067B35BD" w:rsidR="6321C69E">
        <w:rPr>
          <w:rFonts w:ascii="Arial" w:hAnsi="Arial" w:eastAsia="Arial" w:cs="Arial"/>
          <w:noProof w:val="0"/>
          <w:color w:val="000000" w:themeColor="text1" w:themeTint="FF" w:themeShade="FF"/>
          <w:sz w:val="20"/>
          <w:szCs w:val="20"/>
          <w:lang w:val="en-GB"/>
        </w:rPr>
        <w:t xml:space="preserve">(1979 </w:t>
      </w:r>
      <w:r w:rsidRPr="067B35BD" w:rsidR="7AF23DAE">
        <w:rPr>
          <w:rFonts w:ascii="Arial" w:hAnsi="Arial" w:eastAsia="Arial" w:cs="Arial"/>
          <w:noProof w:val="0"/>
          <w:color w:val="000000" w:themeColor="text1" w:themeTint="FF" w:themeShade="FF"/>
          <w:sz w:val="20"/>
          <w:szCs w:val="20"/>
          <w:lang w:val="en-GB"/>
        </w:rPr>
        <w:t>cited in Lindon and Brodie</w:t>
      </w:r>
      <w:r w:rsidRPr="067B35BD" w:rsidR="6DAED1DD">
        <w:rPr>
          <w:rFonts w:ascii="Arial" w:hAnsi="Arial" w:eastAsia="Arial" w:cs="Arial"/>
          <w:noProof w:val="0"/>
          <w:color w:val="000000" w:themeColor="text1" w:themeTint="FF" w:themeShade="FF"/>
          <w:sz w:val="20"/>
          <w:szCs w:val="20"/>
          <w:lang w:val="en-GB"/>
        </w:rPr>
        <w:t xml:space="preserve">, </w:t>
      </w:r>
      <w:r w:rsidRPr="067B35BD" w:rsidR="7AF23DAE">
        <w:rPr>
          <w:rFonts w:ascii="Arial" w:hAnsi="Arial" w:eastAsia="Arial" w:cs="Arial"/>
          <w:noProof w:val="0"/>
          <w:color w:val="000000" w:themeColor="text1" w:themeTint="FF" w:themeShade="FF"/>
          <w:sz w:val="20"/>
          <w:szCs w:val="20"/>
          <w:lang w:val="en-GB"/>
        </w:rPr>
        <w:t>2016</w:t>
      </w:r>
      <w:r w:rsidRPr="067B35BD" w:rsidR="348C447D">
        <w:rPr>
          <w:rFonts w:ascii="Arial" w:hAnsi="Arial" w:eastAsia="Arial" w:cs="Arial"/>
          <w:noProof w:val="0"/>
          <w:color w:val="000000" w:themeColor="text1" w:themeTint="FF" w:themeShade="FF"/>
          <w:sz w:val="20"/>
          <w:szCs w:val="20"/>
          <w:lang w:val="en-GB"/>
        </w:rPr>
        <w:t>: 47</w:t>
      </w:r>
      <w:r w:rsidRPr="067B35BD" w:rsidR="7AF23DAE">
        <w:rPr>
          <w:rFonts w:ascii="Arial" w:hAnsi="Arial" w:eastAsia="Arial" w:cs="Arial"/>
          <w:noProof w:val="0"/>
          <w:color w:val="000000" w:themeColor="text1" w:themeTint="FF" w:themeShade="FF"/>
          <w:sz w:val="20"/>
          <w:szCs w:val="20"/>
          <w:lang w:val="en-GB"/>
        </w:rPr>
        <w:t>) states children are influenced</w:t>
      </w:r>
      <w:r w:rsidRPr="067B35BD" w:rsidR="392ECCA4">
        <w:rPr>
          <w:rFonts w:ascii="Arial" w:hAnsi="Arial" w:eastAsia="Arial" w:cs="Arial"/>
          <w:noProof w:val="0"/>
          <w:color w:val="000000" w:themeColor="text1" w:themeTint="FF" w:themeShade="FF"/>
          <w:sz w:val="20"/>
          <w:szCs w:val="20"/>
          <w:lang w:val="en-GB"/>
        </w:rPr>
        <w:t xml:space="preserve"> </w:t>
      </w:r>
      <w:r w:rsidRPr="067B35BD" w:rsidR="4007021D">
        <w:rPr>
          <w:rFonts w:ascii="Arial" w:hAnsi="Arial" w:eastAsia="Arial" w:cs="Arial"/>
          <w:noProof w:val="0"/>
          <w:color w:val="000000" w:themeColor="text1" w:themeTint="FF" w:themeShade="FF"/>
          <w:sz w:val="20"/>
          <w:szCs w:val="20"/>
          <w:lang w:val="en-GB"/>
        </w:rPr>
        <w:t xml:space="preserve">by the environment </w:t>
      </w:r>
      <w:r w:rsidRPr="067B35BD" w:rsidR="392ECCA4">
        <w:rPr>
          <w:rFonts w:ascii="Arial" w:hAnsi="Arial" w:eastAsia="Arial" w:cs="Arial"/>
          <w:noProof w:val="0"/>
          <w:color w:val="000000" w:themeColor="text1" w:themeTint="FF" w:themeShade="FF"/>
          <w:sz w:val="20"/>
          <w:szCs w:val="20"/>
          <w:lang w:val="en-GB"/>
        </w:rPr>
        <w:t xml:space="preserve">from </w:t>
      </w:r>
      <w:r w:rsidRPr="067B35BD" w:rsidR="7AF23DAE">
        <w:rPr>
          <w:rFonts w:ascii="Arial" w:hAnsi="Arial" w:eastAsia="Arial" w:cs="Arial"/>
          <w:noProof w:val="0"/>
          <w:color w:val="000000" w:themeColor="text1" w:themeTint="FF" w:themeShade="FF"/>
          <w:sz w:val="20"/>
          <w:szCs w:val="20"/>
          <w:lang w:val="en-GB"/>
        </w:rPr>
        <w:t>the different microsystem</w:t>
      </w:r>
      <w:r w:rsidRPr="067B35BD" w:rsidR="14BD2D70">
        <w:rPr>
          <w:rFonts w:ascii="Arial" w:hAnsi="Arial" w:eastAsia="Arial" w:cs="Arial"/>
          <w:noProof w:val="0"/>
          <w:color w:val="000000" w:themeColor="text1" w:themeTint="FF" w:themeShade="FF"/>
          <w:sz w:val="20"/>
          <w:szCs w:val="20"/>
          <w:lang w:val="en-GB"/>
        </w:rPr>
        <w:t xml:space="preserve"> </w:t>
      </w:r>
      <w:r w:rsidRPr="067B35BD" w:rsidR="7AF23DAE">
        <w:rPr>
          <w:rFonts w:ascii="Arial" w:hAnsi="Arial" w:eastAsia="Arial" w:cs="Arial"/>
          <w:noProof w:val="0"/>
          <w:color w:val="000000" w:themeColor="text1" w:themeTint="FF" w:themeShade="FF"/>
          <w:sz w:val="20"/>
          <w:szCs w:val="20"/>
          <w:lang w:val="en-GB"/>
        </w:rPr>
        <w:t>therefore it is important for practitioners to</w:t>
      </w:r>
      <w:r w:rsidRPr="067B35BD" w:rsidR="0D316336">
        <w:rPr>
          <w:rFonts w:ascii="Arial" w:hAnsi="Arial" w:eastAsia="Arial" w:cs="Arial"/>
          <w:noProof w:val="0"/>
          <w:color w:val="000000" w:themeColor="text1" w:themeTint="FF" w:themeShade="FF"/>
          <w:sz w:val="20"/>
          <w:szCs w:val="20"/>
          <w:lang w:val="en-GB"/>
        </w:rPr>
        <w:t xml:space="preserve"> consider children’s background when assessing </w:t>
      </w:r>
      <w:r w:rsidRPr="067B35BD" w:rsidR="7AF23DAE">
        <w:rPr>
          <w:rFonts w:ascii="Arial" w:hAnsi="Arial" w:eastAsia="Arial" w:cs="Arial"/>
          <w:noProof w:val="0"/>
          <w:color w:val="000000" w:themeColor="text1" w:themeTint="FF" w:themeShade="FF"/>
          <w:sz w:val="20"/>
          <w:szCs w:val="20"/>
          <w:lang w:val="en-GB"/>
        </w:rPr>
        <w:t>children in the setting</w:t>
      </w:r>
      <w:r w:rsidRPr="067B35BD" w:rsidR="31AA3D56">
        <w:rPr>
          <w:rFonts w:ascii="Arial" w:hAnsi="Arial" w:eastAsia="Arial" w:cs="Arial"/>
          <w:noProof w:val="0"/>
          <w:color w:val="000000" w:themeColor="text1" w:themeTint="FF" w:themeShade="FF"/>
          <w:sz w:val="20"/>
          <w:szCs w:val="20"/>
          <w:lang w:val="en-GB"/>
        </w:rPr>
        <w:t xml:space="preserve"> and consider ways to</w:t>
      </w:r>
      <w:r w:rsidRPr="067B35BD" w:rsidR="7AF23DAE">
        <w:rPr>
          <w:rFonts w:ascii="Arial" w:hAnsi="Arial" w:eastAsia="Arial" w:cs="Arial"/>
          <w:noProof w:val="0"/>
          <w:color w:val="000000" w:themeColor="text1" w:themeTint="FF" w:themeShade="FF"/>
          <w:sz w:val="20"/>
          <w:szCs w:val="20"/>
          <w:lang w:val="en-GB"/>
        </w:rPr>
        <w:t xml:space="preserve"> </w:t>
      </w:r>
      <w:r w:rsidRPr="067B35BD" w:rsidR="7AF23DAE">
        <w:rPr>
          <w:rFonts w:ascii="Arial" w:hAnsi="Arial" w:eastAsia="Arial" w:cs="Arial"/>
          <w:noProof w:val="0"/>
          <w:color w:val="000000" w:themeColor="text1" w:themeTint="FF" w:themeShade="FF"/>
          <w:sz w:val="20"/>
          <w:szCs w:val="20"/>
          <w:lang w:val="en-GB"/>
        </w:rPr>
        <w:t>support and plan children’s developmental needs.</w:t>
      </w:r>
      <w:r w:rsidRPr="067B35BD" w:rsidR="0386A9B9">
        <w:rPr>
          <w:rFonts w:ascii="Arial" w:hAnsi="Arial" w:eastAsia="Arial" w:cs="Arial"/>
          <w:noProof w:val="0"/>
          <w:color w:val="000000" w:themeColor="text1" w:themeTint="FF" w:themeShade="FF"/>
          <w:sz w:val="20"/>
          <w:szCs w:val="20"/>
          <w:lang w:val="en-GB"/>
        </w:rPr>
        <w:t xml:space="preserve"> The Welsh Government, (2015) states children develop skills and knowledge at different rate therefore, practitioners need to conduct assessments and observations which recognises and considers the child’s experiences. </w:t>
      </w:r>
      <w:r w:rsidRPr="067B35BD" w:rsidR="0386A9B9">
        <w:rPr>
          <w:rFonts w:ascii="Arial" w:hAnsi="Arial" w:eastAsia="Arial" w:cs="Arial"/>
          <w:noProof w:val="0"/>
          <w:color w:val="000000" w:themeColor="text1" w:themeTint="FF" w:themeShade="FF"/>
          <w:sz w:val="20"/>
          <w:szCs w:val="20"/>
          <w:lang w:val="en-GB"/>
        </w:rPr>
        <w:t>However, it needs to be considered how much knowledge do practitioners have regarding different cultures.</w:t>
      </w:r>
    </w:p>
    <w:p w:rsidR="57DA9367" w:rsidP="60F15FAF" w:rsidRDefault="57DA9367" w14:paraId="7E15A863" w14:textId="50BE786E">
      <w:pPr>
        <w:pStyle w:val="Normal"/>
        <w:spacing w:after="160" w:line="360" w:lineRule="auto"/>
        <w:jc w:val="both"/>
        <w:rPr>
          <w:rFonts w:ascii="Arial" w:hAnsi="Arial" w:eastAsia="Arial" w:cs="Arial"/>
          <w:noProof w:val="0"/>
          <w:color w:val="000000" w:themeColor="text1" w:themeTint="FF" w:themeShade="FF"/>
          <w:sz w:val="20"/>
          <w:szCs w:val="20"/>
          <w:lang w:val="en-GB"/>
        </w:rPr>
      </w:pPr>
      <w:r w:rsidRPr="60F15FAF" w:rsidR="57DA9367">
        <w:rPr>
          <w:rFonts w:ascii="Arial" w:hAnsi="Arial" w:eastAsia="Arial" w:cs="Arial"/>
          <w:noProof w:val="0"/>
          <w:color w:val="000000" w:themeColor="text1" w:themeTint="FF" w:themeShade="FF"/>
          <w:sz w:val="20"/>
          <w:szCs w:val="20"/>
          <w:lang w:val="en-GB"/>
        </w:rPr>
        <w:t xml:space="preserve">According to </w:t>
      </w:r>
      <w:proofErr w:type="spellStart"/>
      <w:r w:rsidRPr="60F15FAF" w:rsidR="57DA9367">
        <w:rPr>
          <w:rFonts w:ascii="Arial" w:hAnsi="Arial" w:eastAsia="Arial" w:cs="Arial"/>
          <w:noProof w:val="0"/>
          <w:color w:val="000000" w:themeColor="text1" w:themeTint="FF" w:themeShade="FF"/>
          <w:sz w:val="20"/>
          <w:szCs w:val="20"/>
          <w:lang w:val="en-GB"/>
        </w:rPr>
        <w:t>Alsubaie</w:t>
      </w:r>
      <w:proofErr w:type="spellEnd"/>
      <w:r w:rsidRPr="60F15FAF" w:rsidR="57DA9367">
        <w:rPr>
          <w:rFonts w:ascii="Arial" w:hAnsi="Arial" w:eastAsia="Arial" w:cs="Arial"/>
          <w:noProof w:val="0"/>
          <w:color w:val="000000" w:themeColor="text1" w:themeTint="FF" w:themeShade="FF"/>
          <w:sz w:val="20"/>
          <w:szCs w:val="20"/>
          <w:lang w:val="en-GB"/>
        </w:rPr>
        <w:t xml:space="preserve"> (2015) expresses education should reflect the children’s culture as it is </w:t>
      </w:r>
      <w:proofErr w:type="gramStart"/>
      <w:r w:rsidRPr="60F15FAF" w:rsidR="57DA9367">
        <w:rPr>
          <w:rFonts w:ascii="Arial" w:hAnsi="Arial" w:eastAsia="Arial" w:cs="Arial"/>
          <w:noProof w:val="0"/>
          <w:color w:val="000000" w:themeColor="text1" w:themeTint="FF" w:themeShade="FF"/>
          <w:sz w:val="20"/>
          <w:szCs w:val="20"/>
          <w:lang w:val="en-GB"/>
        </w:rPr>
        <w:t>an</w:t>
      </w:r>
      <w:proofErr w:type="gramEnd"/>
      <w:r w:rsidRPr="60F15FAF" w:rsidR="57DA9367">
        <w:rPr>
          <w:rFonts w:ascii="Arial" w:hAnsi="Arial" w:eastAsia="Arial" w:cs="Arial"/>
          <w:noProof w:val="0"/>
          <w:color w:val="000000" w:themeColor="text1" w:themeTint="FF" w:themeShade="FF"/>
          <w:sz w:val="20"/>
          <w:szCs w:val="20"/>
          <w:lang w:val="en-GB"/>
        </w:rPr>
        <w:t xml:space="preserve"> very important part of the education system. However, </w:t>
      </w:r>
      <w:proofErr w:type="spellStart"/>
      <w:r w:rsidRPr="60F15FAF" w:rsidR="3FCEFDBB">
        <w:rPr>
          <w:rFonts w:ascii="Arial" w:hAnsi="Arial" w:eastAsia="Arial" w:cs="Arial"/>
          <w:noProof w:val="0"/>
          <w:color w:val="000000" w:themeColor="text1" w:themeTint="FF" w:themeShade="FF"/>
          <w:sz w:val="20"/>
          <w:szCs w:val="20"/>
          <w:lang w:val="en-GB"/>
        </w:rPr>
        <w:t>Devarakonda</w:t>
      </w:r>
      <w:proofErr w:type="spellEnd"/>
      <w:r w:rsidRPr="60F15FAF" w:rsidR="3FCEFDBB">
        <w:rPr>
          <w:rFonts w:ascii="Arial" w:hAnsi="Arial" w:eastAsia="Arial" w:cs="Arial"/>
          <w:noProof w:val="0"/>
          <w:color w:val="000000" w:themeColor="text1" w:themeTint="FF" w:themeShade="FF"/>
          <w:sz w:val="20"/>
          <w:szCs w:val="20"/>
          <w:lang w:val="en-GB"/>
        </w:rPr>
        <w:t>, (2013)</w:t>
      </w:r>
      <w:r w:rsidRPr="60F15FAF" w:rsidR="46202356">
        <w:rPr>
          <w:rFonts w:ascii="Arial" w:hAnsi="Arial" w:eastAsia="Arial" w:cs="Arial"/>
          <w:noProof w:val="0"/>
          <w:color w:val="000000" w:themeColor="text1" w:themeTint="FF" w:themeShade="FF"/>
          <w:sz w:val="20"/>
          <w:szCs w:val="20"/>
          <w:lang w:val="en-GB"/>
        </w:rPr>
        <w:t xml:space="preserve"> states</w:t>
      </w:r>
      <w:r w:rsidRPr="60F15FAF" w:rsidR="07D995C0">
        <w:rPr>
          <w:rFonts w:ascii="Arial" w:hAnsi="Arial" w:eastAsia="Arial" w:cs="Arial"/>
          <w:noProof w:val="0"/>
          <w:color w:val="000000" w:themeColor="text1" w:themeTint="FF" w:themeShade="FF"/>
          <w:sz w:val="20"/>
          <w:szCs w:val="20"/>
          <w:lang w:val="en-GB"/>
        </w:rPr>
        <w:t xml:space="preserve"> when assessing children </w:t>
      </w:r>
      <w:r w:rsidRPr="60F15FAF" w:rsidR="769B10B2">
        <w:rPr>
          <w:rFonts w:ascii="Arial" w:hAnsi="Arial" w:eastAsia="Arial" w:cs="Arial"/>
          <w:noProof w:val="0"/>
          <w:color w:val="000000" w:themeColor="text1" w:themeTint="FF" w:themeShade="FF"/>
          <w:sz w:val="20"/>
          <w:szCs w:val="20"/>
          <w:lang w:val="en-GB"/>
        </w:rPr>
        <w:t>in the setting</w:t>
      </w:r>
      <w:r w:rsidRPr="60F15FAF" w:rsidR="1DC92F10">
        <w:rPr>
          <w:rFonts w:ascii="Arial" w:hAnsi="Arial" w:eastAsia="Arial" w:cs="Arial"/>
          <w:noProof w:val="0"/>
          <w:color w:val="000000" w:themeColor="text1" w:themeTint="FF" w:themeShade="FF"/>
          <w:sz w:val="20"/>
          <w:szCs w:val="20"/>
          <w:lang w:val="en-GB"/>
        </w:rPr>
        <w:t xml:space="preserve"> practitioners may have little awareness of the </w:t>
      </w:r>
      <w:r w:rsidRPr="60F15FAF" w:rsidR="5A317A8D">
        <w:rPr>
          <w:rFonts w:ascii="Arial" w:hAnsi="Arial" w:eastAsia="Arial" w:cs="Arial"/>
          <w:noProof w:val="0"/>
          <w:color w:val="000000" w:themeColor="text1" w:themeTint="FF" w:themeShade="FF"/>
          <w:sz w:val="20"/>
          <w:szCs w:val="20"/>
          <w:lang w:val="en-GB"/>
        </w:rPr>
        <w:t>different</w:t>
      </w:r>
      <w:r w:rsidRPr="60F15FAF" w:rsidR="6B5B5822">
        <w:rPr>
          <w:rFonts w:ascii="Arial" w:hAnsi="Arial" w:eastAsia="Arial" w:cs="Arial"/>
          <w:noProof w:val="0"/>
          <w:color w:val="000000" w:themeColor="text1" w:themeTint="FF" w:themeShade="FF"/>
          <w:sz w:val="20"/>
          <w:szCs w:val="20"/>
          <w:lang w:val="en-GB"/>
        </w:rPr>
        <w:t xml:space="preserve"> cultures, festivals, values and beliefs.</w:t>
      </w:r>
      <w:r w:rsidRPr="60F15FAF" w:rsidR="1EC5CCE8">
        <w:rPr>
          <w:rFonts w:ascii="Arial" w:hAnsi="Arial" w:eastAsia="Arial" w:cs="Arial"/>
          <w:noProof w:val="0"/>
          <w:color w:val="000000" w:themeColor="text1" w:themeTint="FF" w:themeShade="FF"/>
          <w:sz w:val="20"/>
          <w:szCs w:val="20"/>
          <w:lang w:val="en-GB"/>
        </w:rPr>
        <w:t xml:space="preserve"> </w:t>
      </w:r>
      <w:proofErr w:type="spellStart"/>
      <w:r w:rsidRPr="60F15FAF" w:rsidR="6E66DEF9">
        <w:rPr>
          <w:rFonts w:ascii="Arial" w:hAnsi="Arial" w:eastAsia="Arial" w:cs="Arial"/>
          <w:noProof w:val="0"/>
          <w:color w:val="000000" w:themeColor="text1" w:themeTint="FF" w:themeShade="FF"/>
          <w:sz w:val="20"/>
          <w:szCs w:val="20"/>
          <w:lang w:val="en-GB"/>
        </w:rPr>
        <w:t>Ongley</w:t>
      </w:r>
      <w:proofErr w:type="spellEnd"/>
      <w:r w:rsidRPr="60F15FAF" w:rsidR="6E66DEF9">
        <w:rPr>
          <w:rFonts w:ascii="Arial" w:hAnsi="Arial" w:eastAsia="Arial" w:cs="Arial"/>
          <w:noProof w:val="0"/>
          <w:color w:val="000000" w:themeColor="text1" w:themeTint="FF" w:themeShade="FF"/>
          <w:sz w:val="20"/>
          <w:szCs w:val="20"/>
          <w:lang w:val="en-GB"/>
        </w:rPr>
        <w:t>, (2013)</w:t>
      </w:r>
      <w:r w:rsidRPr="60F15FAF" w:rsidR="6E66DEF9">
        <w:rPr>
          <w:rFonts w:ascii="Arial" w:hAnsi="Arial" w:eastAsia="Arial" w:cs="Arial"/>
          <w:noProof w:val="0"/>
          <w:color w:val="000000" w:themeColor="text1" w:themeTint="FF" w:themeShade="FF"/>
          <w:sz w:val="20"/>
          <w:szCs w:val="20"/>
          <w:lang w:val="en-GB"/>
        </w:rPr>
        <w:t xml:space="preserve"> expresses when it comes to celebrating other festival in schools practitioners may find it challenging or not have enough knowledge about how to go about teaching or feel anxious if they are giving the right information, therefore it is nice to have support from parents from that culture to demonstrate how they do things and why. Other practitioners may also be able to support who are from different culture and backgrounds.</w:t>
      </w:r>
      <w:r w:rsidRPr="60F15FAF" w:rsidR="670343D2">
        <w:rPr>
          <w:rFonts w:ascii="Arial" w:hAnsi="Arial" w:eastAsia="Arial" w:cs="Arial"/>
          <w:noProof w:val="0"/>
          <w:color w:val="000000" w:themeColor="text1" w:themeTint="FF" w:themeShade="FF"/>
          <w:sz w:val="20"/>
          <w:szCs w:val="20"/>
          <w:lang w:val="en-GB"/>
        </w:rPr>
        <w:t xml:space="preserve"> </w:t>
      </w:r>
      <w:hyperlink r:id="R0bd494b6fb8b481d">
        <w:r w:rsidRPr="60F15FAF" w:rsidR="6E66DEF9">
          <w:rPr>
            <w:rStyle w:val="Hyperlink"/>
            <w:rFonts w:ascii="Arial" w:hAnsi="Arial" w:eastAsia="Arial" w:cs="Arial"/>
            <w:noProof w:val="0"/>
            <w:color w:val="000000" w:themeColor="text1" w:themeTint="FF" w:themeShade="FF"/>
            <w:sz w:val="20"/>
            <w:szCs w:val="20"/>
            <w:u w:val="none"/>
            <w:lang w:val="en-GB"/>
          </w:rPr>
          <w:t>Jenkin,</w:t>
        </w:r>
        <w:r w:rsidRPr="60F15FAF" w:rsidR="7C7D1CC3">
          <w:rPr>
            <w:rStyle w:val="Hyperlink"/>
            <w:rFonts w:ascii="Arial" w:hAnsi="Arial" w:eastAsia="Arial" w:cs="Arial"/>
            <w:noProof w:val="0"/>
            <w:color w:val="000000" w:themeColor="text1" w:themeTint="FF" w:themeShade="FF"/>
            <w:sz w:val="20"/>
            <w:szCs w:val="20"/>
            <w:u w:val="none"/>
            <w:lang w:val="en-GB"/>
          </w:rPr>
          <w:t xml:space="preserve"> </w:t>
        </w:r>
        <w:r w:rsidRPr="60F15FAF" w:rsidR="6E66DEF9">
          <w:rPr>
            <w:rStyle w:val="Hyperlink"/>
            <w:rFonts w:ascii="Arial" w:hAnsi="Arial" w:eastAsia="Arial" w:cs="Arial"/>
            <w:noProof w:val="0"/>
            <w:color w:val="000000" w:themeColor="text1" w:themeTint="FF" w:themeShade="FF"/>
            <w:sz w:val="20"/>
            <w:szCs w:val="20"/>
            <w:u w:val="none"/>
            <w:lang w:val="en-GB"/>
          </w:rPr>
          <w:t>(2016)</w:t>
        </w:r>
      </w:hyperlink>
      <w:r w:rsidRPr="60F15FAF" w:rsidR="6E66DEF9">
        <w:rPr>
          <w:rFonts w:ascii="Arial" w:hAnsi="Arial" w:eastAsia="Arial" w:cs="Arial"/>
          <w:noProof w:val="0"/>
          <w:color w:val="000000" w:themeColor="text1" w:themeTint="FF" w:themeShade="FF"/>
          <w:sz w:val="20"/>
          <w:szCs w:val="20"/>
          <w:lang w:val="en-GB"/>
        </w:rPr>
        <w:t xml:space="preserve"> states to enhance practitioner</w:t>
      </w:r>
      <w:r w:rsidRPr="60F15FAF" w:rsidR="2058D007">
        <w:rPr>
          <w:rFonts w:ascii="Arial" w:hAnsi="Arial" w:eastAsia="Arial" w:cs="Arial"/>
          <w:noProof w:val="0"/>
          <w:color w:val="000000" w:themeColor="text1" w:themeTint="FF" w:themeShade="FF"/>
          <w:sz w:val="20"/>
          <w:szCs w:val="20"/>
          <w:lang w:val="en-GB"/>
        </w:rPr>
        <w:t>’</w:t>
      </w:r>
      <w:r w:rsidRPr="60F15FAF" w:rsidR="6E66DEF9">
        <w:rPr>
          <w:rFonts w:ascii="Arial" w:hAnsi="Arial" w:eastAsia="Arial" w:cs="Arial"/>
          <w:noProof w:val="0"/>
          <w:color w:val="000000" w:themeColor="text1" w:themeTint="FF" w:themeShade="FF"/>
          <w:sz w:val="20"/>
          <w:szCs w:val="20"/>
          <w:lang w:val="en-GB"/>
        </w:rPr>
        <w:t>s</w:t>
      </w:r>
      <w:r w:rsidRPr="60F15FAF" w:rsidR="6E66DEF9">
        <w:rPr>
          <w:rFonts w:ascii="Arial" w:hAnsi="Arial" w:eastAsia="Arial" w:cs="Arial"/>
          <w:noProof w:val="0"/>
          <w:color w:val="000000" w:themeColor="text1" w:themeTint="FF" w:themeShade="FF"/>
          <w:sz w:val="20"/>
          <w:szCs w:val="20"/>
          <w:lang w:val="en-GB"/>
        </w:rPr>
        <w:t xml:space="preserve"> confidence and commitment in supporting multicultural groups, workshops, discussions can be designed to develop professional development to enhance their knowledge and practice</w:t>
      </w:r>
      <w:r w:rsidRPr="60F15FAF" w:rsidR="6E66DEF9">
        <w:rPr>
          <w:rFonts w:ascii="Arial" w:hAnsi="Arial" w:eastAsia="Arial" w:cs="Arial"/>
          <w:noProof w:val="0"/>
          <w:color w:val="000000" w:themeColor="text1" w:themeTint="FF" w:themeShade="FF"/>
          <w:sz w:val="20"/>
          <w:szCs w:val="20"/>
          <w:lang w:val="en-GB"/>
        </w:rPr>
        <w:t>.</w:t>
      </w:r>
      <w:r w:rsidRPr="60F15FAF" w:rsidR="494BEDC7">
        <w:rPr>
          <w:rFonts w:ascii="Arial" w:hAnsi="Arial" w:eastAsia="Arial" w:cs="Arial"/>
          <w:noProof w:val="0"/>
          <w:color w:val="000000" w:themeColor="text1" w:themeTint="FF" w:themeShade="FF"/>
          <w:sz w:val="20"/>
          <w:szCs w:val="20"/>
          <w:lang w:val="en-GB"/>
        </w:rPr>
        <w:t xml:space="preserve"> </w:t>
      </w:r>
      <w:r w:rsidRPr="60F15FAF" w:rsidR="6E66DEF9">
        <w:rPr>
          <w:rFonts w:ascii="Arial" w:hAnsi="Arial" w:eastAsia="Arial" w:cs="Arial"/>
          <w:noProof w:val="0"/>
          <w:color w:val="000000" w:themeColor="text1" w:themeTint="FF" w:themeShade="FF"/>
          <w:sz w:val="20"/>
          <w:szCs w:val="20"/>
          <w:lang w:val="en-GB"/>
        </w:rPr>
        <w:t xml:space="preserve">According to </w:t>
      </w:r>
      <w:proofErr w:type="spellStart"/>
      <w:r w:rsidRPr="60F15FAF" w:rsidR="6E66DEF9">
        <w:rPr>
          <w:rFonts w:ascii="Arial" w:hAnsi="Arial" w:eastAsia="Arial" w:cs="Arial"/>
          <w:noProof w:val="0"/>
          <w:color w:val="000000" w:themeColor="text1" w:themeTint="FF" w:themeShade="FF"/>
          <w:sz w:val="20"/>
          <w:szCs w:val="20"/>
          <w:lang w:val="en-GB"/>
        </w:rPr>
        <w:t>Alsuibaie</w:t>
      </w:r>
      <w:proofErr w:type="spellEnd"/>
      <w:r w:rsidRPr="60F15FAF" w:rsidR="6E66DEF9">
        <w:rPr>
          <w:rFonts w:ascii="Arial" w:hAnsi="Arial" w:eastAsia="Arial" w:cs="Arial"/>
          <w:noProof w:val="0"/>
          <w:color w:val="000000" w:themeColor="text1" w:themeTint="FF" w:themeShade="FF"/>
          <w:sz w:val="20"/>
          <w:szCs w:val="20"/>
          <w:lang w:val="en-GB"/>
        </w:rPr>
        <w:t xml:space="preserve"> (2015) states practitioners who learn about different cultures and children’s background and experiences can feel more confident and efficient in enhancing and supporting children’s achievement</w:t>
      </w:r>
      <w:r w:rsidRPr="60F15FAF" w:rsidR="6E66DEF9">
        <w:rPr>
          <w:rFonts w:ascii="Arial" w:hAnsi="Arial" w:eastAsia="Arial" w:cs="Arial"/>
          <w:noProof w:val="0"/>
          <w:color w:val="000000" w:themeColor="text1" w:themeTint="FF" w:themeShade="FF"/>
          <w:sz w:val="20"/>
          <w:szCs w:val="20"/>
          <w:lang w:val="en-GB"/>
        </w:rPr>
        <w:t>. Practitioners will need to be inclusive by valuing the individual and communities they are from and not discriminate the child against, race, gender, belief, religion, culture and disability.</w:t>
      </w:r>
      <w:r w:rsidRPr="60F15FAF" w:rsidR="619238A8">
        <w:rPr>
          <w:rFonts w:ascii="Arial" w:hAnsi="Arial" w:eastAsia="Arial" w:cs="Arial"/>
          <w:noProof w:val="0"/>
          <w:color w:val="000000" w:themeColor="text1" w:themeTint="FF" w:themeShade="FF"/>
          <w:sz w:val="20"/>
          <w:szCs w:val="20"/>
          <w:lang w:val="en-GB"/>
        </w:rPr>
        <w:t xml:space="preserve"> Therefore, the curriculum and assessment should be unique to the child. </w:t>
      </w:r>
      <w:r w:rsidRPr="60F15FAF" w:rsidR="619238A8">
        <w:rPr>
          <w:rFonts w:ascii="Arial" w:hAnsi="Arial" w:eastAsia="Arial" w:cs="Arial"/>
          <w:noProof w:val="0"/>
          <w:color w:val="000000" w:themeColor="text1" w:themeTint="FF" w:themeShade="FF"/>
          <w:sz w:val="20"/>
          <w:szCs w:val="20"/>
          <w:lang w:val="en-GB"/>
        </w:rPr>
        <w:t>The new curriculum for Wales 2022 expresses the new framework will give schools the opportunities to design their own curriculum for the needs of the children</w:t>
      </w:r>
      <w:r w:rsidRPr="60F15FAF" w:rsidR="0833729A">
        <w:rPr>
          <w:rFonts w:ascii="Arial" w:hAnsi="Arial" w:eastAsia="Arial" w:cs="Arial"/>
          <w:noProof w:val="0"/>
          <w:color w:val="000000" w:themeColor="text1" w:themeTint="FF" w:themeShade="FF"/>
          <w:sz w:val="20"/>
          <w:szCs w:val="20"/>
          <w:lang w:val="en-GB"/>
        </w:rPr>
        <w:t>. P</w:t>
      </w:r>
      <w:r w:rsidRPr="60F15FAF" w:rsidR="7532B744">
        <w:rPr>
          <w:rFonts w:ascii="Arial" w:hAnsi="Arial" w:eastAsia="Arial" w:cs="Arial"/>
          <w:noProof w:val="0"/>
          <w:color w:val="000000" w:themeColor="text1" w:themeTint="FF" w:themeShade="FF"/>
          <w:sz w:val="20"/>
          <w:szCs w:val="20"/>
          <w:lang w:val="en-GB"/>
        </w:rPr>
        <w:t xml:space="preserve">ractitioners can </w:t>
      </w:r>
      <w:r w:rsidRPr="60F15FAF" w:rsidR="7F502F0D">
        <w:rPr>
          <w:rFonts w:ascii="Arial" w:hAnsi="Arial" w:eastAsia="Arial" w:cs="Arial"/>
          <w:noProof w:val="0"/>
          <w:color w:val="000000" w:themeColor="text1" w:themeTint="FF" w:themeShade="FF"/>
          <w:sz w:val="20"/>
          <w:szCs w:val="20"/>
          <w:lang w:val="en-GB"/>
        </w:rPr>
        <w:t xml:space="preserve">use the progression steps to </w:t>
      </w:r>
      <w:r w:rsidRPr="60F15FAF" w:rsidR="7532B744">
        <w:rPr>
          <w:rFonts w:ascii="Arial" w:hAnsi="Arial" w:eastAsia="Arial" w:cs="Arial"/>
          <w:noProof w:val="0"/>
          <w:color w:val="000000" w:themeColor="text1" w:themeTint="FF" w:themeShade="FF"/>
          <w:sz w:val="20"/>
          <w:szCs w:val="20"/>
          <w:lang w:val="en-GB"/>
        </w:rPr>
        <w:t>plan and support the children in achieving</w:t>
      </w:r>
      <w:r w:rsidRPr="60F15FAF" w:rsidR="6EBEF30F">
        <w:rPr>
          <w:rFonts w:ascii="Arial" w:hAnsi="Arial" w:eastAsia="Arial" w:cs="Arial"/>
          <w:noProof w:val="0"/>
          <w:color w:val="000000" w:themeColor="text1" w:themeTint="FF" w:themeShade="FF"/>
          <w:sz w:val="20"/>
          <w:szCs w:val="20"/>
          <w:lang w:val="en-GB"/>
        </w:rPr>
        <w:t xml:space="preserve"> skills</w:t>
      </w:r>
      <w:r w:rsidRPr="60F15FAF" w:rsidR="29C29EEF">
        <w:rPr>
          <w:rFonts w:ascii="Arial" w:hAnsi="Arial" w:eastAsia="Arial" w:cs="Arial"/>
          <w:noProof w:val="0"/>
          <w:color w:val="000000" w:themeColor="text1" w:themeTint="FF" w:themeShade="FF"/>
          <w:sz w:val="20"/>
          <w:szCs w:val="20"/>
          <w:lang w:val="en-GB"/>
        </w:rPr>
        <w:t xml:space="preserve">, </w:t>
      </w:r>
      <w:r w:rsidRPr="60F15FAF" w:rsidR="6EBEF30F">
        <w:rPr>
          <w:rFonts w:ascii="Arial" w:hAnsi="Arial" w:eastAsia="Arial" w:cs="Arial"/>
          <w:noProof w:val="0"/>
          <w:color w:val="000000" w:themeColor="text1" w:themeTint="FF" w:themeShade="FF"/>
          <w:sz w:val="20"/>
          <w:szCs w:val="20"/>
          <w:lang w:val="en-GB"/>
        </w:rPr>
        <w:t>knowledge</w:t>
      </w:r>
      <w:r w:rsidRPr="60F15FAF" w:rsidR="6FD24A68">
        <w:rPr>
          <w:rFonts w:ascii="Arial" w:hAnsi="Arial" w:eastAsia="Arial" w:cs="Arial"/>
          <w:noProof w:val="0"/>
          <w:color w:val="000000" w:themeColor="text1" w:themeTint="FF" w:themeShade="FF"/>
          <w:sz w:val="20"/>
          <w:szCs w:val="20"/>
          <w:lang w:val="en-GB"/>
        </w:rPr>
        <w:t xml:space="preserve"> and experiences and support the children</w:t>
      </w:r>
      <w:r w:rsidRPr="60F15FAF" w:rsidR="6EBEF30F">
        <w:rPr>
          <w:rFonts w:ascii="Arial" w:hAnsi="Arial" w:eastAsia="Arial" w:cs="Arial"/>
          <w:noProof w:val="0"/>
          <w:color w:val="000000" w:themeColor="text1" w:themeTint="FF" w:themeShade="FF"/>
          <w:sz w:val="20"/>
          <w:szCs w:val="20"/>
          <w:lang w:val="en-GB"/>
        </w:rPr>
        <w:t xml:space="preserve"> to meet the four core purposes</w:t>
      </w:r>
      <w:r w:rsidRPr="60F15FAF" w:rsidR="4E8E2DA9">
        <w:rPr>
          <w:rFonts w:ascii="Arial" w:hAnsi="Arial" w:eastAsia="Arial" w:cs="Arial"/>
          <w:noProof w:val="0"/>
          <w:color w:val="000000" w:themeColor="text1" w:themeTint="FF" w:themeShade="FF"/>
          <w:sz w:val="20"/>
          <w:szCs w:val="20"/>
          <w:lang w:val="en-GB"/>
        </w:rPr>
        <w:t xml:space="preserve"> of the curriculum </w:t>
      </w:r>
      <w:r w:rsidRPr="60F15FAF" w:rsidR="619238A8">
        <w:rPr>
          <w:rFonts w:ascii="Arial" w:hAnsi="Arial" w:eastAsia="Arial" w:cs="Arial"/>
          <w:noProof w:val="0"/>
          <w:color w:val="000000" w:themeColor="text1" w:themeTint="FF" w:themeShade="FF"/>
          <w:sz w:val="20"/>
          <w:szCs w:val="20"/>
          <w:lang w:val="en-GB"/>
        </w:rPr>
        <w:t>(Donaldson</w:t>
      </w:r>
      <w:r w:rsidRPr="60F15FAF" w:rsidR="44466601">
        <w:rPr>
          <w:rFonts w:ascii="Arial" w:hAnsi="Arial" w:eastAsia="Arial" w:cs="Arial"/>
          <w:noProof w:val="0"/>
          <w:color w:val="000000" w:themeColor="text1" w:themeTint="FF" w:themeShade="FF"/>
          <w:sz w:val="20"/>
          <w:szCs w:val="20"/>
          <w:lang w:val="en-GB"/>
        </w:rPr>
        <w:t>,</w:t>
      </w:r>
      <w:r w:rsidRPr="60F15FAF" w:rsidR="619238A8">
        <w:rPr>
          <w:rFonts w:ascii="Arial" w:hAnsi="Arial" w:eastAsia="Arial" w:cs="Arial"/>
          <w:noProof w:val="0"/>
          <w:color w:val="000000" w:themeColor="text1" w:themeTint="FF" w:themeShade="FF"/>
          <w:sz w:val="20"/>
          <w:szCs w:val="20"/>
          <w:lang w:val="en-GB"/>
        </w:rPr>
        <w:t xml:space="preserve"> 2018</w:t>
      </w:r>
      <w:r w:rsidRPr="60F15FAF" w:rsidR="307DAE46">
        <w:rPr>
          <w:rFonts w:ascii="Arial" w:hAnsi="Arial" w:eastAsia="Arial" w:cs="Arial"/>
          <w:noProof w:val="0"/>
          <w:color w:val="000000" w:themeColor="text1" w:themeTint="FF" w:themeShade="FF"/>
          <w:sz w:val="20"/>
          <w:szCs w:val="20"/>
          <w:lang w:val="en-GB"/>
        </w:rPr>
        <w:t>; Welsh Government 2019</w:t>
      </w:r>
      <w:r w:rsidRPr="60F15FAF" w:rsidR="619238A8">
        <w:rPr>
          <w:rFonts w:ascii="Arial" w:hAnsi="Arial" w:eastAsia="Arial" w:cs="Arial"/>
          <w:noProof w:val="0"/>
          <w:color w:val="000000" w:themeColor="text1" w:themeTint="FF" w:themeShade="FF"/>
          <w:sz w:val="20"/>
          <w:szCs w:val="20"/>
          <w:lang w:val="en-GB"/>
        </w:rPr>
        <w:t>)</w:t>
      </w:r>
      <w:r w:rsidRPr="60F15FAF" w:rsidR="1E319519">
        <w:rPr>
          <w:rFonts w:ascii="Arial" w:hAnsi="Arial" w:eastAsia="Arial" w:cs="Arial"/>
          <w:noProof w:val="0"/>
          <w:color w:val="000000" w:themeColor="text1" w:themeTint="FF" w:themeShade="FF"/>
          <w:sz w:val="20"/>
          <w:szCs w:val="20"/>
          <w:lang w:val="en-GB"/>
        </w:rPr>
        <w:t xml:space="preserve">. </w:t>
      </w:r>
    </w:p>
    <w:p w:rsidR="09126E79" w:rsidP="60F15FAF" w:rsidRDefault="09126E79" w14:paraId="474BD959" w14:textId="162BC4E2">
      <w:pPr>
        <w:spacing w:after="160" w:line="360" w:lineRule="auto"/>
        <w:jc w:val="both"/>
        <w:rPr>
          <w:rFonts w:ascii="Arial" w:hAnsi="Arial" w:eastAsia="Arial" w:cs="Arial"/>
          <w:noProof w:val="0"/>
          <w:color w:val="000000" w:themeColor="text1" w:themeTint="FF" w:themeShade="FF"/>
          <w:sz w:val="20"/>
          <w:szCs w:val="20"/>
          <w:lang w:val="en-GB"/>
        </w:rPr>
      </w:pPr>
      <w:r w:rsidRPr="60F15FAF" w:rsidR="09126E79">
        <w:rPr>
          <w:rFonts w:ascii="Arial" w:hAnsi="Arial" w:eastAsia="Arial" w:cs="Arial"/>
          <w:noProof w:val="0"/>
          <w:color w:val="000000" w:themeColor="text1" w:themeTint="FF" w:themeShade="FF"/>
          <w:sz w:val="20"/>
          <w:szCs w:val="20"/>
          <w:lang w:val="en-GB"/>
        </w:rPr>
        <w:t>Practitioners can use assessment tools to evaluate, measure, document the child’s learning progress and educational needs (Welsh Government, 2015). Practitioners can use learning assessments to help with planning and modify teaching by gathering information from the assessment. Assessment gives practitioners an understanding of what the child can achieve and where the child is in their development, the child outcome can provide practitioners on planning the next step of progressions</w:t>
      </w:r>
      <w:r w:rsidRPr="60F15FAF" w:rsidR="614F10AE">
        <w:rPr>
          <w:rFonts w:ascii="Arial" w:hAnsi="Arial" w:eastAsia="Arial" w:cs="Arial"/>
          <w:noProof w:val="0"/>
          <w:color w:val="000000" w:themeColor="text1" w:themeTint="FF" w:themeShade="FF"/>
          <w:sz w:val="20"/>
          <w:szCs w:val="20"/>
          <w:lang w:val="en-GB"/>
        </w:rPr>
        <w:t xml:space="preserve"> (Anon, 2011)</w:t>
      </w:r>
      <w:r w:rsidRPr="60F15FAF" w:rsidR="09126E79">
        <w:rPr>
          <w:rFonts w:ascii="Arial" w:hAnsi="Arial" w:eastAsia="Arial" w:cs="Arial"/>
          <w:noProof w:val="0"/>
          <w:color w:val="000000" w:themeColor="text1" w:themeTint="FF" w:themeShade="FF"/>
          <w:sz w:val="20"/>
          <w:szCs w:val="20"/>
          <w:lang w:val="en-GB"/>
        </w:rPr>
        <w:t xml:space="preserve">. </w:t>
      </w:r>
      <w:r w:rsidRPr="60F15FAF" w:rsidR="149C65BB">
        <w:rPr>
          <w:rFonts w:ascii="Arial" w:hAnsi="Arial" w:eastAsia="Arial" w:cs="Arial"/>
          <w:noProof w:val="0"/>
          <w:color w:val="000000" w:themeColor="text1" w:themeTint="FF" w:themeShade="FF"/>
          <w:sz w:val="20"/>
          <w:szCs w:val="20"/>
          <w:lang w:val="en-GB"/>
        </w:rPr>
        <w:t>Taylor, Rhys and Waldron. (2016) states a</w:t>
      </w:r>
      <w:r w:rsidRPr="60F15FAF" w:rsidR="09126E79">
        <w:rPr>
          <w:rFonts w:ascii="Arial" w:hAnsi="Arial" w:eastAsia="Arial" w:cs="Arial"/>
          <w:noProof w:val="0"/>
          <w:color w:val="000000" w:themeColor="text1" w:themeTint="FF" w:themeShade="FF"/>
          <w:sz w:val="20"/>
          <w:szCs w:val="20"/>
          <w:lang w:val="en-GB"/>
        </w:rPr>
        <w:t xml:space="preserve">ssessments can establish what a child knows, what they understand and can do. Assessments can support children on how well they are doing and what they understand. Practitioners can then implement strategies to support the child. It can motivate children to do better. However, </w:t>
      </w:r>
      <w:r w:rsidRPr="60F15FAF" w:rsidR="09126E79">
        <w:rPr>
          <w:rFonts w:ascii="Arial" w:hAnsi="Arial" w:eastAsia="Arial" w:cs="Arial"/>
          <w:noProof w:val="0"/>
          <w:color w:val="000000" w:themeColor="text1" w:themeTint="FF" w:themeShade="FF"/>
          <w:sz w:val="20"/>
          <w:szCs w:val="20"/>
          <w:lang w:val="en-GB"/>
        </w:rPr>
        <w:t>Parekh (2017), expresses</w:t>
      </w:r>
      <w:r w:rsidRPr="60F15FAF" w:rsidR="09126E79">
        <w:rPr>
          <w:rFonts w:ascii="Arial" w:hAnsi="Arial" w:eastAsia="Arial" w:cs="Arial"/>
          <w:noProof w:val="0"/>
          <w:color w:val="000000" w:themeColor="text1" w:themeTint="FF" w:themeShade="FF"/>
          <w:sz w:val="20"/>
          <w:szCs w:val="20"/>
          <w:lang w:val="en-GB"/>
        </w:rPr>
        <w:t xml:space="preserve"> assessment does not always reflect accurate information on the progress made by the child. Children may become anxious when getting assessed by the practitioner. Waller, Whitmarsh and Clarke, (2011) states pressure on the child in an assessment can impose the child taking the wrong approach or using the wrong technique. Practitioners may alter assessments to show progress. Assessments can discourage learning and children may be labelled into groups of ability</w:t>
      </w:r>
      <w:r w:rsidRPr="60F15FAF" w:rsidR="300E8901">
        <w:rPr>
          <w:rFonts w:ascii="Arial" w:hAnsi="Arial" w:eastAsia="Arial" w:cs="Arial"/>
          <w:noProof w:val="0"/>
          <w:color w:val="000000" w:themeColor="text1" w:themeTint="FF" w:themeShade="FF"/>
          <w:sz w:val="20"/>
          <w:szCs w:val="20"/>
          <w:lang w:val="en-GB"/>
        </w:rPr>
        <w:t xml:space="preserve"> (Taylor Rhys and Waldron, 2016)</w:t>
      </w:r>
      <w:r w:rsidRPr="60F15FAF" w:rsidR="09126E79">
        <w:rPr>
          <w:rFonts w:ascii="Arial" w:hAnsi="Arial" w:eastAsia="Arial" w:cs="Arial"/>
          <w:noProof w:val="0"/>
          <w:color w:val="000000" w:themeColor="text1" w:themeTint="FF" w:themeShade="FF"/>
          <w:sz w:val="20"/>
          <w:szCs w:val="20"/>
          <w:lang w:val="en-GB"/>
        </w:rPr>
        <w:t>.</w:t>
      </w:r>
    </w:p>
    <w:p w:rsidR="70B9B07A" w:rsidP="60F15FAF" w:rsidRDefault="70B9B07A" w14:paraId="61C1B4F0" w14:textId="27914B9D">
      <w:pPr>
        <w:spacing w:after="160" w:line="360" w:lineRule="auto"/>
        <w:jc w:val="both"/>
        <w:rPr>
          <w:rFonts w:ascii="Arial" w:hAnsi="Arial" w:eastAsia="Arial" w:cs="Arial"/>
          <w:noProof w:val="0"/>
          <w:color w:val="000000" w:themeColor="text1" w:themeTint="FF" w:themeShade="FF"/>
          <w:sz w:val="20"/>
          <w:szCs w:val="20"/>
          <w:lang w:val="en-GB"/>
        </w:rPr>
      </w:pPr>
      <w:r w:rsidRPr="60F15FAF" w:rsidR="4A81396E">
        <w:rPr>
          <w:rFonts w:ascii="Arial" w:hAnsi="Arial" w:eastAsia="Arial" w:cs="Arial"/>
          <w:noProof w:val="0"/>
          <w:color w:val="000000" w:themeColor="text1" w:themeTint="FF" w:themeShade="FF"/>
          <w:sz w:val="20"/>
          <w:szCs w:val="20"/>
          <w:lang w:val="en-GB"/>
        </w:rPr>
        <w:t>I</w:t>
      </w:r>
      <w:r w:rsidRPr="60F15FAF" w:rsidR="6B69C0A6">
        <w:rPr>
          <w:rFonts w:ascii="Arial" w:hAnsi="Arial" w:eastAsia="Arial" w:cs="Arial"/>
          <w:noProof w:val="0"/>
          <w:color w:val="000000" w:themeColor="text1" w:themeTint="FF" w:themeShade="FF"/>
          <w:sz w:val="20"/>
          <w:szCs w:val="20"/>
          <w:lang w:val="en-GB"/>
        </w:rPr>
        <w:t>n many setting’s observation are conducted as a form of assessment</w:t>
      </w:r>
      <w:r w:rsidRPr="60F15FAF" w:rsidR="2793E6E7">
        <w:rPr>
          <w:rFonts w:ascii="Arial" w:hAnsi="Arial" w:eastAsia="Arial" w:cs="Arial"/>
          <w:noProof w:val="0"/>
          <w:color w:val="000000" w:themeColor="text1" w:themeTint="FF" w:themeShade="FF"/>
          <w:sz w:val="20"/>
          <w:szCs w:val="20"/>
          <w:lang w:val="en-GB"/>
        </w:rPr>
        <w:t>.</w:t>
      </w:r>
      <w:r w:rsidRPr="60F15FAF" w:rsidR="6B69C0A6">
        <w:rPr>
          <w:rFonts w:ascii="Arial" w:hAnsi="Arial" w:eastAsia="Arial" w:cs="Arial"/>
          <w:noProof w:val="0"/>
          <w:color w:val="000000" w:themeColor="text1" w:themeTint="FF" w:themeShade="FF"/>
          <w:sz w:val="20"/>
          <w:szCs w:val="20"/>
          <w:lang w:val="en-GB"/>
        </w:rPr>
        <w:t xml:space="preserve"> Sharman, Cross and </w:t>
      </w:r>
      <w:proofErr w:type="spellStart"/>
      <w:r w:rsidRPr="60F15FAF" w:rsidR="6B69C0A6">
        <w:rPr>
          <w:rFonts w:ascii="Arial" w:hAnsi="Arial" w:eastAsia="Arial" w:cs="Arial"/>
          <w:noProof w:val="0"/>
          <w:color w:val="000000" w:themeColor="text1" w:themeTint="FF" w:themeShade="FF"/>
          <w:sz w:val="20"/>
          <w:szCs w:val="20"/>
          <w:lang w:val="en-GB"/>
        </w:rPr>
        <w:t>Vennis</w:t>
      </w:r>
      <w:proofErr w:type="spellEnd"/>
      <w:r w:rsidRPr="60F15FAF" w:rsidR="6B69C0A6">
        <w:rPr>
          <w:rFonts w:ascii="Arial" w:hAnsi="Arial" w:eastAsia="Arial" w:cs="Arial"/>
          <w:noProof w:val="0"/>
          <w:color w:val="000000" w:themeColor="text1" w:themeTint="FF" w:themeShade="FF"/>
          <w:sz w:val="20"/>
          <w:szCs w:val="20"/>
          <w:lang w:val="en-GB"/>
        </w:rPr>
        <w:t>, (2015)</w:t>
      </w:r>
      <w:r w:rsidRPr="60F15FAF" w:rsidR="3CD47E2B">
        <w:rPr>
          <w:rFonts w:ascii="Arial" w:hAnsi="Arial" w:eastAsia="Arial" w:cs="Arial"/>
          <w:noProof w:val="0"/>
          <w:color w:val="000000" w:themeColor="text1" w:themeTint="FF" w:themeShade="FF"/>
          <w:sz w:val="20"/>
          <w:szCs w:val="20"/>
          <w:lang w:val="en-GB"/>
        </w:rPr>
        <w:t xml:space="preserve"> states</w:t>
      </w:r>
      <w:r w:rsidRPr="60F15FAF" w:rsidR="6B69C0A6">
        <w:rPr>
          <w:rFonts w:ascii="Arial" w:hAnsi="Arial" w:eastAsia="Arial" w:cs="Arial"/>
          <w:noProof w:val="0"/>
          <w:color w:val="000000" w:themeColor="text1" w:themeTint="FF" w:themeShade="FF"/>
          <w:sz w:val="20"/>
          <w:szCs w:val="20"/>
          <w:lang w:val="en-GB"/>
        </w:rPr>
        <w:t xml:space="preserve"> practitioners conduct observations in the setting to establish where children are in their learning and identify the child’s progress and difficulty. Through observation and listening to the children practitioners can gather evidence and information on what skills children have before and after a skill is taught</w:t>
      </w:r>
      <w:r w:rsidRPr="60F15FAF" w:rsidR="58B80AD2">
        <w:rPr>
          <w:rFonts w:ascii="Arial" w:hAnsi="Arial" w:eastAsia="Arial" w:cs="Arial"/>
          <w:noProof w:val="0"/>
          <w:color w:val="000000" w:themeColor="text1" w:themeTint="FF" w:themeShade="FF"/>
          <w:sz w:val="20"/>
          <w:szCs w:val="20"/>
          <w:lang w:val="en-GB"/>
        </w:rPr>
        <w:t xml:space="preserve"> (Welsh Government, 2014)</w:t>
      </w:r>
      <w:r w:rsidRPr="60F15FAF" w:rsidR="6B69C0A6">
        <w:rPr>
          <w:rFonts w:ascii="Arial" w:hAnsi="Arial" w:eastAsia="Arial" w:cs="Arial"/>
          <w:noProof w:val="0"/>
          <w:color w:val="000000" w:themeColor="text1" w:themeTint="FF" w:themeShade="FF"/>
          <w:sz w:val="20"/>
          <w:szCs w:val="20"/>
          <w:lang w:val="en-GB"/>
        </w:rPr>
        <w:t xml:space="preserve">. This allows practitioners to assess the progress the child has made and whether they need more opportunities to practice the skills for their learning. </w:t>
      </w:r>
      <w:r w:rsidRPr="60F15FAF" w:rsidR="6B69C0A6">
        <w:rPr>
          <w:rFonts w:ascii="Arial" w:hAnsi="Arial" w:eastAsia="Arial" w:cs="Arial"/>
          <w:noProof w:val="0"/>
          <w:color w:val="000000" w:themeColor="text1" w:themeTint="FF" w:themeShade="FF"/>
          <w:sz w:val="20"/>
          <w:szCs w:val="20"/>
          <w:lang w:val="en-GB"/>
        </w:rPr>
        <w:t>However, according to WI</w:t>
      </w:r>
      <w:r w:rsidRPr="60F15FAF" w:rsidR="0F162A54">
        <w:rPr>
          <w:rFonts w:ascii="Arial" w:hAnsi="Arial" w:eastAsia="Arial" w:cs="Arial"/>
          <w:noProof w:val="0"/>
          <w:color w:val="000000" w:themeColor="text1" w:themeTint="FF" w:themeShade="FF"/>
          <w:sz w:val="20"/>
          <w:szCs w:val="20"/>
          <w:lang w:val="en-GB"/>
        </w:rPr>
        <w:t>SER</w:t>
      </w:r>
      <w:r w:rsidRPr="60F15FAF" w:rsidR="6B69C0A6">
        <w:rPr>
          <w:rFonts w:ascii="Arial" w:hAnsi="Arial" w:eastAsia="Arial" w:cs="Arial"/>
          <w:noProof w:val="0"/>
          <w:color w:val="000000" w:themeColor="text1" w:themeTint="FF" w:themeShade="FF"/>
          <w:sz w:val="20"/>
          <w:szCs w:val="20"/>
          <w:lang w:val="en-GB"/>
        </w:rPr>
        <w:t>D, (2015) expresses practitioners were confused on how to observe children in the setting</w:t>
      </w:r>
      <w:r w:rsidRPr="60F15FAF" w:rsidR="6B69C0A6">
        <w:rPr>
          <w:rFonts w:ascii="Arial" w:hAnsi="Arial" w:eastAsia="Arial" w:cs="Arial"/>
          <w:noProof w:val="0"/>
          <w:color w:val="000000" w:themeColor="text1" w:themeTint="FF" w:themeShade="FF"/>
          <w:sz w:val="20"/>
          <w:szCs w:val="20"/>
          <w:lang w:val="en-GB"/>
        </w:rPr>
        <w:t xml:space="preserve"> </w:t>
      </w:r>
      <w:r w:rsidRPr="60F15FAF" w:rsidR="6B69C0A6">
        <w:rPr>
          <w:rFonts w:ascii="Arial" w:hAnsi="Arial" w:eastAsia="Arial" w:cs="Arial"/>
          <w:noProof w:val="0"/>
          <w:color w:val="000000" w:themeColor="text1" w:themeTint="FF" w:themeShade="FF"/>
          <w:sz w:val="20"/>
          <w:szCs w:val="20"/>
          <w:lang w:val="en-GB"/>
        </w:rPr>
        <w:t>during their evaluation of the Foundation Phase in Wales</w:t>
      </w:r>
      <w:r w:rsidRPr="60F15FAF" w:rsidR="6B69C0A6">
        <w:rPr>
          <w:rFonts w:ascii="Arial" w:hAnsi="Arial" w:eastAsia="Arial" w:cs="Arial"/>
          <w:noProof w:val="0"/>
          <w:color w:val="000000" w:themeColor="text1" w:themeTint="FF" w:themeShade="FF"/>
          <w:sz w:val="20"/>
          <w:szCs w:val="20"/>
          <w:lang w:val="en-GB"/>
        </w:rPr>
        <w:t xml:space="preserve">. This can make an impact on the delivery of the </w:t>
      </w:r>
      <w:r w:rsidRPr="60F15FAF" w:rsidR="73EEB2B4">
        <w:rPr>
          <w:rFonts w:ascii="Arial" w:hAnsi="Arial" w:eastAsia="Arial" w:cs="Arial"/>
          <w:noProof w:val="0"/>
          <w:color w:val="000000" w:themeColor="text1" w:themeTint="FF" w:themeShade="FF"/>
          <w:sz w:val="20"/>
          <w:szCs w:val="20"/>
          <w:lang w:val="en-GB"/>
        </w:rPr>
        <w:t>F</w:t>
      </w:r>
      <w:r w:rsidRPr="60F15FAF" w:rsidR="6B69C0A6">
        <w:rPr>
          <w:rFonts w:ascii="Arial" w:hAnsi="Arial" w:eastAsia="Arial" w:cs="Arial"/>
          <w:noProof w:val="0"/>
          <w:color w:val="000000" w:themeColor="text1" w:themeTint="FF" w:themeShade="FF"/>
          <w:sz w:val="20"/>
          <w:szCs w:val="20"/>
          <w:lang w:val="en-GB"/>
        </w:rPr>
        <w:t xml:space="preserve">oundation </w:t>
      </w:r>
      <w:r w:rsidRPr="60F15FAF" w:rsidR="2DB2C8B4">
        <w:rPr>
          <w:rFonts w:ascii="Arial" w:hAnsi="Arial" w:eastAsia="Arial" w:cs="Arial"/>
          <w:noProof w:val="0"/>
          <w:color w:val="000000" w:themeColor="text1" w:themeTint="FF" w:themeShade="FF"/>
          <w:sz w:val="20"/>
          <w:szCs w:val="20"/>
          <w:lang w:val="en-GB"/>
        </w:rPr>
        <w:t>P</w:t>
      </w:r>
      <w:r w:rsidRPr="60F15FAF" w:rsidR="6B69C0A6">
        <w:rPr>
          <w:rFonts w:ascii="Arial" w:hAnsi="Arial" w:eastAsia="Arial" w:cs="Arial"/>
          <w:noProof w:val="0"/>
          <w:color w:val="000000" w:themeColor="text1" w:themeTint="FF" w:themeShade="FF"/>
          <w:sz w:val="20"/>
          <w:szCs w:val="20"/>
          <w:lang w:val="en-GB"/>
        </w:rPr>
        <w:t xml:space="preserve">hase because through an effective observation a practitioner can build an understanding and identify where the child is developmentally in all the areas of learning. Fleet, Patterson and Robertson, </w:t>
      </w:r>
      <w:r w:rsidRPr="60F15FAF" w:rsidR="6B69C0A6">
        <w:rPr>
          <w:rFonts w:ascii="Arial" w:hAnsi="Arial" w:eastAsia="Arial" w:cs="Arial"/>
          <w:noProof w:val="0"/>
          <w:color w:val="000000" w:themeColor="text1" w:themeTint="FF" w:themeShade="FF"/>
          <w:sz w:val="20"/>
          <w:szCs w:val="20"/>
          <w:lang w:val="en-GB"/>
        </w:rPr>
        <w:t xml:space="preserve">(2017) </w:t>
      </w:r>
      <w:r w:rsidRPr="60F15FAF" w:rsidR="6B69C0A6">
        <w:rPr>
          <w:rFonts w:ascii="Arial" w:hAnsi="Arial" w:eastAsia="Arial" w:cs="Arial"/>
          <w:noProof w:val="0"/>
          <w:color w:val="000000" w:themeColor="text1" w:themeTint="FF" w:themeShade="FF"/>
          <w:sz w:val="20"/>
          <w:szCs w:val="20"/>
          <w:lang w:val="en-GB"/>
        </w:rPr>
        <w:t>express in order to increase effective practice in the early years setting it is important to have well-trained practitioners who can enhance children’s development by being interactive, sensitive to the needs of the children and their family.</w:t>
      </w:r>
      <w:r w:rsidRPr="60F15FAF" w:rsidR="0AB9B99C">
        <w:rPr>
          <w:rFonts w:ascii="Arial" w:hAnsi="Arial" w:eastAsia="Arial" w:cs="Arial"/>
          <w:noProof w:val="0"/>
          <w:color w:val="000000" w:themeColor="text1" w:themeTint="FF" w:themeShade="FF"/>
          <w:sz w:val="20"/>
          <w:szCs w:val="20"/>
          <w:lang w:val="en-GB"/>
        </w:rPr>
        <w:t xml:space="preserve"> </w:t>
      </w:r>
      <w:r w:rsidRPr="60F15FAF" w:rsidR="35BC402B">
        <w:rPr>
          <w:rFonts w:ascii="Arial" w:hAnsi="Arial" w:eastAsia="Arial" w:cs="Arial"/>
          <w:noProof w:val="0"/>
          <w:color w:val="000000" w:themeColor="text1" w:themeTint="FF" w:themeShade="FF"/>
          <w:sz w:val="20"/>
          <w:szCs w:val="20"/>
          <w:lang w:val="en-GB"/>
        </w:rPr>
        <w:t>Welsh Government, (2014) st</w:t>
      </w:r>
      <w:r w:rsidRPr="60F15FAF" w:rsidR="2C978DFA">
        <w:rPr>
          <w:rFonts w:ascii="Arial" w:hAnsi="Arial" w:eastAsia="Arial" w:cs="Arial"/>
          <w:noProof w:val="0"/>
          <w:color w:val="000000" w:themeColor="text1" w:themeTint="FF" w:themeShade="FF"/>
          <w:sz w:val="20"/>
          <w:szCs w:val="20"/>
          <w:lang w:val="en-GB"/>
        </w:rPr>
        <w:t>ates in the evaluation to improve the quality of provision p</w:t>
      </w:r>
      <w:r w:rsidRPr="60F15FAF" w:rsidR="1D049C8C">
        <w:rPr>
          <w:rFonts w:ascii="Arial" w:hAnsi="Arial" w:eastAsia="Arial" w:cs="Arial"/>
          <w:noProof w:val="0"/>
          <w:color w:val="000000" w:themeColor="text1" w:themeTint="FF" w:themeShade="FF"/>
          <w:sz w:val="20"/>
          <w:szCs w:val="20"/>
          <w:lang w:val="en-GB"/>
        </w:rPr>
        <w:t xml:space="preserve">ractitioners will need to take further training </w:t>
      </w:r>
      <w:r w:rsidRPr="60F15FAF" w:rsidR="191571F1">
        <w:rPr>
          <w:rFonts w:ascii="Arial" w:hAnsi="Arial" w:eastAsia="Arial" w:cs="Arial"/>
          <w:noProof w:val="0"/>
          <w:color w:val="000000" w:themeColor="text1" w:themeTint="FF" w:themeShade="FF"/>
          <w:sz w:val="20"/>
          <w:szCs w:val="20"/>
          <w:lang w:val="en-GB"/>
        </w:rPr>
        <w:t xml:space="preserve">and professional development to support and improve the </w:t>
      </w:r>
      <w:r w:rsidRPr="60F15FAF" w:rsidR="1D053404">
        <w:rPr>
          <w:rFonts w:ascii="Arial" w:hAnsi="Arial" w:eastAsia="Arial" w:cs="Arial"/>
          <w:noProof w:val="0"/>
          <w:color w:val="000000" w:themeColor="text1" w:themeTint="FF" w:themeShade="FF"/>
          <w:sz w:val="20"/>
          <w:szCs w:val="20"/>
          <w:lang w:val="en-GB"/>
        </w:rPr>
        <w:t xml:space="preserve">understanding of the </w:t>
      </w:r>
      <w:r w:rsidRPr="60F15FAF" w:rsidR="191571F1">
        <w:rPr>
          <w:rFonts w:ascii="Arial" w:hAnsi="Arial" w:eastAsia="Arial" w:cs="Arial"/>
          <w:noProof w:val="0"/>
          <w:color w:val="000000" w:themeColor="text1" w:themeTint="FF" w:themeShade="FF"/>
          <w:sz w:val="20"/>
          <w:szCs w:val="20"/>
          <w:lang w:val="en-GB"/>
        </w:rPr>
        <w:t>Foundation Phase</w:t>
      </w:r>
      <w:r w:rsidRPr="60F15FAF" w:rsidR="4004EADF">
        <w:rPr>
          <w:rFonts w:ascii="Arial" w:hAnsi="Arial" w:eastAsia="Arial" w:cs="Arial"/>
          <w:noProof w:val="0"/>
          <w:color w:val="000000" w:themeColor="text1" w:themeTint="FF" w:themeShade="FF"/>
          <w:sz w:val="20"/>
          <w:szCs w:val="20"/>
          <w:lang w:val="en-GB"/>
        </w:rPr>
        <w:t xml:space="preserve"> pedagogy. Therefore, when the new curri</w:t>
      </w:r>
      <w:r w:rsidRPr="60F15FAF" w:rsidR="7337F4E7">
        <w:rPr>
          <w:rFonts w:ascii="Arial" w:hAnsi="Arial" w:eastAsia="Arial" w:cs="Arial"/>
          <w:noProof w:val="0"/>
          <w:color w:val="000000" w:themeColor="text1" w:themeTint="FF" w:themeShade="FF"/>
          <w:sz w:val="20"/>
          <w:szCs w:val="20"/>
          <w:lang w:val="en-GB"/>
        </w:rPr>
        <w:t>culum is rolled out</w:t>
      </w:r>
      <w:r w:rsidRPr="60F15FAF" w:rsidR="72A1A519">
        <w:rPr>
          <w:rFonts w:ascii="Arial" w:hAnsi="Arial" w:eastAsia="Arial" w:cs="Arial"/>
          <w:noProof w:val="0"/>
          <w:color w:val="000000" w:themeColor="text1" w:themeTint="FF" w:themeShade="FF"/>
          <w:sz w:val="20"/>
          <w:szCs w:val="20"/>
          <w:lang w:val="en-GB"/>
        </w:rPr>
        <w:t>, the Welsh Government, (2014</w:t>
      </w:r>
      <w:r w:rsidRPr="60F15FAF" w:rsidR="1358555E">
        <w:rPr>
          <w:rFonts w:ascii="Arial" w:hAnsi="Arial" w:eastAsia="Arial" w:cs="Arial"/>
          <w:noProof w:val="0"/>
          <w:color w:val="000000" w:themeColor="text1" w:themeTint="FF" w:themeShade="FF"/>
          <w:sz w:val="20"/>
          <w:szCs w:val="20"/>
          <w:lang w:val="en-GB"/>
        </w:rPr>
        <w:t xml:space="preserve">) </w:t>
      </w:r>
      <w:r w:rsidRPr="60F15FAF" w:rsidR="56BCF67D">
        <w:rPr>
          <w:rFonts w:ascii="Arial" w:hAnsi="Arial" w:eastAsia="Arial" w:cs="Arial"/>
          <w:noProof w:val="0"/>
          <w:color w:val="000000" w:themeColor="text1" w:themeTint="FF" w:themeShade="FF"/>
          <w:sz w:val="20"/>
          <w:szCs w:val="20"/>
          <w:lang w:val="en-GB"/>
        </w:rPr>
        <w:t xml:space="preserve">states training is compulsory </w:t>
      </w:r>
      <w:r w:rsidRPr="60F15FAF" w:rsidR="35B85E64">
        <w:rPr>
          <w:rFonts w:ascii="Arial" w:hAnsi="Arial" w:eastAsia="Arial" w:cs="Arial"/>
          <w:noProof w:val="0"/>
          <w:color w:val="000000" w:themeColor="text1" w:themeTint="FF" w:themeShade="FF"/>
          <w:sz w:val="20"/>
          <w:szCs w:val="20"/>
          <w:lang w:val="en-GB"/>
        </w:rPr>
        <w:t xml:space="preserve">for leaders across all sectors of maintained and non-maintained settings </w:t>
      </w:r>
      <w:r w:rsidRPr="60F15FAF" w:rsidR="56BCF67D">
        <w:rPr>
          <w:rFonts w:ascii="Arial" w:hAnsi="Arial" w:eastAsia="Arial" w:cs="Arial"/>
          <w:noProof w:val="0"/>
          <w:color w:val="000000" w:themeColor="text1" w:themeTint="FF" w:themeShade="FF"/>
          <w:sz w:val="20"/>
          <w:szCs w:val="20"/>
          <w:lang w:val="en-GB"/>
        </w:rPr>
        <w:t>to support</w:t>
      </w:r>
      <w:r w:rsidRPr="60F15FAF" w:rsidR="745DCE4D">
        <w:rPr>
          <w:rFonts w:ascii="Arial" w:hAnsi="Arial" w:eastAsia="Arial" w:cs="Arial"/>
          <w:noProof w:val="0"/>
          <w:color w:val="000000" w:themeColor="text1" w:themeTint="FF" w:themeShade="FF"/>
          <w:sz w:val="20"/>
          <w:szCs w:val="20"/>
          <w:lang w:val="en-GB"/>
        </w:rPr>
        <w:t xml:space="preserve"> their understanding on how to implement the </w:t>
      </w:r>
      <w:r w:rsidRPr="60F15FAF" w:rsidR="61537896">
        <w:rPr>
          <w:rFonts w:ascii="Arial" w:hAnsi="Arial" w:eastAsia="Arial" w:cs="Arial"/>
          <w:noProof w:val="0"/>
          <w:color w:val="000000" w:themeColor="text1" w:themeTint="FF" w:themeShade="FF"/>
          <w:sz w:val="20"/>
          <w:szCs w:val="20"/>
          <w:lang w:val="en-GB"/>
        </w:rPr>
        <w:t>F</w:t>
      </w:r>
      <w:r w:rsidRPr="60F15FAF" w:rsidR="745DCE4D">
        <w:rPr>
          <w:rFonts w:ascii="Arial" w:hAnsi="Arial" w:eastAsia="Arial" w:cs="Arial"/>
          <w:noProof w:val="0"/>
          <w:color w:val="000000" w:themeColor="text1" w:themeTint="FF" w:themeShade="FF"/>
          <w:sz w:val="20"/>
          <w:szCs w:val="20"/>
          <w:lang w:val="en-GB"/>
        </w:rPr>
        <w:t xml:space="preserve">oundation </w:t>
      </w:r>
      <w:r w:rsidRPr="60F15FAF" w:rsidR="2C3B3A15">
        <w:rPr>
          <w:rFonts w:ascii="Arial" w:hAnsi="Arial" w:eastAsia="Arial" w:cs="Arial"/>
          <w:noProof w:val="0"/>
          <w:color w:val="000000" w:themeColor="text1" w:themeTint="FF" w:themeShade="FF"/>
          <w:sz w:val="20"/>
          <w:szCs w:val="20"/>
          <w:lang w:val="en-GB"/>
        </w:rPr>
        <w:t>P</w:t>
      </w:r>
      <w:r w:rsidRPr="60F15FAF" w:rsidR="745DCE4D">
        <w:rPr>
          <w:rFonts w:ascii="Arial" w:hAnsi="Arial" w:eastAsia="Arial" w:cs="Arial"/>
          <w:noProof w:val="0"/>
          <w:color w:val="000000" w:themeColor="text1" w:themeTint="FF" w:themeShade="FF"/>
          <w:sz w:val="20"/>
          <w:szCs w:val="20"/>
          <w:lang w:val="en-GB"/>
        </w:rPr>
        <w:t>hase which</w:t>
      </w:r>
      <w:r w:rsidRPr="60F15FAF" w:rsidR="1CAE4F85">
        <w:rPr>
          <w:rFonts w:ascii="Arial" w:hAnsi="Arial" w:eastAsia="Arial" w:cs="Arial"/>
          <w:noProof w:val="0"/>
          <w:color w:val="000000" w:themeColor="text1" w:themeTint="FF" w:themeShade="FF"/>
          <w:sz w:val="20"/>
          <w:szCs w:val="20"/>
          <w:lang w:val="en-GB"/>
        </w:rPr>
        <w:t xml:space="preserve"> then can</w:t>
      </w:r>
      <w:r w:rsidRPr="60F15FAF" w:rsidR="79F3921D">
        <w:rPr>
          <w:rFonts w:ascii="Arial" w:hAnsi="Arial" w:eastAsia="Arial" w:cs="Arial"/>
          <w:noProof w:val="0"/>
          <w:color w:val="000000" w:themeColor="text1" w:themeTint="FF" w:themeShade="FF"/>
          <w:sz w:val="20"/>
          <w:szCs w:val="20"/>
          <w:lang w:val="en-GB"/>
        </w:rPr>
        <w:t xml:space="preserve"> enhance the standards. </w:t>
      </w:r>
      <w:r w:rsidRPr="60F15FAF" w:rsidR="1CAE4F85">
        <w:rPr>
          <w:rFonts w:ascii="Arial" w:hAnsi="Arial" w:eastAsia="Arial" w:cs="Arial"/>
          <w:noProof w:val="0"/>
          <w:color w:val="000000" w:themeColor="text1" w:themeTint="FF" w:themeShade="FF"/>
          <w:sz w:val="20"/>
          <w:szCs w:val="20"/>
          <w:lang w:val="en-GB"/>
        </w:rPr>
        <w:t xml:space="preserve"> </w:t>
      </w:r>
      <w:r w:rsidRPr="60F15FAF" w:rsidR="72A1A519">
        <w:rPr>
          <w:rFonts w:ascii="Arial" w:hAnsi="Arial" w:eastAsia="Arial" w:cs="Arial"/>
          <w:noProof w:val="0"/>
          <w:color w:val="000000" w:themeColor="text1" w:themeTint="FF" w:themeShade="FF"/>
          <w:sz w:val="20"/>
          <w:szCs w:val="20"/>
          <w:lang w:val="en-GB"/>
        </w:rPr>
        <w:t xml:space="preserve"> </w:t>
      </w:r>
      <w:r w:rsidRPr="60F15FAF" w:rsidR="7337F4E7">
        <w:rPr>
          <w:rFonts w:ascii="Arial" w:hAnsi="Arial" w:eastAsia="Arial" w:cs="Arial"/>
          <w:noProof w:val="0"/>
          <w:color w:val="000000" w:themeColor="text1" w:themeTint="FF" w:themeShade="FF"/>
          <w:sz w:val="20"/>
          <w:szCs w:val="20"/>
          <w:lang w:val="en-GB"/>
        </w:rPr>
        <w:t xml:space="preserve"> </w:t>
      </w:r>
    </w:p>
    <w:p w:rsidR="14A7447B" w:rsidP="60F15FAF" w:rsidRDefault="14A7447B" w14:paraId="79397E39" w14:textId="7DECFA1B">
      <w:pPr>
        <w:pStyle w:val="Normal"/>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 xml:space="preserve">According to the Welsh Government, (2015) the </w:t>
      </w:r>
      <w:r w:rsidRPr="067B35BD" w:rsidR="04B4A530">
        <w:rPr>
          <w:rFonts w:ascii="Arial" w:hAnsi="Arial" w:eastAsia="Arial" w:cs="Arial"/>
          <w:noProof w:val="0"/>
          <w:color w:val="000000" w:themeColor="text1" w:themeTint="FF" w:themeShade="FF"/>
          <w:sz w:val="20"/>
          <w:szCs w:val="20"/>
          <w:lang w:val="en-GB"/>
        </w:rPr>
        <w:t>F</w:t>
      </w:r>
      <w:r w:rsidRPr="067B35BD" w:rsidR="7BEA0491">
        <w:rPr>
          <w:rFonts w:ascii="Arial" w:hAnsi="Arial" w:eastAsia="Arial" w:cs="Arial"/>
          <w:noProof w:val="0"/>
          <w:color w:val="000000" w:themeColor="text1" w:themeTint="FF" w:themeShade="FF"/>
          <w:sz w:val="20"/>
          <w:szCs w:val="20"/>
          <w:lang w:val="en-GB"/>
        </w:rPr>
        <w:t xml:space="preserve">oundation </w:t>
      </w:r>
      <w:r w:rsidRPr="067B35BD" w:rsidR="3FBFD445">
        <w:rPr>
          <w:rFonts w:ascii="Arial" w:hAnsi="Arial" w:eastAsia="Arial" w:cs="Arial"/>
          <w:noProof w:val="0"/>
          <w:color w:val="000000" w:themeColor="text1" w:themeTint="FF" w:themeShade="FF"/>
          <w:sz w:val="20"/>
          <w:szCs w:val="20"/>
          <w:lang w:val="en-GB"/>
        </w:rPr>
        <w:t>P</w:t>
      </w:r>
      <w:r w:rsidRPr="067B35BD" w:rsidR="7BEA0491">
        <w:rPr>
          <w:rFonts w:ascii="Arial" w:hAnsi="Arial" w:eastAsia="Arial" w:cs="Arial"/>
          <w:noProof w:val="0"/>
          <w:color w:val="000000" w:themeColor="text1" w:themeTint="FF" w:themeShade="FF"/>
          <w:sz w:val="20"/>
          <w:szCs w:val="20"/>
          <w:lang w:val="en-GB"/>
        </w:rPr>
        <w:t xml:space="preserve">hase profile supports the assessment of child’s development and learning throughout their time in the </w:t>
      </w:r>
      <w:r w:rsidRPr="067B35BD" w:rsidR="38466F50">
        <w:rPr>
          <w:rFonts w:ascii="Arial" w:hAnsi="Arial" w:eastAsia="Arial" w:cs="Arial"/>
          <w:noProof w:val="0"/>
          <w:color w:val="000000" w:themeColor="text1" w:themeTint="FF" w:themeShade="FF"/>
          <w:sz w:val="20"/>
          <w:szCs w:val="20"/>
          <w:lang w:val="en-GB"/>
        </w:rPr>
        <w:t>F</w:t>
      </w:r>
      <w:r w:rsidRPr="067B35BD" w:rsidR="7BEA0491">
        <w:rPr>
          <w:rFonts w:ascii="Arial" w:hAnsi="Arial" w:eastAsia="Arial" w:cs="Arial"/>
          <w:noProof w:val="0"/>
          <w:color w:val="000000" w:themeColor="text1" w:themeTint="FF" w:themeShade="FF"/>
          <w:sz w:val="20"/>
          <w:szCs w:val="20"/>
          <w:lang w:val="en-GB"/>
        </w:rPr>
        <w:t xml:space="preserve">oundation </w:t>
      </w:r>
      <w:r w:rsidRPr="067B35BD" w:rsidR="06C831FC">
        <w:rPr>
          <w:rFonts w:ascii="Arial" w:hAnsi="Arial" w:eastAsia="Arial" w:cs="Arial"/>
          <w:noProof w:val="0"/>
          <w:color w:val="000000" w:themeColor="text1" w:themeTint="FF" w:themeShade="FF"/>
          <w:sz w:val="20"/>
          <w:szCs w:val="20"/>
          <w:lang w:val="en-GB"/>
        </w:rPr>
        <w:t>P</w:t>
      </w:r>
      <w:r w:rsidRPr="067B35BD" w:rsidR="7BEA0491">
        <w:rPr>
          <w:rFonts w:ascii="Arial" w:hAnsi="Arial" w:eastAsia="Arial" w:cs="Arial"/>
          <w:noProof w:val="0"/>
          <w:color w:val="000000" w:themeColor="text1" w:themeTint="FF" w:themeShade="FF"/>
          <w:sz w:val="20"/>
          <w:szCs w:val="20"/>
          <w:lang w:val="en-GB"/>
        </w:rPr>
        <w:t xml:space="preserve">hase. The baseline assessment aligns with the </w:t>
      </w:r>
      <w:r w:rsidRPr="067B35BD" w:rsidR="051C9349">
        <w:rPr>
          <w:rFonts w:ascii="Arial" w:hAnsi="Arial" w:eastAsia="Arial" w:cs="Arial"/>
          <w:noProof w:val="0"/>
          <w:color w:val="000000" w:themeColor="text1" w:themeTint="FF" w:themeShade="FF"/>
          <w:sz w:val="20"/>
          <w:szCs w:val="20"/>
          <w:lang w:val="en-GB"/>
        </w:rPr>
        <w:t>F</w:t>
      </w:r>
      <w:r w:rsidRPr="067B35BD" w:rsidR="7BEA0491">
        <w:rPr>
          <w:rFonts w:ascii="Arial" w:hAnsi="Arial" w:eastAsia="Arial" w:cs="Arial"/>
          <w:noProof w:val="0"/>
          <w:color w:val="000000" w:themeColor="text1" w:themeTint="FF" w:themeShade="FF"/>
          <w:sz w:val="20"/>
          <w:szCs w:val="20"/>
          <w:lang w:val="en-GB"/>
        </w:rPr>
        <w:t xml:space="preserve">oundation </w:t>
      </w:r>
      <w:r w:rsidRPr="067B35BD" w:rsidR="2115661D">
        <w:rPr>
          <w:rFonts w:ascii="Arial" w:hAnsi="Arial" w:eastAsia="Arial" w:cs="Arial"/>
          <w:noProof w:val="0"/>
          <w:color w:val="000000" w:themeColor="text1" w:themeTint="FF" w:themeShade="FF"/>
          <w:sz w:val="20"/>
          <w:szCs w:val="20"/>
          <w:lang w:val="en-GB"/>
        </w:rPr>
        <w:t>P</w:t>
      </w:r>
      <w:r w:rsidRPr="067B35BD" w:rsidR="7BEA0491">
        <w:rPr>
          <w:rFonts w:ascii="Arial" w:hAnsi="Arial" w:eastAsia="Arial" w:cs="Arial"/>
          <w:noProof w:val="0"/>
          <w:color w:val="000000" w:themeColor="text1" w:themeTint="FF" w:themeShade="FF"/>
          <w:sz w:val="20"/>
          <w:szCs w:val="20"/>
          <w:lang w:val="en-GB"/>
        </w:rPr>
        <w:t xml:space="preserve">hase outcomes. </w:t>
      </w:r>
      <w:r w:rsidRPr="067B35BD" w:rsidR="7BEA0491">
        <w:rPr>
          <w:rFonts w:ascii="Arial" w:hAnsi="Arial" w:eastAsia="Arial" w:cs="Arial"/>
          <w:noProof w:val="0"/>
          <w:color w:val="000000" w:themeColor="text1" w:themeTint="FF" w:themeShade="FF"/>
          <w:sz w:val="20"/>
          <w:szCs w:val="20"/>
          <w:lang w:val="en-GB"/>
        </w:rPr>
        <w:t>The Foundation Phase baseline assessment can be used to measure the performance and the quality of education delivered in the school by comparing the child’s baseline performance</w:t>
      </w:r>
      <w:r w:rsidRPr="067B35BD" w:rsidR="7A51F0B5">
        <w:rPr>
          <w:rFonts w:ascii="Arial" w:hAnsi="Arial" w:eastAsia="Arial" w:cs="Arial"/>
          <w:noProof w:val="0"/>
          <w:color w:val="000000" w:themeColor="text1" w:themeTint="FF" w:themeShade="FF"/>
          <w:sz w:val="20"/>
          <w:szCs w:val="20"/>
          <w:lang w:val="en-GB"/>
        </w:rPr>
        <w:t xml:space="preserve"> (Welsh Government, 2015)</w:t>
      </w:r>
      <w:r w:rsidRPr="067B35BD" w:rsidR="7BEA0491">
        <w:rPr>
          <w:rFonts w:ascii="Arial" w:hAnsi="Arial" w:eastAsia="Arial" w:cs="Arial"/>
          <w:noProof w:val="0"/>
          <w:color w:val="000000" w:themeColor="text1" w:themeTint="FF" w:themeShade="FF"/>
          <w:sz w:val="20"/>
          <w:szCs w:val="20"/>
          <w:lang w:val="en-GB"/>
        </w:rPr>
        <w:t xml:space="preserve">. The baseline assessment is used in the </w:t>
      </w:r>
      <w:r w:rsidRPr="067B35BD" w:rsidR="14D72100">
        <w:rPr>
          <w:rFonts w:ascii="Arial" w:hAnsi="Arial" w:eastAsia="Arial" w:cs="Arial"/>
          <w:noProof w:val="0"/>
          <w:color w:val="000000" w:themeColor="text1" w:themeTint="FF" w:themeShade="FF"/>
          <w:sz w:val="20"/>
          <w:szCs w:val="20"/>
          <w:lang w:val="en-GB"/>
        </w:rPr>
        <w:t>F</w:t>
      </w:r>
      <w:r w:rsidRPr="067B35BD" w:rsidR="7BEA0491">
        <w:rPr>
          <w:rFonts w:ascii="Arial" w:hAnsi="Arial" w:eastAsia="Arial" w:cs="Arial"/>
          <w:noProof w:val="0"/>
          <w:color w:val="000000" w:themeColor="text1" w:themeTint="FF" w:themeShade="FF"/>
          <w:sz w:val="20"/>
          <w:szCs w:val="20"/>
          <w:lang w:val="en-GB"/>
        </w:rPr>
        <w:t xml:space="preserve">oundation </w:t>
      </w:r>
      <w:r w:rsidRPr="067B35BD" w:rsidR="1B516ABA">
        <w:rPr>
          <w:rFonts w:ascii="Arial" w:hAnsi="Arial" w:eastAsia="Arial" w:cs="Arial"/>
          <w:noProof w:val="0"/>
          <w:color w:val="000000" w:themeColor="text1" w:themeTint="FF" w:themeShade="FF"/>
          <w:sz w:val="20"/>
          <w:szCs w:val="20"/>
          <w:lang w:val="en-GB"/>
        </w:rPr>
        <w:t>P</w:t>
      </w:r>
      <w:r w:rsidRPr="067B35BD" w:rsidR="7BEA0491">
        <w:rPr>
          <w:rFonts w:ascii="Arial" w:hAnsi="Arial" w:eastAsia="Arial" w:cs="Arial"/>
          <w:noProof w:val="0"/>
          <w:color w:val="000000" w:themeColor="text1" w:themeTint="FF" w:themeShade="FF"/>
          <w:sz w:val="20"/>
          <w:szCs w:val="20"/>
          <w:lang w:val="en-GB"/>
        </w:rPr>
        <w:t xml:space="preserve">hase to assess children when they start in reception. The assessment is conducted by practitioners using summative and formative assessments tools such as observation to build a picture of the child holistically this can enable practitioners to establish the level of the child’s performance and plan their next step. </w:t>
      </w:r>
      <w:r w:rsidRPr="067B35BD" w:rsidR="56FBE6CE">
        <w:rPr>
          <w:rFonts w:ascii="Arial" w:hAnsi="Arial" w:eastAsia="Arial" w:cs="Arial"/>
          <w:noProof w:val="0"/>
          <w:color w:val="000000" w:themeColor="text1" w:themeTint="FF" w:themeShade="FF"/>
          <w:sz w:val="20"/>
          <w:szCs w:val="20"/>
          <w:lang w:val="en-GB"/>
        </w:rPr>
        <w:t xml:space="preserve">However, </w:t>
      </w:r>
      <w:r w:rsidRPr="067B35BD" w:rsidR="50D0FA04">
        <w:rPr>
          <w:rFonts w:ascii="Arial" w:hAnsi="Arial" w:eastAsia="Arial" w:cs="Arial"/>
          <w:noProof w:val="0"/>
          <w:color w:val="000000" w:themeColor="text1" w:themeTint="FF" w:themeShade="FF"/>
          <w:sz w:val="20"/>
          <w:szCs w:val="20"/>
          <w:lang w:val="en-GB"/>
        </w:rPr>
        <w:t>a</w:t>
      </w:r>
      <w:r w:rsidRPr="067B35BD" w:rsidR="332D75FB">
        <w:rPr>
          <w:rFonts w:ascii="Arial" w:hAnsi="Arial" w:eastAsia="Arial" w:cs="Arial"/>
          <w:noProof w:val="0"/>
          <w:color w:val="000000" w:themeColor="text1" w:themeTint="FF" w:themeShade="FF"/>
          <w:sz w:val="20"/>
          <w:szCs w:val="20"/>
          <w:lang w:val="en-GB"/>
        </w:rPr>
        <w:t>ssessm</w:t>
      </w:r>
      <w:r w:rsidRPr="067B35BD" w:rsidR="67FEE9F3">
        <w:rPr>
          <w:rFonts w:ascii="Arial" w:hAnsi="Arial" w:eastAsia="Arial" w:cs="Arial"/>
          <w:noProof w:val="0"/>
          <w:color w:val="000000" w:themeColor="text1" w:themeTint="FF" w:themeShade="FF"/>
          <w:sz w:val="20"/>
          <w:szCs w:val="20"/>
          <w:lang w:val="en-GB"/>
        </w:rPr>
        <w:t xml:space="preserve">ents in </w:t>
      </w:r>
      <w:r w:rsidRPr="067B35BD" w:rsidR="7E05188A">
        <w:rPr>
          <w:rFonts w:ascii="Arial" w:hAnsi="Arial" w:eastAsia="Arial" w:cs="Arial"/>
          <w:noProof w:val="0"/>
          <w:color w:val="000000" w:themeColor="text1" w:themeTint="FF" w:themeShade="FF"/>
          <w:sz w:val="20"/>
          <w:szCs w:val="20"/>
          <w:lang w:val="en-GB"/>
        </w:rPr>
        <w:t xml:space="preserve">the </w:t>
      </w:r>
      <w:proofErr w:type="spellStart"/>
      <w:r w:rsidRPr="067B35BD" w:rsidR="7BEA0491">
        <w:rPr>
          <w:rFonts w:ascii="Arial" w:hAnsi="Arial" w:eastAsia="Arial" w:cs="Arial"/>
          <w:noProof w:val="0"/>
          <w:color w:val="000000" w:themeColor="text1" w:themeTint="FF" w:themeShade="FF"/>
          <w:sz w:val="20"/>
          <w:szCs w:val="20"/>
          <w:lang w:val="en-GB"/>
        </w:rPr>
        <w:t>Te</w:t>
      </w:r>
      <w:proofErr w:type="spellEnd"/>
      <w:r w:rsidRPr="067B35BD" w:rsidR="7BEA0491">
        <w:rPr>
          <w:rFonts w:ascii="Arial" w:hAnsi="Arial" w:eastAsia="Arial" w:cs="Arial"/>
          <w:noProof w:val="0"/>
          <w:color w:val="000000" w:themeColor="text1" w:themeTint="FF" w:themeShade="FF"/>
          <w:sz w:val="20"/>
          <w:szCs w:val="20"/>
          <w:lang w:val="en-GB"/>
        </w:rPr>
        <w:t xml:space="preserve"> </w:t>
      </w:r>
      <w:proofErr w:type="spellStart"/>
      <w:r w:rsidRPr="067B35BD" w:rsidR="7BEA0491">
        <w:rPr>
          <w:rFonts w:ascii="Arial" w:hAnsi="Arial" w:eastAsia="Arial" w:cs="Arial"/>
          <w:noProof w:val="0"/>
          <w:color w:val="000000" w:themeColor="text1" w:themeTint="FF" w:themeShade="FF"/>
          <w:sz w:val="20"/>
          <w:szCs w:val="20"/>
          <w:lang w:val="en-GB"/>
        </w:rPr>
        <w:t>Whariki</w:t>
      </w:r>
      <w:proofErr w:type="spellEnd"/>
      <w:r w:rsidRPr="067B35BD" w:rsidR="7BEA0491">
        <w:rPr>
          <w:rFonts w:ascii="Arial" w:hAnsi="Arial" w:eastAsia="Arial" w:cs="Arial"/>
          <w:noProof w:val="0"/>
          <w:color w:val="000000" w:themeColor="text1" w:themeTint="FF" w:themeShade="FF"/>
          <w:sz w:val="20"/>
          <w:szCs w:val="20"/>
          <w:lang w:val="en-GB"/>
        </w:rPr>
        <w:t xml:space="preserve"> curriculum which is implemented in New Zealand in the early years setting which </w:t>
      </w:r>
      <w:r w:rsidRPr="067B35BD" w:rsidR="53EBD90F">
        <w:rPr>
          <w:rFonts w:ascii="Arial" w:hAnsi="Arial" w:eastAsia="Arial" w:cs="Arial"/>
          <w:noProof w:val="0"/>
          <w:color w:val="000000" w:themeColor="text1" w:themeTint="FF" w:themeShade="FF"/>
          <w:sz w:val="20"/>
          <w:szCs w:val="20"/>
          <w:lang w:val="en-GB"/>
        </w:rPr>
        <w:t xml:space="preserve">place emphasises </w:t>
      </w:r>
      <w:r w:rsidRPr="067B35BD" w:rsidR="7BEA0491">
        <w:rPr>
          <w:rFonts w:ascii="Arial" w:hAnsi="Arial" w:eastAsia="Arial" w:cs="Arial"/>
          <w:noProof w:val="0"/>
          <w:color w:val="000000" w:themeColor="text1" w:themeTint="FF" w:themeShade="FF"/>
          <w:sz w:val="20"/>
          <w:szCs w:val="20"/>
          <w:lang w:val="en-GB"/>
        </w:rPr>
        <w:t>on documenting evidence of the child’s learning process which can be shared with parents and external agencies for support the child’s learning (</w:t>
      </w:r>
      <w:proofErr w:type="spellStart"/>
      <w:r w:rsidRPr="067B35BD" w:rsidR="7BEA0491">
        <w:rPr>
          <w:rFonts w:ascii="Arial" w:hAnsi="Arial" w:eastAsia="Arial" w:cs="Arial"/>
          <w:noProof w:val="0"/>
          <w:color w:val="000000" w:themeColor="text1" w:themeTint="FF" w:themeShade="FF"/>
          <w:sz w:val="20"/>
          <w:szCs w:val="20"/>
          <w:lang w:val="en-GB"/>
        </w:rPr>
        <w:t>Ongley</w:t>
      </w:r>
      <w:proofErr w:type="spellEnd"/>
      <w:r w:rsidRPr="067B35BD" w:rsidR="7BEA0491">
        <w:rPr>
          <w:rFonts w:ascii="Arial" w:hAnsi="Arial" w:eastAsia="Arial" w:cs="Arial"/>
          <w:noProof w:val="0"/>
          <w:color w:val="000000" w:themeColor="text1" w:themeTint="FF" w:themeShade="FF"/>
          <w:sz w:val="20"/>
          <w:szCs w:val="20"/>
          <w:lang w:val="en-GB"/>
        </w:rPr>
        <w:t xml:space="preserve">, 2013). Stobbs, Harvell and Reed, (2017) states </w:t>
      </w:r>
      <w:proofErr w:type="spellStart"/>
      <w:r w:rsidRPr="067B35BD" w:rsidR="7BEA0491">
        <w:rPr>
          <w:rFonts w:ascii="Arial" w:hAnsi="Arial" w:eastAsia="Arial" w:cs="Arial"/>
          <w:noProof w:val="0"/>
          <w:color w:val="000000" w:themeColor="text1" w:themeTint="FF" w:themeShade="FF"/>
          <w:sz w:val="20"/>
          <w:szCs w:val="20"/>
          <w:lang w:val="en-GB"/>
        </w:rPr>
        <w:t>Te</w:t>
      </w:r>
      <w:proofErr w:type="spellEnd"/>
      <w:r w:rsidRPr="067B35BD" w:rsidR="7BEA0491">
        <w:rPr>
          <w:rFonts w:ascii="Arial" w:hAnsi="Arial" w:eastAsia="Arial" w:cs="Arial"/>
          <w:noProof w:val="0"/>
          <w:color w:val="000000" w:themeColor="text1" w:themeTint="FF" w:themeShade="FF"/>
          <w:sz w:val="20"/>
          <w:szCs w:val="20"/>
          <w:lang w:val="en-GB"/>
        </w:rPr>
        <w:t xml:space="preserve"> </w:t>
      </w:r>
      <w:proofErr w:type="spellStart"/>
      <w:r w:rsidRPr="067B35BD" w:rsidR="7BEA0491">
        <w:rPr>
          <w:rFonts w:ascii="Arial" w:hAnsi="Arial" w:eastAsia="Arial" w:cs="Arial"/>
          <w:noProof w:val="0"/>
          <w:color w:val="000000" w:themeColor="text1" w:themeTint="FF" w:themeShade="FF"/>
          <w:sz w:val="20"/>
          <w:szCs w:val="20"/>
          <w:lang w:val="en-GB"/>
        </w:rPr>
        <w:t>Whariki</w:t>
      </w:r>
      <w:proofErr w:type="spellEnd"/>
      <w:r w:rsidRPr="067B35BD" w:rsidR="7BEA0491">
        <w:rPr>
          <w:rFonts w:ascii="Arial" w:hAnsi="Arial" w:eastAsia="Arial" w:cs="Arial"/>
          <w:noProof w:val="0"/>
          <w:color w:val="000000" w:themeColor="text1" w:themeTint="FF" w:themeShade="FF"/>
          <w:sz w:val="20"/>
          <w:szCs w:val="20"/>
          <w:lang w:val="en-GB"/>
        </w:rPr>
        <w:t xml:space="preserve"> curriculum use learning journeys which captures children’s learning through the child drawing pictures, photos and practitioner’s observation. This provides a holistic picture of the child’s learning over a period. Macdonald</w:t>
      </w:r>
      <w:r w:rsidRPr="067B35BD" w:rsidR="08A1A1CA">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w:t>
      </w:r>
      <w:r w:rsidRPr="067B35BD" w:rsidR="60B9AF3E">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no date</w:t>
      </w:r>
      <w:r w:rsidRPr="067B35BD" w:rsidR="22D444F7">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states Reggio Emilia approach is focused more on the child centred and relationship-based approach which believes children learn through curiosity and discovery through their environment. Vygotsky’s theory </w:t>
      </w:r>
      <w:r w:rsidRPr="067B35BD" w:rsidR="69B8BE43">
        <w:rPr>
          <w:rFonts w:ascii="Arial" w:hAnsi="Arial" w:eastAsia="Arial" w:cs="Arial"/>
          <w:noProof w:val="0"/>
          <w:color w:val="000000" w:themeColor="text1" w:themeTint="FF" w:themeShade="FF"/>
          <w:sz w:val="20"/>
          <w:szCs w:val="20"/>
          <w:lang w:val="en-GB"/>
        </w:rPr>
        <w:t xml:space="preserve">(1978 </w:t>
      </w:r>
      <w:r w:rsidRPr="067B35BD" w:rsidR="7BEA0491">
        <w:rPr>
          <w:rFonts w:ascii="Arial" w:hAnsi="Arial" w:eastAsia="Arial" w:cs="Arial"/>
          <w:noProof w:val="0"/>
          <w:color w:val="000000" w:themeColor="text1" w:themeTint="FF" w:themeShade="FF"/>
          <w:sz w:val="20"/>
          <w:szCs w:val="20"/>
          <w:lang w:val="en-GB"/>
        </w:rPr>
        <w:t>cited in Lindon and Brodie</w:t>
      </w:r>
      <w:r w:rsidRPr="067B35BD" w:rsidR="7F158BC9">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2016</w:t>
      </w:r>
      <w:r w:rsidRPr="067B35BD" w:rsidR="3DA53564">
        <w:rPr>
          <w:rFonts w:ascii="Arial" w:hAnsi="Arial" w:eastAsia="Arial" w:cs="Arial"/>
          <w:noProof w:val="0"/>
          <w:color w:val="000000" w:themeColor="text1" w:themeTint="FF" w:themeShade="FF"/>
          <w:sz w:val="20"/>
          <w:szCs w:val="20"/>
          <w:lang w:val="en-GB"/>
        </w:rPr>
        <w:t>: 40</w:t>
      </w:r>
      <w:r w:rsidRPr="067B35BD" w:rsidR="7BEA0491">
        <w:rPr>
          <w:rFonts w:ascii="Arial" w:hAnsi="Arial" w:eastAsia="Arial" w:cs="Arial"/>
          <w:noProof w:val="0"/>
          <w:color w:val="000000" w:themeColor="text1" w:themeTint="FF" w:themeShade="FF"/>
          <w:sz w:val="20"/>
          <w:szCs w:val="20"/>
          <w:lang w:val="en-GB"/>
        </w:rPr>
        <w:t>) states children learn through the interaction with others therefore when children are grouped in ability children have less chance of learning from one another. Vygotsky</w:t>
      </w:r>
      <w:r w:rsidRPr="067B35BD" w:rsidR="4E432B4C">
        <w:rPr>
          <w:rFonts w:ascii="Arial" w:hAnsi="Arial" w:eastAsia="Arial" w:cs="Arial"/>
          <w:noProof w:val="0"/>
          <w:color w:val="000000" w:themeColor="text1" w:themeTint="FF" w:themeShade="FF"/>
          <w:sz w:val="20"/>
          <w:szCs w:val="20"/>
          <w:lang w:val="en-GB"/>
        </w:rPr>
        <w:t xml:space="preserve"> (1978</w:t>
      </w:r>
      <w:r w:rsidRPr="067B35BD" w:rsidR="7BEA0491">
        <w:rPr>
          <w:rFonts w:ascii="Arial" w:hAnsi="Arial" w:eastAsia="Arial" w:cs="Arial"/>
          <w:noProof w:val="0"/>
          <w:color w:val="000000" w:themeColor="text1" w:themeTint="FF" w:themeShade="FF"/>
          <w:sz w:val="20"/>
          <w:szCs w:val="20"/>
          <w:lang w:val="en-GB"/>
        </w:rPr>
        <w:t xml:space="preserve"> cited in Aubrey and Riley,</w:t>
      </w:r>
      <w:r w:rsidRPr="067B35BD" w:rsidR="30EA4BC6">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2016</w:t>
      </w:r>
      <w:r w:rsidRPr="067B35BD" w:rsidR="7D6CA163">
        <w:rPr>
          <w:rFonts w:ascii="Arial" w:hAnsi="Arial" w:eastAsia="Arial" w:cs="Arial"/>
          <w:noProof w:val="0"/>
          <w:color w:val="000000" w:themeColor="text1" w:themeTint="FF" w:themeShade="FF"/>
          <w:sz w:val="20"/>
          <w:szCs w:val="20"/>
          <w:lang w:val="en-GB"/>
        </w:rPr>
        <w:t>:</w:t>
      </w:r>
      <w:r w:rsidRPr="067B35BD" w:rsidR="7F3F5D70">
        <w:rPr>
          <w:rFonts w:ascii="Arial" w:hAnsi="Arial" w:eastAsia="Arial" w:cs="Arial"/>
          <w:noProof w:val="0"/>
          <w:color w:val="000000" w:themeColor="text1" w:themeTint="FF" w:themeShade="FF"/>
          <w:sz w:val="20"/>
          <w:szCs w:val="20"/>
          <w:lang w:val="en-GB"/>
        </w:rPr>
        <w:t>49</w:t>
      </w:r>
      <w:r w:rsidRPr="067B35BD" w:rsidR="7BEA0491">
        <w:rPr>
          <w:rFonts w:ascii="Arial" w:hAnsi="Arial" w:eastAsia="Arial" w:cs="Arial"/>
          <w:noProof w:val="0"/>
          <w:color w:val="000000" w:themeColor="text1" w:themeTint="FF" w:themeShade="FF"/>
          <w:sz w:val="20"/>
          <w:szCs w:val="20"/>
          <w:lang w:val="en-GB"/>
        </w:rPr>
        <w:t>) states children’s development should be assessed focusing on their stage of development with assistance from a more knowledgeable others (MKO).</w:t>
      </w:r>
      <w:r w:rsidRPr="067B35BD" w:rsidR="4941FB77">
        <w:rPr>
          <w:rFonts w:ascii="Arial" w:hAnsi="Arial" w:eastAsia="Arial" w:cs="Arial"/>
          <w:noProof w:val="0"/>
          <w:color w:val="000000" w:themeColor="text1" w:themeTint="FF" w:themeShade="FF"/>
          <w:sz w:val="20"/>
          <w:szCs w:val="20"/>
          <w:lang w:val="en-GB"/>
        </w:rPr>
        <w:t xml:space="preserve"> </w:t>
      </w:r>
      <w:r w:rsidRPr="067B35BD" w:rsidR="5B0FEFBB">
        <w:rPr>
          <w:rFonts w:ascii="Arial" w:hAnsi="Arial" w:eastAsia="Arial" w:cs="Arial"/>
          <w:noProof w:val="0"/>
          <w:color w:val="000000" w:themeColor="text1" w:themeTint="FF" w:themeShade="FF"/>
          <w:sz w:val="20"/>
          <w:szCs w:val="20"/>
          <w:lang w:val="en-GB"/>
        </w:rPr>
        <w:t xml:space="preserve">Although the </w:t>
      </w:r>
      <w:r w:rsidRPr="067B35BD" w:rsidR="5885B46C">
        <w:rPr>
          <w:rFonts w:ascii="Arial" w:hAnsi="Arial" w:eastAsia="Arial" w:cs="Arial"/>
          <w:noProof w:val="0"/>
          <w:color w:val="000000" w:themeColor="text1" w:themeTint="FF" w:themeShade="FF"/>
          <w:sz w:val="20"/>
          <w:szCs w:val="20"/>
          <w:lang w:val="en-GB"/>
        </w:rPr>
        <w:t>F</w:t>
      </w:r>
      <w:r w:rsidRPr="067B35BD" w:rsidR="5B0FEFBB">
        <w:rPr>
          <w:rFonts w:ascii="Arial" w:hAnsi="Arial" w:eastAsia="Arial" w:cs="Arial"/>
          <w:noProof w:val="0"/>
          <w:color w:val="000000" w:themeColor="text1" w:themeTint="FF" w:themeShade="FF"/>
          <w:sz w:val="20"/>
          <w:szCs w:val="20"/>
          <w:lang w:val="en-GB"/>
        </w:rPr>
        <w:t xml:space="preserve">oundation </w:t>
      </w:r>
      <w:r w:rsidRPr="067B35BD" w:rsidR="73D80EE6">
        <w:rPr>
          <w:rFonts w:ascii="Arial" w:hAnsi="Arial" w:eastAsia="Arial" w:cs="Arial"/>
          <w:noProof w:val="0"/>
          <w:color w:val="000000" w:themeColor="text1" w:themeTint="FF" w:themeShade="FF"/>
          <w:sz w:val="20"/>
          <w:szCs w:val="20"/>
          <w:lang w:val="en-GB"/>
        </w:rPr>
        <w:t>P</w:t>
      </w:r>
      <w:r w:rsidRPr="067B35BD" w:rsidR="5B0FEFBB">
        <w:rPr>
          <w:rFonts w:ascii="Arial" w:hAnsi="Arial" w:eastAsia="Arial" w:cs="Arial"/>
          <w:noProof w:val="0"/>
          <w:color w:val="000000" w:themeColor="text1" w:themeTint="FF" w:themeShade="FF"/>
          <w:sz w:val="20"/>
          <w:szCs w:val="20"/>
          <w:lang w:val="en-GB"/>
        </w:rPr>
        <w:t>hase</w:t>
      </w:r>
      <w:r w:rsidRPr="067B35BD" w:rsidR="5E51F8A5">
        <w:rPr>
          <w:rFonts w:ascii="Arial" w:hAnsi="Arial" w:eastAsia="Arial" w:cs="Arial"/>
          <w:noProof w:val="0"/>
          <w:color w:val="000000" w:themeColor="text1" w:themeTint="FF" w:themeShade="FF"/>
          <w:sz w:val="20"/>
          <w:szCs w:val="20"/>
          <w:lang w:val="en-GB"/>
        </w:rPr>
        <w:t xml:space="preserve"> outcomes </w:t>
      </w:r>
      <w:r w:rsidRPr="067B35BD" w:rsidR="34D0D43C">
        <w:rPr>
          <w:rFonts w:ascii="Arial" w:hAnsi="Arial" w:eastAsia="Arial" w:cs="Arial"/>
          <w:noProof w:val="0"/>
          <w:color w:val="000000" w:themeColor="text1" w:themeTint="FF" w:themeShade="FF"/>
          <w:sz w:val="20"/>
          <w:szCs w:val="20"/>
          <w:lang w:val="en-GB"/>
        </w:rPr>
        <w:t>focus</w:t>
      </w:r>
      <w:r w:rsidRPr="067B35BD" w:rsidR="5B0FEFBB">
        <w:rPr>
          <w:rFonts w:ascii="Arial" w:hAnsi="Arial" w:eastAsia="Arial" w:cs="Arial"/>
          <w:noProof w:val="0"/>
          <w:color w:val="000000" w:themeColor="text1" w:themeTint="FF" w:themeShade="FF"/>
          <w:sz w:val="20"/>
          <w:szCs w:val="20"/>
          <w:lang w:val="en-GB"/>
        </w:rPr>
        <w:t xml:space="preserve"> on the child</w:t>
      </w:r>
      <w:r w:rsidRPr="067B35BD" w:rsidR="28A29154">
        <w:rPr>
          <w:rFonts w:ascii="Arial" w:hAnsi="Arial" w:eastAsia="Arial" w:cs="Arial"/>
          <w:noProof w:val="0"/>
          <w:color w:val="000000" w:themeColor="text1" w:themeTint="FF" w:themeShade="FF"/>
          <w:sz w:val="20"/>
          <w:szCs w:val="20"/>
          <w:lang w:val="en-GB"/>
        </w:rPr>
        <w:t xml:space="preserve"> developmental </w:t>
      </w:r>
      <w:r w:rsidRPr="067B35BD" w:rsidR="2373B503">
        <w:rPr>
          <w:rFonts w:ascii="Arial" w:hAnsi="Arial" w:eastAsia="Arial" w:cs="Arial"/>
          <w:noProof w:val="0"/>
          <w:color w:val="000000" w:themeColor="text1" w:themeTint="FF" w:themeShade="FF"/>
          <w:sz w:val="20"/>
          <w:szCs w:val="20"/>
          <w:lang w:val="en-GB"/>
        </w:rPr>
        <w:t>stage</w:t>
      </w:r>
      <w:r w:rsidRPr="067B35BD" w:rsidR="07F94A4F">
        <w:rPr>
          <w:rFonts w:ascii="Arial" w:hAnsi="Arial" w:eastAsia="Arial" w:cs="Arial"/>
          <w:noProof w:val="0"/>
          <w:color w:val="000000" w:themeColor="text1" w:themeTint="FF" w:themeShade="FF"/>
          <w:sz w:val="20"/>
          <w:szCs w:val="20"/>
          <w:lang w:val="en-GB"/>
        </w:rPr>
        <w:t xml:space="preserve"> </w:t>
      </w:r>
      <w:r w:rsidRPr="067B35BD" w:rsidR="338C8DA1">
        <w:rPr>
          <w:rFonts w:ascii="Arial" w:hAnsi="Arial" w:eastAsia="Arial" w:cs="Arial"/>
          <w:noProof w:val="0"/>
          <w:color w:val="000000" w:themeColor="text1" w:themeTint="FF" w:themeShade="FF"/>
          <w:sz w:val="20"/>
          <w:szCs w:val="20"/>
          <w:lang w:val="en-GB"/>
        </w:rPr>
        <w:t xml:space="preserve">and then practitioners record the child’s achievement </w:t>
      </w:r>
      <w:r w:rsidRPr="067B35BD" w:rsidR="58C932DF">
        <w:rPr>
          <w:rFonts w:ascii="Arial" w:hAnsi="Arial" w:eastAsia="Arial" w:cs="Arial"/>
          <w:noProof w:val="0"/>
          <w:color w:val="000000" w:themeColor="text1" w:themeTint="FF" w:themeShade="FF"/>
          <w:sz w:val="20"/>
          <w:szCs w:val="20"/>
          <w:lang w:val="en-GB"/>
        </w:rPr>
        <w:t xml:space="preserve">and identify the gaps a more </w:t>
      </w:r>
      <w:r w:rsidRPr="067B35BD" w:rsidR="2FC11DFD">
        <w:rPr>
          <w:rFonts w:ascii="Arial" w:hAnsi="Arial" w:eastAsia="Arial" w:cs="Arial"/>
          <w:noProof w:val="0"/>
          <w:color w:val="000000" w:themeColor="text1" w:themeTint="FF" w:themeShade="FF"/>
          <w:sz w:val="20"/>
          <w:szCs w:val="20"/>
          <w:lang w:val="en-GB"/>
        </w:rPr>
        <w:t xml:space="preserve">child centred assessment like the </w:t>
      </w:r>
      <w:proofErr w:type="spellStart"/>
      <w:r w:rsidRPr="067B35BD" w:rsidR="2FC11DFD">
        <w:rPr>
          <w:rFonts w:ascii="Arial" w:hAnsi="Arial" w:eastAsia="Arial" w:cs="Arial"/>
          <w:noProof w:val="0"/>
          <w:color w:val="000000" w:themeColor="text1" w:themeTint="FF" w:themeShade="FF"/>
          <w:sz w:val="20"/>
          <w:szCs w:val="20"/>
          <w:lang w:val="en-GB"/>
        </w:rPr>
        <w:t>Te</w:t>
      </w:r>
      <w:proofErr w:type="spellEnd"/>
      <w:r w:rsidRPr="067B35BD" w:rsidR="2FC11DFD">
        <w:rPr>
          <w:rFonts w:ascii="Arial" w:hAnsi="Arial" w:eastAsia="Arial" w:cs="Arial"/>
          <w:noProof w:val="0"/>
          <w:color w:val="000000" w:themeColor="text1" w:themeTint="FF" w:themeShade="FF"/>
          <w:sz w:val="20"/>
          <w:szCs w:val="20"/>
          <w:lang w:val="en-GB"/>
        </w:rPr>
        <w:t xml:space="preserve"> </w:t>
      </w:r>
      <w:proofErr w:type="spellStart"/>
      <w:r w:rsidRPr="067B35BD" w:rsidR="2FC11DFD">
        <w:rPr>
          <w:rFonts w:ascii="Arial" w:hAnsi="Arial" w:eastAsia="Arial" w:cs="Arial"/>
          <w:noProof w:val="0"/>
          <w:color w:val="000000" w:themeColor="text1" w:themeTint="FF" w:themeShade="FF"/>
          <w:sz w:val="20"/>
          <w:szCs w:val="20"/>
          <w:lang w:val="en-GB"/>
        </w:rPr>
        <w:t>Whariki</w:t>
      </w:r>
      <w:proofErr w:type="spellEnd"/>
      <w:r w:rsidRPr="067B35BD" w:rsidR="2FC11DFD">
        <w:rPr>
          <w:rFonts w:ascii="Arial" w:hAnsi="Arial" w:eastAsia="Arial" w:cs="Arial"/>
          <w:noProof w:val="0"/>
          <w:color w:val="000000" w:themeColor="text1" w:themeTint="FF" w:themeShade="FF"/>
          <w:sz w:val="20"/>
          <w:szCs w:val="20"/>
          <w:lang w:val="en-GB"/>
        </w:rPr>
        <w:t xml:space="preserve"> </w:t>
      </w:r>
      <w:r w:rsidRPr="067B35BD" w:rsidR="21DC4DBE">
        <w:rPr>
          <w:rFonts w:ascii="Arial" w:hAnsi="Arial" w:eastAsia="Arial" w:cs="Arial"/>
          <w:noProof w:val="0"/>
          <w:color w:val="000000" w:themeColor="text1" w:themeTint="FF" w:themeShade="FF"/>
          <w:sz w:val="20"/>
          <w:szCs w:val="20"/>
          <w:lang w:val="en-GB"/>
        </w:rPr>
        <w:t>curriculum of documenting the child’s learning</w:t>
      </w:r>
      <w:r w:rsidRPr="067B35BD" w:rsidR="7D5871E9">
        <w:rPr>
          <w:rFonts w:ascii="Arial" w:hAnsi="Arial" w:eastAsia="Arial" w:cs="Arial"/>
          <w:noProof w:val="0"/>
          <w:color w:val="000000" w:themeColor="text1" w:themeTint="FF" w:themeShade="FF"/>
          <w:sz w:val="20"/>
          <w:szCs w:val="20"/>
          <w:lang w:val="en-GB"/>
        </w:rPr>
        <w:t xml:space="preserve"> process</w:t>
      </w:r>
      <w:r w:rsidRPr="067B35BD" w:rsidR="14618E12">
        <w:rPr>
          <w:rFonts w:ascii="Arial" w:hAnsi="Arial" w:eastAsia="Arial" w:cs="Arial"/>
          <w:noProof w:val="0"/>
          <w:color w:val="000000" w:themeColor="text1" w:themeTint="FF" w:themeShade="FF"/>
          <w:sz w:val="20"/>
          <w:szCs w:val="20"/>
          <w:lang w:val="en-GB"/>
        </w:rPr>
        <w:t xml:space="preserve"> can</w:t>
      </w:r>
      <w:r w:rsidRPr="067B35BD" w:rsidR="7D5871E9">
        <w:rPr>
          <w:rFonts w:ascii="Arial" w:hAnsi="Arial" w:eastAsia="Arial" w:cs="Arial"/>
          <w:noProof w:val="0"/>
          <w:color w:val="000000" w:themeColor="text1" w:themeTint="FF" w:themeShade="FF"/>
          <w:sz w:val="20"/>
          <w:szCs w:val="20"/>
          <w:lang w:val="en-GB"/>
        </w:rPr>
        <w:t xml:space="preserve"> </w:t>
      </w:r>
      <w:r w:rsidRPr="067B35BD" w:rsidR="0E428CB5">
        <w:rPr>
          <w:rFonts w:ascii="Arial" w:hAnsi="Arial" w:eastAsia="Arial" w:cs="Arial"/>
          <w:noProof w:val="0"/>
          <w:color w:val="000000" w:themeColor="text1" w:themeTint="FF" w:themeShade="FF"/>
          <w:sz w:val="20"/>
          <w:szCs w:val="20"/>
          <w:lang w:val="en-GB"/>
        </w:rPr>
        <w:t>be</w:t>
      </w:r>
      <w:r w:rsidRPr="067B35BD" w:rsidR="7D5871E9">
        <w:rPr>
          <w:rFonts w:ascii="Arial" w:hAnsi="Arial" w:eastAsia="Arial" w:cs="Arial"/>
          <w:noProof w:val="0"/>
          <w:color w:val="000000" w:themeColor="text1" w:themeTint="FF" w:themeShade="FF"/>
          <w:sz w:val="20"/>
          <w:szCs w:val="20"/>
          <w:lang w:val="en-GB"/>
        </w:rPr>
        <w:t xml:space="preserve"> better way of assessing the children’s progress.</w:t>
      </w:r>
      <w:r w:rsidRPr="067B35BD" w:rsidR="782F65AA">
        <w:rPr>
          <w:rFonts w:ascii="Arial" w:hAnsi="Arial" w:eastAsia="Arial" w:cs="Arial"/>
          <w:noProof w:val="0"/>
          <w:color w:val="000000" w:themeColor="text1" w:themeTint="FF" w:themeShade="FF"/>
          <w:sz w:val="20"/>
          <w:szCs w:val="20"/>
          <w:lang w:val="en-GB"/>
        </w:rPr>
        <w:t xml:space="preserve"> However, the n</w:t>
      </w:r>
      <w:r w:rsidRPr="067B35BD" w:rsidR="2FF0CA51">
        <w:rPr>
          <w:rFonts w:ascii="Arial" w:hAnsi="Arial" w:eastAsia="Arial" w:cs="Arial"/>
          <w:noProof w:val="0"/>
          <w:color w:val="000000" w:themeColor="text1" w:themeTint="FF" w:themeShade="FF"/>
          <w:sz w:val="20"/>
          <w:szCs w:val="20"/>
          <w:lang w:val="en-GB"/>
        </w:rPr>
        <w:t xml:space="preserve">ew curriculum for Wales 2022 emphasises on </w:t>
      </w:r>
      <w:r w:rsidRPr="067B35BD" w:rsidR="75EDD4D0">
        <w:rPr>
          <w:rFonts w:ascii="Arial" w:hAnsi="Arial" w:eastAsia="Arial" w:cs="Arial"/>
          <w:noProof w:val="0"/>
          <w:color w:val="000000" w:themeColor="text1" w:themeTint="FF" w:themeShade="FF"/>
          <w:sz w:val="20"/>
          <w:szCs w:val="20"/>
          <w:lang w:val="en-GB"/>
        </w:rPr>
        <w:t xml:space="preserve">the child taking more control of accessing themselves by reflecting on the </w:t>
      </w:r>
      <w:r w:rsidRPr="067B35BD" w:rsidR="585F0060">
        <w:rPr>
          <w:rFonts w:ascii="Arial" w:hAnsi="Arial" w:eastAsia="Arial" w:cs="Arial"/>
          <w:noProof w:val="0"/>
          <w:color w:val="000000" w:themeColor="text1" w:themeTint="FF" w:themeShade="FF"/>
          <w:sz w:val="20"/>
          <w:szCs w:val="20"/>
          <w:lang w:val="en-GB"/>
        </w:rPr>
        <w:t>outcomes and progression</w:t>
      </w:r>
      <w:r w:rsidRPr="067B35BD" w:rsidR="7179A28F">
        <w:rPr>
          <w:rFonts w:ascii="Arial" w:hAnsi="Arial" w:eastAsia="Arial" w:cs="Arial"/>
          <w:noProof w:val="0"/>
          <w:color w:val="000000" w:themeColor="text1" w:themeTint="FF" w:themeShade="FF"/>
          <w:sz w:val="20"/>
          <w:szCs w:val="20"/>
          <w:lang w:val="en-GB"/>
        </w:rPr>
        <w:t xml:space="preserve"> by using statements such ‘I can’ and ‘I </w:t>
      </w:r>
      <w:r w:rsidRPr="067B35BD" w:rsidR="66D34515">
        <w:rPr>
          <w:rFonts w:ascii="Arial" w:hAnsi="Arial" w:eastAsia="Arial" w:cs="Arial"/>
          <w:noProof w:val="0"/>
          <w:color w:val="000000" w:themeColor="text1" w:themeTint="FF" w:themeShade="FF"/>
          <w:sz w:val="20"/>
          <w:szCs w:val="20"/>
          <w:lang w:val="en-GB"/>
        </w:rPr>
        <w:t xml:space="preserve">have’ </w:t>
      </w:r>
      <w:r w:rsidRPr="067B35BD" w:rsidR="090964E8">
        <w:rPr>
          <w:rFonts w:ascii="Arial" w:hAnsi="Arial" w:eastAsia="Arial" w:cs="Arial"/>
          <w:noProof w:val="0"/>
          <w:color w:val="000000" w:themeColor="text1" w:themeTint="FF" w:themeShade="FF"/>
          <w:sz w:val="20"/>
          <w:szCs w:val="20"/>
          <w:lang w:val="en-GB"/>
        </w:rPr>
        <w:t xml:space="preserve">(Welsh </w:t>
      </w:r>
      <w:r w:rsidRPr="067B35BD" w:rsidR="090964E8">
        <w:rPr>
          <w:rFonts w:ascii="Arial" w:hAnsi="Arial" w:eastAsia="Arial" w:cs="Arial"/>
          <w:noProof w:val="0"/>
          <w:color w:val="000000" w:themeColor="text1" w:themeTint="FF" w:themeShade="FF"/>
          <w:sz w:val="20"/>
          <w:szCs w:val="20"/>
          <w:lang w:val="en-GB"/>
        </w:rPr>
        <w:t>Government,</w:t>
      </w:r>
      <w:r w:rsidRPr="067B35BD" w:rsidR="090964E8">
        <w:rPr>
          <w:rFonts w:ascii="Arial" w:hAnsi="Arial" w:eastAsia="Arial" w:cs="Arial"/>
          <w:noProof w:val="0"/>
          <w:color w:val="000000" w:themeColor="text1" w:themeTint="FF" w:themeShade="FF"/>
          <w:sz w:val="20"/>
          <w:szCs w:val="20"/>
          <w:lang w:val="en-GB"/>
        </w:rPr>
        <w:t xml:space="preserve"> 2019)</w:t>
      </w:r>
      <w:r w:rsidRPr="067B35BD" w:rsidR="585F0060">
        <w:rPr>
          <w:rFonts w:ascii="Arial" w:hAnsi="Arial" w:eastAsia="Arial" w:cs="Arial"/>
          <w:noProof w:val="0"/>
          <w:color w:val="000000" w:themeColor="text1" w:themeTint="FF" w:themeShade="FF"/>
          <w:sz w:val="20"/>
          <w:szCs w:val="20"/>
          <w:lang w:val="en-GB"/>
        </w:rPr>
        <w:t xml:space="preserve">. This </w:t>
      </w:r>
      <w:r w:rsidRPr="067B35BD" w:rsidR="79D25931">
        <w:rPr>
          <w:rFonts w:ascii="Arial" w:hAnsi="Arial" w:eastAsia="Arial" w:cs="Arial"/>
          <w:noProof w:val="0"/>
          <w:color w:val="000000" w:themeColor="text1" w:themeTint="FF" w:themeShade="FF"/>
          <w:sz w:val="20"/>
          <w:szCs w:val="20"/>
          <w:lang w:val="en-GB"/>
        </w:rPr>
        <w:t xml:space="preserve">is </w:t>
      </w:r>
      <w:r w:rsidRPr="067B35BD" w:rsidR="585F0060">
        <w:rPr>
          <w:rFonts w:ascii="Arial" w:hAnsi="Arial" w:eastAsia="Arial" w:cs="Arial"/>
          <w:noProof w:val="0"/>
          <w:color w:val="000000" w:themeColor="text1" w:themeTint="FF" w:themeShade="FF"/>
          <w:sz w:val="20"/>
          <w:szCs w:val="20"/>
          <w:lang w:val="en-GB"/>
        </w:rPr>
        <w:t>more child centred approach like</w:t>
      </w:r>
      <w:r w:rsidRPr="067B35BD" w:rsidR="6ECAF882">
        <w:rPr>
          <w:rFonts w:ascii="Arial" w:hAnsi="Arial" w:eastAsia="Arial" w:cs="Arial"/>
          <w:noProof w:val="0"/>
          <w:color w:val="000000" w:themeColor="text1" w:themeTint="FF" w:themeShade="FF"/>
          <w:sz w:val="20"/>
          <w:szCs w:val="20"/>
          <w:lang w:val="en-GB"/>
        </w:rPr>
        <w:t xml:space="preserve"> the Reggio Emilia approach where the child and the practitioner </w:t>
      </w:r>
      <w:r w:rsidRPr="067B35BD" w:rsidR="2BD962FD">
        <w:rPr>
          <w:rFonts w:ascii="Arial" w:hAnsi="Arial" w:eastAsia="Arial" w:cs="Arial"/>
          <w:noProof w:val="0"/>
          <w:color w:val="000000" w:themeColor="text1" w:themeTint="FF" w:themeShade="FF"/>
          <w:sz w:val="20"/>
          <w:szCs w:val="20"/>
          <w:lang w:val="en-GB"/>
        </w:rPr>
        <w:t xml:space="preserve">work together on achieving the goals and outcomes. </w:t>
      </w:r>
      <w:r w:rsidRPr="067B35BD" w:rsidR="2FF0CA51">
        <w:rPr>
          <w:rFonts w:ascii="Arial" w:hAnsi="Arial" w:eastAsia="Arial" w:cs="Arial"/>
          <w:noProof w:val="0"/>
          <w:color w:val="000000" w:themeColor="text1" w:themeTint="FF" w:themeShade="FF"/>
          <w:sz w:val="20"/>
          <w:szCs w:val="20"/>
          <w:lang w:val="en-GB"/>
        </w:rPr>
        <w:t xml:space="preserve"> </w:t>
      </w:r>
    </w:p>
    <w:p w:rsidR="7BEA0491" w:rsidP="60F15FAF" w:rsidRDefault="7BEA0491" w14:paraId="31584A58" w14:textId="29839A59">
      <w:pPr>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 xml:space="preserve">Other assessment such as </w:t>
      </w:r>
      <w:proofErr w:type="spellStart"/>
      <w:r w:rsidRPr="067B35BD" w:rsidR="7BEA0491">
        <w:rPr>
          <w:rFonts w:ascii="Arial" w:hAnsi="Arial" w:eastAsia="Arial" w:cs="Arial"/>
          <w:noProof w:val="0"/>
          <w:color w:val="000000" w:themeColor="text1" w:themeTint="FF" w:themeShade="FF"/>
          <w:sz w:val="20"/>
          <w:szCs w:val="20"/>
          <w:lang w:val="en-GB"/>
        </w:rPr>
        <w:t>Wellcomm</w:t>
      </w:r>
      <w:proofErr w:type="spellEnd"/>
      <w:r w:rsidRPr="067B35BD" w:rsidR="7BEA0491">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which is designed to identify speech and language delay for children age between six months to six years</w:t>
      </w:r>
      <w:r w:rsidRPr="067B35BD" w:rsidR="7BEA0491">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xml:space="preserve"> is conducted in many early years setting </w:t>
      </w:r>
      <w:r w:rsidRPr="067B35BD" w:rsidR="7E214CDE">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GL assessment,</w:t>
      </w:r>
      <w:r w:rsidRPr="067B35BD" w:rsidR="2B422E25">
        <w:rPr>
          <w:rFonts w:ascii="Arial" w:hAnsi="Arial" w:eastAsia="Arial" w:cs="Arial"/>
          <w:noProof w:val="0"/>
          <w:color w:val="000000" w:themeColor="text1" w:themeTint="FF" w:themeShade="FF"/>
          <w:sz w:val="20"/>
          <w:szCs w:val="20"/>
          <w:lang w:val="en-GB"/>
        </w:rPr>
        <w:t xml:space="preserve"> 2017</w:t>
      </w:r>
      <w:r w:rsidRPr="067B35BD" w:rsidR="7BEA0491">
        <w:rPr>
          <w:rFonts w:ascii="Arial" w:hAnsi="Arial" w:eastAsia="Arial" w:cs="Arial"/>
          <w:noProof w:val="0"/>
          <w:color w:val="000000" w:themeColor="text1" w:themeTint="FF" w:themeShade="FF"/>
          <w:sz w:val="20"/>
          <w:szCs w:val="20"/>
          <w:lang w:val="en-GB"/>
        </w:rPr>
        <w:t>). This assessment looks at children’s understanding of speech and then children are supported with interventions to develop their speech, however many EAL children who have speech are falling behind due to the fact they are not understanding what the practitioner is asking of them. The assessment can be carried out in the child’s native language however this is not possible due to the fact practitioners do not have the skills to speak the same language. Therefore,</w:t>
      </w:r>
      <w:r w:rsidRPr="067B35BD" w:rsidR="149DC82F">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the EAL children are not being pushed to achieve the full potential.</w:t>
      </w:r>
      <w:r w:rsidRPr="067B35BD" w:rsidR="5E4B8AC5">
        <w:rPr>
          <w:rFonts w:ascii="Arial" w:hAnsi="Arial" w:eastAsia="Arial" w:cs="Arial"/>
          <w:noProof w:val="0"/>
          <w:color w:val="000000" w:themeColor="text1" w:themeTint="FF" w:themeShade="FF"/>
          <w:sz w:val="20"/>
          <w:szCs w:val="20"/>
          <w:lang w:val="en-GB"/>
        </w:rPr>
        <w:t xml:space="preserve"> Whereas, t</w:t>
      </w:r>
      <w:r w:rsidRPr="067B35BD" w:rsidR="2E911EE2">
        <w:rPr>
          <w:rFonts w:ascii="Arial" w:hAnsi="Arial" w:eastAsia="Arial" w:cs="Arial"/>
          <w:noProof w:val="0"/>
          <w:color w:val="000000" w:themeColor="text1" w:themeTint="FF" w:themeShade="FF"/>
          <w:sz w:val="20"/>
          <w:szCs w:val="20"/>
          <w:lang w:val="en-GB"/>
        </w:rPr>
        <w:t>he Foundation Phase assessment</w:t>
      </w:r>
      <w:r w:rsidRPr="067B35BD" w:rsidR="21E44832">
        <w:rPr>
          <w:rFonts w:ascii="Arial" w:hAnsi="Arial" w:eastAsia="Arial" w:cs="Arial"/>
          <w:noProof w:val="0"/>
          <w:color w:val="000000" w:themeColor="text1" w:themeTint="FF" w:themeShade="FF"/>
          <w:sz w:val="20"/>
          <w:szCs w:val="20"/>
          <w:lang w:val="en-GB"/>
        </w:rPr>
        <w:t xml:space="preserve"> gives a better understanding of what the child knows and understands</w:t>
      </w:r>
      <w:r w:rsidRPr="067B35BD" w:rsidR="320B45DF">
        <w:rPr>
          <w:rFonts w:ascii="Arial" w:hAnsi="Arial" w:eastAsia="Arial" w:cs="Arial"/>
          <w:noProof w:val="0"/>
          <w:color w:val="000000" w:themeColor="text1" w:themeTint="FF" w:themeShade="FF"/>
          <w:sz w:val="20"/>
          <w:szCs w:val="20"/>
          <w:lang w:val="en-GB"/>
        </w:rPr>
        <w:t xml:space="preserve"> in the different areas of learning using formative </w:t>
      </w:r>
      <w:r w:rsidRPr="067B35BD" w:rsidR="625D25E1">
        <w:rPr>
          <w:rFonts w:ascii="Arial" w:hAnsi="Arial" w:eastAsia="Arial" w:cs="Arial"/>
          <w:noProof w:val="0"/>
          <w:color w:val="000000" w:themeColor="text1" w:themeTint="FF" w:themeShade="FF"/>
          <w:sz w:val="20"/>
          <w:szCs w:val="20"/>
          <w:lang w:val="en-GB"/>
        </w:rPr>
        <w:t>assessments</w:t>
      </w:r>
      <w:r w:rsidRPr="067B35BD" w:rsidR="320B45DF">
        <w:rPr>
          <w:rFonts w:ascii="Arial" w:hAnsi="Arial" w:eastAsia="Arial" w:cs="Arial"/>
          <w:noProof w:val="0"/>
          <w:color w:val="000000" w:themeColor="text1" w:themeTint="FF" w:themeShade="FF"/>
          <w:sz w:val="20"/>
          <w:szCs w:val="20"/>
          <w:lang w:val="en-GB"/>
        </w:rPr>
        <w:t>. Practitioners can</w:t>
      </w:r>
      <w:r w:rsidRPr="067B35BD" w:rsidR="63E638AB">
        <w:rPr>
          <w:rFonts w:ascii="Arial" w:hAnsi="Arial" w:eastAsia="Arial" w:cs="Arial"/>
          <w:noProof w:val="0"/>
          <w:color w:val="000000" w:themeColor="text1" w:themeTint="FF" w:themeShade="FF"/>
          <w:sz w:val="20"/>
          <w:szCs w:val="20"/>
          <w:lang w:val="en-GB"/>
        </w:rPr>
        <w:t xml:space="preserve"> </w:t>
      </w:r>
      <w:r w:rsidRPr="067B35BD" w:rsidR="6A8DC836">
        <w:rPr>
          <w:rFonts w:ascii="Arial" w:hAnsi="Arial" w:eastAsia="Arial" w:cs="Arial"/>
          <w:noProof w:val="0"/>
          <w:color w:val="000000" w:themeColor="text1" w:themeTint="FF" w:themeShade="FF"/>
          <w:sz w:val="20"/>
          <w:szCs w:val="20"/>
          <w:lang w:val="en-GB"/>
        </w:rPr>
        <w:t xml:space="preserve">plan the areas where the child needs support </w:t>
      </w:r>
      <w:r w:rsidRPr="067B35BD" w:rsidR="040D1856">
        <w:rPr>
          <w:rFonts w:ascii="Arial" w:hAnsi="Arial" w:eastAsia="Arial" w:cs="Arial"/>
          <w:noProof w:val="0"/>
          <w:color w:val="000000" w:themeColor="text1" w:themeTint="FF" w:themeShade="FF"/>
          <w:sz w:val="20"/>
          <w:szCs w:val="20"/>
          <w:lang w:val="en-GB"/>
        </w:rPr>
        <w:t>to develop the skills and knowledge</w:t>
      </w:r>
      <w:r w:rsidRPr="067B35BD" w:rsidR="741C6D2A">
        <w:rPr>
          <w:rFonts w:ascii="Arial" w:hAnsi="Arial" w:eastAsia="Arial" w:cs="Arial"/>
          <w:noProof w:val="0"/>
          <w:color w:val="000000" w:themeColor="text1" w:themeTint="FF" w:themeShade="FF"/>
          <w:sz w:val="20"/>
          <w:szCs w:val="20"/>
          <w:lang w:val="en-GB"/>
        </w:rPr>
        <w:t xml:space="preserve"> using practical activities</w:t>
      </w:r>
      <w:r w:rsidRPr="067B35BD" w:rsidR="7B0627C1">
        <w:rPr>
          <w:rFonts w:ascii="Arial" w:hAnsi="Arial" w:eastAsia="Arial" w:cs="Arial"/>
          <w:noProof w:val="0"/>
          <w:color w:val="000000" w:themeColor="text1" w:themeTint="FF" w:themeShade="FF"/>
          <w:sz w:val="20"/>
          <w:szCs w:val="20"/>
          <w:lang w:val="en-GB"/>
        </w:rPr>
        <w:t xml:space="preserve"> </w:t>
      </w:r>
      <w:r w:rsidRPr="067B35BD" w:rsidR="691159E6">
        <w:rPr>
          <w:rFonts w:ascii="Arial" w:hAnsi="Arial" w:eastAsia="Arial" w:cs="Arial"/>
          <w:noProof w:val="0"/>
          <w:color w:val="000000" w:themeColor="text1" w:themeTint="FF" w:themeShade="FF"/>
          <w:sz w:val="20"/>
          <w:szCs w:val="20"/>
          <w:lang w:val="en-GB"/>
        </w:rPr>
        <w:t>(</w:t>
      </w:r>
      <w:r w:rsidRPr="067B35BD" w:rsidR="7B0627C1">
        <w:rPr>
          <w:rFonts w:ascii="Arial" w:hAnsi="Arial" w:eastAsia="Arial" w:cs="Arial"/>
          <w:noProof w:val="0"/>
          <w:color w:val="000000" w:themeColor="text1" w:themeTint="FF" w:themeShade="FF"/>
          <w:sz w:val="20"/>
          <w:szCs w:val="20"/>
          <w:lang w:val="en-GB"/>
        </w:rPr>
        <w:t>Welsh Government, 2105)</w:t>
      </w:r>
      <w:r w:rsidRPr="067B35BD" w:rsidR="7BEA0491">
        <w:rPr>
          <w:rFonts w:ascii="Arial" w:hAnsi="Arial" w:eastAsia="Arial" w:cs="Arial"/>
          <w:noProof w:val="0"/>
          <w:color w:val="000000" w:themeColor="text1" w:themeTint="FF" w:themeShade="FF"/>
          <w:sz w:val="20"/>
          <w:szCs w:val="20"/>
          <w:lang w:val="en-GB"/>
        </w:rPr>
        <w:t xml:space="preserve"> </w:t>
      </w:r>
    </w:p>
    <w:p w:rsidR="06A68F34" w:rsidP="60F15FAF" w:rsidRDefault="06A68F34" w14:paraId="4C8963D4" w14:textId="596AB1B5">
      <w:pPr>
        <w:pStyle w:val="Normal"/>
        <w:spacing w:after="160" w:line="360" w:lineRule="auto"/>
        <w:jc w:val="both"/>
        <w:rPr>
          <w:rFonts w:ascii="Arial" w:hAnsi="Arial" w:eastAsia="Arial" w:cs="Arial"/>
          <w:noProof w:val="0"/>
          <w:color w:val="000000" w:themeColor="text1" w:themeTint="FF" w:themeShade="FF"/>
          <w:sz w:val="20"/>
          <w:szCs w:val="20"/>
          <w:lang w:val="en-GB"/>
        </w:rPr>
      </w:pPr>
      <w:r w:rsidRPr="067B35BD" w:rsidR="1991ED56">
        <w:rPr>
          <w:rFonts w:ascii="Arial" w:hAnsi="Arial" w:eastAsia="Arial" w:cs="Arial"/>
          <w:noProof w:val="0"/>
          <w:color w:val="000000" w:themeColor="text1" w:themeTint="FF" w:themeShade="FF"/>
          <w:sz w:val="20"/>
          <w:szCs w:val="20"/>
          <w:lang w:val="en-GB"/>
        </w:rPr>
        <w:t xml:space="preserve">Moving forward </w:t>
      </w:r>
      <w:r w:rsidRPr="067B35BD" w:rsidR="7BEA0491">
        <w:rPr>
          <w:rFonts w:ascii="Arial" w:hAnsi="Arial" w:eastAsia="Arial" w:cs="Arial"/>
          <w:noProof w:val="0"/>
          <w:color w:val="000000" w:themeColor="text1" w:themeTint="FF" w:themeShade="FF"/>
          <w:sz w:val="20"/>
          <w:szCs w:val="20"/>
          <w:lang w:val="en-GB"/>
        </w:rPr>
        <w:t>Donaldson, (2018)</w:t>
      </w:r>
      <w:r w:rsidRPr="067B35BD" w:rsidR="6990BAE8">
        <w:rPr>
          <w:rFonts w:ascii="Arial" w:hAnsi="Arial" w:eastAsia="Arial" w:cs="Arial"/>
          <w:noProof w:val="0"/>
          <w:color w:val="000000" w:themeColor="text1" w:themeTint="FF" w:themeShade="FF"/>
          <w:sz w:val="20"/>
          <w:szCs w:val="20"/>
          <w:lang w:val="en-GB"/>
        </w:rPr>
        <w:t xml:space="preserve"> expresses the </w:t>
      </w:r>
      <w:r w:rsidRPr="067B35BD" w:rsidR="7BEA0491">
        <w:rPr>
          <w:rFonts w:ascii="Arial" w:hAnsi="Arial" w:eastAsia="Arial" w:cs="Arial"/>
          <w:noProof w:val="0"/>
          <w:color w:val="000000" w:themeColor="text1" w:themeTint="FF" w:themeShade="FF"/>
          <w:sz w:val="20"/>
          <w:szCs w:val="20"/>
          <w:lang w:val="en-GB"/>
        </w:rPr>
        <w:t xml:space="preserve">new curriculum for </w:t>
      </w:r>
      <w:r w:rsidRPr="067B35BD" w:rsidR="2C8A4D35">
        <w:rPr>
          <w:rFonts w:ascii="Arial" w:hAnsi="Arial" w:eastAsia="Arial" w:cs="Arial"/>
          <w:noProof w:val="0"/>
          <w:color w:val="000000" w:themeColor="text1" w:themeTint="FF" w:themeShade="FF"/>
          <w:sz w:val="20"/>
          <w:szCs w:val="20"/>
          <w:lang w:val="en-GB"/>
        </w:rPr>
        <w:t>W</w:t>
      </w:r>
      <w:r w:rsidRPr="067B35BD" w:rsidR="7BEA0491">
        <w:rPr>
          <w:rFonts w:ascii="Arial" w:hAnsi="Arial" w:eastAsia="Arial" w:cs="Arial"/>
          <w:noProof w:val="0"/>
          <w:color w:val="000000" w:themeColor="text1" w:themeTint="FF" w:themeShade="FF"/>
          <w:sz w:val="20"/>
          <w:szCs w:val="20"/>
          <w:lang w:val="en-GB"/>
        </w:rPr>
        <w:t>ales aims to set and engage children to achieve their best in the four core purposes. The new curriculum for Wales will be introduced in 2022 where practitioners will use the progression steps to form an understanding of the child’s progress. The practitioners can use the reference points which states what the child should be expecting to achieve according to their age 5,8,11,14 and 16 years of age (Welsh Government, 2020).</w:t>
      </w:r>
      <w:r w:rsidRPr="067B35BD" w:rsidR="2E2FBA3B">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 xml:space="preserve">The new curriculum for Wales emphasises on giving schools the power to develop their own curriculum </w:t>
      </w:r>
      <w:r w:rsidRPr="067B35BD" w:rsidR="15006594">
        <w:rPr>
          <w:rFonts w:ascii="Arial" w:hAnsi="Arial" w:eastAsia="Arial" w:cs="Arial"/>
          <w:noProof w:val="0"/>
          <w:color w:val="000000" w:themeColor="text1" w:themeTint="FF" w:themeShade="FF"/>
          <w:sz w:val="20"/>
          <w:szCs w:val="20"/>
          <w:lang w:val="en-GB"/>
        </w:rPr>
        <w:t xml:space="preserve">therefore </w:t>
      </w:r>
      <w:r w:rsidRPr="067B35BD" w:rsidR="40F0702D">
        <w:rPr>
          <w:rFonts w:ascii="Arial" w:hAnsi="Arial" w:eastAsia="Arial" w:cs="Arial"/>
          <w:noProof w:val="0"/>
          <w:color w:val="000000" w:themeColor="text1" w:themeTint="FF" w:themeShade="FF"/>
          <w:sz w:val="20"/>
          <w:szCs w:val="20"/>
          <w:lang w:val="en-GB"/>
        </w:rPr>
        <w:t>t</w:t>
      </w:r>
      <w:r w:rsidRPr="067B35BD" w:rsidR="7BEA0491">
        <w:rPr>
          <w:rFonts w:ascii="Arial" w:hAnsi="Arial" w:eastAsia="Arial" w:cs="Arial"/>
          <w:noProof w:val="0"/>
          <w:color w:val="000000" w:themeColor="text1" w:themeTint="FF" w:themeShade="FF"/>
          <w:sz w:val="20"/>
          <w:szCs w:val="20"/>
          <w:lang w:val="en-GB"/>
        </w:rPr>
        <w:t xml:space="preserve">he role of the practitioner is to provide a positive and effective practice for children to develop a positive self- image by encouraging children to develop their own identity and culture by listening and responding to the child and communicating verbally and non- verbally. This can support children to become confident, independent individual (Welsh Government, 2015). </w:t>
      </w:r>
      <w:r w:rsidRPr="067B35BD" w:rsidR="7BEA0491">
        <w:rPr>
          <w:rFonts w:ascii="Arial" w:hAnsi="Arial" w:eastAsia="Arial" w:cs="Arial"/>
          <w:noProof w:val="0"/>
          <w:color w:val="000000" w:themeColor="text1" w:themeTint="FF" w:themeShade="FF"/>
          <w:sz w:val="20"/>
          <w:szCs w:val="20"/>
          <w:lang w:val="en-GB"/>
        </w:rPr>
        <w:t xml:space="preserve">Kingston and Siraj, (2019) expresses to enhance children’s development it </w:t>
      </w:r>
      <w:proofErr w:type="gramStart"/>
      <w:r w:rsidRPr="067B35BD" w:rsidR="7BEA0491">
        <w:rPr>
          <w:rFonts w:ascii="Arial" w:hAnsi="Arial" w:eastAsia="Arial" w:cs="Arial"/>
          <w:noProof w:val="0"/>
          <w:color w:val="000000" w:themeColor="text1" w:themeTint="FF" w:themeShade="FF"/>
          <w:sz w:val="20"/>
          <w:szCs w:val="20"/>
          <w:lang w:val="en-GB"/>
        </w:rPr>
        <w:t>is</w:t>
      </w:r>
      <w:proofErr w:type="gramEnd"/>
      <w:r w:rsidRPr="067B35BD" w:rsidR="7BEA0491">
        <w:rPr>
          <w:rFonts w:ascii="Arial" w:hAnsi="Arial" w:eastAsia="Arial" w:cs="Arial"/>
          <w:noProof w:val="0"/>
          <w:color w:val="000000" w:themeColor="text1" w:themeTint="FF" w:themeShade="FF"/>
          <w:sz w:val="20"/>
          <w:szCs w:val="20"/>
          <w:lang w:val="en-GB"/>
        </w:rPr>
        <w:t xml:space="preserve"> important to have well-trained practitioners, who have an understanding of child development and knowledge of the child to enhance quality and effective practice. However, practitioner’s effective practice can be influenced by the support they have</w:t>
      </w:r>
      <w:r w:rsidRPr="067B35BD" w:rsidR="57769900">
        <w:rPr>
          <w:rFonts w:ascii="Arial" w:hAnsi="Arial" w:eastAsia="Arial" w:cs="Arial"/>
          <w:noProof w:val="0"/>
          <w:color w:val="000000" w:themeColor="text1" w:themeTint="FF" w:themeShade="FF"/>
          <w:sz w:val="20"/>
          <w:szCs w:val="20"/>
          <w:lang w:val="en-GB"/>
        </w:rPr>
        <w:t>, such as support from the management and he</w:t>
      </w:r>
      <w:r w:rsidRPr="067B35BD" w:rsidR="577CAFF0">
        <w:rPr>
          <w:rFonts w:ascii="Arial" w:hAnsi="Arial" w:eastAsia="Arial" w:cs="Arial"/>
          <w:noProof w:val="0"/>
          <w:color w:val="000000" w:themeColor="text1" w:themeTint="FF" w:themeShade="FF"/>
          <w:sz w:val="20"/>
          <w:szCs w:val="20"/>
          <w:lang w:val="en-GB"/>
        </w:rPr>
        <w:t>ad teachers on implem</w:t>
      </w:r>
      <w:r w:rsidRPr="067B35BD" w:rsidR="79FDE673">
        <w:rPr>
          <w:rFonts w:ascii="Arial" w:hAnsi="Arial" w:eastAsia="Arial" w:cs="Arial"/>
          <w:noProof w:val="0"/>
          <w:color w:val="000000" w:themeColor="text1" w:themeTint="FF" w:themeShade="FF"/>
          <w:sz w:val="20"/>
          <w:szCs w:val="20"/>
          <w:lang w:val="en-GB"/>
        </w:rPr>
        <w:t>enting the Foundation Phase pedagogy theref</w:t>
      </w:r>
      <w:r w:rsidRPr="067B35BD" w:rsidR="2048A246">
        <w:rPr>
          <w:rFonts w:ascii="Arial" w:hAnsi="Arial" w:eastAsia="Arial" w:cs="Arial"/>
          <w:noProof w:val="0"/>
          <w:color w:val="000000" w:themeColor="text1" w:themeTint="FF" w:themeShade="FF"/>
          <w:sz w:val="20"/>
          <w:szCs w:val="20"/>
          <w:lang w:val="en-GB"/>
        </w:rPr>
        <w:t xml:space="preserve">ore, </w:t>
      </w:r>
      <w:proofErr w:type="spellStart"/>
      <w:r w:rsidRPr="067B35BD" w:rsidR="6DAFE9C5">
        <w:rPr>
          <w:rFonts w:ascii="Arial" w:hAnsi="Arial" w:eastAsia="Arial" w:cs="Arial"/>
          <w:noProof w:val="0"/>
          <w:color w:val="000000" w:themeColor="text1" w:themeTint="FF" w:themeShade="FF"/>
          <w:sz w:val="20"/>
          <w:szCs w:val="20"/>
          <w:lang w:val="en-GB"/>
        </w:rPr>
        <w:t>Bonneti</w:t>
      </w:r>
      <w:proofErr w:type="spellEnd"/>
      <w:r w:rsidRPr="067B35BD" w:rsidR="6DAFE9C5">
        <w:rPr>
          <w:rFonts w:ascii="Arial" w:hAnsi="Arial" w:eastAsia="Arial" w:cs="Arial"/>
          <w:noProof w:val="0"/>
          <w:color w:val="000000" w:themeColor="text1" w:themeTint="FF" w:themeShade="FF"/>
          <w:sz w:val="20"/>
          <w:szCs w:val="20"/>
          <w:lang w:val="en-GB"/>
        </w:rPr>
        <w:t xml:space="preserve"> and</w:t>
      </w:r>
      <w:r w:rsidRPr="067B35BD" w:rsidR="6F547F67">
        <w:rPr>
          <w:rFonts w:ascii="Arial" w:hAnsi="Arial" w:eastAsia="Arial" w:cs="Arial"/>
          <w:noProof w:val="0"/>
          <w:color w:val="000000" w:themeColor="text1" w:themeTint="FF" w:themeShade="FF"/>
          <w:sz w:val="20"/>
          <w:szCs w:val="20"/>
          <w:lang w:val="en-GB"/>
        </w:rPr>
        <w:t xml:space="preserve"> Brown,</w:t>
      </w:r>
      <w:r w:rsidRPr="067B35BD" w:rsidR="19B09304">
        <w:rPr>
          <w:rFonts w:ascii="Arial" w:hAnsi="Arial" w:eastAsia="Arial" w:cs="Arial"/>
          <w:noProof w:val="0"/>
          <w:color w:val="000000" w:themeColor="text1" w:themeTint="FF" w:themeShade="FF"/>
          <w:sz w:val="20"/>
          <w:szCs w:val="20"/>
          <w:lang w:val="en-GB"/>
        </w:rPr>
        <w:t xml:space="preserve"> </w:t>
      </w:r>
      <w:r w:rsidRPr="067B35BD" w:rsidR="6F547F67">
        <w:rPr>
          <w:rFonts w:ascii="Arial" w:hAnsi="Arial" w:eastAsia="Arial" w:cs="Arial"/>
          <w:noProof w:val="0"/>
          <w:color w:val="000000" w:themeColor="text1" w:themeTint="FF" w:themeShade="FF"/>
          <w:sz w:val="20"/>
          <w:szCs w:val="20"/>
          <w:lang w:val="en-GB"/>
        </w:rPr>
        <w:t>(2018)</w:t>
      </w:r>
      <w:r w:rsidRPr="067B35BD" w:rsidR="463C249B">
        <w:rPr>
          <w:rFonts w:ascii="Arial" w:hAnsi="Arial" w:eastAsia="Arial" w:cs="Arial"/>
          <w:noProof w:val="0"/>
          <w:color w:val="000000" w:themeColor="text1" w:themeTint="FF" w:themeShade="FF"/>
          <w:sz w:val="20"/>
          <w:szCs w:val="20"/>
          <w:lang w:val="en-GB"/>
        </w:rPr>
        <w:t>: Welsh Government,(2014)</w:t>
      </w:r>
      <w:r w:rsidRPr="067B35BD" w:rsidR="6F547F67">
        <w:rPr>
          <w:rFonts w:ascii="Arial" w:hAnsi="Arial" w:eastAsia="Arial" w:cs="Arial"/>
          <w:noProof w:val="0"/>
          <w:color w:val="000000" w:themeColor="text1" w:themeTint="FF" w:themeShade="FF"/>
          <w:sz w:val="20"/>
          <w:szCs w:val="20"/>
          <w:lang w:val="en-GB"/>
        </w:rPr>
        <w:t xml:space="preserve"> </w:t>
      </w:r>
      <w:r w:rsidRPr="067B35BD" w:rsidR="678BAD7B">
        <w:rPr>
          <w:rFonts w:ascii="Arial" w:hAnsi="Arial" w:eastAsia="Arial" w:cs="Arial"/>
          <w:noProof w:val="0"/>
          <w:color w:val="000000" w:themeColor="text1" w:themeTint="FF" w:themeShade="FF"/>
          <w:sz w:val="20"/>
          <w:szCs w:val="20"/>
          <w:lang w:val="en-GB"/>
        </w:rPr>
        <w:t>states professional development</w:t>
      </w:r>
      <w:r w:rsidRPr="067B35BD" w:rsidR="4EF1CE4B">
        <w:rPr>
          <w:rFonts w:ascii="Arial" w:hAnsi="Arial" w:eastAsia="Arial" w:cs="Arial"/>
          <w:noProof w:val="0"/>
          <w:color w:val="000000" w:themeColor="text1" w:themeTint="FF" w:themeShade="FF"/>
          <w:sz w:val="20"/>
          <w:szCs w:val="20"/>
          <w:lang w:val="en-GB"/>
        </w:rPr>
        <w:t xml:space="preserve"> and training</w:t>
      </w:r>
      <w:r w:rsidRPr="067B35BD" w:rsidR="678BAD7B">
        <w:rPr>
          <w:rFonts w:ascii="Arial" w:hAnsi="Arial" w:eastAsia="Arial" w:cs="Arial"/>
          <w:noProof w:val="0"/>
          <w:color w:val="000000" w:themeColor="text1" w:themeTint="FF" w:themeShade="FF"/>
          <w:sz w:val="20"/>
          <w:szCs w:val="20"/>
          <w:lang w:val="en-GB"/>
        </w:rPr>
        <w:t xml:space="preserve"> is needed</w:t>
      </w:r>
      <w:r w:rsidRPr="067B35BD" w:rsidR="6BD21EE3">
        <w:rPr>
          <w:rFonts w:ascii="Arial" w:hAnsi="Arial" w:eastAsia="Arial" w:cs="Arial"/>
          <w:noProof w:val="0"/>
          <w:color w:val="000000" w:themeColor="text1" w:themeTint="FF" w:themeShade="FF"/>
          <w:sz w:val="20"/>
          <w:szCs w:val="20"/>
          <w:lang w:val="en-GB"/>
        </w:rPr>
        <w:t xml:space="preserve"> for leaders and management</w:t>
      </w:r>
      <w:r w:rsidRPr="067B35BD" w:rsidR="21AD26D9">
        <w:rPr>
          <w:rFonts w:ascii="Arial" w:hAnsi="Arial" w:eastAsia="Arial" w:cs="Arial"/>
          <w:noProof w:val="0"/>
          <w:color w:val="000000" w:themeColor="text1" w:themeTint="FF" w:themeShade="FF"/>
          <w:sz w:val="20"/>
          <w:szCs w:val="20"/>
          <w:lang w:val="en-GB"/>
        </w:rPr>
        <w:t xml:space="preserve"> on the importance of pedagogy of the Foundation Phase. This can enable leader</w:t>
      </w:r>
      <w:r w:rsidRPr="067B35BD" w:rsidR="25492D95">
        <w:rPr>
          <w:rFonts w:ascii="Arial" w:hAnsi="Arial" w:eastAsia="Arial" w:cs="Arial"/>
          <w:noProof w:val="0"/>
          <w:color w:val="000000" w:themeColor="text1" w:themeTint="FF" w:themeShade="FF"/>
          <w:sz w:val="20"/>
          <w:szCs w:val="20"/>
          <w:lang w:val="en-GB"/>
        </w:rPr>
        <w:t xml:space="preserve">s and management in supporting </w:t>
      </w:r>
      <w:r w:rsidRPr="067B35BD" w:rsidR="5FF72DC0">
        <w:rPr>
          <w:rFonts w:ascii="Arial" w:hAnsi="Arial" w:eastAsia="Arial" w:cs="Arial"/>
          <w:noProof w:val="0"/>
          <w:color w:val="000000" w:themeColor="text1" w:themeTint="FF" w:themeShade="FF"/>
          <w:sz w:val="20"/>
          <w:szCs w:val="20"/>
          <w:lang w:val="en-GB"/>
        </w:rPr>
        <w:t>practitioners implement</w:t>
      </w:r>
      <w:r w:rsidRPr="067B35BD" w:rsidR="4C63128F">
        <w:rPr>
          <w:rFonts w:ascii="Arial" w:hAnsi="Arial" w:eastAsia="Arial" w:cs="Arial"/>
          <w:noProof w:val="0"/>
          <w:color w:val="000000" w:themeColor="text1" w:themeTint="FF" w:themeShade="FF"/>
          <w:sz w:val="20"/>
          <w:szCs w:val="20"/>
          <w:lang w:val="en-GB"/>
        </w:rPr>
        <w:t>ing</w:t>
      </w:r>
      <w:r w:rsidRPr="067B35BD" w:rsidR="5FF72DC0">
        <w:rPr>
          <w:rFonts w:ascii="Arial" w:hAnsi="Arial" w:eastAsia="Arial" w:cs="Arial"/>
          <w:noProof w:val="0"/>
          <w:color w:val="000000" w:themeColor="text1" w:themeTint="FF" w:themeShade="FF"/>
          <w:sz w:val="20"/>
          <w:szCs w:val="20"/>
          <w:lang w:val="en-GB"/>
        </w:rPr>
        <w:t xml:space="preserve"> the Foundation Phase</w:t>
      </w:r>
      <w:r w:rsidRPr="067B35BD" w:rsidR="34F51145">
        <w:rPr>
          <w:rFonts w:ascii="Arial" w:hAnsi="Arial" w:eastAsia="Arial" w:cs="Arial"/>
          <w:noProof w:val="0"/>
          <w:color w:val="000000" w:themeColor="text1" w:themeTint="FF" w:themeShade="FF"/>
          <w:sz w:val="20"/>
          <w:szCs w:val="20"/>
          <w:lang w:val="en-GB"/>
        </w:rPr>
        <w:t xml:space="preserve"> correctly. Training for practitioners on</w:t>
      </w:r>
      <w:r w:rsidRPr="067B35BD" w:rsidR="5FF72DC0">
        <w:rPr>
          <w:rFonts w:ascii="Arial" w:hAnsi="Arial" w:eastAsia="Arial" w:cs="Arial"/>
          <w:noProof w:val="0"/>
          <w:color w:val="000000" w:themeColor="text1" w:themeTint="FF" w:themeShade="FF"/>
          <w:sz w:val="20"/>
          <w:szCs w:val="20"/>
          <w:lang w:val="en-GB"/>
        </w:rPr>
        <w:t xml:space="preserve"> assessment</w:t>
      </w:r>
      <w:r w:rsidRPr="067B35BD" w:rsidR="09AB37BF">
        <w:rPr>
          <w:rFonts w:ascii="Arial" w:hAnsi="Arial" w:eastAsia="Arial" w:cs="Arial"/>
          <w:noProof w:val="0"/>
          <w:color w:val="000000" w:themeColor="text1" w:themeTint="FF" w:themeShade="FF"/>
          <w:sz w:val="20"/>
          <w:szCs w:val="20"/>
          <w:lang w:val="en-GB"/>
        </w:rPr>
        <w:t xml:space="preserve"> and</w:t>
      </w:r>
      <w:r w:rsidRPr="067B35BD" w:rsidR="7C267EE4">
        <w:rPr>
          <w:rFonts w:ascii="Arial" w:hAnsi="Arial" w:eastAsia="Arial" w:cs="Arial"/>
          <w:noProof w:val="0"/>
          <w:color w:val="000000" w:themeColor="text1" w:themeTint="FF" w:themeShade="FF"/>
          <w:sz w:val="20"/>
          <w:szCs w:val="20"/>
          <w:lang w:val="en-GB"/>
        </w:rPr>
        <w:t xml:space="preserve"> </w:t>
      </w:r>
      <w:r w:rsidRPr="067B35BD" w:rsidR="09AB37BF">
        <w:rPr>
          <w:rFonts w:ascii="Arial" w:hAnsi="Arial" w:eastAsia="Arial" w:cs="Arial"/>
          <w:noProof w:val="0"/>
          <w:color w:val="000000" w:themeColor="text1" w:themeTint="FF" w:themeShade="FF"/>
          <w:sz w:val="20"/>
          <w:szCs w:val="20"/>
          <w:lang w:val="en-GB"/>
        </w:rPr>
        <w:t>knowledge on child development</w:t>
      </w:r>
      <w:r w:rsidRPr="067B35BD" w:rsidR="5C6CE8B8">
        <w:rPr>
          <w:rFonts w:ascii="Arial" w:hAnsi="Arial" w:eastAsia="Arial" w:cs="Arial"/>
          <w:noProof w:val="0"/>
          <w:color w:val="000000" w:themeColor="text1" w:themeTint="FF" w:themeShade="FF"/>
          <w:sz w:val="20"/>
          <w:szCs w:val="20"/>
          <w:lang w:val="en-GB"/>
        </w:rPr>
        <w:t xml:space="preserve"> can make an </w:t>
      </w:r>
      <w:r w:rsidRPr="067B35BD" w:rsidR="61D6557D">
        <w:rPr>
          <w:rFonts w:ascii="Arial" w:hAnsi="Arial" w:eastAsia="Arial" w:cs="Arial"/>
          <w:noProof w:val="0"/>
          <w:color w:val="000000" w:themeColor="text1" w:themeTint="FF" w:themeShade="FF"/>
          <w:sz w:val="20"/>
          <w:szCs w:val="20"/>
          <w:lang w:val="en-GB"/>
        </w:rPr>
        <w:t>impact on children’s outcomes.</w:t>
      </w:r>
      <w:r w:rsidRPr="067B35BD" w:rsidR="2E7E55B8">
        <w:rPr>
          <w:rFonts w:ascii="Arial" w:hAnsi="Arial" w:eastAsia="Arial" w:cs="Arial"/>
          <w:noProof w:val="0"/>
          <w:color w:val="000000" w:themeColor="text1" w:themeTint="FF" w:themeShade="FF"/>
          <w:sz w:val="20"/>
          <w:szCs w:val="20"/>
          <w:lang w:val="en-GB"/>
        </w:rPr>
        <w:t xml:space="preserve"> This is important for</w:t>
      </w:r>
      <w:r w:rsidRPr="067B35BD" w:rsidR="53CAF492">
        <w:rPr>
          <w:rFonts w:ascii="Arial" w:hAnsi="Arial" w:eastAsia="Arial" w:cs="Arial"/>
          <w:noProof w:val="0"/>
          <w:color w:val="000000" w:themeColor="text1" w:themeTint="FF" w:themeShade="FF"/>
          <w:sz w:val="20"/>
          <w:szCs w:val="20"/>
          <w:lang w:val="en-GB"/>
        </w:rPr>
        <w:t xml:space="preserve"> </w:t>
      </w:r>
      <w:r w:rsidRPr="067B35BD" w:rsidR="2E7E55B8">
        <w:rPr>
          <w:rFonts w:ascii="Arial" w:hAnsi="Arial" w:eastAsia="Arial" w:cs="Arial"/>
          <w:noProof w:val="0"/>
          <w:color w:val="000000" w:themeColor="text1" w:themeTint="FF" w:themeShade="FF"/>
          <w:sz w:val="20"/>
          <w:szCs w:val="20"/>
          <w:lang w:val="en-GB"/>
        </w:rPr>
        <w:t xml:space="preserve">assessments because practitioners will need </w:t>
      </w:r>
      <w:r w:rsidRPr="067B35BD" w:rsidR="4A5ED2DF">
        <w:rPr>
          <w:rFonts w:ascii="Arial" w:hAnsi="Arial" w:eastAsia="Arial" w:cs="Arial"/>
          <w:noProof w:val="0"/>
          <w:color w:val="000000" w:themeColor="text1" w:themeTint="FF" w:themeShade="FF"/>
          <w:sz w:val="20"/>
          <w:szCs w:val="20"/>
          <w:lang w:val="en-GB"/>
        </w:rPr>
        <w:t>to have the knowledge on how to</w:t>
      </w:r>
      <w:r w:rsidRPr="067B35BD" w:rsidR="45000F35">
        <w:rPr>
          <w:rFonts w:ascii="Arial" w:hAnsi="Arial" w:eastAsia="Arial" w:cs="Arial"/>
          <w:noProof w:val="0"/>
          <w:color w:val="000000" w:themeColor="text1" w:themeTint="FF" w:themeShade="FF"/>
          <w:sz w:val="20"/>
          <w:szCs w:val="20"/>
          <w:lang w:val="en-GB"/>
        </w:rPr>
        <w:t xml:space="preserve"> support and implement strategies to enhance children’s learning. Vygotsky</w:t>
      </w:r>
      <w:r w:rsidRPr="067B35BD" w:rsidR="6EBD86C3">
        <w:rPr>
          <w:rFonts w:ascii="Arial" w:hAnsi="Arial" w:eastAsia="Arial" w:cs="Arial"/>
          <w:noProof w:val="0"/>
          <w:color w:val="000000" w:themeColor="text1" w:themeTint="FF" w:themeShade="FF"/>
          <w:sz w:val="20"/>
          <w:szCs w:val="20"/>
          <w:lang w:val="en-GB"/>
        </w:rPr>
        <w:t>’s theory</w:t>
      </w:r>
      <w:r w:rsidRPr="067B35BD" w:rsidR="472947CA">
        <w:rPr>
          <w:rFonts w:ascii="Arial" w:hAnsi="Arial" w:eastAsia="Arial" w:cs="Arial"/>
          <w:noProof w:val="0"/>
          <w:color w:val="000000" w:themeColor="text1" w:themeTint="FF" w:themeShade="FF"/>
          <w:sz w:val="20"/>
          <w:szCs w:val="20"/>
          <w:lang w:val="en-GB"/>
        </w:rPr>
        <w:t xml:space="preserve"> of the zone of proximal</w:t>
      </w:r>
      <w:r w:rsidRPr="067B35BD" w:rsidR="4B803DC5">
        <w:rPr>
          <w:rFonts w:ascii="Arial" w:hAnsi="Arial" w:eastAsia="Arial" w:cs="Arial"/>
          <w:noProof w:val="0"/>
          <w:color w:val="000000" w:themeColor="text1" w:themeTint="FF" w:themeShade="FF"/>
          <w:sz w:val="20"/>
          <w:szCs w:val="20"/>
          <w:lang w:val="en-GB"/>
        </w:rPr>
        <w:t xml:space="preserve"> </w:t>
      </w:r>
      <w:r w:rsidRPr="067B35BD" w:rsidR="472947CA">
        <w:rPr>
          <w:rFonts w:ascii="Arial" w:hAnsi="Arial" w:eastAsia="Arial" w:cs="Arial"/>
          <w:noProof w:val="0"/>
          <w:color w:val="000000" w:themeColor="text1" w:themeTint="FF" w:themeShade="FF"/>
          <w:sz w:val="20"/>
          <w:szCs w:val="20"/>
          <w:lang w:val="en-GB"/>
        </w:rPr>
        <w:t>development</w:t>
      </w:r>
      <w:r w:rsidRPr="067B35BD" w:rsidR="22C219D7">
        <w:rPr>
          <w:rFonts w:ascii="Arial" w:hAnsi="Arial" w:eastAsia="Arial" w:cs="Arial"/>
          <w:noProof w:val="0"/>
          <w:color w:val="000000" w:themeColor="text1" w:themeTint="FF" w:themeShade="FF"/>
          <w:sz w:val="20"/>
          <w:szCs w:val="20"/>
          <w:lang w:val="en-GB"/>
        </w:rPr>
        <w:t xml:space="preserve"> </w:t>
      </w:r>
      <w:r w:rsidRPr="067B35BD" w:rsidR="472947CA">
        <w:rPr>
          <w:rFonts w:ascii="Arial" w:hAnsi="Arial" w:eastAsia="Arial" w:cs="Arial"/>
          <w:noProof w:val="0"/>
          <w:color w:val="000000" w:themeColor="text1" w:themeTint="FF" w:themeShade="FF"/>
          <w:sz w:val="20"/>
          <w:szCs w:val="20"/>
          <w:lang w:val="en-GB"/>
        </w:rPr>
        <w:t xml:space="preserve">(ZPD) </w:t>
      </w:r>
      <w:r w:rsidRPr="067B35BD" w:rsidR="325EFEC1">
        <w:rPr>
          <w:rFonts w:ascii="Arial" w:hAnsi="Arial" w:eastAsia="Arial" w:cs="Arial"/>
          <w:noProof w:val="0"/>
          <w:color w:val="000000" w:themeColor="text1" w:themeTint="FF" w:themeShade="FF"/>
          <w:sz w:val="20"/>
          <w:szCs w:val="20"/>
          <w:lang w:val="en-GB"/>
        </w:rPr>
        <w:t>and Bruner</w:t>
      </w:r>
      <w:r w:rsidRPr="067B35BD" w:rsidR="526C152E">
        <w:rPr>
          <w:rFonts w:ascii="Arial" w:hAnsi="Arial" w:eastAsia="Arial" w:cs="Arial"/>
          <w:noProof w:val="0"/>
          <w:color w:val="000000" w:themeColor="text1" w:themeTint="FF" w:themeShade="FF"/>
          <w:sz w:val="20"/>
          <w:szCs w:val="20"/>
          <w:lang w:val="en-GB"/>
        </w:rPr>
        <w:t>’s scaffolding theory</w:t>
      </w:r>
      <w:r w:rsidRPr="067B35BD" w:rsidR="395ED5F2">
        <w:rPr>
          <w:rFonts w:ascii="Arial" w:hAnsi="Arial" w:eastAsia="Arial" w:cs="Arial"/>
          <w:noProof w:val="0"/>
          <w:color w:val="000000" w:themeColor="text1" w:themeTint="FF" w:themeShade="FF"/>
          <w:sz w:val="20"/>
          <w:szCs w:val="20"/>
          <w:lang w:val="en-GB"/>
        </w:rPr>
        <w:t xml:space="preserve"> both </w:t>
      </w:r>
      <w:r w:rsidRPr="067B35BD" w:rsidR="107931B0">
        <w:rPr>
          <w:rFonts w:ascii="Arial" w:hAnsi="Arial" w:eastAsia="Arial" w:cs="Arial"/>
          <w:noProof w:val="0"/>
          <w:color w:val="000000" w:themeColor="text1" w:themeTint="FF" w:themeShade="FF"/>
          <w:sz w:val="20"/>
          <w:szCs w:val="20"/>
          <w:lang w:val="en-GB"/>
        </w:rPr>
        <w:t>emphasise the importance of</w:t>
      </w:r>
      <w:r w:rsidRPr="067B35BD" w:rsidR="45000F35">
        <w:rPr>
          <w:rFonts w:ascii="Arial" w:hAnsi="Arial" w:eastAsia="Arial" w:cs="Arial"/>
          <w:noProof w:val="0"/>
          <w:color w:val="000000" w:themeColor="text1" w:themeTint="FF" w:themeShade="FF"/>
          <w:sz w:val="20"/>
          <w:szCs w:val="20"/>
          <w:lang w:val="en-GB"/>
        </w:rPr>
        <w:t xml:space="preserve"> </w:t>
      </w:r>
      <w:r w:rsidRPr="067B35BD" w:rsidR="6FFF2FA1">
        <w:rPr>
          <w:rFonts w:ascii="Arial" w:hAnsi="Arial" w:eastAsia="Arial" w:cs="Arial"/>
          <w:noProof w:val="0"/>
          <w:color w:val="000000" w:themeColor="text1" w:themeTint="FF" w:themeShade="FF"/>
          <w:sz w:val="20"/>
          <w:szCs w:val="20"/>
          <w:lang w:val="en-GB"/>
        </w:rPr>
        <w:t>practitioners</w:t>
      </w:r>
      <w:r w:rsidRPr="067B35BD" w:rsidR="2643D0EF">
        <w:rPr>
          <w:rFonts w:ascii="Arial" w:hAnsi="Arial" w:eastAsia="Arial" w:cs="Arial"/>
          <w:noProof w:val="0"/>
          <w:color w:val="000000" w:themeColor="text1" w:themeTint="FF" w:themeShade="FF"/>
          <w:sz w:val="20"/>
          <w:szCs w:val="20"/>
          <w:lang w:val="en-GB"/>
        </w:rPr>
        <w:t xml:space="preserve"> </w:t>
      </w:r>
      <w:r w:rsidRPr="067B35BD" w:rsidR="6FFF2FA1">
        <w:rPr>
          <w:rFonts w:ascii="Arial" w:hAnsi="Arial" w:eastAsia="Arial" w:cs="Arial"/>
          <w:noProof w:val="0"/>
          <w:color w:val="000000" w:themeColor="text1" w:themeTint="FF" w:themeShade="FF"/>
          <w:sz w:val="20"/>
          <w:szCs w:val="20"/>
          <w:lang w:val="en-GB"/>
        </w:rPr>
        <w:t>scaffold</w:t>
      </w:r>
      <w:r w:rsidRPr="067B35BD" w:rsidR="7C550DF4">
        <w:rPr>
          <w:rFonts w:ascii="Arial" w:hAnsi="Arial" w:eastAsia="Arial" w:cs="Arial"/>
          <w:noProof w:val="0"/>
          <w:color w:val="000000" w:themeColor="text1" w:themeTint="FF" w:themeShade="FF"/>
          <w:sz w:val="20"/>
          <w:szCs w:val="20"/>
          <w:lang w:val="en-GB"/>
        </w:rPr>
        <w:t>ing the child with the correct support</w:t>
      </w:r>
      <w:r w:rsidRPr="067B35BD" w:rsidR="7A42289E">
        <w:rPr>
          <w:rFonts w:ascii="Arial" w:hAnsi="Arial" w:eastAsia="Arial" w:cs="Arial"/>
          <w:noProof w:val="0"/>
          <w:color w:val="000000" w:themeColor="text1" w:themeTint="FF" w:themeShade="FF"/>
          <w:sz w:val="20"/>
          <w:szCs w:val="20"/>
          <w:lang w:val="en-GB"/>
        </w:rPr>
        <w:t xml:space="preserve"> and assisting the child in acquiring new skills and knowledge</w:t>
      </w:r>
      <w:r w:rsidRPr="067B35BD" w:rsidR="3749AD18">
        <w:rPr>
          <w:rFonts w:ascii="Arial" w:hAnsi="Arial" w:eastAsia="Arial" w:cs="Arial"/>
          <w:noProof w:val="0"/>
          <w:color w:val="000000" w:themeColor="text1" w:themeTint="FF" w:themeShade="FF"/>
          <w:sz w:val="20"/>
          <w:szCs w:val="20"/>
          <w:lang w:val="en-GB"/>
        </w:rPr>
        <w:t xml:space="preserve"> (Aubrey and Riley, 2016)</w:t>
      </w:r>
      <w:r w:rsidRPr="067B35BD" w:rsidR="7A42289E">
        <w:rPr>
          <w:rFonts w:ascii="Arial" w:hAnsi="Arial" w:eastAsia="Arial" w:cs="Arial"/>
          <w:noProof w:val="0"/>
          <w:color w:val="000000" w:themeColor="text1" w:themeTint="FF" w:themeShade="FF"/>
          <w:sz w:val="20"/>
          <w:szCs w:val="20"/>
          <w:lang w:val="en-GB"/>
        </w:rPr>
        <w:t xml:space="preserve">. </w:t>
      </w:r>
      <w:r w:rsidRPr="067B35BD" w:rsidR="7C550DF4">
        <w:rPr>
          <w:rFonts w:ascii="Arial" w:hAnsi="Arial" w:eastAsia="Arial" w:cs="Arial"/>
          <w:noProof w:val="0"/>
          <w:color w:val="000000" w:themeColor="text1" w:themeTint="FF" w:themeShade="FF"/>
          <w:sz w:val="20"/>
          <w:szCs w:val="20"/>
          <w:lang w:val="en-GB"/>
        </w:rPr>
        <w:t xml:space="preserve"> </w:t>
      </w:r>
    </w:p>
    <w:p w:rsidR="60F15FAF" w:rsidP="60F15FAF" w:rsidRDefault="60F15FAF" w14:paraId="4CF9B5C1" w14:textId="4079FD4F">
      <w:pPr>
        <w:pStyle w:val="Normal"/>
        <w:spacing w:line="360" w:lineRule="auto"/>
        <w:jc w:val="both"/>
        <w:rPr>
          <w:rFonts w:ascii="Arial" w:hAnsi="Arial" w:eastAsia="Arial" w:cs="Arial"/>
          <w:noProof w:val="0"/>
          <w:color w:val="000000" w:themeColor="text1" w:themeTint="FF" w:themeShade="FF"/>
          <w:sz w:val="20"/>
          <w:szCs w:val="20"/>
          <w:lang w:val="en-GB"/>
        </w:rPr>
      </w:pPr>
    </w:p>
    <w:p w:rsidR="7BEA0491" w:rsidP="60F15FAF" w:rsidRDefault="7BEA0491" w14:paraId="25EAE6CD" w14:textId="16B19E19">
      <w:pPr>
        <w:pStyle w:val="Normal"/>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 xml:space="preserve">Part 3. </w:t>
      </w:r>
    </w:p>
    <w:p w:rsidR="7BEA0491" w:rsidP="60F15FAF" w:rsidRDefault="7BEA0491" w14:paraId="249580C1" w14:textId="059F3CFC">
      <w:pPr>
        <w:spacing w:after="160" w:line="360" w:lineRule="auto"/>
        <w:jc w:val="center"/>
        <w:rPr>
          <w:rFonts w:ascii="Arial" w:hAnsi="Arial" w:eastAsia="Arial" w:cs="Arial"/>
          <w:noProof w:val="0"/>
          <w:color w:val="000000" w:themeColor="text1" w:themeTint="FF" w:themeShade="FF"/>
          <w:sz w:val="36"/>
          <w:szCs w:val="36"/>
          <w:lang w:val="en-GB"/>
        </w:rPr>
      </w:pPr>
      <w:r w:rsidRPr="60F15FAF" w:rsidR="7BEA0491">
        <w:rPr>
          <w:rFonts w:ascii="Arial" w:hAnsi="Arial" w:eastAsia="Arial" w:cs="Arial"/>
          <w:noProof w:val="0"/>
          <w:color w:val="000000" w:themeColor="text1" w:themeTint="FF" w:themeShade="FF"/>
          <w:sz w:val="36"/>
          <w:szCs w:val="36"/>
          <w:lang w:val="en-GB"/>
        </w:rPr>
        <w:t>Blog.</w:t>
      </w:r>
    </w:p>
    <w:p w:rsidR="7BEA0491" w:rsidP="60F15FAF" w:rsidRDefault="7BEA0491" w14:paraId="167ED0CF" w14:textId="79867EE3">
      <w:pPr>
        <w:spacing w:after="160" w:line="360" w:lineRule="auto"/>
        <w:jc w:val="center"/>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b w:val="1"/>
          <w:bCs w:val="1"/>
          <w:noProof w:val="0"/>
          <w:color w:val="000000" w:themeColor="text1" w:themeTint="FF" w:themeShade="FF"/>
          <w:sz w:val="24"/>
          <w:szCs w:val="24"/>
          <w:u w:val="single"/>
          <w:lang w:val="en-GB"/>
        </w:rPr>
        <w:t xml:space="preserve">Can parental involvement make a difference to a child’s education and their health and wellbeing? </w:t>
      </w:r>
      <w:r w:rsidRPr="60F15FAF" w:rsidR="7BEA0491">
        <w:rPr>
          <w:rFonts w:ascii="Arial" w:hAnsi="Arial" w:eastAsia="Arial" w:cs="Arial"/>
          <w:b w:val="1"/>
          <w:bCs w:val="1"/>
          <w:noProof w:val="0"/>
          <w:color w:val="000000" w:themeColor="text1" w:themeTint="FF" w:themeShade="FF"/>
          <w:sz w:val="24"/>
          <w:szCs w:val="24"/>
          <w:lang w:val="en-GB"/>
        </w:rPr>
        <w:t xml:space="preserve"> </w:t>
      </w:r>
      <w:r w:rsidRPr="60F15FAF" w:rsidR="7BEA0491">
        <w:rPr>
          <w:rFonts w:ascii="Arial" w:hAnsi="Arial" w:eastAsia="Arial" w:cs="Arial"/>
          <w:noProof w:val="0"/>
          <w:color w:val="000000" w:themeColor="text1" w:themeTint="FF" w:themeShade="FF"/>
          <w:sz w:val="20"/>
          <w:szCs w:val="20"/>
          <w:lang w:val="en-GB"/>
        </w:rPr>
        <w:t xml:space="preserve"> </w:t>
      </w:r>
    </w:p>
    <w:p w:rsidR="7BEA0491" w:rsidP="60F15FAF" w:rsidRDefault="7BEA0491" w14:paraId="028C6256" w14:textId="6B3E164D">
      <w:pPr>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 xml:space="preserve">Hornby, (2011) expresses parents are the first educators in children’s life, they are the ones that teach skills and support their children in their early developments. Bronfenbrenner’s ecological system theory </w:t>
      </w:r>
      <w:r w:rsidRPr="067B35BD" w:rsidR="0542FC96">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cited in Lindon and Brodie,</w:t>
      </w:r>
      <w:r w:rsidRPr="067B35BD" w:rsidR="50B55A74">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2016</w:t>
      </w:r>
      <w:r w:rsidRPr="067B35BD" w:rsidR="7A931F18">
        <w:rPr>
          <w:rFonts w:ascii="Arial" w:hAnsi="Arial" w:eastAsia="Arial" w:cs="Arial"/>
          <w:noProof w:val="0"/>
          <w:color w:val="000000" w:themeColor="text1" w:themeTint="FF" w:themeShade="FF"/>
          <w:sz w:val="20"/>
          <w:szCs w:val="20"/>
          <w:lang w:val="en-GB"/>
        </w:rPr>
        <w:t>:47</w:t>
      </w:r>
      <w:r w:rsidRPr="067B35BD" w:rsidR="7BEA0491">
        <w:rPr>
          <w:rFonts w:ascii="Arial" w:hAnsi="Arial" w:eastAsia="Arial" w:cs="Arial"/>
          <w:noProof w:val="0"/>
          <w:color w:val="000000" w:themeColor="text1" w:themeTint="FF" w:themeShade="FF"/>
          <w:sz w:val="20"/>
          <w:szCs w:val="20"/>
          <w:lang w:val="en-GB"/>
        </w:rPr>
        <w:t xml:space="preserve">) states children are influenced within the micro system which are their parents and carers, the ecological system focuses on the quality of the environment the children develop in. As children develop in each ecological system, they are influenced by the environment and the relationship they make.   </w:t>
      </w:r>
      <w:proofErr w:type="spellStart"/>
      <w:r w:rsidRPr="067B35BD" w:rsidR="7BEA0491">
        <w:rPr>
          <w:rFonts w:ascii="Arial" w:hAnsi="Arial" w:eastAsia="Arial" w:cs="Arial"/>
          <w:noProof w:val="0"/>
          <w:color w:val="000000" w:themeColor="text1" w:themeTint="FF" w:themeShade="FF"/>
          <w:sz w:val="20"/>
          <w:szCs w:val="20"/>
          <w:lang w:val="en-GB"/>
        </w:rPr>
        <w:t>Piotrowska</w:t>
      </w:r>
      <w:proofErr w:type="spellEnd"/>
      <w:r w:rsidRPr="067B35BD" w:rsidR="7BEA0491">
        <w:rPr>
          <w:rFonts w:ascii="Arial" w:hAnsi="Arial" w:eastAsia="Arial" w:cs="Arial"/>
          <w:noProof w:val="0"/>
          <w:color w:val="000000" w:themeColor="text1" w:themeTint="FF" w:themeShade="FF"/>
          <w:sz w:val="20"/>
          <w:szCs w:val="20"/>
          <w:lang w:val="en-GB"/>
        </w:rPr>
        <w:t>, et al</w:t>
      </w:r>
      <w:r w:rsidRPr="067B35BD" w:rsidR="7BEA0491">
        <w:rPr>
          <w:rFonts w:ascii="Arial" w:hAnsi="Arial" w:eastAsia="Arial" w:cs="Arial"/>
          <w:noProof w:val="0"/>
          <w:color w:val="000000" w:themeColor="text1" w:themeTint="FF" w:themeShade="FF"/>
          <w:sz w:val="20"/>
          <w:szCs w:val="20"/>
          <w:lang w:val="en-GB"/>
        </w:rPr>
        <w:t>.</w:t>
      </w:r>
      <w:r w:rsidRPr="067B35BD" w:rsidR="7BEA0491">
        <w:rPr>
          <w:rFonts w:ascii="Arial" w:hAnsi="Arial" w:eastAsia="Arial" w:cs="Arial"/>
          <w:noProof w:val="0"/>
          <w:color w:val="000000" w:themeColor="text1" w:themeTint="FF" w:themeShade="FF"/>
          <w:sz w:val="20"/>
          <w:szCs w:val="20"/>
          <w:lang w:val="en-GB"/>
        </w:rPr>
        <w:t>, (2017) states health and wellbeing is fundamental for individuals to successfully overcome difficulties and achieve goals. Maslow hierarchy of needs demonstrates the importance of individuals needs being met before they can go further up the hierarchy to achieve their full potential. Individuals first need to meet physiological needs which can motivate them successfully to achieve each level of the hierarchy (Lindon and Brodie, 2016). Therefore, according to Estyn, (no date) states children’s well-being is impacted positively when parents are involved in children’s learning.</w:t>
      </w:r>
    </w:p>
    <w:p w:rsidR="7BEA0491" w:rsidP="60F15FAF" w:rsidRDefault="7BEA0491" w14:paraId="78495F0E" w14:textId="5333C376">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With parent’s involvement children can extend their learning outside the classroom which can support children to perform better in the classroom (Weihua, Nan and Robert, 2018). Hornby, (2011) expresses parental involvement in activities in the home such as parents supervising homework, listening to the children read and doing home-school task have benefitted children’s outcomes over the years. </w:t>
      </w:r>
      <w:proofErr w:type="spellStart"/>
      <w:r w:rsidRPr="60F15FAF" w:rsidR="7BEA0491">
        <w:rPr>
          <w:rFonts w:ascii="Arial" w:hAnsi="Arial" w:eastAsia="Arial" w:cs="Arial"/>
          <w:noProof w:val="0"/>
          <w:color w:val="000000" w:themeColor="text1" w:themeTint="FF" w:themeShade="FF"/>
          <w:sz w:val="20"/>
          <w:szCs w:val="20"/>
          <w:lang w:val="en-GB"/>
        </w:rPr>
        <w:t>Piotrowska</w:t>
      </w:r>
      <w:proofErr w:type="spellEnd"/>
      <w:r w:rsidRPr="60F15FAF" w:rsidR="7BEA0491">
        <w:rPr>
          <w:rFonts w:ascii="Arial" w:hAnsi="Arial" w:eastAsia="Arial" w:cs="Arial"/>
          <w:noProof w:val="0"/>
          <w:color w:val="000000" w:themeColor="text1" w:themeTint="FF" w:themeShade="FF"/>
          <w:sz w:val="20"/>
          <w:szCs w:val="20"/>
          <w:lang w:val="en-GB"/>
        </w:rPr>
        <w:t>, et al</w:t>
      </w:r>
      <w:r w:rsidRPr="60F15FAF" w:rsidR="7BEA0491">
        <w:rPr>
          <w:rFonts w:ascii="Arial" w:hAnsi="Arial" w:eastAsia="Arial" w:cs="Arial"/>
          <w:noProof w:val="0"/>
          <w:color w:val="000000" w:themeColor="text1" w:themeTint="FF" w:themeShade="FF"/>
          <w:sz w:val="20"/>
          <w:szCs w:val="20"/>
          <w:lang w:val="en-GB"/>
        </w:rPr>
        <w:t>.</w:t>
      </w:r>
      <w:r w:rsidRPr="60F15FAF" w:rsidR="7BEA0491">
        <w:rPr>
          <w:rFonts w:ascii="Arial" w:hAnsi="Arial" w:eastAsia="Arial" w:cs="Arial"/>
          <w:noProof w:val="0"/>
          <w:color w:val="000000" w:themeColor="text1" w:themeTint="FF" w:themeShade="FF"/>
          <w:sz w:val="20"/>
          <w:szCs w:val="20"/>
          <w:lang w:val="en-GB"/>
        </w:rPr>
        <w:t>, (2017) states parent’s involvement in children’s learning can enhance children’s academic performance and motivate children in performing and achieving their best in school. Hornby, (2011) express parents influence can encourage children to conduct positive attitude, behaviour and social skills. Positive behaviour allows children to accelerate in their development and learning. Hornby and Blackwell, (2018) states effective engagement from parents can lead to improvement in children’s behaviour and attainment. However, some parent can be too involved with their children’s learning which can lead to children thinking they are unable to do the task, by doing this the children may lack confidence and lose their self-esteem. Therefore, can to</w:t>
      </w:r>
      <w:r w:rsidRPr="60F15FAF" w:rsidR="7BEA0491">
        <w:rPr>
          <w:rFonts w:ascii="Arial" w:hAnsi="Arial" w:eastAsia="Arial" w:cs="Arial"/>
          <w:noProof w:val="0"/>
          <w:color w:val="000000" w:themeColor="text1" w:themeTint="FF" w:themeShade="FF"/>
          <w:sz w:val="20"/>
          <w:szCs w:val="20"/>
          <w:lang w:val="en-GB"/>
        </w:rPr>
        <w:t>o</w:t>
      </w:r>
      <w:r w:rsidRPr="60F15FAF" w:rsidR="7BEA0491">
        <w:rPr>
          <w:rFonts w:ascii="Arial" w:hAnsi="Arial" w:eastAsia="Arial" w:cs="Arial"/>
          <w:noProof w:val="0"/>
          <w:color w:val="000000" w:themeColor="text1" w:themeTint="FF" w:themeShade="FF"/>
          <w:sz w:val="20"/>
          <w:szCs w:val="20"/>
          <w:lang w:val="en-GB"/>
        </w:rPr>
        <w:t xml:space="preserve"> much parental involvement damage children’s health and wellbeing?   </w:t>
      </w:r>
    </w:p>
    <w:p w:rsidR="7BEA0491" w:rsidP="60F15FAF" w:rsidRDefault="7BEA0491" w14:paraId="06212205" w14:textId="3F1B570D">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Welsh Government, (2018) states families are all different therefore their needs will be different, some families will engage in thier children’s learning and some are less </w:t>
      </w:r>
      <w:r w:rsidRPr="60F15FAF" w:rsidR="30E8BAD7">
        <w:rPr>
          <w:rFonts w:ascii="Arial" w:hAnsi="Arial" w:eastAsia="Arial" w:cs="Arial"/>
          <w:noProof w:val="0"/>
          <w:color w:val="000000" w:themeColor="text1" w:themeTint="FF" w:themeShade="FF"/>
          <w:sz w:val="20"/>
          <w:szCs w:val="20"/>
          <w:lang w:val="en-GB"/>
        </w:rPr>
        <w:t>likely,</w:t>
      </w:r>
      <w:r w:rsidRPr="60F15FAF" w:rsidR="7BEA0491">
        <w:rPr>
          <w:rFonts w:ascii="Arial" w:hAnsi="Arial" w:eastAsia="Arial" w:cs="Arial"/>
          <w:noProof w:val="0"/>
          <w:color w:val="000000" w:themeColor="text1" w:themeTint="FF" w:themeShade="FF"/>
          <w:sz w:val="20"/>
          <w:szCs w:val="20"/>
          <w:lang w:val="en-GB"/>
        </w:rPr>
        <w:t xml:space="preserve"> and we know which parent they are, they are normally standing very far back. </w:t>
      </w:r>
      <w:r w:rsidRPr="60F15FAF" w:rsidR="6B6761C9">
        <w:rPr>
          <w:rFonts w:ascii="Arial" w:hAnsi="Arial" w:eastAsia="Arial" w:cs="Arial"/>
          <w:noProof w:val="0"/>
          <w:color w:val="000000" w:themeColor="text1" w:themeTint="FF" w:themeShade="FF"/>
          <w:sz w:val="20"/>
          <w:szCs w:val="20"/>
          <w:lang w:val="en-GB"/>
        </w:rPr>
        <w:t>Therefore,</w:t>
      </w:r>
      <w:r w:rsidRPr="60F15FAF" w:rsidR="7BEA0491">
        <w:rPr>
          <w:rFonts w:ascii="Arial" w:hAnsi="Arial" w:eastAsia="Arial" w:cs="Arial"/>
          <w:noProof w:val="0"/>
          <w:color w:val="000000" w:themeColor="text1" w:themeTint="FF" w:themeShade="FF"/>
          <w:sz w:val="20"/>
          <w:szCs w:val="20"/>
          <w:lang w:val="en-GB"/>
        </w:rPr>
        <w:t xml:space="preserve"> according to Hornby and Blackwell, (2018)</w:t>
      </w:r>
      <w:r w:rsidRPr="60F15FAF" w:rsidR="6684673A">
        <w:rPr>
          <w:rFonts w:ascii="Arial" w:hAnsi="Arial" w:eastAsia="Arial" w:cs="Arial"/>
          <w:noProof w:val="0"/>
          <w:color w:val="000000" w:themeColor="text1" w:themeTint="FF" w:themeShade="FF"/>
          <w:sz w:val="20"/>
          <w:szCs w:val="20"/>
          <w:lang w:val="en-GB"/>
        </w:rPr>
        <w:t xml:space="preserve"> expresses </w:t>
      </w:r>
      <w:r w:rsidRPr="60F15FAF" w:rsidR="7BEA0491">
        <w:rPr>
          <w:rFonts w:ascii="Arial" w:hAnsi="Arial" w:eastAsia="Arial" w:cs="Arial"/>
          <w:noProof w:val="0"/>
          <w:color w:val="000000" w:themeColor="text1" w:themeTint="FF" w:themeShade="FF"/>
          <w:sz w:val="20"/>
          <w:szCs w:val="20"/>
          <w:lang w:val="en-GB"/>
        </w:rPr>
        <w:t>many strategies can be implemented to engage parents in supporting their children's development and learning. First is making these families welcome into the school and identifying issues that may potentially form a barrier such as language barriers, caring responsibilities, health problems, poverty and parents work patterns (</w:t>
      </w:r>
      <w:proofErr w:type="spellStart"/>
      <w:r w:rsidRPr="60F15FAF" w:rsidR="7BEA0491">
        <w:rPr>
          <w:rFonts w:ascii="Arial" w:hAnsi="Arial" w:eastAsia="Arial" w:cs="Arial"/>
          <w:noProof w:val="0"/>
          <w:color w:val="000000" w:themeColor="text1" w:themeTint="FF" w:themeShade="FF"/>
          <w:sz w:val="20"/>
          <w:szCs w:val="20"/>
          <w:lang w:val="en-GB"/>
        </w:rPr>
        <w:t>Jafarov</w:t>
      </w:r>
      <w:proofErr w:type="spellEnd"/>
      <w:r w:rsidRPr="60F15FAF" w:rsidR="7BEA0491">
        <w:rPr>
          <w:rFonts w:ascii="Arial" w:hAnsi="Arial" w:eastAsia="Arial" w:cs="Arial"/>
          <w:noProof w:val="0"/>
          <w:color w:val="000000" w:themeColor="text1" w:themeTint="FF" w:themeShade="FF"/>
          <w:sz w:val="20"/>
          <w:szCs w:val="20"/>
          <w:lang w:val="en-GB"/>
        </w:rPr>
        <w:t>,</w:t>
      </w:r>
      <w:r w:rsidRPr="60F15FAF" w:rsidR="6619F3BA">
        <w:rPr>
          <w:rFonts w:ascii="Arial" w:hAnsi="Arial" w:eastAsia="Arial" w:cs="Arial"/>
          <w:noProof w:val="0"/>
          <w:color w:val="000000" w:themeColor="text1" w:themeTint="FF" w:themeShade="FF"/>
          <w:sz w:val="20"/>
          <w:szCs w:val="20"/>
          <w:lang w:val="en-GB"/>
        </w:rPr>
        <w:t xml:space="preserve"> </w:t>
      </w:r>
      <w:r w:rsidRPr="60F15FAF" w:rsidR="7BEA0491">
        <w:rPr>
          <w:rFonts w:ascii="Arial" w:hAnsi="Arial" w:eastAsia="Arial" w:cs="Arial"/>
          <w:noProof w:val="0"/>
          <w:color w:val="000000" w:themeColor="text1" w:themeTint="FF" w:themeShade="FF"/>
          <w:sz w:val="20"/>
          <w:szCs w:val="20"/>
          <w:lang w:val="en-GB"/>
        </w:rPr>
        <w:t>2015). By doing this practitioner can develop knowledge and understanding how different families support their children’s learning. Secondly, communication. Practitioner can create opportunities for clear communication this maybe in a form of a letter, email, telephone call, text message or a quick chat before or after school. Estyn, (no date) have expressed parental involvement has increased in many schools by building a trust, parents feel comfortable approaching staffs regarding any issues.</w:t>
      </w:r>
    </w:p>
    <w:p w:rsidR="7BEA0491" w:rsidP="60F15FAF" w:rsidRDefault="7BEA0491" w14:paraId="51FA2EEB" w14:textId="5342220F">
      <w:pPr>
        <w:spacing w:after="160" w:line="360" w:lineRule="auto"/>
        <w:jc w:val="both"/>
        <w:rPr>
          <w:rFonts w:ascii="Arial" w:hAnsi="Arial" w:eastAsia="Arial" w:cs="Arial"/>
          <w:noProof w:val="0"/>
          <w:color w:val="000000" w:themeColor="text1" w:themeTint="FF" w:themeShade="FF"/>
          <w:sz w:val="20"/>
          <w:szCs w:val="20"/>
          <w:lang w:val="en-GB"/>
        </w:rPr>
      </w:pPr>
      <w:r w:rsidRPr="60F15FAF" w:rsidR="7BEA0491">
        <w:rPr>
          <w:rFonts w:ascii="Arial" w:hAnsi="Arial" w:eastAsia="Arial" w:cs="Arial"/>
          <w:noProof w:val="0"/>
          <w:color w:val="000000" w:themeColor="text1" w:themeTint="FF" w:themeShade="FF"/>
          <w:sz w:val="20"/>
          <w:szCs w:val="20"/>
          <w:lang w:val="en-GB"/>
        </w:rPr>
        <w:t xml:space="preserve">Parents can be informed regarding what the child will be learning from the curriculum and how to support their child. Therefore, according to Erol and </w:t>
      </w:r>
      <w:proofErr w:type="spellStart"/>
      <w:r w:rsidRPr="60F15FAF" w:rsidR="7BEA0491">
        <w:rPr>
          <w:rFonts w:ascii="Arial" w:hAnsi="Arial" w:eastAsia="Arial" w:cs="Arial"/>
          <w:noProof w:val="0"/>
          <w:color w:val="000000" w:themeColor="text1" w:themeTint="FF" w:themeShade="FF"/>
          <w:sz w:val="20"/>
          <w:szCs w:val="20"/>
          <w:lang w:val="en-GB"/>
        </w:rPr>
        <w:t>Turhan</w:t>
      </w:r>
      <w:proofErr w:type="spellEnd"/>
      <w:r w:rsidRPr="60F15FAF" w:rsidR="7BEA0491">
        <w:rPr>
          <w:rFonts w:ascii="Arial" w:hAnsi="Arial" w:eastAsia="Arial" w:cs="Arial"/>
          <w:noProof w:val="0"/>
          <w:color w:val="000000" w:themeColor="text1" w:themeTint="FF" w:themeShade="FF"/>
          <w:sz w:val="20"/>
          <w:szCs w:val="20"/>
          <w:lang w:val="en-GB"/>
        </w:rPr>
        <w:t>, (2018) suggest schools should organise activities for parents to get involved with the school. By doing this parent can be involved in children’s education and children can feel parents are a valued stakeholder (</w:t>
      </w:r>
      <w:proofErr w:type="spellStart"/>
      <w:r w:rsidRPr="60F15FAF" w:rsidR="7BEA0491">
        <w:rPr>
          <w:rFonts w:ascii="Arial" w:hAnsi="Arial" w:eastAsia="Arial" w:cs="Arial"/>
          <w:noProof w:val="0"/>
          <w:color w:val="000000" w:themeColor="text1" w:themeTint="FF" w:themeShade="FF"/>
          <w:sz w:val="20"/>
          <w:szCs w:val="20"/>
          <w:lang w:val="en-GB"/>
        </w:rPr>
        <w:t>Jafarov</w:t>
      </w:r>
      <w:proofErr w:type="spellEnd"/>
      <w:r w:rsidRPr="60F15FAF" w:rsidR="7BEA0491">
        <w:rPr>
          <w:rFonts w:ascii="Arial" w:hAnsi="Arial" w:eastAsia="Arial" w:cs="Arial"/>
          <w:noProof w:val="0"/>
          <w:color w:val="000000" w:themeColor="text1" w:themeTint="FF" w:themeShade="FF"/>
          <w:sz w:val="20"/>
          <w:szCs w:val="20"/>
          <w:lang w:val="en-GB"/>
        </w:rPr>
        <w:t>, 2015).  Parents can also share their interest, hobbies and skills which can be brought to school where parents feel valued. Intervention such as workshops, learn and play, class assemblies and meetings about the curriculum can help support parents in enhancing their child’s learning. By considering the different needs and barriers, different interventions can support the child and increase and raise standards (Hornby and Blackwell, 2018).</w:t>
      </w:r>
    </w:p>
    <w:p w:rsidR="7BEA0491" w:rsidP="60F15FAF" w:rsidRDefault="7BEA0491" w14:paraId="2F250BD1" w14:textId="2ECC0142">
      <w:pPr>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Hornby, (2011)</w:t>
      </w:r>
      <w:r w:rsidRPr="067B35BD" w:rsidR="11E73F29">
        <w:rPr>
          <w:rFonts w:ascii="Arial" w:hAnsi="Arial" w:eastAsia="Arial" w:cs="Arial"/>
          <w:noProof w:val="0"/>
          <w:color w:val="000000" w:themeColor="text1" w:themeTint="FF" w:themeShade="FF"/>
          <w:sz w:val="20"/>
          <w:szCs w:val="20"/>
          <w:lang w:val="en-GB"/>
        </w:rPr>
        <w:t xml:space="preserve"> expresses</w:t>
      </w:r>
      <w:r w:rsidRPr="067B35BD" w:rsidR="7BEA0491">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 xml:space="preserve">most parental involvement </w:t>
      </w:r>
      <w:proofErr w:type="gramStart"/>
      <w:r w:rsidRPr="067B35BD" w:rsidR="7BEA0491">
        <w:rPr>
          <w:rFonts w:ascii="Arial" w:hAnsi="Arial" w:eastAsia="Arial" w:cs="Arial"/>
          <w:noProof w:val="0"/>
          <w:color w:val="000000" w:themeColor="text1" w:themeTint="FF" w:themeShade="FF"/>
          <w:sz w:val="20"/>
          <w:szCs w:val="20"/>
          <w:lang w:val="en-GB"/>
        </w:rPr>
        <w:t>consist</w:t>
      </w:r>
      <w:proofErr w:type="gramEnd"/>
      <w:r w:rsidRPr="067B35BD" w:rsidR="7BEA0491">
        <w:rPr>
          <w:rFonts w:ascii="Arial" w:hAnsi="Arial" w:eastAsia="Arial" w:cs="Arial"/>
          <w:noProof w:val="0"/>
          <w:color w:val="000000" w:themeColor="text1" w:themeTint="FF" w:themeShade="FF"/>
          <w:sz w:val="20"/>
          <w:szCs w:val="20"/>
          <w:lang w:val="en-GB"/>
        </w:rPr>
        <w:t xml:space="preserve"> </w:t>
      </w:r>
      <w:r w:rsidRPr="067B35BD" w:rsidR="261A6707">
        <w:rPr>
          <w:rFonts w:ascii="Arial" w:hAnsi="Arial" w:eastAsia="Arial" w:cs="Arial"/>
          <w:noProof w:val="0"/>
          <w:color w:val="000000" w:themeColor="text1" w:themeTint="FF" w:themeShade="FF"/>
          <w:sz w:val="20"/>
          <w:szCs w:val="20"/>
          <w:lang w:val="en-GB"/>
        </w:rPr>
        <w:t>of</w:t>
      </w:r>
      <w:r w:rsidRPr="067B35BD" w:rsidR="7BEA0491">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 xml:space="preserve">parents supporting the school such as fund raising and volunteering in the school. However, Hornby and Blackwell, (2018) states some parents stated parental involvement benefitted more to the school by joining the PTA, fund raising and helping in the class voluntarily than parents supporting their children in their learning. According to Hornby and Blackwell, (2018) parents volunteering in their child’s setting can cause distraction and the child can lack concentration and show behaviour problems which can make it difficult and cause discomfort for the practitioner to solve. These activities are important however more emphasises on partnership between school and families are important such as parents meeting and two-way communication (Erol and </w:t>
      </w:r>
      <w:proofErr w:type="spellStart"/>
      <w:r w:rsidRPr="067B35BD" w:rsidR="7BEA0491">
        <w:rPr>
          <w:rFonts w:ascii="Arial" w:hAnsi="Arial" w:eastAsia="Arial" w:cs="Arial"/>
          <w:noProof w:val="0"/>
          <w:color w:val="000000" w:themeColor="text1" w:themeTint="FF" w:themeShade="FF"/>
          <w:sz w:val="20"/>
          <w:szCs w:val="20"/>
          <w:lang w:val="en-GB"/>
        </w:rPr>
        <w:t>Turhan</w:t>
      </w:r>
      <w:proofErr w:type="spellEnd"/>
      <w:r w:rsidRPr="067B35BD" w:rsidR="7BEA0491">
        <w:rPr>
          <w:rFonts w:ascii="Arial" w:hAnsi="Arial" w:eastAsia="Arial" w:cs="Arial"/>
          <w:noProof w:val="0"/>
          <w:color w:val="000000" w:themeColor="text1" w:themeTint="FF" w:themeShade="FF"/>
          <w:sz w:val="20"/>
          <w:szCs w:val="20"/>
          <w:lang w:val="en-GB"/>
        </w:rPr>
        <w:t xml:space="preserve">, 2018). Hornby and Blackwell, (2018) states schools need to develop more effective ways to partnership with parents. Estyn, no date states parent </w:t>
      </w:r>
      <w:proofErr w:type="gramStart"/>
      <w:r w:rsidRPr="067B35BD" w:rsidR="7BEA0491">
        <w:rPr>
          <w:rFonts w:ascii="Arial" w:hAnsi="Arial" w:eastAsia="Arial" w:cs="Arial"/>
          <w:noProof w:val="0"/>
          <w:color w:val="000000" w:themeColor="text1" w:themeTint="FF" w:themeShade="FF"/>
          <w:sz w:val="20"/>
          <w:szCs w:val="20"/>
          <w:lang w:val="en-GB"/>
        </w:rPr>
        <w:t>feel</w:t>
      </w:r>
      <w:proofErr w:type="gramEnd"/>
      <w:r w:rsidRPr="067B35BD" w:rsidR="7BEA0491">
        <w:rPr>
          <w:rFonts w:ascii="Arial" w:hAnsi="Arial" w:eastAsia="Arial" w:cs="Arial"/>
          <w:noProof w:val="0"/>
          <w:color w:val="000000" w:themeColor="text1" w:themeTint="FF" w:themeShade="FF"/>
          <w:sz w:val="20"/>
          <w:szCs w:val="20"/>
          <w:lang w:val="en-GB"/>
        </w:rPr>
        <w:t xml:space="preserve"> more confident in helping their children at home when they have had the opportunity to observe different teaching strategies that is used in schools which they can use at home with their children. Vygotsky </w:t>
      </w:r>
      <w:r w:rsidRPr="067B35BD" w:rsidR="25A417EF">
        <w:rPr>
          <w:rFonts w:ascii="Arial" w:hAnsi="Arial" w:eastAsia="Arial" w:cs="Arial"/>
          <w:noProof w:val="0"/>
          <w:color w:val="000000" w:themeColor="text1" w:themeTint="FF" w:themeShade="FF"/>
          <w:sz w:val="20"/>
          <w:szCs w:val="20"/>
          <w:lang w:val="en-GB"/>
        </w:rPr>
        <w:t xml:space="preserve">(1978 </w:t>
      </w:r>
      <w:r w:rsidRPr="067B35BD" w:rsidR="7BEA0491">
        <w:rPr>
          <w:rFonts w:ascii="Arial" w:hAnsi="Arial" w:eastAsia="Arial" w:cs="Arial"/>
          <w:noProof w:val="0"/>
          <w:color w:val="000000" w:themeColor="text1" w:themeTint="FF" w:themeShade="FF"/>
          <w:sz w:val="20"/>
          <w:szCs w:val="20"/>
          <w:lang w:val="en-GB"/>
        </w:rPr>
        <w:t>cited in Lindon and Brodie,</w:t>
      </w:r>
      <w:r w:rsidRPr="067B35BD" w:rsidR="4C96EC54">
        <w:rPr>
          <w:rFonts w:ascii="Arial" w:hAnsi="Arial" w:eastAsia="Arial" w:cs="Arial"/>
          <w:noProof w:val="0"/>
          <w:color w:val="000000" w:themeColor="text1" w:themeTint="FF" w:themeShade="FF"/>
          <w:sz w:val="20"/>
          <w:szCs w:val="20"/>
          <w:lang w:val="en-GB"/>
        </w:rPr>
        <w:t xml:space="preserve"> </w:t>
      </w:r>
      <w:r w:rsidRPr="067B35BD" w:rsidR="7BEA0491">
        <w:rPr>
          <w:rFonts w:ascii="Arial" w:hAnsi="Arial" w:eastAsia="Arial" w:cs="Arial"/>
          <w:noProof w:val="0"/>
          <w:color w:val="000000" w:themeColor="text1" w:themeTint="FF" w:themeShade="FF"/>
          <w:sz w:val="20"/>
          <w:szCs w:val="20"/>
          <w:lang w:val="en-GB"/>
        </w:rPr>
        <w:t>2016</w:t>
      </w:r>
      <w:r w:rsidRPr="067B35BD" w:rsidR="030757A3">
        <w:rPr>
          <w:rFonts w:ascii="Arial" w:hAnsi="Arial" w:eastAsia="Arial" w:cs="Arial"/>
          <w:noProof w:val="0"/>
          <w:color w:val="000000" w:themeColor="text1" w:themeTint="FF" w:themeShade="FF"/>
          <w:sz w:val="20"/>
          <w:szCs w:val="20"/>
          <w:lang w:val="en-GB"/>
        </w:rPr>
        <w:t>:</w:t>
      </w:r>
      <w:r w:rsidRPr="067B35BD" w:rsidR="324A6D70">
        <w:rPr>
          <w:rFonts w:ascii="Arial" w:hAnsi="Arial" w:eastAsia="Arial" w:cs="Arial"/>
          <w:noProof w:val="0"/>
          <w:color w:val="000000" w:themeColor="text1" w:themeTint="FF" w:themeShade="FF"/>
          <w:sz w:val="20"/>
          <w:szCs w:val="20"/>
          <w:lang w:val="en-GB"/>
        </w:rPr>
        <w:t>42</w:t>
      </w:r>
      <w:r w:rsidRPr="067B35BD" w:rsidR="7BEA0491">
        <w:rPr>
          <w:rFonts w:ascii="Arial" w:hAnsi="Arial" w:eastAsia="Arial" w:cs="Arial"/>
          <w:noProof w:val="0"/>
          <w:color w:val="000000" w:themeColor="text1" w:themeTint="FF" w:themeShade="FF"/>
          <w:sz w:val="20"/>
          <w:szCs w:val="20"/>
          <w:lang w:val="en-GB"/>
        </w:rPr>
        <w:t xml:space="preserve">) explains the theory of the More Knowledgeable Other (MKO) where a person can get a better understanding from a person higher in ability or knowledge. This process can make a positive impact on children’s wellbeing and progress on their learning. </w:t>
      </w:r>
    </w:p>
    <w:p w:rsidR="7BEA0491" w:rsidP="60F15FAF" w:rsidRDefault="7BEA0491" w14:paraId="4CB80125" w14:textId="7A63BADE">
      <w:pPr>
        <w:spacing w:after="160" w:line="360" w:lineRule="auto"/>
        <w:jc w:val="both"/>
        <w:rPr>
          <w:rFonts w:ascii="Arial" w:hAnsi="Arial" w:eastAsia="Arial" w:cs="Arial"/>
          <w:noProof w:val="0"/>
          <w:color w:val="000000" w:themeColor="text1" w:themeTint="FF" w:themeShade="FF"/>
          <w:sz w:val="20"/>
          <w:szCs w:val="20"/>
          <w:lang w:val="en-GB"/>
        </w:rPr>
      </w:pPr>
      <w:r w:rsidRPr="067B35BD" w:rsidR="7BEA0491">
        <w:rPr>
          <w:rFonts w:ascii="Arial" w:hAnsi="Arial" w:eastAsia="Arial" w:cs="Arial"/>
          <w:noProof w:val="0"/>
          <w:color w:val="000000" w:themeColor="text1" w:themeTint="FF" w:themeShade="FF"/>
          <w:sz w:val="20"/>
          <w:szCs w:val="20"/>
          <w:lang w:val="en-GB"/>
        </w:rPr>
        <w:t>As the new curriculum for wales which will be introduced in 2022 many stakeholders have been able give their input about the positive and negative aspects of the curriculum (Welsh Government, 2018). Donaldson, (2018) report considered parents and children’s views on what needs to change and what was good about the curriculum. Welsh Government, (2018) states the importance of every child getting a good start to life and every families should be given equal chance and opportunities to support their children to make an impact on the children’s outcomes. Therefore, Estyn, (</w:t>
      </w:r>
      <w:r w:rsidRPr="067B35BD" w:rsidR="437678E5">
        <w:rPr>
          <w:rFonts w:ascii="Arial" w:hAnsi="Arial" w:eastAsia="Arial" w:cs="Arial"/>
          <w:noProof w:val="0"/>
          <w:color w:val="000000" w:themeColor="text1" w:themeTint="FF" w:themeShade="FF"/>
          <w:sz w:val="20"/>
          <w:szCs w:val="20"/>
          <w:lang w:val="en-GB"/>
        </w:rPr>
        <w:t>2018</w:t>
      </w:r>
      <w:r w:rsidRPr="067B35BD" w:rsidR="7BEA0491">
        <w:rPr>
          <w:rFonts w:ascii="Arial" w:hAnsi="Arial" w:eastAsia="Arial" w:cs="Arial"/>
          <w:noProof w:val="0"/>
          <w:color w:val="000000" w:themeColor="text1" w:themeTint="FF" w:themeShade="FF"/>
          <w:sz w:val="20"/>
          <w:szCs w:val="20"/>
          <w:lang w:val="en-GB"/>
        </w:rPr>
        <w:t>) expresses the importance for all schools to reach out and support parents to engage in their child’s learning. Campbell-Barr and Leeson, (2016) states parents positive influence in supporting children’s learning in the early years is vital and practitioners building a strong supportive relationship and communication with the parents can make a difference to children’s development and learning. Working together with parent’s skill and time and practitioner’s expertise and skills can support children achieving the best outcomes in learning and their health and well-being (</w:t>
      </w:r>
      <w:proofErr w:type="spellStart"/>
      <w:r w:rsidRPr="067B35BD" w:rsidR="7BEA0491">
        <w:rPr>
          <w:rFonts w:ascii="Arial" w:hAnsi="Arial" w:eastAsia="Arial" w:cs="Arial"/>
          <w:noProof w:val="0"/>
          <w:color w:val="000000" w:themeColor="text1" w:themeTint="FF" w:themeShade="FF"/>
          <w:sz w:val="20"/>
          <w:szCs w:val="20"/>
          <w:lang w:val="en-GB"/>
        </w:rPr>
        <w:t>Palaiologou</w:t>
      </w:r>
      <w:proofErr w:type="spellEnd"/>
      <w:r w:rsidRPr="067B35BD" w:rsidR="7BEA0491">
        <w:rPr>
          <w:rFonts w:ascii="Arial" w:hAnsi="Arial" w:eastAsia="Arial" w:cs="Arial"/>
          <w:noProof w:val="0"/>
          <w:color w:val="000000" w:themeColor="text1" w:themeTint="FF" w:themeShade="FF"/>
          <w:sz w:val="20"/>
          <w:szCs w:val="20"/>
          <w:lang w:val="en-GB"/>
        </w:rPr>
        <w:t>, 2010).</w:t>
      </w:r>
    </w:p>
    <w:p w:rsidR="067B35BD" w:rsidP="067B35BD" w:rsidRDefault="067B35BD" w14:paraId="7422606D" w14:textId="1E0433E1">
      <w:pPr>
        <w:pStyle w:val="Normal"/>
        <w:spacing w:after="160" w:line="360" w:lineRule="auto"/>
        <w:jc w:val="both"/>
        <w:rPr>
          <w:rFonts w:ascii="Arial" w:hAnsi="Arial" w:eastAsia="Arial" w:cs="Arial"/>
          <w:noProof w:val="0"/>
          <w:color w:val="000000" w:themeColor="text1" w:themeTint="FF" w:themeShade="FF"/>
          <w:sz w:val="20"/>
          <w:szCs w:val="20"/>
          <w:lang w:val="en-GB"/>
        </w:rPr>
      </w:pPr>
    </w:p>
    <w:p w:rsidR="067B35BD" w:rsidP="067B35BD" w:rsidRDefault="067B35BD" w14:paraId="1A2A3471" w14:textId="646E61BC">
      <w:pPr>
        <w:pStyle w:val="Normal"/>
        <w:spacing w:after="160" w:line="360" w:lineRule="auto"/>
        <w:jc w:val="both"/>
        <w:rPr>
          <w:rFonts w:ascii="Arial" w:hAnsi="Arial" w:eastAsia="Arial" w:cs="Arial"/>
          <w:noProof w:val="0"/>
          <w:color w:val="000000" w:themeColor="text1" w:themeTint="FF" w:themeShade="FF"/>
          <w:sz w:val="20"/>
          <w:szCs w:val="20"/>
          <w:lang w:val="en-GB"/>
        </w:rPr>
      </w:pPr>
    </w:p>
    <w:p w:rsidR="48FB6110" w:rsidP="067B35BD" w:rsidRDefault="48FB6110" w14:paraId="081D8F33" w14:textId="5D9173FA">
      <w:pPr>
        <w:spacing w:line="360" w:lineRule="auto"/>
        <w:jc w:val="both"/>
        <w:rPr>
          <w:rFonts w:ascii="Arial" w:hAnsi="Arial" w:eastAsia="Arial" w:cs="Arial"/>
          <w:noProof w:val="0"/>
          <w:color w:val="auto"/>
          <w:sz w:val="22"/>
          <w:szCs w:val="22"/>
          <w:u w:val="single"/>
          <w:lang w:val="en-GB"/>
        </w:rPr>
      </w:pPr>
      <w:r w:rsidRPr="067B35BD" w:rsidR="48FB6110">
        <w:rPr>
          <w:rFonts w:ascii="Arial" w:hAnsi="Arial" w:eastAsia="Arial" w:cs="Arial"/>
          <w:noProof w:val="0"/>
          <w:color w:val="auto"/>
          <w:sz w:val="22"/>
          <w:szCs w:val="22"/>
          <w:u w:val="single"/>
          <w:lang w:val="en-GB"/>
        </w:rPr>
        <w:t>Reference list.</w:t>
      </w:r>
      <w:r w:rsidRPr="067B35BD" w:rsidR="48FB6110">
        <w:rPr>
          <w:rFonts w:ascii="Arial" w:hAnsi="Arial" w:eastAsia="Arial" w:cs="Arial"/>
          <w:noProof w:val="0"/>
          <w:color w:val="auto"/>
          <w:sz w:val="22"/>
          <w:szCs w:val="22"/>
          <w:lang w:val="en-GB"/>
        </w:rPr>
        <w:t xml:space="preserve"> </w:t>
      </w:r>
    </w:p>
    <w:p w:rsidR="48FB6110" w:rsidP="067B35BD" w:rsidRDefault="48FB6110" w14:paraId="1BC47108" w14:textId="21184F4C">
      <w:pPr>
        <w:spacing w:line="360" w:lineRule="auto"/>
        <w:jc w:val="both"/>
      </w:pPr>
      <w:proofErr w:type="spellStart"/>
      <w:r w:rsidRPr="067B35BD" w:rsidR="48FB6110">
        <w:rPr>
          <w:rFonts w:ascii="Arial" w:hAnsi="Arial" w:eastAsia="Arial" w:cs="Arial"/>
          <w:noProof w:val="0"/>
          <w:sz w:val="18"/>
          <w:szCs w:val="18"/>
          <w:lang w:val="en-GB"/>
        </w:rPr>
        <w:t>Alsubaie</w:t>
      </w:r>
      <w:proofErr w:type="spellEnd"/>
      <w:r w:rsidRPr="067B35BD" w:rsidR="48FB6110">
        <w:rPr>
          <w:rFonts w:ascii="Arial" w:hAnsi="Arial" w:eastAsia="Arial" w:cs="Arial"/>
          <w:noProof w:val="0"/>
          <w:sz w:val="18"/>
          <w:szCs w:val="18"/>
          <w:lang w:val="en-GB"/>
        </w:rPr>
        <w:t xml:space="preserve">, M.A. (2015). </w:t>
      </w:r>
      <w:r w:rsidRPr="067B35BD" w:rsidR="24E0D56E">
        <w:rPr>
          <w:rFonts w:ascii="Arial" w:hAnsi="Arial" w:eastAsia="Arial" w:cs="Arial"/>
          <w:noProof w:val="0"/>
          <w:sz w:val="18"/>
          <w:szCs w:val="18"/>
          <w:lang w:val="en-GB"/>
        </w:rPr>
        <w:t>‘</w:t>
      </w:r>
      <w:r w:rsidRPr="067B35BD" w:rsidR="48FB6110">
        <w:rPr>
          <w:rFonts w:ascii="Arial" w:hAnsi="Arial" w:eastAsia="Arial" w:cs="Arial"/>
          <w:noProof w:val="0"/>
          <w:sz w:val="18"/>
          <w:szCs w:val="18"/>
          <w:lang w:val="en-GB"/>
        </w:rPr>
        <w:t>Examples of Current Issues in the Multicultural Classroom</w:t>
      </w:r>
      <w:r w:rsidRPr="067B35BD" w:rsidR="73A69560">
        <w:rPr>
          <w:rFonts w:ascii="Arial" w:hAnsi="Arial" w:eastAsia="Arial" w:cs="Arial"/>
          <w:noProof w:val="0"/>
          <w:sz w:val="18"/>
          <w:szCs w:val="18"/>
          <w:lang w:val="en-GB"/>
        </w:rPr>
        <w:t>’</w:t>
      </w:r>
      <w:r w:rsidRPr="067B35BD" w:rsidR="48FB6110">
        <w:rPr>
          <w:rFonts w:ascii="Arial" w:hAnsi="Arial" w:eastAsia="Arial" w:cs="Arial"/>
          <w:noProof w:val="0"/>
          <w:sz w:val="18"/>
          <w:szCs w:val="18"/>
          <w:lang w:val="en-GB"/>
        </w:rPr>
        <w:t xml:space="preserve">. </w:t>
      </w:r>
      <w:r w:rsidRPr="067B35BD" w:rsidR="48FB6110">
        <w:rPr>
          <w:rFonts w:ascii="Arial" w:hAnsi="Arial" w:eastAsia="Arial" w:cs="Arial"/>
          <w:i w:val="1"/>
          <w:iCs w:val="1"/>
          <w:noProof w:val="0"/>
          <w:sz w:val="18"/>
          <w:szCs w:val="18"/>
          <w:lang w:val="en-GB"/>
        </w:rPr>
        <w:t>Journal of Education and Practice</w:t>
      </w:r>
      <w:r w:rsidRPr="067B35BD" w:rsidR="48FB6110">
        <w:rPr>
          <w:rFonts w:ascii="Arial" w:hAnsi="Arial" w:eastAsia="Arial" w:cs="Arial"/>
          <w:noProof w:val="0"/>
          <w:sz w:val="18"/>
          <w:szCs w:val="18"/>
          <w:lang w:val="en-GB"/>
        </w:rPr>
        <w:t xml:space="preserve"> 6 (10). Accessed: 15</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URL:  </w:t>
      </w:r>
      <w:hyperlink r:id="Rb31a02e1009449f6">
        <w:r w:rsidRPr="067B35BD" w:rsidR="48FB6110">
          <w:rPr>
            <w:rStyle w:val="Hyperlink"/>
            <w:rFonts w:ascii="Arial" w:hAnsi="Arial" w:eastAsia="Arial" w:cs="Arial"/>
            <w:noProof w:val="0"/>
            <w:color w:val="0000FF"/>
            <w:sz w:val="18"/>
            <w:szCs w:val="18"/>
            <w:u w:val="single"/>
            <w:lang w:val="en-GB"/>
          </w:rPr>
          <w:t>file:///C:/Users/koli8/Downloads/Alsubaie%20(2015)%20(4).pdf</w:t>
        </w:r>
      </w:hyperlink>
    </w:p>
    <w:p w:rsidR="48FB6110" w:rsidP="067B35BD" w:rsidRDefault="48FB6110" w14:paraId="44DAC0B2" w14:textId="50A3C044">
      <w:pPr>
        <w:spacing w:line="360" w:lineRule="auto"/>
        <w:jc w:val="both"/>
      </w:pPr>
      <w:r w:rsidRPr="067B35BD" w:rsidR="48FB6110">
        <w:rPr>
          <w:rFonts w:ascii="Arial" w:hAnsi="Arial" w:eastAsia="Arial" w:cs="Arial"/>
          <w:noProof w:val="0"/>
          <w:sz w:val="20"/>
          <w:szCs w:val="20"/>
          <w:lang w:val="en-GB"/>
        </w:rPr>
        <w:t xml:space="preserve"> </w:t>
      </w:r>
    </w:p>
    <w:p w:rsidR="48FB6110" w:rsidP="067B35BD" w:rsidRDefault="48FB6110" w14:paraId="30105B08" w14:textId="69D5E60A">
      <w:pPr>
        <w:spacing w:line="360" w:lineRule="auto"/>
        <w:jc w:val="both"/>
      </w:pPr>
      <w:r w:rsidRPr="067B35BD" w:rsidR="48FB6110">
        <w:rPr>
          <w:rFonts w:ascii="Arial" w:hAnsi="Arial" w:eastAsia="Arial" w:cs="Arial"/>
          <w:noProof w:val="0"/>
          <w:color w:val="3A3A3A"/>
          <w:sz w:val="18"/>
          <w:szCs w:val="18"/>
          <w:lang w:val="en-GB"/>
        </w:rPr>
        <w:t xml:space="preserve">Anon, (2011). ‘Assessment in the Early Years’. </w:t>
      </w:r>
      <w:r w:rsidRPr="067B35BD" w:rsidR="48FB6110">
        <w:rPr>
          <w:rFonts w:ascii="Arial" w:hAnsi="Arial" w:eastAsia="Arial" w:cs="Arial"/>
          <w:i w:val="1"/>
          <w:iCs w:val="1"/>
          <w:noProof w:val="0"/>
          <w:color w:val="3A3A3A"/>
          <w:sz w:val="18"/>
          <w:szCs w:val="18"/>
          <w:lang w:val="en-GB"/>
        </w:rPr>
        <w:t>Practically Primary</w:t>
      </w:r>
      <w:r w:rsidRPr="067B35BD" w:rsidR="48FB6110">
        <w:rPr>
          <w:rFonts w:ascii="Arial" w:hAnsi="Arial" w:eastAsia="Arial" w:cs="Arial"/>
          <w:noProof w:val="0"/>
          <w:color w:val="3A3A3A"/>
          <w:sz w:val="18"/>
          <w:szCs w:val="18"/>
          <w:lang w:val="en-GB"/>
        </w:rPr>
        <w:t>, 16(1), pp.40–42 accessed: 20</w:t>
      </w:r>
      <w:r w:rsidRPr="067B35BD" w:rsidR="48FB6110">
        <w:rPr>
          <w:rFonts w:ascii="Arial" w:hAnsi="Arial" w:eastAsia="Arial" w:cs="Arial"/>
          <w:noProof w:val="0"/>
          <w:color w:val="3A3A3A"/>
          <w:sz w:val="18"/>
          <w:szCs w:val="18"/>
          <w:vertAlign w:val="superscript"/>
          <w:lang w:val="en-GB"/>
        </w:rPr>
        <w:t xml:space="preserve">th </w:t>
      </w:r>
      <w:r w:rsidRPr="067B35BD" w:rsidR="48FB6110">
        <w:rPr>
          <w:rFonts w:ascii="Arial" w:hAnsi="Arial" w:eastAsia="Arial" w:cs="Arial"/>
          <w:noProof w:val="0"/>
          <w:color w:val="3A3A3A"/>
          <w:sz w:val="18"/>
          <w:szCs w:val="18"/>
          <w:lang w:val="en-GB"/>
        </w:rPr>
        <w:t xml:space="preserve">March 2020. URL: </w:t>
      </w:r>
      <w:hyperlink r:id="R0dd88a082acc4072">
        <w:r w:rsidRPr="067B35BD" w:rsidR="48FB6110">
          <w:rPr>
            <w:rStyle w:val="Hyperlink"/>
            <w:rFonts w:ascii="Arial" w:hAnsi="Arial" w:eastAsia="Arial" w:cs="Arial"/>
            <w:noProof w:val="0"/>
            <w:color w:val="0563C1"/>
            <w:sz w:val="18"/>
            <w:szCs w:val="18"/>
            <w:u w:val="single"/>
            <w:lang w:val="en-GB"/>
          </w:rPr>
          <w:t>https://web-a-ebscohost-com.ezproxy.uwtsd.ac.uk/ehost/pdfviewer/pdfviewer?vid=1&amp;sid=86d6d124-8c1a-46d7-be1b-c1bb92586666%40sdc-v-sessmgr01</w:t>
        </w:r>
      </w:hyperlink>
    </w:p>
    <w:p w:rsidR="48FB6110" w:rsidP="067B35BD" w:rsidRDefault="48FB6110" w14:paraId="2A0F2F38" w14:textId="03F8D532">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2B13475E" w14:textId="182BA337">
      <w:pPr>
        <w:spacing w:line="360" w:lineRule="auto"/>
        <w:jc w:val="both"/>
      </w:pPr>
      <w:r w:rsidRPr="067B35BD" w:rsidR="48FB6110">
        <w:rPr>
          <w:rFonts w:ascii="Arial" w:hAnsi="Arial" w:eastAsia="Arial" w:cs="Arial"/>
          <w:noProof w:val="0"/>
          <w:sz w:val="18"/>
          <w:szCs w:val="18"/>
          <w:lang w:val="en-GB"/>
        </w:rPr>
        <w:t xml:space="preserve">Aubrey, K.  and Riley, A. (2016). </w:t>
      </w:r>
      <w:r w:rsidRPr="067B35BD" w:rsidR="48FB6110">
        <w:rPr>
          <w:rFonts w:ascii="Arial" w:hAnsi="Arial" w:eastAsia="Arial" w:cs="Arial"/>
          <w:i w:val="1"/>
          <w:iCs w:val="1"/>
          <w:noProof w:val="0"/>
          <w:sz w:val="18"/>
          <w:szCs w:val="18"/>
          <w:lang w:val="en-GB"/>
        </w:rPr>
        <w:t>Understanding and using educational theories.</w:t>
      </w:r>
      <w:r w:rsidRPr="067B35BD" w:rsidR="48FB6110">
        <w:rPr>
          <w:rFonts w:ascii="Arial" w:hAnsi="Arial" w:eastAsia="Arial" w:cs="Arial"/>
          <w:noProof w:val="0"/>
          <w:sz w:val="18"/>
          <w:szCs w:val="18"/>
          <w:lang w:val="en-GB"/>
        </w:rPr>
        <w:t xml:space="preserve"> London: SAGE </w:t>
      </w:r>
    </w:p>
    <w:p w:rsidR="48FB6110" w:rsidP="067B35BD" w:rsidRDefault="48FB6110" w14:paraId="21ED9498" w14:textId="3BE1DD20">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4649EE08" w14:textId="7679FF44">
      <w:pPr>
        <w:spacing w:line="360" w:lineRule="auto"/>
        <w:jc w:val="both"/>
      </w:pPr>
      <w:r w:rsidRPr="067B35BD" w:rsidR="48FB6110">
        <w:rPr>
          <w:rFonts w:ascii="Arial" w:hAnsi="Arial" w:eastAsia="Arial" w:cs="Arial"/>
          <w:noProof w:val="0"/>
          <w:sz w:val="18"/>
          <w:szCs w:val="18"/>
          <w:lang w:val="en-GB"/>
        </w:rPr>
        <w:t xml:space="preserve">Bonetti, S and Brown, K. (2018). </w:t>
      </w:r>
      <w:r w:rsidRPr="067B35BD" w:rsidR="48FB6110">
        <w:rPr>
          <w:rFonts w:ascii="Arial" w:hAnsi="Arial" w:eastAsia="Arial" w:cs="Arial"/>
          <w:i w:val="1"/>
          <w:iCs w:val="1"/>
          <w:noProof w:val="0"/>
          <w:sz w:val="18"/>
          <w:szCs w:val="18"/>
          <w:lang w:val="en-GB"/>
        </w:rPr>
        <w:t>Structural elements of quality early years provision: A review of the evidence</w:t>
      </w:r>
      <w:r w:rsidRPr="067B35BD" w:rsidR="48FB6110">
        <w:rPr>
          <w:rFonts w:ascii="Arial" w:hAnsi="Arial" w:eastAsia="Arial" w:cs="Arial"/>
          <w:noProof w:val="0"/>
          <w:sz w:val="18"/>
          <w:szCs w:val="18"/>
          <w:lang w:val="en-GB"/>
        </w:rPr>
        <w:t>. Available at</w:t>
      </w:r>
      <w:r w:rsidRPr="067B35BD" w:rsidR="48FB6110">
        <w:rPr>
          <w:rFonts w:ascii="Arial" w:hAnsi="Arial" w:eastAsia="Arial" w:cs="Arial"/>
          <w:noProof w:val="0"/>
          <w:color w:val="4471C4"/>
          <w:sz w:val="18"/>
          <w:szCs w:val="18"/>
          <w:lang w:val="en-GB"/>
        </w:rPr>
        <w:t xml:space="preserve">:  </w:t>
      </w:r>
      <w:hyperlink r:id="Rdbed7908c96c49d5">
        <w:r w:rsidRPr="067B35BD" w:rsidR="48FB6110">
          <w:rPr>
            <w:rStyle w:val="Hyperlink"/>
            <w:rFonts w:ascii="Arial" w:hAnsi="Arial" w:eastAsia="Arial" w:cs="Arial"/>
            <w:noProof w:val="0"/>
            <w:color w:val="0563C1"/>
            <w:sz w:val="18"/>
            <w:szCs w:val="18"/>
            <w:u w:val="single"/>
            <w:lang w:val="en-GB"/>
          </w:rPr>
          <w:t>file:///C:/Users/koli8/Downloads/Early-years-structural-quality-review_EPI.pdf</w:t>
        </w:r>
      </w:hyperlink>
      <w:r w:rsidRPr="067B35BD" w:rsidR="48FB6110">
        <w:rPr>
          <w:rFonts w:ascii="Arial" w:hAnsi="Arial" w:eastAsia="Arial" w:cs="Arial"/>
          <w:noProof w:val="0"/>
          <w:color w:val="0563C1"/>
          <w:sz w:val="18"/>
          <w:szCs w:val="18"/>
          <w:u w:val="single"/>
          <w:lang w:val="en-GB"/>
        </w:rPr>
        <w:t xml:space="preserve"> </w:t>
      </w:r>
      <w:r w:rsidRPr="067B35BD" w:rsidR="48FB6110">
        <w:rPr>
          <w:rFonts w:ascii="Arial" w:hAnsi="Arial" w:eastAsia="Arial" w:cs="Arial"/>
          <w:noProof w:val="0"/>
          <w:sz w:val="18"/>
          <w:szCs w:val="18"/>
          <w:lang w:val="en-GB"/>
        </w:rPr>
        <w:t xml:space="preserve"> (accessed: 7</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58916DC2" w14:textId="55A9FF6D">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62279BE4" w14:textId="084AA359">
      <w:pPr>
        <w:spacing w:line="360" w:lineRule="auto"/>
        <w:jc w:val="both"/>
      </w:pPr>
      <w:r w:rsidRPr="067B35BD" w:rsidR="48FB6110">
        <w:rPr>
          <w:rFonts w:ascii="Arial" w:hAnsi="Arial" w:eastAsia="Arial" w:cs="Arial"/>
          <w:noProof w:val="0"/>
          <w:sz w:val="18"/>
          <w:szCs w:val="18"/>
          <w:lang w:val="en-GB"/>
        </w:rPr>
        <w:t xml:space="preserve">Broadhead, P. Howard, J. and Wood, E. (2010). </w:t>
      </w:r>
      <w:r w:rsidRPr="067B35BD" w:rsidR="48FB6110">
        <w:rPr>
          <w:rFonts w:ascii="Arial" w:hAnsi="Arial" w:eastAsia="Arial" w:cs="Arial"/>
          <w:i w:val="1"/>
          <w:iCs w:val="1"/>
          <w:noProof w:val="0"/>
          <w:sz w:val="18"/>
          <w:szCs w:val="18"/>
          <w:lang w:val="en-GB"/>
        </w:rPr>
        <w:t>Play and learning in the early years : from research to practice</w:t>
      </w:r>
      <w:r w:rsidRPr="067B35BD" w:rsidR="48FB6110">
        <w:rPr>
          <w:rFonts w:ascii="Arial" w:hAnsi="Arial" w:eastAsia="Arial" w:cs="Arial"/>
          <w:noProof w:val="0"/>
          <w:sz w:val="18"/>
          <w:szCs w:val="18"/>
          <w:lang w:val="en-GB"/>
        </w:rPr>
        <w:t>, London: SAGE.</w:t>
      </w:r>
    </w:p>
    <w:p w:rsidR="48FB6110" w:rsidP="067B35BD" w:rsidRDefault="48FB6110" w14:paraId="319082D8" w14:textId="6712C46A">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03049BEF" w14:textId="5A4E3E39">
      <w:pPr>
        <w:spacing w:line="360" w:lineRule="auto"/>
        <w:jc w:val="both"/>
      </w:pPr>
      <w:r w:rsidRPr="067B35BD" w:rsidR="48FB6110">
        <w:rPr>
          <w:rFonts w:ascii="Arial" w:hAnsi="Arial" w:eastAsia="Arial" w:cs="Arial"/>
          <w:noProof w:val="0"/>
          <w:sz w:val="18"/>
          <w:szCs w:val="18"/>
          <w:lang w:val="en-GB"/>
        </w:rPr>
        <w:t xml:space="preserve">Campbell-Barr, V. and  Leeson, C. (2016). </w:t>
      </w:r>
      <w:r w:rsidRPr="067B35BD" w:rsidR="48FB6110">
        <w:rPr>
          <w:rFonts w:ascii="Arial" w:hAnsi="Arial" w:eastAsia="Arial" w:cs="Arial"/>
          <w:i w:val="1"/>
          <w:iCs w:val="1"/>
          <w:noProof w:val="0"/>
          <w:sz w:val="18"/>
          <w:szCs w:val="18"/>
          <w:lang w:val="en-GB"/>
        </w:rPr>
        <w:t>Quality and leadership in the early years : research, theory and practice</w:t>
      </w:r>
      <w:r w:rsidRPr="067B35BD" w:rsidR="48FB6110">
        <w:rPr>
          <w:rFonts w:ascii="Arial" w:hAnsi="Arial" w:eastAsia="Arial" w:cs="Arial"/>
          <w:noProof w:val="0"/>
          <w:sz w:val="18"/>
          <w:szCs w:val="18"/>
          <w:lang w:val="en-GB"/>
        </w:rPr>
        <w:t xml:space="preserve">. London: SAGE. </w:t>
      </w:r>
    </w:p>
    <w:p w:rsidR="48FB6110" w:rsidP="067B35BD" w:rsidRDefault="48FB6110" w14:paraId="462493F2" w14:textId="334E3B12">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018A2FFA" w14:textId="33DAC50C">
      <w:pPr>
        <w:spacing w:line="360" w:lineRule="auto"/>
        <w:jc w:val="both"/>
      </w:pPr>
      <w:r w:rsidRPr="067B35BD" w:rsidR="48FB6110">
        <w:rPr>
          <w:rFonts w:ascii="Arial" w:hAnsi="Arial" w:eastAsia="Arial" w:cs="Arial"/>
          <w:noProof w:val="0"/>
          <w:sz w:val="18"/>
          <w:szCs w:val="18"/>
          <w:lang w:val="en-GB"/>
        </w:rPr>
        <w:t xml:space="preserve">Cambridge dictionary (2020). </w:t>
      </w:r>
      <w:r w:rsidRPr="067B35BD" w:rsidR="48FB6110">
        <w:rPr>
          <w:rFonts w:ascii="Arial" w:hAnsi="Arial" w:eastAsia="Arial" w:cs="Arial"/>
          <w:i w:val="1"/>
          <w:iCs w:val="1"/>
          <w:noProof w:val="0"/>
          <w:sz w:val="18"/>
          <w:szCs w:val="18"/>
          <w:lang w:val="en-GB"/>
        </w:rPr>
        <w:t>English dictionary</w:t>
      </w:r>
      <w:r w:rsidRPr="067B35BD" w:rsidR="48FB6110">
        <w:rPr>
          <w:rFonts w:ascii="Arial" w:hAnsi="Arial" w:eastAsia="Arial" w:cs="Arial"/>
          <w:noProof w:val="0"/>
          <w:sz w:val="18"/>
          <w:szCs w:val="18"/>
          <w:lang w:val="en-GB"/>
        </w:rPr>
        <w:t xml:space="preserve">. Available at:  </w:t>
      </w:r>
      <w:hyperlink r:id="Rfd8601d580ee45ec">
        <w:r w:rsidRPr="067B35BD" w:rsidR="48FB6110">
          <w:rPr>
            <w:rStyle w:val="Hyperlink"/>
            <w:rFonts w:ascii="Arial" w:hAnsi="Arial" w:eastAsia="Arial" w:cs="Arial"/>
            <w:noProof w:val="0"/>
            <w:color w:val="0000FF"/>
            <w:sz w:val="18"/>
            <w:szCs w:val="18"/>
            <w:u w:val="single"/>
            <w:lang w:val="en-GB"/>
          </w:rPr>
          <w:t>https://dictionary.cambridge.org/dictionary/english/culture 2020</w:t>
        </w:r>
      </w:hyperlink>
      <w:r w:rsidRPr="067B35BD" w:rsidR="48FB6110">
        <w:rPr>
          <w:rFonts w:ascii="Arial" w:hAnsi="Arial" w:eastAsia="Arial" w:cs="Arial"/>
          <w:noProof w:val="0"/>
          <w:color w:val="0000FF"/>
          <w:sz w:val="18"/>
          <w:szCs w:val="18"/>
          <w:u w:val="single"/>
          <w:lang w:val="en-GB"/>
        </w:rPr>
        <w:t xml:space="preserve"> ( accessed: 10</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2D50F8DD" w14:textId="7115D05C">
      <w:pPr>
        <w:spacing w:line="360" w:lineRule="auto"/>
        <w:jc w:val="both"/>
      </w:pPr>
      <w:r w:rsidRPr="067B35BD" w:rsidR="48FB6110">
        <w:rPr>
          <w:rFonts w:ascii="Arial" w:hAnsi="Arial" w:eastAsia="Arial" w:cs="Arial"/>
          <w:noProof w:val="0"/>
          <w:color w:val="0000FF"/>
          <w:sz w:val="18"/>
          <w:szCs w:val="18"/>
          <w:u w:val="single"/>
          <w:lang w:val="en-GB"/>
        </w:rPr>
        <w:t xml:space="preserve"> </w:t>
      </w:r>
    </w:p>
    <w:p w:rsidR="48FB6110" w:rsidP="067B35BD" w:rsidRDefault="48FB6110" w14:paraId="5B55411A" w14:textId="263B1A4A">
      <w:pPr>
        <w:spacing w:line="360" w:lineRule="auto"/>
        <w:jc w:val="both"/>
      </w:pPr>
      <w:r w:rsidRPr="067B35BD" w:rsidR="48FB6110">
        <w:rPr>
          <w:rFonts w:ascii="Arial" w:hAnsi="Arial" w:eastAsia="Arial" w:cs="Arial"/>
          <w:noProof w:val="0"/>
          <w:sz w:val="18"/>
          <w:szCs w:val="18"/>
          <w:lang w:val="en-GB"/>
        </w:rPr>
        <w:t xml:space="preserve">Donaldson, G. (2015). </w:t>
      </w:r>
      <w:r w:rsidRPr="067B35BD" w:rsidR="48FB6110">
        <w:rPr>
          <w:rFonts w:ascii="Arial" w:hAnsi="Arial" w:eastAsia="Arial" w:cs="Arial"/>
          <w:i w:val="1"/>
          <w:iCs w:val="1"/>
          <w:noProof w:val="0"/>
          <w:sz w:val="18"/>
          <w:szCs w:val="18"/>
          <w:lang w:val="en-GB"/>
        </w:rPr>
        <w:t>Successful futures</w:t>
      </w:r>
      <w:r w:rsidRPr="067B35BD" w:rsidR="48FB6110">
        <w:rPr>
          <w:rFonts w:ascii="Arial" w:hAnsi="Arial" w:eastAsia="Arial" w:cs="Arial"/>
          <w:noProof w:val="0"/>
          <w:sz w:val="18"/>
          <w:szCs w:val="18"/>
          <w:lang w:val="en-GB"/>
        </w:rPr>
        <w:t xml:space="preserve">. Available at: </w:t>
      </w:r>
      <w:hyperlink r:id="R33a50fd12789451c">
        <w:r w:rsidRPr="067B35BD" w:rsidR="48FB6110">
          <w:rPr>
            <w:rStyle w:val="Hyperlink"/>
            <w:rFonts w:ascii="Arial" w:hAnsi="Arial" w:eastAsia="Arial" w:cs="Arial"/>
            <w:noProof w:val="0"/>
            <w:color w:val="0563C1"/>
            <w:sz w:val="18"/>
            <w:szCs w:val="18"/>
            <w:u w:val="single"/>
            <w:lang w:val="en-GB"/>
          </w:rPr>
          <w:t>file:///C:/Users/koli8/Downloads/succesful-futures-a-summary-of-professor-graham-donaldsons-report.pdf</w:t>
        </w:r>
      </w:hyperlink>
      <w:r w:rsidRPr="067B35BD" w:rsidR="48FB6110">
        <w:rPr>
          <w:rFonts w:ascii="Arial" w:hAnsi="Arial" w:eastAsia="Arial" w:cs="Arial"/>
          <w:noProof w:val="0"/>
          <w:color w:val="0563C1"/>
          <w:sz w:val="18"/>
          <w:szCs w:val="18"/>
          <w:u w:val="single"/>
          <w:lang w:val="en-GB"/>
        </w:rPr>
        <w:t xml:space="preserve"> (accessed: 10</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108ED935" w14:textId="71B1067B">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1FC83BBD" w14:textId="24E228C3">
      <w:pPr>
        <w:spacing w:line="360" w:lineRule="auto"/>
        <w:jc w:val="both"/>
      </w:pPr>
      <w:r w:rsidRPr="067B35BD" w:rsidR="48FB6110">
        <w:rPr>
          <w:rFonts w:ascii="Arial" w:hAnsi="Arial" w:eastAsia="Arial" w:cs="Arial"/>
          <w:noProof w:val="0"/>
          <w:sz w:val="18"/>
          <w:szCs w:val="18"/>
          <w:lang w:val="en-GB"/>
        </w:rPr>
        <w:t xml:space="preserve">Donaldson, G. 2015. </w:t>
      </w:r>
      <w:r w:rsidRPr="067B35BD" w:rsidR="48FB6110">
        <w:rPr>
          <w:rFonts w:ascii="Arial" w:hAnsi="Arial" w:eastAsia="Arial" w:cs="Arial"/>
          <w:i w:val="1"/>
          <w:iCs w:val="1"/>
          <w:noProof w:val="0"/>
          <w:sz w:val="18"/>
          <w:szCs w:val="18"/>
          <w:lang w:val="en-GB"/>
        </w:rPr>
        <w:t>Successful futures: independent review of curriculum and assessment arrangements in Wales</w:t>
      </w:r>
      <w:r w:rsidRPr="067B35BD" w:rsidR="48FB6110">
        <w:rPr>
          <w:rFonts w:ascii="Arial" w:hAnsi="Arial" w:eastAsia="Arial" w:cs="Arial"/>
          <w:noProof w:val="0"/>
          <w:sz w:val="18"/>
          <w:szCs w:val="18"/>
          <w:lang w:val="en-GB"/>
        </w:rPr>
        <w:t xml:space="preserve">.  Available at: </w:t>
      </w:r>
      <w:hyperlink r:id="Rad4a7aa5b3a54566">
        <w:r w:rsidRPr="067B35BD" w:rsidR="48FB6110">
          <w:rPr>
            <w:rStyle w:val="Hyperlink"/>
            <w:rFonts w:ascii="Arial" w:hAnsi="Arial" w:eastAsia="Arial" w:cs="Arial"/>
            <w:noProof w:val="0"/>
            <w:color w:val="0000FF"/>
            <w:sz w:val="18"/>
            <w:szCs w:val="18"/>
            <w:u w:val="single"/>
            <w:lang w:val="en-GB"/>
          </w:rPr>
          <w:t>file:///C:/Users/koli8/Downloads/150225-successful-futures-en_Redacted.pdf  (accessed 7</w:t>
        </w:r>
        <w:r w:rsidRPr="067B35BD" w:rsidR="48FB6110">
          <w:rPr>
            <w:rStyle w:val="Hyperlink"/>
            <w:rFonts w:ascii="Arial" w:hAnsi="Arial" w:eastAsia="Arial" w:cs="Arial"/>
            <w:noProof w:val="0"/>
            <w:color w:val="0000FF"/>
            <w:sz w:val="18"/>
            <w:szCs w:val="18"/>
            <w:u w:val="single"/>
            <w:vertAlign w:val="superscript"/>
            <w:lang w:val="en-GB"/>
          </w:rPr>
          <w:t>th</w:t>
        </w:r>
        <w:r w:rsidRPr="067B35BD" w:rsidR="48FB6110">
          <w:rPr>
            <w:rStyle w:val="Hyperlink"/>
            <w:rFonts w:ascii="Arial" w:hAnsi="Arial" w:eastAsia="Arial" w:cs="Arial"/>
            <w:noProof w:val="0"/>
            <w:color w:val="0000FF"/>
            <w:sz w:val="18"/>
            <w:szCs w:val="18"/>
            <w:u w:val="single"/>
            <w:lang w:val="en-GB"/>
          </w:rPr>
          <w:t xml:space="preserve"> March 2020</w:t>
        </w:r>
      </w:hyperlink>
      <w:r w:rsidRPr="067B35BD" w:rsidR="48FB6110">
        <w:rPr>
          <w:rFonts w:ascii="Arial" w:hAnsi="Arial" w:eastAsia="Arial" w:cs="Arial"/>
          <w:noProof w:val="0"/>
          <w:sz w:val="18"/>
          <w:szCs w:val="18"/>
          <w:lang w:val="en-GB"/>
        </w:rPr>
        <w:t>)</w:t>
      </w:r>
    </w:p>
    <w:p w:rsidR="48FB6110" w:rsidP="067B35BD" w:rsidRDefault="48FB6110" w14:paraId="403D578B" w14:textId="2A8897F1">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5647C8D" w14:textId="41F50A30">
      <w:pPr>
        <w:spacing w:line="360" w:lineRule="auto"/>
        <w:jc w:val="both"/>
      </w:pPr>
      <w:r w:rsidRPr="067B35BD" w:rsidR="48FB6110">
        <w:rPr>
          <w:rFonts w:ascii="Arial" w:hAnsi="Arial" w:eastAsia="Arial" w:cs="Arial"/>
          <w:noProof w:val="0"/>
          <w:sz w:val="18"/>
          <w:szCs w:val="18"/>
          <w:lang w:val="en-GB"/>
        </w:rPr>
        <w:t xml:space="preserve">Donaldson, G. 2018. </w:t>
      </w:r>
      <w:r w:rsidRPr="067B35BD" w:rsidR="48FB6110">
        <w:rPr>
          <w:rFonts w:ascii="Arial" w:hAnsi="Arial" w:eastAsia="Arial" w:cs="Arial"/>
          <w:i w:val="1"/>
          <w:iCs w:val="1"/>
          <w:noProof w:val="0"/>
          <w:sz w:val="18"/>
          <w:szCs w:val="18"/>
          <w:lang w:val="en-GB"/>
        </w:rPr>
        <w:t>A learning inspectorate: independent review of Estyn</w:t>
      </w:r>
      <w:r w:rsidRPr="067B35BD" w:rsidR="48FB6110">
        <w:rPr>
          <w:rFonts w:ascii="Arial" w:hAnsi="Arial" w:eastAsia="Arial" w:cs="Arial"/>
          <w:noProof w:val="0"/>
          <w:sz w:val="18"/>
          <w:szCs w:val="18"/>
          <w:lang w:val="en-GB"/>
        </w:rPr>
        <w:t xml:space="preserve">. Available at: </w:t>
      </w:r>
      <w:hyperlink r:id="R84ab151038c44723">
        <w:r w:rsidRPr="067B35BD" w:rsidR="48FB6110">
          <w:rPr>
            <w:rStyle w:val="Hyperlink"/>
            <w:rFonts w:ascii="Arial" w:hAnsi="Arial" w:eastAsia="Arial" w:cs="Arial"/>
            <w:noProof w:val="0"/>
            <w:color w:val="0563C1"/>
            <w:sz w:val="18"/>
            <w:szCs w:val="18"/>
            <w:u w:val="single"/>
            <w:lang w:val="en-GB"/>
          </w:rPr>
          <w:t>file:///C:/Users/koli8/Downloads/A%20Learning%20Inspectorate%20-%20en%20-%20June%202018.pdf</w:t>
        </w:r>
      </w:hyperlink>
      <w:r w:rsidRPr="067B35BD" w:rsidR="48FB6110">
        <w:rPr>
          <w:rFonts w:ascii="Arial" w:hAnsi="Arial" w:eastAsia="Arial" w:cs="Arial"/>
          <w:noProof w:val="0"/>
          <w:color w:val="0563C1"/>
          <w:sz w:val="18"/>
          <w:szCs w:val="18"/>
          <w:u w:val="single"/>
          <w:lang w:val="en-GB"/>
        </w:rPr>
        <w:t xml:space="preserve"> (accessed 7</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30E949D9" w14:textId="5B30C8B4">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EDEFDA1" w14:textId="117D156D">
      <w:pPr>
        <w:spacing w:line="360" w:lineRule="auto"/>
        <w:jc w:val="both"/>
      </w:pPr>
      <w:r w:rsidRPr="067B35BD" w:rsidR="48FB6110">
        <w:rPr>
          <w:rFonts w:ascii="Arial" w:hAnsi="Arial" w:eastAsia="Arial" w:cs="Arial"/>
          <w:noProof w:val="0"/>
          <w:sz w:val="18"/>
          <w:szCs w:val="18"/>
          <w:lang w:val="en-GB"/>
        </w:rPr>
        <w:t xml:space="preserve">Dolya, G. (2010). </w:t>
      </w:r>
      <w:r w:rsidRPr="067B35BD" w:rsidR="48FB6110">
        <w:rPr>
          <w:rFonts w:ascii="Arial" w:hAnsi="Arial" w:eastAsia="Arial" w:cs="Arial"/>
          <w:i w:val="1"/>
          <w:iCs w:val="1"/>
          <w:noProof w:val="0"/>
          <w:sz w:val="18"/>
          <w:szCs w:val="18"/>
          <w:lang w:val="en-GB"/>
        </w:rPr>
        <w:t>Vygotsky in action in the early years : the 'key to learning' curriculum</w:t>
      </w:r>
      <w:r w:rsidRPr="067B35BD" w:rsidR="48FB6110">
        <w:rPr>
          <w:rFonts w:ascii="Arial" w:hAnsi="Arial" w:eastAsia="Arial" w:cs="Arial"/>
          <w:noProof w:val="0"/>
          <w:sz w:val="18"/>
          <w:szCs w:val="18"/>
          <w:lang w:val="en-GB"/>
        </w:rPr>
        <w:t>. London: Routledge.</w:t>
      </w:r>
    </w:p>
    <w:p w:rsidR="48FB6110" w:rsidP="067B35BD" w:rsidRDefault="48FB6110" w14:paraId="18406F7A" w14:textId="20B6310E">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23FC7F54" w14:textId="76BC6BA1">
      <w:pPr>
        <w:spacing w:line="360" w:lineRule="auto"/>
        <w:jc w:val="both"/>
      </w:pPr>
      <w:r w:rsidRPr="067B35BD" w:rsidR="48FB6110">
        <w:rPr>
          <w:rFonts w:ascii="Arial" w:hAnsi="Arial" w:eastAsia="Arial" w:cs="Arial"/>
          <w:noProof w:val="0"/>
          <w:sz w:val="18"/>
          <w:szCs w:val="18"/>
          <w:lang w:val="en-GB"/>
        </w:rPr>
        <w:t xml:space="preserve">Erol, Y. C. and Turhan, M. (2018). ‘The Relationship between parental involvement to education of students and student’s engagement to school.’  </w:t>
      </w:r>
      <w:r w:rsidRPr="067B35BD" w:rsidR="48FB6110">
        <w:rPr>
          <w:rFonts w:ascii="Arial" w:hAnsi="Arial" w:eastAsia="Arial" w:cs="Arial"/>
          <w:i w:val="1"/>
          <w:iCs w:val="1"/>
          <w:noProof w:val="0"/>
          <w:sz w:val="18"/>
          <w:szCs w:val="18"/>
          <w:lang w:val="en-GB"/>
        </w:rPr>
        <w:t>International Online Journal of Educational Sciences</w:t>
      </w:r>
      <w:r w:rsidRPr="067B35BD" w:rsidR="48FB6110">
        <w:rPr>
          <w:rFonts w:ascii="Arial" w:hAnsi="Arial" w:eastAsia="Arial" w:cs="Arial"/>
          <w:noProof w:val="0"/>
          <w:sz w:val="18"/>
          <w:szCs w:val="18"/>
          <w:lang w:val="en-GB"/>
        </w:rPr>
        <w:t>, 10(5), p260-281 accessed: 12</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URL: </w:t>
      </w:r>
      <w:hyperlink r:id="Rc4398021085a416e">
        <w:r w:rsidRPr="067B35BD" w:rsidR="48FB6110">
          <w:rPr>
            <w:rStyle w:val="Hyperlink"/>
            <w:rFonts w:ascii="Arial" w:hAnsi="Arial" w:eastAsia="Arial" w:cs="Arial"/>
            <w:noProof w:val="0"/>
            <w:color w:val="0563C1"/>
            <w:sz w:val="18"/>
            <w:szCs w:val="18"/>
            <w:u w:val="single"/>
            <w:lang w:val="en-GB"/>
          </w:rPr>
          <w:t>https://web-b-ebscohost-com.ezproxy.uwtsd.ac.uk/ehost/pdfviewer/pdfviewer?vid=1&amp;sid=63127c2e-5f8a-4cec-9c7a-eff1f658d77f%40pdc-v-sessmgr04</w:t>
        </w:r>
      </w:hyperlink>
      <w:r w:rsidRPr="067B35BD" w:rsidR="48FB6110">
        <w:rPr>
          <w:rFonts w:ascii="Arial" w:hAnsi="Arial" w:eastAsia="Arial" w:cs="Arial"/>
          <w:noProof w:val="0"/>
          <w:color w:val="0563C1"/>
          <w:sz w:val="18"/>
          <w:szCs w:val="18"/>
          <w:u w:val="single"/>
          <w:lang w:val="en-GB"/>
        </w:rPr>
        <w:t xml:space="preserve"> </w:t>
      </w:r>
    </w:p>
    <w:p w:rsidR="48FB6110" w:rsidP="067B35BD" w:rsidRDefault="48FB6110" w14:paraId="146DEF31" w14:textId="07550F1A">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70AFE8FB" w14:textId="2DEC26DD">
      <w:pPr>
        <w:spacing w:line="360" w:lineRule="auto"/>
        <w:jc w:val="both"/>
      </w:pPr>
      <w:r w:rsidRPr="067B35BD" w:rsidR="48FB6110">
        <w:rPr>
          <w:rFonts w:ascii="Arial" w:hAnsi="Arial" w:eastAsia="Arial" w:cs="Arial"/>
          <w:noProof w:val="0"/>
          <w:sz w:val="18"/>
          <w:szCs w:val="18"/>
          <w:lang w:val="en-GB"/>
        </w:rPr>
        <w:t xml:space="preserve">Estyn (2018). </w:t>
      </w:r>
      <w:r w:rsidRPr="067B35BD" w:rsidR="48FB6110">
        <w:rPr>
          <w:rFonts w:ascii="Arial" w:hAnsi="Arial" w:eastAsia="Arial" w:cs="Arial"/>
          <w:i w:val="1"/>
          <w:iCs w:val="1"/>
          <w:noProof w:val="0"/>
          <w:color w:val="111111"/>
          <w:sz w:val="18"/>
          <w:szCs w:val="18"/>
          <w:lang w:val="en-GB"/>
        </w:rPr>
        <w:t>Parental involvement with schools helps pupils achieve</w:t>
      </w:r>
      <w:r w:rsidRPr="067B35BD" w:rsidR="48FB6110">
        <w:rPr>
          <w:rFonts w:ascii="Arial" w:hAnsi="Arial" w:eastAsia="Arial" w:cs="Arial"/>
          <w:b w:val="1"/>
          <w:bCs w:val="1"/>
          <w:noProof w:val="0"/>
          <w:color w:val="111111"/>
          <w:sz w:val="18"/>
          <w:szCs w:val="18"/>
          <w:lang w:val="en-GB"/>
        </w:rPr>
        <w:t xml:space="preserve">. </w:t>
      </w:r>
      <w:r w:rsidRPr="067B35BD" w:rsidR="48FB6110">
        <w:rPr>
          <w:rFonts w:ascii="Arial" w:hAnsi="Arial" w:eastAsia="Arial" w:cs="Arial"/>
          <w:noProof w:val="0"/>
          <w:color w:val="111111"/>
          <w:sz w:val="18"/>
          <w:szCs w:val="18"/>
          <w:lang w:val="en-GB"/>
        </w:rPr>
        <w:t xml:space="preserve">Available at:  </w:t>
      </w:r>
      <w:hyperlink r:id="Ra4437e58755d4e83">
        <w:r w:rsidRPr="067B35BD" w:rsidR="48FB6110">
          <w:rPr>
            <w:rStyle w:val="Hyperlink"/>
            <w:rFonts w:ascii="Arial" w:hAnsi="Arial" w:eastAsia="Arial" w:cs="Arial"/>
            <w:noProof w:val="0"/>
            <w:color w:val="0000FF"/>
            <w:sz w:val="18"/>
            <w:szCs w:val="18"/>
            <w:u w:val="single"/>
            <w:lang w:val="en-GB"/>
          </w:rPr>
          <w:t>https://www.estyn.gov.wales/news/parental-involvement-schools-helps-pupils-achieve</w:t>
        </w:r>
      </w:hyperlink>
      <w:r w:rsidRPr="067B35BD" w:rsidR="48FB6110">
        <w:rPr>
          <w:rFonts w:ascii="Arial" w:hAnsi="Arial" w:eastAsia="Arial" w:cs="Arial"/>
          <w:noProof w:val="0"/>
          <w:color w:val="0000FF"/>
          <w:sz w:val="18"/>
          <w:szCs w:val="18"/>
          <w:u w:val="single"/>
          <w:lang w:val="en-GB"/>
        </w:rPr>
        <w:t xml:space="preserve"> accessed: (10th March 2020).</w:t>
      </w:r>
    </w:p>
    <w:p w:rsidR="48FB6110" w:rsidP="067B35BD" w:rsidRDefault="48FB6110" w14:paraId="712B5112" w14:textId="07C86FF0">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740D565C" w14:textId="76BD4B56">
      <w:pPr>
        <w:spacing w:line="360" w:lineRule="auto"/>
        <w:jc w:val="both"/>
      </w:pPr>
      <w:r w:rsidRPr="067B35BD" w:rsidR="48FB6110">
        <w:rPr>
          <w:rFonts w:ascii="Arial" w:hAnsi="Arial" w:eastAsia="Arial" w:cs="Arial"/>
          <w:noProof w:val="0"/>
          <w:sz w:val="18"/>
          <w:szCs w:val="18"/>
          <w:lang w:val="en-GB"/>
        </w:rPr>
        <w:t xml:space="preserve">Fleet, A. Patterson, C. and Robertson, J. (2017). </w:t>
      </w:r>
      <w:r w:rsidRPr="067B35BD" w:rsidR="48FB6110">
        <w:rPr>
          <w:rFonts w:ascii="Arial" w:hAnsi="Arial" w:eastAsia="Arial" w:cs="Arial"/>
          <w:i w:val="1"/>
          <w:iCs w:val="1"/>
          <w:noProof w:val="0"/>
          <w:sz w:val="18"/>
          <w:szCs w:val="18"/>
          <w:lang w:val="en-GB"/>
        </w:rPr>
        <w:t>Pedagogical documentation in early years practice : seeing through multiple perspectives</w:t>
      </w:r>
      <w:r w:rsidRPr="067B35BD" w:rsidR="48FB6110">
        <w:rPr>
          <w:rFonts w:ascii="Arial" w:hAnsi="Arial" w:eastAsia="Arial" w:cs="Arial"/>
          <w:noProof w:val="0"/>
          <w:sz w:val="18"/>
          <w:szCs w:val="18"/>
          <w:lang w:val="en-GB"/>
        </w:rPr>
        <w:t xml:space="preserve">. London: SAGE. </w:t>
      </w:r>
    </w:p>
    <w:p w:rsidR="48FB6110" w:rsidP="067B35BD" w:rsidRDefault="48FB6110" w14:paraId="0BCD3EE5" w14:textId="166BF97C">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47F2EC1F" w14:textId="1AA6CC5C">
      <w:pPr>
        <w:spacing w:line="360" w:lineRule="auto"/>
        <w:jc w:val="both"/>
      </w:pPr>
      <w:r w:rsidRPr="067B35BD" w:rsidR="48FB6110">
        <w:rPr>
          <w:rFonts w:ascii="Arial" w:hAnsi="Arial" w:eastAsia="Arial" w:cs="Arial"/>
          <w:noProof w:val="0"/>
          <w:sz w:val="18"/>
          <w:szCs w:val="18"/>
          <w:lang w:val="en-GB"/>
        </w:rPr>
        <w:t xml:space="preserve">GL Assessments (2017). </w:t>
      </w:r>
      <w:r w:rsidRPr="067B35BD" w:rsidR="48FB6110">
        <w:rPr>
          <w:rFonts w:ascii="Arial" w:hAnsi="Arial" w:eastAsia="Arial" w:cs="Arial"/>
          <w:i w:val="1"/>
          <w:iCs w:val="1"/>
          <w:noProof w:val="0"/>
          <w:sz w:val="18"/>
          <w:szCs w:val="18"/>
          <w:lang w:val="en-GB"/>
        </w:rPr>
        <w:t>Wellcomm early years and Wellcomm Primary</w:t>
      </w:r>
      <w:r w:rsidRPr="067B35BD" w:rsidR="48FB6110">
        <w:rPr>
          <w:rFonts w:ascii="Arial" w:hAnsi="Arial" w:eastAsia="Arial" w:cs="Arial"/>
          <w:noProof w:val="0"/>
          <w:sz w:val="18"/>
          <w:szCs w:val="18"/>
          <w:lang w:val="en-GB"/>
        </w:rPr>
        <w:t xml:space="preserve">. Available at: </w:t>
      </w:r>
      <w:hyperlink r:id="Raa7dc2d0ddca48ff">
        <w:r w:rsidRPr="067B35BD" w:rsidR="48FB6110">
          <w:rPr>
            <w:rStyle w:val="Hyperlink"/>
            <w:rFonts w:ascii="Arial" w:hAnsi="Arial" w:eastAsia="Arial" w:cs="Arial"/>
            <w:noProof w:val="0"/>
            <w:color w:val="0000FF"/>
            <w:sz w:val="18"/>
            <w:szCs w:val="18"/>
            <w:u w:val="single"/>
            <w:lang w:val="en-GB"/>
          </w:rPr>
          <w:t>https://www.gl-assessment.co.uk/products/wellcomm/</w:t>
        </w:r>
      </w:hyperlink>
      <w:r w:rsidRPr="067B35BD" w:rsidR="48FB6110">
        <w:rPr>
          <w:rFonts w:ascii="Arial" w:hAnsi="Arial" w:eastAsia="Arial" w:cs="Arial"/>
          <w:noProof w:val="0"/>
          <w:color w:val="0000FF"/>
          <w:sz w:val="18"/>
          <w:szCs w:val="18"/>
          <w:u w:val="single"/>
          <w:lang w:val="en-GB"/>
        </w:rPr>
        <w:t xml:space="preserve"> (accessed: 11</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6B4358C4" w14:textId="08B04A65">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B3EB4C9" w14:textId="7A55E9B5">
      <w:pPr>
        <w:spacing w:line="360" w:lineRule="auto"/>
        <w:jc w:val="both"/>
      </w:pPr>
      <w:r w:rsidRPr="067B35BD" w:rsidR="48FB6110">
        <w:rPr>
          <w:rFonts w:ascii="Arial" w:hAnsi="Arial" w:eastAsia="Arial" w:cs="Arial"/>
          <w:noProof w:val="0"/>
          <w:sz w:val="18"/>
          <w:szCs w:val="18"/>
          <w:lang w:val="en-GB"/>
        </w:rPr>
        <w:t xml:space="preserve">Gleave, J and Hamilton, I.C (2012). </w:t>
      </w:r>
      <w:r w:rsidRPr="067B35BD" w:rsidR="48FB6110">
        <w:rPr>
          <w:rFonts w:ascii="Arial" w:hAnsi="Arial" w:eastAsia="Arial" w:cs="Arial"/>
          <w:i w:val="1"/>
          <w:iCs w:val="1"/>
          <w:noProof w:val="0"/>
          <w:sz w:val="18"/>
          <w:szCs w:val="18"/>
          <w:lang w:val="en-GB"/>
        </w:rPr>
        <w:t>A world without play. A literature review</w:t>
      </w:r>
      <w:r w:rsidRPr="067B35BD" w:rsidR="48FB6110">
        <w:rPr>
          <w:rFonts w:ascii="Arial" w:hAnsi="Arial" w:eastAsia="Arial" w:cs="Arial"/>
          <w:noProof w:val="0"/>
          <w:sz w:val="18"/>
          <w:szCs w:val="18"/>
          <w:lang w:val="en-GB"/>
        </w:rPr>
        <w:t xml:space="preserve">. Available at: </w:t>
      </w:r>
      <w:hyperlink r:id="Rd3ce551e14624e0e">
        <w:r w:rsidRPr="067B35BD" w:rsidR="48FB6110">
          <w:rPr>
            <w:rStyle w:val="Hyperlink"/>
            <w:rFonts w:ascii="Arial" w:hAnsi="Arial" w:eastAsia="Arial" w:cs="Arial"/>
            <w:noProof w:val="0"/>
            <w:color w:val="0563C1"/>
            <w:sz w:val="18"/>
            <w:szCs w:val="18"/>
            <w:u w:val="single"/>
            <w:lang w:val="en-GB"/>
          </w:rPr>
          <w:t>file:///C:/Users/koli8/Downloads/a-world-without-play-literature-review-2012.pdf</w:t>
        </w:r>
      </w:hyperlink>
      <w:r w:rsidRPr="067B35BD" w:rsidR="48FB6110">
        <w:rPr>
          <w:rFonts w:ascii="Arial" w:hAnsi="Arial" w:eastAsia="Arial" w:cs="Arial"/>
          <w:noProof w:val="0"/>
          <w:color w:val="0563C1"/>
          <w:sz w:val="18"/>
          <w:szCs w:val="18"/>
          <w:u w:val="single"/>
          <w:lang w:val="en-GB"/>
        </w:rPr>
        <w:t xml:space="preserve"> (accessed: 13</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1D4C0D90" w14:textId="4D6D1125">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3E6614BE" w14:textId="3320F9D2">
      <w:pPr>
        <w:spacing w:line="360" w:lineRule="auto"/>
        <w:jc w:val="both"/>
      </w:pPr>
      <w:r w:rsidRPr="067B35BD" w:rsidR="48FB6110">
        <w:rPr>
          <w:rFonts w:ascii="Arial" w:hAnsi="Arial" w:eastAsia="Arial" w:cs="Arial"/>
          <w:noProof w:val="0"/>
          <w:sz w:val="18"/>
          <w:szCs w:val="18"/>
          <w:lang w:val="en-GB"/>
        </w:rPr>
        <w:t xml:space="preserve">Hodgeman, L (2012). </w:t>
      </w:r>
      <w:r w:rsidRPr="067B35BD" w:rsidR="48FB6110">
        <w:rPr>
          <w:rFonts w:ascii="Arial" w:hAnsi="Arial" w:eastAsia="Arial" w:cs="Arial"/>
          <w:i w:val="1"/>
          <w:iCs w:val="1"/>
          <w:noProof w:val="0"/>
          <w:sz w:val="18"/>
          <w:szCs w:val="18"/>
          <w:lang w:val="en-GB"/>
        </w:rPr>
        <w:t>Enabling environments in the early years.</w:t>
      </w:r>
      <w:r w:rsidRPr="067B35BD" w:rsidR="48FB6110">
        <w:rPr>
          <w:rFonts w:ascii="Arial" w:hAnsi="Arial" w:eastAsia="Arial" w:cs="Arial"/>
          <w:noProof w:val="0"/>
          <w:sz w:val="18"/>
          <w:szCs w:val="18"/>
          <w:lang w:val="en-GB"/>
        </w:rPr>
        <w:t xml:space="preserve"> London: Brilliant Publications. </w:t>
      </w:r>
    </w:p>
    <w:p w:rsidR="48FB6110" w:rsidP="067B35BD" w:rsidRDefault="48FB6110" w14:paraId="001ECAFC" w14:textId="058F0C25">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6FEE72D" w14:textId="275F4496">
      <w:pPr>
        <w:spacing w:line="360" w:lineRule="auto"/>
        <w:jc w:val="both"/>
      </w:pPr>
      <w:r w:rsidRPr="067B35BD" w:rsidR="48FB6110">
        <w:rPr>
          <w:rFonts w:ascii="Arial" w:hAnsi="Arial" w:eastAsia="Arial" w:cs="Arial"/>
          <w:noProof w:val="0"/>
          <w:sz w:val="18"/>
          <w:szCs w:val="18"/>
          <w:lang w:val="en-GB"/>
        </w:rPr>
        <w:t xml:space="preserve">Hornby, G. (2011). </w:t>
      </w:r>
      <w:r w:rsidRPr="067B35BD" w:rsidR="48FB6110">
        <w:rPr>
          <w:rFonts w:ascii="Arial" w:hAnsi="Arial" w:eastAsia="Arial" w:cs="Arial"/>
          <w:i w:val="1"/>
          <w:iCs w:val="1"/>
          <w:noProof w:val="0"/>
          <w:sz w:val="18"/>
          <w:szCs w:val="18"/>
          <w:lang w:val="en-GB"/>
        </w:rPr>
        <w:t>Parental Involvement in Childhood Education Building Effective School-Family Partnerships</w:t>
      </w:r>
      <w:r w:rsidRPr="067B35BD" w:rsidR="48FB6110">
        <w:rPr>
          <w:rFonts w:ascii="Arial" w:hAnsi="Arial" w:eastAsia="Arial" w:cs="Arial"/>
          <w:noProof w:val="0"/>
          <w:sz w:val="18"/>
          <w:szCs w:val="18"/>
          <w:lang w:val="en-GB"/>
        </w:rPr>
        <w:t xml:space="preserve">. New York: Springer. </w:t>
      </w:r>
    </w:p>
    <w:p w:rsidR="48FB6110" w:rsidP="067B35BD" w:rsidRDefault="48FB6110" w14:paraId="0FBE4366" w14:textId="746BA722">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2F000A26" w14:textId="27FB6DF5">
      <w:pPr>
        <w:spacing w:line="360" w:lineRule="auto"/>
        <w:jc w:val="both"/>
      </w:pPr>
      <w:r w:rsidRPr="067B35BD" w:rsidR="48FB6110">
        <w:rPr>
          <w:rFonts w:ascii="Arial" w:hAnsi="Arial" w:eastAsia="Arial" w:cs="Arial"/>
          <w:noProof w:val="0"/>
          <w:sz w:val="18"/>
          <w:szCs w:val="18"/>
          <w:lang w:val="en-GB"/>
        </w:rPr>
        <w:t xml:space="preserve">Hornby, G. and Blackwell, I. (2018). ‘Barriers to parental involvement in education: an update’. </w:t>
      </w:r>
      <w:r w:rsidRPr="067B35BD" w:rsidR="48FB6110">
        <w:rPr>
          <w:rFonts w:ascii="Arial" w:hAnsi="Arial" w:eastAsia="Arial" w:cs="Arial"/>
          <w:i w:val="1"/>
          <w:iCs w:val="1"/>
          <w:noProof w:val="0"/>
          <w:sz w:val="18"/>
          <w:szCs w:val="18"/>
          <w:lang w:val="en-GB"/>
        </w:rPr>
        <w:t>Educational Review</w:t>
      </w:r>
      <w:r w:rsidRPr="067B35BD" w:rsidR="48FB6110">
        <w:rPr>
          <w:rFonts w:ascii="Arial" w:hAnsi="Arial" w:eastAsia="Arial" w:cs="Arial"/>
          <w:noProof w:val="0"/>
          <w:sz w:val="18"/>
          <w:szCs w:val="18"/>
          <w:lang w:val="en-GB"/>
        </w:rPr>
        <w:t>, 70(1), p109-119. Accessed: 12</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DOI: 10.1080/00131911.2018.1388612 </w:t>
      </w:r>
    </w:p>
    <w:p w:rsidR="48FB6110" w:rsidP="067B35BD" w:rsidRDefault="48FB6110" w14:paraId="0212DC64" w14:textId="2C26D10C">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18AFEAF8" w14:textId="36788B4C">
      <w:pPr>
        <w:spacing w:line="360" w:lineRule="auto"/>
        <w:jc w:val="both"/>
      </w:pPr>
      <w:r w:rsidRPr="067B35BD" w:rsidR="48FB6110">
        <w:rPr>
          <w:rFonts w:ascii="Arial" w:hAnsi="Arial" w:eastAsia="Arial" w:cs="Arial"/>
          <w:noProof w:val="0"/>
          <w:sz w:val="18"/>
          <w:szCs w:val="18"/>
          <w:lang w:val="en-GB"/>
        </w:rPr>
        <w:t xml:space="preserve">Lindon, J. and  Brodie, K,.(2016). </w:t>
      </w:r>
      <w:r w:rsidRPr="067B35BD" w:rsidR="48FB6110">
        <w:rPr>
          <w:rFonts w:ascii="Arial" w:hAnsi="Arial" w:eastAsia="Arial" w:cs="Arial"/>
          <w:i w:val="1"/>
          <w:iCs w:val="1"/>
          <w:noProof w:val="0"/>
          <w:sz w:val="18"/>
          <w:szCs w:val="18"/>
          <w:lang w:val="en-GB"/>
        </w:rPr>
        <w:t>Understanding child development 0-8 years</w:t>
      </w:r>
      <w:r w:rsidRPr="067B35BD" w:rsidR="48FB6110">
        <w:rPr>
          <w:rFonts w:ascii="Arial" w:hAnsi="Arial" w:eastAsia="Arial" w:cs="Arial"/>
          <w:noProof w:val="0"/>
          <w:sz w:val="18"/>
          <w:szCs w:val="18"/>
          <w:lang w:val="en-GB"/>
        </w:rPr>
        <w:t xml:space="preserve"> 4th ed. London: Hodder Education</w:t>
      </w:r>
    </w:p>
    <w:p w:rsidR="48FB6110" w:rsidP="067B35BD" w:rsidRDefault="48FB6110" w14:paraId="2B0E2EEC" w14:textId="3D507479">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0FE0B96D" w14:textId="6A61C857">
      <w:pPr>
        <w:spacing w:line="360" w:lineRule="auto"/>
        <w:jc w:val="both"/>
      </w:pPr>
      <w:r w:rsidRPr="067B35BD" w:rsidR="48FB6110">
        <w:rPr>
          <w:rFonts w:ascii="Arial" w:hAnsi="Arial" w:eastAsia="Arial" w:cs="Arial"/>
          <w:noProof w:val="0"/>
          <w:sz w:val="18"/>
          <w:szCs w:val="18"/>
          <w:lang w:val="en-GB"/>
        </w:rPr>
        <w:t xml:space="preserve">Jafarov, J. (2015), ‘Factors Affecting Parental Involvement in Education: The Analysis of Literature’, </w:t>
      </w:r>
      <w:r w:rsidRPr="067B35BD" w:rsidR="48FB6110">
        <w:rPr>
          <w:rFonts w:ascii="Arial" w:hAnsi="Arial" w:eastAsia="Arial" w:cs="Arial"/>
          <w:i w:val="1"/>
          <w:iCs w:val="1"/>
          <w:noProof w:val="0"/>
          <w:sz w:val="18"/>
          <w:szCs w:val="18"/>
          <w:lang w:val="en-GB"/>
        </w:rPr>
        <w:t>Khazar Journal of Humanities &amp; Social Sciences</w:t>
      </w:r>
      <w:r w:rsidRPr="067B35BD" w:rsidR="48FB6110">
        <w:rPr>
          <w:rFonts w:ascii="Arial" w:hAnsi="Arial" w:eastAsia="Arial" w:cs="Arial"/>
          <w:noProof w:val="0"/>
          <w:sz w:val="18"/>
          <w:szCs w:val="18"/>
          <w:lang w:val="en-GB"/>
        </w:rPr>
        <w:t>. 18(4), p35–44. Accessed: 12</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r w:rsidRPr="067B35BD" w:rsidR="48FB6110">
        <w:rPr>
          <w:rFonts w:ascii="Arial" w:hAnsi="Arial" w:eastAsia="Arial" w:cs="Arial"/>
          <w:noProof w:val="0"/>
          <w:color w:val="333333"/>
          <w:sz w:val="18"/>
          <w:szCs w:val="18"/>
          <w:lang w:val="en-GB"/>
        </w:rPr>
        <w:t xml:space="preserve">. </w:t>
      </w:r>
      <w:hyperlink r:id="R2d3bb6f7958b4983">
        <w:r w:rsidRPr="067B35BD" w:rsidR="48FB6110">
          <w:rPr>
            <w:rStyle w:val="Hyperlink"/>
            <w:rFonts w:ascii="Arial" w:hAnsi="Arial" w:eastAsia="Arial" w:cs="Arial"/>
            <w:noProof w:val="0"/>
            <w:color w:val="0000FF"/>
            <w:sz w:val="18"/>
            <w:szCs w:val="18"/>
            <w:u w:val="single"/>
            <w:lang w:val="en-GB"/>
          </w:rPr>
          <w:t>URL:&lt;https://search-ebscohost-com.ezproxy.uwtsd.ac.uk/login.aspx?direct=true&amp;db=hus&amp;AN=111979742&amp;site=ehost-live</w:t>
        </w:r>
      </w:hyperlink>
      <w:r w:rsidRPr="067B35BD" w:rsidR="48FB6110">
        <w:rPr>
          <w:rFonts w:ascii="Arial" w:hAnsi="Arial" w:eastAsia="Arial" w:cs="Arial"/>
          <w:noProof w:val="0"/>
          <w:color w:val="0000FF"/>
          <w:sz w:val="18"/>
          <w:szCs w:val="18"/>
          <w:u w:val="single"/>
          <w:lang w:val="en-GB"/>
        </w:rPr>
        <w:t>&gt;</w:t>
      </w:r>
    </w:p>
    <w:p w:rsidR="48FB6110" w:rsidP="067B35BD" w:rsidRDefault="48FB6110" w14:paraId="7DDF7FED" w14:textId="3A08D53D">
      <w:pPr>
        <w:spacing w:line="360" w:lineRule="auto"/>
        <w:jc w:val="both"/>
      </w:pPr>
      <w:r w:rsidRPr="067B35BD" w:rsidR="48FB6110">
        <w:rPr>
          <w:rFonts w:ascii="Arial" w:hAnsi="Arial" w:eastAsia="Arial" w:cs="Arial"/>
          <w:noProof w:val="0"/>
          <w:color w:val="4472C4" w:themeColor="accent1" w:themeTint="FF" w:themeShade="FF"/>
          <w:sz w:val="18"/>
          <w:szCs w:val="18"/>
          <w:lang w:val="en-GB"/>
        </w:rPr>
        <w:t xml:space="preserve">. </w:t>
      </w:r>
    </w:p>
    <w:p w:rsidR="48FB6110" w:rsidP="067B35BD" w:rsidRDefault="48FB6110" w14:paraId="392975AC" w14:textId="69789F20">
      <w:pPr>
        <w:spacing w:line="360" w:lineRule="auto"/>
        <w:jc w:val="both"/>
      </w:pPr>
      <w:r w:rsidRPr="067B35BD" w:rsidR="48FB6110">
        <w:rPr>
          <w:rFonts w:ascii="Arial" w:hAnsi="Arial" w:eastAsia="Arial" w:cs="Arial"/>
          <w:noProof w:val="0"/>
          <w:sz w:val="18"/>
          <w:szCs w:val="18"/>
          <w:lang w:val="en-GB"/>
        </w:rPr>
        <w:t>Jenkin, C. (2016). Investigation of teacher education delivery of bicultural education. Australian journal of teacher education. 41 (6). Accessed: 16</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URL:  </w:t>
      </w:r>
      <w:hyperlink r:id="Rbbc6adf7834b4e7f">
        <w:r w:rsidRPr="067B35BD" w:rsidR="48FB6110">
          <w:rPr>
            <w:rStyle w:val="Hyperlink"/>
            <w:rFonts w:ascii="Arial" w:hAnsi="Arial" w:eastAsia="Arial" w:cs="Arial"/>
            <w:noProof w:val="0"/>
            <w:color w:val="0000FF"/>
            <w:sz w:val="18"/>
            <w:szCs w:val="18"/>
            <w:u w:val="single"/>
            <w:lang w:val="en-GB"/>
          </w:rPr>
          <w:t>file:///C:/Users/koli8/Downloads/Jenkin%20(2016)%20(4).pdf</w:t>
        </w:r>
      </w:hyperlink>
    </w:p>
    <w:p w:rsidR="48FB6110" w:rsidP="067B35BD" w:rsidRDefault="48FB6110" w14:paraId="68AFBB3E" w14:textId="573CA97C">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3D1CADD6" w14:textId="0D8F9A2E">
      <w:pPr>
        <w:spacing w:line="360" w:lineRule="auto"/>
        <w:jc w:val="both"/>
      </w:pPr>
      <w:r w:rsidRPr="067B35BD" w:rsidR="48FB6110">
        <w:rPr>
          <w:rFonts w:ascii="Arial" w:hAnsi="Arial" w:eastAsia="Arial" w:cs="Arial"/>
          <w:noProof w:val="0"/>
          <w:sz w:val="18"/>
          <w:szCs w:val="18"/>
          <w:lang w:val="en-GB"/>
        </w:rPr>
        <w:t xml:space="preserve">Kingston, D. and Siraj, I. (no date). </w:t>
      </w:r>
      <w:r w:rsidRPr="067B35BD" w:rsidR="48FB6110">
        <w:rPr>
          <w:rFonts w:ascii="Arial" w:hAnsi="Arial" w:eastAsia="Arial" w:cs="Arial"/>
          <w:i w:val="1"/>
          <w:iCs w:val="1"/>
          <w:noProof w:val="0"/>
          <w:sz w:val="18"/>
          <w:szCs w:val="18"/>
          <w:lang w:val="en-GB"/>
        </w:rPr>
        <w:t>Supporting the Implementation of the Foundation Phase through Effective Professional Development.</w:t>
      </w:r>
      <w:r w:rsidRPr="067B35BD" w:rsidR="48FB6110">
        <w:rPr>
          <w:rFonts w:ascii="Arial" w:hAnsi="Arial" w:eastAsia="Arial" w:cs="Arial"/>
          <w:noProof w:val="0"/>
          <w:sz w:val="18"/>
          <w:szCs w:val="18"/>
          <w:lang w:val="en-GB"/>
        </w:rPr>
        <w:t xml:space="preserve"> available at: </w:t>
      </w:r>
      <w:hyperlink r:id="Rd2f8c75d80954bb9">
        <w:r w:rsidRPr="067B35BD" w:rsidR="48FB6110">
          <w:rPr>
            <w:rStyle w:val="Hyperlink"/>
            <w:rFonts w:ascii="Arial" w:hAnsi="Arial" w:eastAsia="Arial" w:cs="Arial"/>
            <w:noProof w:val="0"/>
            <w:color w:val="0563C1"/>
            <w:sz w:val="18"/>
            <w:szCs w:val="18"/>
            <w:u w:val="single"/>
            <w:lang w:val="en-GB"/>
          </w:rPr>
          <w:t>file:///C:/Users/koli8/Downloads/Siraj_00%20Corrected%2003KingstonSiraj_19_1%20(2)%20(1).pdf</w:t>
        </w:r>
      </w:hyperlink>
      <w:r w:rsidRPr="067B35BD" w:rsidR="48FB6110">
        <w:rPr>
          <w:rFonts w:ascii="Arial" w:hAnsi="Arial" w:eastAsia="Arial" w:cs="Arial"/>
          <w:noProof w:val="0"/>
          <w:color w:val="0563C1"/>
          <w:sz w:val="18"/>
          <w:szCs w:val="18"/>
          <w:u w:val="single"/>
          <w:lang w:val="en-GB"/>
        </w:rPr>
        <w:t xml:space="preserve">  </w:t>
      </w:r>
    </w:p>
    <w:p w:rsidR="48FB6110" w:rsidP="067B35BD" w:rsidRDefault="48FB6110" w14:paraId="18FA12AF" w14:textId="163F765E">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667C9EA8" w14:textId="33F95416">
      <w:pPr>
        <w:spacing w:line="360" w:lineRule="auto"/>
        <w:jc w:val="both"/>
      </w:pPr>
      <w:r w:rsidRPr="067B35BD" w:rsidR="48FB6110">
        <w:rPr>
          <w:rFonts w:ascii="Arial" w:hAnsi="Arial" w:eastAsia="Arial" w:cs="Arial"/>
          <w:noProof w:val="0"/>
          <w:sz w:val="18"/>
          <w:szCs w:val="18"/>
          <w:lang w:val="en-GB"/>
        </w:rPr>
        <w:t xml:space="preserve">MacDonald, N. (2018). </w:t>
      </w:r>
      <w:r w:rsidRPr="067B35BD" w:rsidR="48FB6110">
        <w:rPr>
          <w:rFonts w:ascii="Arial" w:hAnsi="Arial" w:eastAsia="Arial" w:cs="Arial"/>
          <w:i w:val="1"/>
          <w:iCs w:val="1"/>
          <w:noProof w:val="0"/>
          <w:sz w:val="18"/>
          <w:szCs w:val="18"/>
          <w:lang w:val="en-GB"/>
        </w:rPr>
        <w:t>The great divide</w:t>
      </w:r>
      <w:r w:rsidRPr="067B35BD" w:rsidR="48FB6110">
        <w:rPr>
          <w:rFonts w:ascii="Arial" w:hAnsi="Arial" w:eastAsia="Arial" w:cs="Arial"/>
          <w:noProof w:val="0"/>
          <w:sz w:val="18"/>
          <w:szCs w:val="18"/>
          <w:lang w:val="en-GB"/>
        </w:rPr>
        <w:t xml:space="preserve">. Available at: </w:t>
      </w:r>
      <w:hyperlink r:id="Rb3ecd791e831433b">
        <w:r w:rsidRPr="067B35BD" w:rsidR="48FB6110">
          <w:rPr>
            <w:rStyle w:val="Hyperlink"/>
            <w:rFonts w:ascii="Arial" w:hAnsi="Arial" w:eastAsia="Arial" w:cs="Arial"/>
            <w:noProof w:val="0"/>
            <w:color w:val="0563C1"/>
            <w:sz w:val="18"/>
            <w:szCs w:val="18"/>
            <w:u w:val="single"/>
            <w:lang w:val="en-GB"/>
          </w:rPr>
          <w:t>http://athrofa.cymru/2018/02/14/the-great-divide/</w:t>
        </w:r>
      </w:hyperlink>
      <w:r w:rsidRPr="067B35BD" w:rsidR="48FB6110">
        <w:rPr>
          <w:rFonts w:ascii="Arial" w:hAnsi="Arial" w:eastAsia="Arial" w:cs="Arial"/>
          <w:noProof w:val="0"/>
          <w:color w:val="0563C1"/>
          <w:sz w:val="18"/>
          <w:szCs w:val="18"/>
          <w:u w:val="single"/>
          <w:lang w:val="en-GB"/>
        </w:rPr>
        <w:t xml:space="preserve"> (accessed: 12</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0FA92FC8" w14:textId="5D589AB5">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3A5E047" w14:textId="7CC6F347">
      <w:pPr>
        <w:spacing w:line="360" w:lineRule="auto"/>
        <w:jc w:val="both"/>
      </w:pPr>
      <w:r w:rsidRPr="067B35BD" w:rsidR="48FB6110">
        <w:rPr>
          <w:rFonts w:ascii="Arial" w:hAnsi="Arial" w:eastAsia="Arial" w:cs="Arial"/>
          <w:noProof w:val="0"/>
          <w:sz w:val="18"/>
          <w:szCs w:val="18"/>
          <w:lang w:val="en-GB"/>
        </w:rPr>
        <w:t xml:space="preserve">MacDonald, N. no date. </w:t>
      </w:r>
      <w:r w:rsidRPr="067B35BD" w:rsidR="48FB6110">
        <w:rPr>
          <w:rFonts w:ascii="Arial" w:hAnsi="Arial" w:eastAsia="Arial" w:cs="Arial"/>
          <w:i w:val="1"/>
          <w:iCs w:val="1"/>
          <w:noProof w:val="0"/>
          <w:sz w:val="18"/>
          <w:szCs w:val="18"/>
          <w:lang w:val="en-GB"/>
        </w:rPr>
        <w:t>Foundation phase opinion piece</w:t>
      </w:r>
      <w:r w:rsidRPr="067B35BD" w:rsidR="48FB6110">
        <w:rPr>
          <w:rFonts w:ascii="Arial" w:hAnsi="Arial" w:eastAsia="Arial" w:cs="Arial"/>
          <w:noProof w:val="0"/>
          <w:sz w:val="18"/>
          <w:szCs w:val="18"/>
          <w:lang w:val="en-GB"/>
        </w:rPr>
        <w:t xml:space="preserve">. Unpublished. </w:t>
      </w:r>
    </w:p>
    <w:p w:rsidR="48FB6110" w:rsidP="067B35BD" w:rsidRDefault="48FB6110" w14:paraId="6756922C" w14:textId="733C83DB">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77DB3C56" w14:textId="602C9EA1">
      <w:pPr>
        <w:spacing w:line="360" w:lineRule="auto"/>
        <w:jc w:val="both"/>
      </w:pPr>
      <w:r w:rsidRPr="067B35BD" w:rsidR="48FB6110">
        <w:rPr>
          <w:rFonts w:ascii="Arial" w:hAnsi="Arial" w:eastAsia="Arial" w:cs="Arial"/>
          <w:noProof w:val="0"/>
          <w:sz w:val="18"/>
          <w:szCs w:val="18"/>
          <w:lang w:val="en-GB"/>
        </w:rPr>
        <w:t xml:space="preserve">Moyles, J.R. (2010). </w:t>
      </w:r>
      <w:r w:rsidRPr="067B35BD" w:rsidR="48FB6110">
        <w:rPr>
          <w:rFonts w:ascii="Arial" w:hAnsi="Arial" w:eastAsia="Arial" w:cs="Arial"/>
          <w:i w:val="1"/>
          <w:iCs w:val="1"/>
          <w:noProof w:val="0"/>
          <w:sz w:val="18"/>
          <w:szCs w:val="18"/>
          <w:lang w:val="en-GB"/>
        </w:rPr>
        <w:t>The excellence of play</w:t>
      </w:r>
      <w:r w:rsidRPr="067B35BD" w:rsidR="48FB6110">
        <w:rPr>
          <w:rFonts w:ascii="Arial" w:hAnsi="Arial" w:eastAsia="Arial" w:cs="Arial"/>
          <w:noProof w:val="0"/>
          <w:sz w:val="18"/>
          <w:szCs w:val="18"/>
          <w:lang w:val="en-GB"/>
        </w:rPr>
        <w:t>. 3rd ed. Maidenhead: Open University Press.</w:t>
      </w:r>
    </w:p>
    <w:p w:rsidR="48FB6110" w:rsidP="067B35BD" w:rsidRDefault="48FB6110" w14:paraId="40E1E150" w14:textId="46872E2D">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3E8D8785" w14:textId="651862D3">
      <w:pPr>
        <w:spacing w:line="360" w:lineRule="auto"/>
        <w:jc w:val="both"/>
      </w:pPr>
      <w:r w:rsidRPr="067B35BD" w:rsidR="48FB6110">
        <w:rPr>
          <w:rFonts w:ascii="Arial" w:hAnsi="Arial" w:eastAsia="Arial" w:cs="Arial"/>
          <w:noProof w:val="0"/>
          <w:sz w:val="18"/>
          <w:szCs w:val="18"/>
          <w:lang w:val="en-GB"/>
        </w:rPr>
        <w:t xml:space="preserve">OECD (2018), </w:t>
      </w:r>
      <w:r w:rsidRPr="067B35BD" w:rsidR="48FB6110">
        <w:rPr>
          <w:rFonts w:ascii="Arial" w:hAnsi="Arial" w:eastAsia="Arial" w:cs="Arial"/>
          <w:i w:val="1"/>
          <w:iCs w:val="1"/>
          <w:noProof w:val="0"/>
          <w:sz w:val="18"/>
          <w:szCs w:val="18"/>
          <w:lang w:val="en-GB"/>
        </w:rPr>
        <w:t>Engaging Young Children: Lessons from Research about Quality in Early Childhood Education and Care</w:t>
      </w:r>
      <w:r w:rsidRPr="067B35BD" w:rsidR="48FB6110">
        <w:rPr>
          <w:rFonts w:ascii="Arial" w:hAnsi="Arial" w:eastAsia="Arial" w:cs="Arial"/>
          <w:noProof w:val="0"/>
          <w:sz w:val="18"/>
          <w:szCs w:val="18"/>
          <w:lang w:val="en-GB"/>
        </w:rPr>
        <w:t xml:space="preserve">. Available at:  </w:t>
      </w:r>
      <w:hyperlink r:id="R5556ab35b2474afc">
        <w:r w:rsidRPr="067B35BD" w:rsidR="48FB6110">
          <w:rPr>
            <w:rStyle w:val="Hyperlink"/>
            <w:rFonts w:ascii="Arial" w:hAnsi="Arial" w:eastAsia="Arial" w:cs="Arial"/>
            <w:noProof w:val="0"/>
            <w:color w:val="0563C1"/>
            <w:sz w:val="18"/>
            <w:szCs w:val="18"/>
            <w:u w:val="single"/>
            <w:lang w:val="en-GB"/>
          </w:rPr>
          <w:t>http://dx.doi.org/10.1787/9789264085145-en</w:t>
        </w:r>
      </w:hyperlink>
      <w:r w:rsidRPr="067B35BD" w:rsidR="48FB6110">
        <w:rPr>
          <w:rFonts w:ascii="Arial" w:hAnsi="Arial" w:eastAsia="Arial" w:cs="Arial"/>
          <w:noProof w:val="0"/>
          <w:color w:val="0563C1"/>
          <w:sz w:val="18"/>
          <w:szCs w:val="18"/>
          <w:u w:val="single"/>
          <w:lang w:val="en-GB"/>
        </w:rPr>
        <w:t xml:space="preserve"> (accessed: 19</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15421BB2" w14:textId="7354FE69">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661791AA" w14:textId="4456F711">
      <w:pPr>
        <w:spacing w:line="360" w:lineRule="auto"/>
        <w:jc w:val="both"/>
      </w:pPr>
      <w:r w:rsidRPr="067B35BD" w:rsidR="48FB6110">
        <w:rPr>
          <w:rFonts w:ascii="Arial" w:hAnsi="Arial" w:eastAsia="Arial" w:cs="Arial"/>
          <w:noProof w:val="0"/>
          <w:sz w:val="18"/>
          <w:szCs w:val="18"/>
          <w:lang w:val="en-GB"/>
        </w:rPr>
        <w:t xml:space="preserve">OECD, (no date). </w:t>
      </w:r>
      <w:r w:rsidRPr="067B35BD" w:rsidR="48FB6110">
        <w:rPr>
          <w:rFonts w:ascii="Arial" w:hAnsi="Arial" w:eastAsia="Arial" w:cs="Arial"/>
          <w:i w:val="1"/>
          <w:iCs w:val="1"/>
          <w:noProof w:val="0"/>
          <w:sz w:val="18"/>
          <w:szCs w:val="18"/>
          <w:lang w:val="en-GB"/>
        </w:rPr>
        <w:t>What does innovation in pedagogy look like?</w:t>
      </w:r>
      <w:r w:rsidRPr="067B35BD" w:rsidR="48FB6110">
        <w:rPr>
          <w:rFonts w:ascii="Arial" w:hAnsi="Arial" w:eastAsia="Arial" w:cs="Arial"/>
          <w:noProof w:val="0"/>
          <w:sz w:val="18"/>
          <w:szCs w:val="18"/>
          <w:lang w:val="en-GB"/>
        </w:rPr>
        <w:t xml:space="preserve"> Available at: </w:t>
      </w:r>
      <w:hyperlink r:id="Rb10cc5230ec34b43">
        <w:r w:rsidRPr="067B35BD" w:rsidR="48FB6110">
          <w:rPr>
            <w:rStyle w:val="Hyperlink"/>
            <w:rFonts w:ascii="Arial" w:hAnsi="Arial" w:eastAsia="Arial" w:cs="Arial"/>
            <w:noProof w:val="0"/>
            <w:color w:val="0563C1"/>
            <w:sz w:val="18"/>
            <w:szCs w:val="18"/>
            <w:u w:val="single"/>
            <w:lang w:val="en-GB"/>
          </w:rPr>
          <w:t>file:///C:/Users/koli8/Downloads/OECD%20what%20does%20pedagogy%20look%20like.pdf</w:t>
        </w:r>
      </w:hyperlink>
      <w:r w:rsidRPr="067B35BD" w:rsidR="48FB6110">
        <w:rPr>
          <w:rFonts w:ascii="Arial" w:hAnsi="Arial" w:eastAsia="Arial" w:cs="Arial"/>
          <w:noProof w:val="0"/>
          <w:color w:val="0563C1"/>
          <w:sz w:val="18"/>
          <w:szCs w:val="18"/>
          <w:u w:val="single"/>
          <w:lang w:val="en-GB"/>
        </w:rPr>
        <w:t xml:space="preserve"> accessed 7/3/20. </w:t>
      </w:r>
    </w:p>
    <w:p w:rsidR="48FB6110" w:rsidP="067B35BD" w:rsidRDefault="48FB6110" w14:paraId="4649FB71" w14:textId="4FD4A47E">
      <w:pPr>
        <w:spacing w:line="360" w:lineRule="auto"/>
        <w:jc w:val="both"/>
      </w:pPr>
      <w:r w:rsidRPr="067B35BD" w:rsidR="48FB6110">
        <w:rPr>
          <w:rFonts w:ascii="Arial" w:hAnsi="Arial" w:eastAsia="Arial" w:cs="Arial"/>
          <w:noProof w:val="0"/>
          <w:color w:val="222222"/>
          <w:sz w:val="18"/>
          <w:szCs w:val="18"/>
          <w:lang w:val="en-GB"/>
        </w:rPr>
        <w:t xml:space="preserve"> </w:t>
      </w:r>
      <w:hyperlink r:id="Raa97a8a8acdd4ef6">
        <w:r w:rsidRPr="067B35BD" w:rsidR="48FB6110">
          <w:rPr>
            <w:rStyle w:val="Hyperlink"/>
            <w:rFonts w:ascii="Arial" w:hAnsi="Arial" w:eastAsia="Arial" w:cs="Arial"/>
            <w:noProof w:val="0"/>
            <w:color w:val="00090E"/>
            <w:sz w:val="18"/>
            <w:szCs w:val="18"/>
            <w:u w:val="single"/>
            <w:lang w:val="en-GB"/>
          </w:rPr>
          <w:t>Olszewski-Kubilius and Clarenbach (2012)</w:t>
        </w:r>
      </w:hyperlink>
      <w:r w:rsidRPr="067B35BD" w:rsidR="48FB6110">
        <w:rPr>
          <w:rFonts w:ascii="Arial" w:hAnsi="Arial" w:eastAsia="Arial" w:cs="Arial"/>
          <w:noProof w:val="0"/>
          <w:color w:val="00090E"/>
          <w:sz w:val="18"/>
          <w:szCs w:val="18"/>
          <w:u w:val="single"/>
          <w:lang w:val="en-GB"/>
        </w:rPr>
        <w:t xml:space="preserve"> poverty </w:t>
      </w:r>
      <w:r w:rsidRPr="067B35BD" w:rsidR="48FB6110">
        <w:rPr>
          <w:rFonts w:ascii="Arial" w:hAnsi="Arial" w:eastAsia="Arial" w:cs="Arial"/>
          <w:noProof w:val="0"/>
          <w:sz w:val="18"/>
          <w:szCs w:val="18"/>
          <w:lang w:val="en-GB"/>
        </w:rPr>
        <w:t xml:space="preserve"> </w:t>
      </w:r>
    </w:p>
    <w:p w:rsidR="48FB6110" w:rsidP="067B35BD" w:rsidRDefault="48FB6110" w14:paraId="383AC861" w14:textId="2FB1B2B9">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7259E5A5" w14:textId="1D4F6F77">
      <w:pPr>
        <w:spacing w:line="360" w:lineRule="auto"/>
        <w:jc w:val="both"/>
      </w:pPr>
      <w:r w:rsidRPr="067B35BD" w:rsidR="48FB6110">
        <w:rPr>
          <w:rFonts w:ascii="Arial" w:hAnsi="Arial" w:eastAsia="Arial" w:cs="Arial"/>
          <w:noProof w:val="0"/>
          <w:sz w:val="18"/>
          <w:szCs w:val="18"/>
          <w:lang w:val="en-GB"/>
        </w:rPr>
        <w:t xml:space="preserve">Ongley, I. (2013). </w:t>
      </w:r>
      <w:r w:rsidRPr="067B35BD" w:rsidR="48FB6110">
        <w:rPr>
          <w:rFonts w:ascii="Arial" w:hAnsi="Arial" w:eastAsia="Arial" w:cs="Arial"/>
          <w:i w:val="1"/>
          <w:iCs w:val="1"/>
          <w:noProof w:val="0"/>
          <w:sz w:val="18"/>
          <w:szCs w:val="18"/>
          <w:lang w:val="en-GB"/>
        </w:rPr>
        <w:t>A bicultural curriculum for toddlers: living it every day.</w:t>
      </w:r>
      <w:r w:rsidRPr="067B35BD" w:rsidR="48FB6110">
        <w:rPr>
          <w:rFonts w:ascii="Arial" w:hAnsi="Arial" w:eastAsia="Arial" w:cs="Arial"/>
          <w:noProof w:val="0"/>
          <w:sz w:val="18"/>
          <w:szCs w:val="18"/>
          <w:lang w:val="en-GB"/>
        </w:rPr>
        <w:t xml:space="preserve"> Available at: </w:t>
      </w:r>
      <w:hyperlink r:id="Rb8a5b274902a412f">
        <w:r w:rsidRPr="067B35BD" w:rsidR="48FB6110">
          <w:rPr>
            <w:rStyle w:val="Hyperlink"/>
            <w:rFonts w:ascii="Arial" w:hAnsi="Arial" w:eastAsia="Arial" w:cs="Arial"/>
            <w:noProof w:val="0"/>
            <w:color w:val="0000FF"/>
            <w:sz w:val="18"/>
            <w:szCs w:val="18"/>
            <w:u w:val="single"/>
            <w:lang w:val="en-GB"/>
          </w:rPr>
          <w:t>file:///C:/Users/koli8/Downloads/Ongley%20(2013)%20(2).pdf</w:t>
        </w:r>
      </w:hyperlink>
      <w:r w:rsidRPr="067B35BD" w:rsidR="48FB6110">
        <w:rPr>
          <w:rFonts w:ascii="Arial" w:hAnsi="Arial" w:eastAsia="Arial" w:cs="Arial"/>
          <w:noProof w:val="0"/>
          <w:color w:val="0000FF"/>
          <w:sz w:val="18"/>
          <w:szCs w:val="18"/>
          <w:u w:val="single"/>
          <w:lang w:val="en-GB"/>
        </w:rPr>
        <w:t xml:space="preserve"> (accessed: 18</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2A092B6F" w14:textId="602CCFFC">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20293F37" w14:textId="0724A4D5">
      <w:pPr>
        <w:spacing w:line="360" w:lineRule="auto"/>
        <w:jc w:val="both"/>
      </w:pPr>
      <w:r w:rsidRPr="067B35BD" w:rsidR="48FB6110">
        <w:rPr>
          <w:rFonts w:ascii="Arial" w:hAnsi="Arial" w:eastAsia="Arial" w:cs="Arial"/>
          <w:noProof w:val="0"/>
          <w:sz w:val="18"/>
          <w:szCs w:val="18"/>
          <w:lang w:val="en-GB"/>
        </w:rPr>
        <w:t xml:space="preserve">Palaiologou, I. (2010). </w:t>
      </w:r>
      <w:r w:rsidRPr="067B35BD" w:rsidR="48FB6110">
        <w:rPr>
          <w:rFonts w:ascii="Arial" w:hAnsi="Arial" w:eastAsia="Arial" w:cs="Arial"/>
          <w:i w:val="1"/>
          <w:iCs w:val="1"/>
          <w:noProof w:val="0"/>
          <w:sz w:val="18"/>
          <w:szCs w:val="18"/>
          <w:lang w:val="en-GB"/>
        </w:rPr>
        <w:t>The early years foundation stage : theory and practice</w:t>
      </w:r>
      <w:r w:rsidRPr="067B35BD" w:rsidR="48FB6110">
        <w:rPr>
          <w:rFonts w:ascii="Arial" w:hAnsi="Arial" w:eastAsia="Arial" w:cs="Arial"/>
          <w:noProof w:val="0"/>
          <w:sz w:val="18"/>
          <w:szCs w:val="18"/>
          <w:lang w:val="en-GB"/>
        </w:rPr>
        <w:t>. London: SAGE</w:t>
      </w:r>
    </w:p>
    <w:p w:rsidR="48FB6110" w:rsidP="067B35BD" w:rsidRDefault="48FB6110" w14:paraId="381B8859" w14:textId="35144207">
      <w:pPr>
        <w:spacing w:line="360" w:lineRule="auto"/>
        <w:jc w:val="both"/>
      </w:pPr>
      <w:r w:rsidRPr="067B35BD" w:rsidR="48FB6110">
        <w:rPr>
          <w:rFonts w:ascii="Arial" w:hAnsi="Arial" w:eastAsia="Arial" w:cs="Arial"/>
          <w:noProof w:val="0"/>
          <w:color w:val="3A3A3A"/>
          <w:sz w:val="18"/>
          <w:szCs w:val="18"/>
          <w:lang w:val="en-GB"/>
        </w:rPr>
        <w:t xml:space="preserve"> </w:t>
      </w:r>
    </w:p>
    <w:p w:rsidR="48FB6110" w:rsidP="067B35BD" w:rsidRDefault="48FB6110" w14:paraId="7267C17D" w14:textId="2321495B">
      <w:pPr>
        <w:spacing w:line="360" w:lineRule="auto"/>
        <w:jc w:val="both"/>
      </w:pPr>
      <w:r w:rsidRPr="067B35BD" w:rsidR="48FB6110">
        <w:rPr>
          <w:rFonts w:ascii="Arial" w:hAnsi="Arial" w:eastAsia="Arial" w:cs="Arial"/>
          <w:noProof w:val="0"/>
          <w:sz w:val="18"/>
          <w:szCs w:val="18"/>
          <w:lang w:val="en-GB"/>
        </w:rPr>
        <w:t xml:space="preserve">Parekh, G. (2017). ‘The tyranny of “ability”,’ </w:t>
      </w:r>
      <w:r w:rsidRPr="067B35BD" w:rsidR="48FB6110">
        <w:rPr>
          <w:rFonts w:ascii="Arial" w:hAnsi="Arial" w:eastAsia="Arial" w:cs="Arial"/>
          <w:i w:val="1"/>
          <w:iCs w:val="1"/>
          <w:noProof w:val="0"/>
          <w:sz w:val="18"/>
          <w:szCs w:val="18"/>
          <w:lang w:val="en-GB"/>
        </w:rPr>
        <w:t>Curriculum Inquiry,</w:t>
      </w:r>
      <w:r w:rsidRPr="067B35BD" w:rsidR="48FB6110">
        <w:rPr>
          <w:rFonts w:ascii="Arial" w:hAnsi="Arial" w:eastAsia="Arial" w:cs="Arial"/>
          <w:noProof w:val="0"/>
          <w:sz w:val="18"/>
          <w:szCs w:val="18"/>
          <w:lang w:val="en-GB"/>
        </w:rPr>
        <w:t xml:space="preserve"> 47 (4), p337-343. Accessed: 18</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DOI: 10.1080/03626784.2017.1383755</w:t>
      </w:r>
    </w:p>
    <w:p w:rsidR="48FB6110" w:rsidP="067B35BD" w:rsidRDefault="48FB6110" w14:paraId="037FFC28" w14:textId="39B8305D">
      <w:pPr>
        <w:spacing w:line="360" w:lineRule="auto"/>
        <w:jc w:val="both"/>
      </w:pPr>
      <w:r w:rsidRPr="067B35BD" w:rsidR="48FB6110">
        <w:rPr>
          <w:rFonts w:ascii="Arial" w:hAnsi="Arial" w:eastAsia="Arial" w:cs="Arial"/>
          <w:noProof w:val="0"/>
          <w:color w:val="222222"/>
          <w:sz w:val="18"/>
          <w:szCs w:val="18"/>
          <w:lang w:val="en-GB"/>
        </w:rPr>
        <w:t xml:space="preserve"> </w:t>
      </w:r>
    </w:p>
    <w:p w:rsidR="48FB6110" w:rsidP="067B35BD" w:rsidRDefault="48FB6110" w14:paraId="02B2CD37" w14:textId="546AF74D">
      <w:pPr>
        <w:spacing w:line="360" w:lineRule="auto"/>
        <w:jc w:val="both"/>
      </w:pPr>
      <w:r w:rsidRPr="067B35BD" w:rsidR="48FB6110">
        <w:rPr>
          <w:rFonts w:ascii="Arial" w:hAnsi="Arial" w:eastAsia="Arial" w:cs="Arial"/>
          <w:noProof w:val="0"/>
          <w:color w:val="3A3A3A"/>
          <w:sz w:val="18"/>
          <w:szCs w:val="18"/>
          <w:lang w:val="en-GB"/>
        </w:rPr>
        <w:t xml:space="preserve">Piotrowska, et al, (2017).’ Mothers, Fathers, and Parental Systems: A Conceptual Model of Parental Engagement in Programmes for Child Mental Health-Connect, Attend, Participate, Enact (CAPE)’. </w:t>
      </w:r>
      <w:r w:rsidRPr="067B35BD" w:rsidR="48FB6110">
        <w:rPr>
          <w:rFonts w:ascii="Arial" w:hAnsi="Arial" w:eastAsia="Arial" w:cs="Arial"/>
          <w:i w:val="1"/>
          <w:iCs w:val="1"/>
          <w:noProof w:val="0"/>
          <w:color w:val="3A3A3A"/>
          <w:sz w:val="18"/>
          <w:szCs w:val="18"/>
          <w:lang w:val="en-GB"/>
        </w:rPr>
        <w:t>Clinical Child &amp; Family Psychology Review</w:t>
      </w:r>
      <w:r w:rsidRPr="067B35BD" w:rsidR="48FB6110">
        <w:rPr>
          <w:rFonts w:ascii="Arial" w:hAnsi="Arial" w:eastAsia="Arial" w:cs="Arial"/>
          <w:noProof w:val="0"/>
          <w:color w:val="3A3A3A"/>
          <w:sz w:val="18"/>
          <w:szCs w:val="18"/>
          <w:lang w:val="en-GB"/>
        </w:rPr>
        <w:t>, 20(2), pp.146–162. Accessed: 10</w:t>
      </w:r>
      <w:r w:rsidRPr="067B35BD" w:rsidR="48FB6110">
        <w:rPr>
          <w:rFonts w:ascii="Arial" w:hAnsi="Arial" w:eastAsia="Arial" w:cs="Arial"/>
          <w:noProof w:val="0"/>
          <w:color w:val="3A3A3A"/>
          <w:sz w:val="18"/>
          <w:szCs w:val="18"/>
          <w:vertAlign w:val="superscript"/>
          <w:lang w:val="en-GB"/>
        </w:rPr>
        <w:t>th</w:t>
      </w:r>
      <w:r w:rsidRPr="067B35BD" w:rsidR="48FB6110">
        <w:rPr>
          <w:rFonts w:ascii="Arial" w:hAnsi="Arial" w:eastAsia="Arial" w:cs="Arial"/>
          <w:noProof w:val="0"/>
          <w:color w:val="3A3A3A"/>
          <w:sz w:val="18"/>
          <w:szCs w:val="18"/>
          <w:lang w:val="en-GB"/>
        </w:rPr>
        <w:t xml:space="preserve"> March 2020. URL: </w:t>
      </w:r>
      <w:r w:rsidRPr="067B35BD" w:rsidR="48FB6110">
        <w:rPr>
          <w:rFonts w:ascii="Arial" w:hAnsi="Arial" w:eastAsia="Arial" w:cs="Arial"/>
          <w:noProof w:val="0"/>
          <w:color w:val="0563C1"/>
          <w:sz w:val="18"/>
          <w:szCs w:val="18"/>
          <w:u w:val="single"/>
          <w:lang w:val="en-GB"/>
        </w:rPr>
        <w:t xml:space="preserve"> </w:t>
      </w:r>
      <w:hyperlink r:id="Rd838501f85e7442b">
        <w:r w:rsidRPr="067B35BD" w:rsidR="48FB6110">
          <w:rPr>
            <w:rStyle w:val="Hyperlink"/>
            <w:rFonts w:ascii="Arial" w:hAnsi="Arial" w:eastAsia="Arial" w:cs="Arial"/>
            <w:noProof w:val="0"/>
            <w:color w:val="0563C1"/>
            <w:sz w:val="18"/>
            <w:szCs w:val="18"/>
            <w:u w:val="single"/>
            <w:lang w:val="en-GB"/>
          </w:rPr>
          <w:t>https://link-springer-com.ezproxy.uwtsd.ac.uk/article/10.1007/s10567-016-0219-9</w:t>
        </w:r>
      </w:hyperlink>
      <w:r w:rsidRPr="067B35BD" w:rsidR="48FB6110">
        <w:rPr>
          <w:rFonts w:ascii="Arial" w:hAnsi="Arial" w:eastAsia="Arial" w:cs="Arial"/>
          <w:noProof w:val="0"/>
          <w:color w:val="0563C1"/>
          <w:sz w:val="18"/>
          <w:szCs w:val="18"/>
          <w:u w:val="single"/>
          <w:lang w:val="en-GB"/>
        </w:rPr>
        <w:t xml:space="preserve"> </w:t>
      </w:r>
    </w:p>
    <w:p w:rsidR="48FB6110" w:rsidP="067B35BD" w:rsidRDefault="48FB6110" w14:paraId="439C6EB4" w14:textId="494E7787">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A07CC99" w14:textId="1B1B3285">
      <w:pPr>
        <w:spacing w:line="360" w:lineRule="auto"/>
        <w:jc w:val="both"/>
      </w:pPr>
      <w:r w:rsidRPr="067B35BD" w:rsidR="48FB6110">
        <w:rPr>
          <w:rFonts w:ascii="Arial" w:hAnsi="Arial" w:eastAsia="Arial" w:cs="Arial"/>
          <w:noProof w:val="0"/>
          <w:sz w:val="18"/>
          <w:szCs w:val="18"/>
          <w:lang w:val="en-GB"/>
        </w:rPr>
        <w:t xml:space="preserve">Samuelsson, I.P. and Carlsson, M.A. (2008). ‘The Playing Learning Child: Towards a pedagogy of early childhood, Scandinavian’. </w:t>
      </w:r>
      <w:r w:rsidRPr="067B35BD" w:rsidR="48FB6110">
        <w:rPr>
          <w:rFonts w:ascii="Arial" w:hAnsi="Arial" w:eastAsia="Arial" w:cs="Arial"/>
          <w:i w:val="1"/>
          <w:iCs w:val="1"/>
          <w:noProof w:val="0"/>
          <w:sz w:val="18"/>
          <w:szCs w:val="18"/>
          <w:lang w:val="en-GB"/>
        </w:rPr>
        <w:t>Journal of Educational Research</w:t>
      </w:r>
      <w:r w:rsidRPr="067B35BD" w:rsidR="48FB6110">
        <w:rPr>
          <w:rFonts w:ascii="Arial" w:hAnsi="Arial" w:eastAsia="Arial" w:cs="Arial"/>
          <w:noProof w:val="0"/>
          <w:sz w:val="18"/>
          <w:szCs w:val="18"/>
          <w:lang w:val="en-GB"/>
        </w:rPr>
        <w:t>, 52:6, p623-641. Accessed 7</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DOI: 10.1080/00313830802497265 </w:t>
      </w:r>
    </w:p>
    <w:p w:rsidR="48FB6110" w:rsidP="067B35BD" w:rsidRDefault="48FB6110" w14:paraId="1BFBD2DB" w14:textId="741F92F8">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80233FF" w14:textId="5D6729BE">
      <w:pPr>
        <w:spacing w:line="360" w:lineRule="auto"/>
        <w:jc w:val="both"/>
      </w:pPr>
      <w:r w:rsidRPr="067B35BD" w:rsidR="48FB6110">
        <w:rPr>
          <w:rFonts w:ascii="Arial" w:hAnsi="Arial" w:eastAsia="Arial" w:cs="Arial"/>
          <w:noProof w:val="0"/>
          <w:sz w:val="18"/>
          <w:szCs w:val="18"/>
          <w:lang w:val="en-GB"/>
        </w:rPr>
        <w:t xml:space="preserve">Santer, J. Griffiths, C and Goodall, D. 2007. </w:t>
      </w:r>
      <w:r w:rsidRPr="067B35BD" w:rsidR="48FB6110">
        <w:rPr>
          <w:rFonts w:ascii="Arial" w:hAnsi="Arial" w:eastAsia="Arial" w:cs="Arial"/>
          <w:i w:val="1"/>
          <w:iCs w:val="1"/>
          <w:noProof w:val="0"/>
          <w:sz w:val="18"/>
          <w:szCs w:val="18"/>
          <w:lang w:val="en-GB"/>
        </w:rPr>
        <w:t>Free play in early childhood: a literature review</w:t>
      </w:r>
      <w:r w:rsidRPr="067B35BD" w:rsidR="48FB6110">
        <w:rPr>
          <w:rFonts w:ascii="Arial" w:hAnsi="Arial" w:eastAsia="Arial" w:cs="Arial"/>
          <w:noProof w:val="0"/>
          <w:sz w:val="18"/>
          <w:szCs w:val="18"/>
          <w:lang w:val="en-GB"/>
        </w:rPr>
        <w:t xml:space="preserve">. Available at:  </w:t>
      </w:r>
      <w:hyperlink r:id="R6676ae69cf6948b2">
        <w:r w:rsidRPr="067B35BD" w:rsidR="48FB6110">
          <w:rPr>
            <w:rStyle w:val="Hyperlink"/>
            <w:rFonts w:ascii="Arial" w:hAnsi="Arial" w:eastAsia="Arial" w:cs="Arial"/>
            <w:noProof w:val="0"/>
            <w:color w:val="0563C1"/>
            <w:sz w:val="18"/>
            <w:szCs w:val="18"/>
            <w:u w:val="single"/>
            <w:lang w:val="en-GB"/>
          </w:rPr>
          <w:t>file:///C:/Users/koli8/Downloads/free-play-in-early-childhood%20playengland%202007.pdf</w:t>
        </w:r>
      </w:hyperlink>
      <w:r w:rsidRPr="067B35BD" w:rsidR="48FB6110">
        <w:rPr>
          <w:rFonts w:ascii="Arial" w:hAnsi="Arial" w:eastAsia="Arial" w:cs="Arial"/>
          <w:noProof w:val="0"/>
          <w:color w:val="0563C1"/>
          <w:sz w:val="18"/>
          <w:szCs w:val="18"/>
          <w:u w:val="single"/>
          <w:lang w:val="en-GB"/>
        </w:rPr>
        <w:t xml:space="preserve">. Accessed 7/3/20. </w:t>
      </w:r>
    </w:p>
    <w:p w:rsidR="48FB6110" w:rsidP="067B35BD" w:rsidRDefault="48FB6110" w14:paraId="32E1D492" w14:textId="1CA35F19">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666136B2" w14:textId="26B3B3B1">
      <w:pPr>
        <w:spacing w:line="360" w:lineRule="auto"/>
        <w:jc w:val="both"/>
      </w:pPr>
      <w:r w:rsidRPr="067B35BD" w:rsidR="48FB6110">
        <w:rPr>
          <w:rFonts w:ascii="Arial" w:hAnsi="Arial" w:eastAsia="Arial" w:cs="Arial"/>
          <w:noProof w:val="0"/>
          <w:sz w:val="18"/>
          <w:szCs w:val="18"/>
          <w:lang w:val="en-GB"/>
        </w:rPr>
        <w:t xml:space="preserve">Sim, M et al. (2018). </w:t>
      </w:r>
      <w:r w:rsidRPr="067B35BD" w:rsidR="48FB6110">
        <w:rPr>
          <w:rFonts w:ascii="Arial" w:hAnsi="Arial" w:eastAsia="Arial" w:cs="Arial"/>
          <w:i w:val="1"/>
          <w:iCs w:val="1"/>
          <w:noProof w:val="0"/>
          <w:sz w:val="18"/>
          <w:szCs w:val="18"/>
          <w:lang w:val="en-GB"/>
        </w:rPr>
        <w:t>Teaching, pedagogy and practice in early years childcare: an evidence review</w:t>
      </w:r>
      <w:r w:rsidRPr="067B35BD" w:rsidR="48FB6110">
        <w:rPr>
          <w:rFonts w:ascii="Arial" w:hAnsi="Arial" w:eastAsia="Arial" w:cs="Arial"/>
          <w:noProof w:val="0"/>
          <w:sz w:val="18"/>
          <w:szCs w:val="18"/>
          <w:lang w:val="en-GB"/>
        </w:rPr>
        <w:t xml:space="preserve">. Available at: </w:t>
      </w:r>
      <w:hyperlink r:id="Rfb6dc0010b01418d">
        <w:r w:rsidRPr="067B35BD" w:rsidR="48FB6110">
          <w:rPr>
            <w:rStyle w:val="Hyperlink"/>
            <w:rFonts w:ascii="Arial" w:hAnsi="Arial" w:eastAsia="Arial" w:cs="Arial"/>
            <w:noProof w:val="0"/>
            <w:color w:val="0563C1"/>
            <w:sz w:val="18"/>
            <w:szCs w:val="18"/>
            <w:u w:val="single"/>
            <w:lang w:val="en-GB"/>
          </w:rPr>
          <w:t>file:///C:/Users/koli8/Downloads/teaching-pedagogy-and-practice-in-early-years-childcare%20(1).pdf</w:t>
        </w:r>
      </w:hyperlink>
      <w:r w:rsidRPr="067B35BD" w:rsidR="48FB6110">
        <w:rPr>
          <w:rFonts w:ascii="Arial" w:hAnsi="Arial" w:eastAsia="Arial" w:cs="Arial"/>
          <w:noProof w:val="0"/>
          <w:color w:val="0563C1"/>
          <w:sz w:val="18"/>
          <w:szCs w:val="18"/>
          <w:u w:val="single"/>
          <w:lang w:val="en-GB"/>
        </w:rPr>
        <w:t xml:space="preserve">  (accessed: 15</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1439CDF8" w14:textId="77EF80B3">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C2C169F" w14:textId="0C39CDFD">
      <w:pPr>
        <w:spacing w:line="360" w:lineRule="auto"/>
        <w:jc w:val="both"/>
      </w:pPr>
      <w:r w:rsidRPr="067B35BD" w:rsidR="48FB6110">
        <w:rPr>
          <w:rFonts w:ascii="Arial" w:hAnsi="Arial" w:eastAsia="Arial" w:cs="Arial"/>
          <w:noProof w:val="0"/>
          <w:color w:val="3A3A3A"/>
          <w:sz w:val="18"/>
          <w:szCs w:val="18"/>
          <w:lang w:val="en-GB"/>
        </w:rPr>
        <w:t xml:space="preserve">Sharman, C. Cross, W. and Vennis, D. (2015). </w:t>
      </w:r>
      <w:r w:rsidRPr="067B35BD" w:rsidR="48FB6110">
        <w:rPr>
          <w:rFonts w:ascii="Arial" w:hAnsi="Arial" w:eastAsia="Arial" w:cs="Arial"/>
          <w:i w:val="1"/>
          <w:iCs w:val="1"/>
          <w:noProof w:val="0"/>
          <w:color w:val="3A3A3A"/>
          <w:sz w:val="18"/>
          <w:szCs w:val="18"/>
          <w:lang w:val="en-GB"/>
        </w:rPr>
        <w:t>Summative assessment in the early years : a guide to observational techniques for anyone working with young children</w:t>
      </w:r>
      <w:r w:rsidRPr="067B35BD" w:rsidR="48FB6110">
        <w:rPr>
          <w:rFonts w:ascii="Arial" w:hAnsi="Arial" w:eastAsia="Arial" w:cs="Arial"/>
          <w:noProof w:val="0"/>
          <w:color w:val="3A3A3A"/>
          <w:sz w:val="18"/>
          <w:szCs w:val="18"/>
          <w:lang w:val="en-GB"/>
        </w:rPr>
        <w:t xml:space="preserve">. London: Bloomsbury Education. </w:t>
      </w:r>
    </w:p>
    <w:p w:rsidR="48FB6110" w:rsidP="067B35BD" w:rsidRDefault="48FB6110" w14:paraId="50DAB325" w14:textId="2802C32A">
      <w:pPr>
        <w:spacing w:line="360" w:lineRule="auto"/>
        <w:jc w:val="both"/>
      </w:pPr>
      <w:r w:rsidRPr="067B35BD" w:rsidR="48FB6110">
        <w:rPr>
          <w:rFonts w:ascii="Arial" w:hAnsi="Arial" w:eastAsia="Arial" w:cs="Arial"/>
          <w:noProof w:val="0"/>
          <w:color w:val="3A3A3A"/>
          <w:sz w:val="18"/>
          <w:szCs w:val="18"/>
          <w:lang w:val="en-GB"/>
        </w:rPr>
        <w:t xml:space="preserve"> </w:t>
      </w:r>
    </w:p>
    <w:p w:rsidR="48FB6110" w:rsidP="067B35BD" w:rsidRDefault="48FB6110" w14:paraId="6974305E" w14:textId="2B7709C7">
      <w:pPr>
        <w:spacing w:line="360" w:lineRule="auto"/>
        <w:jc w:val="both"/>
      </w:pPr>
      <w:r w:rsidRPr="067B35BD" w:rsidR="48FB6110">
        <w:rPr>
          <w:rFonts w:ascii="Arial" w:hAnsi="Arial" w:eastAsia="Arial" w:cs="Arial"/>
          <w:noProof w:val="0"/>
          <w:sz w:val="18"/>
          <w:szCs w:val="18"/>
          <w:lang w:val="en-GB"/>
        </w:rPr>
        <w:t xml:space="preserve">Stephen, C. (2010). ‘Pedagogy: the silent partner in early years learning’. </w:t>
      </w:r>
      <w:r w:rsidRPr="067B35BD" w:rsidR="48FB6110">
        <w:rPr>
          <w:rFonts w:ascii="Arial" w:hAnsi="Arial" w:eastAsia="Arial" w:cs="Arial"/>
          <w:i w:val="1"/>
          <w:iCs w:val="1"/>
          <w:noProof w:val="0"/>
          <w:sz w:val="18"/>
          <w:szCs w:val="18"/>
          <w:lang w:val="en-GB"/>
        </w:rPr>
        <w:t>Early Years,</w:t>
      </w:r>
      <w:r w:rsidRPr="067B35BD" w:rsidR="48FB6110">
        <w:rPr>
          <w:rFonts w:ascii="Arial" w:hAnsi="Arial" w:eastAsia="Arial" w:cs="Arial"/>
          <w:noProof w:val="0"/>
          <w:sz w:val="18"/>
          <w:szCs w:val="18"/>
          <w:lang w:val="en-GB"/>
        </w:rPr>
        <w:t xml:space="preserve"> 30:1, p15-28. Accessed 11</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DOI: 10.1080/09575140903402881  </w:t>
      </w:r>
    </w:p>
    <w:p w:rsidR="48FB6110" w:rsidP="067B35BD" w:rsidRDefault="48FB6110" w14:paraId="56E95214" w14:textId="631451F7">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3FBFDD71" w14:textId="56FCFA5A">
      <w:pPr>
        <w:spacing w:line="360" w:lineRule="auto"/>
        <w:jc w:val="both"/>
      </w:pPr>
      <w:r w:rsidRPr="067B35BD" w:rsidR="48FB6110">
        <w:rPr>
          <w:rFonts w:ascii="Arial" w:hAnsi="Arial" w:eastAsia="Arial" w:cs="Arial"/>
          <w:noProof w:val="0"/>
          <w:sz w:val="18"/>
          <w:szCs w:val="18"/>
          <w:lang w:val="en-GB"/>
        </w:rPr>
        <w:t>Stobbs, N. Harvell, J. and Reed, M. (2017). ‘Developing Pedagogical documentation within the EYFS curriculum framework’ in  Fleet, A. Patterson, C. and Robertson, J. (2017</w:t>
      </w:r>
      <w:r w:rsidRPr="067B35BD" w:rsidR="48FB6110">
        <w:rPr>
          <w:rFonts w:ascii="Arial" w:hAnsi="Arial" w:eastAsia="Arial" w:cs="Arial"/>
          <w:i w:val="1"/>
          <w:iCs w:val="1"/>
          <w:noProof w:val="0"/>
          <w:sz w:val="18"/>
          <w:szCs w:val="18"/>
          <w:lang w:val="en-GB"/>
        </w:rPr>
        <w:t>). Pedagogical documentation in early years practice</w:t>
      </w:r>
      <w:r w:rsidRPr="067B35BD" w:rsidR="48FB6110">
        <w:rPr>
          <w:rFonts w:ascii="Arial" w:hAnsi="Arial" w:eastAsia="Arial" w:cs="Arial"/>
          <w:noProof w:val="0"/>
          <w:sz w:val="18"/>
          <w:szCs w:val="18"/>
          <w:lang w:val="en-GB"/>
        </w:rPr>
        <w:t xml:space="preserve">. (2017). London: SAGE </w:t>
      </w:r>
    </w:p>
    <w:p w:rsidR="48FB6110" w:rsidP="067B35BD" w:rsidRDefault="48FB6110" w14:paraId="61D36FFA" w14:textId="2C7610FC">
      <w:pPr>
        <w:spacing w:line="360" w:lineRule="auto"/>
        <w:jc w:val="both"/>
      </w:pPr>
      <w:r w:rsidRPr="067B35BD" w:rsidR="48FB6110">
        <w:rPr>
          <w:rFonts w:ascii="Arial" w:hAnsi="Arial" w:eastAsia="Arial" w:cs="Arial"/>
          <w:noProof w:val="0"/>
          <w:color w:val="2F5496" w:themeColor="accent1" w:themeTint="FF" w:themeShade="BF"/>
          <w:sz w:val="18"/>
          <w:szCs w:val="18"/>
          <w:lang w:val="en-GB"/>
        </w:rPr>
        <w:t xml:space="preserve"> </w:t>
      </w:r>
    </w:p>
    <w:p w:rsidR="48FB6110" w:rsidP="067B35BD" w:rsidRDefault="48FB6110" w14:paraId="16CFDB32" w14:textId="695436F1">
      <w:pPr>
        <w:spacing w:line="360" w:lineRule="auto"/>
        <w:jc w:val="both"/>
      </w:pPr>
      <w:r w:rsidRPr="067B35BD" w:rsidR="48FB6110">
        <w:rPr>
          <w:rFonts w:ascii="Arial" w:hAnsi="Arial" w:eastAsia="Arial" w:cs="Arial"/>
          <w:noProof w:val="0"/>
          <w:color w:val="3A3A3A"/>
          <w:sz w:val="18"/>
          <w:szCs w:val="18"/>
          <w:lang w:val="en-GB"/>
        </w:rPr>
        <w:t xml:space="preserve">Taylor, et al., 2015. </w:t>
      </w:r>
      <w:r w:rsidRPr="067B35BD" w:rsidR="48FB6110">
        <w:rPr>
          <w:rFonts w:ascii="Arial" w:hAnsi="Arial" w:eastAsia="Arial" w:cs="Arial"/>
          <w:i w:val="1"/>
          <w:iCs w:val="1"/>
          <w:noProof w:val="0"/>
          <w:color w:val="3A3A3A"/>
          <w:sz w:val="18"/>
          <w:szCs w:val="18"/>
          <w:lang w:val="en-GB"/>
        </w:rPr>
        <w:t>Evaluating the Foundation Phase: Final Report</w:t>
      </w:r>
      <w:r w:rsidRPr="067B35BD" w:rsidR="48FB6110">
        <w:rPr>
          <w:rFonts w:ascii="Arial" w:hAnsi="Arial" w:eastAsia="Arial" w:cs="Arial"/>
          <w:noProof w:val="0"/>
          <w:color w:val="3A3A3A"/>
          <w:sz w:val="18"/>
          <w:szCs w:val="18"/>
          <w:lang w:val="en-GB"/>
        </w:rPr>
        <w:t xml:space="preserve">, Welsh Government. Online </w:t>
      </w:r>
      <w:r w:rsidRPr="067B35BD" w:rsidR="48FB6110">
        <w:rPr>
          <w:rFonts w:ascii="Arial" w:hAnsi="Arial" w:eastAsia="Arial" w:cs="Arial"/>
          <w:noProof w:val="0"/>
          <w:sz w:val="18"/>
          <w:szCs w:val="18"/>
          <w:lang w:val="en-GB"/>
        </w:rPr>
        <w:t xml:space="preserve"> </w:t>
      </w:r>
    </w:p>
    <w:p w:rsidR="48FB6110" w:rsidP="067B35BD" w:rsidRDefault="48FB6110" w14:paraId="77A31B6E" w14:textId="5932D27E">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7FD430EE" w14:textId="6E18A912">
      <w:pPr>
        <w:spacing w:line="360" w:lineRule="auto"/>
        <w:jc w:val="both"/>
      </w:pPr>
      <w:r w:rsidRPr="067B35BD" w:rsidR="48FB6110">
        <w:rPr>
          <w:rFonts w:ascii="Arial" w:hAnsi="Arial" w:eastAsia="Arial" w:cs="Arial"/>
          <w:noProof w:val="0"/>
          <w:sz w:val="18"/>
          <w:szCs w:val="18"/>
          <w:lang w:val="en-GB"/>
        </w:rPr>
        <w:t xml:space="preserve">Taylor. C. Rhys, M. and Waldron, S.  (2016). ‘Implementing curriculum reform in Wales the case of the foundation phase’. </w:t>
      </w:r>
      <w:r w:rsidRPr="067B35BD" w:rsidR="48FB6110">
        <w:rPr>
          <w:rFonts w:ascii="Arial" w:hAnsi="Arial" w:eastAsia="Arial" w:cs="Arial"/>
          <w:i w:val="1"/>
          <w:iCs w:val="1"/>
          <w:noProof w:val="0"/>
          <w:sz w:val="18"/>
          <w:szCs w:val="18"/>
          <w:lang w:val="en-GB"/>
        </w:rPr>
        <w:t xml:space="preserve">Oxford review of education. </w:t>
      </w:r>
      <w:r w:rsidRPr="067B35BD" w:rsidR="48FB6110">
        <w:rPr>
          <w:rFonts w:ascii="Arial" w:hAnsi="Arial" w:eastAsia="Arial" w:cs="Arial"/>
          <w:noProof w:val="0"/>
          <w:sz w:val="18"/>
          <w:szCs w:val="18"/>
          <w:lang w:val="en-GB"/>
        </w:rPr>
        <w:t>42(3) p299-315. Accessed: 9</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URL:  </w:t>
      </w:r>
      <w:hyperlink r:id="R304e4c955f514bbb">
        <w:r w:rsidRPr="067B35BD" w:rsidR="48FB6110">
          <w:rPr>
            <w:rStyle w:val="Hyperlink"/>
            <w:rFonts w:ascii="Arial" w:hAnsi="Arial" w:eastAsia="Arial" w:cs="Arial"/>
            <w:noProof w:val="0"/>
            <w:color w:val="0563C1"/>
            <w:sz w:val="18"/>
            <w:szCs w:val="18"/>
            <w:u w:val="single"/>
            <w:lang w:val="en-GB"/>
          </w:rPr>
          <w:t>https://www-tandfonline-com.ezproxy.uwtsd.ac.uk/doi/full/10.1080/03054985.2016.1184872</w:t>
        </w:r>
      </w:hyperlink>
      <w:r w:rsidRPr="067B35BD" w:rsidR="48FB6110">
        <w:rPr>
          <w:rFonts w:ascii="Arial" w:hAnsi="Arial" w:eastAsia="Arial" w:cs="Arial"/>
          <w:noProof w:val="0"/>
          <w:color w:val="0563C1"/>
          <w:sz w:val="18"/>
          <w:szCs w:val="18"/>
          <w:u w:val="single"/>
          <w:lang w:val="en-GB"/>
        </w:rPr>
        <w:t xml:space="preserve"> </w:t>
      </w:r>
    </w:p>
    <w:p w:rsidR="48FB6110" w:rsidP="067B35BD" w:rsidRDefault="48FB6110" w14:paraId="14B9CC54" w14:textId="5DC68976">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1094C28F" w14:textId="23061BFF">
      <w:pPr>
        <w:spacing w:line="360" w:lineRule="auto"/>
        <w:jc w:val="both"/>
      </w:pPr>
      <w:r w:rsidRPr="067B35BD" w:rsidR="48FB6110">
        <w:rPr>
          <w:rFonts w:ascii="Arial" w:hAnsi="Arial" w:eastAsia="Arial" w:cs="Arial"/>
          <w:noProof w:val="0"/>
          <w:color w:val="3A3A3A"/>
          <w:sz w:val="18"/>
          <w:szCs w:val="18"/>
          <w:lang w:val="en-GB"/>
        </w:rPr>
        <w:t xml:space="preserve">Waldron, Samuel, Rhys, Mirain &amp; Taylor, Christopher Matthew, 2014. </w:t>
      </w:r>
      <w:r w:rsidRPr="067B35BD" w:rsidR="48FB6110">
        <w:rPr>
          <w:rFonts w:ascii="Arial" w:hAnsi="Arial" w:eastAsia="Arial" w:cs="Arial"/>
          <w:i w:val="1"/>
          <w:iCs w:val="1"/>
          <w:noProof w:val="0"/>
          <w:color w:val="3A3A3A"/>
          <w:sz w:val="18"/>
          <w:szCs w:val="18"/>
          <w:lang w:val="en-GB"/>
        </w:rPr>
        <w:t>Evaluating the Foundation Phase: key findings on pedagogy and understanding</w:t>
      </w:r>
      <w:r w:rsidRPr="067B35BD" w:rsidR="48FB6110">
        <w:rPr>
          <w:rFonts w:ascii="Arial" w:hAnsi="Arial" w:eastAsia="Arial" w:cs="Arial"/>
          <w:noProof w:val="0"/>
          <w:color w:val="3A3A3A"/>
          <w:sz w:val="18"/>
          <w:szCs w:val="18"/>
          <w:lang w:val="en-GB"/>
        </w:rPr>
        <w:t xml:space="preserve">, Welsh Government. Online </w:t>
      </w:r>
    </w:p>
    <w:p w:rsidR="48FB6110" w:rsidP="067B35BD" w:rsidRDefault="48FB6110" w14:paraId="7C5CEE8F" w14:textId="68E95DB3">
      <w:pPr>
        <w:spacing w:line="360" w:lineRule="auto"/>
        <w:jc w:val="both"/>
      </w:pPr>
      <w:r w:rsidRPr="067B35BD" w:rsidR="48FB6110">
        <w:rPr>
          <w:rFonts w:ascii="Arial" w:hAnsi="Arial" w:eastAsia="Arial" w:cs="Arial"/>
          <w:noProof w:val="0"/>
          <w:color w:val="3A3A3A"/>
          <w:sz w:val="18"/>
          <w:szCs w:val="18"/>
          <w:lang w:val="en-GB"/>
        </w:rPr>
        <w:t xml:space="preserve"> </w:t>
      </w:r>
    </w:p>
    <w:p w:rsidR="48FB6110" w:rsidP="067B35BD" w:rsidRDefault="48FB6110" w14:paraId="14AFB224" w14:textId="593CE07B">
      <w:pPr>
        <w:spacing w:line="360" w:lineRule="auto"/>
        <w:jc w:val="both"/>
      </w:pPr>
      <w:r w:rsidRPr="067B35BD" w:rsidR="48FB6110">
        <w:rPr>
          <w:rFonts w:ascii="Arial" w:hAnsi="Arial" w:eastAsia="Arial" w:cs="Arial"/>
          <w:noProof w:val="0"/>
          <w:color w:val="3A3A3A"/>
          <w:sz w:val="18"/>
          <w:szCs w:val="18"/>
          <w:lang w:val="en-GB"/>
        </w:rPr>
        <w:t xml:space="preserve">Waller, T. Whitmarsh, J. and Clarke, K. (2011). </w:t>
      </w:r>
      <w:r w:rsidRPr="067B35BD" w:rsidR="48FB6110">
        <w:rPr>
          <w:rFonts w:ascii="Arial" w:hAnsi="Arial" w:eastAsia="Arial" w:cs="Arial"/>
          <w:i w:val="1"/>
          <w:iCs w:val="1"/>
          <w:noProof w:val="0"/>
          <w:color w:val="3A3A3A"/>
          <w:sz w:val="18"/>
          <w:szCs w:val="18"/>
          <w:lang w:val="en-GB"/>
        </w:rPr>
        <w:t>Making sense of theory and practice in early childhood the power of ideas</w:t>
      </w:r>
      <w:r w:rsidRPr="067B35BD" w:rsidR="48FB6110">
        <w:rPr>
          <w:rFonts w:ascii="Arial" w:hAnsi="Arial" w:eastAsia="Arial" w:cs="Arial"/>
          <w:noProof w:val="0"/>
          <w:color w:val="3A3A3A"/>
          <w:sz w:val="18"/>
          <w:szCs w:val="18"/>
          <w:lang w:val="en-GB"/>
        </w:rPr>
        <w:t>. Maidenhead: Open University Press.</w:t>
      </w:r>
    </w:p>
    <w:p w:rsidR="48FB6110" w:rsidP="067B35BD" w:rsidRDefault="48FB6110" w14:paraId="2D2DAD9F" w14:textId="1210ED5C">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76E5ED28" w14:textId="3E4FE549">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1A60C0F0" w14:textId="16518713">
      <w:pPr>
        <w:spacing w:line="360" w:lineRule="auto"/>
        <w:jc w:val="both"/>
      </w:pPr>
      <w:r w:rsidRPr="067B35BD" w:rsidR="48FB6110">
        <w:rPr>
          <w:rFonts w:ascii="Arial" w:hAnsi="Arial" w:eastAsia="Arial" w:cs="Arial"/>
          <w:noProof w:val="0"/>
          <w:color w:val="00090E"/>
          <w:sz w:val="18"/>
          <w:szCs w:val="18"/>
          <w:lang w:val="en-GB"/>
        </w:rPr>
        <w:t xml:space="preserve">Waters, J. (2016). </w:t>
      </w:r>
      <w:r w:rsidRPr="067B35BD" w:rsidR="48FB6110">
        <w:rPr>
          <w:rFonts w:ascii="Arial" w:hAnsi="Arial" w:eastAsia="Arial" w:cs="Arial"/>
          <w:i w:val="1"/>
          <w:iCs w:val="1"/>
          <w:noProof w:val="0"/>
          <w:color w:val="00090E"/>
          <w:sz w:val="18"/>
          <w:szCs w:val="18"/>
          <w:lang w:val="en-GB"/>
        </w:rPr>
        <w:t>The foundation phase in Wales - time to grow up?</w:t>
      </w:r>
      <w:r w:rsidRPr="067B35BD" w:rsidR="48FB6110">
        <w:rPr>
          <w:rFonts w:ascii="Arial" w:hAnsi="Arial" w:eastAsia="Arial" w:cs="Arial"/>
          <w:noProof w:val="0"/>
          <w:color w:val="00090E"/>
          <w:sz w:val="18"/>
          <w:szCs w:val="18"/>
          <w:lang w:val="en-GB"/>
        </w:rPr>
        <w:t xml:space="preserve"> Available at:</w:t>
      </w:r>
      <w:r w:rsidRPr="067B35BD" w:rsidR="48FB6110">
        <w:rPr>
          <w:rFonts w:ascii="Arial" w:hAnsi="Arial" w:eastAsia="Arial" w:cs="Arial"/>
          <w:noProof w:val="0"/>
          <w:color w:val="00090E"/>
          <w:sz w:val="18"/>
          <w:szCs w:val="18"/>
          <w:u w:val="single"/>
          <w:lang w:val="en-GB"/>
        </w:rPr>
        <w:t xml:space="preserve"> </w:t>
      </w:r>
      <w:r w:rsidRPr="067B35BD" w:rsidR="48FB6110">
        <w:rPr>
          <w:rFonts w:ascii="Arial" w:hAnsi="Arial" w:eastAsia="Arial" w:cs="Arial"/>
          <w:noProof w:val="0"/>
          <w:color w:val="0563C1"/>
          <w:sz w:val="18"/>
          <w:szCs w:val="18"/>
          <w:u w:val="single"/>
          <w:lang w:val="en-GB"/>
        </w:rPr>
        <w:t xml:space="preserve"> </w:t>
      </w:r>
      <w:hyperlink r:id="R13bd60f80c8f4ff3">
        <w:r w:rsidRPr="067B35BD" w:rsidR="48FB6110">
          <w:rPr>
            <w:rStyle w:val="Hyperlink"/>
            <w:rFonts w:ascii="Arial" w:hAnsi="Arial" w:eastAsia="Arial" w:cs="Arial"/>
            <w:noProof w:val="0"/>
            <w:color w:val="0563C1"/>
            <w:sz w:val="18"/>
            <w:szCs w:val="18"/>
            <w:u w:val="single"/>
            <w:lang w:val="en-GB"/>
          </w:rPr>
          <w:t>file:///C:/Users/koli8/Downloads/Waters,%20J.(2016)%20The%20foundation%20phase%20in%20Wales%20-%20time%20to%20grow.pdf</w:t>
        </w:r>
      </w:hyperlink>
      <w:r w:rsidRPr="067B35BD" w:rsidR="48FB6110">
        <w:rPr>
          <w:rFonts w:ascii="Arial" w:hAnsi="Arial" w:eastAsia="Arial" w:cs="Arial"/>
          <w:noProof w:val="0"/>
          <w:color w:val="0563C1"/>
          <w:sz w:val="18"/>
          <w:szCs w:val="18"/>
          <w:u w:val="single"/>
          <w:lang w:val="en-GB"/>
        </w:rPr>
        <w:t xml:space="preserve">  (accessed: 9</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0D0E2C28" w14:textId="52512B57">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12B636A5" w14:textId="70F1CD57">
      <w:pPr>
        <w:spacing w:line="360" w:lineRule="auto"/>
        <w:jc w:val="both"/>
      </w:pPr>
      <w:r w:rsidRPr="067B35BD" w:rsidR="48FB6110">
        <w:rPr>
          <w:rFonts w:ascii="Arial" w:hAnsi="Arial" w:eastAsia="Arial" w:cs="Arial"/>
          <w:noProof w:val="0"/>
          <w:color w:val="auto"/>
          <w:sz w:val="18"/>
          <w:szCs w:val="18"/>
          <w:lang w:val="en-GB"/>
        </w:rPr>
        <w:t xml:space="preserve">Weihua, F, Nan, L. and Robert, J.S. (2018).’ A reformulated model of barriers to parental involvement in education: comment on Hornby and </w:t>
      </w:r>
      <w:proofErr w:type="spellStart"/>
      <w:r w:rsidRPr="067B35BD" w:rsidR="48FB6110">
        <w:rPr>
          <w:rFonts w:ascii="Arial" w:hAnsi="Arial" w:eastAsia="Arial" w:cs="Arial"/>
          <w:noProof w:val="0"/>
          <w:color w:val="auto"/>
          <w:sz w:val="18"/>
          <w:szCs w:val="18"/>
          <w:lang w:val="en-GB"/>
        </w:rPr>
        <w:t>Lafaele</w:t>
      </w:r>
      <w:proofErr w:type="spellEnd"/>
      <w:r w:rsidRPr="067B35BD" w:rsidR="48FB6110">
        <w:rPr>
          <w:rFonts w:ascii="Arial" w:hAnsi="Arial" w:eastAsia="Arial" w:cs="Arial"/>
          <w:noProof w:val="0"/>
          <w:color w:val="auto"/>
          <w:sz w:val="18"/>
          <w:szCs w:val="18"/>
          <w:lang w:val="en-GB"/>
        </w:rPr>
        <w:t xml:space="preserve">’.  </w:t>
      </w:r>
      <w:r w:rsidRPr="067B35BD" w:rsidR="48FB6110">
        <w:rPr>
          <w:rFonts w:ascii="Arial" w:hAnsi="Arial" w:eastAsia="Arial" w:cs="Arial"/>
          <w:i w:val="1"/>
          <w:iCs w:val="1"/>
          <w:noProof w:val="0"/>
          <w:color w:val="auto"/>
          <w:sz w:val="18"/>
          <w:szCs w:val="18"/>
          <w:lang w:val="en-GB"/>
        </w:rPr>
        <w:t>Educational Review</w:t>
      </w:r>
      <w:r w:rsidRPr="067B35BD" w:rsidR="48FB6110">
        <w:rPr>
          <w:rFonts w:ascii="Arial" w:hAnsi="Arial" w:eastAsia="Arial" w:cs="Arial"/>
          <w:noProof w:val="0"/>
          <w:color w:val="auto"/>
          <w:sz w:val="18"/>
          <w:szCs w:val="18"/>
          <w:lang w:val="en-GB"/>
        </w:rPr>
        <w:t>, 70(1), pp.120–128. Accessed: 13</w:t>
      </w:r>
      <w:r w:rsidRPr="067B35BD" w:rsidR="48FB6110">
        <w:rPr>
          <w:rFonts w:ascii="Arial" w:hAnsi="Arial" w:eastAsia="Arial" w:cs="Arial"/>
          <w:noProof w:val="0"/>
          <w:color w:val="auto"/>
          <w:sz w:val="18"/>
          <w:szCs w:val="18"/>
          <w:vertAlign w:val="superscript"/>
          <w:lang w:val="en-GB"/>
        </w:rPr>
        <w:t>th</w:t>
      </w:r>
      <w:r w:rsidRPr="067B35BD" w:rsidR="48FB6110">
        <w:rPr>
          <w:rFonts w:ascii="Arial" w:hAnsi="Arial" w:eastAsia="Arial" w:cs="Arial"/>
          <w:noProof w:val="0"/>
          <w:color w:val="auto"/>
          <w:sz w:val="18"/>
          <w:szCs w:val="18"/>
          <w:lang w:val="en-GB"/>
        </w:rPr>
        <w:t xml:space="preserve"> March 2020. DOI:10.1080/00131911.2018.1288614 </w:t>
      </w:r>
      <w:r w:rsidRPr="067B35BD" w:rsidR="48FB6110">
        <w:rPr>
          <w:rFonts w:ascii="Arial" w:hAnsi="Arial" w:eastAsia="Arial" w:cs="Arial"/>
          <w:noProof w:val="0"/>
          <w:color w:val="3A3A3A"/>
          <w:sz w:val="18"/>
          <w:szCs w:val="18"/>
          <w:lang w:val="en-GB"/>
        </w:rPr>
        <w:t xml:space="preserve"> </w:t>
      </w:r>
    </w:p>
    <w:p w:rsidR="067B35BD" w:rsidP="067B35BD" w:rsidRDefault="067B35BD" w14:paraId="18EEF140" w14:textId="4C590ED4">
      <w:pPr>
        <w:pStyle w:val="Normal"/>
        <w:spacing w:line="360" w:lineRule="auto"/>
        <w:jc w:val="both"/>
        <w:rPr>
          <w:rFonts w:ascii="Arial" w:hAnsi="Arial" w:eastAsia="Arial" w:cs="Arial"/>
          <w:noProof w:val="0"/>
          <w:color w:val="3A3A3A"/>
          <w:sz w:val="18"/>
          <w:szCs w:val="18"/>
          <w:lang w:val="en-GB"/>
        </w:rPr>
      </w:pPr>
    </w:p>
    <w:p w:rsidR="48FB6110" w:rsidP="067B35BD" w:rsidRDefault="48FB6110" w14:paraId="52E5FA56" w14:textId="42F9A267">
      <w:pPr>
        <w:spacing w:line="360" w:lineRule="auto"/>
        <w:jc w:val="both"/>
      </w:pPr>
      <w:r w:rsidRPr="067B35BD" w:rsidR="48FB6110">
        <w:rPr>
          <w:rFonts w:ascii="Arial" w:hAnsi="Arial" w:eastAsia="Arial" w:cs="Arial"/>
          <w:noProof w:val="0"/>
          <w:sz w:val="18"/>
          <w:szCs w:val="18"/>
          <w:lang w:val="en-GB"/>
        </w:rPr>
        <w:t xml:space="preserve">Welsh Government (2014). </w:t>
      </w:r>
      <w:r w:rsidRPr="067B35BD" w:rsidR="48FB6110">
        <w:rPr>
          <w:rFonts w:ascii="Arial" w:hAnsi="Arial" w:eastAsia="Arial" w:cs="Arial"/>
          <w:i w:val="1"/>
          <w:iCs w:val="1"/>
          <w:noProof w:val="0"/>
          <w:sz w:val="18"/>
          <w:szCs w:val="18"/>
          <w:lang w:val="en-GB"/>
        </w:rPr>
        <w:t>An independent stocktake of the foundation phase in Wales. Final report.</w:t>
      </w:r>
      <w:r w:rsidRPr="067B35BD" w:rsidR="48FB6110">
        <w:rPr>
          <w:rFonts w:ascii="Arial" w:hAnsi="Arial" w:eastAsia="Arial" w:cs="Arial"/>
          <w:noProof w:val="0"/>
          <w:sz w:val="18"/>
          <w:szCs w:val="18"/>
          <w:lang w:val="en-GB"/>
        </w:rPr>
        <w:t xml:space="preserve"> Available at:  </w:t>
      </w:r>
      <w:hyperlink r:id="R2e7493211ff1403e">
        <w:r w:rsidRPr="067B35BD" w:rsidR="48FB6110">
          <w:rPr>
            <w:rStyle w:val="Hyperlink"/>
            <w:rFonts w:ascii="Arial" w:hAnsi="Arial" w:eastAsia="Arial" w:cs="Arial"/>
            <w:noProof w:val="0"/>
            <w:color w:val="0563C1"/>
            <w:sz w:val="18"/>
            <w:szCs w:val="18"/>
            <w:u w:val="single"/>
            <w:lang w:val="en-GB"/>
          </w:rPr>
          <w:t>file:///C:/Users/koli8/Downloads/an-independent-stocktake-of-the-foundation-phase-in-wales-final-report%20(3).pdf</w:t>
        </w:r>
      </w:hyperlink>
      <w:r w:rsidRPr="067B35BD" w:rsidR="48FB6110">
        <w:rPr>
          <w:rFonts w:ascii="Arial" w:hAnsi="Arial" w:eastAsia="Arial" w:cs="Arial"/>
          <w:noProof w:val="0"/>
          <w:color w:val="0563C1"/>
          <w:sz w:val="18"/>
          <w:szCs w:val="18"/>
          <w:u w:val="single"/>
          <w:lang w:val="en-GB"/>
        </w:rPr>
        <w:t xml:space="preserve"> </w:t>
      </w:r>
      <w:r w:rsidRPr="067B35BD" w:rsidR="48FB6110">
        <w:rPr>
          <w:rFonts w:ascii="Arial" w:hAnsi="Arial" w:eastAsia="Arial" w:cs="Arial"/>
          <w:noProof w:val="0"/>
          <w:sz w:val="18"/>
          <w:szCs w:val="18"/>
          <w:lang w:val="en-GB"/>
        </w:rPr>
        <w:t xml:space="preserve"> (accessed: 8</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35985793" w14:textId="5210ED8B">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4B359B49" w14:textId="5B5FA07E">
      <w:pPr>
        <w:spacing w:line="360" w:lineRule="auto"/>
        <w:jc w:val="both"/>
      </w:pPr>
      <w:r w:rsidRPr="067B35BD" w:rsidR="48FB6110">
        <w:rPr>
          <w:rFonts w:ascii="Arial" w:hAnsi="Arial" w:eastAsia="Arial" w:cs="Arial"/>
          <w:noProof w:val="0"/>
          <w:sz w:val="18"/>
          <w:szCs w:val="18"/>
          <w:lang w:val="en-GB"/>
        </w:rPr>
        <w:t xml:space="preserve">Welsh Government (2015). </w:t>
      </w:r>
      <w:r w:rsidRPr="067B35BD" w:rsidR="48FB6110">
        <w:rPr>
          <w:rFonts w:ascii="Arial" w:hAnsi="Arial" w:eastAsia="Arial" w:cs="Arial"/>
          <w:i w:val="1"/>
          <w:iCs w:val="1"/>
          <w:noProof w:val="0"/>
          <w:sz w:val="18"/>
          <w:szCs w:val="18"/>
          <w:lang w:val="en-GB"/>
        </w:rPr>
        <w:t>Foundation Phase profile handbook</w:t>
      </w:r>
      <w:r w:rsidRPr="067B35BD" w:rsidR="48FB6110">
        <w:rPr>
          <w:rFonts w:ascii="Arial" w:hAnsi="Arial" w:eastAsia="Arial" w:cs="Arial"/>
          <w:noProof w:val="0"/>
          <w:sz w:val="18"/>
          <w:szCs w:val="18"/>
          <w:lang w:val="en-GB"/>
        </w:rPr>
        <w:t xml:space="preserve">. Available at:  </w:t>
      </w:r>
      <w:hyperlink r:id="R2337b9fcb6fe46fd">
        <w:r w:rsidRPr="067B35BD" w:rsidR="48FB6110">
          <w:rPr>
            <w:rStyle w:val="Hyperlink"/>
            <w:rFonts w:ascii="Arial" w:hAnsi="Arial" w:eastAsia="Arial" w:cs="Arial"/>
            <w:noProof w:val="0"/>
            <w:color w:val="0000FF"/>
            <w:sz w:val="18"/>
            <w:szCs w:val="18"/>
            <w:u w:val="single"/>
            <w:lang w:val="en-GB"/>
          </w:rPr>
          <w:t>https://dera.ioe.ac.uk/23537/2/150629-handbook-e_Redacted.pdf</w:t>
        </w:r>
      </w:hyperlink>
      <w:r w:rsidRPr="067B35BD" w:rsidR="48FB6110">
        <w:rPr>
          <w:rFonts w:ascii="Arial" w:hAnsi="Arial" w:eastAsia="Arial" w:cs="Arial"/>
          <w:noProof w:val="0"/>
          <w:color w:val="0000FF"/>
          <w:sz w:val="18"/>
          <w:szCs w:val="18"/>
          <w:u w:val="single"/>
          <w:lang w:val="en-GB"/>
        </w:rPr>
        <w:t xml:space="preserve"> welsh government 2015</w:t>
      </w:r>
      <w:r w:rsidRPr="067B35BD" w:rsidR="48FB6110">
        <w:rPr>
          <w:rFonts w:ascii="Arial" w:hAnsi="Arial" w:eastAsia="Arial" w:cs="Arial"/>
          <w:noProof w:val="0"/>
          <w:sz w:val="18"/>
          <w:szCs w:val="18"/>
          <w:lang w:val="en-GB"/>
        </w:rPr>
        <w:t xml:space="preserve"> (accessed: 17</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31C09D63" w14:textId="7CCFD76B">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7248929F" w14:textId="3B61606B">
      <w:pPr>
        <w:spacing w:line="360" w:lineRule="auto"/>
        <w:jc w:val="both"/>
      </w:pPr>
      <w:r w:rsidRPr="067B35BD" w:rsidR="48FB6110">
        <w:rPr>
          <w:rFonts w:ascii="Arial" w:hAnsi="Arial" w:eastAsia="Arial" w:cs="Arial"/>
          <w:noProof w:val="0"/>
          <w:sz w:val="18"/>
          <w:szCs w:val="18"/>
          <w:lang w:val="en-GB"/>
        </w:rPr>
        <w:t xml:space="preserve">Welsh Government (2017). </w:t>
      </w:r>
      <w:r w:rsidRPr="067B35BD" w:rsidR="48FB6110">
        <w:rPr>
          <w:rFonts w:ascii="Arial" w:hAnsi="Arial" w:eastAsia="Arial" w:cs="Arial"/>
          <w:i w:val="1"/>
          <w:iCs w:val="1"/>
          <w:noProof w:val="0"/>
          <w:sz w:val="18"/>
          <w:szCs w:val="18"/>
          <w:lang w:val="en-GB"/>
        </w:rPr>
        <w:t>PISA 2015 high and low achievers</w:t>
      </w:r>
      <w:r w:rsidRPr="067B35BD" w:rsidR="48FB6110">
        <w:rPr>
          <w:rFonts w:ascii="Arial" w:hAnsi="Arial" w:eastAsia="Arial" w:cs="Arial"/>
          <w:noProof w:val="0"/>
          <w:sz w:val="18"/>
          <w:szCs w:val="18"/>
          <w:lang w:val="en-GB"/>
        </w:rPr>
        <w:t xml:space="preserve">. Available at: </w:t>
      </w:r>
      <w:hyperlink r:id="Rd039cbf0d57d41a4">
        <w:r w:rsidRPr="067B35BD" w:rsidR="48FB6110">
          <w:rPr>
            <w:rStyle w:val="Hyperlink"/>
            <w:rFonts w:ascii="Arial" w:hAnsi="Arial" w:eastAsia="Arial" w:cs="Arial"/>
            <w:noProof w:val="0"/>
            <w:color w:val="0000FF"/>
            <w:sz w:val="18"/>
            <w:szCs w:val="18"/>
            <w:u w:val="single"/>
            <w:lang w:val="en-GB"/>
          </w:rPr>
          <w:t>https://gov.wales/sites/default/files/publications/2018-04/171205-pisa-2015-high-and-low-achievers-en.pdf</w:t>
        </w:r>
      </w:hyperlink>
      <w:r w:rsidRPr="067B35BD" w:rsidR="48FB6110">
        <w:rPr>
          <w:rFonts w:ascii="Arial" w:hAnsi="Arial" w:eastAsia="Arial" w:cs="Arial"/>
          <w:noProof w:val="0"/>
          <w:color w:val="0000FF"/>
          <w:sz w:val="18"/>
          <w:szCs w:val="18"/>
          <w:u w:val="single"/>
          <w:lang w:val="en-GB"/>
        </w:rPr>
        <w:t xml:space="preserve"> (accessed: 15</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0741DEB3" w14:textId="0AD48257">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7DDCC5E" w14:textId="44A9B0C6">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4EA02DB9" w14:textId="327454AA">
      <w:pPr>
        <w:spacing w:line="360" w:lineRule="auto"/>
        <w:jc w:val="both"/>
      </w:pPr>
      <w:r w:rsidRPr="067B35BD" w:rsidR="48FB6110">
        <w:rPr>
          <w:rFonts w:ascii="Arial" w:hAnsi="Arial" w:eastAsia="Arial" w:cs="Arial"/>
          <w:noProof w:val="0"/>
          <w:sz w:val="18"/>
          <w:szCs w:val="18"/>
          <w:lang w:val="en-GB"/>
        </w:rPr>
        <w:t>Welsh Government (2018</w:t>
      </w:r>
      <w:r w:rsidRPr="067B35BD" w:rsidR="48FB6110">
        <w:rPr>
          <w:rFonts w:ascii="Arial" w:hAnsi="Arial" w:eastAsia="Arial" w:cs="Arial"/>
          <w:i w:val="1"/>
          <w:iCs w:val="1"/>
          <w:noProof w:val="0"/>
          <w:sz w:val="18"/>
          <w:szCs w:val="18"/>
          <w:lang w:val="en-GB"/>
        </w:rPr>
        <w:t>). Face the challenges together. Family and community engagement toolkit for schools in Wales</w:t>
      </w:r>
      <w:r w:rsidRPr="067B35BD" w:rsidR="48FB6110">
        <w:rPr>
          <w:rFonts w:ascii="Arial" w:hAnsi="Arial" w:eastAsia="Arial" w:cs="Arial"/>
          <w:noProof w:val="0"/>
          <w:sz w:val="18"/>
          <w:szCs w:val="18"/>
          <w:lang w:val="en-GB"/>
        </w:rPr>
        <w:t xml:space="preserve">. Available at:  </w:t>
      </w:r>
      <w:hyperlink r:id="R792d6a20508e44ad">
        <w:r w:rsidRPr="067B35BD" w:rsidR="48FB6110">
          <w:rPr>
            <w:rStyle w:val="Hyperlink"/>
            <w:rFonts w:ascii="Arial" w:hAnsi="Arial" w:eastAsia="Arial" w:cs="Arial"/>
            <w:noProof w:val="0"/>
            <w:color w:val="4472C4" w:themeColor="accent1" w:themeTint="FF" w:themeShade="FF"/>
            <w:sz w:val="18"/>
            <w:szCs w:val="18"/>
            <w:u w:val="single"/>
            <w:lang w:val="en-GB"/>
          </w:rPr>
          <w:t>https://gov.wales/sites/default/files/publications/2018-12/face-the-challenge-together-family-and-community-engagement-toolkit-for-schools-in-wales-main-guidance.pdf</w:t>
        </w:r>
      </w:hyperlink>
      <w:r w:rsidRPr="067B35BD" w:rsidR="48FB6110">
        <w:rPr>
          <w:rFonts w:ascii="Arial" w:hAnsi="Arial" w:eastAsia="Arial" w:cs="Arial"/>
          <w:noProof w:val="0"/>
          <w:color w:val="4472C4" w:themeColor="accent1" w:themeTint="FF" w:themeShade="FF"/>
          <w:sz w:val="18"/>
          <w:szCs w:val="18"/>
          <w:u w:val="single"/>
          <w:lang w:val="en-GB"/>
        </w:rPr>
        <w:t xml:space="preserve"> </w:t>
      </w:r>
      <w:r w:rsidRPr="067B35BD" w:rsidR="48FB6110">
        <w:rPr>
          <w:rFonts w:ascii="Arial" w:hAnsi="Arial" w:eastAsia="Arial" w:cs="Arial"/>
          <w:noProof w:val="0"/>
          <w:sz w:val="18"/>
          <w:szCs w:val="18"/>
          <w:lang w:val="en-GB"/>
        </w:rPr>
        <w:t>(accessed 10</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18A182A8" w14:textId="59CA5B1B">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3898F1E9" w14:textId="094B079F">
      <w:pPr>
        <w:spacing w:line="360" w:lineRule="auto"/>
        <w:jc w:val="both"/>
      </w:pPr>
      <w:r w:rsidRPr="067B35BD" w:rsidR="48FB6110">
        <w:rPr>
          <w:rFonts w:ascii="Arial" w:hAnsi="Arial" w:eastAsia="Arial" w:cs="Arial"/>
          <w:noProof w:val="0"/>
          <w:sz w:val="18"/>
          <w:szCs w:val="18"/>
          <w:lang w:val="en-GB"/>
        </w:rPr>
        <w:t xml:space="preserve">Welsh Government (2018). Welcoming families to engage with the school. Available at: </w:t>
      </w:r>
      <w:hyperlink r:id="Rb190065755df4647">
        <w:r w:rsidRPr="067B35BD" w:rsidR="48FB6110">
          <w:rPr>
            <w:rStyle w:val="Hyperlink"/>
            <w:rFonts w:ascii="Arial" w:hAnsi="Arial" w:eastAsia="Arial" w:cs="Arial"/>
            <w:noProof w:val="0"/>
            <w:color w:val="0563C1"/>
            <w:sz w:val="18"/>
            <w:szCs w:val="18"/>
            <w:u w:val="single"/>
            <w:lang w:val="en-GB"/>
          </w:rPr>
          <w:t>https://gov.wales/sites/default/files/publications/2018-12/theme-3-welcoming-families-to-engage-with-the-school-resources-1-9.pdf</w:t>
        </w:r>
      </w:hyperlink>
      <w:r w:rsidRPr="067B35BD" w:rsidR="48FB6110">
        <w:rPr>
          <w:rFonts w:ascii="Arial" w:hAnsi="Arial" w:eastAsia="Arial" w:cs="Arial"/>
          <w:noProof w:val="0"/>
          <w:color w:val="0563C1"/>
          <w:sz w:val="18"/>
          <w:szCs w:val="18"/>
          <w:u w:val="single"/>
          <w:lang w:val="en-GB"/>
        </w:rPr>
        <w:t xml:space="preserve"> </w:t>
      </w:r>
      <w:r w:rsidRPr="067B35BD" w:rsidR="48FB6110">
        <w:rPr>
          <w:rFonts w:ascii="Arial" w:hAnsi="Arial" w:eastAsia="Arial" w:cs="Arial"/>
          <w:noProof w:val="0"/>
          <w:sz w:val="18"/>
          <w:szCs w:val="18"/>
          <w:lang w:val="en-GB"/>
        </w:rPr>
        <w:t xml:space="preserve"> (accessed: 10</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0E6D1C67" w14:textId="336000F8">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6DAC5449" w14:textId="328B5EC0">
      <w:pPr>
        <w:spacing w:line="360" w:lineRule="auto"/>
        <w:jc w:val="both"/>
      </w:pPr>
      <w:r w:rsidRPr="067B35BD" w:rsidR="48FB6110">
        <w:rPr>
          <w:rFonts w:ascii="Arial" w:hAnsi="Arial" w:eastAsia="Arial" w:cs="Arial"/>
          <w:noProof w:val="0"/>
          <w:sz w:val="18"/>
          <w:szCs w:val="18"/>
          <w:lang w:val="en-GB"/>
        </w:rPr>
        <w:t>Welsh Government (2019) Assessment and the new curriculum. available at:</w:t>
      </w:r>
      <w:hyperlink r:id="R02140e479c7242f4">
        <w:r w:rsidRPr="067B35BD" w:rsidR="48FB6110">
          <w:rPr>
            <w:rStyle w:val="Hyperlink"/>
            <w:rFonts w:ascii="Arial" w:hAnsi="Arial" w:eastAsia="Arial" w:cs="Arial"/>
            <w:noProof w:val="0"/>
            <w:color w:val="0000FF"/>
            <w:sz w:val="18"/>
            <w:szCs w:val="18"/>
            <w:u w:val="single"/>
            <w:lang w:val="en-GB"/>
          </w:rPr>
          <w:t>https://curriculumforwales.gov.wales/2019/04/26/assessment-and-the-new-curriculum/</w:t>
        </w:r>
      </w:hyperlink>
      <w:r w:rsidRPr="067B35BD" w:rsidR="48FB6110">
        <w:rPr>
          <w:rFonts w:ascii="Arial" w:hAnsi="Arial" w:eastAsia="Arial" w:cs="Arial"/>
          <w:noProof w:val="0"/>
          <w:color w:val="0000FF"/>
          <w:sz w:val="18"/>
          <w:szCs w:val="18"/>
          <w:u w:val="single"/>
          <w:lang w:val="en-GB"/>
        </w:rPr>
        <w:t xml:space="preserve"> (accessed:23</w:t>
      </w:r>
      <w:r w:rsidRPr="067B35BD" w:rsidR="48FB6110">
        <w:rPr>
          <w:rFonts w:ascii="Arial" w:hAnsi="Arial" w:eastAsia="Arial" w:cs="Arial"/>
          <w:noProof w:val="0"/>
          <w:sz w:val="18"/>
          <w:szCs w:val="18"/>
          <w:vertAlign w:val="superscript"/>
          <w:lang w:val="en-GB"/>
        </w:rPr>
        <w:t>rd</w:t>
      </w:r>
      <w:r w:rsidRPr="067B35BD" w:rsidR="48FB6110">
        <w:rPr>
          <w:rFonts w:ascii="Arial" w:hAnsi="Arial" w:eastAsia="Arial" w:cs="Arial"/>
          <w:noProof w:val="0"/>
          <w:sz w:val="18"/>
          <w:szCs w:val="18"/>
          <w:lang w:val="en-GB"/>
        </w:rPr>
        <w:t xml:space="preserve"> March 2020).</w:t>
      </w:r>
    </w:p>
    <w:p w:rsidR="48FB6110" w:rsidP="067B35BD" w:rsidRDefault="48FB6110" w14:paraId="23585150" w14:textId="10111268">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5F3B4D89" w14:textId="2FD380A1">
      <w:pPr>
        <w:spacing w:line="360" w:lineRule="auto"/>
        <w:jc w:val="both"/>
      </w:pPr>
      <w:r w:rsidRPr="067B35BD" w:rsidR="48FB6110">
        <w:rPr>
          <w:rFonts w:ascii="Arial" w:hAnsi="Arial" w:eastAsia="Arial" w:cs="Arial"/>
          <w:noProof w:val="0"/>
          <w:sz w:val="18"/>
          <w:szCs w:val="18"/>
          <w:lang w:val="en-GB"/>
        </w:rPr>
        <w:t xml:space="preserve">Welsh Government (2019). </w:t>
      </w:r>
      <w:r w:rsidRPr="067B35BD" w:rsidR="48FB6110">
        <w:rPr>
          <w:rFonts w:ascii="Arial" w:hAnsi="Arial" w:eastAsia="Arial" w:cs="Arial"/>
          <w:i w:val="1"/>
          <w:iCs w:val="1"/>
          <w:noProof w:val="0"/>
          <w:sz w:val="18"/>
          <w:szCs w:val="18"/>
          <w:lang w:val="en-GB"/>
        </w:rPr>
        <w:t>Curriculum for Wales 2022. Feedback Analysis</w:t>
      </w:r>
      <w:r w:rsidRPr="067B35BD" w:rsidR="48FB6110">
        <w:rPr>
          <w:rFonts w:ascii="Arial" w:hAnsi="Arial" w:eastAsia="Arial" w:cs="Arial"/>
          <w:noProof w:val="0"/>
          <w:sz w:val="18"/>
          <w:szCs w:val="18"/>
          <w:lang w:val="en-GB"/>
        </w:rPr>
        <w:t xml:space="preserve">. Available at:  </w:t>
      </w:r>
      <w:hyperlink r:id="Rcd29eb6869764903">
        <w:r w:rsidRPr="067B35BD" w:rsidR="48FB6110">
          <w:rPr>
            <w:rStyle w:val="Hyperlink"/>
            <w:rFonts w:ascii="Arial" w:hAnsi="Arial" w:eastAsia="Arial" w:cs="Arial"/>
            <w:noProof w:val="0"/>
            <w:color w:val="0563C1"/>
            <w:sz w:val="18"/>
            <w:szCs w:val="18"/>
            <w:u w:val="single"/>
            <w:lang w:val="en-GB"/>
          </w:rPr>
          <w:t>https://gov.wales/sites/default/files/consultations/2019-10/curriculum-wales-2022-feedback-analysis.pdf</w:t>
        </w:r>
      </w:hyperlink>
      <w:r w:rsidRPr="067B35BD" w:rsidR="48FB6110">
        <w:rPr>
          <w:rFonts w:ascii="Arial" w:hAnsi="Arial" w:eastAsia="Arial" w:cs="Arial"/>
          <w:noProof w:val="0"/>
          <w:color w:val="0563C1"/>
          <w:sz w:val="18"/>
          <w:szCs w:val="18"/>
          <w:u w:val="single"/>
          <w:lang w:val="en-GB"/>
        </w:rPr>
        <w:t xml:space="preserve"> (accessed: 17</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0CBF83BE" w14:textId="1D9ECA49">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104371B7" w14:textId="5DD20B59">
      <w:pPr>
        <w:spacing w:line="360" w:lineRule="auto"/>
        <w:jc w:val="both"/>
      </w:pPr>
      <w:r w:rsidRPr="067B35BD" w:rsidR="48FB6110">
        <w:rPr>
          <w:rFonts w:ascii="Arial" w:hAnsi="Arial" w:eastAsia="Arial" w:cs="Arial"/>
          <w:noProof w:val="0"/>
          <w:sz w:val="18"/>
          <w:szCs w:val="18"/>
          <w:lang w:val="en-GB"/>
        </w:rPr>
        <w:t xml:space="preserve">Welsh government (no date). </w:t>
      </w:r>
      <w:r w:rsidRPr="067B35BD" w:rsidR="48FB6110">
        <w:rPr>
          <w:rFonts w:ascii="Arial" w:hAnsi="Arial" w:eastAsia="Arial" w:cs="Arial"/>
          <w:i w:val="1"/>
          <w:iCs w:val="1"/>
          <w:noProof w:val="0"/>
          <w:sz w:val="18"/>
          <w:szCs w:val="18"/>
          <w:lang w:val="en-GB"/>
        </w:rPr>
        <w:t>New curriculum in Wales a guide for children, young people and families</w:t>
      </w:r>
      <w:r w:rsidRPr="067B35BD" w:rsidR="48FB6110">
        <w:rPr>
          <w:rFonts w:ascii="Arial" w:hAnsi="Arial" w:eastAsia="Arial" w:cs="Arial"/>
          <w:noProof w:val="0"/>
          <w:sz w:val="18"/>
          <w:szCs w:val="18"/>
          <w:lang w:val="en-GB"/>
        </w:rPr>
        <w:t xml:space="preserve">. Available at: </w:t>
      </w:r>
      <w:hyperlink r:id="R7a9bb6bd89744757">
        <w:r w:rsidRPr="067B35BD" w:rsidR="48FB6110">
          <w:rPr>
            <w:rStyle w:val="Hyperlink"/>
            <w:rFonts w:ascii="Arial" w:hAnsi="Arial" w:eastAsia="Arial" w:cs="Arial"/>
            <w:noProof w:val="0"/>
            <w:color w:val="0563C1"/>
            <w:sz w:val="18"/>
            <w:szCs w:val="18"/>
            <w:u w:val="single"/>
            <w:lang w:val="en-GB"/>
          </w:rPr>
          <w:t>https://hwb.gov.wales/storage/44b74558-5d89-4a5b-bf54-32bd6dcad1c0/a-new-curriculum-in-wales-a-guide-for-children-young-people-and-families.pdf</w:t>
        </w:r>
      </w:hyperlink>
      <w:r w:rsidRPr="067B35BD" w:rsidR="48FB6110">
        <w:rPr>
          <w:rFonts w:ascii="Arial" w:hAnsi="Arial" w:eastAsia="Arial" w:cs="Arial"/>
          <w:noProof w:val="0"/>
          <w:color w:val="0563C1"/>
          <w:sz w:val="18"/>
          <w:szCs w:val="18"/>
          <w:u w:val="single"/>
          <w:lang w:val="en-GB"/>
        </w:rPr>
        <w:t xml:space="preserve"> (accessed: 10</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69EA437C" w14:textId="5056D53C">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3E688212" w14:textId="500803B5">
      <w:pPr>
        <w:spacing w:line="360" w:lineRule="auto"/>
        <w:jc w:val="both"/>
      </w:pPr>
      <w:r w:rsidRPr="067B35BD" w:rsidR="48FB6110">
        <w:rPr>
          <w:rFonts w:ascii="Arial" w:hAnsi="Arial" w:eastAsia="Arial" w:cs="Arial"/>
          <w:noProof w:val="0"/>
          <w:sz w:val="18"/>
          <w:szCs w:val="18"/>
          <w:lang w:val="en-GB"/>
        </w:rPr>
        <w:t xml:space="preserve">Welsh Government, (2014). </w:t>
      </w:r>
      <w:r w:rsidRPr="067B35BD" w:rsidR="48FB6110">
        <w:rPr>
          <w:rFonts w:ascii="Arial" w:hAnsi="Arial" w:eastAsia="Arial" w:cs="Arial"/>
          <w:i w:val="1"/>
          <w:iCs w:val="1"/>
          <w:noProof w:val="0"/>
          <w:sz w:val="18"/>
          <w:szCs w:val="18"/>
          <w:lang w:val="en-GB"/>
        </w:rPr>
        <w:t>Evaluating the foundation phase. Key findings on pedagogy and understanding.</w:t>
      </w:r>
      <w:r w:rsidRPr="067B35BD" w:rsidR="48FB6110">
        <w:rPr>
          <w:rFonts w:ascii="Arial" w:hAnsi="Arial" w:eastAsia="Arial" w:cs="Arial"/>
          <w:noProof w:val="0"/>
          <w:sz w:val="18"/>
          <w:szCs w:val="18"/>
          <w:lang w:val="en-GB"/>
        </w:rPr>
        <w:t xml:space="preserve"> Available:</w:t>
      </w:r>
      <w:hyperlink r:id="Rcb2931098cf34101">
        <w:r w:rsidRPr="067B35BD" w:rsidR="48FB6110">
          <w:rPr>
            <w:rStyle w:val="Hyperlink"/>
            <w:rFonts w:ascii="Arial" w:hAnsi="Arial" w:eastAsia="Arial" w:cs="Arial"/>
            <w:noProof w:val="0"/>
            <w:color w:val="0000FF"/>
            <w:sz w:val="18"/>
            <w:szCs w:val="18"/>
            <w:u w:val="single"/>
            <w:lang w:val="en-GB"/>
          </w:rPr>
          <w:t>http://orca.cf.ac.uk/88796/1/140506-evaluating-foundation-phase-pedagogy-understanding-en.pdf</w:t>
        </w:r>
      </w:hyperlink>
      <w:r w:rsidRPr="067B35BD" w:rsidR="48FB6110">
        <w:rPr>
          <w:rFonts w:ascii="Arial" w:hAnsi="Arial" w:eastAsia="Arial" w:cs="Arial"/>
          <w:noProof w:val="0"/>
          <w:color w:val="0000FF"/>
          <w:sz w:val="18"/>
          <w:szCs w:val="18"/>
          <w:u w:val="single"/>
          <w:lang w:val="en-GB"/>
        </w:rPr>
        <w:t xml:space="preserve"> (accessed: 10</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44A4EA42" w14:textId="1ABD8640">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2BF72D02" w14:textId="062C61F1">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7AB3CD51" w14:textId="65ED9F30">
      <w:pPr>
        <w:spacing w:line="360" w:lineRule="auto"/>
        <w:jc w:val="both"/>
      </w:pPr>
      <w:r w:rsidRPr="067B35BD" w:rsidR="48FB6110">
        <w:rPr>
          <w:rFonts w:ascii="Arial" w:hAnsi="Arial" w:eastAsia="Arial" w:cs="Arial"/>
          <w:noProof w:val="0"/>
          <w:sz w:val="18"/>
          <w:szCs w:val="18"/>
          <w:lang w:val="en-GB"/>
        </w:rPr>
        <w:t xml:space="preserve">Welsh Government, (2015). </w:t>
      </w:r>
      <w:r w:rsidRPr="067B35BD" w:rsidR="48FB6110">
        <w:rPr>
          <w:rFonts w:ascii="Arial" w:hAnsi="Arial" w:eastAsia="Arial" w:cs="Arial"/>
          <w:i w:val="1"/>
          <w:iCs w:val="1"/>
          <w:noProof w:val="0"/>
          <w:sz w:val="18"/>
          <w:szCs w:val="18"/>
          <w:lang w:val="en-GB"/>
        </w:rPr>
        <w:t>Evaluating the Foundation Phase: Final report</w:t>
      </w:r>
      <w:r w:rsidRPr="067B35BD" w:rsidR="48FB6110">
        <w:rPr>
          <w:rFonts w:ascii="Arial" w:hAnsi="Arial" w:eastAsia="Arial" w:cs="Arial"/>
          <w:noProof w:val="0"/>
          <w:sz w:val="18"/>
          <w:szCs w:val="18"/>
          <w:lang w:val="en-GB"/>
        </w:rPr>
        <w:t xml:space="preserve">. Available at: </w:t>
      </w:r>
      <w:hyperlink r:id="Ref9b81e641084219">
        <w:r w:rsidRPr="067B35BD" w:rsidR="48FB6110">
          <w:rPr>
            <w:rStyle w:val="Hyperlink"/>
            <w:rFonts w:ascii="Arial" w:hAnsi="Arial" w:eastAsia="Arial" w:cs="Arial"/>
            <w:noProof w:val="0"/>
            <w:color w:val="0563C1"/>
            <w:sz w:val="18"/>
            <w:szCs w:val="18"/>
            <w:u w:val="single"/>
            <w:lang w:val="en-GB"/>
          </w:rPr>
          <w:t>file:///C:/Users/koli8/Downloads/teaching-pedagogy-and-practice-in-early-years-childcare%20(1).pdf</w:t>
        </w:r>
      </w:hyperlink>
      <w:r w:rsidRPr="067B35BD" w:rsidR="48FB6110">
        <w:rPr>
          <w:rFonts w:ascii="Arial" w:hAnsi="Arial" w:eastAsia="Arial" w:cs="Arial"/>
          <w:noProof w:val="0"/>
          <w:color w:val="0563C1"/>
          <w:sz w:val="18"/>
          <w:szCs w:val="18"/>
          <w:u w:val="single"/>
          <w:lang w:val="en-GB"/>
        </w:rPr>
        <w:t xml:space="preserve"> accessed: 7/3/20.  </w:t>
      </w:r>
    </w:p>
    <w:p w:rsidR="48FB6110" w:rsidP="067B35BD" w:rsidRDefault="48FB6110" w14:paraId="342BBD43" w14:textId="05551629">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2CE2E7D0" w14:textId="25B5E9D8">
      <w:pPr>
        <w:spacing w:line="360" w:lineRule="auto"/>
        <w:jc w:val="both"/>
      </w:pPr>
      <w:r w:rsidRPr="067B35BD" w:rsidR="48FB6110">
        <w:rPr>
          <w:rFonts w:ascii="Arial" w:hAnsi="Arial" w:eastAsia="Arial" w:cs="Arial"/>
          <w:noProof w:val="0"/>
          <w:sz w:val="18"/>
          <w:szCs w:val="18"/>
          <w:lang w:val="en-GB"/>
        </w:rPr>
        <w:t xml:space="preserve">Welsh Government (2018). </w:t>
      </w:r>
      <w:r w:rsidRPr="067B35BD" w:rsidR="48FB6110">
        <w:rPr>
          <w:rFonts w:ascii="Arial" w:hAnsi="Arial" w:eastAsia="Arial" w:cs="Arial"/>
          <w:i w:val="1"/>
          <w:iCs w:val="1"/>
          <w:noProof w:val="0"/>
          <w:sz w:val="18"/>
          <w:szCs w:val="18"/>
          <w:lang w:val="en-GB"/>
        </w:rPr>
        <w:t>Foundation Phase provision for three and four year olds: guidance for local authorities in Wales.</w:t>
      </w:r>
      <w:r w:rsidRPr="067B35BD" w:rsidR="48FB6110">
        <w:rPr>
          <w:rFonts w:ascii="Arial" w:hAnsi="Arial" w:eastAsia="Arial" w:cs="Arial"/>
          <w:noProof w:val="0"/>
          <w:sz w:val="18"/>
          <w:szCs w:val="18"/>
          <w:lang w:val="en-GB"/>
        </w:rPr>
        <w:t xml:space="preserve"> Available at: </w:t>
      </w:r>
      <w:hyperlink r:id="Ree42bbd519264c2e">
        <w:r w:rsidRPr="067B35BD" w:rsidR="48FB6110">
          <w:rPr>
            <w:rStyle w:val="Hyperlink"/>
            <w:rFonts w:ascii="Arial" w:hAnsi="Arial" w:eastAsia="Arial" w:cs="Arial"/>
            <w:noProof w:val="0"/>
            <w:color w:val="0563C1"/>
            <w:sz w:val="18"/>
            <w:szCs w:val="18"/>
            <w:u w:val="single"/>
            <w:lang w:val="en-GB"/>
          </w:rPr>
          <w:t>file:///C:/Users/koli8/Downloads/foundation-phase-provision-for-three-and-four-year-olds-guidance-for-local-authorities-in-wales_0.pdf</w:t>
        </w:r>
      </w:hyperlink>
      <w:r w:rsidRPr="067B35BD" w:rsidR="48FB6110">
        <w:rPr>
          <w:rFonts w:ascii="Arial" w:hAnsi="Arial" w:eastAsia="Arial" w:cs="Arial"/>
          <w:noProof w:val="0"/>
          <w:color w:val="0563C1"/>
          <w:sz w:val="18"/>
          <w:szCs w:val="18"/>
          <w:u w:val="single"/>
          <w:lang w:val="en-GB"/>
        </w:rPr>
        <w:t xml:space="preserve"> (accessed: 7</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48FB6110" w:rsidP="067B35BD" w:rsidRDefault="48FB6110" w14:paraId="3DEEE007" w14:textId="619E0328">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1E1B2A67" w14:textId="0B6C404C">
      <w:pPr>
        <w:spacing w:line="360" w:lineRule="auto"/>
        <w:jc w:val="both"/>
      </w:pPr>
      <w:r w:rsidRPr="067B35BD" w:rsidR="48FB6110">
        <w:rPr>
          <w:rFonts w:ascii="Arial" w:hAnsi="Arial" w:eastAsia="Arial" w:cs="Arial"/>
          <w:noProof w:val="0"/>
          <w:sz w:val="18"/>
          <w:szCs w:val="18"/>
          <w:lang w:val="en-GB"/>
        </w:rPr>
        <w:t xml:space="preserve">Welsh Government (2019). </w:t>
      </w:r>
      <w:r w:rsidRPr="067B35BD" w:rsidR="48FB6110">
        <w:rPr>
          <w:rFonts w:ascii="Arial" w:hAnsi="Arial" w:eastAsia="Arial" w:cs="Arial"/>
          <w:i w:val="1"/>
          <w:iCs w:val="1"/>
          <w:noProof w:val="0"/>
          <w:sz w:val="18"/>
          <w:szCs w:val="18"/>
          <w:lang w:val="en-GB"/>
        </w:rPr>
        <w:t>A guide to curriculum for wales 2022</w:t>
      </w:r>
      <w:r w:rsidRPr="067B35BD" w:rsidR="48FB6110">
        <w:rPr>
          <w:rFonts w:ascii="Arial" w:hAnsi="Arial" w:eastAsia="Arial" w:cs="Arial"/>
          <w:noProof w:val="0"/>
          <w:sz w:val="18"/>
          <w:szCs w:val="18"/>
          <w:lang w:val="en-GB"/>
        </w:rPr>
        <w:t xml:space="preserve">. Available at: </w:t>
      </w:r>
      <w:hyperlink r:id="Re2fb755117824f2c">
        <w:r w:rsidRPr="067B35BD" w:rsidR="48FB6110">
          <w:rPr>
            <w:rStyle w:val="Hyperlink"/>
            <w:rFonts w:ascii="Arial" w:hAnsi="Arial" w:eastAsia="Arial" w:cs="Arial"/>
            <w:noProof w:val="0"/>
            <w:color w:val="0563C1"/>
            <w:sz w:val="18"/>
            <w:szCs w:val="18"/>
            <w:u w:val="single"/>
            <w:lang w:val="en-GB"/>
          </w:rPr>
          <w:t>file:///C:/Users/koli8/AppData/Local/Temp/Temp1_draft-curriculum-for-wales-2022-191007.zip/a-guide-to-curriculum-for-wales-2022.pdf</w:t>
        </w:r>
      </w:hyperlink>
      <w:r w:rsidRPr="067B35BD" w:rsidR="48FB6110">
        <w:rPr>
          <w:rFonts w:ascii="Arial" w:hAnsi="Arial" w:eastAsia="Arial" w:cs="Arial"/>
          <w:noProof w:val="0"/>
          <w:color w:val="0563C1"/>
          <w:sz w:val="18"/>
          <w:szCs w:val="18"/>
          <w:u w:val="single"/>
          <w:lang w:val="en-GB"/>
        </w:rPr>
        <w:t xml:space="preserve">  (accessed: 9</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2C17C4B2" w14:textId="268D101D">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2F08C5BB" w14:textId="56119429">
      <w:pPr>
        <w:spacing w:line="360" w:lineRule="auto"/>
        <w:jc w:val="both"/>
      </w:pPr>
      <w:r w:rsidRPr="067B35BD" w:rsidR="48FB6110">
        <w:rPr>
          <w:rFonts w:ascii="Arial" w:hAnsi="Arial" w:eastAsia="Arial" w:cs="Arial"/>
          <w:noProof w:val="0"/>
          <w:sz w:val="18"/>
          <w:szCs w:val="18"/>
          <w:lang w:val="en-GB"/>
        </w:rPr>
        <w:t xml:space="preserve">Whitebread, D, et al. (2012). </w:t>
      </w:r>
      <w:r w:rsidRPr="067B35BD" w:rsidR="48FB6110">
        <w:rPr>
          <w:rFonts w:ascii="Arial" w:hAnsi="Arial" w:eastAsia="Arial" w:cs="Arial"/>
          <w:i w:val="1"/>
          <w:iCs w:val="1"/>
          <w:noProof w:val="0"/>
          <w:sz w:val="18"/>
          <w:szCs w:val="18"/>
          <w:lang w:val="en-GB"/>
        </w:rPr>
        <w:t>The importance of play</w:t>
      </w:r>
      <w:r w:rsidRPr="067B35BD" w:rsidR="48FB6110">
        <w:rPr>
          <w:rFonts w:ascii="Arial" w:hAnsi="Arial" w:eastAsia="Arial" w:cs="Arial"/>
          <w:noProof w:val="0"/>
          <w:sz w:val="18"/>
          <w:szCs w:val="18"/>
          <w:lang w:val="en-GB"/>
        </w:rPr>
        <w:t xml:space="preserve">. Available at:  </w:t>
      </w:r>
      <w:hyperlink r:id="R33c36988f86b4cc9">
        <w:r w:rsidRPr="067B35BD" w:rsidR="48FB6110">
          <w:rPr>
            <w:rStyle w:val="Hyperlink"/>
            <w:rFonts w:ascii="Arial" w:hAnsi="Arial" w:eastAsia="Arial" w:cs="Arial"/>
            <w:noProof w:val="0"/>
            <w:color w:val="0563C1"/>
            <w:sz w:val="18"/>
            <w:szCs w:val="18"/>
            <w:u w:val="single"/>
            <w:lang w:val="en-GB"/>
          </w:rPr>
          <w:t>file:///C:/Users/koli8/Downloads/dr_david_whitebread_-_the_importance_of_play.pdf</w:t>
        </w:r>
      </w:hyperlink>
      <w:r w:rsidRPr="067B35BD" w:rsidR="48FB6110">
        <w:rPr>
          <w:rFonts w:ascii="Arial" w:hAnsi="Arial" w:eastAsia="Arial" w:cs="Arial"/>
          <w:noProof w:val="0"/>
          <w:color w:val="0563C1"/>
          <w:sz w:val="18"/>
          <w:szCs w:val="18"/>
          <w:u w:val="single"/>
          <w:lang w:val="en-GB"/>
        </w:rPr>
        <w:t xml:space="preserve"> (accessed: 7</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w:t>
      </w:r>
    </w:p>
    <w:p w:rsidR="48FB6110" w:rsidP="067B35BD" w:rsidRDefault="48FB6110" w14:paraId="0FDDBC44" w14:textId="30929CB6">
      <w:pPr>
        <w:spacing w:line="360" w:lineRule="auto"/>
        <w:jc w:val="both"/>
      </w:pPr>
      <w:r w:rsidRPr="067B35BD" w:rsidR="48FB6110">
        <w:rPr>
          <w:rFonts w:ascii="Arial" w:hAnsi="Arial" w:eastAsia="Arial" w:cs="Arial"/>
          <w:noProof w:val="0"/>
          <w:sz w:val="18"/>
          <w:szCs w:val="18"/>
          <w:lang w:val="en-GB"/>
        </w:rPr>
        <w:t xml:space="preserve"> </w:t>
      </w:r>
    </w:p>
    <w:p w:rsidR="48FB6110" w:rsidP="067B35BD" w:rsidRDefault="48FB6110" w14:paraId="410002EC" w14:textId="44201C1D">
      <w:pPr>
        <w:spacing w:line="360" w:lineRule="auto"/>
        <w:jc w:val="both"/>
      </w:pPr>
      <w:r w:rsidRPr="067B35BD" w:rsidR="48FB6110">
        <w:rPr>
          <w:rFonts w:ascii="Arial" w:hAnsi="Arial" w:eastAsia="Arial" w:cs="Arial"/>
          <w:noProof w:val="0"/>
          <w:sz w:val="18"/>
          <w:szCs w:val="18"/>
          <w:lang w:val="en-GB"/>
        </w:rPr>
        <w:t xml:space="preserve">Zosh, et al (2017). </w:t>
      </w:r>
      <w:r w:rsidRPr="067B35BD" w:rsidR="48FB6110">
        <w:rPr>
          <w:rFonts w:ascii="Arial" w:hAnsi="Arial" w:eastAsia="Arial" w:cs="Arial"/>
          <w:i w:val="1"/>
          <w:iCs w:val="1"/>
          <w:noProof w:val="0"/>
          <w:sz w:val="18"/>
          <w:szCs w:val="18"/>
          <w:lang w:val="en-GB"/>
        </w:rPr>
        <w:t>Learning through play: a review of the evidence</w:t>
      </w:r>
      <w:r w:rsidRPr="067B35BD" w:rsidR="48FB6110">
        <w:rPr>
          <w:rFonts w:ascii="Arial" w:hAnsi="Arial" w:eastAsia="Arial" w:cs="Arial"/>
          <w:noProof w:val="0"/>
          <w:sz w:val="18"/>
          <w:szCs w:val="18"/>
          <w:lang w:val="en-GB"/>
        </w:rPr>
        <w:t xml:space="preserve">. Available at: </w:t>
      </w:r>
      <w:hyperlink r:id="Rd2000d8777504f79">
        <w:r w:rsidRPr="067B35BD" w:rsidR="48FB6110">
          <w:rPr>
            <w:rStyle w:val="Hyperlink"/>
            <w:rFonts w:ascii="Arial" w:hAnsi="Arial" w:eastAsia="Arial" w:cs="Arial"/>
            <w:noProof w:val="0"/>
            <w:color w:val="0563C1"/>
            <w:sz w:val="18"/>
            <w:szCs w:val="18"/>
            <w:u w:val="single"/>
            <w:lang w:val="en-GB"/>
          </w:rPr>
          <w:t>file:///C:/Users/koli8/Downloads/lego%20foundation%202017%20learning-through-play_web.pdf</w:t>
        </w:r>
      </w:hyperlink>
      <w:r w:rsidRPr="067B35BD" w:rsidR="48FB6110">
        <w:rPr>
          <w:rFonts w:ascii="Arial" w:hAnsi="Arial" w:eastAsia="Arial" w:cs="Arial"/>
          <w:noProof w:val="0"/>
          <w:color w:val="0563C1"/>
          <w:sz w:val="18"/>
          <w:szCs w:val="18"/>
          <w:u w:val="single"/>
          <w:lang w:val="en-GB"/>
        </w:rPr>
        <w:t xml:space="preserve"> (accessed: 7</w:t>
      </w:r>
      <w:r w:rsidRPr="067B35BD" w:rsidR="48FB6110">
        <w:rPr>
          <w:rFonts w:ascii="Arial" w:hAnsi="Arial" w:eastAsia="Arial" w:cs="Arial"/>
          <w:noProof w:val="0"/>
          <w:sz w:val="18"/>
          <w:szCs w:val="18"/>
          <w:vertAlign w:val="superscript"/>
          <w:lang w:val="en-GB"/>
        </w:rPr>
        <w:t>th</w:t>
      </w:r>
      <w:r w:rsidRPr="067B35BD" w:rsidR="48FB6110">
        <w:rPr>
          <w:rFonts w:ascii="Arial" w:hAnsi="Arial" w:eastAsia="Arial" w:cs="Arial"/>
          <w:noProof w:val="0"/>
          <w:sz w:val="18"/>
          <w:szCs w:val="18"/>
          <w:lang w:val="en-GB"/>
        </w:rPr>
        <w:t xml:space="preserve"> March 2020).  </w:t>
      </w:r>
    </w:p>
    <w:p w:rsidR="067B35BD" w:rsidP="067B35BD" w:rsidRDefault="067B35BD" w14:paraId="2F55E8F1" w14:textId="3E19DC61">
      <w:pPr>
        <w:pStyle w:val="Normal"/>
        <w:spacing w:after="160" w:line="360" w:lineRule="auto"/>
        <w:jc w:val="both"/>
        <w:rPr>
          <w:rFonts w:ascii="Arial" w:hAnsi="Arial" w:eastAsia="Arial" w:cs="Arial"/>
          <w:noProof w:val="0"/>
          <w:color w:val="000000" w:themeColor="text1" w:themeTint="FF" w:themeShade="FF"/>
          <w:sz w:val="20"/>
          <w:szCs w:val="20"/>
          <w:lang w:val="en-GB"/>
        </w:rPr>
      </w:pPr>
    </w:p>
    <w:p w:rsidR="70B9B07A" w:rsidP="70B9B07A" w:rsidRDefault="70B9B07A" w14:paraId="3A6932BA" w14:textId="43FF0ACE">
      <w:pPr>
        <w:spacing w:after="160" w:line="259" w:lineRule="auto"/>
        <w:jc w:val="both"/>
        <w:rPr>
          <w:rFonts w:ascii="Arial" w:hAnsi="Arial" w:eastAsia="Arial" w:cs="Arial"/>
          <w:noProof w:val="0"/>
          <w:sz w:val="20"/>
          <w:szCs w:val="20"/>
          <w:lang w:val="en-GB"/>
        </w:rPr>
      </w:pPr>
    </w:p>
    <w:p w:rsidR="70B9B07A" w:rsidP="70B9B07A" w:rsidRDefault="70B9B07A" w14:paraId="1F7C3CA5" w14:textId="77EB6442">
      <w:pPr>
        <w:pStyle w:val="Normal"/>
      </w:pPr>
    </w:p>
    <w:sectPr>
      <w:pgSz w:w="11906" w:h="16838" w:orient="portrait"/>
      <w:pgMar w:top="1440" w:right="1440" w:bottom="1440" w:left="1440" w:header="720" w:footer="720" w:gutter="0"/>
      <w:cols w:space="720"/>
      <w:docGrid w:linePitch="360"/>
      <w:headerReference w:type="default" r:id="R9f1e8d54741240d6"/>
      <w:footerReference w:type="default" r:id="Rd4b1d8e3fdf04d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0F15FAF" w:rsidTr="60F15FAF" w14:paraId="0FCA0F8A">
      <w:tc>
        <w:tcPr>
          <w:tcW w:w="3009" w:type="dxa"/>
          <w:tcMar/>
        </w:tcPr>
        <w:p w:rsidR="60F15FAF" w:rsidP="60F15FAF" w:rsidRDefault="60F15FAF" w14:paraId="048D0A01" w14:textId="2551CD5C">
          <w:pPr>
            <w:pStyle w:val="Header"/>
            <w:bidi w:val="0"/>
            <w:ind w:left="-115"/>
            <w:jc w:val="left"/>
          </w:pPr>
        </w:p>
      </w:tc>
      <w:tc>
        <w:tcPr>
          <w:tcW w:w="3009" w:type="dxa"/>
          <w:tcMar/>
        </w:tcPr>
        <w:p w:rsidR="60F15FAF" w:rsidP="60F15FAF" w:rsidRDefault="60F15FAF" w14:paraId="4907B3E6" w14:textId="4561DF27">
          <w:pPr>
            <w:pStyle w:val="Header"/>
            <w:bidi w:val="0"/>
            <w:jc w:val="center"/>
          </w:pPr>
        </w:p>
      </w:tc>
      <w:tc>
        <w:tcPr>
          <w:tcW w:w="3009" w:type="dxa"/>
          <w:tcMar/>
        </w:tcPr>
        <w:p w:rsidR="60F15FAF" w:rsidP="60F15FAF" w:rsidRDefault="60F15FAF" w14:paraId="78812BA2" w14:textId="356F5E43">
          <w:pPr>
            <w:pStyle w:val="Header"/>
            <w:bidi w:val="0"/>
            <w:ind w:right="-115"/>
            <w:jc w:val="right"/>
          </w:pPr>
        </w:p>
      </w:tc>
    </w:tr>
  </w:tbl>
  <w:p w:rsidR="60F15FAF" w:rsidP="60F15FAF" w:rsidRDefault="60F15FAF" w14:paraId="6964ECD7" w14:textId="60056C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0F15FAF" w:rsidTr="60F15FAF" w14:paraId="18191038">
      <w:tc>
        <w:tcPr>
          <w:tcW w:w="3009" w:type="dxa"/>
          <w:tcMar/>
        </w:tcPr>
        <w:p w:rsidR="60F15FAF" w:rsidP="60F15FAF" w:rsidRDefault="60F15FAF" w14:paraId="35CB4D9C" w14:textId="64DAAD39">
          <w:pPr>
            <w:pStyle w:val="Header"/>
            <w:bidi w:val="0"/>
            <w:ind w:left="-115"/>
            <w:jc w:val="left"/>
          </w:pPr>
          <w:r w:rsidR="60F15FAF">
            <w:rPr/>
            <w:t>1801722</w:t>
          </w:r>
        </w:p>
      </w:tc>
      <w:tc>
        <w:tcPr>
          <w:tcW w:w="3009" w:type="dxa"/>
          <w:tcMar/>
        </w:tcPr>
        <w:p w:rsidR="60F15FAF" w:rsidP="60F15FAF" w:rsidRDefault="60F15FAF" w14:paraId="2D6CBC17" w14:textId="296F6147">
          <w:pPr>
            <w:pStyle w:val="Header"/>
            <w:bidi w:val="0"/>
            <w:jc w:val="center"/>
          </w:pPr>
        </w:p>
      </w:tc>
      <w:tc>
        <w:tcPr>
          <w:tcW w:w="3009" w:type="dxa"/>
          <w:tcMar/>
        </w:tcPr>
        <w:p w:rsidR="60F15FAF" w:rsidP="60F15FAF" w:rsidRDefault="60F15FAF" w14:paraId="2F884287" w14:textId="7E8047CB">
          <w:pPr>
            <w:pStyle w:val="Header"/>
            <w:bidi w:val="0"/>
            <w:ind w:right="-115"/>
            <w:jc w:val="right"/>
          </w:pPr>
          <w:r w:rsidR="60F15FAF">
            <w:rPr/>
            <w:t>ECEY6001</w:t>
          </w:r>
        </w:p>
      </w:tc>
    </w:tr>
  </w:tbl>
  <w:p w:rsidR="60F15FAF" w:rsidP="60F15FAF" w:rsidRDefault="60F15FAF" w14:paraId="42335F12" w14:textId="404BAB3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DEF1579"/>
  <w15:docId w15:val="{de7c4546-aca6-4f17-8609-0859110554a4}"/>
  <w:rsids>
    <w:rsidRoot w:val="5001C2C1"/>
    <w:rsid w:val="00098D31"/>
    <w:rsid w:val="0045CF0D"/>
    <w:rsid w:val="005F9BBB"/>
    <w:rsid w:val="0072D18A"/>
    <w:rsid w:val="0093038E"/>
    <w:rsid w:val="01141F68"/>
    <w:rsid w:val="01447F80"/>
    <w:rsid w:val="015AF573"/>
    <w:rsid w:val="018E2D17"/>
    <w:rsid w:val="01A5FE8E"/>
    <w:rsid w:val="01E29568"/>
    <w:rsid w:val="01E31EC1"/>
    <w:rsid w:val="02140CF1"/>
    <w:rsid w:val="02179A7A"/>
    <w:rsid w:val="02584339"/>
    <w:rsid w:val="028783CD"/>
    <w:rsid w:val="02A1C06E"/>
    <w:rsid w:val="02A98365"/>
    <w:rsid w:val="02CE093B"/>
    <w:rsid w:val="030757A3"/>
    <w:rsid w:val="0326E83F"/>
    <w:rsid w:val="0386A9B9"/>
    <w:rsid w:val="0392F7FA"/>
    <w:rsid w:val="0395178F"/>
    <w:rsid w:val="03ADA736"/>
    <w:rsid w:val="040D1856"/>
    <w:rsid w:val="040E54C3"/>
    <w:rsid w:val="0414D0D1"/>
    <w:rsid w:val="04427D69"/>
    <w:rsid w:val="046DE1B5"/>
    <w:rsid w:val="0498C6EC"/>
    <w:rsid w:val="04B4A530"/>
    <w:rsid w:val="04EC60AD"/>
    <w:rsid w:val="04F2FC97"/>
    <w:rsid w:val="04FF4F8A"/>
    <w:rsid w:val="051C9349"/>
    <w:rsid w:val="0542FC96"/>
    <w:rsid w:val="0553D97F"/>
    <w:rsid w:val="0563F248"/>
    <w:rsid w:val="0578CE3D"/>
    <w:rsid w:val="05A00A2A"/>
    <w:rsid w:val="05B8BFAC"/>
    <w:rsid w:val="06311F62"/>
    <w:rsid w:val="06325D20"/>
    <w:rsid w:val="067B35BD"/>
    <w:rsid w:val="06811130"/>
    <w:rsid w:val="0686C11F"/>
    <w:rsid w:val="06A68F34"/>
    <w:rsid w:val="06C831FC"/>
    <w:rsid w:val="071F7ADD"/>
    <w:rsid w:val="074B5563"/>
    <w:rsid w:val="07725EC3"/>
    <w:rsid w:val="07D995C0"/>
    <w:rsid w:val="07F94A4F"/>
    <w:rsid w:val="082CBDBE"/>
    <w:rsid w:val="0833729A"/>
    <w:rsid w:val="0844C8C3"/>
    <w:rsid w:val="08504FC1"/>
    <w:rsid w:val="086C9994"/>
    <w:rsid w:val="08A1A1CA"/>
    <w:rsid w:val="08BD9F3C"/>
    <w:rsid w:val="08F91BE5"/>
    <w:rsid w:val="090964E8"/>
    <w:rsid w:val="09126E79"/>
    <w:rsid w:val="09169388"/>
    <w:rsid w:val="09207F2C"/>
    <w:rsid w:val="094107D0"/>
    <w:rsid w:val="096C86DA"/>
    <w:rsid w:val="09948CF7"/>
    <w:rsid w:val="09AB37BF"/>
    <w:rsid w:val="09CC398C"/>
    <w:rsid w:val="09DADB90"/>
    <w:rsid w:val="0A438753"/>
    <w:rsid w:val="0A5F1703"/>
    <w:rsid w:val="0A68370E"/>
    <w:rsid w:val="0A790C88"/>
    <w:rsid w:val="0A9B2070"/>
    <w:rsid w:val="0AB9B99C"/>
    <w:rsid w:val="0AD506A6"/>
    <w:rsid w:val="0B294287"/>
    <w:rsid w:val="0B91901D"/>
    <w:rsid w:val="0C0F745A"/>
    <w:rsid w:val="0C2805C6"/>
    <w:rsid w:val="0C7DD34E"/>
    <w:rsid w:val="0CD32DD5"/>
    <w:rsid w:val="0D316336"/>
    <w:rsid w:val="0D4A1A07"/>
    <w:rsid w:val="0D58CF24"/>
    <w:rsid w:val="0DA4482F"/>
    <w:rsid w:val="0DC17FCA"/>
    <w:rsid w:val="0E428CB5"/>
    <w:rsid w:val="0E5EC39B"/>
    <w:rsid w:val="0EEF7CF2"/>
    <w:rsid w:val="0F162A54"/>
    <w:rsid w:val="0F2FA304"/>
    <w:rsid w:val="0F5618D5"/>
    <w:rsid w:val="0F5C88DF"/>
    <w:rsid w:val="1010EEF7"/>
    <w:rsid w:val="102A0581"/>
    <w:rsid w:val="10351680"/>
    <w:rsid w:val="10756B67"/>
    <w:rsid w:val="107931B0"/>
    <w:rsid w:val="108077C0"/>
    <w:rsid w:val="10B3C6CE"/>
    <w:rsid w:val="116C05FE"/>
    <w:rsid w:val="116C64E0"/>
    <w:rsid w:val="11B056D9"/>
    <w:rsid w:val="11E73F29"/>
    <w:rsid w:val="126131F7"/>
    <w:rsid w:val="126DA002"/>
    <w:rsid w:val="12732125"/>
    <w:rsid w:val="128BBF09"/>
    <w:rsid w:val="129AEDD0"/>
    <w:rsid w:val="130D8E68"/>
    <w:rsid w:val="130E9AD1"/>
    <w:rsid w:val="1358555E"/>
    <w:rsid w:val="136BAEC0"/>
    <w:rsid w:val="13C61598"/>
    <w:rsid w:val="13D8E665"/>
    <w:rsid w:val="144111D1"/>
    <w:rsid w:val="14618E12"/>
    <w:rsid w:val="1494D9CA"/>
    <w:rsid w:val="149C65BB"/>
    <w:rsid w:val="149DC82F"/>
    <w:rsid w:val="14A7447B"/>
    <w:rsid w:val="14BD2D70"/>
    <w:rsid w:val="14D72100"/>
    <w:rsid w:val="14D8F27C"/>
    <w:rsid w:val="15006594"/>
    <w:rsid w:val="159463F0"/>
    <w:rsid w:val="15A9F119"/>
    <w:rsid w:val="15C3FA13"/>
    <w:rsid w:val="15FE8318"/>
    <w:rsid w:val="16B986F1"/>
    <w:rsid w:val="16BA6AED"/>
    <w:rsid w:val="171F1C66"/>
    <w:rsid w:val="17466B94"/>
    <w:rsid w:val="17953506"/>
    <w:rsid w:val="17FD274D"/>
    <w:rsid w:val="1836D7FE"/>
    <w:rsid w:val="187D61F1"/>
    <w:rsid w:val="188B76F0"/>
    <w:rsid w:val="1909B73C"/>
    <w:rsid w:val="191571F1"/>
    <w:rsid w:val="1947CEBC"/>
    <w:rsid w:val="196FF0F9"/>
    <w:rsid w:val="1991ED56"/>
    <w:rsid w:val="19B09304"/>
    <w:rsid w:val="19B4B666"/>
    <w:rsid w:val="1A042F7B"/>
    <w:rsid w:val="1A277021"/>
    <w:rsid w:val="1AC02014"/>
    <w:rsid w:val="1AE03AE1"/>
    <w:rsid w:val="1B3F17A3"/>
    <w:rsid w:val="1B516ABA"/>
    <w:rsid w:val="1BEA3419"/>
    <w:rsid w:val="1C38171B"/>
    <w:rsid w:val="1C4745A9"/>
    <w:rsid w:val="1C7DBA36"/>
    <w:rsid w:val="1CA7E509"/>
    <w:rsid w:val="1CAE4F85"/>
    <w:rsid w:val="1CBE4BCC"/>
    <w:rsid w:val="1CCD2F13"/>
    <w:rsid w:val="1CF4518E"/>
    <w:rsid w:val="1D049C8C"/>
    <w:rsid w:val="1D053404"/>
    <w:rsid w:val="1D2A92DA"/>
    <w:rsid w:val="1DA48E1E"/>
    <w:rsid w:val="1DC92F10"/>
    <w:rsid w:val="1E319519"/>
    <w:rsid w:val="1E31A0CC"/>
    <w:rsid w:val="1EBD01EE"/>
    <w:rsid w:val="1EC5CCE8"/>
    <w:rsid w:val="1ED9499F"/>
    <w:rsid w:val="1EF6C448"/>
    <w:rsid w:val="1F0351D6"/>
    <w:rsid w:val="1FCCA54F"/>
    <w:rsid w:val="2037FE64"/>
    <w:rsid w:val="2048A246"/>
    <w:rsid w:val="2058D007"/>
    <w:rsid w:val="20BAC905"/>
    <w:rsid w:val="2115661D"/>
    <w:rsid w:val="21244A75"/>
    <w:rsid w:val="2155BACC"/>
    <w:rsid w:val="21834BA9"/>
    <w:rsid w:val="21AD26D9"/>
    <w:rsid w:val="21C67183"/>
    <w:rsid w:val="21DC4DBE"/>
    <w:rsid w:val="21E44832"/>
    <w:rsid w:val="2209399E"/>
    <w:rsid w:val="22B73B52"/>
    <w:rsid w:val="22C219D7"/>
    <w:rsid w:val="22D444F7"/>
    <w:rsid w:val="231149E7"/>
    <w:rsid w:val="233F0E4B"/>
    <w:rsid w:val="23668679"/>
    <w:rsid w:val="2373B503"/>
    <w:rsid w:val="237F6FCE"/>
    <w:rsid w:val="23B2E0F2"/>
    <w:rsid w:val="23C6A1E1"/>
    <w:rsid w:val="242C9DF0"/>
    <w:rsid w:val="24651E5C"/>
    <w:rsid w:val="24678B5D"/>
    <w:rsid w:val="24E0D56E"/>
    <w:rsid w:val="25036497"/>
    <w:rsid w:val="2548E094"/>
    <w:rsid w:val="25492D95"/>
    <w:rsid w:val="2570CC3F"/>
    <w:rsid w:val="25895645"/>
    <w:rsid w:val="25A408C9"/>
    <w:rsid w:val="25A417EF"/>
    <w:rsid w:val="25C756EF"/>
    <w:rsid w:val="25FED385"/>
    <w:rsid w:val="2604143A"/>
    <w:rsid w:val="261A6707"/>
    <w:rsid w:val="2643D0EF"/>
    <w:rsid w:val="2681B16D"/>
    <w:rsid w:val="2687AF00"/>
    <w:rsid w:val="26A753A5"/>
    <w:rsid w:val="26B0E843"/>
    <w:rsid w:val="2718D6A0"/>
    <w:rsid w:val="2722B664"/>
    <w:rsid w:val="2727D22B"/>
    <w:rsid w:val="27556DB6"/>
    <w:rsid w:val="276F0473"/>
    <w:rsid w:val="2793E6E7"/>
    <w:rsid w:val="279F9A3C"/>
    <w:rsid w:val="27F0AA62"/>
    <w:rsid w:val="2806C798"/>
    <w:rsid w:val="281F9F4B"/>
    <w:rsid w:val="2832BA8C"/>
    <w:rsid w:val="28A29154"/>
    <w:rsid w:val="28A8DAF4"/>
    <w:rsid w:val="28F35E4F"/>
    <w:rsid w:val="293C11AC"/>
    <w:rsid w:val="2940193B"/>
    <w:rsid w:val="2953D5EA"/>
    <w:rsid w:val="29A1860B"/>
    <w:rsid w:val="29C29EEF"/>
    <w:rsid w:val="29DA634E"/>
    <w:rsid w:val="29DB5316"/>
    <w:rsid w:val="2A15FADE"/>
    <w:rsid w:val="2A200E42"/>
    <w:rsid w:val="2A8C5F59"/>
    <w:rsid w:val="2B41A60F"/>
    <w:rsid w:val="2B422E25"/>
    <w:rsid w:val="2B4BD986"/>
    <w:rsid w:val="2BD962FD"/>
    <w:rsid w:val="2BE5F4D7"/>
    <w:rsid w:val="2C193098"/>
    <w:rsid w:val="2C3B3A15"/>
    <w:rsid w:val="2C616E69"/>
    <w:rsid w:val="2C7F2952"/>
    <w:rsid w:val="2C8A4D35"/>
    <w:rsid w:val="2C978DFA"/>
    <w:rsid w:val="2CD8D0DB"/>
    <w:rsid w:val="2CE47488"/>
    <w:rsid w:val="2D40303F"/>
    <w:rsid w:val="2D470BDE"/>
    <w:rsid w:val="2D470C2E"/>
    <w:rsid w:val="2D94EF31"/>
    <w:rsid w:val="2DAF3711"/>
    <w:rsid w:val="2DB2C8B4"/>
    <w:rsid w:val="2E2FBA3B"/>
    <w:rsid w:val="2E7E55B8"/>
    <w:rsid w:val="2E911EE2"/>
    <w:rsid w:val="2F3060B9"/>
    <w:rsid w:val="2F61FFA8"/>
    <w:rsid w:val="2FC11DFD"/>
    <w:rsid w:val="2FF0CA51"/>
    <w:rsid w:val="30086FCD"/>
    <w:rsid w:val="300E8901"/>
    <w:rsid w:val="307DAE46"/>
    <w:rsid w:val="30BDDA64"/>
    <w:rsid w:val="30E8BAD7"/>
    <w:rsid w:val="30EA4BC6"/>
    <w:rsid w:val="30F5D612"/>
    <w:rsid w:val="31739059"/>
    <w:rsid w:val="31996174"/>
    <w:rsid w:val="31AA3D56"/>
    <w:rsid w:val="31B09E91"/>
    <w:rsid w:val="320B45DF"/>
    <w:rsid w:val="3219B797"/>
    <w:rsid w:val="324A6D70"/>
    <w:rsid w:val="324C9354"/>
    <w:rsid w:val="325AA069"/>
    <w:rsid w:val="325EFEC1"/>
    <w:rsid w:val="32769A1B"/>
    <w:rsid w:val="3276EC12"/>
    <w:rsid w:val="327860DD"/>
    <w:rsid w:val="32D50697"/>
    <w:rsid w:val="32DE6A6A"/>
    <w:rsid w:val="330811F8"/>
    <w:rsid w:val="331BE30F"/>
    <w:rsid w:val="33298295"/>
    <w:rsid w:val="332D2D87"/>
    <w:rsid w:val="332D75FB"/>
    <w:rsid w:val="3336795C"/>
    <w:rsid w:val="335101FD"/>
    <w:rsid w:val="338C8DA1"/>
    <w:rsid w:val="3399A797"/>
    <w:rsid w:val="33E0771D"/>
    <w:rsid w:val="33EFC379"/>
    <w:rsid w:val="33F0D1A6"/>
    <w:rsid w:val="341077B0"/>
    <w:rsid w:val="341BE8DF"/>
    <w:rsid w:val="342183FF"/>
    <w:rsid w:val="348C447D"/>
    <w:rsid w:val="34D0D43C"/>
    <w:rsid w:val="34F51145"/>
    <w:rsid w:val="352E13F9"/>
    <w:rsid w:val="3533E964"/>
    <w:rsid w:val="353847D6"/>
    <w:rsid w:val="353A8950"/>
    <w:rsid w:val="35880A4A"/>
    <w:rsid w:val="359EA106"/>
    <w:rsid w:val="35AC08FF"/>
    <w:rsid w:val="35B591A0"/>
    <w:rsid w:val="35B85E64"/>
    <w:rsid w:val="35BC402B"/>
    <w:rsid w:val="35C8EF18"/>
    <w:rsid w:val="3617DDC0"/>
    <w:rsid w:val="363C0DD8"/>
    <w:rsid w:val="364842ED"/>
    <w:rsid w:val="368193FE"/>
    <w:rsid w:val="36A900E4"/>
    <w:rsid w:val="36CDABCC"/>
    <w:rsid w:val="36D0B032"/>
    <w:rsid w:val="36DEFD27"/>
    <w:rsid w:val="3749AD18"/>
    <w:rsid w:val="3752ABA4"/>
    <w:rsid w:val="38014FD2"/>
    <w:rsid w:val="381C3E1B"/>
    <w:rsid w:val="38466F50"/>
    <w:rsid w:val="38CC05C7"/>
    <w:rsid w:val="3915A141"/>
    <w:rsid w:val="39291A71"/>
    <w:rsid w:val="392ECCA4"/>
    <w:rsid w:val="395ED5F2"/>
    <w:rsid w:val="3962CF33"/>
    <w:rsid w:val="39B9F050"/>
    <w:rsid w:val="39FAA886"/>
    <w:rsid w:val="39FF2957"/>
    <w:rsid w:val="3A834B1A"/>
    <w:rsid w:val="3AAB44D2"/>
    <w:rsid w:val="3AAF91D4"/>
    <w:rsid w:val="3ACED1C3"/>
    <w:rsid w:val="3AF90B91"/>
    <w:rsid w:val="3B2E4972"/>
    <w:rsid w:val="3B9B166F"/>
    <w:rsid w:val="3BF7D1EB"/>
    <w:rsid w:val="3C18F852"/>
    <w:rsid w:val="3C21277D"/>
    <w:rsid w:val="3CD47E2B"/>
    <w:rsid w:val="3D2C193B"/>
    <w:rsid w:val="3DA53564"/>
    <w:rsid w:val="3DD693F3"/>
    <w:rsid w:val="3DD69810"/>
    <w:rsid w:val="3E046827"/>
    <w:rsid w:val="3E68B74E"/>
    <w:rsid w:val="3E7F11DE"/>
    <w:rsid w:val="3F00E5C1"/>
    <w:rsid w:val="3F20EF69"/>
    <w:rsid w:val="3F912D33"/>
    <w:rsid w:val="3FA4DB94"/>
    <w:rsid w:val="3FBFD445"/>
    <w:rsid w:val="3FCEFDBB"/>
    <w:rsid w:val="4004EADF"/>
    <w:rsid w:val="4007021D"/>
    <w:rsid w:val="401F3A42"/>
    <w:rsid w:val="404FE32A"/>
    <w:rsid w:val="405FACA0"/>
    <w:rsid w:val="408D83B4"/>
    <w:rsid w:val="40930741"/>
    <w:rsid w:val="40CDCF59"/>
    <w:rsid w:val="40F0702D"/>
    <w:rsid w:val="415B18BB"/>
    <w:rsid w:val="4166247D"/>
    <w:rsid w:val="417546E0"/>
    <w:rsid w:val="41F5727E"/>
    <w:rsid w:val="4232CF11"/>
    <w:rsid w:val="42688A09"/>
    <w:rsid w:val="428E3F2B"/>
    <w:rsid w:val="42B3F0E6"/>
    <w:rsid w:val="434A03CE"/>
    <w:rsid w:val="437678E5"/>
    <w:rsid w:val="441BD085"/>
    <w:rsid w:val="44466601"/>
    <w:rsid w:val="445CF0A4"/>
    <w:rsid w:val="447007B2"/>
    <w:rsid w:val="44845B13"/>
    <w:rsid w:val="44CFF87F"/>
    <w:rsid w:val="44DEF40E"/>
    <w:rsid w:val="45000F35"/>
    <w:rsid w:val="45255608"/>
    <w:rsid w:val="4532ED1B"/>
    <w:rsid w:val="453B9B40"/>
    <w:rsid w:val="4562D388"/>
    <w:rsid w:val="457FC1AE"/>
    <w:rsid w:val="45B224B4"/>
    <w:rsid w:val="45C04218"/>
    <w:rsid w:val="45E1E7A1"/>
    <w:rsid w:val="46202356"/>
    <w:rsid w:val="4633F9F4"/>
    <w:rsid w:val="463C249B"/>
    <w:rsid w:val="46941DEE"/>
    <w:rsid w:val="46A7BBE2"/>
    <w:rsid w:val="46AF1775"/>
    <w:rsid w:val="46B9393A"/>
    <w:rsid w:val="472947CA"/>
    <w:rsid w:val="476CC4E9"/>
    <w:rsid w:val="477DAB19"/>
    <w:rsid w:val="47AAC01C"/>
    <w:rsid w:val="47BB2F6D"/>
    <w:rsid w:val="47C1ED9A"/>
    <w:rsid w:val="47F14D19"/>
    <w:rsid w:val="48135810"/>
    <w:rsid w:val="485F4DF8"/>
    <w:rsid w:val="48672CDD"/>
    <w:rsid w:val="48B8DBEA"/>
    <w:rsid w:val="48E65D05"/>
    <w:rsid w:val="48F71930"/>
    <w:rsid w:val="48FB6110"/>
    <w:rsid w:val="4907DC46"/>
    <w:rsid w:val="4941FB77"/>
    <w:rsid w:val="494BEDC7"/>
    <w:rsid w:val="49A9662E"/>
    <w:rsid w:val="49AA8181"/>
    <w:rsid w:val="4A3D9701"/>
    <w:rsid w:val="4A5ED2DF"/>
    <w:rsid w:val="4A81396E"/>
    <w:rsid w:val="4A82D80C"/>
    <w:rsid w:val="4B2D853C"/>
    <w:rsid w:val="4B3E73BC"/>
    <w:rsid w:val="4B5FBF56"/>
    <w:rsid w:val="4B724B32"/>
    <w:rsid w:val="4B803DC5"/>
    <w:rsid w:val="4BE2C1B6"/>
    <w:rsid w:val="4C2B628B"/>
    <w:rsid w:val="4C4C9E77"/>
    <w:rsid w:val="4C63128F"/>
    <w:rsid w:val="4C96EC54"/>
    <w:rsid w:val="4CD85A6C"/>
    <w:rsid w:val="4CD90857"/>
    <w:rsid w:val="4CEFF80E"/>
    <w:rsid w:val="4D01BBBE"/>
    <w:rsid w:val="4D230A46"/>
    <w:rsid w:val="4D3672E4"/>
    <w:rsid w:val="4D5AA19B"/>
    <w:rsid w:val="4D7BBF5C"/>
    <w:rsid w:val="4DE88791"/>
    <w:rsid w:val="4E432B4C"/>
    <w:rsid w:val="4E8E2DA9"/>
    <w:rsid w:val="4E8E751D"/>
    <w:rsid w:val="4E96821B"/>
    <w:rsid w:val="4E9BDD27"/>
    <w:rsid w:val="4EF1CE4B"/>
    <w:rsid w:val="4EFC6CEC"/>
    <w:rsid w:val="4F185D50"/>
    <w:rsid w:val="4F350F24"/>
    <w:rsid w:val="4F63CD83"/>
    <w:rsid w:val="4FBEDDA2"/>
    <w:rsid w:val="4FF31E1B"/>
    <w:rsid w:val="4FF4B01D"/>
    <w:rsid w:val="5001C2C1"/>
    <w:rsid w:val="5008CA9E"/>
    <w:rsid w:val="505F21A6"/>
    <w:rsid w:val="50B55A74"/>
    <w:rsid w:val="50D0FA04"/>
    <w:rsid w:val="5131372D"/>
    <w:rsid w:val="515E4369"/>
    <w:rsid w:val="51A81CE1"/>
    <w:rsid w:val="51BD4875"/>
    <w:rsid w:val="521F5091"/>
    <w:rsid w:val="5223254D"/>
    <w:rsid w:val="5224E7E5"/>
    <w:rsid w:val="5255FAB2"/>
    <w:rsid w:val="52592EAF"/>
    <w:rsid w:val="526C152E"/>
    <w:rsid w:val="529950FB"/>
    <w:rsid w:val="52A7CE4A"/>
    <w:rsid w:val="52ED2A83"/>
    <w:rsid w:val="52F21BF1"/>
    <w:rsid w:val="5313FD65"/>
    <w:rsid w:val="531AB4E1"/>
    <w:rsid w:val="53AC8363"/>
    <w:rsid w:val="53BAF07F"/>
    <w:rsid w:val="53BE0267"/>
    <w:rsid w:val="53C49D1E"/>
    <w:rsid w:val="53CAF492"/>
    <w:rsid w:val="53EBD90F"/>
    <w:rsid w:val="5403B33F"/>
    <w:rsid w:val="54CD5698"/>
    <w:rsid w:val="54F70E7E"/>
    <w:rsid w:val="552B3765"/>
    <w:rsid w:val="552C5A32"/>
    <w:rsid w:val="558047C7"/>
    <w:rsid w:val="563E4E8A"/>
    <w:rsid w:val="568DD1F0"/>
    <w:rsid w:val="5694415C"/>
    <w:rsid w:val="56B229B9"/>
    <w:rsid w:val="56BCF67D"/>
    <w:rsid w:val="56C4B6C8"/>
    <w:rsid w:val="56FBE6CE"/>
    <w:rsid w:val="5700CE56"/>
    <w:rsid w:val="576F7878"/>
    <w:rsid w:val="57769900"/>
    <w:rsid w:val="577CAFF0"/>
    <w:rsid w:val="57C18437"/>
    <w:rsid w:val="57DA9367"/>
    <w:rsid w:val="57F59FE6"/>
    <w:rsid w:val="585F0060"/>
    <w:rsid w:val="5871F298"/>
    <w:rsid w:val="5885B46C"/>
    <w:rsid w:val="58B80AD2"/>
    <w:rsid w:val="58C932DF"/>
    <w:rsid w:val="5903C2E4"/>
    <w:rsid w:val="593F5C5F"/>
    <w:rsid w:val="594D1AF8"/>
    <w:rsid w:val="595D570F"/>
    <w:rsid w:val="59C2D2F8"/>
    <w:rsid w:val="5A317A8D"/>
    <w:rsid w:val="5A39207C"/>
    <w:rsid w:val="5A7F765F"/>
    <w:rsid w:val="5AD81787"/>
    <w:rsid w:val="5ADE7107"/>
    <w:rsid w:val="5AFA581F"/>
    <w:rsid w:val="5B048873"/>
    <w:rsid w:val="5B0B7CCB"/>
    <w:rsid w:val="5B0FEFBB"/>
    <w:rsid w:val="5B43CC6A"/>
    <w:rsid w:val="5C28BE8F"/>
    <w:rsid w:val="5C328676"/>
    <w:rsid w:val="5C6CE8B8"/>
    <w:rsid w:val="5C84FF07"/>
    <w:rsid w:val="5CCEA205"/>
    <w:rsid w:val="5CE988F1"/>
    <w:rsid w:val="5D0B33A6"/>
    <w:rsid w:val="5D0C1D60"/>
    <w:rsid w:val="5D1A42D4"/>
    <w:rsid w:val="5D70B096"/>
    <w:rsid w:val="5DA813DC"/>
    <w:rsid w:val="5DF008B2"/>
    <w:rsid w:val="5E0D994E"/>
    <w:rsid w:val="5E19A3AF"/>
    <w:rsid w:val="5E3CB8C3"/>
    <w:rsid w:val="5E4B8AC5"/>
    <w:rsid w:val="5E51F8A5"/>
    <w:rsid w:val="5E8102AF"/>
    <w:rsid w:val="5EABFA20"/>
    <w:rsid w:val="5EF5C33C"/>
    <w:rsid w:val="5F0268C7"/>
    <w:rsid w:val="5FBE9296"/>
    <w:rsid w:val="5FCA7F7F"/>
    <w:rsid w:val="5FD17A96"/>
    <w:rsid w:val="5FECE332"/>
    <w:rsid w:val="5FF72DC0"/>
    <w:rsid w:val="60554B85"/>
    <w:rsid w:val="605CAD9B"/>
    <w:rsid w:val="60ACE76C"/>
    <w:rsid w:val="60B9AF3E"/>
    <w:rsid w:val="60F15FAF"/>
    <w:rsid w:val="612D3EFD"/>
    <w:rsid w:val="613C4D8C"/>
    <w:rsid w:val="614F10AE"/>
    <w:rsid w:val="61537896"/>
    <w:rsid w:val="615D9C5A"/>
    <w:rsid w:val="61735E8B"/>
    <w:rsid w:val="619238A8"/>
    <w:rsid w:val="61D19552"/>
    <w:rsid w:val="61D6557D"/>
    <w:rsid w:val="620CA79F"/>
    <w:rsid w:val="6226F465"/>
    <w:rsid w:val="625D25E1"/>
    <w:rsid w:val="626CD604"/>
    <w:rsid w:val="628732EA"/>
    <w:rsid w:val="62B37547"/>
    <w:rsid w:val="62BADEA5"/>
    <w:rsid w:val="6321C69E"/>
    <w:rsid w:val="63895F5F"/>
    <w:rsid w:val="63AE9ACF"/>
    <w:rsid w:val="63E638AB"/>
    <w:rsid w:val="63EFB02C"/>
    <w:rsid w:val="6402FFCF"/>
    <w:rsid w:val="6404E101"/>
    <w:rsid w:val="646EDF2C"/>
    <w:rsid w:val="64D82FA0"/>
    <w:rsid w:val="6520D9A5"/>
    <w:rsid w:val="6539E2B8"/>
    <w:rsid w:val="653C11E4"/>
    <w:rsid w:val="6544FB83"/>
    <w:rsid w:val="6562BBA6"/>
    <w:rsid w:val="657CAA09"/>
    <w:rsid w:val="65BC84B3"/>
    <w:rsid w:val="65E34F5D"/>
    <w:rsid w:val="6619F3BA"/>
    <w:rsid w:val="66369B55"/>
    <w:rsid w:val="66617E0D"/>
    <w:rsid w:val="666A1E5A"/>
    <w:rsid w:val="667203C5"/>
    <w:rsid w:val="6684673A"/>
    <w:rsid w:val="668792BE"/>
    <w:rsid w:val="66A04F60"/>
    <w:rsid w:val="66ACD643"/>
    <w:rsid w:val="66D1BF44"/>
    <w:rsid w:val="66D34515"/>
    <w:rsid w:val="66E17D0B"/>
    <w:rsid w:val="66EE1F0B"/>
    <w:rsid w:val="670343D2"/>
    <w:rsid w:val="678BAD7B"/>
    <w:rsid w:val="67A44185"/>
    <w:rsid w:val="67A6F8E8"/>
    <w:rsid w:val="67FEE9F3"/>
    <w:rsid w:val="68132BDD"/>
    <w:rsid w:val="68862250"/>
    <w:rsid w:val="68B9786F"/>
    <w:rsid w:val="68CC1BD2"/>
    <w:rsid w:val="68F1D64F"/>
    <w:rsid w:val="691159E6"/>
    <w:rsid w:val="6923C6E7"/>
    <w:rsid w:val="695FCB2E"/>
    <w:rsid w:val="69747C91"/>
    <w:rsid w:val="698E2083"/>
    <w:rsid w:val="6990BAE8"/>
    <w:rsid w:val="69B8BE43"/>
    <w:rsid w:val="6A08DC5B"/>
    <w:rsid w:val="6A8DC836"/>
    <w:rsid w:val="6AF1468C"/>
    <w:rsid w:val="6AFC6642"/>
    <w:rsid w:val="6B333776"/>
    <w:rsid w:val="6B36151B"/>
    <w:rsid w:val="6B489C78"/>
    <w:rsid w:val="6B5B5822"/>
    <w:rsid w:val="6B6761C9"/>
    <w:rsid w:val="6B69C0A6"/>
    <w:rsid w:val="6B9C61AC"/>
    <w:rsid w:val="6BAEFBE3"/>
    <w:rsid w:val="6BD0EC6A"/>
    <w:rsid w:val="6BD21EE3"/>
    <w:rsid w:val="6C04498C"/>
    <w:rsid w:val="6C0EA092"/>
    <w:rsid w:val="6C1828A0"/>
    <w:rsid w:val="6C2BE5C1"/>
    <w:rsid w:val="6CB31BA2"/>
    <w:rsid w:val="6CE5626E"/>
    <w:rsid w:val="6CE7FFC8"/>
    <w:rsid w:val="6CF89B1D"/>
    <w:rsid w:val="6D26EF38"/>
    <w:rsid w:val="6D619314"/>
    <w:rsid w:val="6D9250E7"/>
    <w:rsid w:val="6DAED1DD"/>
    <w:rsid w:val="6DAFE9C5"/>
    <w:rsid w:val="6E408517"/>
    <w:rsid w:val="6E40C362"/>
    <w:rsid w:val="6E66DEF9"/>
    <w:rsid w:val="6E8C3A9C"/>
    <w:rsid w:val="6E909AD0"/>
    <w:rsid w:val="6EBD86C3"/>
    <w:rsid w:val="6EBEF30F"/>
    <w:rsid w:val="6ECAF882"/>
    <w:rsid w:val="6ED79B92"/>
    <w:rsid w:val="6EF7E623"/>
    <w:rsid w:val="6F226072"/>
    <w:rsid w:val="6F43156A"/>
    <w:rsid w:val="6F4B78AA"/>
    <w:rsid w:val="6F547F67"/>
    <w:rsid w:val="6F7EA9B6"/>
    <w:rsid w:val="6F8818BA"/>
    <w:rsid w:val="6F930A53"/>
    <w:rsid w:val="6FD24A68"/>
    <w:rsid w:val="6FFF2FA1"/>
    <w:rsid w:val="700FD427"/>
    <w:rsid w:val="702E3D26"/>
    <w:rsid w:val="703F106C"/>
    <w:rsid w:val="708F8B4E"/>
    <w:rsid w:val="70934E6D"/>
    <w:rsid w:val="70B9B07A"/>
    <w:rsid w:val="70EC9B57"/>
    <w:rsid w:val="711FA5F0"/>
    <w:rsid w:val="712D406A"/>
    <w:rsid w:val="7179A28F"/>
    <w:rsid w:val="71A2F3B4"/>
    <w:rsid w:val="727BC023"/>
    <w:rsid w:val="72A1A519"/>
    <w:rsid w:val="7337F4E7"/>
    <w:rsid w:val="734867D3"/>
    <w:rsid w:val="73546143"/>
    <w:rsid w:val="736D6643"/>
    <w:rsid w:val="738E365D"/>
    <w:rsid w:val="73A69560"/>
    <w:rsid w:val="73D80EE6"/>
    <w:rsid w:val="73EEB2B4"/>
    <w:rsid w:val="741C6D2A"/>
    <w:rsid w:val="745DCE4D"/>
    <w:rsid w:val="74A0AB83"/>
    <w:rsid w:val="74AAC3B6"/>
    <w:rsid w:val="7532B744"/>
    <w:rsid w:val="753ECC7F"/>
    <w:rsid w:val="758D4FB2"/>
    <w:rsid w:val="759ED889"/>
    <w:rsid w:val="75D0FCBC"/>
    <w:rsid w:val="75EDD4D0"/>
    <w:rsid w:val="76296158"/>
    <w:rsid w:val="76367CE2"/>
    <w:rsid w:val="768D373C"/>
    <w:rsid w:val="76962ACD"/>
    <w:rsid w:val="769B10B2"/>
    <w:rsid w:val="76B68EA5"/>
    <w:rsid w:val="76EEBEBD"/>
    <w:rsid w:val="76F3919D"/>
    <w:rsid w:val="7702C9D8"/>
    <w:rsid w:val="770F068B"/>
    <w:rsid w:val="774093FD"/>
    <w:rsid w:val="7762F01E"/>
    <w:rsid w:val="77E84E33"/>
    <w:rsid w:val="77EC2714"/>
    <w:rsid w:val="77F76D81"/>
    <w:rsid w:val="782CA7F3"/>
    <w:rsid w:val="782F65AA"/>
    <w:rsid w:val="783BDE21"/>
    <w:rsid w:val="7858BEBD"/>
    <w:rsid w:val="78A0D0C1"/>
    <w:rsid w:val="78C091D9"/>
    <w:rsid w:val="791D1902"/>
    <w:rsid w:val="79264C7A"/>
    <w:rsid w:val="7972FFF4"/>
    <w:rsid w:val="79B86016"/>
    <w:rsid w:val="79CD511F"/>
    <w:rsid w:val="79D25931"/>
    <w:rsid w:val="79F3921D"/>
    <w:rsid w:val="79FDE673"/>
    <w:rsid w:val="7A42289E"/>
    <w:rsid w:val="7A4D5D3A"/>
    <w:rsid w:val="7A4EFBD8"/>
    <w:rsid w:val="7A51F0B5"/>
    <w:rsid w:val="7A931F18"/>
    <w:rsid w:val="7AF23DAE"/>
    <w:rsid w:val="7B0627C1"/>
    <w:rsid w:val="7B0CB1E2"/>
    <w:rsid w:val="7B24AE79"/>
    <w:rsid w:val="7B3214D8"/>
    <w:rsid w:val="7B44CEDA"/>
    <w:rsid w:val="7B73CD49"/>
    <w:rsid w:val="7B7DEA25"/>
    <w:rsid w:val="7BC0186E"/>
    <w:rsid w:val="7BD67D1F"/>
    <w:rsid w:val="7BDA09D6"/>
    <w:rsid w:val="7BEA0491"/>
    <w:rsid w:val="7C267EE4"/>
    <w:rsid w:val="7C550DF4"/>
    <w:rsid w:val="7C7D1CC3"/>
    <w:rsid w:val="7D15D988"/>
    <w:rsid w:val="7D1A4CFF"/>
    <w:rsid w:val="7D1EE9A2"/>
    <w:rsid w:val="7D218EB3"/>
    <w:rsid w:val="7D29B7B9"/>
    <w:rsid w:val="7D4342D1"/>
    <w:rsid w:val="7D5871E9"/>
    <w:rsid w:val="7D6CA163"/>
    <w:rsid w:val="7D6CEED3"/>
    <w:rsid w:val="7D820CED"/>
    <w:rsid w:val="7E05188A"/>
    <w:rsid w:val="7E20B305"/>
    <w:rsid w:val="7E214CDE"/>
    <w:rsid w:val="7E263DD6"/>
    <w:rsid w:val="7E3481C8"/>
    <w:rsid w:val="7E34C96C"/>
    <w:rsid w:val="7E896708"/>
    <w:rsid w:val="7EBC4FCE"/>
    <w:rsid w:val="7EC42316"/>
    <w:rsid w:val="7F158BC9"/>
    <w:rsid w:val="7F35D45D"/>
    <w:rsid w:val="7F3F5D70"/>
    <w:rsid w:val="7F502F0D"/>
    <w:rsid w:val="7F9A39E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pluginfile.php/349481/mod_folder/content/0/Jenkin%20%282016%29.pdf?forcedownload=1" TargetMode="External" Id="R0bd494b6fb8b481d" /><Relationship Type="http://schemas.openxmlformats.org/officeDocument/2006/relationships/header" Target="/word/header.xml" Id="R9f1e8d54741240d6" /><Relationship Type="http://schemas.openxmlformats.org/officeDocument/2006/relationships/footer" Target="/word/footer.xml" Id="Rd4b1d8e3fdf04d39" /><Relationship Type="http://schemas.openxmlformats.org/officeDocument/2006/relationships/hyperlink" Target="file:///C:/Users/koli8/Downloads/Alsubaie%20(2015)%20(4).pdf" TargetMode="External" Id="Rb31a02e1009449f6" /><Relationship Type="http://schemas.openxmlformats.org/officeDocument/2006/relationships/hyperlink" Target="https://web-a-ebscohost-com.ezproxy.uwtsd.ac.uk/ehost/pdfviewer/pdfviewer?vid=1&amp;sid=86d6d124-8c1a-46d7-be1b-c1bb92586666%40sdc-v-sessmgr01" TargetMode="External" Id="R0dd88a082acc4072" /><Relationship Type="http://schemas.openxmlformats.org/officeDocument/2006/relationships/hyperlink" Target="file:///C:/Users/koli8/Downloads/Early-years-structural-quality-review_EPI.pdf" TargetMode="External" Id="Rdbed7908c96c49d5" /><Relationship Type="http://schemas.openxmlformats.org/officeDocument/2006/relationships/hyperlink" Target="https://dictionary.cambridge.org/dictionary/english/culture%202020" TargetMode="External" Id="Rfd8601d580ee45ec" /><Relationship Type="http://schemas.openxmlformats.org/officeDocument/2006/relationships/hyperlink" Target="file:///C:/Users/koli8/Downloads/succesful-futures-a-summary-of-professor-graham-donaldsons-report.pdf" TargetMode="External" Id="R33a50fd12789451c" /><Relationship Type="http://schemas.openxmlformats.org/officeDocument/2006/relationships/hyperlink" Target="file:///C:/Users/koli8/Downloads/150225-successful-futures-en_Redacted.pdf%20%20(accessed%C2%A07th%20March%202020" TargetMode="External" Id="Rad4a7aa5b3a54566" /><Relationship Type="http://schemas.openxmlformats.org/officeDocument/2006/relationships/hyperlink" Target="file:///C:/Users/koli8/Downloads/A%20Learning%20Inspectorate%20-%20en%20-%20June%202018.pdf" TargetMode="External" Id="R84ab151038c44723" /><Relationship Type="http://schemas.openxmlformats.org/officeDocument/2006/relationships/hyperlink" Target="https://web-b-ebscohost-com.ezproxy.uwtsd.ac.uk/ehost/pdfviewer/pdfviewer?vid=1&amp;sid=63127c2e-5f8a-4cec-9c7a-eff1f658d77f%40pdc-v-sessmgr04" TargetMode="External" Id="Rc4398021085a416e" /><Relationship Type="http://schemas.openxmlformats.org/officeDocument/2006/relationships/hyperlink" Target="https://www.estyn.gov.wales/news/parental-involvement-schools-helps-pupils-achieve" TargetMode="External" Id="Ra4437e58755d4e83" /><Relationship Type="http://schemas.openxmlformats.org/officeDocument/2006/relationships/hyperlink" Target="https://www.gl-assessment.co.uk/products/wellcomm/" TargetMode="External" Id="Raa7dc2d0ddca48ff" /><Relationship Type="http://schemas.openxmlformats.org/officeDocument/2006/relationships/hyperlink" Target="file:///C:/Users/koli8/Downloads/a-world-without-play-literature-review-2012.pdf" TargetMode="External" Id="Rd3ce551e14624e0e" /><Relationship Type="http://schemas.openxmlformats.org/officeDocument/2006/relationships/hyperlink" Target="url:%3chttps://search-ebscohost-com.ezproxy.uwtsd.ac.uk/login.aspx?direct=true&amp;db=hus&amp;AN=111979742&amp;site=ehost-live" TargetMode="External" Id="R2d3bb6f7958b4983" /><Relationship Type="http://schemas.openxmlformats.org/officeDocument/2006/relationships/hyperlink" Target="file:///C:/Users/koli8/Downloads/Jenkin%20(2016)%20(4).pdf" TargetMode="External" Id="Rbbc6adf7834b4e7f" /><Relationship Type="http://schemas.openxmlformats.org/officeDocument/2006/relationships/hyperlink" Target="file:///C:/Users/koli8/Downloads/Siraj_00%20Corrected%2003KingstonSiraj_19_1%20(2)%20(1).pdf" TargetMode="External" Id="Rd2f8c75d80954bb9" /><Relationship Type="http://schemas.openxmlformats.org/officeDocument/2006/relationships/hyperlink" Target="http://athrofa.cymru/2018/02/14/the-great-divide/" TargetMode="External" Id="Rb3ecd791e831433b" /><Relationship Type="http://schemas.openxmlformats.org/officeDocument/2006/relationships/hyperlink" Target="http://dx.doi.org/10.1787/9789264085145-en" TargetMode="External" Id="R5556ab35b2474afc" /><Relationship Type="http://schemas.openxmlformats.org/officeDocument/2006/relationships/hyperlink" Target="file:///C:/Users/koli8/Downloads/OECD%20what%20does%20pedagogy%20look%20like.pdf" TargetMode="External" Id="Rb10cc5230ec34b43" /><Relationship Type="http://schemas.openxmlformats.org/officeDocument/2006/relationships/hyperlink" Target="https://moodle.uwtsd.ac.uk/pluginfile.php/349481/mod_folder/content/0/Olszewski-Kubilius%20and%20Clarenbach%20%282012%29.pdf?forcedownload=1" TargetMode="External" Id="Raa97a8a8acdd4ef6" /><Relationship Type="http://schemas.openxmlformats.org/officeDocument/2006/relationships/hyperlink" Target="file:///C:/Users/koli8/Downloads/Ongley%20(2013)%20(2).pdf" TargetMode="External" Id="Rb8a5b274902a412f" /><Relationship Type="http://schemas.openxmlformats.org/officeDocument/2006/relationships/hyperlink" Target="https://link-springer-com.ezproxy.uwtsd.ac.uk/article/10.1007/s10567-016-0219-9" TargetMode="External" Id="Rd838501f85e7442b" /><Relationship Type="http://schemas.openxmlformats.org/officeDocument/2006/relationships/hyperlink" Target="file:///C:/Users/koli8/Downloads/free-play-in-early-childhood%20playengland%202007.pdf" TargetMode="External" Id="R6676ae69cf6948b2" /><Relationship Type="http://schemas.openxmlformats.org/officeDocument/2006/relationships/hyperlink" Target="file:///C:/Users/koli8/Downloads/teaching-pedagogy-and-practice-in-early-years-childcare%20(1).pdf" TargetMode="External" Id="Rfb6dc0010b01418d" /><Relationship Type="http://schemas.openxmlformats.org/officeDocument/2006/relationships/hyperlink" Target="https://www-tandfonline-com.ezproxy.uwtsd.ac.uk/doi/full/10.1080/03054985.2016.1184872" TargetMode="External" Id="R304e4c955f514bbb" /><Relationship Type="http://schemas.openxmlformats.org/officeDocument/2006/relationships/hyperlink" Target="file:///C:/Users/koli8/Downloads/Waters,%20J.(2016)%20The%20foundation%20phase%20in%20Wales%20-%20time%20to%20grow.pdf" TargetMode="External" Id="R13bd60f80c8f4ff3" /><Relationship Type="http://schemas.openxmlformats.org/officeDocument/2006/relationships/hyperlink" Target="file:///C:/Users/koli8/Downloads/an-independent-stocktake-of-the-foundation-phase-in-wales-final-report%20(3).pdf" TargetMode="External" Id="R2e7493211ff1403e" /><Relationship Type="http://schemas.openxmlformats.org/officeDocument/2006/relationships/hyperlink" Target="https://dera.ioe.ac.uk/23537/2/150629-handbook-e_Redacted.pdf" TargetMode="External" Id="R2337b9fcb6fe46fd" /><Relationship Type="http://schemas.openxmlformats.org/officeDocument/2006/relationships/hyperlink" Target="https://gov.wales/sites/default/files/publications/2018-04/171205-pisa-2015-high-and-low-achievers-en.pdf" TargetMode="External" Id="Rd039cbf0d57d41a4" /><Relationship Type="http://schemas.openxmlformats.org/officeDocument/2006/relationships/hyperlink" Target="https://gov.wales/sites/default/files/publications/2018-12/face-the-challenge-together-family-and-community-engagement-toolkit-for-schools-in-wales-main-guidance.pdf" TargetMode="External" Id="R792d6a20508e44ad" /><Relationship Type="http://schemas.openxmlformats.org/officeDocument/2006/relationships/hyperlink" Target="https://gov.wales/sites/default/files/publications/2018-12/theme-3-welcoming-families-to-engage-with-the-school-resources-1-9.pdf" TargetMode="External" Id="Rb190065755df4647" /><Relationship Type="http://schemas.openxmlformats.org/officeDocument/2006/relationships/hyperlink" Target="https://curriculumforwales.gov.wales/2019/04/26/assessment-and-the-new-curriculum/" TargetMode="External" Id="R02140e479c7242f4" /><Relationship Type="http://schemas.openxmlformats.org/officeDocument/2006/relationships/hyperlink" Target="https://gov.wales/sites/default/files/consultations/2019-10/curriculum-wales-2022-feedback-analysis.pdf" TargetMode="External" Id="Rcd29eb6869764903" /><Relationship Type="http://schemas.openxmlformats.org/officeDocument/2006/relationships/hyperlink" Target="https://hwb.gov.wales/storage/44b74558-5d89-4a5b-bf54-32bd6dcad1c0/a-new-curriculum-in-wales-a-guide-for-children-young-people-and-families.pdf" TargetMode="External" Id="R7a9bb6bd89744757" /><Relationship Type="http://schemas.openxmlformats.org/officeDocument/2006/relationships/hyperlink" Target="http://orca.cf.ac.uk/88796/1/140506-evaluating-foundation-phase-pedagogy-understanding-en.pdf" TargetMode="External" Id="Rcb2931098cf34101" /><Relationship Type="http://schemas.openxmlformats.org/officeDocument/2006/relationships/hyperlink" Target="file:///C:/Users/koli8/Downloads/teaching-pedagogy-and-practice-in-early-years-childcare%20(1).pdf" TargetMode="External" Id="Ref9b81e641084219" /><Relationship Type="http://schemas.openxmlformats.org/officeDocument/2006/relationships/hyperlink" Target="file:///C:/Users/koli8/Downloads/foundation-phase-provision-for-three-and-four-year-olds-guidance-for-local-authorities-in-wales_0.pdf" TargetMode="External" Id="Ree42bbd519264c2e" /><Relationship Type="http://schemas.openxmlformats.org/officeDocument/2006/relationships/hyperlink" Target="file:///C:/Users/koli8/AppData/Local/Temp/Temp1_draft-curriculum-for-wales-2022-191007.zip/a-guide-to-curriculum-for-wales-2022.pdf" TargetMode="External" Id="Re2fb755117824f2c" /><Relationship Type="http://schemas.openxmlformats.org/officeDocument/2006/relationships/hyperlink" Target="file:///C:/Users/koli8/Downloads/dr_david_whitebread_-_the_importance_of_play.pdf" TargetMode="External" Id="R33c36988f86b4cc9" /><Relationship Type="http://schemas.openxmlformats.org/officeDocument/2006/relationships/hyperlink" Target="file:///C:/Users/koli8/Downloads/lego%20foundation%202017%20learning-through-play_web.pdf" TargetMode="External" Id="Rd2000d8777504f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Kholima Begum (1801722)</dc:creator>
  <keywords/>
  <dc:description/>
  <lastModifiedBy>Kholima Begum (1801722)</lastModifiedBy>
  <revision>6</revision>
  <dcterms:created xsi:type="dcterms:W3CDTF">2020-03-27T14:35:59.4943454Z</dcterms:created>
  <dcterms:modified xsi:type="dcterms:W3CDTF">2020-03-29T17:40:15.3896999Z</dcterms:modified>
</coreProperties>
</file>