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5AC00B" w14:textId="77EF8E9F" w:rsidR="00D14E4A" w:rsidRDefault="00A54A5D" w:rsidP="00D14E4A">
      <w:pPr>
        <w:rPr>
          <w:rFonts w:asciiTheme="majorHAnsi" w:hAnsiTheme="majorHAnsi" w:cstheme="majorHAnsi"/>
          <w:sz w:val="32"/>
          <w:u w:val="single"/>
        </w:rPr>
      </w:pPr>
      <w:r w:rsidRPr="00A54A5D">
        <w:rPr>
          <w:rFonts w:asciiTheme="majorHAnsi" w:hAnsiTheme="majorHAnsi" w:cstheme="majorHAnsi"/>
          <w:sz w:val="32"/>
          <w:u w:val="single"/>
        </w:rPr>
        <w:t>BMCJ7002</w:t>
      </w:r>
      <w:r>
        <w:rPr>
          <w:rFonts w:asciiTheme="majorHAnsi" w:hAnsiTheme="majorHAnsi" w:cstheme="majorHAnsi"/>
          <w:sz w:val="32"/>
          <w:u w:val="single"/>
        </w:rPr>
        <w:t xml:space="preserve">: Assessment 1 - </w:t>
      </w:r>
      <w:r w:rsidR="00D14E4A" w:rsidRPr="00235F75">
        <w:rPr>
          <w:rFonts w:asciiTheme="majorHAnsi" w:hAnsiTheme="majorHAnsi" w:cstheme="majorHAnsi"/>
          <w:sz w:val="32"/>
          <w:u w:val="single"/>
        </w:rPr>
        <w:t xml:space="preserve">Explain the main historical </w:t>
      </w:r>
      <w:r>
        <w:rPr>
          <w:rFonts w:asciiTheme="majorHAnsi" w:hAnsiTheme="majorHAnsi" w:cstheme="majorHAnsi"/>
          <w:sz w:val="32"/>
          <w:u w:val="single"/>
        </w:rPr>
        <w:t>theories of crime and apply some of the theories to the Dr Harold Shipman Case.</w:t>
      </w:r>
    </w:p>
    <w:p w14:paraId="36865C62" w14:textId="77777777" w:rsidR="00235F75" w:rsidRDefault="00235F75" w:rsidP="00D14E4A">
      <w:pPr>
        <w:rPr>
          <w:rFonts w:asciiTheme="majorHAnsi" w:hAnsiTheme="majorHAnsi" w:cstheme="majorHAnsi"/>
          <w:sz w:val="32"/>
          <w:u w:val="single"/>
        </w:rPr>
      </w:pPr>
    </w:p>
    <w:p w14:paraId="5B92F524" w14:textId="77777777" w:rsidR="00DF74B0" w:rsidRDefault="0014137F" w:rsidP="00C25E3F">
      <w:pPr>
        <w:spacing w:line="480" w:lineRule="auto"/>
        <w:ind w:firstLine="720"/>
        <w:rPr>
          <w:rFonts w:ascii="Arial" w:hAnsi="Arial" w:cs="Arial"/>
        </w:rPr>
      </w:pPr>
      <w:r>
        <w:rPr>
          <w:rFonts w:ascii="Arial" w:hAnsi="Arial" w:cs="Arial"/>
        </w:rPr>
        <w:t xml:space="preserve">Within modern history </w:t>
      </w:r>
      <w:r w:rsidR="00EB726C">
        <w:rPr>
          <w:rFonts w:ascii="Arial" w:hAnsi="Arial" w:cs="Arial"/>
        </w:rPr>
        <w:t>there have been a multitude of different theories to explain why crime takes place. Overtime these theories have gone from being widely accepted within society to being heavily critiqued by academi</w:t>
      </w:r>
      <w:r>
        <w:rPr>
          <w:rFonts w:ascii="Arial" w:hAnsi="Arial" w:cs="Arial"/>
        </w:rPr>
        <w:t>cs soon after. They have allowed criminologists to look at the reasoning behind criminal activity by examining such things as human behaviour. Although some of these historical theories may not be as widely used in the 21</w:t>
      </w:r>
      <w:r w:rsidRPr="0014137F">
        <w:rPr>
          <w:rFonts w:ascii="Arial" w:hAnsi="Arial" w:cs="Arial"/>
          <w:vertAlign w:val="superscript"/>
        </w:rPr>
        <w:t>st</w:t>
      </w:r>
      <w:r>
        <w:rPr>
          <w:rFonts w:ascii="Arial" w:hAnsi="Arial" w:cs="Arial"/>
        </w:rPr>
        <w:t xml:space="preserve"> century by modern criminologists, they may still provide some support when tasked with a complex criminal case. </w:t>
      </w:r>
    </w:p>
    <w:p w14:paraId="4EF922E8" w14:textId="77777777" w:rsidR="00C25E3F" w:rsidRDefault="00D14E4A" w:rsidP="00C25E3F">
      <w:pPr>
        <w:spacing w:line="480" w:lineRule="auto"/>
        <w:ind w:firstLine="720"/>
        <w:rPr>
          <w:rFonts w:ascii="Arial" w:hAnsi="Arial" w:cs="Arial"/>
        </w:rPr>
      </w:pPr>
      <w:r w:rsidRPr="00D14E4A">
        <w:rPr>
          <w:rFonts w:ascii="Arial" w:hAnsi="Arial" w:cs="Arial"/>
        </w:rPr>
        <w:t xml:space="preserve">Prior to the Enlightenment </w:t>
      </w:r>
      <w:r w:rsidR="00C25E3F">
        <w:rPr>
          <w:rFonts w:ascii="Arial" w:hAnsi="Arial" w:cs="Arial"/>
        </w:rPr>
        <w:t>P</w:t>
      </w:r>
      <w:r w:rsidRPr="00D14E4A">
        <w:rPr>
          <w:rFonts w:ascii="Arial" w:hAnsi="Arial" w:cs="Arial"/>
        </w:rPr>
        <w:t>eriod</w:t>
      </w:r>
      <w:r w:rsidR="00C25E3F">
        <w:rPr>
          <w:rFonts w:ascii="Arial" w:hAnsi="Arial" w:cs="Arial"/>
        </w:rPr>
        <w:t>,</w:t>
      </w:r>
      <w:r w:rsidRPr="00D14E4A">
        <w:rPr>
          <w:rFonts w:ascii="Arial" w:hAnsi="Arial" w:cs="Arial"/>
        </w:rPr>
        <w:t xml:space="preserve"> one of the accepted theories for the cause of crime was the Demonological </w:t>
      </w:r>
      <w:r w:rsidR="00C25E3F">
        <w:rPr>
          <w:rFonts w:ascii="Arial" w:hAnsi="Arial" w:cs="Arial"/>
        </w:rPr>
        <w:t>T</w:t>
      </w:r>
      <w:r w:rsidR="00EF7ED5">
        <w:rPr>
          <w:rFonts w:ascii="Arial" w:hAnsi="Arial" w:cs="Arial"/>
        </w:rPr>
        <w:t>heory. This</w:t>
      </w:r>
      <w:r w:rsidRPr="00D14E4A">
        <w:rPr>
          <w:rFonts w:ascii="Arial" w:hAnsi="Arial" w:cs="Arial"/>
        </w:rPr>
        <w:t xml:space="preserve"> theory</w:t>
      </w:r>
      <w:r w:rsidR="00EF7ED5">
        <w:rPr>
          <w:rFonts w:ascii="Arial" w:hAnsi="Arial" w:cs="Arial"/>
        </w:rPr>
        <w:t xml:space="preserve"> explains</w:t>
      </w:r>
      <w:r w:rsidRPr="00D14E4A">
        <w:rPr>
          <w:rFonts w:ascii="Arial" w:hAnsi="Arial" w:cs="Arial"/>
        </w:rPr>
        <w:t xml:space="preserve"> that the reason people in society commit differe</w:t>
      </w:r>
      <w:r w:rsidR="00EF7ED5">
        <w:rPr>
          <w:rFonts w:ascii="Arial" w:hAnsi="Arial" w:cs="Arial"/>
        </w:rPr>
        <w:t xml:space="preserve">nt crimes and unlawful deeds </w:t>
      </w:r>
      <w:r w:rsidRPr="00D14E4A">
        <w:rPr>
          <w:rFonts w:ascii="Arial" w:hAnsi="Arial" w:cs="Arial"/>
        </w:rPr>
        <w:t>due to the influence of the devil or an unearthly force (Hagan 2017, p.106). As Christianity was the most popular and influential religion throughout Europe prior to the Enlightenment, many authoritative organisations and lawmakers looked to the Roman Catholic Church as a model for punitive r</w:t>
      </w:r>
      <w:r w:rsidR="00E54E0A">
        <w:rPr>
          <w:rFonts w:ascii="Arial" w:hAnsi="Arial" w:cs="Arial"/>
        </w:rPr>
        <w:t>esponses to crime (Sumter 1999)</w:t>
      </w:r>
      <w:r w:rsidR="00C25E3F">
        <w:rPr>
          <w:rFonts w:ascii="Arial" w:hAnsi="Arial" w:cs="Arial"/>
        </w:rPr>
        <w:t>. Despite</w:t>
      </w:r>
      <w:r w:rsidRPr="00D14E4A">
        <w:rPr>
          <w:rFonts w:ascii="Arial" w:hAnsi="Arial" w:cs="Arial"/>
        </w:rPr>
        <w:t xml:space="preserve"> Christian biblical teachings stat</w:t>
      </w:r>
      <w:r w:rsidR="00C25E3F">
        <w:rPr>
          <w:rFonts w:ascii="Arial" w:hAnsi="Arial" w:cs="Arial"/>
        </w:rPr>
        <w:t>ing</w:t>
      </w:r>
      <w:r w:rsidRPr="00D14E4A">
        <w:rPr>
          <w:rFonts w:ascii="Arial" w:hAnsi="Arial" w:cs="Arial"/>
        </w:rPr>
        <w:t xml:space="preserve"> that Christians should ‘turn the other cheek’ in response to violence and not cause further injury (Matthew 5:39). Ultimately this teaching of forgiveness and nonviolence was often overlooked and crimina</w:t>
      </w:r>
      <w:r>
        <w:rPr>
          <w:rFonts w:ascii="Arial" w:hAnsi="Arial" w:cs="Arial"/>
        </w:rPr>
        <w:t>ls were punished in brutal ways.</w:t>
      </w:r>
    </w:p>
    <w:p w14:paraId="56A10808" w14:textId="284C7F57" w:rsidR="006B5316" w:rsidRPr="006B5316" w:rsidRDefault="00C25E3F" w:rsidP="00C25E3F">
      <w:pPr>
        <w:spacing w:line="480" w:lineRule="auto"/>
        <w:ind w:firstLine="720"/>
        <w:rPr>
          <w:rFonts w:ascii="Arial" w:hAnsi="Arial" w:cs="Arial"/>
        </w:rPr>
      </w:pPr>
      <w:r>
        <w:rPr>
          <w:rFonts w:ascii="Arial" w:hAnsi="Arial" w:cs="Arial"/>
        </w:rPr>
        <w:t>Due to</w:t>
      </w:r>
      <w:r w:rsidR="006B5316" w:rsidRPr="006B5316">
        <w:rPr>
          <w:rFonts w:ascii="Arial" w:hAnsi="Arial" w:cs="Arial"/>
        </w:rPr>
        <w:t xml:space="preserve"> the widespread acceptance and belief of the Demonological theory throughout Europe during this period, officials belonging to the state’s judicial system would punish those convicted for illegal activities by a Trial of Ordeal. The objective of this trial was to put those who have been accused of the crime through dangerous and life thr</w:t>
      </w:r>
      <w:r w:rsidR="00A54A5D">
        <w:rPr>
          <w:rFonts w:ascii="Arial" w:hAnsi="Arial" w:cs="Arial"/>
        </w:rPr>
        <w:t>eatening circumstances (Palmer</w:t>
      </w:r>
      <w:r w:rsidR="006B5316" w:rsidRPr="006B5316">
        <w:rPr>
          <w:rFonts w:ascii="Arial" w:hAnsi="Arial" w:cs="Arial"/>
        </w:rPr>
        <w:t xml:space="preserve"> 1989, p.1548). To deem whether the accused was innocent of the crime, those overseeing the trial would wait to see if God would prevent injury or death to </w:t>
      </w:r>
      <w:r w:rsidR="006B5316" w:rsidRPr="006B5316">
        <w:rPr>
          <w:rFonts w:ascii="Arial" w:hAnsi="Arial" w:cs="Arial"/>
        </w:rPr>
        <w:lastRenderedPageBreak/>
        <w:t>prove the accused’s innocence. One of the other brutal alternatives used by the judicial system of the times was a Trial by Combat.</w:t>
      </w:r>
    </w:p>
    <w:p w14:paraId="7ABE0DFE" w14:textId="77777777" w:rsidR="006B5316" w:rsidRPr="006B5316" w:rsidRDefault="006B5316" w:rsidP="00C25E3F">
      <w:pPr>
        <w:spacing w:line="480" w:lineRule="auto"/>
        <w:ind w:firstLine="720"/>
        <w:rPr>
          <w:rFonts w:ascii="Arial" w:hAnsi="Arial" w:cs="Arial"/>
        </w:rPr>
      </w:pPr>
      <w:r w:rsidRPr="006B5316">
        <w:rPr>
          <w:rFonts w:ascii="Arial" w:hAnsi="Arial" w:cs="Arial"/>
        </w:rPr>
        <w:t xml:space="preserve">After the end of the </w:t>
      </w:r>
      <w:r w:rsidR="00696328" w:rsidRPr="006B5316">
        <w:rPr>
          <w:rFonts w:ascii="Arial" w:hAnsi="Arial" w:cs="Arial"/>
        </w:rPr>
        <w:t>medieval</w:t>
      </w:r>
      <w:r w:rsidRPr="006B5316">
        <w:rPr>
          <w:rFonts w:ascii="Arial" w:hAnsi="Arial" w:cs="Arial"/>
        </w:rPr>
        <w:t xml:space="preserve"> period, scholars throughout Europe moved their focus from religion and reaching salvation to the focus on the human condition and other sciences. This change in focus spawned what is known as the Age of Enlightenment which took place between the 17th and early 19th centuries. As well as innovative research made in the field of philosophy and science by individuals such as Sir Isaac Newton, this period saw one of the first major developments within the field of criminal justice. </w:t>
      </w:r>
    </w:p>
    <w:p w14:paraId="682BC979" w14:textId="10A53252" w:rsidR="00F479B8" w:rsidRDefault="006B5316" w:rsidP="00F93F1E">
      <w:pPr>
        <w:spacing w:line="480" w:lineRule="auto"/>
        <w:ind w:firstLine="720"/>
        <w:rPr>
          <w:rFonts w:ascii="Arial" w:hAnsi="Arial" w:cs="Arial"/>
        </w:rPr>
      </w:pPr>
      <w:r w:rsidRPr="006B5316">
        <w:rPr>
          <w:rFonts w:ascii="Arial" w:hAnsi="Arial" w:cs="Arial"/>
        </w:rPr>
        <w:t xml:space="preserve">During this period the school of Classical </w:t>
      </w:r>
      <w:r w:rsidR="00C25E3F">
        <w:rPr>
          <w:rFonts w:ascii="Arial" w:hAnsi="Arial" w:cs="Arial"/>
        </w:rPr>
        <w:t>C</w:t>
      </w:r>
      <w:r w:rsidRPr="006B5316">
        <w:rPr>
          <w:rFonts w:ascii="Arial" w:hAnsi="Arial" w:cs="Arial"/>
        </w:rPr>
        <w:t>riminology was born from the research and works by</w:t>
      </w:r>
      <w:r w:rsidR="00606814">
        <w:rPr>
          <w:rFonts w:ascii="Arial" w:hAnsi="Arial" w:cs="Arial"/>
        </w:rPr>
        <w:t xml:space="preserve"> both</w:t>
      </w:r>
      <w:r w:rsidRPr="006B5316">
        <w:rPr>
          <w:rFonts w:ascii="Arial" w:hAnsi="Arial" w:cs="Arial"/>
        </w:rPr>
        <w:t xml:space="preserve"> the Italian philosophe</w:t>
      </w:r>
      <w:r w:rsidR="000B138F">
        <w:rPr>
          <w:rFonts w:ascii="Arial" w:hAnsi="Arial" w:cs="Arial"/>
        </w:rPr>
        <w:t>r Cesare Beccaria (1738 – 1794</w:t>
      </w:r>
      <w:r w:rsidR="00C946B5">
        <w:rPr>
          <w:rFonts w:ascii="Arial" w:hAnsi="Arial" w:cs="Arial"/>
        </w:rPr>
        <w:t xml:space="preserve"> CE</w:t>
      </w:r>
      <w:r w:rsidR="000B138F">
        <w:rPr>
          <w:rFonts w:ascii="Arial" w:hAnsi="Arial" w:cs="Arial"/>
        </w:rPr>
        <w:t>)</w:t>
      </w:r>
      <w:r w:rsidR="00606814">
        <w:rPr>
          <w:rFonts w:ascii="Arial" w:hAnsi="Arial" w:cs="Arial"/>
        </w:rPr>
        <w:t xml:space="preserve"> and the English Philosopher Jeremy Bentham (1748 – 1832 CE)</w:t>
      </w:r>
      <w:r w:rsidR="000B138F">
        <w:rPr>
          <w:rFonts w:ascii="Arial" w:hAnsi="Arial" w:cs="Arial"/>
        </w:rPr>
        <w:t>.</w:t>
      </w:r>
      <w:r w:rsidR="00F479B8">
        <w:rPr>
          <w:rFonts w:ascii="Arial" w:hAnsi="Arial" w:cs="Arial"/>
        </w:rPr>
        <w:t xml:space="preserve"> This period saw a shift from the origin of crime being caused by supernatural factors and instead focused on</w:t>
      </w:r>
      <w:r w:rsidR="00C25E3F">
        <w:rPr>
          <w:rFonts w:ascii="Arial" w:hAnsi="Arial" w:cs="Arial"/>
        </w:rPr>
        <w:t xml:space="preserve"> the</w:t>
      </w:r>
      <w:r w:rsidR="00F479B8">
        <w:rPr>
          <w:rFonts w:ascii="Arial" w:hAnsi="Arial" w:cs="Arial"/>
        </w:rPr>
        <w:t xml:space="preserve"> human</w:t>
      </w:r>
      <w:r w:rsidR="00C25E3F">
        <w:rPr>
          <w:rFonts w:ascii="Arial" w:hAnsi="Arial" w:cs="Arial"/>
        </w:rPr>
        <w:t xml:space="preserve"> condition</w:t>
      </w:r>
      <w:r w:rsidR="00F479B8">
        <w:rPr>
          <w:rFonts w:ascii="Arial" w:hAnsi="Arial" w:cs="Arial"/>
        </w:rPr>
        <w:t xml:space="preserve">. </w:t>
      </w:r>
      <w:r w:rsidR="00606814">
        <w:rPr>
          <w:rFonts w:ascii="Arial" w:hAnsi="Arial" w:cs="Arial"/>
        </w:rPr>
        <w:t>The work released by both Beccaria and Bentham inspire</w:t>
      </w:r>
      <w:r w:rsidR="000B4174">
        <w:rPr>
          <w:rFonts w:ascii="Arial" w:hAnsi="Arial" w:cs="Arial"/>
        </w:rPr>
        <w:t xml:space="preserve">d what we know as the </w:t>
      </w:r>
      <w:r w:rsidR="00606814" w:rsidRPr="006B703D">
        <w:rPr>
          <w:rFonts w:ascii="Arial" w:hAnsi="Arial" w:cs="Arial"/>
        </w:rPr>
        <w:t>Classical Theory</w:t>
      </w:r>
      <w:r w:rsidR="00606814">
        <w:rPr>
          <w:rFonts w:ascii="Arial" w:hAnsi="Arial" w:cs="Arial"/>
        </w:rPr>
        <w:t xml:space="preserve"> of criminology. </w:t>
      </w:r>
    </w:p>
    <w:p w14:paraId="72DD1F10" w14:textId="5942AAE4" w:rsidR="007E6F7C" w:rsidRDefault="000B138F" w:rsidP="00235F75">
      <w:pPr>
        <w:spacing w:line="480" w:lineRule="auto"/>
        <w:rPr>
          <w:rFonts w:ascii="Arial" w:hAnsi="Arial" w:cs="Arial"/>
        </w:rPr>
      </w:pPr>
      <w:r>
        <w:rPr>
          <w:rFonts w:ascii="Arial" w:hAnsi="Arial" w:cs="Arial"/>
        </w:rPr>
        <w:t xml:space="preserve"> </w:t>
      </w:r>
      <w:r w:rsidR="00F93F1E">
        <w:rPr>
          <w:rFonts w:ascii="Arial" w:hAnsi="Arial" w:cs="Arial"/>
        </w:rPr>
        <w:tab/>
      </w:r>
      <w:r>
        <w:rPr>
          <w:rFonts w:ascii="Arial" w:hAnsi="Arial" w:cs="Arial"/>
        </w:rPr>
        <w:t xml:space="preserve">At the </w:t>
      </w:r>
      <w:r w:rsidR="00DF2171">
        <w:rPr>
          <w:rFonts w:ascii="Arial" w:hAnsi="Arial" w:cs="Arial"/>
        </w:rPr>
        <w:t>age of 26 Beccaria released his most influential</w:t>
      </w:r>
      <w:r>
        <w:rPr>
          <w:rFonts w:ascii="Arial" w:hAnsi="Arial" w:cs="Arial"/>
        </w:rPr>
        <w:t xml:space="preserve"> work titled </w:t>
      </w:r>
      <w:r>
        <w:rPr>
          <w:rFonts w:ascii="Arial" w:hAnsi="Arial" w:cs="Arial"/>
          <w:i/>
        </w:rPr>
        <w:t xml:space="preserve">Dei </w:t>
      </w:r>
      <w:proofErr w:type="spellStart"/>
      <w:r>
        <w:rPr>
          <w:rFonts w:ascii="Arial" w:hAnsi="Arial" w:cs="Arial"/>
          <w:i/>
        </w:rPr>
        <w:t>Delitti</w:t>
      </w:r>
      <w:proofErr w:type="spellEnd"/>
      <w:r>
        <w:rPr>
          <w:rFonts w:ascii="Arial" w:hAnsi="Arial" w:cs="Arial"/>
          <w:i/>
        </w:rPr>
        <w:t xml:space="preserve"> e </w:t>
      </w:r>
      <w:proofErr w:type="spellStart"/>
      <w:r>
        <w:rPr>
          <w:rFonts w:ascii="Arial" w:hAnsi="Arial" w:cs="Arial"/>
          <w:i/>
        </w:rPr>
        <w:t>Delle</w:t>
      </w:r>
      <w:proofErr w:type="spellEnd"/>
      <w:r>
        <w:rPr>
          <w:rFonts w:ascii="Arial" w:hAnsi="Arial" w:cs="Arial"/>
          <w:i/>
        </w:rPr>
        <w:t xml:space="preserve"> Penne</w:t>
      </w:r>
      <w:r>
        <w:rPr>
          <w:rFonts w:ascii="Arial" w:hAnsi="Arial" w:cs="Arial"/>
        </w:rPr>
        <w:t xml:space="preserve"> </w:t>
      </w:r>
      <w:r w:rsidR="00DF2171">
        <w:rPr>
          <w:rFonts w:ascii="Arial" w:hAnsi="Arial" w:cs="Arial"/>
        </w:rPr>
        <w:t>(</w:t>
      </w:r>
      <w:r w:rsidR="00CE2F7C">
        <w:rPr>
          <w:rFonts w:ascii="Arial" w:hAnsi="Arial" w:cs="Arial"/>
        </w:rPr>
        <w:t>Canals 1960 p.542),</w:t>
      </w:r>
      <w:r w:rsidR="000B3E08">
        <w:rPr>
          <w:rFonts w:ascii="Arial" w:hAnsi="Arial" w:cs="Arial"/>
        </w:rPr>
        <w:t xml:space="preserve"> when translated to English is titled ‘</w:t>
      </w:r>
      <w:r w:rsidR="000B3E08" w:rsidRPr="000B4174">
        <w:rPr>
          <w:rFonts w:ascii="Arial" w:hAnsi="Arial" w:cs="Arial"/>
          <w:i/>
        </w:rPr>
        <w:t>On Crimes and Punishments’</w:t>
      </w:r>
      <w:r w:rsidR="000B3E08">
        <w:rPr>
          <w:rFonts w:ascii="Arial" w:hAnsi="Arial" w:cs="Arial"/>
        </w:rPr>
        <w:t>. This essay</w:t>
      </w:r>
      <w:r w:rsidR="00CE2F7C">
        <w:rPr>
          <w:rFonts w:ascii="Arial" w:hAnsi="Arial" w:cs="Arial"/>
        </w:rPr>
        <w:t xml:space="preserve"> contained his criticism of the criminal justice system of the time. He be</w:t>
      </w:r>
      <w:r w:rsidR="00AE1F0C">
        <w:rPr>
          <w:rFonts w:ascii="Arial" w:hAnsi="Arial" w:cs="Arial"/>
        </w:rPr>
        <w:t>lieved that the judicial systems punishments for offenders were too brutal for the crimes that they were committing and the excessive use of torture and capital punishment was not necessary (</w:t>
      </w:r>
      <w:proofErr w:type="spellStart"/>
      <w:r w:rsidR="00AE1F0C">
        <w:rPr>
          <w:rFonts w:ascii="Arial" w:hAnsi="Arial" w:cs="Arial"/>
        </w:rPr>
        <w:t>Bessler</w:t>
      </w:r>
      <w:proofErr w:type="spellEnd"/>
      <w:r w:rsidR="00AE1F0C">
        <w:rPr>
          <w:rFonts w:ascii="Arial" w:hAnsi="Arial" w:cs="Arial"/>
        </w:rPr>
        <w:t xml:space="preserve"> 2016, p.280). </w:t>
      </w:r>
    </w:p>
    <w:p w14:paraId="27FDAF89" w14:textId="659D93D3" w:rsidR="00976D19" w:rsidRDefault="00ED5A1F" w:rsidP="00F93F1E">
      <w:pPr>
        <w:spacing w:line="480" w:lineRule="auto"/>
        <w:ind w:firstLine="720"/>
        <w:rPr>
          <w:rFonts w:ascii="Arial" w:hAnsi="Arial" w:cs="Arial"/>
        </w:rPr>
      </w:pPr>
      <w:r>
        <w:rPr>
          <w:rFonts w:ascii="Arial" w:hAnsi="Arial" w:cs="Arial"/>
        </w:rPr>
        <w:t>Beccaria put forth a number of ideas which were influential and in time became standard practice across many legal systems throughout the civilised world. One of these ideas was that only the written law of the land</w:t>
      </w:r>
      <w:r w:rsidR="00C25E3F">
        <w:rPr>
          <w:rFonts w:ascii="Arial" w:hAnsi="Arial" w:cs="Arial"/>
        </w:rPr>
        <w:t>, should</w:t>
      </w:r>
      <w:r>
        <w:rPr>
          <w:rFonts w:ascii="Arial" w:hAnsi="Arial" w:cs="Arial"/>
        </w:rPr>
        <w:t xml:space="preserve"> determine the punishment for those who are co</w:t>
      </w:r>
      <w:r w:rsidR="00A54A5D">
        <w:rPr>
          <w:rFonts w:ascii="Arial" w:hAnsi="Arial" w:cs="Arial"/>
        </w:rPr>
        <w:t>nvicted of crime (</w:t>
      </w:r>
      <w:proofErr w:type="spellStart"/>
      <w:r w:rsidR="00A54A5D">
        <w:rPr>
          <w:rFonts w:ascii="Arial" w:hAnsi="Arial" w:cs="Arial"/>
        </w:rPr>
        <w:t>Monachesi</w:t>
      </w:r>
      <w:proofErr w:type="spellEnd"/>
      <w:r w:rsidR="00A54A5D">
        <w:rPr>
          <w:rFonts w:ascii="Arial" w:hAnsi="Arial" w:cs="Arial"/>
        </w:rPr>
        <w:t xml:space="preserve"> 1956</w:t>
      </w:r>
      <w:r>
        <w:rPr>
          <w:rFonts w:ascii="Arial" w:hAnsi="Arial" w:cs="Arial"/>
        </w:rPr>
        <w:t>, p443). This was a significant development for the judicial system as it prevented those</w:t>
      </w:r>
      <w:r w:rsidR="00BC36D7">
        <w:rPr>
          <w:rFonts w:ascii="Arial" w:hAnsi="Arial" w:cs="Arial"/>
        </w:rPr>
        <w:t xml:space="preserve"> in a</w:t>
      </w:r>
      <w:r>
        <w:rPr>
          <w:rFonts w:ascii="Arial" w:hAnsi="Arial" w:cs="Arial"/>
        </w:rPr>
        <w:t xml:space="preserve"> position</w:t>
      </w:r>
      <w:r w:rsidR="00BC36D7">
        <w:rPr>
          <w:rFonts w:ascii="Arial" w:hAnsi="Arial" w:cs="Arial"/>
        </w:rPr>
        <w:t xml:space="preserve"> of power</w:t>
      </w:r>
      <w:r>
        <w:rPr>
          <w:rFonts w:ascii="Arial" w:hAnsi="Arial" w:cs="Arial"/>
        </w:rPr>
        <w:t xml:space="preserve"> (like judges and magistrates) to change </w:t>
      </w:r>
      <w:r w:rsidR="00BC36D7">
        <w:rPr>
          <w:rFonts w:ascii="Arial" w:hAnsi="Arial" w:cs="Arial"/>
        </w:rPr>
        <w:t xml:space="preserve">the law and in turn what punishment </w:t>
      </w:r>
      <w:r>
        <w:rPr>
          <w:rFonts w:ascii="Arial" w:hAnsi="Arial" w:cs="Arial"/>
        </w:rPr>
        <w:t>they see is fit for that individual.</w:t>
      </w:r>
      <w:r w:rsidR="006617FA">
        <w:rPr>
          <w:rFonts w:ascii="Arial" w:hAnsi="Arial" w:cs="Arial"/>
        </w:rPr>
        <w:t xml:space="preserve"> </w:t>
      </w:r>
      <w:r w:rsidR="000D687B">
        <w:rPr>
          <w:rFonts w:ascii="Arial" w:hAnsi="Arial" w:cs="Arial"/>
        </w:rPr>
        <w:t xml:space="preserve">He also </w:t>
      </w:r>
      <w:r w:rsidR="000D687B">
        <w:rPr>
          <w:rFonts w:ascii="Arial" w:hAnsi="Arial" w:cs="Arial"/>
        </w:rPr>
        <w:lastRenderedPageBreak/>
        <w:t xml:space="preserve">believed that the law should be written and well documented </w:t>
      </w:r>
      <w:r w:rsidR="000D687B" w:rsidRPr="00F93F1E">
        <w:rPr>
          <w:rFonts w:ascii="Arial" w:hAnsi="Arial" w:cs="Arial"/>
        </w:rPr>
        <w:t xml:space="preserve">so the public </w:t>
      </w:r>
      <w:r w:rsidR="00F93F1E" w:rsidRPr="00F93F1E">
        <w:rPr>
          <w:rFonts w:ascii="Arial" w:hAnsi="Arial" w:cs="Arial"/>
        </w:rPr>
        <w:t xml:space="preserve">can further understand it rather than just those in a position of authority </w:t>
      </w:r>
      <w:r w:rsidR="000D687B">
        <w:rPr>
          <w:rFonts w:ascii="Arial" w:hAnsi="Arial" w:cs="Arial"/>
        </w:rPr>
        <w:t>(Beccaria 17</w:t>
      </w:r>
      <w:r w:rsidR="00DB7CF8">
        <w:rPr>
          <w:rFonts w:ascii="Arial" w:hAnsi="Arial" w:cs="Arial"/>
        </w:rPr>
        <w:t>64, pp.20-21)</w:t>
      </w:r>
      <w:r w:rsidR="00AF7B8B">
        <w:rPr>
          <w:rFonts w:ascii="Arial" w:hAnsi="Arial" w:cs="Arial"/>
        </w:rPr>
        <w:t>.</w:t>
      </w:r>
      <w:r>
        <w:rPr>
          <w:rFonts w:ascii="Arial" w:hAnsi="Arial" w:cs="Arial"/>
        </w:rPr>
        <w:t xml:space="preserve">  </w:t>
      </w:r>
    </w:p>
    <w:p w14:paraId="4A43E506" w14:textId="77777777" w:rsidR="000C3D8F" w:rsidRDefault="00314B9F" w:rsidP="00F93F1E">
      <w:pPr>
        <w:spacing w:line="480" w:lineRule="auto"/>
        <w:ind w:firstLine="720"/>
        <w:rPr>
          <w:rFonts w:ascii="Arial" w:hAnsi="Arial" w:cs="Arial"/>
        </w:rPr>
      </w:pPr>
      <w:r>
        <w:rPr>
          <w:rFonts w:ascii="Arial" w:hAnsi="Arial" w:cs="Arial"/>
        </w:rPr>
        <w:t xml:space="preserve">Both Beccaria and Bentham believed that the </w:t>
      </w:r>
      <w:r w:rsidR="005C14AF">
        <w:rPr>
          <w:rFonts w:ascii="Arial" w:hAnsi="Arial" w:cs="Arial"/>
        </w:rPr>
        <w:t>human beings are free thinkers and that there are means of deterring them away from crim</w:t>
      </w:r>
      <w:r w:rsidR="00976D19">
        <w:rPr>
          <w:rFonts w:ascii="Arial" w:hAnsi="Arial" w:cs="Arial"/>
        </w:rPr>
        <w:t xml:space="preserve">inal activity. After reading Beccaria’s published literature on Crimes and Punishment, Bentham focused on a more utilitarian approach to dealing with offenders within the judicial system (Schofield 2019, p.66). </w:t>
      </w:r>
      <w:r w:rsidR="00A95CCB">
        <w:rPr>
          <w:rFonts w:ascii="Arial" w:hAnsi="Arial" w:cs="Arial"/>
        </w:rPr>
        <w:t>This can be seen in his work ‘</w:t>
      </w:r>
      <w:r w:rsidR="00A95CCB" w:rsidRPr="006B703D">
        <w:rPr>
          <w:rFonts w:ascii="Arial" w:hAnsi="Arial" w:cs="Arial"/>
          <w:i/>
        </w:rPr>
        <w:t>The Principles of Morals and Legislation’</w:t>
      </w:r>
      <w:r w:rsidR="00A95CCB">
        <w:rPr>
          <w:rFonts w:ascii="Arial" w:hAnsi="Arial" w:cs="Arial"/>
        </w:rPr>
        <w:t xml:space="preserve"> </w:t>
      </w:r>
      <w:r w:rsidR="0010098C">
        <w:rPr>
          <w:rFonts w:ascii="Arial" w:hAnsi="Arial" w:cs="Arial"/>
        </w:rPr>
        <w:t>(</w:t>
      </w:r>
      <w:r w:rsidR="00A95CCB">
        <w:rPr>
          <w:rFonts w:ascii="Arial" w:hAnsi="Arial" w:cs="Arial"/>
        </w:rPr>
        <w:t>1780</w:t>
      </w:r>
      <w:r w:rsidR="0010098C">
        <w:rPr>
          <w:rFonts w:ascii="Arial" w:hAnsi="Arial" w:cs="Arial"/>
        </w:rPr>
        <w:t>)</w:t>
      </w:r>
      <w:r w:rsidR="00A95CCB">
        <w:rPr>
          <w:rFonts w:ascii="Arial" w:hAnsi="Arial" w:cs="Arial"/>
        </w:rPr>
        <w:t xml:space="preserve">. </w:t>
      </w:r>
    </w:p>
    <w:p w14:paraId="29B5F13F" w14:textId="77777777" w:rsidR="00C04A98" w:rsidRDefault="00376148" w:rsidP="00F93F1E">
      <w:pPr>
        <w:spacing w:line="480" w:lineRule="auto"/>
        <w:ind w:firstLine="720"/>
        <w:rPr>
          <w:rFonts w:ascii="Arial" w:hAnsi="Arial" w:cs="Arial"/>
        </w:rPr>
      </w:pPr>
      <w:r>
        <w:rPr>
          <w:rFonts w:ascii="Arial" w:hAnsi="Arial" w:cs="Arial"/>
        </w:rPr>
        <w:t>Bentham believed i</w:t>
      </w:r>
      <w:r w:rsidR="00567895">
        <w:rPr>
          <w:rFonts w:ascii="Arial" w:hAnsi="Arial" w:cs="Arial"/>
        </w:rPr>
        <w:t>n the</w:t>
      </w:r>
      <w:r w:rsidR="00FA32A5">
        <w:rPr>
          <w:rFonts w:ascii="Arial" w:hAnsi="Arial" w:cs="Arial"/>
        </w:rPr>
        <w:t xml:space="preserve"> pleasure-pain</w:t>
      </w:r>
      <w:r w:rsidR="00567895">
        <w:rPr>
          <w:rFonts w:ascii="Arial" w:hAnsi="Arial" w:cs="Arial"/>
        </w:rPr>
        <w:t xml:space="preserve"> theory that </w:t>
      </w:r>
      <w:r w:rsidR="00857927">
        <w:rPr>
          <w:rFonts w:ascii="Arial" w:hAnsi="Arial" w:cs="Arial"/>
        </w:rPr>
        <w:t>the behaviour of human beings is the result of them avoiding pain and experiencing more pleasure (Dimmock, Fisher 2017, p</w:t>
      </w:r>
      <w:r w:rsidR="00FA32A5">
        <w:rPr>
          <w:rFonts w:ascii="Arial" w:hAnsi="Arial" w:cs="Arial"/>
        </w:rPr>
        <w:t xml:space="preserve">13). </w:t>
      </w:r>
      <w:r w:rsidR="00235F75">
        <w:rPr>
          <w:rFonts w:ascii="Arial" w:hAnsi="Arial" w:cs="Arial"/>
        </w:rPr>
        <w:t>Being a Utilitarian, Bentham believed that by preventing crime from occurring, society in turn will be a happier place to live in.</w:t>
      </w:r>
      <w:r w:rsidR="00F813D1">
        <w:rPr>
          <w:rFonts w:ascii="Arial" w:hAnsi="Arial" w:cs="Arial"/>
        </w:rPr>
        <w:t xml:space="preserve"> To achieve this goal of preventing crime and maximizing happiness within society, he proposed alternative punishments for offenders which would deter them from a life of crime. </w:t>
      </w:r>
      <w:r w:rsidR="00F813D1" w:rsidRPr="00DF74B0">
        <w:rPr>
          <w:rFonts w:ascii="Arial" w:hAnsi="Arial" w:cs="Arial"/>
        </w:rPr>
        <w:t>His most well-known</w:t>
      </w:r>
      <w:r w:rsidR="00E03B15" w:rsidRPr="00DF74B0">
        <w:rPr>
          <w:rFonts w:ascii="Arial" w:hAnsi="Arial" w:cs="Arial"/>
        </w:rPr>
        <w:t xml:space="preserve"> proposal</w:t>
      </w:r>
      <w:r w:rsidR="00F813D1" w:rsidRPr="00DF74B0">
        <w:rPr>
          <w:rFonts w:ascii="Arial" w:hAnsi="Arial" w:cs="Arial"/>
        </w:rPr>
        <w:t xml:space="preserve"> was for the construction of a Panopticon </w:t>
      </w:r>
      <w:r w:rsidR="00E03B15" w:rsidRPr="00DF74B0">
        <w:rPr>
          <w:rFonts w:ascii="Arial" w:hAnsi="Arial" w:cs="Arial"/>
        </w:rPr>
        <w:t>prison to be built in England and Wales. This prison design would have allowed the general public passing by to see those who are imprisoned, he hoped by doing this it would deter the public from wanting to commit crimes and suffering the same fate as those imprisoned within (</w:t>
      </w:r>
      <w:proofErr w:type="spellStart"/>
      <w:r w:rsidR="00E03B15" w:rsidRPr="00DF74B0">
        <w:rPr>
          <w:rFonts w:ascii="Arial" w:hAnsi="Arial" w:cs="Arial"/>
        </w:rPr>
        <w:t>Guidi</w:t>
      </w:r>
      <w:proofErr w:type="spellEnd"/>
      <w:r w:rsidR="00E03B15" w:rsidRPr="00DF74B0">
        <w:rPr>
          <w:rFonts w:ascii="Arial" w:hAnsi="Arial" w:cs="Arial"/>
        </w:rPr>
        <w:t xml:space="preserve"> 2004, p.406).</w:t>
      </w:r>
      <w:r w:rsidR="00E03B15">
        <w:rPr>
          <w:rFonts w:ascii="Arial" w:hAnsi="Arial" w:cs="Arial"/>
        </w:rPr>
        <w:t xml:space="preserve"> </w:t>
      </w:r>
    </w:p>
    <w:p w14:paraId="43F4BE1A" w14:textId="01D6FD1D" w:rsidR="00B956CA" w:rsidRDefault="008C019D" w:rsidP="00F93F1E">
      <w:pPr>
        <w:spacing w:line="480" w:lineRule="auto"/>
        <w:ind w:firstLine="720"/>
        <w:rPr>
          <w:rFonts w:ascii="Arial" w:hAnsi="Arial" w:cs="Arial"/>
        </w:rPr>
      </w:pPr>
      <w:r>
        <w:rPr>
          <w:rFonts w:ascii="Arial" w:hAnsi="Arial" w:cs="Arial"/>
        </w:rPr>
        <w:t>The work of Beccaria and Bentham inspired theories which were later developed by academics in the 20</w:t>
      </w:r>
      <w:r w:rsidRPr="008C019D">
        <w:rPr>
          <w:rFonts w:ascii="Arial" w:hAnsi="Arial" w:cs="Arial"/>
          <w:vertAlign w:val="superscript"/>
        </w:rPr>
        <w:t>th</w:t>
      </w:r>
      <w:r>
        <w:rPr>
          <w:rFonts w:ascii="Arial" w:hAnsi="Arial" w:cs="Arial"/>
        </w:rPr>
        <w:t xml:space="preserve"> century. The concept that human beings are free willed thinkers and purposely commit crimes was the foundation of the Rational </w:t>
      </w:r>
      <w:r w:rsidR="00F66F38">
        <w:rPr>
          <w:rFonts w:ascii="Arial" w:hAnsi="Arial" w:cs="Arial"/>
        </w:rPr>
        <w:t xml:space="preserve">Choice Theory which was expanded upon </w:t>
      </w:r>
      <w:r>
        <w:rPr>
          <w:rFonts w:ascii="Arial" w:hAnsi="Arial" w:cs="Arial"/>
        </w:rPr>
        <w:t>by Ron Clarke and Derek Cornish</w:t>
      </w:r>
      <w:r w:rsidR="00F66F38">
        <w:rPr>
          <w:rFonts w:ascii="Arial" w:hAnsi="Arial" w:cs="Arial"/>
        </w:rPr>
        <w:t xml:space="preserve">. </w:t>
      </w:r>
      <w:r w:rsidR="007F6326">
        <w:rPr>
          <w:rFonts w:ascii="Arial" w:hAnsi="Arial" w:cs="Arial"/>
        </w:rPr>
        <w:t>Their theory foc</w:t>
      </w:r>
      <w:r w:rsidR="00A030ED">
        <w:rPr>
          <w:rFonts w:ascii="Arial" w:hAnsi="Arial" w:cs="Arial"/>
        </w:rPr>
        <w:t>used on the different factors</w:t>
      </w:r>
      <w:r w:rsidR="007F6326">
        <w:rPr>
          <w:rFonts w:ascii="Arial" w:hAnsi="Arial" w:cs="Arial"/>
        </w:rPr>
        <w:t xml:space="preserve"> which make a </w:t>
      </w:r>
      <w:r w:rsidR="001B53FD">
        <w:rPr>
          <w:rFonts w:ascii="Arial" w:hAnsi="Arial" w:cs="Arial"/>
        </w:rPr>
        <w:t>person choose to commit a crime.</w:t>
      </w:r>
      <w:r w:rsidR="00411B8E">
        <w:rPr>
          <w:rFonts w:ascii="Arial" w:hAnsi="Arial" w:cs="Arial"/>
        </w:rPr>
        <w:t xml:space="preserve"> The basis of their work on rational choice is around six important concepts (</w:t>
      </w:r>
      <w:r w:rsidR="004173A2">
        <w:rPr>
          <w:rFonts w:ascii="Arial" w:hAnsi="Arial" w:cs="Arial"/>
        </w:rPr>
        <w:t xml:space="preserve">Cornish, Clarke 2008), </w:t>
      </w:r>
      <w:r w:rsidR="008A3B44">
        <w:rPr>
          <w:rFonts w:ascii="Arial" w:hAnsi="Arial" w:cs="Arial"/>
        </w:rPr>
        <w:t xml:space="preserve">for example a criminal would use their previous knowledge and experience to come to a decision which would help them successfully commit the crime they are planning. </w:t>
      </w:r>
      <w:r w:rsidR="00AB542D">
        <w:rPr>
          <w:rFonts w:ascii="Arial" w:hAnsi="Arial" w:cs="Arial"/>
        </w:rPr>
        <w:t xml:space="preserve">Like </w:t>
      </w:r>
      <w:r w:rsidR="00F93F1E">
        <w:rPr>
          <w:rFonts w:ascii="Arial" w:hAnsi="Arial" w:cs="Arial"/>
        </w:rPr>
        <w:t>past</w:t>
      </w:r>
      <w:r w:rsidR="00AB542D">
        <w:rPr>
          <w:rFonts w:ascii="Arial" w:hAnsi="Arial" w:cs="Arial"/>
        </w:rPr>
        <w:t xml:space="preserve"> classical theorists, they believe that all people, </w:t>
      </w:r>
      <w:r w:rsidR="00F93F1E">
        <w:rPr>
          <w:rFonts w:ascii="Arial" w:hAnsi="Arial" w:cs="Arial"/>
        </w:rPr>
        <w:t>regardless of</w:t>
      </w:r>
      <w:r w:rsidR="00AB542D">
        <w:rPr>
          <w:rFonts w:ascii="Arial" w:hAnsi="Arial" w:cs="Arial"/>
        </w:rPr>
        <w:t xml:space="preserve"> if they</w:t>
      </w:r>
      <w:r w:rsidR="00F93F1E">
        <w:rPr>
          <w:rFonts w:ascii="Arial" w:hAnsi="Arial" w:cs="Arial"/>
        </w:rPr>
        <w:t xml:space="preserve"> ha</w:t>
      </w:r>
      <w:r w:rsidR="00AB542D">
        <w:rPr>
          <w:rFonts w:ascii="Arial" w:hAnsi="Arial" w:cs="Arial"/>
        </w:rPr>
        <w:t xml:space="preserve">ve committed a crime or not, are all rational and responsible for their actions. The only difference being that the criminal has come to the </w:t>
      </w:r>
      <w:r w:rsidR="00AB542D">
        <w:rPr>
          <w:rFonts w:ascii="Arial" w:hAnsi="Arial" w:cs="Arial"/>
        </w:rPr>
        <w:lastRenderedPageBreak/>
        <w:t xml:space="preserve">conclusion after analysing all the factors involved, that the positives of committing the crime they are planning clearly outweighs the potential punishment that they may face when caught. </w:t>
      </w:r>
    </w:p>
    <w:p w14:paraId="1F2DB879" w14:textId="6DCEF7BD" w:rsidR="00532C69" w:rsidRDefault="00DB70EC" w:rsidP="00087BE0">
      <w:pPr>
        <w:spacing w:line="480" w:lineRule="auto"/>
        <w:ind w:firstLine="720"/>
        <w:rPr>
          <w:rFonts w:ascii="Arial" w:hAnsi="Arial" w:cs="Arial"/>
        </w:rPr>
      </w:pPr>
      <w:r>
        <w:rPr>
          <w:rFonts w:ascii="Arial" w:hAnsi="Arial" w:cs="Arial"/>
        </w:rPr>
        <w:t xml:space="preserve">The Rational Choice theory like all other theories within criminology, has had its critics over the </w:t>
      </w:r>
      <w:r w:rsidR="006C6BE8">
        <w:rPr>
          <w:rFonts w:ascii="Arial" w:hAnsi="Arial" w:cs="Arial"/>
        </w:rPr>
        <w:t xml:space="preserve">years. Criminologists like Ronald L. Akers states that in the eyes of Cornish and Clarke’s theory, if a criminal has some form of planning of the crime they are committing, then that would make them a rational </w:t>
      </w:r>
      <w:r w:rsidR="009F01B5">
        <w:rPr>
          <w:rFonts w:ascii="Arial" w:hAnsi="Arial" w:cs="Arial"/>
        </w:rPr>
        <w:t>person (Akers 199</w:t>
      </w:r>
      <w:r w:rsidR="00E033FC">
        <w:rPr>
          <w:rFonts w:ascii="Arial" w:hAnsi="Arial" w:cs="Arial"/>
        </w:rPr>
        <w:t xml:space="preserve">0, p.663). One of the issues that this could cause is that by assuming a person is completely rational, </w:t>
      </w:r>
      <w:r w:rsidR="00652568">
        <w:rPr>
          <w:rFonts w:ascii="Arial" w:hAnsi="Arial" w:cs="Arial"/>
        </w:rPr>
        <w:t xml:space="preserve">you may in fact be overlooking some factors involved with the offender. </w:t>
      </w:r>
      <w:r w:rsidR="00087BE0" w:rsidRPr="00087BE0">
        <w:rPr>
          <w:rFonts w:ascii="Arial" w:hAnsi="Arial" w:cs="Arial"/>
        </w:rPr>
        <w:t>Using the rational choice theory, a person with any psychological issues, would be viewed as having the same level of rationality as those committing crimes</w:t>
      </w:r>
      <w:r w:rsidR="007B7B33">
        <w:rPr>
          <w:rFonts w:ascii="Arial" w:hAnsi="Arial" w:cs="Arial"/>
        </w:rPr>
        <w:t xml:space="preserve">. </w:t>
      </w:r>
      <w:r w:rsidR="008A7E06" w:rsidRPr="007B7B33">
        <w:rPr>
          <w:rFonts w:ascii="Arial" w:hAnsi="Arial" w:cs="Arial"/>
        </w:rPr>
        <w:t>The idea that people commit crimes due to psychological factors is primarily examined within the Positivist school of Criminology.</w:t>
      </w:r>
    </w:p>
    <w:p w14:paraId="29750A83" w14:textId="05B4F353" w:rsidR="001450E4" w:rsidRDefault="0096648E" w:rsidP="001450E4">
      <w:pPr>
        <w:spacing w:line="480" w:lineRule="auto"/>
        <w:ind w:firstLine="720"/>
        <w:rPr>
          <w:rFonts w:ascii="Arial" w:hAnsi="Arial" w:cs="Arial"/>
        </w:rPr>
      </w:pPr>
      <w:r>
        <w:rPr>
          <w:rFonts w:ascii="Arial" w:hAnsi="Arial" w:cs="Arial"/>
        </w:rPr>
        <w:t>During the late 19</w:t>
      </w:r>
      <w:r w:rsidRPr="0096648E">
        <w:rPr>
          <w:rFonts w:ascii="Arial" w:hAnsi="Arial" w:cs="Arial"/>
          <w:vertAlign w:val="superscript"/>
        </w:rPr>
        <w:t>th</w:t>
      </w:r>
      <w:r>
        <w:rPr>
          <w:rFonts w:ascii="Arial" w:hAnsi="Arial" w:cs="Arial"/>
        </w:rPr>
        <w:t xml:space="preserve"> </w:t>
      </w:r>
      <w:r w:rsidR="001E3F0E">
        <w:rPr>
          <w:rFonts w:ascii="Arial" w:hAnsi="Arial" w:cs="Arial"/>
        </w:rPr>
        <w:t>century</w:t>
      </w:r>
      <w:r w:rsidR="00B068DF">
        <w:rPr>
          <w:rFonts w:ascii="Arial" w:hAnsi="Arial" w:cs="Arial"/>
        </w:rPr>
        <w:t xml:space="preserve"> </w:t>
      </w:r>
      <w:r>
        <w:rPr>
          <w:rFonts w:ascii="Arial" w:hAnsi="Arial" w:cs="Arial"/>
        </w:rPr>
        <w:t>an alternative</w:t>
      </w:r>
      <w:r w:rsidR="00B068DF">
        <w:rPr>
          <w:rFonts w:ascii="Arial" w:hAnsi="Arial" w:cs="Arial"/>
        </w:rPr>
        <w:t xml:space="preserve"> school of criminology appeared to oppose Classism. </w:t>
      </w:r>
      <w:r w:rsidR="001E3F0E">
        <w:rPr>
          <w:rFonts w:ascii="Arial" w:hAnsi="Arial" w:cs="Arial"/>
        </w:rPr>
        <w:t>Inspired by the work Charles Darwin conducted into</w:t>
      </w:r>
      <w:r w:rsidR="001450E4">
        <w:rPr>
          <w:rFonts w:ascii="Arial" w:hAnsi="Arial" w:cs="Arial"/>
        </w:rPr>
        <w:t xml:space="preserve"> his theory of</w:t>
      </w:r>
      <w:r w:rsidR="001E3F0E">
        <w:rPr>
          <w:rFonts w:ascii="Arial" w:hAnsi="Arial" w:cs="Arial"/>
        </w:rPr>
        <w:t xml:space="preserve"> human evolution, the Italian philosopher Cesare Lombroso (1835 – 1909 CE) applied this to his research into why people commit crime</w:t>
      </w:r>
      <w:r w:rsidR="001450E4">
        <w:rPr>
          <w:rFonts w:ascii="Arial" w:hAnsi="Arial" w:cs="Arial"/>
        </w:rPr>
        <w:t>s</w:t>
      </w:r>
      <w:r w:rsidR="001E3F0E">
        <w:rPr>
          <w:rFonts w:ascii="Arial" w:hAnsi="Arial" w:cs="Arial"/>
        </w:rPr>
        <w:t xml:space="preserve">. </w:t>
      </w:r>
      <w:r w:rsidR="00470E48">
        <w:rPr>
          <w:rFonts w:ascii="Arial" w:hAnsi="Arial" w:cs="Arial"/>
        </w:rPr>
        <w:t>The works r</w:t>
      </w:r>
      <w:r w:rsidR="00A73D8E">
        <w:rPr>
          <w:rFonts w:ascii="Arial" w:hAnsi="Arial" w:cs="Arial"/>
        </w:rPr>
        <w:t>eleased by Lombroso led to the formation</w:t>
      </w:r>
      <w:r w:rsidR="000D61A5">
        <w:rPr>
          <w:rFonts w:ascii="Arial" w:hAnsi="Arial" w:cs="Arial"/>
        </w:rPr>
        <w:t xml:space="preserve"> of Positivist C</w:t>
      </w:r>
      <w:r w:rsidR="00470E48">
        <w:rPr>
          <w:rFonts w:ascii="Arial" w:hAnsi="Arial" w:cs="Arial"/>
        </w:rPr>
        <w:t>riminolo</w:t>
      </w:r>
      <w:bookmarkStart w:id="0" w:name="_GoBack"/>
      <w:bookmarkEnd w:id="0"/>
      <w:r w:rsidR="00470E48">
        <w:rPr>
          <w:rFonts w:ascii="Arial" w:hAnsi="Arial" w:cs="Arial"/>
        </w:rPr>
        <w:t>gy (Albrecht 1910,</w:t>
      </w:r>
      <w:r w:rsidR="001450E4">
        <w:rPr>
          <w:rFonts w:ascii="Arial" w:hAnsi="Arial" w:cs="Arial"/>
        </w:rPr>
        <w:t xml:space="preserve"> </w:t>
      </w:r>
      <w:r w:rsidR="00470E48">
        <w:rPr>
          <w:rFonts w:ascii="Arial" w:hAnsi="Arial" w:cs="Arial"/>
        </w:rPr>
        <w:t xml:space="preserve">p.72). </w:t>
      </w:r>
      <w:r w:rsidR="00E87751">
        <w:rPr>
          <w:rFonts w:ascii="Arial" w:hAnsi="Arial" w:cs="Arial"/>
        </w:rPr>
        <w:t>As a whole</w:t>
      </w:r>
      <w:r w:rsidR="001450E4">
        <w:rPr>
          <w:rFonts w:ascii="Arial" w:hAnsi="Arial" w:cs="Arial"/>
        </w:rPr>
        <w:t>,</w:t>
      </w:r>
      <w:r w:rsidR="00E87751">
        <w:rPr>
          <w:rFonts w:ascii="Arial" w:hAnsi="Arial" w:cs="Arial"/>
        </w:rPr>
        <w:t xml:space="preserve"> Positivist Criminology differs from Classism as its primary aim is to find the cause of crime from a scientific approach. This would range</w:t>
      </w:r>
      <w:r w:rsidR="001B72C2">
        <w:rPr>
          <w:rFonts w:ascii="Arial" w:hAnsi="Arial" w:cs="Arial"/>
        </w:rPr>
        <w:t xml:space="preserve"> from analysing the individual from a biological or a psychological standpoint. Lombroso’s work primarily focused on the biological conditions of a criminal and this contributed to the creation of the </w:t>
      </w:r>
      <w:r w:rsidR="001B72C2" w:rsidRPr="000D61A5">
        <w:rPr>
          <w:rFonts w:ascii="Arial" w:hAnsi="Arial" w:cs="Arial"/>
        </w:rPr>
        <w:t>Biological Theory</w:t>
      </w:r>
      <w:r w:rsidR="001B72C2">
        <w:rPr>
          <w:rFonts w:ascii="Arial" w:hAnsi="Arial" w:cs="Arial"/>
        </w:rPr>
        <w:t xml:space="preserve"> used within criminology. </w:t>
      </w:r>
    </w:p>
    <w:p w14:paraId="1BEC8496" w14:textId="6DDA579A" w:rsidR="00C07A5D" w:rsidRDefault="00842DEE" w:rsidP="001450E4">
      <w:pPr>
        <w:spacing w:line="480" w:lineRule="auto"/>
        <w:ind w:firstLine="720"/>
        <w:rPr>
          <w:rFonts w:ascii="Arial" w:hAnsi="Arial" w:cs="Arial"/>
        </w:rPr>
      </w:pPr>
      <w:r>
        <w:rPr>
          <w:rFonts w:ascii="Arial" w:hAnsi="Arial" w:cs="Arial"/>
        </w:rPr>
        <w:t>In this theory Lombroso suggests that unlike the Classic theory, humans are not in fact free willed individuals, but they are instead born</w:t>
      </w:r>
      <w:r w:rsidR="008C1C4D">
        <w:rPr>
          <w:rFonts w:ascii="Arial" w:hAnsi="Arial" w:cs="Arial"/>
        </w:rPr>
        <w:t xml:space="preserve"> as criminals</w:t>
      </w:r>
      <w:r>
        <w:rPr>
          <w:rFonts w:ascii="Arial" w:hAnsi="Arial" w:cs="Arial"/>
        </w:rPr>
        <w:t xml:space="preserve"> with biological factors which will push them down a pathway of crime (Sian 2017, p.2). </w:t>
      </w:r>
      <w:r w:rsidR="001B72C2">
        <w:rPr>
          <w:rFonts w:ascii="Arial" w:hAnsi="Arial" w:cs="Arial"/>
        </w:rPr>
        <w:t xml:space="preserve">In his research he tried to argue that </w:t>
      </w:r>
      <w:r w:rsidR="00F109E1">
        <w:rPr>
          <w:rFonts w:ascii="Arial" w:hAnsi="Arial" w:cs="Arial"/>
        </w:rPr>
        <w:t xml:space="preserve">criminals and the average member of society differ due to </w:t>
      </w:r>
      <w:r w:rsidR="006744F0">
        <w:rPr>
          <w:rFonts w:ascii="Arial" w:hAnsi="Arial" w:cs="Arial"/>
        </w:rPr>
        <w:t>several</w:t>
      </w:r>
      <w:r w:rsidR="00F109E1">
        <w:rPr>
          <w:rFonts w:ascii="Arial" w:hAnsi="Arial" w:cs="Arial"/>
        </w:rPr>
        <w:t xml:space="preserve"> differences </w:t>
      </w:r>
      <w:r w:rsidR="001C2C85">
        <w:rPr>
          <w:rFonts w:ascii="Arial" w:hAnsi="Arial" w:cs="Arial"/>
        </w:rPr>
        <w:lastRenderedPageBreak/>
        <w:t xml:space="preserve">found in their genetic makeup, this would include having lower intellect or </w:t>
      </w:r>
      <w:r w:rsidR="006744F0">
        <w:rPr>
          <w:rFonts w:ascii="Arial" w:hAnsi="Arial" w:cs="Arial"/>
        </w:rPr>
        <w:t>having more primitive facial features</w:t>
      </w:r>
      <w:r w:rsidR="001C2C85">
        <w:rPr>
          <w:rFonts w:ascii="Arial" w:hAnsi="Arial" w:cs="Arial"/>
        </w:rPr>
        <w:t xml:space="preserve"> (Wolfgang 1961, p.369). </w:t>
      </w:r>
    </w:p>
    <w:p w14:paraId="5BA741F6" w14:textId="49CA07D5" w:rsidR="00D379FE" w:rsidRDefault="00C07A5D" w:rsidP="006744F0">
      <w:pPr>
        <w:spacing w:line="480" w:lineRule="auto"/>
        <w:ind w:firstLine="720"/>
        <w:rPr>
          <w:rFonts w:ascii="Arial" w:hAnsi="Arial" w:cs="Arial"/>
        </w:rPr>
      </w:pPr>
      <w:r>
        <w:rPr>
          <w:rFonts w:ascii="Arial" w:hAnsi="Arial" w:cs="Arial"/>
        </w:rPr>
        <w:t xml:space="preserve">Although during the period </w:t>
      </w:r>
      <w:r w:rsidR="00643B27">
        <w:rPr>
          <w:rFonts w:ascii="Arial" w:hAnsi="Arial" w:cs="Arial"/>
        </w:rPr>
        <w:t>Lombroso garnered a following for his contribution to the field of criminology, he gathere</w:t>
      </w:r>
      <w:r w:rsidR="007D3016">
        <w:rPr>
          <w:rFonts w:ascii="Arial" w:hAnsi="Arial" w:cs="Arial"/>
        </w:rPr>
        <w:t xml:space="preserve">d many critics for his biological theories. </w:t>
      </w:r>
      <w:r w:rsidR="002F5845">
        <w:rPr>
          <w:rFonts w:ascii="Arial" w:hAnsi="Arial" w:cs="Arial"/>
        </w:rPr>
        <w:t xml:space="preserve">Some could argue that by strictly following this theory you could view criminals as some form of sub species to humans due to their atavistic tendencies. This </w:t>
      </w:r>
      <w:r w:rsidR="00613BC9">
        <w:rPr>
          <w:rFonts w:ascii="Arial" w:hAnsi="Arial" w:cs="Arial"/>
        </w:rPr>
        <w:t>in turn could have caused discri</w:t>
      </w:r>
      <w:r w:rsidR="00CB6411">
        <w:rPr>
          <w:rFonts w:ascii="Arial" w:hAnsi="Arial" w:cs="Arial"/>
        </w:rPr>
        <w:t>mination against innocent members of society</w:t>
      </w:r>
      <w:r w:rsidR="00613BC9">
        <w:rPr>
          <w:rFonts w:ascii="Arial" w:hAnsi="Arial" w:cs="Arial"/>
        </w:rPr>
        <w:t xml:space="preserve"> who may have shared any characteristics with criminals studied within Lombroso’s research. </w:t>
      </w:r>
      <w:r w:rsidR="00A87CED">
        <w:rPr>
          <w:rFonts w:ascii="Arial" w:hAnsi="Arial" w:cs="Arial"/>
        </w:rPr>
        <w:t xml:space="preserve">Although Lombroso’s work was criticised, it was later expanded upon by his students over the following years. </w:t>
      </w:r>
    </w:p>
    <w:p w14:paraId="3FF7CA2E" w14:textId="77777777" w:rsidR="006744F0" w:rsidRDefault="00A87CED" w:rsidP="006744F0">
      <w:pPr>
        <w:spacing w:line="480" w:lineRule="auto"/>
        <w:ind w:firstLine="720"/>
        <w:rPr>
          <w:rFonts w:ascii="Arial" w:hAnsi="Arial" w:cs="Arial"/>
        </w:rPr>
      </w:pPr>
      <w:r w:rsidRPr="00960CE3">
        <w:rPr>
          <w:rFonts w:ascii="Arial" w:hAnsi="Arial" w:cs="Arial"/>
        </w:rPr>
        <w:t>The two most notable students of Lombroso who contributed to the Positivist school of Criminology were</w:t>
      </w:r>
      <w:r w:rsidR="00733292" w:rsidRPr="00960CE3">
        <w:rPr>
          <w:rFonts w:ascii="Arial" w:hAnsi="Arial" w:cs="Arial"/>
        </w:rPr>
        <w:t xml:space="preserve"> philosopher</w:t>
      </w:r>
      <w:r w:rsidRPr="00960CE3">
        <w:rPr>
          <w:rFonts w:ascii="Arial" w:hAnsi="Arial" w:cs="Arial"/>
        </w:rPr>
        <w:t xml:space="preserve"> Enrico Ferri</w:t>
      </w:r>
      <w:r w:rsidR="00733292" w:rsidRPr="00960CE3">
        <w:rPr>
          <w:rFonts w:ascii="Arial" w:hAnsi="Arial" w:cs="Arial"/>
        </w:rPr>
        <w:t xml:space="preserve"> (1856 – 1929 CE)</w:t>
      </w:r>
      <w:r w:rsidRPr="00960CE3">
        <w:rPr>
          <w:rFonts w:ascii="Arial" w:hAnsi="Arial" w:cs="Arial"/>
        </w:rPr>
        <w:t xml:space="preserve"> and</w:t>
      </w:r>
      <w:r w:rsidR="00733292" w:rsidRPr="00960CE3">
        <w:rPr>
          <w:rFonts w:ascii="Arial" w:hAnsi="Arial" w:cs="Arial"/>
        </w:rPr>
        <w:t xml:space="preserve"> criminologist</w:t>
      </w:r>
      <w:r w:rsidRPr="00960CE3">
        <w:rPr>
          <w:rFonts w:ascii="Arial" w:hAnsi="Arial" w:cs="Arial"/>
        </w:rPr>
        <w:t xml:space="preserve"> Raff</w:t>
      </w:r>
      <w:r w:rsidR="00733292" w:rsidRPr="00960CE3">
        <w:rPr>
          <w:rFonts w:ascii="Arial" w:hAnsi="Arial" w:cs="Arial"/>
        </w:rPr>
        <w:t xml:space="preserve">aele Garofalo (1851 – 1934 </w:t>
      </w:r>
      <w:r w:rsidR="00E63561" w:rsidRPr="00960CE3">
        <w:rPr>
          <w:rFonts w:ascii="Arial" w:hAnsi="Arial" w:cs="Arial"/>
        </w:rPr>
        <w:t xml:space="preserve">CE). </w:t>
      </w:r>
      <w:r w:rsidR="00F779BF" w:rsidRPr="00960CE3">
        <w:rPr>
          <w:rFonts w:ascii="Arial" w:hAnsi="Arial" w:cs="Arial"/>
        </w:rPr>
        <w:t>Ferri additions to positivism included the law of criminal saturation and his list of different criminal types living within society. In regards to the law o</w:t>
      </w:r>
      <w:r w:rsidR="00B33082" w:rsidRPr="00960CE3">
        <w:rPr>
          <w:rFonts w:ascii="Arial" w:hAnsi="Arial" w:cs="Arial"/>
        </w:rPr>
        <w:t xml:space="preserve">f criminal saturation, he stated that crime can be the result of three primary factors, these being anthropological, the location of the crime and the psychological </w:t>
      </w:r>
      <w:r w:rsidR="00337A60" w:rsidRPr="00960CE3">
        <w:rPr>
          <w:rFonts w:ascii="Arial" w:hAnsi="Arial" w:cs="Arial"/>
        </w:rPr>
        <w:t>factor of the persons involved (</w:t>
      </w:r>
      <w:proofErr w:type="spellStart"/>
      <w:r w:rsidR="00337A60" w:rsidRPr="00960CE3">
        <w:rPr>
          <w:rFonts w:ascii="Arial" w:hAnsi="Arial" w:cs="Arial"/>
        </w:rPr>
        <w:t>Sellin</w:t>
      </w:r>
      <w:proofErr w:type="spellEnd"/>
      <w:r w:rsidR="00337A60" w:rsidRPr="00960CE3">
        <w:rPr>
          <w:rFonts w:ascii="Arial" w:hAnsi="Arial" w:cs="Arial"/>
        </w:rPr>
        <w:t xml:space="preserve"> 1958, p.484). Unlike Lombroso’s belief in individuals being born with a criminal nature, </w:t>
      </w:r>
      <w:r w:rsidR="00B33456" w:rsidRPr="00960CE3">
        <w:rPr>
          <w:rFonts w:ascii="Arial" w:hAnsi="Arial" w:cs="Arial"/>
        </w:rPr>
        <w:t>he believes that individuals resort to criminality from the result of a number of factors within their lives.</w:t>
      </w:r>
      <w:r w:rsidR="00B33456">
        <w:rPr>
          <w:rFonts w:ascii="Arial" w:hAnsi="Arial" w:cs="Arial"/>
        </w:rPr>
        <w:t xml:space="preserve"> </w:t>
      </w:r>
    </w:p>
    <w:p w14:paraId="452A20A6" w14:textId="2B7EF132" w:rsidR="00960CE3" w:rsidRPr="00960CE3" w:rsidRDefault="0010139A" w:rsidP="006744F0">
      <w:pPr>
        <w:spacing w:line="480" w:lineRule="auto"/>
        <w:ind w:firstLine="720"/>
        <w:rPr>
          <w:rFonts w:ascii="Arial" w:hAnsi="Arial" w:cs="Arial"/>
        </w:rPr>
      </w:pPr>
      <w:proofErr w:type="spellStart"/>
      <w:r w:rsidRPr="00960CE3">
        <w:rPr>
          <w:rFonts w:ascii="Arial" w:hAnsi="Arial" w:cs="Arial"/>
        </w:rPr>
        <w:t>Ferri’s</w:t>
      </w:r>
      <w:proofErr w:type="spellEnd"/>
      <w:r w:rsidRPr="00960CE3">
        <w:rPr>
          <w:rFonts w:ascii="Arial" w:hAnsi="Arial" w:cs="Arial"/>
        </w:rPr>
        <w:t xml:space="preserve"> list of different criminal types that one would find consisted of</w:t>
      </w:r>
      <w:r w:rsidR="00A65484" w:rsidRPr="00960CE3">
        <w:rPr>
          <w:rFonts w:ascii="Arial" w:hAnsi="Arial" w:cs="Arial"/>
        </w:rPr>
        <w:t xml:space="preserve"> criminals like</w:t>
      </w:r>
      <w:r w:rsidRPr="00960CE3">
        <w:rPr>
          <w:rFonts w:ascii="Arial" w:hAnsi="Arial" w:cs="Arial"/>
        </w:rPr>
        <w:t xml:space="preserve"> those wh</w:t>
      </w:r>
      <w:r w:rsidR="00A65484" w:rsidRPr="00960CE3">
        <w:rPr>
          <w:rFonts w:ascii="Arial" w:hAnsi="Arial" w:cs="Arial"/>
        </w:rPr>
        <w:t>o are born as to commit</w:t>
      </w:r>
      <w:r w:rsidRPr="00960CE3">
        <w:rPr>
          <w:rFonts w:ascii="Arial" w:hAnsi="Arial" w:cs="Arial"/>
        </w:rPr>
        <w:t xml:space="preserve"> (similar to Lombroso’s beliefs), insane/psychotic criminal, those who commit crimes occasionally, </w:t>
      </w:r>
      <w:r w:rsidR="00C63F0C" w:rsidRPr="00960CE3">
        <w:rPr>
          <w:rFonts w:ascii="Arial" w:hAnsi="Arial" w:cs="Arial"/>
        </w:rPr>
        <w:t>and those</w:t>
      </w:r>
      <w:r w:rsidRPr="00960CE3">
        <w:rPr>
          <w:rFonts w:ascii="Arial" w:hAnsi="Arial" w:cs="Arial"/>
        </w:rPr>
        <w:t xml:space="preserve"> who are passionate and habitual criminals (</w:t>
      </w:r>
      <w:proofErr w:type="spellStart"/>
      <w:r w:rsidRPr="00960CE3">
        <w:rPr>
          <w:rFonts w:ascii="Arial" w:hAnsi="Arial" w:cs="Arial"/>
        </w:rPr>
        <w:t>Sellin</w:t>
      </w:r>
      <w:proofErr w:type="spellEnd"/>
      <w:r w:rsidRPr="00960CE3">
        <w:rPr>
          <w:rFonts w:ascii="Arial" w:hAnsi="Arial" w:cs="Arial"/>
        </w:rPr>
        <w:t xml:space="preserve"> 1958, p.485). </w:t>
      </w:r>
      <w:r w:rsidR="00C63F0C" w:rsidRPr="00960CE3">
        <w:rPr>
          <w:rFonts w:ascii="Arial" w:hAnsi="Arial" w:cs="Arial"/>
        </w:rPr>
        <w:t xml:space="preserve">Like Lombroso, Ferri faced some criticism for </w:t>
      </w:r>
      <w:r w:rsidR="003515EE" w:rsidRPr="00960CE3">
        <w:rPr>
          <w:rFonts w:ascii="Arial" w:hAnsi="Arial" w:cs="Arial"/>
        </w:rPr>
        <w:t>work in the field of criminology. In regards to his different classification of criminals in society, the American sociologis</w:t>
      </w:r>
      <w:r w:rsidR="00960CE3" w:rsidRPr="00960CE3">
        <w:rPr>
          <w:rFonts w:ascii="Arial" w:hAnsi="Arial" w:cs="Arial"/>
        </w:rPr>
        <w:t>t Charles A. Elwood stated that:</w:t>
      </w:r>
    </w:p>
    <w:p w14:paraId="7C335B6A" w14:textId="77777777" w:rsidR="00B956CA" w:rsidRDefault="003515EE" w:rsidP="003515EE">
      <w:pPr>
        <w:spacing w:line="480" w:lineRule="auto"/>
        <w:rPr>
          <w:rFonts w:ascii="Arial" w:hAnsi="Arial" w:cs="Arial"/>
        </w:rPr>
      </w:pPr>
      <w:r w:rsidRPr="00960CE3">
        <w:rPr>
          <w:rFonts w:ascii="Arial" w:hAnsi="Arial" w:cs="Arial"/>
        </w:rPr>
        <w:t>“</w:t>
      </w:r>
      <w:r w:rsidRPr="00960CE3">
        <w:rPr>
          <w:rFonts w:ascii="Arial" w:hAnsi="Arial" w:cs="Arial"/>
          <w:i/>
        </w:rPr>
        <w:t xml:space="preserve">but even in </w:t>
      </w:r>
      <w:proofErr w:type="spellStart"/>
      <w:r w:rsidRPr="00960CE3">
        <w:rPr>
          <w:rFonts w:ascii="Arial" w:hAnsi="Arial" w:cs="Arial"/>
          <w:i/>
        </w:rPr>
        <w:t>Ferri's</w:t>
      </w:r>
      <w:proofErr w:type="spellEnd"/>
      <w:r w:rsidRPr="00960CE3">
        <w:rPr>
          <w:rFonts w:ascii="Arial" w:hAnsi="Arial" w:cs="Arial"/>
          <w:i/>
        </w:rPr>
        <w:t xml:space="preserve"> classification one can discern no clear principle upon which it is based. Criminologists generally seem to have followed the empirical method of picking out certain </w:t>
      </w:r>
      <w:r w:rsidRPr="00960CE3">
        <w:rPr>
          <w:rFonts w:ascii="Arial" w:hAnsi="Arial" w:cs="Arial"/>
          <w:i/>
        </w:rPr>
        <w:lastRenderedPageBreak/>
        <w:t>marked types in the criminal class and to have regarded this as a satisfactory classification</w:t>
      </w:r>
      <w:r w:rsidRPr="00960CE3">
        <w:rPr>
          <w:rFonts w:ascii="Arial" w:hAnsi="Arial" w:cs="Arial"/>
        </w:rPr>
        <w:t xml:space="preserve">” </w:t>
      </w:r>
      <w:r w:rsidR="00960CE3" w:rsidRPr="00960CE3">
        <w:rPr>
          <w:rFonts w:ascii="Arial" w:hAnsi="Arial" w:cs="Arial"/>
        </w:rPr>
        <w:t>-</w:t>
      </w:r>
      <w:r w:rsidRPr="00960CE3">
        <w:rPr>
          <w:rFonts w:ascii="Arial" w:hAnsi="Arial" w:cs="Arial"/>
        </w:rPr>
        <w:t>(Elwood 1911, p.537).</w:t>
      </w:r>
    </w:p>
    <w:p w14:paraId="5946ECEA" w14:textId="2BCDA360" w:rsidR="00A65484" w:rsidRDefault="0056049D" w:rsidP="006744F0">
      <w:pPr>
        <w:spacing w:line="480" w:lineRule="auto"/>
        <w:ind w:firstLine="720"/>
        <w:rPr>
          <w:rFonts w:ascii="Arial" w:hAnsi="Arial" w:cs="Arial"/>
        </w:rPr>
      </w:pPr>
      <w:r>
        <w:rPr>
          <w:rFonts w:ascii="Arial" w:hAnsi="Arial" w:cs="Arial"/>
        </w:rPr>
        <w:t>One o</w:t>
      </w:r>
      <w:r w:rsidR="00025BEE">
        <w:rPr>
          <w:rFonts w:ascii="Arial" w:hAnsi="Arial" w:cs="Arial"/>
        </w:rPr>
        <w:t>f the most noteworthy</w:t>
      </w:r>
      <w:r>
        <w:rPr>
          <w:rFonts w:ascii="Arial" w:hAnsi="Arial" w:cs="Arial"/>
        </w:rPr>
        <w:t xml:space="preserve"> theorie</w:t>
      </w:r>
      <w:r w:rsidR="005361A3">
        <w:rPr>
          <w:rFonts w:ascii="Arial" w:hAnsi="Arial" w:cs="Arial"/>
        </w:rPr>
        <w:t>s which is linked to the Positivist school of criminology</w:t>
      </w:r>
      <w:r>
        <w:rPr>
          <w:rFonts w:ascii="Arial" w:hAnsi="Arial" w:cs="Arial"/>
        </w:rPr>
        <w:t xml:space="preserve"> is the Psychological Positivism theory</w:t>
      </w:r>
      <w:r w:rsidR="005361A3">
        <w:rPr>
          <w:rFonts w:ascii="Arial" w:hAnsi="Arial" w:cs="Arial"/>
        </w:rPr>
        <w:t xml:space="preserve">. </w:t>
      </w:r>
      <w:r w:rsidR="00E85874">
        <w:rPr>
          <w:rFonts w:ascii="Arial" w:hAnsi="Arial" w:cs="Arial"/>
        </w:rPr>
        <w:t xml:space="preserve">Its origins can be traced to the research of the </w:t>
      </w:r>
      <w:r w:rsidR="006744F0">
        <w:rPr>
          <w:rFonts w:ascii="Arial" w:hAnsi="Arial" w:cs="Arial"/>
        </w:rPr>
        <w:t>Austrian founder of psychoanalysis,</w:t>
      </w:r>
      <w:r w:rsidR="00E85874">
        <w:rPr>
          <w:rFonts w:ascii="Arial" w:hAnsi="Arial" w:cs="Arial"/>
        </w:rPr>
        <w:t xml:space="preserve"> Sigmund Freud (1856 – 1939)</w:t>
      </w:r>
      <w:r w:rsidR="009415D6">
        <w:rPr>
          <w:rFonts w:ascii="Arial" w:hAnsi="Arial" w:cs="Arial"/>
        </w:rPr>
        <w:t xml:space="preserve">. </w:t>
      </w:r>
      <w:r w:rsidR="0092180A">
        <w:rPr>
          <w:rFonts w:ascii="Arial" w:hAnsi="Arial" w:cs="Arial"/>
        </w:rPr>
        <w:t xml:space="preserve">Although Freud’s main purpose for </w:t>
      </w:r>
      <w:r w:rsidR="00931B4A">
        <w:rPr>
          <w:rFonts w:ascii="Arial" w:hAnsi="Arial" w:cs="Arial"/>
        </w:rPr>
        <w:t xml:space="preserve">psychoanalysis was to </w:t>
      </w:r>
      <w:r w:rsidR="006744F0">
        <w:rPr>
          <w:rFonts w:ascii="Arial" w:hAnsi="Arial" w:cs="Arial"/>
        </w:rPr>
        <w:t>further understand</w:t>
      </w:r>
      <w:r w:rsidR="00931B4A">
        <w:rPr>
          <w:rFonts w:ascii="Arial" w:hAnsi="Arial" w:cs="Arial"/>
        </w:rPr>
        <w:t xml:space="preserve"> the human mind,</w:t>
      </w:r>
      <w:r w:rsidR="006744F0">
        <w:rPr>
          <w:rFonts w:ascii="Arial" w:hAnsi="Arial" w:cs="Arial"/>
        </w:rPr>
        <w:t xml:space="preserve"> </w:t>
      </w:r>
      <w:r w:rsidR="00071181">
        <w:rPr>
          <w:rFonts w:ascii="Arial" w:hAnsi="Arial" w:cs="Arial"/>
        </w:rPr>
        <w:t>it has been used within the field of criminol</w:t>
      </w:r>
      <w:r w:rsidR="00FA4586">
        <w:rPr>
          <w:rFonts w:ascii="Arial" w:hAnsi="Arial" w:cs="Arial"/>
        </w:rPr>
        <w:t>ogy to examine human behaviour and why people would commit crime</w:t>
      </w:r>
      <w:r w:rsidR="006744F0">
        <w:rPr>
          <w:rFonts w:ascii="Arial" w:hAnsi="Arial" w:cs="Arial"/>
        </w:rPr>
        <w:t>s</w:t>
      </w:r>
      <w:r w:rsidR="00071181">
        <w:rPr>
          <w:rFonts w:ascii="Arial" w:hAnsi="Arial" w:cs="Arial"/>
        </w:rPr>
        <w:t xml:space="preserve">. </w:t>
      </w:r>
      <w:r w:rsidR="00FA4586">
        <w:rPr>
          <w:rFonts w:ascii="Arial" w:hAnsi="Arial" w:cs="Arial"/>
        </w:rPr>
        <w:t xml:space="preserve">Freud believed that </w:t>
      </w:r>
      <w:r w:rsidR="00B67732">
        <w:rPr>
          <w:rFonts w:ascii="Arial" w:hAnsi="Arial" w:cs="Arial"/>
        </w:rPr>
        <w:t>there were three key components of the human consciousness</w:t>
      </w:r>
      <w:r w:rsidR="00931B4A">
        <w:rPr>
          <w:rFonts w:ascii="Arial" w:hAnsi="Arial" w:cs="Arial"/>
        </w:rPr>
        <w:t xml:space="preserve">. The </w:t>
      </w:r>
      <w:r w:rsidR="00B67732">
        <w:rPr>
          <w:rFonts w:ascii="Arial" w:hAnsi="Arial" w:cs="Arial"/>
        </w:rPr>
        <w:t>Id</w:t>
      </w:r>
      <w:r w:rsidR="00931B4A">
        <w:rPr>
          <w:rFonts w:ascii="Arial" w:hAnsi="Arial" w:cs="Arial"/>
        </w:rPr>
        <w:t xml:space="preserve"> is </w:t>
      </w:r>
      <w:r w:rsidR="007B3295">
        <w:rPr>
          <w:rFonts w:ascii="Arial" w:hAnsi="Arial" w:cs="Arial"/>
        </w:rPr>
        <w:t>the unconscious</w:t>
      </w:r>
      <w:r w:rsidR="00931B4A">
        <w:rPr>
          <w:rFonts w:ascii="Arial" w:hAnsi="Arial" w:cs="Arial"/>
        </w:rPr>
        <w:t xml:space="preserve"> primitive need for pleasure</w:t>
      </w:r>
      <w:r w:rsidR="006744F0">
        <w:rPr>
          <w:rFonts w:ascii="Arial" w:hAnsi="Arial" w:cs="Arial"/>
        </w:rPr>
        <w:t xml:space="preserve"> which is impulsive in its nature</w:t>
      </w:r>
      <w:r w:rsidR="007B3295">
        <w:rPr>
          <w:rFonts w:ascii="Arial" w:hAnsi="Arial" w:cs="Arial"/>
        </w:rPr>
        <w:t>, the</w:t>
      </w:r>
      <w:r w:rsidR="00B67732">
        <w:rPr>
          <w:rFonts w:ascii="Arial" w:hAnsi="Arial" w:cs="Arial"/>
        </w:rPr>
        <w:t xml:space="preserve"> ego</w:t>
      </w:r>
      <w:r w:rsidR="00931B4A">
        <w:rPr>
          <w:rFonts w:ascii="Arial" w:hAnsi="Arial" w:cs="Arial"/>
        </w:rPr>
        <w:t xml:space="preserve"> is </w:t>
      </w:r>
      <w:r w:rsidR="007B3295">
        <w:rPr>
          <w:rFonts w:ascii="Arial" w:hAnsi="Arial" w:cs="Arial"/>
        </w:rPr>
        <w:t>the conscious need to a</w:t>
      </w:r>
      <w:r w:rsidR="00931B4A">
        <w:rPr>
          <w:rFonts w:ascii="Arial" w:hAnsi="Arial" w:cs="Arial"/>
        </w:rPr>
        <w:t xml:space="preserve">ct in a way that is accepted within </w:t>
      </w:r>
      <w:r w:rsidR="007B3295">
        <w:rPr>
          <w:rFonts w:ascii="Arial" w:hAnsi="Arial" w:cs="Arial"/>
        </w:rPr>
        <w:t>society and</w:t>
      </w:r>
      <w:r w:rsidR="00931B4A">
        <w:rPr>
          <w:rFonts w:ascii="Arial" w:hAnsi="Arial" w:cs="Arial"/>
        </w:rPr>
        <w:t xml:space="preserve"> the S</w:t>
      </w:r>
      <w:r w:rsidR="00B67732">
        <w:rPr>
          <w:rFonts w:ascii="Arial" w:hAnsi="Arial" w:cs="Arial"/>
        </w:rPr>
        <w:t>uperego</w:t>
      </w:r>
      <w:r w:rsidR="00931B4A">
        <w:rPr>
          <w:rFonts w:ascii="Arial" w:hAnsi="Arial" w:cs="Arial"/>
        </w:rPr>
        <w:t xml:space="preserve"> is</w:t>
      </w:r>
      <w:r w:rsidR="007B3295">
        <w:rPr>
          <w:rFonts w:ascii="Arial" w:hAnsi="Arial" w:cs="Arial"/>
        </w:rPr>
        <w:t xml:space="preserve"> part of the conscious mind </w:t>
      </w:r>
      <w:r w:rsidR="00931B4A">
        <w:rPr>
          <w:rFonts w:ascii="Arial" w:hAnsi="Arial" w:cs="Arial"/>
        </w:rPr>
        <w:t xml:space="preserve">that </w:t>
      </w:r>
      <w:r w:rsidR="007B3295">
        <w:rPr>
          <w:rFonts w:ascii="Arial" w:hAnsi="Arial" w:cs="Arial"/>
        </w:rPr>
        <w:t xml:space="preserve">aims to apply the </w:t>
      </w:r>
      <w:r w:rsidR="00B26857">
        <w:rPr>
          <w:rFonts w:ascii="Arial" w:hAnsi="Arial" w:cs="Arial"/>
        </w:rPr>
        <w:t>standards that have been taught</w:t>
      </w:r>
      <w:r w:rsidR="007B3295">
        <w:rPr>
          <w:rFonts w:ascii="Arial" w:hAnsi="Arial" w:cs="Arial"/>
        </w:rPr>
        <w:t xml:space="preserve"> </w:t>
      </w:r>
      <w:r w:rsidR="00931B4A">
        <w:rPr>
          <w:rFonts w:ascii="Arial" w:hAnsi="Arial" w:cs="Arial"/>
        </w:rPr>
        <w:t>through childhood to the situation the person may find themselves in</w:t>
      </w:r>
      <w:r w:rsidR="00B67732">
        <w:rPr>
          <w:rFonts w:ascii="Arial" w:hAnsi="Arial" w:cs="Arial"/>
        </w:rPr>
        <w:t xml:space="preserve"> (</w:t>
      </w:r>
      <w:proofErr w:type="spellStart"/>
      <w:r w:rsidR="00B67732">
        <w:rPr>
          <w:rFonts w:ascii="Arial" w:hAnsi="Arial" w:cs="Arial"/>
        </w:rPr>
        <w:t>Lapsley</w:t>
      </w:r>
      <w:proofErr w:type="spellEnd"/>
      <w:r w:rsidR="00B67732">
        <w:rPr>
          <w:rFonts w:ascii="Arial" w:hAnsi="Arial" w:cs="Arial"/>
        </w:rPr>
        <w:t xml:space="preserve">, </w:t>
      </w:r>
      <w:proofErr w:type="spellStart"/>
      <w:r w:rsidR="00B67732">
        <w:rPr>
          <w:rFonts w:ascii="Arial" w:hAnsi="Arial" w:cs="Arial"/>
        </w:rPr>
        <w:t>Stey</w:t>
      </w:r>
      <w:proofErr w:type="spellEnd"/>
      <w:r w:rsidR="00B67732">
        <w:rPr>
          <w:rFonts w:ascii="Arial" w:hAnsi="Arial" w:cs="Arial"/>
        </w:rPr>
        <w:t xml:space="preserve"> 2011 p.5). </w:t>
      </w:r>
    </w:p>
    <w:p w14:paraId="10FBAD25" w14:textId="5F250CEB" w:rsidR="00852449" w:rsidRDefault="001A47E6" w:rsidP="006744F0">
      <w:pPr>
        <w:spacing w:line="480" w:lineRule="auto"/>
        <w:ind w:firstLine="720"/>
        <w:rPr>
          <w:rFonts w:ascii="Arial" w:hAnsi="Arial" w:cs="Arial"/>
        </w:rPr>
      </w:pPr>
      <w:r>
        <w:rPr>
          <w:rFonts w:ascii="Arial" w:hAnsi="Arial" w:cs="Arial"/>
        </w:rPr>
        <w:t xml:space="preserve">A criminologist could use this framework when examining why a criminal has committed a crime. </w:t>
      </w:r>
      <w:r w:rsidR="00537350">
        <w:rPr>
          <w:rFonts w:ascii="Arial" w:hAnsi="Arial" w:cs="Arial"/>
        </w:rPr>
        <w:t xml:space="preserve">It is believed by some </w:t>
      </w:r>
      <w:r w:rsidR="00537350" w:rsidRPr="00AF6815">
        <w:rPr>
          <w:rFonts w:ascii="Arial" w:hAnsi="Arial" w:cs="Arial"/>
        </w:rPr>
        <w:t>psychologists within this field that if an individual has grown up with a</w:t>
      </w:r>
      <w:r w:rsidR="006744F0">
        <w:rPr>
          <w:rFonts w:ascii="Arial" w:hAnsi="Arial" w:cs="Arial"/>
        </w:rPr>
        <w:t>n overdeveloped</w:t>
      </w:r>
      <w:r w:rsidR="00537350" w:rsidRPr="00AF6815">
        <w:rPr>
          <w:rFonts w:ascii="Arial" w:hAnsi="Arial" w:cs="Arial"/>
        </w:rPr>
        <w:t xml:space="preserve"> superego, they will feel such guilt </w:t>
      </w:r>
      <w:r w:rsidR="006F67ED" w:rsidRPr="00AF6815">
        <w:rPr>
          <w:rFonts w:ascii="Arial" w:hAnsi="Arial" w:cs="Arial"/>
        </w:rPr>
        <w:t xml:space="preserve">and shame from when they experienced the oedipal </w:t>
      </w:r>
      <w:r w:rsidR="008F3059" w:rsidRPr="00AF6815">
        <w:rPr>
          <w:rFonts w:ascii="Arial" w:hAnsi="Arial" w:cs="Arial"/>
        </w:rPr>
        <w:t>complex</w:t>
      </w:r>
      <w:r w:rsidR="00025BEE" w:rsidRPr="00AF6815">
        <w:rPr>
          <w:rFonts w:ascii="Arial" w:hAnsi="Arial" w:cs="Arial"/>
        </w:rPr>
        <w:t xml:space="preserve"> (</w:t>
      </w:r>
      <w:r w:rsidR="00AF6815" w:rsidRPr="00AF6815">
        <w:rPr>
          <w:rFonts w:ascii="Arial" w:hAnsi="Arial" w:cs="Arial"/>
        </w:rPr>
        <w:t>child’s desire</w:t>
      </w:r>
      <w:r w:rsidR="00AF6815">
        <w:rPr>
          <w:rFonts w:ascii="Arial" w:hAnsi="Arial" w:cs="Arial"/>
        </w:rPr>
        <w:t xml:space="preserve"> for their parent of the opposite sex</w:t>
      </w:r>
      <w:r w:rsidR="006744F0">
        <w:rPr>
          <w:rFonts w:ascii="Arial" w:hAnsi="Arial" w:cs="Arial"/>
        </w:rPr>
        <w:t>,</w:t>
      </w:r>
      <w:r w:rsidR="00A91636">
        <w:rPr>
          <w:rFonts w:ascii="Arial" w:hAnsi="Arial" w:cs="Arial"/>
        </w:rPr>
        <w:t xml:space="preserve"> and to kill the other,</w:t>
      </w:r>
      <w:r w:rsidR="006744F0">
        <w:rPr>
          <w:rFonts w:ascii="Arial" w:hAnsi="Arial" w:cs="Arial"/>
        </w:rPr>
        <w:t xml:space="preserve"> one of Freud’s observations in child development</w:t>
      </w:r>
      <w:r w:rsidR="00025BEE">
        <w:rPr>
          <w:rFonts w:ascii="Arial" w:hAnsi="Arial" w:cs="Arial"/>
        </w:rPr>
        <w:t>)</w:t>
      </w:r>
      <w:r w:rsidR="008F3059">
        <w:rPr>
          <w:rFonts w:ascii="Arial" w:hAnsi="Arial" w:cs="Arial"/>
        </w:rPr>
        <w:t xml:space="preserve"> that</w:t>
      </w:r>
      <w:r w:rsidR="006F67ED">
        <w:rPr>
          <w:rFonts w:ascii="Arial" w:hAnsi="Arial" w:cs="Arial"/>
        </w:rPr>
        <w:t xml:space="preserve"> they will commit a crime so they feel they have</w:t>
      </w:r>
      <w:r w:rsidR="00A91636">
        <w:rPr>
          <w:rFonts w:ascii="Arial" w:hAnsi="Arial" w:cs="Arial"/>
        </w:rPr>
        <w:t>,</w:t>
      </w:r>
      <w:r w:rsidR="006F67ED">
        <w:rPr>
          <w:rFonts w:ascii="Arial" w:hAnsi="Arial" w:cs="Arial"/>
        </w:rPr>
        <w:t xml:space="preserve"> in a sense</w:t>
      </w:r>
      <w:r w:rsidR="00A91636">
        <w:rPr>
          <w:rFonts w:ascii="Arial" w:hAnsi="Arial" w:cs="Arial"/>
        </w:rPr>
        <w:t>,</w:t>
      </w:r>
      <w:r w:rsidR="006F67ED">
        <w:rPr>
          <w:rFonts w:ascii="Arial" w:hAnsi="Arial" w:cs="Arial"/>
        </w:rPr>
        <w:t xml:space="preserve"> been punished for it (Fitzpatrick 1976, p.70).</w:t>
      </w:r>
      <w:r w:rsidR="008F3059">
        <w:rPr>
          <w:rFonts w:ascii="Arial" w:hAnsi="Arial" w:cs="Arial"/>
        </w:rPr>
        <w:t xml:space="preserve"> On the other </w:t>
      </w:r>
      <w:r w:rsidR="00A91636">
        <w:rPr>
          <w:rFonts w:ascii="Arial" w:hAnsi="Arial" w:cs="Arial"/>
        </w:rPr>
        <w:t>hand,</w:t>
      </w:r>
      <w:r w:rsidR="008F3059">
        <w:rPr>
          <w:rFonts w:ascii="Arial" w:hAnsi="Arial" w:cs="Arial"/>
        </w:rPr>
        <w:t xml:space="preserve"> </w:t>
      </w:r>
      <w:r w:rsidR="00772BFE">
        <w:rPr>
          <w:rFonts w:ascii="Arial" w:hAnsi="Arial" w:cs="Arial"/>
        </w:rPr>
        <w:t>those who may suffer with a</w:t>
      </w:r>
      <w:r w:rsidR="00A91636">
        <w:rPr>
          <w:rFonts w:ascii="Arial" w:hAnsi="Arial" w:cs="Arial"/>
        </w:rPr>
        <w:t>n underdeveloped</w:t>
      </w:r>
      <w:r w:rsidR="00772BFE">
        <w:rPr>
          <w:rFonts w:ascii="Arial" w:hAnsi="Arial" w:cs="Arial"/>
        </w:rPr>
        <w:t xml:space="preserve"> ego would have little to no restraints from committing any illegal act in society, instead they would fall back to satisfying their more primitive needs e.g. feeling pleas</w:t>
      </w:r>
      <w:r w:rsidR="00025BEE">
        <w:rPr>
          <w:rFonts w:ascii="Arial" w:hAnsi="Arial" w:cs="Arial"/>
        </w:rPr>
        <w:t>ure via</w:t>
      </w:r>
      <w:r w:rsidR="00A91636">
        <w:rPr>
          <w:rFonts w:ascii="Arial" w:hAnsi="Arial" w:cs="Arial"/>
        </w:rPr>
        <w:t xml:space="preserve"> sexual assault</w:t>
      </w:r>
      <w:r w:rsidR="00772BFE">
        <w:rPr>
          <w:rFonts w:ascii="Arial" w:hAnsi="Arial" w:cs="Arial"/>
        </w:rPr>
        <w:t xml:space="preserve">. </w:t>
      </w:r>
    </w:p>
    <w:p w14:paraId="222E19A5" w14:textId="11B2AFE5" w:rsidR="00C211DE" w:rsidRDefault="00687A22" w:rsidP="00A91636">
      <w:pPr>
        <w:spacing w:line="480" w:lineRule="auto"/>
        <w:ind w:firstLine="720"/>
        <w:rPr>
          <w:rFonts w:ascii="Arial" w:hAnsi="Arial" w:cs="Arial"/>
        </w:rPr>
      </w:pPr>
      <w:r>
        <w:rPr>
          <w:rFonts w:ascii="Arial" w:hAnsi="Arial" w:cs="Arial"/>
        </w:rPr>
        <w:t xml:space="preserve">Criminologists can apply these theories found from both the Classical and Positivist schools to a number of different crimes. </w:t>
      </w:r>
      <w:r w:rsidR="001C4966">
        <w:rPr>
          <w:rFonts w:ascii="Arial" w:hAnsi="Arial" w:cs="Arial"/>
        </w:rPr>
        <w:t xml:space="preserve">Throughout history murder has been committed by people from all different backgrounds within society, so using these theories can help police and other law enforcement understand what has caused the offender to </w:t>
      </w:r>
      <w:r w:rsidR="00A91636">
        <w:rPr>
          <w:rFonts w:ascii="Arial" w:hAnsi="Arial" w:cs="Arial"/>
        </w:rPr>
        <w:t>commit wrongdoing</w:t>
      </w:r>
      <w:r w:rsidR="001C4966">
        <w:rPr>
          <w:rFonts w:ascii="Arial" w:hAnsi="Arial" w:cs="Arial"/>
        </w:rPr>
        <w:t xml:space="preserve">. </w:t>
      </w:r>
      <w:r w:rsidR="001C4966" w:rsidRPr="001C4966">
        <w:rPr>
          <w:rFonts w:ascii="Arial" w:hAnsi="Arial" w:cs="Arial"/>
        </w:rPr>
        <w:lastRenderedPageBreak/>
        <w:t>These can especially be used to examine the reason why individuals like serial killers commit multiple acts of m</w:t>
      </w:r>
      <w:r w:rsidR="001C4966">
        <w:rPr>
          <w:rFonts w:ascii="Arial" w:hAnsi="Arial" w:cs="Arial"/>
        </w:rPr>
        <w:t xml:space="preserve">urder over a long period of time. </w:t>
      </w:r>
    </w:p>
    <w:p w14:paraId="5D9A8111" w14:textId="5DC2C3AD" w:rsidR="00136B0B" w:rsidRDefault="001C4966" w:rsidP="00A91636">
      <w:pPr>
        <w:spacing w:line="480" w:lineRule="auto"/>
        <w:ind w:firstLine="720"/>
        <w:rPr>
          <w:rFonts w:ascii="Arial" w:hAnsi="Arial" w:cs="Arial"/>
        </w:rPr>
      </w:pPr>
      <w:r>
        <w:rPr>
          <w:rFonts w:ascii="Arial" w:hAnsi="Arial" w:cs="Arial"/>
        </w:rPr>
        <w:t xml:space="preserve">One of </w:t>
      </w:r>
      <w:r w:rsidR="00AF519E">
        <w:rPr>
          <w:rFonts w:ascii="Arial" w:hAnsi="Arial" w:cs="Arial"/>
        </w:rPr>
        <w:t>the</w:t>
      </w:r>
      <w:r w:rsidR="00A91636">
        <w:rPr>
          <w:rFonts w:ascii="Arial" w:hAnsi="Arial" w:cs="Arial"/>
        </w:rPr>
        <w:t xml:space="preserve"> United Kingdom’s most</w:t>
      </w:r>
      <w:r w:rsidR="00AF519E">
        <w:rPr>
          <w:rFonts w:ascii="Arial" w:hAnsi="Arial" w:cs="Arial"/>
        </w:rPr>
        <w:t xml:space="preserve"> </w:t>
      </w:r>
      <w:r w:rsidR="00A91636">
        <w:rPr>
          <w:rFonts w:ascii="Arial" w:hAnsi="Arial" w:cs="Arial"/>
        </w:rPr>
        <w:t>prolific</w:t>
      </w:r>
      <w:r w:rsidR="00AF519E">
        <w:rPr>
          <w:rFonts w:ascii="Arial" w:hAnsi="Arial" w:cs="Arial"/>
        </w:rPr>
        <w:t xml:space="preserve"> serial killers from the past few decades</w:t>
      </w:r>
      <w:r w:rsidR="00A91636">
        <w:rPr>
          <w:rFonts w:ascii="Arial" w:hAnsi="Arial" w:cs="Arial"/>
        </w:rPr>
        <w:t xml:space="preserve"> </w:t>
      </w:r>
      <w:r w:rsidR="00AF519E">
        <w:rPr>
          <w:rFonts w:ascii="Arial" w:hAnsi="Arial" w:cs="Arial"/>
        </w:rPr>
        <w:t xml:space="preserve">was </w:t>
      </w:r>
      <w:proofErr w:type="spellStart"/>
      <w:r w:rsidR="00A91636">
        <w:rPr>
          <w:rFonts w:ascii="Arial" w:hAnsi="Arial" w:cs="Arial"/>
        </w:rPr>
        <w:t>Dr</w:t>
      </w:r>
      <w:r w:rsidR="000D61A5">
        <w:rPr>
          <w:rFonts w:ascii="Arial" w:hAnsi="Arial" w:cs="Arial"/>
        </w:rPr>
        <w:t>.</w:t>
      </w:r>
      <w:proofErr w:type="spellEnd"/>
      <w:r w:rsidR="00A91636">
        <w:rPr>
          <w:rFonts w:ascii="Arial" w:hAnsi="Arial" w:cs="Arial"/>
        </w:rPr>
        <w:t xml:space="preserve"> </w:t>
      </w:r>
      <w:r w:rsidR="00AF519E">
        <w:rPr>
          <w:rFonts w:ascii="Arial" w:hAnsi="Arial" w:cs="Arial"/>
        </w:rPr>
        <w:t>Harold Shipman (1946-2004). Ship</w:t>
      </w:r>
      <w:r w:rsidR="00E96E24">
        <w:rPr>
          <w:rFonts w:ascii="Arial" w:hAnsi="Arial" w:cs="Arial"/>
        </w:rPr>
        <w:t>man was an English doctor</w:t>
      </w:r>
      <w:r w:rsidR="00AF519E">
        <w:rPr>
          <w:rFonts w:ascii="Arial" w:hAnsi="Arial" w:cs="Arial"/>
        </w:rPr>
        <w:t xml:space="preserve"> from </w:t>
      </w:r>
      <w:r w:rsidR="001538FE">
        <w:rPr>
          <w:rFonts w:ascii="Arial" w:hAnsi="Arial" w:cs="Arial"/>
        </w:rPr>
        <w:t>the area of Hyde, Manchester. After an investigation conducted by the police in 1998, Shipman was arrested and convicted for the death of 15 of his</w:t>
      </w:r>
      <w:r w:rsidR="00BC5DC3">
        <w:rPr>
          <w:rFonts w:ascii="Arial" w:hAnsi="Arial" w:cs="Arial"/>
        </w:rPr>
        <w:t xml:space="preserve"> elderly</w:t>
      </w:r>
      <w:r w:rsidR="001538FE">
        <w:rPr>
          <w:rFonts w:ascii="Arial" w:hAnsi="Arial" w:cs="Arial"/>
        </w:rPr>
        <w:t xml:space="preserve"> patients that he had treated from his surgery (</w:t>
      </w:r>
      <w:proofErr w:type="spellStart"/>
      <w:r w:rsidR="001538FE">
        <w:rPr>
          <w:rFonts w:ascii="Arial" w:hAnsi="Arial" w:cs="Arial"/>
        </w:rPr>
        <w:t>Esmail</w:t>
      </w:r>
      <w:proofErr w:type="spellEnd"/>
      <w:r w:rsidR="001538FE">
        <w:rPr>
          <w:rFonts w:ascii="Arial" w:hAnsi="Arial" w:cs="Arial"/>
        </w:rPr>
        <w:t xml:space="preserve"> 2005, p.1843). After being convicted of multiple life sentences for the murders that he committed, in </w:t>
      </w:r>
      <w:r w:rsidR="00136B0B">
        <w:rPr>
          <w:rFonts w:ascii="Arial" w:hAnsi="Arial" w:cs="Arial"/>
        </w:rPr>
        <w:t xml:space="preserve">2004 </w:t>
      </w:r>
      <w:r w:rsidR="001538FE">
        <w:rPr>
          <w:rFonts w:ascii="Arial" w:hAnsi="Arial" w:cs="Arial"/>
        </w:rPr>
        <w:t>he was</w:t>
      </w:r>
      <w:r w:rsidR="00A91636">
        <w:rPr>
          <w:rFonts w:ascii="Arial" w:hAnsi="Arial" w:cs="Arial"/>
        </w:rPr>
        <w:t xml:space="preserve"> denied</w:t>
      </w:r>
      <w:r w:rsidR="001538FE">
        <w:rPr>
          <w:rFonts w:ascii="Arial" w:hAnsi="Arial" w:cs="Arial"/>
        </w:rPr>
        <w:t xml:space="preserve"> release</w:t>
      </w:r>
      <w:r w:rsidR="00A91636">
        <w:rPr>
          <w:rFonts w:ascii="Arial" w:hAnsi="Arial" w:cs="Arial"/>
        </w:rPr>
        <w:t>d</w:t>
      </w:r>
      <w:r w:rsidR="001538FE">
        <w:rPr>
          <w:rFonts w:ascii="Arial" w:hAnsi="Arial" w:cs="Arial"/>
        </w:rPr>
        <w:t xml:space="preserve"> from prison </w:t>
      </w:r>
      <w:r w:rsidR="00136B0B">
        <w:rPr>
          <w:rFonts w:ascii="Arial" w:hAnsi="Arial" w:cs="Arial"/>
        </w:rPr>
        <w:t xml:space="preserve">and </w:t>
      </w:r>
      <w:r w:rsidR="001538FE">
        <w:rPr>
          <w:rFonts w:ascii="Arial" w:hAnsi="Arial" w:cs="Arial"/>
        </w:rPr>
        <w:t xml:space="preserve">decided to commit suicide </w:t>
      </w:r>
      <w:r w:rsidR="00136B0B">
        <w:rPr>
          <w:rFonts w:ascii="Arial" w:hAnsi="Arial" w:cs="Arial"/>
        </w:rPr>
        <w:t>by hanging (</w:t>
      </w:r>
      <w:proofErr w:type="spellStart"/>
      <w:r w:rsidR="00136B0B">
        <w:rPr>
          <w:rFonts w:ascii="Arial" w:hAnsi="Arial" w:cs="Arial"/>
        </w:rPr>
        <w:t>Pridmore</w:t>
      </w:r>
      <w:proofErr w:type="spellEnd"/>
      <w:r w:rsidR="00136B0B">
        <w:rPr>
          <w:rFonts w:ascii="Arial" w:hAnsi="Arial" w:cs="Arial"/>
        </w:rPr>
        <w:t xml:space="preserve"> 2012, p.255). Although Shipman was only convicted for a total of 15 murders, it is believed that he had been accountable for over 200 deaths</w:t>
      </w:r>
      <w:r w:rsidR="009C1566">
        <w:rPr>
          <w:rFonts w:ascii="Arial" w:hAnsi="Arial" w:cs="Arial"/>
        </w:rPr>
        <w:t xml:space="preserve"> in his 25 years as a physician</w:t>
      </w:r>
      <w:r w:rsidR="00136B0B">
        <w:rPr>
          <w:rFonts w:ascii="Arial" w:hAnsi="Arial" w:cs="Arial"/>
        </w:rPr>
        <w:t xml:space="preserve"> </w:t>
      </w:r>
      <w:r w:rsidR="00133AFF">
        <w:rPr>
          <w:rFonts w:ascii="Arial" w:hAnsi="Arial" w:cs="Arial"/>
        </w:rPr>
        <w:t xml:space="preserve">(Baker 2004, p.303). </w:t>
      </w:r>
      <w:r w:rsidR="00885E68">
        <w:rPr>
          <w:rFonts w:ascii="Arial" w:hAnsi="Arial" w:cs="Arial"/>
        </w:rPr>
        <w:t>Unfortunately Shipman did no</w:t>
      </w:r>
      <w:r w:rsidR="00787D1D">
        <w:rPr>
          <w:rFonts w:ascii="Arial" w:hAnsi="Arial" w:cs="Arial"/>
        </w:rPr>
        <w:t xml:space="preserve">t reveal </w:t>
      </w:r>
      <w:r w:rsidR="009C1566">
        <w:rPr>
          <w:rFonts w:ascii="Arial" w:hAnsi="Arial" w:cs="Arial"/>
        </w:rPr>
        <w:t>his</w:t>
      </w:r>
      <w:r w:rsidR="00787D1D">
        <w:rPr>
          <w:rFonts w:ascii="Arial" w:hAnsi="Arial" w:cs="Arial"/>
        </w:rPr>
        <w:t xml:space="preserve"> </w:t>
      </w:r>
      <w:r w:rsidR="009C1566">
        <w:rPr>
          <w:rFonts w:ascii="Arial" w:hAnsi="Arial" w:cs="Arial"/>
        </w:rPr>
        <w:t>motives</w:t>
      </w:r>
      <w:r w:rsidR="00787D1D">
        <w:rPr>
          <w:rFonts w:ascii="Arial" w:hAnsi="Arial" w:cs="Arial"/>
        </w:rPr>
        <w:t xml:space="preserve"> as to why he</w:t>
      </w:r>
      <w:r w:rsidR="009C1566">
        <w:rPr>
          <w:rFonts w:ascii="Arial" w:hAnsi="Arial" w:cs="Arial"/>
        </w:rPr>
        <w:t>,</w:t>
      </w:r>
      <w:r w:rsidR="00885E68">
        <w:rPr>
          <w:rFonts w:ascii="Arial" w:hAnsi="Arial" w:cs="Arial"/>
        </w:rPr>
        <w:t xml:space="preserve"> a</w:t>
      </w:r>
      <w:r w:rsidR="00787D1D">
        <w:rPr>
          <w:rFonts w:ascii="Arial" w:hAnsi="Arial" w:cs="Arial"/>
        </w:rPr>
        <w:t>s a</w:t>
      </w:r>
      <w:r w:rsidR="00885E68">
        <w:rPr>
          <w:rFonts w:ascii="Arial" w:hAnsi="Arial" w:cs="Arial"/>
        </w:rPr>
        <w:t xml:space="preserve"> doctor who was trusted by the community, committed a</w:t>
      </w:r>
      <w:r w:rsidR="009C1566">
        <w:rPr>
          <w:rFonts w:ascii="Arial" w:hAnsi="Arial" w:cs="Arial"/>
        </w:rPr>
        <w:t xml:space="preserve"> sizeable</w:t>
      </w:r>
      <w:r w:rsidR="00885E68">
        <w:rPr>
          <w:rFonts w:ascii="Arial" w:hAnsi="Arial" w:cs="Arial"/>
        </w:rPr>
        <w:t xml:space="preserve"> amount murder throughout his life</w:t>
      </w:r>
      <w:r w:rsidR="009C1566">
        <w:rPr>
          <w:rFonts w:ascii="Arial" w:hAnsi="Arial" w:cs="Arial"/>
        </w:rPr>
        <w:t xml:space="preserve"> before he died</w:t>
      </w:r>
      <w:r w:rsidR="00885E68">
        <w:rPr>
          <w:rFonts w:ascii="Arial" w:hAnsi="Arial" w:cs="Arial"/>
        </w:rPr>
        <w:t xml:space="preserve">. </w:t>
      </w:r>
      <w:r w:rsidR="001E0940">
        <w:rPr>
          <w:rFonts w:ascii="Arial" w:hAnsi="Arial" w:cs="Arial"/>
        </w:rPr>
        <w:t xml:space="preserve">Criminologists and psychologists over the years have tried to come to a conclusion of his motivation behind the killings by applying their academic research and knowledge, these could include the theories previously discussed. </w:t>
      </w:r>
    </w:p>
    <w:p w14:paraId="0B5656E0" w14:textId="183A4FDB" w:rsidR="00F87737" w:rsidRPr="00BA1AE4" w:rsidRDefault="008A6FA0" w:rsidP="009C1566">
      <w:pPr>
        <w:spacing w:line="480" w:lineRule="auto"/>
        <w:ind w:firstLine="720"/>
        <w:rPr>
          <w:rFonts w:ascii="Arial" w:hAnsi="Arial" w:cs="Arial"/>
        </w:rPr>
      </w:pPr>
      <w:r>
        <w:rPr>
          <w:rFonts w:ascii="Arial" w:hAnsi="Arial" w:cs="Arial"/>
        </w:rPr>
        <w:t>Although the theory is discredited and not used by many modern criminologists, the theory of the born criminal stemming from the work of Lombroso could be applied to the Shipman case. He was born</w:t>
      </w:r>
      <w:r w:rsidR="00503084">
        <w:rPr>
          <w:rFonts w:ascii="Arial" w:hAnsi="Arial" w:cs="Arial"/>
        </w:rPr>
        <w:t xml:space="preserve"> in 1946</w:t>
      </w:r>
      <w:r>
        <w:rPr>
          <w:rFonts w:ascii="Arial" w:hAnsi="Arial" w:cs="Arial"/>
        </w:rPr>
        <w:t xml:space="preserve"> and</w:t>
      </w:r>
      <w:r w:rsidR="00503084">
        <w:rPr>
          <w:rFonts w:ascii="Arial" w:hAnsi="Arial" w:cs="Arial"/>
        </w:rPr>
        <w:t xml:space="preserve"> was</w:t>
      </w:r>
      <w:r>
        <w:rPr>
          <w:rFonts w:ascii="Arial" w:hAnsi="Arial" w:cs="Arial"/>
        </w:rPr>
        <w:t xml:space="preserve"> raised into a working class family</w:t>
      </w:r>
      <w:r w:rsidR="00503084">
        <w:rPr>
          <w:rFonts w:ascii="Arial" w:hAnsi="Arial" w:cs="Arial"/>
        </w:rPr>
        <w:t xml:space="preserve"> from the area of Nottingham. After his mother had passed away from cancer when he was a</w:t>
      </w:r>
      <w:r w:rsidR="00CB7452">
        <w:rPr>
          <w:rFonts w:ascii="Arial" w:hAnsi="Arial" w:cs="Arial"/>
        </w:rPr>
        <w:t xml:space="preserve">ged 17, Shipman’s reaction to the death could be seen as being unusual for a person of his age, instead of reacting like most would to a parents death by crying or </w:t>
      </w:r>
      <w:r w:rsidR="009C1566">
        <w:rPr>
          <w:rFonts w:ascii="Arial" w:hAnsi="Arial" w:cs="Arial"/>
        </w:rPr>
        <w:t>seeking</w:t>
      </w:r>
      <w:r w:rsidR="00CB7452">
        <w:rPr>
          <w:rFonts w:ascii="Arial" w:hAnsi="Arial" w:cs="Arial"/>
        </w:rPr>
        <w:t xml:space="preserve"> </w:t>
      </w:r>
      <w:r w:rsidR="009C1566">
        <w:rPr>
          <w:rFonts w:ascii="Arial" w:hAnsi="Arial" w:cs="Arial"/>
        </w:rPr>
        <w:t>consolation from</w:t>
      </w:r>
      <w:r w:rsidR="00CB7452">
        <w:rPr>
          <w:rFonts w:ascii="Arial" w:hAnsi="Arial" w:cs="Arial"/>
        </w:rPr>
        <w:t xml:space="preserve"> family</w:t>
      </w:r>
      <w:r w:rsidR="009C1566">
        <w:rPr>
          <w:rFonts w:ascii="Arial" w:hAnsi="Arial" w:cs="Arial"/>
        </w:rPr>
        <w:t xml:space="preserve"> or </w:t>
      </w:r>
      <w:r w:rsidR="00CB7452">
        <w:rPr>
          <w:rFonts w:ascii="Arial" w:hAnsi="Arial" w:cs="Arial"/>
        </w:rPr>
        <w:t xml:space="preserve">friends, he instead ran away from the family home for a few days and on his return barely reacted or talked about what had happened unless he was asked </w:t>
      </w:r>
      <w:r w:rsidR="00503084">
        <w:rPr>
          <w:rFonts w:ascii="Arial" w:hAnsi="Arial" w:cs="Arial"/>
        </w:rPr>
        <w:t>(Gunn 2010, p.190).</w:t>
      </w:r>
      <w:r w:rsidR="008C1C4D">
        <w:rPr>
          <w:rFonts w:ascii="Arial" w:hAnsi="Arial" w:cs="Arial"/>
        </w:rPr>
        <w:t xml:space="preserve"> Critics of the theory</w:t>
      </w:r>
      <w:r w:rsidR="00CB7452">
        <w:rPr>
          <w:rFonts w:ascii="Arial" w:hAnsi="Arial" w:cs="Arial"/>
        </w:rPr>
        <w:t xml:space="preserve"> would argue that </w:t>
      </w:r>
      <w:r w:rsidR="009C1566">
        <w:rPr>
          <w:rFonts w:ascii="Arial" w:hAnsi="Arial" w:cs="Arial"/>
        </w:rPr>
        <w:t>this</w:t>
      </w:r>
      <w:r w:rsidR="00CB7452">
        <w:rPr>
          <w:rFonts w:ascii="Arial" w:hAnsi="Arial" w:cs="Arial"/>
        </w:rPr>
        <w:t xml:space="preserve"> was clearly</w:t>
      </w:r>
      <w:r w:rsidR="009C1566">
        <w:rPr>
          <w:rFonts w:ascii="Arial" w:hAnsi="Arial" w:cs="Arial"/>
        </w:rPr>
        <w:t xml:space="preserve"> a coping mechanism in a difficult time during his formative years</w:t>
      </w:r>
      <w:r w:rsidR="008C1C4D">
        <w:rPr>
          <w:rFonts w:ascii="Arial" w:hAnsi="Arial" w:cs="Arial"/>
        </w:rPr>
        <w:t>. However those who would support it could argue that his in</w:t>
      </w:r>
      <w:r w:rsidR="00536460">
        <w:rPr>
          <w:rFonts w:ascii="Arial" w:hAnsi="Arial" w:cs="Arial"/>
        </w:rPr>
        <w:t xml:space="preserve">ability to process </w:t>
      </w:r>
      <w:r w:rsidR="009C1566">
        <w:rPr>
          <w:rFonts w:ascii="Arial" w:hAnsi="Arial" w:cs="Arial"/>
        </w:rPr>
        <w:t xml:space="preserve">such </w:t>
      </w:r>
      <w:r w:rsidR="00536460">
        <w:rPr>
          <w:rFonts w:ascii="Arial" w:hAnsi="Arial" w:cs="Arial"/>
        </w:rPr>
        <w:t>emotions</w:t>
      </w:r>
      <w:r w:rsidR="009C1566">
        <w:rPr>
          <w:rFonts w:ascii="Arial" w:hAnsi="Arial" w:cs="Arial"/>
        </w:rPr>
        <w:t xml:space="preserve"> and come to terms with loss</w:t>
      </w:r>
      <w:r w:rsidR="00536460">
        <w:rPr>
          <w:rFonts w:ascii="Arial" w:hAnsi="Arial" w:cs="Arial"/>
        </w:rPr>
        <w:t xml:space="preserve"> could be a prime </w:t>
      </w:r>
      <w:r w:rsidR="00536460">
        <w:rPr>
          <w:rFonts w:ascii="Arial" w:hAnsi="Arial" w:cs="Arial"/>
        </w:rPr>
        <w:lastRenderedPageBreak/>
        <w:t xml:space="preserve">example of an atavistic trait which shows why Shipman later went on to become a serial killer. </w:t>
      </w:r>
    </w:p>
    <w:p w14:paraId="0A4F7FDB" w14:textId="33ACED45" w:rsidR="001573BC" w:rsidRDefault="008A6455" w:rsidP="009C1566">
      <w:pPr>
        <w:spacing w:line="480" w:lineRule="auto"/>
        <w:ind w:firstLine="720"/>
        <w:rPr>
          <w:rFonts w:ascii="Arial" w:hAnsi="Arial" w:cs="Arial"/>
        </w:rPr>
      </w:pPr>
      <w:r>
        <w:rPr>
          <w:rFonts w:ascii="Arial" w:hAnsi="Arial" w:cs="Arial"/>
        </w:rPr>
        <w:t>When applying the Rational Choice theory to the case, one wou</w:t>
      </w:r>
      <w:r w:rsidR="001573BC">
        <w:rPr>
          <w:rFonts w:ascii="Arial" w:hAnsi="Arial" w:cs="Arial"/>
        </w:rPr>
        <w:t xml:space="preserve">ld potentially run into a few issues </w:t>
      </w:r>
      <w:r w:rsidR="009C1566">
        <w:rPr>
          <w:rFonts w:ascii="Arial" w:hAnsi="Arial" w:cs="Arial"/>
        </w:rPr>
        <w:t>regarding</w:t>
      </w:r>
      <w:r>
        <w:rPr>
          <w:rFonts w:ascii="Arial" w:hAnsi="Arial" w:cs="Arial"/>
        </w:rPr>
        <w:t xml:space="preserve"> Shipman’</w:t>
      </w:r>
      <w:r w:rsidR="001E25C6">
        <w:rPr>
          <w:rFonts w:ascii="Arial" w:hAnsi="Arial" w:cs="Arial"/>
        </w:rPr>
        <w:t>s motiv</w:t>
      </w:r>
      <w:r w:rsidR="009C1566">
        <w:rPr>
          <w:rFonts w:ascii="Arial" w:hAnsi="Arial" w:cs="Arial"/>
        </w:rPr>
        <w:t>es</w:t>
      </w:r>
      <w:r w:rsidR="001E25C6">
        <w:rPr>
          <w:rFonts w:ascii="Arial" w:hAnsi="Arial" w:cs="Arial"/>
        </w:rPr>
        <w:t>. C</w:t>
      </w:r>
      <w:r>
        <w:rPr>
          <w:rFonts w:ascii="Arial" w:hAnsi="Arial" w:cs="Arial"/>
        </w:rPr>
        <w:t xml:space="preserve">lassical criminologists believe that people are free willed and base their decisions on </w:t>
      </w:r>
      <w:r w:rsidR="001E25C6">
        <w:rPr>
          <w:rFonts w:ascii="Arial" w:hAnsi="Arial" w:cs="Arial"/>
        </w:rPr>
        <w:t>whether the outcome is positive or negative in a situation.</w:t>
      </w:r>
      <w:r>
        <w:rPr>
          <w:rFonts w:ascii="Arial" w:hAnsi="Arial" w:cs="Arial"/>
        </w:rPr>
        <w:t xml:space="preserve"> </w:t>
      </w:r>
      <w:r w:rsidR="001E25C6">
        <w:rPr>
          <w:rFonts w:ascii="Arial" w:hAnsi="Arial" w:cs="Arial"/>
        </w:rPr>
        <w:t>When it comes to his motivations however, modern criminologists would struggle to find out his</w:t>
      </w:r>
      <w:r w:rsidR="00D62249">
        <w:rPr>
          <w:rFonts w:ascii="Arial" w:hAnsi="Arial" w:cs="Arial"/>
        </w:rPr>
        <w:t>. It is clear that Shipman being a doctor</w:t>
      </w:r>
      <w:r w:rsidR="009C1566">
        <w:rPr>
          <w:rFonts w:ascii="Arial" w:hAnsi="Arial" w:cs="Arial"/>
        </w:rPr>
        <w:t xml:space="preserve"> and</w:t>
      </w:r>
      <w:r w:rsidR="00D62249">
        <w:rPr>
          <w:rFonts w:ascii="Arial" w:hAnsi="Arial" w:cs="Arial"/>
        </w:rPr>
        <w:t xml:space="preserve"> trusted by many members of the community, lowered the risk of any suspicion of guilt as he was in a position in which he dealt with peopl</w:t>
      </w:r>
      <w:r w:rsidR="007577EA">
        <w:rPr>
          <w:rFonts w:ascii="Arial" w:hAnsi="Arial" w:cs="Arial"/>
        </w:rPr>
        <w:t>e who were sick and close to death on a regular basis</w:t>
      </w:r>
      <w:r w:rsidR="00D62249">
        <w:rPr>
          <w:rFonts w:ascii="Arial" w:hAnsi="Arial" w:cs="Arial"/>
        </w:rPr>
        <w:t xml:space="preserve"> (Simpson 1980, p.253)</w:t>
      </w:r>
      <w:r w:rsidR="007577EA">
        <w:rPr>
          <w:rFonts w:ascii="Arial" w:hAnsi="Arial" w:cs="Arial"/>
        </w:rPr>
        <w:t xml:space="preserve">. </w:t>
      </w:r>
    </w:p>
    <w:p w14:paraId="4982B069" w14:textId="5003BA7A" w:rsidR="00EB3758" w:rsidRDefault="009C1566" w:rsidP="009C1566">
      <w:pPr>
        <w:spacing w:line="480" w:lineRule="auto"/>
        <w:ind w:firstLine="720"/>
        <w:rPr>
          <w:rFonts w:ascii="Arial" w:hAnsi="Arial" w:cs="Arial"/>
        </w:rPr>
      </w:pPr>
      <w:r>
        <w:rPr>
          <w:rFonts w:ascii="Arial" w:hAnsi="Arial" w:cs="Arial"/>
        </w:rPr>
        <w:t>Another</w:t>
      </w:r>
      <w:r w:rsidR="00693E5F">
        <w:rPr>
          <w:rFonts w:ascii="Arial" w:hAnsi="Arial" w:cs="Arial"/>
        </w:rPr>
        <w:t xml:space="preserve"> of the theories for Shipman’s motivation for the murders was that he was doing it for financial gain. The discovery of Harold Shipman’s history of serial killing came into the light after he attempted to forge the will of one of his elderly patients Kathleen Grundy. After he thought he had successfully changed Grundy’s will to leave him her estate which was totalled over £300,000, he kille</w:t>
      </w:r>
      <w:r w:rsidR="001D0504">
        <w:rPr>
          <w:rFonts w:ascii="Arial" w:hAnsi="Arial" w:cs="Arial"/>
        </w:rPr>
        <w:t xml:space="preserve">d her with his usual method of using a lethal dose of diamorphine into her system (Underhill 2000). One of the issues behind this theory is that this is the only known case in which Shipman killed one of his victims for any form of financial gain. If he had committed forgery of a will with the rest of his elderly victims, then this theory may have garnered some support. However because this was an isolated incident which in turn actually caused him to be investigated by the police and charged, </w:t>
      </w:r>
      <w:r w:rsidR="003E499E">
        <w:rPr>
          <w:rFonts w:ascii="Arial" w:hAnsi="Arial" w:cs="Arial"/>
        </w:rPr>
        <w:t xml:space="preserve">the idea that financial gain was his primary motivation for the killings would be invalid. </w:t>
      </w:r>
      <w:r w:rsidR="00C15793">
        <w:rPr>
          <w:rFonts w:ascii="Arial" w:hAnsi="Arial" w:cs="Arial"/>
        </w:rPr>
        <w:t xml:space="preserve">Because of his suicide in 2004, it will remain unclear as to what his motivation for killing was. </w:t>
      </w:r>
    </w:p>
    <w:p w14:paraId="35B691C0" w14:textId="11F909D1" w:rsidR="0021672B" w:rsidRDefault="000D61A5" w:rsidP="009C1566">
      <w:pPr>
        <w:spacing w:line="480" w:lineRule="auto"/>
        <w:ind w:firstLine="720"/>
        <w:rPr>
          <w:rFonts w:ascii="Arial" w:hAnsi="Arial" w:cs="Arial"/>
        </w:rPr>
      </w:pPr>
      <w:r>
        <w:rPr>
          <w:rFonts w:ascii="Arial" w:hAnsi="Arial" w:cs="Arial"/>
        </w:rPr>
        <w:t>The P</w:t>
      </w:r>
      <w:r w:rsidR="0021672B">
        <w:rPr>
          <w:rFonts w:ascii="Arial" w:hAnsi="Arial" w:cs="Arial"/>
        </w:rPr>
        <w:t xml:space="preserve">sychological </w:t>
      </w:r>
      <w:r>
        <w:rPr>
          <w:rFonts w:ascii="Arial" w:hAnsi="Arial" w:cs="Arial"/>
        </w:rPr>
        <w:t>Positivism t</w:t>
      </w:r>
      <w:r w:rsidR="00A51972">
        <w:rPr>
          <w:rFonts w:ascii="Arial" w:hAnsi="Arial" w:cs="Arial"/>
        </w:rPr>
        <w:t xml:space="preserve">heory could also be used for the Shipman case. </w:t>
      </w:r>
      <w:r w:rsidR="00E918F9">
        <w:rPr>
          <w:rFonts w:ascii="Arial" w:hAnsi="Arial" w:cs="Arial"/>
        </w:rPr>
        <w:t xml:space="preserve">During his childhood it is believed that Shipman held a close relationship with his mother growing up </w:t>
      </w:r>
      <w:r w:rsidR="00BF7FFA">
        <w:rPr>
          <w:rFonts w:ascii="Arial" w:hAnsi="Arial" w:cs="Arial"/>
        </w:rPr>
        <w:t xml:space="preserve">until her death in 1963 </w:t>
      </w:r>
      <w:r w:rsidR="00BF7FFA" w:rsidRPr="00BF7FFA">
        <w:rPr>
          <w:rFonts w:ascii="Arial" w:hAnsi="Arial" w:cs="Arial"/>
        </w:rPr>
        <w:t>(Gunn 2010, p.190)</w:t>
      </w:r>
      <w:r w:rsidR="00BF7FFA">
        <w:rPr>
          <w:rFonts w:ascii="Arial" w:hAnsi="Arial" w:cs="Arial"/>
        </w:rPr>
        <w:t xml:space="preserve">. They could argue that his intimate relationship </w:t>
      </w:r>
      <w:r w:rsidR="006359AB">
        <w:rPr>
          <w:rFonts w:ascii="Arial" w:hAnsi="Arial" w:cs="Arial"/>
        </w:rPr>
        <w:t>with his mother and the multiple accounts of murder could show that Shipman in fact had a weak</w:t>
      </w:r>
      <w:r w:rsidR="001E25C6">
        <w:rPr>
          <w:rFonts w:ascii="Arial" w:hAnsi="Arial" w:cs="Arial"/>
        </w:rPr>
        <w:t>ened</w:t>
      </w:r>
      <w:r w:rsidR="006359AB">
        <w:rPr>
          <w:rFonts w:ascii="Arial" w:hAnsi="Arial" w:cs="Arial"/>
        </w:rPr>
        <w:t xml:space="preserve"> superego. If this was indeed true, then his criminal behaviour</w:t>
      </w:r>
      <w:r w:rsidR="00A6526F">
        <w:rPr>
          <w:rFonts w:ascii="Arial" w:hAnsi="Arial" w:cs="Arial"/>
        </w:rPr>
        <w:t xml:space="preserve"> over the </w:t>
      </w:r>
      <w:r w:rsidR="00A6526F">
        <w:rPr>
          <w:rFonts w:ascii="Arial" w:hAnsi="Arial" w:cs="Arial"/>
        </w:rPr>
        <w:lastRenderedPageBreak/>
        <w:t>years could point to</w:t>
      </w:r>
      <w:r w:rsidR="006359AB">
        <w:rPr>
          <w:rFonts w:ascii="Arial" w:hAnsi="Arial" w:cs="Arial"/>
        </w:rPr>
        <w:t xml:space="preserve"> </w:t>
      </w:r>
      <w:r w:rsidR="001E25C6">
        <w:rPr>
          <w:rFonts w:ascii="Arial" w:hAnsi="Arial" w:cs="Arial"/>
        </w:rPr>
        <w:t xml:space="preserve">the realisation </w:t>
      </w:r>
      <w:r w:rsidR="006359AB">
        <w:rPr>
          <w:rFonts w:ascii="Arial" w:hAnsi="Arial" w:cs="Arial"/>
        </w:rPr>
        <w:t>that he was using his position as a doctor to fulfil the</w:t>
      </w:r>
      <w:r w:rsidR="001E25C6">
        <w:rPr>
          <w:rFonts w:ascii="Arial" w:hAnsi="Arial" w:cs="Arial"/>
        </w:rPr>
        <w:t xml:space="preserve"> more primal and impulsive</w:t>
      </w:r>
      <w:r w:rsidR="006359AB">
        <w:rPr>
          <w:rFonts w:ascii="Arial" w:hAnsi="Arial" w:cs="Arial"/>
        </w:rPr>
        <w:t xml:space="preserve"> needs of the id. </w:t>
      </w:r>
      <w:r w:rsidR="00A6526F">
        <w:rPr>
          <w:rFonts w:ascii="Arial" w:hAnsi="Arial" w:cs="Arial"/>
        </w:rPr>
        <w:t xml:space="preserve">Instead of fulfilling a basic need such as feeling pleasure from an act of sex, he instead did this by taking the life of others who put their trust in him. </w:t>
      </w:r>
      <w:r w:rsidR="000709AD">
        <w:rPr>
          <w:rFonts w:ascii="Arial" w:hAnsi="Arial" w:cs="Arial"/>
        </w:rPr>
        <w:t>One of the issues of Freud’s theories in psychoanalysis is that many of the thoughts and motivations behind human behaviour is not accessible in the conscious</w:t>
      </w:r>
      <w:r w:rsidR="00DF74B0">
        <w:rPr>
          <w:rFonts w:ascii="Arial" w:hAnsi="Arial" w:cs="Arial"/>
        </w:rPr>
        <w:t xml:space="preserve"> and the only way to extract this information from the subject is to</w:t>
      </w:r>
      <w:r w:rsidR="000709AD">
        <w:rPr>
          <w:rFonts w:ascii="Arial" w:hAnsi="Arial" w:cs="Arial"/>
        </w:rPr>
        <w:t xml:space="preserve"> use psychological techniques such as transference (Gross 2005, p.19).</w:t>
      </w:r>
      <w:r w:rsidR="00DF74B0">
        <w:rPr>
          <w:rFonts w:ascii="Arial" w:hAnsi="Arial" w:cs="Arial"/>
        </w:rPr>
        <w:t xml:space="preserve"> </w:t>
      </w:r>
      <w:r w:rsidR="004E2668">
        <w:rPr>
          <w:rFonts w:ascii="Arial" w:hAnsi="Arial" w:cs="Arial"/>
        </w:rPr>
        <w:t>In regard to</w:t>
      </w:r>
      <w:r w:rsidR="00DF74B0">
        <w:rPr>
          <w:rFonts w:ascii="Arial" w:hAnsi="Arial" w:cs="Arial"/>
        </w:rPr>
        <w:t xml:space="preserve"> the Shipman case, using these techniques became an impossibility after he decided to end his life by</w:t>
      </w:r>
      <w:r w:rsidR="004E2668">
        <w:rPr>
          <w:rFonts w:ascii="Arial" w:hAnsi="Arial" w:cs="Arial"/>
        </w:rPr>
        <w:t xml:space="preserve"> </w:t>
      </w:r>
      <w:r w:rsidR="00DF74B0">
        <w:rPr>
          <w:rFonts w:ascii="Arial" w:hAnsi="Arial" w:cs="Arial"/>
        </w:rPr>
        <w:t xml:space="preserve">suicide in 2004. </w:t>
      </w:r>
    </w:p>
    <w:p w14:paraId="380231EA" w14:textId="37360410" w:rsidR="00DF74B0" w:rsidRPr="00C56981" w:rsidRDefault="002642F2" w:rsidP="004E2668">
      <w:pPr>
        <w:spacing w:line="480" w:lineRule="auto"/>
        <w:ind w:firstLine="720"/>
        <w:rPr>
          <w:rFonts w:ascii="Arial" w:hAnsi="Arial" w:cs="Arial"/>
        </w:rPr>
      </w:pPr>
      <w:r>
        <w:rPr>
          <w:rFonts w:ascii="Arial" w:hAnsi="Arial" w:cs="Arial"/>
        </w:rPr>
        <w:t>These historical theories of crime which originate from both the classical and positivist school of criminology have been vital when trying to examine the reasons for why criminal behavi</w:t>
      </w:r>
      <w:r w:rsidR="00D90A76">
        <w:rPr>
          <w:rFonts w:ascii="Arial" w:hAnsi="Arial" w:cs="Arial"/>
        </w:rPr>
        <w:t xml:space="preserve">our takes place within society. </w:t>
      </w:r>
      <w:r w:rsidR="004E2668">
        <w:rPr>
          <w:rFonts w:ascii="Arial" w:hAnsi="Arial" w:cs="Arial"/>
        </w:rPr>
        <w:t>However,</w:t>
      </w:r>
      <w:r w:rsidR="00C8313E">
        <w:rPr>
          <w:rFonts w:ascii="Arial" w:hAnsi="Arial" w:cs="Arial"/>
        </w:rPr>
        <w:t xml:space="preserve"> in re</w:t>
      </w:r>
      <w:r w:rsidR="005C5586">
        <w:rPr>
          <w:rFonts w:ascii="Arial" w:hAnsi="Arial" w:cs="Arial"/>
        </w:rPr>
        <w:t>gards to cases of serial killers</w:t>
      </w:r>
      <w:r w:rsidR="00C8313E">
        <w:rPr>
          <w:rFonts w:ascii="Arial" w:hAnsi="Arial" w:cs="Arial"/>
        </w:rPr>
        <w:t xml:space="preserve"> like Harold Shipman, many of the theories which were applied have their </w:t>
      </w:r>
      <w:r w:rsidR="004E2668">
        <w:rPr>
          <w:rFonts w:ascii="Arial" w:hAnsi="Arial" w:cs="Arial"/>
        </w:rPr>
        <w:t>setbacks</w:t>
      </w:r>
      <w:r w:rsidR="00C8313E">
        <w:rPr>
          <w:rFonts w:ascii="Arial" w:hAnsi="Arial" w:cs="Arial"/>
        </w:rPr>
        <w:t xml:space="preserve"> when trying to pinpoint the reason</w:t>
      </w:r>
      <w:r w:rsidR="004E2668">
        <w:rPr>
          <w:rFonts w:ascii="Arial" w:hAnsi="Arial" w:cs="Arial"/>
        </w:rPr>
        <w:t>ing</w:t>
      </w:r>
      <w:r w:rsidR="00C8313E">
        <w:rPr>
          <w:rFonts w:ascii="Arial" w:hAnsi="Arial" w:cs="Arial"/>
        </w:rPr>
        <w:t xml:space="preserve"> </w:t>
      </w:r>
      <w:r w:rsidR="004E2668">
        <w:rPr>
          <w:rFonts w:ascii="Arial" w:hAnsi="Arial" w:cs="Arial"/>
        </w:rPr>
        <w:t>behind</w:t>
      </w:r>
      <w:r w:rsidR="00C8313E">
        <w:rPr>
          <w:rFonts w:ascii="Arial" w:hAnsi="Arial" w:cs="Arial"/>
        </w:rPr>
        <w:t xml:space="preserve"> why he murdered his victims. Had his suicide been prevented when he was in prison, there may have been an opportunity for investigators to </w:t>
      </w:r>
      <w:r w:rsidR="001E25C6">
        <w:rPr>
          <w:rFonts w:ascii="Arial" w:hAnsi="Arial" w:cs="Arial"/>
        </w:rPr>
        <w:t xml:space="preserve">further </w:t>
      </w:r>
      <w:r w:rsidR="00C8313E">
        <w:rPr>
          <w:rFonts w:ascii="Arial" w:hAnsi="Arial" w:cs="Arial"/>
        </w:rPr>
        <w:t>examine hi</w:t>
      </w:r>
      <w:r w:rsidR="001E25C6">
        <w:rPr>
          <w:rFonts w:ascii="Arial" w:hAnsi="Arial" w:cs="Arial"/>
        </w:rPr>
        <w:t>m</w:t>
      </w:r>
      <w:r w:rsidR="00C8313E">
        <w:rPr>
          <w:rFonts w:ascii="Arial" w:hAnsi="Arial" w:cs="Arial"/>
        </w:rPr>
        <w:t xml:space="preserve"> and </w:t>
      </w:r>
      <w:r w:rsidR="001E25C6">
        <w:rPr>
          <w:rFonts w:ascii="Arial" w:hAnsi="Arial" w:cs="Arial"/>
        </w:rPr>
        <w:t>provide a broader scope</w:t>
      </w:r>
      <w:r w:rsidR="00C8313E">
        <w:rPr>
          <w:rFonts w:ascii="Arial" w:hAnsi="Arial" w:cs="Arial"/>
        </w:rPr>
        <w:t xml:space="preserve"> behind his motivation behind the killings. </w:t>
      </w:r>
      <w:r w:rsidR="00C75095">
        <w:rPr>
          <w:rFonts w:ascii="Arial" w:hAnsi="Arial" w:cs="Arial"/>
        </w:rPr>
        <w:t xml:space="preserve">With the limited information available about the case, the theories discussed cannot provide a clear and concise understanding to </w:t>
      </w:r>
      <w:r w:rsidR="001E25C6">
        <w:rPr>
          <w:rFonts w:ascii="Arial" w:hAnsi="Arial" w:cs="Arial"/>
        </w:rPr>
        <w:t>his motives</w:t>
      </w:r>
      <w:r w:rsidR="00C75095">
        <w:rPr>
          <w:rFonts w:ascii="Arial" w:hAnsi="Arial" w:cs="Arial"/>
        </w:rPr>
        <w:t xml:space="preserve">.  </w:t>
      </w:r>
    </w:p>
    <w:p w14:paraId="4741BC91" w14:textId="77777777" w:rsidR="0064060A" w:rsidRDefault="0064060A" w:rsidP="003515EE">
      <w:pPr>
        <w:spacing w:line="480" w:lineRule="auto"/>
        <w:rPr>
          <w:rFonts w:ascii="Arial" w:hAnsi="Arial" w:cs="Arial"/>
        </w:rPr>
      </w:pPr>
    </w:p>
    <w:p w14:paraId="3FEBE95B" w14:textId="2E4698C1" w:rsidR="0064060A" w:rsidRDefault="0064060A" w:rsidP="003515EE">
      <w:pPr>
        <w:spacing w:line="480" w:lineRule="auto"/>
        <w:rPr>
          <w:rFonts w:ascii="Arial" w:hAnsi="Arial" w:cs="Arial"/>
        </w:rPr>
      </w:pPr>
    </w:p>
    <w:p w14:paraId="655EEDC4" w14:textId="05D46740" w:rsidR="004E2668" w:rsidRDefault="004E2668" w:rsidP="003515EE">
      <w:pPr>
        <w:spacing w:line="480" w:lineRule="auto"/>
        <w:rPr>
          <w:rFonts w:ascii="Arial" w:hAnsi="Arial" w:cs="Arial"/>
        </w:rPr>
      </w:pPr>
    </w:p>
    <w:p w14:paraId="4089BD12" w14:textId="7F272591" w:rsidR="004E2668" w:rsidRDefault="004E2668" w:rsidP="003515EE">
      <w:pPr>
        <w:spacing w:line="480" w:lineRule="auto"/>
        <w:rPr>
          <w:rFonts w:ascii="Arial" w:hAnsi="Arial" w:cs="Arial"/>
        </w:rPr>
      </w:pPr>
    </w:p>
    <w:p w14:paraId="1BD91733" w14:textId="725BCC2D" w:rsidR="004E2668" w:rsidRDefault="004E2668" w:rsidP="003515EE">
      <w:pPr>
        <w:spacing w:line="480" w:lineRule="auto"/>
        <w:rPr>
          <w:rFonts w:ascii="Arial" w:hAnsi="Arial" w:cs="Arial"/>
        </w:rPr>
      </w:pPr>
    </w:p>
    <w:p w14:paraId="46B4D395" w14:textId="77777777" w:rsidR="004E2668" w:rsidRDefault="004E2668" w:rsidP="003515EE">
      <w:pPr>
        <w:spacing w:line="480" w:lineRule="auto"/>
        <w:rPr>
          <w:rFonts w:ascii="Arial" w:hAnsi="Arial" w:cs="Arial"/>
        </w:rPr>
      </w:pPr>
    </w:p>
    <w:p w14:paraId="1FD2867E" w14:textId="77777777" w:rsidR="004E2668" w:rsidRDefault="004E2668" w:rsidP="00235F75">
      <w:pPr>
        <w:spacing w:line="480" w:lineRule="auto"/>
        <w:rPr>
          <w:rFonts w:ascii="Arial" w:hAnsi="Arial" w:cs="Arial"/>
        </w:rPr>
      </w:pPr>
    </w:p>
    <w:p w14:paraId="58642A5D" w14:textId="2225D113" w:rsidR="00E03B15" w:rsidRDefault="00A73D8E" w:rsidP="00235F75">
      <w:pPr>
        <w:spacing w:line="480" w:lineRule="auto"/>
        <w:rPr>
          <w:rFonts w:ascii="Arial" w:hAnsi="Arial" w:cs="Arial"/>
        </w:rPr>
      </w:pPr>
      <w:r>
        <w:rPr>
          <w:rFonts w:ascii="Arial" w:hAnsi="Arial" w:cs="Arial"/>
        </w:rPr>
        <w:t xml:space="preserve"> </w:t>
      </w:r>
    </w:p>
    <w:p w14:paraId="15BA179E" w14:textId="77777777" w:rsidR="00E03B15" w:rsidRPr="00F31C14" w:rsidRDefault="00F31C14" w:rsidP="00F31C14">
      <w:pPr>
        <w:spacing w:line="480" w:lineRule="auto"/>
        <w:jc w:val="center"/>
        <w:rPr>
          <w:rFonts w:ascii="Arial" w:hAnsi="Arial" w:cs="Arial"/>
          <w:b/>
          <w:sz w:val="32"/>
          <w:szCs w:val="28"/>
          <w:u w:val="single"/>
        </w:rPr>
      </w:pPr>
      <w:r w:rsidRPr="00F31C14">
        <w:rPr>
          <w:rFonts w:ascii="Arial" w:hAnsi="Arial" w:cs="Arial"/>
          <w:b/>
          <w:sz w:val="32"/>
          <w:szCs w:val="28"/>
          <w:u w:val="single"/>
        </w:rPr>
        <w:lastRenderedPageBreak/>
        <w:t xml:space="preserve">Bibliography </w:t>
      </w:r>
    </w:p>
    <w:p w14:paraId="1F28B61B" w14:textId="77777777" w:rsidR="000957C2" w:rsidRPr="006B703D" w:rsidRDefault="000957C2" w:rsidP="00F31C14">
      <w:pPr>
        <w:spacing w:line="240" w:lineRule="auto"/>
        <w:rPr>
          <w:rFonts w:ascii="Arial" w:hAnsi="Arial" w:cs="Arial"/>
          <w:sz w:val="20"/>
          <w:szCs w:val="20"/>
        </w:rPr>
      </w:pPr>
      <w:r w:rsidRPr="006B703D">
        <w:rPr>
          <w:rFonts w:ascii="Arial" w:hAnsi="Arial" w:cs="Arial"/>
          <w:sz w:val="20"/>
          <w:szCs w:val="20"/>
        </w:rPr>
        <w:t xml:space="preserve">Akers, R. (1990). </w:t>
      </w:r>
      <w:r w:rsidRPr="006B703D">
        <w:rPr>
          <w:rFonts w:ascii="Arial" w:hAnsi="Arial" w:cs="Arial"/>
          <w:i/>
          <w:sz w:val="20"/>
          <w:szCs w:val="20"/>
        </w:rPr>
        <w:t xml:space="preserve">Rational Choice, </w:t>
      </w:r>
      <w:proofErr w:type="spellStart"/>
      <w:r w:rsidRPr="006B703D">
        <w:rPr>
          <w:rFonts w:ascii="Arial" w:hAnsi="Arial" w:cs="Arial"/>
          <w:i/>
          <w:sz w:val="20"/>
          <w:szCs w:val="20"/>
        </w:rPr>
        <w:t>Deterrance</w:t>
      </w:r>
      <w:proofErr w:type="spellEnd"/>
      <w:r w:rsidRPr="006B703D">
        <w:rPr>
          <w:rFonts w:ascii="Arial" w:hAnsi="Arial" w:cs="Arial"/>
          <w:i/>
          <w:sz w:val="20"/>
          <w:szCs w:val="20"/>
        </w:rPr>
        <w:t>, and Social Learning Theory in Criminology: The Path Not Taken</w:t>
      </w:r>
      <w:r w:rsidRPr="006B703D">
        <w:rPr>
          <w:rFonts w:ascii="Arial" w:hAnsi="Arial" w:cs="Arial"/>
          <w:sz w:val="20"/>
          <w:szCs w:val="20"/>
        </w:rPr>
        <w:t>. Journal of Criminal Law and Criminology, and Police Science.</w:t>
      </w:r>
    </w:p>
    <w:p w14:paraId="645C8DFA" w14:textId="5C909575" w:rsidR="00E506FD" w:rsidRPr="006B703D" w:rsidRDefault="00E506FD" w:rsidP="00F31C14">
      <w:pPr>
        <w:spacing w:line="240" w:lineRule="auto"/>
        <w:rPr>
          <w:rFonts w:ascii="Arial" w:hAnsi="Arial" w:cs="Arial"/>
          <w:sz w:val="20"/>
          <w:szCs w:val="20"/>
        </w:rPr>
      </w:pPr>
      <w:r w:rsidRPr="006B703D">
        <w:rPr>
          <w:rFonts w:ascii="Arial" w:hAnsi="Arial" w:cs="Arial"/>
          <w:sz w:val="20"/>
          <w:szCs w:val="20"/>
        </w:rPr>
        <w:t xml:space="preserve">Albrecht, A. (1910). </w:t>
      </w:r>
      <w:proofErr w:type="spellStart"/>
      <w:r w:rsidRPr="006B703D">
        <w:rPr>
          <w:rFonts w:ascii="Arial" w:hAnsi="Arial" w:cs="Arial"/>
          <w:i/>
          <w:sz w:val="20"/>
          <w:szCs w:val="20"/>
        </w:rPr>
        <w:t>Cesasre</w:t>
      </w:r>
      <w:proofErr w:type="spellEnd"/>
      <w:r w:rsidRPr="006B703D">
        <w:rPr>
          <w:rFonts w:ascii="Arial" w:hAnsi="Arial" w:cs="Arial"/>
          <w:i/>
          <w:sz w:val="20"/>
          <w:szCs w:val="20"/>
        </w:rPr>
        <w:t xml:space="preserve"> Lombroso</w:t>
      </w:r>
      <w:r w:rsidRPr="006B703D">
        <w:rPr>
          <w:rFonts w:ascii="Arial" w:hAnsi="Arial" w:cs="Arial"/>
          <w:sz w:val="20"/>
          <w:szCs w:val="20"/>
        </w:rPr>
        <w:t>. Journal of Criminal Law and Criminology, and Police Science</w:t>
      </w:r>
    </w:p>
    <w:p w14:paraId="40FD9952" w14:textId="5B1D830F" w:rsidR="00E333E7" w:rsidRPr="006B703D" w:rsidRDefault="00E333E7" w:rsidP="00F31C14">
      <w:pPr>
        <w:spacing w:line="240" w:lineRule="auto"/>
        <w:rPr>
          <w:rFonts w:ascii="Arial" w:hAnsi="Arial" w:cs="Arial"/>
          <w:sz w:val="20"/>
          <w:szCs w:val="20"/>
        </w:rPr>
      </w:pPr>
      <w:r w:rsidRPr="006B703D">
        <w:rPr>
          <w:rFonts w:ascii="Arial" w:hAnsi="Arial" w:cs="Arial"/>
          <w:sz w:val="20"/>
          <w:szCs w:val="20"/>
        </w:rPr>
        <w:t xml:space="preserve">Baker, R. (200). </w:t>
      </w:r>
      <w:r w:rsidRPr="006B703D">
        <w:rPr>
          <w:rFonts w:ascii="Arial" w:hAnsi="Arial" w:cs="Arial"/>
          <w:i/>
          <w:sz w:val="20"/>
          <w:szCs w:val="20"/>
        </w:rPr>
        <w:t>Implications of Harold Shipman for General Practice</w:t>
      </w:r>
      <w:r w:rsidRPr="006B703D">
        <w:rPr>
          <w:rFonts w:ascii="Arial" w:hAnsi="Arial" w:cs="Arial"/>
          <w:sz w:val="20"/>
          <w:szCs w:val="20"/>
        </w:rPr>
        <w:t>. Postgraduate Medical Journal 2004</w:t>
      </w:r>
    </w:p>
    <w:p w14:paraId="1E816947" w14:textId="65B08C27" w:rsidR="00E333E7" w:rsidRPr="006B703D" w:rsidRDefault="00E506FD" w:rsidP="00F31C14">
      <w:pPr>
        <w:spacing w:line="240" w:lineRule="auto"/>
        <w:rPr>
          <w:rFonts w:ascii="Arial" w:hAnsi="Arial" w:cs="Arial"/>
          <w:i/>
          <w:sz w:val="20"/>
          <w:szCs w:val="20"/>
        </w:rPr>
      </w:pPr>
      <w:r w:rsidRPr="006B703D">
        <w:rPr>
          <w:rFonts w:ascii="Arial" w:hAnsi="Arial" w:cs="Arial"/>
          <w:sz w:val="20"/>
          <w:szCs w:val="20"/>
        </w:rPr>
        <w:t xml:space="preserve">Beccaria, Cesare (1764). </w:t>
      </w:r>
      <w:r w:rsidRPr="006B703D">
        <w:rPr>
          <w:rFonts w:ascii="Arial" w:hAnsi="Arial" w:cs="Arial"/>
          <w:i/>
          <w:sz w:val="20"/>
          <w:szCs w:val="20"/>
        </w:rPr>
        <w:t xml:space="preserve">Dei </w:t>
      </w:r>
      <w:proofErr w:type="spellStart"/>
      <w:r w:rsidRPr="006B703D">
        <w:rPr>
          <w:rFonts w:ascii="Arial" w:hAnsi="Arial" w:cs="Arial"/>
          <w:i/>
          <w:sz w:val="20"/>
          <w:szCs w:val="20"/>
        </w:rPr>
        <w:t>Delitti</w:t>
      </w:r>
      <w:proofErr w:type="spellEnd"/>
      <w:r w:rsidRPr="006B703D">
        <w:rPr>
          <w:rFonts w:ascii="Arial" w:hAnsi="Arial" w:cs="Arial"/>
          <w:i/>
          <w:sz w:val="20"/>
          <w:szCs w:val="20"/>
        </w:rPr>
        <w:t xml:space="preserve"> e </w:t>
      </w:r>
      <w:proofErr w:type="spellStart"/>
      <w:r w:rsidRPr="006B703D">
        <w:rPr>
          <w:rFonts w:ascii="Arial" w:hAnsi="Arial" w:cs="Arial"/>
          <w:i/>
          <w:sz w:val="20"/>
          <w:szCs w:val="20"/>
        </w:rPr>
        <w:t>Delle</w:t>
      </w:r>
      <w:proofErr w:type="spellEnd"/>
      <w:r w:rsidRPr="006B703D">
        <w:rPr>
          <w:rFonts w:ascii="Arial" w:hAnsi="Arial" w:cs="Arial"/>
          <w:i/>
          <w:sz w:val="20"/>
          <w:szCs w:val="20"/>
        </w:rPr>
        <w:t xml:space="preserve"> Penne</w:t>
      </w:r>
      <w:r w:rsidRPr="006B703D">
        <w:rPr>
          <w:rFonts w:ascii="Arial" w:hAnsi="Arial" w:cs="Arial"/>
          <w:i/>
          <w:sz w:val="20"/>
          <w:szCs w:val="20"/>
        </w:rPr>
        <w:t xml:space="preserve">. </w:t>
      </w:r>
      <w:r w:rsidRPr="006B703D">
        <w:rPr>
          <w:rFonts w:ascii="Arial" w:hAnsi="Arial" w:cs="Arial"/>
          <w:sz w:val="20"/>
          <w:szCs w:val="20"/>
        </w:rPr>
        <w:t xml:space="preserve">Harlem, e </w:t>
      </w:r>
      <w:proofErr w:type="spellStart"/>
      <w:r w:rsidRPr="006B703D">
        <w:rPr>
          <w:rFonts w:ascii="Arial" w:hAnsi="Arial" w:cs="Arial"/>
          <w:sz w:val="20"/>
          <w:szCs w:val="20"/>
        </w:rPr>
        <w:t>si</w:t>
      </w:r>
      <w:proofErr w:type="spellEnd"/>
      <w:r w:rsidRPr="006B703D">
        <w:rPr>
          <w:rFonts w:ascii="Arial" w:hAnsi="Arial" w:cs="Arial"/>
          <w:sz w:val="20"/>
          <w:szCs w:val="20"/>
        </w:rPr>
        <w:t xml:space="preserve"> </w:t>
      </w:r>
      <w:proofErr w:type="spellStart"/>
      <w:r w:rsidRPr="006B703D">
        <w:rPr>
          <w:rFonts w:ascii="Arial" w:hAnsi="Arial" w:cs="Arial"/>
          <w:sz w:val="20"/>
          <w:szCs w:val="20"/>
        </w:rPr>
        <w:t>vende</w:t>
      </w:r>
      <w:proofErr w:type="spellEnd"/>
      <w:r w:rsidRPr="006B703D">
        <w:rPr>
          <w:rFonts w:ascii="Arial" w:hAnsi="Arial" w:cs="Arial"/>
          <w:sz w:val="20"/>
          <w:szCs w:val="20"/>
        </w:rPr>
        <w:t xml:space="preserve"> a </w:t>
      </w:r>
      <w:proofErr w:type="spellStart"/>
      <w:proofErr w:type="gramStart"/>
      <w:r w:rsidRPr="006B703D">
        <w:rPr>
          <w:rFonts w:ascii="Arial" w:hAnsi="Arial" w:cs="Arial"/>
          <w:sz w:val="20"/>
          <w:szCs w:val="20"/>
        </w:rPr>
        <w:t>Parigi</w:t>
      </w:r>
      <w:proofErr w:type="spellEnd"/>
      <w:r w:rsidRPr="006B703D">
        <w:rPr>
          <w:rFonts w:ascii="Arial" w:hAnsi="Arial" w:cs="Arial"/>
          <w:sz w:val="20"/>
          <w:szCs w:val="20"/>
        </w:rPr>
        <w:t xml:space="preserve"> :</w:t>
      </w:r>
      <w:proofErr w:type="gramEnd"/>
      <w:r w:rsidRPr="006B703D">
        <w:rPr>
          <w:rFonts w:ascii="Arial" w:hAnsi="Arial" w:cs="Arial"/>
          <w:sz w:val="20"/>
          <w:szCs w:val="20"/>
        </w:rPr>
        <w:t xml:space="preserve"> Dal </w:t>
      </w:r>
      <w:proofErr w:type="spellStart"/>
      <w:r w:rsidRPr="006B703D">
        <w:rPr>
          <w:rFonts w:ascii="Arial" w:hAnsi="Arial" w:cs="Arial"/>
          <w:sz w:val="20"/>
          <w:szCs w:val="20"/>
        </w:rPr>
        <w:t>Molini</w:t>
      </w:r>
      <w:proofErr w:type="spellEnd"/>
      <w:r w:rsidRPr="006B703D">
        <w:rPr>
          <w:rFonts w:ascii="Arial" w:hAnsi="Arial" w:cs="Arial"/>
          <w:i/>
          <w:sz w:val="20"/>
          <w:szCs w:val="20"/>
        </w:rPr>
        <w:t>.</w:t>
      </w:r>
    </w:p>
    <w:p w14:paraId="35070BD1" w14:textId="08179177" w:rsidR="006B703D" w:rsidRPr="006B703D" w:rsidRDefault="006B703D" w:rsidP="00F31C14">
      <w:pPr>
        <w:spacing w:line="240" w:lineRule="auto"/>
        <w:rPr>
          <w:rFonts w:ascii="Arial" w:hAnsi="Arial" w:cs="Arial"/>
          <w:sz w:val="20"/>
          <w:szCs w:val="20"/>
        </w:rPr>
      </w:pPr>
      <w:proofErr w:type="spellStart"/>
      <w:r w:rsidRPr="006B703D">
        <w:rPr>
          <w:rFonts w:ascii="Arial" w:hAnsi="Arial" w:cs="Arial"/>
          <w:sz w:val="20"/>
          <w:szCs w:val="20"/>
        </w:rPr>
        <w:t>Bessler</w:t>
      </w:r>
      <w:proofErr w:type="spellEnd"/>
      <w:r w:rsidRPr="006B703D">
        <w:rPr>
          <w:rFonts w:ascii="Arial" w:hAnsi="Arial" w:cs="Arial"/>
          <w:sz w:val="20"/>
          <w:szCs w:val="20"/>
        </w:rPr>
        <w:t xml:space="preserve">, J. (2016). </w:t>
      </w:r>
      <w:r w:rsidRPr="006B703D">
        <w:rPr>
          <w:rFonts w:ascii="Arial" w:hAnsi="Arial" w:cs="Arial"/>
          <w:i/>
          <w:sz w:val="20"/>
          <w:szCs w:val="20"/>
        </w:rPr>
        <w:t>The Economist and the enlightenment: how Cesare Beccaria changed Western civilization</w:t>
      </w:r>
      <w:r w:rsidRPr="006B703D">
        <w:rPr>
          <w:rFonts w:ascii="Arial" w:hAnsi="Arial" w:cs="Arial"/>
          <w:sz w:val="20"/>
          <w:szCs w:val="20"/>
        </w:rPr>
        <w:t>.</w:t>
      </w:r>
      <w:r>
        <w:rPr>
          <w:rFonts w:ascii="Arial" w:hAnsi="Arial" w:cs="Arial"/>
          <w:sz w:val="20"/>
          <w:szCs w:val="20"/>
        </w:rPr>
        <w:t xml:space="preserve"> European Journal of Law and Economics.</w:t>
      </w:r>
    </w:p>
    <w:p w14:paraId="77DEFC00" w14:textId="77777777" w:rsidR="000957C2" w:rsidRPr="006B703D" w:rsidRDefault="000957C2" w:rsidP="00F31C14">
      <w:pPr>
        <w:spacing w:line="240" w:lineRule="auto"/>
        <w:rPr>
          <w:rFonts w:ascii="Arial" w:hAnsi="Arial" w:cs="Arial"/>
          <w:sz w:val="20"/>
          <w:szCs w:val="20"/>
        </w:rPr>
      </w:pPr>
      <w:r w:rsidRPr="006B703D">
        <w:rPr>
          <w:rFonts w:ascii="Arial" w:hAnsi="Arial" w:cs="Arial"/>
          <w:sz w:val="20"/>
          <w:szCs w:val="20"/>
        </w:rPr>
        <w:t xml:space="preserve">Canals, J.M. (1960). </w:t>
      </w:r>
      <w:r w:rsidRPr="006B703D">
        <w:rPr>
          <w:rFonts w:ascii="Arial" w:hAnsi="Arial" w:cs="Arial"/>
          <w:i/>
          <w:sz w:val="20"/>
          <w:szCs w:val="20"/>
        </w:rPr>
        <w:t xml:space="preserve">Classicism, Positivism and Social </w:t>
      </w:r>
      <w:proofErr w:type="spellStart"/>
      <w:r w:rsidRPr="006B703D">
        <w:rPr>
          <w:rFonts w:ascii="Arial" w:hAnsi="Arial" w:cs="Arial"/>
          <w:i/>
          <w:sz w:val="20"/>
          <w:szCs w:val="20"/>
        </w:rPr>
        <w:t>Defense</w:t>
      </w:r>
      <w:proofErr w:type="spellEnd"/>
      <w:r w:rsidRPr="006B703D">
        <w:rPr>
          <w:rFonts w:ascii="Arial" w:hAnsi="Arial" w:cs="Arial"/>
          <w:sz w:val="20"/>
          <w:szCs w:val="20"/>
        </w:rPr>
        <w:t xml:space="preserve">. Journal of Criminal Law and Criminology, and Police Science. </w:t>
      </w:r>
    </w:p>
    <w:p w14:paraId="4076962B" w14:textId="77777777" w:rsidR="000957C2" w:rsidRPr="006B703D" w:rsidRDefault="000957C2" w:rsidP="00F31C14">
      <w:pPr>
        <w:spacing w:line="240" w:lineRule="auto"/>
        <w:rPr>
          <w:rFonts w:ascii="Arial" w:hAnsi="Arial" w:cs="Arial"/>
          <w:sz w:val="20"/>
          <w:szCs w:val="20"/>
        </w:rPr>
      </w:pPr>
      <w:r w:rsidRPr="006B703D">
        <w:rPr>
          <w:rFonts w:ascii="Arial" w:hAnsi="Arial" w:cs="Arial"/>
          <w:sz w:val="20"/>
          <w:szCs w:val="20"/>
        </w:rPr>
        <w:t xml:space="preserve">Cornish, D. B. and Clarke, R. V. (2008). </w:t>
      </w:r>
      <w:r w:rsidRPr="006B703D">
        <w:rPr>
          <w:rFonts w:ascii="Arial" w:hAnsi="Arial" w:cs="Arial"/>
          <w:i/>
          <w:sz w:val="20"/>
          <w:szCs w:val="20"/>
        </w:rPr>
        <w:t xml:space="preserve">The rational choice perspective. </w:t>
      </w:r>
      <w:proofErr w:type="spellStart"/>
      <w:r w:rsidRPr="006B703D">
        <w:rPr>
          <w:rFonts w:ascii="Arial" w:hAnsi="Arial" w:cs="Arial"/>
          <w:i/>
          <w:sz w:val="20"/>
          <w:szCs w:val="20"/>
        </w:rPr>
        <w:t>Environmen-tal</w:t>
      </w:r>
      <w:proofErr w:type="spellEnd"/>
      <w:r w:rsidRPr="006B703D">
        <w:rPr>
          <w:rFonts w:ascii="Arial" w:hAnsi="Arial" w:cs="Arial"/>
          <w:i/>
          <w:sz w:val="20"/>
          <w:szCs w:val="20"/>
        </w:rPr>
        <w:t xml:space="preserve"> criminology and crime analysis. </w:t>
      </w:r>
      <w:r w:rsidRPr="006B703D">
        <w:rPr>
          <w:rFonts w:ascii="Arial" w:hAnsi="Arial" w:cs="Arial"/>
          <w:sz w:val="20"/>
          <w:szCs w:val="20"/>
        </w:rPr>
        <w:t>Willan Publishing</w:t>
      </w:r>
    </w:p>
    <w:p w14:paraId="206BC75D" w14:textId="77777777" w:rsidR="000957C2" w:rsidRPr="006B703D" w:rsidRDefault="000957C2" w:rsidP="00F31C14">
      <w:pPr>
        <w:spacing w:line="240" w:lineRule="auto"/>
        <w:rPr>
          <w:rFonts w:ascii="Arial" w:hAnsi="Arial" w:cs="Arial"/>
          <w:sz w:val="20"/>
          <w:szCs w:val="20"/>
        </w:rPr>
      </w:pPr>
      <w:r w:rsidRPr="006B703D">
        <w:rPr>
          <w:rFonts w:ascii="Arial" w:hAnsi="Arial" w:cs="Arial"/>
          <w:sz w:val="20"/>
          <w:szCs w:val="20"/>
        </w:rPr>
        <w:t xml:space="preserve">Dimmock, M. and Fisher, A (2017). </w:t>
      </w:r>
      <w:r w:rsidRPr="006B703D">
        <w:rPr>
          <w:rFonts w:ascii="Arial" w:hAnsi="Arial" w:cs="Arial"/>
          <w:i/>
          <w:sz w:val="20"/>
          <w:szCs w:val="20"/>
        </w:rPr>
        <w:t>Ethics for A-Level</w:t>
      </w:r>
      <w:r w:rsidRPr="006B703D">
        <w:rPr>
          <w:rFonts w:ascii="Arial" w:hAnsi="Arial" w:cs="Arial"/>
          <w:sz w:val="20"/>
          <w:szCs w:val="20"/>
        </w:rPr>
        <w:t>. Open Book Publishers</w:t>
      </w:r>
    </w:p>
    <w:p w14:paraId="61CC0929" w14:textId="77777777" w:rsidR="000957C2" w:rsidRPr="006B703D" w:rsidRDefault="000957C2" w:rsidP="00F31C14">
      <w:pPr>
        <w:spacing w:line="240" w:lineRule="auto"/>
        <w:rPr>
          <w:rFonts w:ascii="Arial" w:hAnsi="Arial" w:cs="Arial"/>
          <w:sz w:val="20"/>
          <w:szCs w:val="20"/>
        </w:rPr>
      </w:pPr>
      <w:r w:rsidRPr="006B703D">
        <w:rPr>
          <w:rFonts w:ascii="Arial" w:hAnsi="Arial" w:cs="Arial"/>
          <w:sz w:val="20"/>
          <w:szCs w:val="20"/>
        </w:rPr>
        <w:t xml:space="preserve">Ellwood, C. (1911). </w:t>
      </w:r>
      <w:r w:rsidRPr="006B703D">
        <w:rPr>
          <w:rFonts w:ascii="Arial" w:hAnsi="Arial" w:cs="Arial"/>
          <w:i/>
          <w:sz w:val="20"/>
          <w:szCs w:val="20"/>
        </w:rPr>
        <w:t xml:space="preserve">Classification of Criminals. </w:t>
      </w:r>
      <w:r w:rsidRPr="006B703D">
        <w:rPr>
          <w:rFonts w:ascii="Arial" w:hAnsi="Arial" w:cs="Arial"/>
          <w:sz w:val="20"/>
          <w:szCs w:val="20"/>
        </w:rPr>
        <w:t>Journal of Criminal and Law and Criminology, and Police Science.</w:t>
      </w:r>
    </w:p>
    <w:p w14:paraId="6B884395" w14:textId="77777777" w:rsidR="000957C2" w:rsidRPr="006B703D" w:rsidRDefault="000957C2" w:rsidP="00F31C14">
      <w:pPr>
        <w:spacing w:line="240" w:lineRule="auto"/>
        <w:rPr>
          <w:rFonts w:ascii="Arial" w:hAnsi="Arial" w:cs="Arial"/>
          <w:sz w:val="20"/>
          <w:szCs w:val="20"/>
        </w:rPr>
      </w:pPr>
      <w:proofErr w:type="spellStart"/>
      <w:r w:rsidRPr="006B703D">
        <w:rPr>
          <w:rFonts w:ascii="Arial" w:hAnsi="Arial" w:cs="Arial"/>
          <w:sz w:val="20"/>
          <w:szCs w:val="20"/>
        </w:rPr>
        <w:t>Esmail</w:t>
      </w:r>
      <w:proofErr w:type="spellEnd"/>
      <w:r w:rsidRPr="006B703D">
        <w:rPr>
          <w:rFonts w:ascii="Arial" w:hAnsi="Arial" w:cs="Arial"/>
          <w:sz w:val="20"/>
          <w:szCs w:val="20"/>
        </w:rPr>
        <w:t xml:space="preserve">, A. (2005). </w:t>
      </w:r>
      <w:r w:rsidRPr="006B703D">
        <w:rPr>
          <w:rFonts w:ascii="Arial" w:hAnsi="Arial" w:cs="Arial"/>
          <w:i/>
          <w:sz w:val="20"/>
          <w:szCs w:val="20"/>
        </w:rPr>
        <w:t>Physician as Serial Killer – The Shipman Case</w:t>
      </w:r>
      <w:r w:rsidRPr="006B703D">
        <w:rPr>
          <w:rFonts w:ascii="Arial" w:hAnsi="Arial" w:cs="Arial"/>
          <w:sz w:val="20"/>
          <w:szCs w:val="20"/>
        </w:rPr>
        <w:t>. The New England Journal of Medicine.</w:t>
      </w:r>
    </w:p>
    <w:p w14:paraId="6595953A" w14:textId="77777777" w:rsidR="000957C2" w:rsidRPr="006B703D" w:rsidRDefault="000957C2" w:rsidP="00F31C14">
      <w:pPr>
        <w:spacing w:line="240" w:lineRule="auto"/>
        <w:rPr>
          <w:rFonts w:ascii="Arial" w:hAnsi="Arial" w:cs="Arial"/>
          <w:sz w:val="20"/>
          <w:szCs w:val="20"/>
        </w:rPr>
      </w:pPr>
      <w:r w:rsidRPr="006B703D">
        <w:rPr>
          <w:rFonts w:ascii="Arial" w:hAnsi="Arial" w:cs="Arial"/>
          <w:sz w:val="20"/>
          <w:szCs w:val="20"/>
        </w:rPr>
        <w:t xml:space="preserve">Fitzpatrick, J. (1976). </w:t>
      </w:r>
      <w:r w:rsidRPr="006B703D">
        <w:rPr>
          <w:rFonts w:ascii="Arial" w:hAnsi="Arial" w:cs="Arial"/>
          <w:i/>
          <w:sz w:val="20"/>
          <w:szCs w:val="20"/>
        </w:rPr>
        <w:t>Psychoanalysis and Crime: A Critical Survey of Salient Trends in the Literature</w:t>
      </w:r>
      <w:r w:rsidRPr="006B703D">
        <w:rPr>
          <w:rFonts w:ascii="Arial" w:hAnsi="Arial" w:cs="Arial"/>
          <w:sz w:val="20"/>
          <w:szCs w:val="20"/>
        </w:rPr>
        <w:t>. Sage Publications, Inc</w:t>
      </w:r>
    </w:p>
    <w:p w14:paraId="368AB3B4" w14:textId="77777777" w:rsidR="000957C2" w:rsidRPr="006B703D" w:rsidRDefault="000957C2" w:rsidP="00F31C14">
      <w:pPr>
        <w:spacing w:line="240" w:lineRule="auto"/>
        <w:rPr>
          <w:rFonts w:ascii="Arial" w:hAnsi="Arial" w:cs="Arial"/>
          <w:sz w:val="20"/>
          <w:szCs w:val="20"/>
        </w:rPr>
      </w:pPr>
      <w:r w:rsidRPr="006B703D">
        <w:rPr>
          <w:rFonts w:ascii="Arial" w:hAnsi="Arial" w:cs="Arial"/>
          <w:sz w:val="20"/>
          <w:szCs w:val="20"/>
        </w:rPr>
        <w:t xml:space="preserve">Gross, R. (2005). </w:t>
      </w:r>
      <w:r w:rsidRPr="006B703D">
        <w:rPr>
          <w:rFonts w:ascii="Arial" w:hAnsi="Arial" w:cs="Arial"/>
          <w:i/>
          <w:sz w:val="20"/>
          <w:szCs w:val="20"/>
        </w:rPr>
        <w:t xml:space="preserve">Psychology </w:t>
      </w:r>
      <w:proofErr w:type="gramStart"/>
      <w:r w:rsidRPr="006B703D">
        <w:rPr>
          <w:rFonts w:ascii="Arial" w:hAnsi="Arial" w:cs="Arial"/>
          <w:i/>
          <w:sz w:val="20"/>
          <w:szCs w:val="20"/>
        </w:rPr>
        <w:t>The</w:t>
      </w:r>
      <w:proofErr w:type="gramEnd"/>
      <w:r w:rsidRPr="006B703D">
        <w:rPr>
          <w:rFonts w:ascii="Arial" w:hAnsi="Arial" w:cs="Arial"/>
          <w:i/>
          <w:sz w:val="20"/>
          <w:szCs w:val="20"/>
        </w:rPr>
        <w:t xml:space="preserve"> Science of Mind and Behaviour</w:t>
      </w:r>
      <w:r w:rsidRPr="006B703D">
        <w:rPr>
          <w:rFonts w:ascii="Arial" w:hAnsi="Arial" w:cs="Arial"/>
          <w:sz w:val="20"/>
          <w:szCs w:val="20"/>
        </w:rPr>
        <w:t>. Hodder Education</w:t>
      </w:r>
    </w:p>
    <w:p w14:paraId="021CCDDF" w14:textId="77777777" w:rsidR="000957C2" w:rsidRPr="006B703D" w:rsidRDefault="000957C2" w:rsidP="00F31C14">
      <w:pPr>
        <w:spacing w:line="240" w:lineRule="auto"/>
        <w:rPr>
          <w:rFonts w:ascii="Arial" w:hAnsi="Arial" w:cs="Arial"/>
          <w:sz w:val="20"/>
          <w:szCs w:val="20"/>
        </w:rPr>
      </w:pPr>
      <w:proofErr w:type="spellStart"/>
      <w:r w:rsidRPr="006B703D">
        <w:rPr>
          <w:rFonts w:ascii="Arial" w:hAnsi="Arial" w:cs="Arial"/>
          <w:sz w:val="20"/>
          <w:szCs w:val="20"/>
        </w:rPr>
        <w:t>Guidi</w:t>
      </w:r>
      <w:proofErr w:type="spellEnd"/>
      <w:r w:rsidRPr="006B703D">
        <w:rPr>
          <w:rFonts w:ascii="Arial" w:hAnsi="Arial" w:cs="Arial"/>
          <w:sz w:val="20"/>
          <w:szCs w:val="20"/>
        </w:rPr>
        <w:t xml:space="preserve">, M. (2007). </w:t>
      </w:r>
      <w:r w:rsidRPr="006B703D">
        <w:rPr>
          <w:rFonts w:ascii="Arial" w:hAnsi="Arial" w:cs="Arial"/>
          <w:i/>
          <w:sz w:val="20"/>
          <w:szCs w:val="20"/>
        </w:rPr>
        <w:t>‘My Own Utopia’. The Economics of Bentham’s Panopticon</w:t>
      </w:r>
      <w:r w:rsidRPr="006B703D">
        <w:rPr>
          <w:rFonts w:ascii="Arial" w:hAnsi="Arial" w:cs="Arial"/>
          <w:sz w:val="20"/>
          <w:szCs w:val="20"/>
        </w:rPr>
        <w:t xml:space="preserve">. The European Journal of the History of Economic Thought. </w:t>
      </w:r>
    </w:p>
    <w:p w14:paraId="26129072" w14:textId="77777777" w:rsidR="000957C2" w:rsidRPr="006B703D" w:rsidRDefault="000957C2" w:rsidP="00F31C14">
      <w:pPr>
        <w:spacing w:line="240" w:lineRule="auto"/>
        <w:rPr>
          <w:rFonts w:ascii="Arial" w:hAnsi="Arial" w:cs="Arial"/>
          <w:sz w:val="20"/>
          <w:szCs w:val="20"/>
        </w:rPr>
      </w:pPr>
      <w:r w:rsidRPr="006B703D">
        <w:rPr>
          <w:rFonts w:ascii="Arial" w:hAnsi="Arial" w:cs="Arial"/>
          <w:sz w:val="20"/>
          <w:szCs w:val="20"/>
        </w:rPr>
        <w:t xml:space="preserve">Gunn, J. (2010). </w:t>
      </w:r>
      <w:r w:rsidRPr="006B703D">
        <w:rPr>
          <w:rFonts w:ascii="Arial" w:hAnsi="Arial" w:cs="Arial"/>
          <w:i/>
          <w:sz w:val="20"/>
          <w:szCs w:val="20"/>
        </w:rPr>
        <w:t xml:space="preserve">Dr Harold </w:t>
      </w:r>
      <w:proofErr w:type="spellStart"/>
      <w:r w:rsidRPr="006B703D">
        <w:rPr>
          <w:rFonts w:ascii="Arial" w:hAnsi="Arial" w:cs="Arial"/>
          <w:i/>
          <w:sz w:val="20"/>
          <w:szCs w:val="20"/>
        </w:rPr>
        <w:t>Federick</w:t>
      </w:r>
      <w:proofErr w:type="spellEnd"/>
      <w:r w:rsidRPr="006B703D">
        <w:rPr>
          <w:rFonts w:ascii="Arial" w:hAnsi="Arial" w:cs="Arial"/>
          <w:i/>
          <w:sz w:val="20"/>
          <w:szCs w:val="20"/>
        </w:rPr>
        <w:t xml:space="preserve"> Shipman; </w:t>
      </w:r>
      <w:proofErr w:type="gramStart"/>
      <w:r w:rsidRPr="006B703D">
        <w:rPr>
          <w:rFonts w:ascii="Arial" w:hAnsi="Arial" w:cs="Arial"/>
          <w:i/>
          <w:sz w:val="20"/>
          <w:szCs w:val="20"/>
        </w:rPr>
        <w:t>An</w:t>
      </w:r>
      <w:proofErr w:type="gramEnd"/>
      <w:r w:rsidRPr="006B703D">
        <w:rPr>
          <w:rFonts w:ascii="Arial" w:hAnsi="Arial" w:cs="Arial"/>
          <w:i/>
          <w:sz w:val="20"/>
          <w:szCs w:val="20"/>
        </w:rPr>
        <w:t xml:space="preserve"> Enigma</w:t>
      </w:r>
      <w:r w:rsidRPr="006B703D">
        <w:rPr>
          <w:rFonts w:ascii="Arial" w:hAnsi="Arial" w:cs="Arial"/>
          <w:sz w:val="20"/>
          <w:szCs w:val="20"/>
        </w:rPr>
        <w:t xml:space="preserve">. Criminal behaviour and Mental Health. Wiley </w:t>
      </w:r>
      <w:proofErr w:type="spellStart"/>
      <w:r w:rsidRPr="006B703D">
        <w:rPr>
          <w:rFonts w:ascii="Arial" w:hAnsi="Arial" w:cs="Arial"/>
          <w:sz w:val="20"/>
          <w:szCs w:val="20"/>
        </w:rPr>
        <w:t>InterScience</w:t>
      </w:r>
      <w:proofErr w:type="spellEnd"/>
      <w:r w:rsidRPr="006B703D">
        <w:rPr>
          <w:rFonts w:ascii="Arial" w:hAnsi="Arial" w:cs="Arial"/>
          <w:sz w:val="20"/>
          <w:szCs w:val="20"/>
        </w:rPr>
        <w:t xml:space="preserve">. </w:t>
      </w:r>
    </w:p>
    <w:p w14:paraId="313C343E" w14:textId="77777777" w:rsidR="000957C2" w:rsidRPr="006B703D" w:rsidRDefault="000957C2" w:rsidP="00F31C14">
      <w:pPr>
        <w:spacing w:line="240" w:lineRule="auto"/>
        <w:rPr>
          <w:rFonts w:ascii="Arial" w:hAnsi="Arial" w:cs="Arial"/>
          <w:sz w:val="20"/>
          <w:szCs w:val="20"/>
        </w:rPr>
      </w:pPr>
      <w:r w:rsidRPr="006B703D">
        <w:rPr>
          <w:rFonts w:ascii="Arial" w:hAnsi="Arial" w:cs="Arial"/>
          <w:sz w:val="20"/>
          <w:szCs w:val="20"/>
        </w:rPr>
        <w:t xml:space="preserve">Hagan, F. (2017). </w:t>
      </w:r>
      <w:r w:rsidRPr="006B703D">
        <w:rPr>
          <w:rFonts w:ascii="Arial" w:hAnsi="Arial" w:cs="Arial"/>
          <w:i/>
          <w:sz w:val="20"/>
          <w:szCs w:val="20"/>
        </w:rPr>
        <w:t xml:space="preserve">Early and classical criminological theories. In Introduction to Criminology Theories, Methods, and Criminal </w:t>
      </w:r>
      <w:proofErr w:type="spellStart"/>
      <w:r w:rsidRPr="006B703D">
        <w:rPr>
          <w:rFonts w:ascii="Arial" w:hAnsi="Arial" w:cs="Arial"/>
          <w:i/>
          <w:sz w:val="20"/>
          <w:szCs w:val="20"/>
        </w:rPr>
        <w:t>Behavior</w:t>
      </w:r>
      <w:proofErr w:type="spellEnd"/>
      <w:r w:rsidRPr="006B703D">
        <w:rPr>
          <w:rFonts w:ascii="Arial" w:hAnsi="Arial" w:cs="Arial"/>
          <w:sz w:val="20"/>
          <w:szCs w:val="20"/>
        </w:rPr>
        <w:t xml:space="preserve">, </w:t>
      </w:r>
      <w:r w:rsidRPr="006B703D">
        <w:rPr>
          <w:rFonts w:ascii="Arial" w:hAnsi="Arial" w:cs="Arial"/>
          <w:i/>
          <w:sz w:val="20"/>
          <w:szCs w:val="20"/>
        </w:rPr>
        <w:t>9th ed.</w:t>
      </w:r>
      <w:r w:rsidRPr="006B703D">
        <w:rPr>
          <w:rFonts w:ascii="Arial" w:hAnsi="Arial" w:cs="Arial"/>
          <w:sz w:val="20"/>
          <w:szCs w:val="20"/>
        </w:rPr>
        <w:t xml:space="preserve"> Los Angeles: Sage</w:t>
      </w:r>
    </w:p>
    <w:p w14:paraId="6DACFC4C" w14:textId="77777777" w:rsidR="000957C2" w:rsidRPr="006B703D" w:rsidRDefault="000957C2" w:rsidP="00F31C14">
      <w:pPr>
        <w:spacing w:line="240" w:lineRule="auto"/>
        <w:rPr>
          <w:rFonts w:ascii="Arial" w:hAnsi="Arial" w:cs="Arial"/>
          <w:sz w:val="20"/>
          <w:szCs w:val="20"/>
        </w:rPr>
      </w:pPr>
      <w:r w:rsidRPr="006B703D">
        <w:rPr>
          <w:rFonts w:ascii="Arial" w:hAnsi="Arial" w:cs="Arial"/>
          <w:sz w:val="20"/>
          <w:szCs w:val="20"/>
        </w:rPr>
        <w:t xml:space="preserve">Lapsley, D. and </w:t>
      </w:r>
      <w:proofErr w:type="spellStart"/>
      <w:r w:rsidRPr="006B703D">
        <w:rPr>
          <w:rFonts w:ascii="Arial" w:hAnsi="Arial" w:cs="Arial"/>
          <w:sz w:val="20"/>
          <w:szCs w:val="20"/>
        </w:rPr>
        <w:t>Stey</w:t>
      </w:r>
      <w:proofErr w:type="spellEnd"/>
      <w:r w:rsidRPr="006B703D">
        <w:rPr>
          <w:rFonts w:ascii="Arial" w:hAnsi="Arial" w:cs="Arial"/>
          <w:sz w:val="20"/>
          <w:szCs w:val="20"/>
        </w:rPr>
        <w:t xml:space="preserve">, P. (2012). </w:t>
      </w:r>
      <w:proofErr w:type="spellStart"/>
      <w:r w:rsidRPr="006B703D">
        <w:rPr>
          <w:rFonts w:ascii="Arial" w:hAnsi="Arial" w:cs="Arial"/>
          <w:i/>
          <w:sz w:val="20"/>
          <w:szCs w:val="20"/>
        </w:rPr>
        <w:t>Encyclopedia</w:t>
      </w:r>
      <w:proofErr w:type="spellEnd"/>
      <w:r w:rsidRPr="006B703D">
        <w:rPr>
          <w:rFonts w:ascii="Arial" w:hAnsi="Arial" w:cs="Arial"/>
          <w:i/>
          <w:sz w:val="20"/>
          <w:szCs w:val="20"/>
        </w:rPr>
        <w:t xml:space="preserve"> of Human Behaviour</w:t>
      </w:r>
      <w:r w:rsidRPr="006B703D">
        <w:rPr>
          <w:rFonts w:ascii="Arial" w:hAnsi="Arial" w:cs="Arial"/>
          <w:sz w:val="20"/>
          <w:szCs w:val="20"/>
        </w:rPr>
        <w:t>. Elsevier Science.</w:t>
      </w:r>
    </w:p>
    <w:p w14:paraId="2057DE48" w14:textId="77777777" w:rsidR="000957C2" w:rsidRPr="006B703D" w:rsidRDefault="000957C2" w:rsidP="00F31C14">
      <w:pPr>
        <w:spacing w:line="240" w:lineRule="auto"/>
        <w:rPr>
          <w:rFonts w:ascii="Arial" w:hAnsi="Arial" w:cs="Arial"/>
          <w:sz w:val="20"/>
          <w:szCs w:val="20"/>
        </w:rPr>
      </w:pPr>
      <w:proofErr w:type="spellStart"/>
      <w:r w:rsidRPr="006B703D">
        <w:rPr>
          <w:rFonts w:ascii="Arial" w:hAnsi="Arial" w:cs="Arial"/>
          <w:sz w:val="20"/>
          <w:szCs w:val="20"/>
        </w:rPr>
        <w:t>Monachesi</w:t>
      </w:r>
      <w:proofErr w:type="spellEnd"/>
      <w:r w:rsidRPr="006B703D">
        <w:rPr>
          <w:rFonts w:ascii="Arial" w:hAnsi="Arial" w:cs="Arial"/>
          <w:sz w:val="20"/>
          <w:szCs w:val="20"/>
        </w:rPr>
        <w:t xml:space="preserve">, E. (1956). </w:t>
      </w:r>
      <w:r w:rsidRPr="006B703D">
        <w:rPr>
          <w:rFonts w:ascii="Arial" w:hAnsi="Arial" w:cs="Arial"/>
          <w:i/>
          <w:sz w:val="20"/>
          <w:szCs w:val="20"/>
        </w:rPr>
        <w:t xml:space="preserve">Pioneers in Criminology IX—Cesare Beccaria (1738-1794). </w:t>
      </w:r>
      <w:r w:rsidRPr="006B703D">
        <w:rPr>
          <w:rFonts w:ascii="Arial" w:hAnsi="Arial" w:cs="Arial"/>
          <w:sz w:val="20"/>
          <w:szCs w:val="20"/>
        </w:rPr>
        <w:t xml:space="preserve">Journal of Criminal Law and Criminology, and Police Science. </w:t>
      </w:r>
    </w:p>
    <w:p w14:paraId="65F72E92" w14:textId="77777777" w:rsidR="000957C2" w:rsidRPr="006B703D" w:rsidRDefault="000957C2" w:rsidP="00F31C14">
      <w:pPr>
        <w:spacing w:line="240" w:lineRule="auto"/>
        <w:rPr>
          <w:rFonts w:ascii="Arial" w:hAnsi="Arial" w:cs="Arial"/>
          <w:sz w:val="20"/>
          <w:szCs w:val="20"/>
        </w:rPr>
      </w:pPr>
      <w:r w:rsidRPr="006B703D">
        <w:rPr>
          <w:rFonts w:ascii="Arial" w:hAnsi="Arial" w:cs="Arial"/>
          <w:sz w:val="20"/>
          <w:szCs w:val="20"/>
        </w:rPr>
        <w:t xml:space="preserve">Palmer, R. (1989). </w:t>
      </w:r>
      <w:r w:rsidRPr="006B703D">
        <w:rPr>
          <w:rFonts w:ascii="Arial" w:hAnsi="Arial" w:cs="Arial"/>
          <w:i/>
          <w:sz w:val="20"/>
          <w:szCs w:val="20"/>
        </w:rPr>
        <w:t>Trial by Ordeal Review: Trial by Fire and Water: The Medieval Judicial Ordeal</w:t>
      </w:r>
      <w:r w:rsidRPr="006B703D">
        <w:rPr>
          <w:rFonts w:ascii="Arial" w:hAnsi="Arial" w:cs="Arial"/>
          <w:sz w:val="20"/>
          <w:szCs w:val="20"/>
        </w:rPr>
        <w:t>. Michigan Law Review</w:t>
      </w:r>
    </w:p>
    <w:p w14:paraId="56C27CA4" w14:textId="77777777" w:rsidR="000957C2" w:rsidRPr="006B703D" w:rsidRDefault="000957C2" w:rsidP="00F31C14">
      <w:pPr>
        <w:spacing w:line="240" w:lineRule="auto"/>
        <w:rPr>
          <w:rFonts w:ascii="Arial" w:hAnsi="Arial" w:cs="Arial"/>
          <w:sz w:val="20"/>
          <w:szCs w:val="20"/>
        </w:rPr>
      </w:pPr>
      <w:proofErr w:type="spellStart"/>
      <w:r w:rsidRPr="006B703D">
        <w:rPr>
          <w:rFonts w:ascii="Arial" w:hAnsi="Arial" w:cs="Arial"/>
          <w:sz w:val="20"/>
          <w:szCs w:val="20"/>
        </w:rPr>
        <w:t>Pridmore</w:t>
      </w:r>
      <w:proofErr w:type="spellEnd"/>
      <w:r w:rsidRPr="006B703D">
        <w:rPr>
          <w:rFonts w:ascii="Arial" w:hAnsi="Arial" w:cs="Arial"/>
          <w:sz w:val="20"/>
          <w:szCs w:val="20"/>
        </w:rPr>
        <w:t xml:space="preserve">, S. (2012). </w:t>
      </w:r>
      <w:r w:rsidRPr="006B703D">
        <w:rPr>
          <w:rFonts w:ascii="Arial" w:hAnsi="Arial" w:cs="Arial"/>
          <w:i/>
          <w:sz w:val="20"/>
          <w:szCs w:val="20"/>
        </w:rPr>
        <w:t>The Suicide of Dr Harold Shipman</w:t>
      </w:r>
      <w:r w:rsidRPr="006B703D">
        <w:rPr>
          <w:rFonts w:ascii="Arial" w:hAnsi="Arial" w:cs="Arial"/>
          <w:sz w:val="20"/>
          <w:szCs w:val="20"/>
        </w:rPr>
        <w:t>. Sage Publications.</w:t>
      </w:r>
    </w:p>
    <w:p w14:paraId="7E34851A" w14:textId="77777777" w:rsidR="000957C2" w:rsidRPr="006B703D" w:rsidRDefault="000957C2" w:rsidP="00F31C14">
      <w:pPr>
        <w:spacing w:line="240" w:lineRule="auto"/>
        <w:rPr>
          <w:rFonts w:ascii="Arial" w:hAnsi="Arial" w:cs="Arial"/>
          <w:sz w:val="20"/>
          <w:szCs w:val="20"/>
        </w:rPr>
      </w:pPr>
      <w:r w:rsidRPr="006B703D">
        <w:rPr>
          <w:rFonts w:ascii="Arial" w:hAnsi="Arial" w:cs="Arial"/>
          <w:sz w:val="20"/>
          <w:szCs w:val="20"/>
        </w:rPr>
        <w:t xml:space="preserve">Schofield, P. (2019)  </w:t>
      </w:r>
      <w:r w:rsidRPr="006B703D">
        <w:rPr>
          <w:rFonts w:ascii="Arial" w:hAnsi="Arial" w:cs="Arial"/>
          <w:i/>
          <w:sz w:val="20"/>
          <w:szCs w:val="20"/>
        </w:rPr>
        <w:t>The  first  steps  rightly  directed  in  the  track of  legislation:  Jeremy  Bentham  on Cesare  Beccaria’s Essay  on  Crimes  and  Punishments</w:t>
      </w:r>
      <w:r w:rsidRPr="006B703D">
        <w:rPr>
          <w:rFonts w:ascii="Arial" w:hAnsi="Arial" w:cs="Arial"/>
          <w:sz w:val="20"/>
          <w:szCs w:val="20"/>
        </w:rPr>
        <w:t xml:space="preserve">. </w:t>
      </w:r>
      <w:proofErr w:type="spellStart"/>
      <w:r w:rsidRPr="006B703D">
        <w:rPr>
          <w:rFonts w:ascii="Arial" w:hAnsi="Arial" w:cs="Arial"/>
          <w:sz w:val="20"/>
          <w:szCs w:val="20"/>
        </w:rPr>
        <w:t>Diciottesimo</w:t>
      </w:r>
      <w:proofErr w:type="spellEnd"/>
      <w:r w:rsidRPr="006B703D">
        <w:rPr>
          <w:rFonts w:ascii="Arial" w:hAnsi="Arial" w:cs="Arial"/>
          <w:sz w:val="20"/>
          <w:szCs w:val="20"/>
        </w:rPr>
        <w:t xml:space="preserve"> </w:t>
      </w:r>
      <w:proofErr w:type="spellStart"/>
      <w:r w:rsidRPr="006B703D">
        <w:rPr>
          <w:rFonts w:ascii="Arial" w:hAnsi="Arial" w:cs="Arial"/>
          <w:sz w:val="20"/>
          <w:szCs w:val="20"/>
        </w:rPr>
        <w:t>Secolo</w:t>
      </w:r>
      <w:proofErr w:type="spellEnd"/>
      <w:r w:rsidRPr="006B703D">
        <w:rPr>
          <w:rFonts w:ascii="Arial" w:hAnsi="Arial" w:cs="Arial"/>
          <w:sz w:val="20"/>
          <w:szCs w:val="20"/>
        </w:rPr>
        <w:t xml:space="preserve"> Vol. 4: 65-74</w:t>
      </w:r>
    </w:p>
    <w:p w14:paraId="3FE33B5E" w14:textId="77777777" w:rsidR="000957C2" w:rsidRPr="006B703D" w:rsidRDefault="000957C2" w:rsidP="00F31C14">
      <w:pPr>
        <w:spacing w:line="240" w:lineRule="auto"/>
        <w:rPr>
          <w:rFonts w:ascii="Arial" w:hAnsi="Arial" w:cs="Arial"/>
          <w:sz w:val="20"/>
          <w:szCs w:val="20"/>
        </w:rPr>
      </w:pPr>
      <w:proofErr w:type="spellStart"/>
      <w:r w:rsidRPr="006B703D">
        <w:rPr>
          <w:rFonts w:ascii="Arial" w:hAnsi="Arial" w:cs="Arial"/>
          <w:sz w:val="20"/>
          <w:szCs w:val="20"/>
        </w:rPr>
        <w:t>Sellin</w:t>
      </w:r>
      <w:proofErr w:type="spellEnd"/>
      <w:r w:rsidRPr="006B703D">
        <w:rPr>
          <w:rFonts w:ascii="Arial" w:hAnsi="Arial" w:cs="Arial"/>
          <w:sz w:val="20"/>
          <w:szCs w:val="20"/>
        </w:rPr>
        <w:t xml:space="preserve">, T. (1958). </w:t>
      </w:r>
      <w:r w:rsidRPr="006B703D">
        <w:rPr>
          <w:rFonts w:ascii="Arial" w:hAnsi="Arial" w:cs="Arial"/>
          <w:i/>
          <w:sz w:val="20"/>
          <w:szCs w:val="20"/>
        </w:rPr>
        <w:t xml:space="preserve">Pioneers in Criminology XV—Enrico </w:t>
      </w:r>
      <w:proofErr w:type="spellStart"/>
      <w:r w:rsidRPr="006B703D">
        <w:rPr>
          <w:rFonts w:ascii="Arial" w:hAnsi="Arial" w:cs="Arial"/>
          <w:i/>
          <w:sz w:val="20"/>
          <w:szCs w:val="20"/>
        </w:rPr>
        <w:t>Ferri</w:t>
      </w:r>
      <w:proofErr w:type="spellEnd"/>
      <w:r w:rsidRPr="006B703D">
        <w:rPr>
          <w:rFonts w:ascii="Arial" w:hAnsi="Arial" w:cs="Arial"/>
          <w:i/>
          <w:sz w:val="20"/>
          <w:szCs w:val="20"/>
        </w:rPr>
        <w:t xml:space="preserve"> (1856-1929). </w:t>
      </w:r>
      <w:r w:rsidRPr="006B703D">
        <w:rPr>
          <w:rFonts w:ascii="Arial" w:hAnsi="Arial" w:cs="Arial"/>
          <w:sz w:val="20"/>
          <w:szCs w:val="20"/>
        </w:rPr>
        <w:t>Journal of Criminal Law and Criminology, and Police Science.</w:t>
      </w:r>
    </w:p>
    <w:p w14:paraId="0B6967FB" w14:textId="77777777" w:rsidR="000957C2" w:rsidRPr="006B703D" w:rsidRDefault="000957C2" w:rsidP="00F31C14">
      <w:pPr>
        <w:spacing w:line="240" w:lineRule="auto"/>
        <w:rPr>
          <w:rFonts w:ascii="Arial" w:hAnsi="Arial" w:cs="Arial"/>
          <w:i/>
          <w:sz w:val="20"/>
          <w:szCs w:val="20"/>
        </w:rPr>
      </w:pPr>
      <w:r w:rsidRPr="006B703D">
        <w:rPr>
          <w:rFonts w:ascii="Arial" w:hAnsi="Arial" w:cs="Arial"/>
          <w:sz w:val="20"/>
          <w:szCs w:val="20"/>
        </w:rPr>
        <w:t xml:space="preserve">Sian, K. (2017). </w:t>
      </w:r>
      <w:r w:rsidRPr="006B703D">
        <w:rPr>
          <w:rFonts w:ascii="Arial" w:hAnsi="Arial" w:cs="Arial"/>
          <w:i/>
          <w:sz w:val="20"/>
          <w:szCs w:val="20"/>
        </w:rPr>
        <w:t xml:space="preserve">Born radicals? Prevent, Positivism, and ‘race-thinking’. </w:t>
      </w:r>
      <w:r w:rsidRPr="006B703D">
        <w:rPr>
          <w:rFonts w:ascii="Arial" w:hAnsi="Arial" w:cs="Arial"/>
          <w:sz w:val="20"/>
          <w:szCs w:val="20"/>
        </w:rPr>
        <w:t>Palgrave Communications</w:t>
      </w:r>
      <w:r w:rsidRPr="006B703D">
        <w:rPr>
          <w:rFonts w:ascii="Arial" w:hAnsi="Arial" w:cs="Arial"/>
          <w:i/>
          <w:sz w:val="20"/>
          <w:szCs w:val="20"/>
        </w:rPr>
        <w:t>.</w:t>
      </w:r>
    </w:p>
    <w:p w14:paraId="65C6D210" w14:textId="77777777" w:rsidR="000957C2" w:rsidRPr="006B703D" w:rsidRDefault="000957C2" w:rsidP="00F31C14">
      <w:pPr>
        <w:spacing w:line="240" w:lineRule="auto"/>
        <w:rPr>
          <w:rFonts w:ascii="Arial" w:hAnsi="Arial" w:cs="Arial"/>
          <w:sz w:val="20"/>
          <w:szCs w:val="20"/>
        </w:rPr>
      </w:pPr>
      <w:r w:rsidRPr="006B703D">
        <w:rPr>
          <w:rFonts w:ascii="Arial" w:hAnsi="Arial" w:cs="Arial"/>
          <w:sz w:val="20"/>
          <w:szCs w:val="20"/>
        </w:rPr>
        <w:t xml:space="preserve">Simpson, K. (2008). </w:t>
      </w:r>
      <w:r w:rsidRPr="006B703D">
        <w:rPr>
          <w:rFonts w:ascii="Arial" w:hAnsi="Arial" w:cs="Arial"/>
          <w:i/>
          <w:sz w:val="20"/>
          <w:szCs w:val="20"/>
        </w:rPr>
        <w:t>Forty Years of Murder</w:t>
      </w:r>
      <w:r w:rsidRPr="006B703D">
        <w:rPr>
          <w:rFonts w:ascii="Arial" w:hAnsi="Arial" w:cs="Arial"/>
          <w:sz w:val="20"/>
          <w:szCs w:val="20"/>
        </w:rPr>
        <w:t xml:space="preserve">. Harper Collins. </w:t>
      </w:r>
    </w:p>
    <w:p w14:paraId="17758D67" w14:textId="77777777" w:rsidR="000957C2" w:rsidRPr="006B703D" w:rsidRDefault="000957C2" w:rsidP="00F31C14">
      <w:pPr>
        <w:spacing w:line="240" w:lineRule="auto"/>
        <w:rPr>
          <w:rFonts w:ascii="Arial" w:hAnsi="Arial" w:cs="Arial"/>
          <w:sz w:val="20"/>
          <w:szCs w:val="20"/>
        </w:rPr>
      </w:pPr>
      <w:r w:rsidRPr="006B703D">
        <w:rPr>
          <w:rFonts w:ascii="Arial" w:hAnsi="Arial" w:cs="Arial"/>
          <w:sz w:val="20"/>
          <w:szCs w:val="20"/>
        </w:rPr>
        <w:t xml:space="preserve">Sumter, M. (1999). </w:t>
      </w:r>
      <w:r w:rsidRPr="006B703D">
        <w:rPr>
          <w:rFonts w:ascii="Arial" w:hAnsi="Arial" w:cs="Arial"/>
          <w:i/>
          <w:sz w:val="20"/>
          <w:szCs w:val="20"/>
        </w:rPr>
        <w:t>Religiousness and Post-Release Community Adjustment</w:t>
      </w:r>
      <w:r w:rsidRPr="006B703D">
        <w:rPr>
          <w:rFonts w:ascii="Arial" w:hAnsi="Arial" w:cs="Arial"/>
          <w:sz w:val="20"/>
          <w:szCs w:val="20"/>
        </w:rPr>
        <w:t>. Doctoral dissertation, School of Criminology, Florida State University, Tallahassee, FL, USA.</w:t>
      </w:r>
    </w:p>
    <w:p w14:paraId="13BE56E0" w14:textId="77777777" w:rsidR="000957C2" w:rsidRPr="00B76C8F" w:rsidRDefault="000957C2" w:rsidP="00F31C14">
      <w:pPr>
        <w:spacing w:line="240" w:lineRule="auto"/>
        <w:rPr>
          <w:rFonts w:ascii="Arial" w:hAnsi="Arial" w:cs="Arial"/>
          <w:sz w:val="20"/>
          <w:szCs w:val="28"/>
        </w:rPr>
      </w:pPr>
      <w:r w:rsidRPr="00B76C8F">
        <w:rPr>
          <w:rFonts w:ascii="Arial" w:hAnsi="Arial" w:cs="Arial"/>
          <w:sz w:val="20"/>
          <w:szCs w:val="28"/>
        </w:rPr>
        <w:lastRenderedPageBreak/>
        <w:t xml:space="preserve">Underhill, W. (2000). </w:t>
      </w:r>
      <w:r w:rsidRPr="00B76C8F">
        <w:rPr>
          <w:rFonts w:ascii="Arial" w:hAnsi="Arial" w:cs="Arial"/>
          <w:i/>
          <w:sz w:val="20"/>
          <w:szCs w:val="28"/>
        </w:rPr>
        <w:t>An English seri</w:t>
      </w:r>
      <w:r w:rsidRPr="005D7A4A">
        <w:rPr>
          <w:rFonts w:ascii="Arial" w:hAnsi="Arial" w:cs="Arial"/>
          <w:i/>
          <w:sz w:val="20"/>
          <w:szCs w:val="28"/>
        </w:rPr>
        <w:t>a</w:t>
      </w:r>
      <w:r w:rsidRPr="00B76C8F">
        <w:rPr>
          <w:rFonts w:ascii="Arial" w:hAnsi="Arial" w:cs="Arial"/>
          <w:i/>
          <w:sz w:val="20"/>
          <w:szCs w:val="28"/>
        </w:rPr>
        <w:t>l killer is sentenced to life; Britain’s ‘</w:t>
      </w:r>
      <w:proofErr w:type="spellStart"/>
      <w:r w:rsidRPr="00B76C8F">
        <w:rPr>
          <w:rFonts w:ascii="Arial" w:hAnsi="Arial" w:cs="Arial"/>
          <w:i/>
          <w:sz w:val="20"/>
          <w:szCs w:val="28"/>
        </w:rPr>
        <w:t>Dr.</w:t>
      </w:r>
      <w:proofErr w:type="spellEnd"/>
      <w:r w:rsidRPr="00B76C8F">
        <w:rPr>
          <w:rFonts w:ascii="Arial" w:hAnsi="Arial" w:cs="Arial"/>
          <w:i/>
          <w:sz w:val="20"/>
          <w:szCs w:val="28"/>
        </w:rPr>
        <w:t xml:space="preserve"> Death’. </w:t>
      </w:r>
      <w:r w:rsidRPr="00B76C8F">
        <w:rPr>
          <w:rFonts w:ascii="Arial" w:hAnsi="Arial" w:cs="Arial"/>
          <w:sz w:val="20"/>
          <w:szCs w:val="28"/>
        </w:rPr>
        <w:t xml:space="preserve">Newsweek Publishing LLC. </w:t>
      </w:r>
    </w:p>
    <w:p w14:paraId="4B978693" w14:textId="6A7E5947" w:rsidR="007D3016" w:rsidRPr="004E2668" w:rsidRDefault="000957C2" w:rsidP="004E2668">
      <w:pPr>
        <w:spacing w:line="240" w:lineRule="auto"/>
        <w:rPr>
          <w:rFonts w:ascii="Arial" w:hAnsi="Arial" w:cs="Arial"/>
          <w:sz w:val="20"/>
          <w:szCs w:val="28"/>
        </w:rPr>
      </w:pPr>
      <w:r w:rsidRPr="00B76C8F">
        <w:rPr>
          <w:rFonts w:ascii="Arial" w:hAnsi="Arial" w:cs="Arial"/>
          <w:sz w:val="20"/>
          <w:szCs w:val="28"/>
        </w:rPr>
        <w:t xml:space="preserve">Wolfgang, M. (1961). </w:t>
      </w:r>
      <w:r w:rsidRPr="00B76C8F">
        <w:rPr>
          <w:rFonts w:ascii="Arial" w:hAnsi="Arial" w:cs="Arial"/>
          <w:i/>
          <w:sz w:val="20"/>
          <w:szCs w:val="28"/>
        </w:rPr>
        <w:t>Pioneers in Criminology: Cesare Lombroso (1825 – 1909)</w:t>
      </w:r>
      <w:r w:rsidRPr="00B76C8F">
        <w:rPr>
          <w:rFonts w:ascii="Arial" w:hAnsi="Arial" w:cs="Arial"/>
          <w:sz w:val="20"/>
          <w:szCs w:val="28"/>
        </w:rPr>
        <w:t>. Journal of Criminal Law and Criminology, and Police Science.</w:t>
      </w:r>
    </w:p>
    <w:sectPr w:rsidR="007D3016" w:rsidRPr="004E266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6E929B" w14:textId="77777777" w:rsidR="002D4544" w:rsidRDefault="002D4544" w:rsidP="006617FA">
      <w:pPr>
        <w:spacing w:after="0" w:line="240" w:lineRule="auto"/>
      </w:pPr>
      <w:r>
        <w:separator/>
      </w:r>
    </w:p>
  </w:endnote>
  <w:endnote w:type="continuationSeparator" w:id="0">
    <w:p w14:paraId="427A9308" w14:textId="77777777" w:rsidR="002D4544" w:rsidRDefault="002D4544" w:rsidP="00661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6E5482" w14:textId="77777777" w:rsidR="002D4544" w:rsidRDefault="002D4544" w:rsidP="006617FA">
      <w:pPr>
        <w:spacing w:after="0" w:line="240" w:lineRule="auto"/>
      </w:pPr>
      <w:r>
        <w:separator/>
      </w:r>
    </w:p>
  </w:footnote>
  <w:footnote w:type="continuationSeparator" w:id="0">
    <w:p w14:paraId="6711636A" w14:textId="77777777" w:rsidR="002D4544" w:rsidRDefault="002D4544" w:rsidP="006617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67199A" w14:textId="77777777" w:rsidR="006617FA" w:rsidRPr="006617FA" w:rsidRDefault="006617FA" w:rsidP="006617FA">
    <w:pPr>
      <w:pStyle w:val="Header"/>
      <w:jc w:val="right"/>
      <w:rPr>
        <w:lang w:val="en-US"/>
      </w:rPr>
    </w:pPr>
    <w:r>
      <w:rPr>
        <w:lang w:val="en-US"/>
      </w:rPr>
      <w:t>Morgan Llyr Phillips 1600309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F8C75DE"/>
    <w:multiLevelType w:val="hybridMultilevel"/>
    <w:tmpl w:val="29BC7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E4A"/>
    <w:rsid w:val="00010E71"/>
    <w:rsid w:val="00025BEE"/>
    <w:rsid w:val="000316AF"/>
    <w:rsid w:val="000709AD"/>
    <w:rsid w:val="00071181"/>
    <w:rsid w:val="00087BE0"/>
    <w:rsid w:val="000957C2"/>
    <w:rsid w:val="000B138F"/>
    <w:rsid w:val="000B3E08"/>
    <w:rsid w:val="000B4174"/>
    <w:rsid w:val="000C2C75"/>
    <w:rsid w:val="000C3D8F"/>
    <w:rsid w:val="000C5014"/>
    <w:rsid w:val="000D61A5"/>
    <w:rsid w:val="000D687B"/>
    <w:rsid w:val="0010098C"/>
    <w:rsid w:val="0010139A"/>
    <w:rsid w:val="00133AFF"/>
    <w:rsid w:val="00136B0B"/>
    <w:rsid w:val="0014137F"/>
    <w:rsid w:val="001450E4"/>
    <w:rsid w:val="001538FE"/>
    <w:rsid w:val="001573BC"/>
    <w:rsid w:val="00161AB1"/>
    <w:rsid w:val="001A47E6"/>
    <w:rsid w:val="001B53FD"/>
    <w:rsid w:val="001B72C2"/>
    <w:rsid w:val="001C2C85"/>
    <w:rsid w:val="001C4966"/>
    <w:rsid w:val="001D0504"/>
    <w:rsid w:val="001E0940"/>
    <w:rsid w:val="001E25C6"/>
    <w:rsid w:val="001E3F0E"/>
    <w:rsid w:val="001E4CE9"/>
    <w:rsid w:val="001F54EC"/>
    <w:rsid w:val="00205923"/>
    <w:rsid w:val="0021672B"/>
    <w:rsid w:val="00235F75"/>
    <w:rsid w:val="002642F2"/>
    <w:rsid w:val="00292008"/>
    <w:rsid w:val="00296538"/>
    <w:rsid w:val="002B741D"/>
    <w:rsid w:val="002D4544"/>
    <w:rsid w:val="002F5845"/>
    <w:rsid w:val="00302D71"/>
    <w:rsid w:val="00314B9F"/>
    <w:rsid w:val="00327034"/>
    <w:rsid w:val="00337A60"/>
    <w:rsid w:val="00345283"/>
    <w:rsid w:val="003515EE"/>
    <w:rsid w:val="00373B13"/>
    <w:rsid w:val="00376148"/>
    <w:rsid w:val="00385CFB"/>
    <w:rsid w:val="003E15E8"/>
    <w:rsid w:val="003E499E"/>
    <w:rsid w:val="00411B8E"/>
    <w:rsid w:val="004173A2"/>
    <w:rsid w:val="00470E48"/>
    <w:rsid w:val="00477714"/>
    <w:rsid w:val="00484446"/>
    <w:rsid w:val="00493224"/>
    <w:rsid w:val="004D4E98"/>
    <w:rsid w:val="004D7D5C"/>
    <w:rsid w:val="004E2668"/>
    <w:rsid w:val="00503084"/>
    <w:rsid w:val="00532C69"/>
    <w:rsid w:val="005361A3"/>
    <w:rsid w:val="00536460"/>
    <w:rsid w:val="00537350"/>
    <w:rsid w:val="0056049D"/>
    <w:rsid w:val="00567895"/>
    <w:rsid w:val="00573389"/>
    <w:rsid w:val="005912AA"/>
    <w:rsid w:val="005C14AF"/>
    <w:rsid w:val="005C5586"/>
    <w:rsid w:val="005D34B9"/>
    <w:rsid w:val="005D7A4A"/>
    <w:rsid w:val="005E4B36"/>
    <w:rsid w:val="005E7D5D"/>
    <w:rsid w:val="00606814"/>
    <w:rsid w:val="00610C37"/>
    <w:rsid w:val="00613BC9"/>
    <w:rsid w:val="006359AB"/>
    <w:rsid w:val="0064060A"/>
    <w:rsid w:val="00643B27"/>
    <w:rsid w:val="00652568"/>
    <w:rsid w:val="006617FA"/>
    <w:rsid w:val="006744F0"/>
    <w:rsid w:val="0067528C"/>
    <w:rsid w:val="00687A22"/>
    <w:rsid w:val="00693E5F"/>
    <w:rsid w:val="00696328"/>
    <w:rsid w:val="006A2537"/>
    <w:rsid w:val="006B5316"/>
    <w:rsid w:val="006B703D"/>
    <w:rsid w:val="006C6BE8"/>
    <w:rsid w:val="006E3588"/>
    <w:rsid w:val="006F67ED"/>
    <w:rsid w:val="00707624"/>
    <w:rsid w:val="00724268"/>
    <w:rsid w:val="0073043E"/>
    <w:rsid w:val="00733292"/>
    <w:rsid w:val="007577EA"/>
    <w:rsid w:val="00772BFE"/>
    <w:rsid w:val="00787D1D"/>
    <w:rsid w:val="007B3295"/>
    <w:rsid w:val="007B7B33"/>
    <w:rsid w:val="007D3016"/>
    <w:rsid w:val="007E5539"/>
    <w:rsid w:val="007F6326"/>
    <w:rsid w:val="00836F8A"/>
    <w:rsid w:val="00842DEE"/>
    <w:rsid w:val="00842FBC"/>
    <w:rsid w:val="00852449"/>
    <w:rsid w:val="00855524"/>
    <w:rsid w:val="00857927"/>
    <w:rsid w:val="00857F30"/>
    <w:rsid w:val="00863E64"/>
    <w:rsid w:val="00880E33"/>
    <w:rsid w:val="00885E68"/>
    <w:rsid w:val="008874C1"/>
    <w:rsid w:val="008A3B44"/>
    <w:rsid w:val="008A6455"/>
    <w:rsid w:val="008A6FA0"/>
    <w:rsid w:val="008A7E06"/>
    <w:rsid w:val="008C019D"/>
    <w:rsid w:val="008C1C4D"/>
    <w:rsid w:val="008F3059"/>
    <w:rsid w:val="008F30AB"/>
    <w:rsid w:val="0092180A"/>
    <w:rsid w:val="00931B4A"/>
    <w:rsid w:val="009372DF"/>
    <w:rsid w:val="009415D6"/>
    <w:rsid w:val="00960CE3"/>
    <w:rsid w:val="0096648E"/>
    <w:rsid w:val="00976D19"/>
    <w:rsid w:val="009C1566"/>
    <w:rsid w:val="009D4DB2"/>
    <w:rsid w:val="009E3A8C"/>
    <w:rsid w:val="009F01B5"/>
    <w:rsid w:val="00A030ED"/>
    <w:rsid w:val="00A46E35"/>
    <w:rsid w:val="00A51972"/>
    <w:rsid w:val="00A54A5D"/>
    <w:rsid w:val="00A56929"/>
    <w:rsid w:val="00A6526F"/>
    <w:rsid w:val="00A65484"/>
    <w:rsid w:val="00A73D8E"/>
    <w:rsid w:val="00A87CED"/>
    <w:rsid w:val="00A91636"/>
    <w:rsid w:val="00A95CCB"/>
    <w:rsid w:val="00AB542D"/>
    <w:rsid w:val="00AE1F0C"/>
    <w:rsid w:val="00AF519E"/>
    <w:rsid w:val="00AF6815"/>
    <w:rsid w:val="00AF7B8B"/>
    <w:rsid w:val="00B068DF"/>
    <w:rsid w:val="00B26857"/>
    <w:rsid w:val="00B33082"/>
    <w:rsid w:val="00B33456"/>
    <w:rsid w:val="00B3714A"/>
    <w:rsid w:val="00B479AB"/>
    <w:rsid w:val="00B67732"/>
    <w:rsid w:val="00B76C8F"/>
    <w:rsid w:val="00B8163E"/>
    <w:rsid w:val="00B956CA"/>
    <w:rsid w:val="00BA1AE4"/>
    <w:rsid w:val="00BB2F84"/>
    <w:rsid w:val="00BC36D7"/>
    <w:rsid w:val="00BC5DC3"/>
    <w:rsid w:val="00BF7FFA"/>
    <w:rsid w:val="00C04A98"/>
    <w:rsid w:val="00C07A5D"/>
    <w:rsid w:val="00C10909"/>
    <w:rsid w:val="00C15793"/>
    <w:rsid w:val="00C211DE"/>
    <w:rsid w:val="00C25E3F"/>
    <w:rsid w:val="00C56981"/>
    <w:rsid w:val="00C63F0C"/>
    <w:rsid w:val="00C75095"/>
    <w:rsid w:val="00C8313E"/>
    <w:rsid w:val="00C946B5"/>
    <w:rsid w:val="00C95617"/>
    <w:rsid w:val="00CB186F"/>
    <w:rsid w:val="00CB6411"/>
    <w:rsid w:val="00CB7452"/>
    <w:rsid w:val="00CE2F7C"/>
    <w:rsid w:val="00CF030C"/>
    <w:rsid w:val="00D14E4A"/>
    <w:rsid w:val="00D379FE"/>
    <w:rsid w:val="00D62249"/>
    <w:rsid w:val="00D90A76"/>
    <w:rsid w:val="00D97205"/>
    <w:rsid w:val="00DA3664"/>
    <w:rsid w:val="00DB70EC"/>
    <w:rsid w:val="00DB7CF8"/>
    <w:rsid w:val="00DF2171"/>
    <w:rsid w:val="00DF74B0"/>
    <w:rsid w:val="00E033FC"/>
    <w:rsid w:val="00E03B15"/>
    <w:rsid w:val="00E333E7"/>
    <w:rsid w:val="00E36BC3"/>
    <w:rsid w:val="00E506FD"/>
    <w:rsid w:val="00E54E0A"/>
    <w:rsid w:val="00E63561"/>
    <w:rsid w:val="00E84072"/>
    <w:rsid w:val="00E84A01"/>
    <w:rsid w:val="00E85874"/>
    <w:rsid w:val="00E87751"/>
    <w:rsid w:val="00E90564"/>
    <w:rsid w:val="00E918F9"/>
    <w:rsid w:val="00E96E24"/>
    <w:rsid w:val="00EB3758"/>
    <w:rsid w:val="00EB726C"/>
    <w:rsid w:val="00ED5A1F"/>
    <w:rsid w:val="00EF7ED5"/>
    <w:rsid w:val="00F109E1"/>
    <w:rsid w:val="00F31C14"/>
    <w:rsid w:val="00F479B8"/>
    <w:rsid w:val="00F513AB"/>
    <w:rsid w:val="00F66F38"/>
    <w:rsid w:val="00F73BCC"/>
    <w:rsid w:val="00F779BF"/>
    <w:rsid w:val="00F813D1"/>
    <w:rsid w:val="00F86041"/>
    <w:rsid w:val="00F87737"/>
    <w:rsid w:val="00F93F1E"/>
    <w:rsid w:val="00FA2D19"/>
    <w:rsid w:val="00FA32A5"/>
    <w:rsid w:val="00FA4586"/>
    <w:rsid w:val="00FF38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CCA31C"/>
  <w15:chartTrackingRefBased/>
  <w15:docId w15:val="{089F7D5E-F4E2-4E45-8DC7-C0832D508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17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17FA"/>
  </w:style>
  <w:style w:type="paragraph" w:styleId="Footer">
    <w:name w:val="footer"/>
    <w:basedOn w:val="Normal"/>
    <w:link w:val="FooterChar"/>
    <w:uiPriority w:val="99"/>
    <w:unhideWhenUsed/>
    <w:rsid w:val="006617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17FA"/>
  </w:style>
  <w:style w:type="paragraph" w:styleId="ListParagraph">
    <w:name w:val="List Paragraph"/>
    <w:basedOn w:val="Normal"/>
    <w:uiPriority w:val="34"/>
    <w:qFormat/>
    <w:rsid w:val="00CF03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7ACE1-B9C8-4534-9D69-D6236B701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3304</Words>
  <Characters>18834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Phillips</dc:creator>
  <cp:keywords/>
  <dc:description/>
  <cp:lastModifiedBy>Morgan Phillips</cp:lastModifiedBy>
  <cp:revision>2</cp:revision>
  <dcterms:created xsi:type="dcterms:W3CDTF">2021-03-12T16:00:00Z</dcterms:created>
  <dcterms:modified xsi:type="dcterms:W3CDTF">2021-03-12T16:00:00Z</dcterms:modified>
</cp:coreProperties>
</file>