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297CD" w14:textId="43CFE748" w:rsidR="00A6789C" w:rsidRPr="00E62560" w:rsidRDefault="00A6789C" w:rsidP="00A6789C">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Analysis of </w:t>
      </w:r>
      <w:r w:rsidRPr="00E62560">
        <w:rPr>
          <w:rFonts w:ascii="Times New Roman" w:hAnsi="Times New Roman" w:cs="Times New Roman"/>
          <w:b/>
          <w:bCs/>
          <w:sz w:val="24"/>
          <w:szCs w:val="24"/>
          <w:u w:val="single"/>
        </w:rPr>
        <w:t>Results</w:t>
      </w:r>
    </w:p>
    <w:p w14:paraId="06766AEB" w14:textId="77777777" w:rsidR="00A6789C" w:rsidRPr="00E62560" w:rsidRDefault="00A6789C" w:rsidP="00A6789C">
      <w:pPr>
        <w:jc w:val="center"/>
        <w:rPr>
          <w:rFonts w:ascii="Times New Roman" w:hAnsi="Times New Roman" w:cs="Times New Roman"/>
          <w:b/>
          <w:bCs/>
          <w:sz w:val="24"/>
          <w:szCs w:val="24"/>
          <w:u w:val="single"/>
        </w:rPr>
      </w:pPr>
    </w:p>
    <w:p w14:paraId="0CC2E7D0" w14:textId="77777777" w:rsidR="00620941" w:rsidRPr="00E62560" w:rsidRDefault="00620941" w:rsidP="00303FDA">
      <w:pPr>
        <w:rPr>
          <w:rFonts w:ascii="Times New Roman" w:hAnsi="Times New Roman" w:cs="Times New Roman"/>
          <w:b/>
          <w:bCs/>
          <w:sz w:val="24"/>
          <w:szCs w:val="24"/>
          <w:u w:val="single"/>
        </w:rPr>
      </w:pPr>
    </w:p>
    <w:p w14:paraId="2C43C565"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findings from this survey from 20 current serving police officers provides a valuable insight into police officers perceptions of support, wellbeing, and retention during the probationary period within the early stages of police officers’ career. The data reflects the ongoing impact of the Police Education Qualifications Framework (PEQF), especially the Police Constable Degree Apprenticeship (PCDA) and the Degree Holder Entry Programme (DHEP) pathways into policing within England and Wales, on welfare and the first-hand experiences of officers. Although the sample size is relatively small, these responses highlight several important areas surrounding organisational support, university engagement, mental health support, peer relations, and intentions of officers as to their futures within the world of policing.</w:t>
      </w:r>
    </w:p>
    <w:p w14:paraId="3EF87B53" w14:textId="77777777" w:rsidR="00620941"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demographic profile of respondents display that the majority of participants were those within the early stages of their careers. Most respondents were ages between 18 and 34 with 30% of responses coming from 18 to 24 year olds and 45% of responses coming from those ages between 25 and 34</w:t>
      </w:r>
      <w:r>
        <w:rPr>
          <w:rFonts w:ascii="Times New Roman" w:hAnsi="Times New Roman" w:cs="Times New Roman"/>
          <w:sz w:val="24"/>
          <w:szCs w:val="24"/>
        </w:rPr>
        <w:t xml:space="preserve"> (fig.1)</w:t>
      </w:r>
      <w:r w:rsidRPr="00E62560">
        <w:rPr>
          <w:rFonts w:ascii="Times New Roman" w:hAnsi="Times New Roman" w:cs="Times New Roman"/>
          <w:sz w:val="24"/>
          <w:szCs w:val="24"/>
        </w:rPr>
        <w:t>. Additionally 95% of all responses held the rank of constable and 65% of the respondents fell within the 2 to 5 year length of service category. This suggests that the findings of this survey are representative of officers who are still within their probationary period and are transitioning from student constables to substantive officers. There is a relatively balanced distribution within the gender of respondents of 45% of responses coming from female officers and 55% of responses coming from male officers. This provides a broader representation of differing experiences across policing cohorts of officers.</w:t>
      </w:r>
    </w:p>
    <w:p w14:paraId="5D9FEB81" w14:textId="77777777" w:rsidR="00620941" w:rsidRDefault="00620941" w:rsidP="00620941">
      <w:pPr>
        <w:rPr>
          <w:rFonts w:ascii="Times New Roman" w:hAnsi="Times New Roman" w:cs="Times New Roman"/>
          <w:sz w:val="24"/>
          <w:szCs w:val="24"/>
        </w:rPr>
      </w:pPr>
      <w:r>
        <w:rPr>
          <w:noProof/>
        </w:rPr>
        <w:drawing>
          <wp:inline distT="0" distB="0" distL="0" distR="0" wp14:anchorId="71386D18" wp14:editId="1CBE2ABB">
            <wp:extent cx="5731510" cy="2407920"/>
            <wp:effectExtent l="0" t="0" r="2540" b="0"/>
            <wp:docPr id="1751241705" name="Picture 1" descr="Forms response chart. Question title: What is your ag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Number of responses: 20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07920"/>
                    </a:xfrm>
                    <a:prstGeom prst="rect">
                      <a:avLst/>
                    </a:prstGeom>
                    <a:noFill/>
                    <a:ln>
                      <a:noFill/>
                    </a:ln>
                  </pic:spPr>
                </pic:pic>
              </a:graphicData>
            </a:graphic>
          </wp:inline>
        </w:drawing>
      </w:r>
    </w:p>
    <w:p w14:paraId="5B1A9139" w14:textId="77777777" w:rsidR="00620941" w:rsidRPr="00E62560" w:rsidRDefault="00620941" w:rsidP="00620941">
      <w:pPr>
        <w:rPr>
          <w:rFonts w:ascii="Times New Roman" w:hAnsi="Times New Roman" w:cs="Times New Roman"/>
          <w:sz w:val="24"/>
          <w:szCs w:val="24"/>
        </w:rPr>
      </w:pPr>
      <w:r>
        <w:rPr>
          <w:rFonts w:ascii="Times New Roman" w:hAnsi="Times New Roman" w:cs="Times New Roman"/>
          <w:sz w:val="24"/>
          <w:szCs w:val="24"/>
        </w:rPr>
        <w:t>(fig.1)</w:t>
      </w:r>
    </w:p>
    <w:p w14:paraId="25421DFC" w14:textId="77777777" w:rsidR="00620941"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vast majority of responses (85%) came from officers currently working within Response</w:t>
      </w:r>
      <w:r>
        <w:rPr>
          <w:rFonts w:ascii="Times New Roman" w:hAnsi="Times New Roman" w:cs="Times New Roman"/>
          <w:sz w:val="24"/>
          <w:szCs w:val="24"/>
        </w:rPr>
        <w:t xml:space="preserve"> (fig.2)</w:t>
      </w:r>
      <w:r w:rsidRPr="00E62560">
        <w:rPr>
          <w:rFonts w:ascii="Times New Roman" w:hAnsi="Times New Roman" w:cs="Times New Roman"/>
          <w:sz w:val="24"/>
          <w:szCs w:val="24"/>
        </w:rPr>
        <w:t xml:space="preserve">, this is significant because response policing is widely associated with high operational demand, exposure to regular traumatic experiences, shift work fatigue, and organisational stressors. Research consistently demonstrates that those officers working on the frontline experience high levels of psychological strain due to their workload pressures and emotional </w:t>
      </w:r>
      <w:r w:rsidRPr="00E62560">
        <w:rPr>
          <w:rFonts w:ascii="Times New Roman" w:hAnsi="Times New Roman" w:cs="Times New Roman"/>
          <w:sz w:val="24"/>
          <w:szCs w:val="24"/>
        </w:rPr>
        <w:lastRenderedPageBreak/>
        <w:t>labour (Harkin et al., 2025). The occupational environments in which response officers regularly work in directly influences their perceptions of organisational support and wellbeing during the probationary period.</w:t>
      </w:r>
    </w:p>
    <w:p w14:paraId="7485240F" w14:textId="77777777" w:rsidR="00620941" w:rsidRDefault="00620941" w:rsidP="00620941">
      <w:pPr>
        <w:rPr>
          <w:rFonts w:ascii="Times New Roman" w:hAnsi="Times New Roman" w:cs="Times New Roman"/>
          <w:sz w:val="24"/>
          <w:szCs w:val="24"/>
        </w:rPr>
      </w:pPr>
      <w:r>
        <w:rPr>
          <w:noProof/>
        </w:rPr>
        <w:drawing>
          <wp:inline distT="0" distB="0" distL="0" distR="0" wp14:anchorId="467A08E5" wp14:editId="52B42589">
            <wp:extent cx="5731510" cy="2407920"/>
            <wp:effectExtent l="0" t="0" r="2540" b="0"/>
            <wp:docPr id="317524754" name="Picture 2" descr="Forms response chart. Question title: How many years experience do you have in polic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many years experience do you have in policing?. Number of responses: 20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7920"/>
                    </a:xfrm>
                    <a:prstGeom prst="rect">
                      <a:avLst/>
                    </a:prstGeom>
                    <a:noFill/>
                    <a:ln>
                      <a:noFill/>
                    </a:ln>
                  </pic:spPr>
                </pic:pic>
              </a:graphicData>
            </a:graphic>
          </wp:inline>
        </w:drawing>
      </w:r>
    </w:p>
    <w:p w14:paraId="32C559A6" w14:textId="77777777" w:rsidR="00620941" w:rsidRPr="00E62560" w:rsidRDefault="00620941" w:rsidP="00620941">
      <w:pPr>
        <w:rPr>
          <w:rFonts w:ascii="Times New Roman" w:hAnsi="Times New Roman" w:cs="Times New Roman"/>
          <w:sz w:val="24"/>
          <w:szCs w:val="24"/>
        </w:rPr>
      </w:pPr>
      <w:r>
        <w:rPr>
          <w:rFonts w:ascii="Times New Roman" w:hAnsi="Times New Roman" w:cs="Times New Roman"/>
          <w:sz w:val="24"/>
          <w:szCs w:val="24"/>
        </w:rPr>
        <w:t>(fig.2)</w:t>
      </w:r>
    </w:p>
    <w:p w14:paraId="580CF511" w14:textId="77777777" w:rsidR="00620941"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data collected in relation to each participants respective entry route into policing further reflects the contemporary poling education landscape which was introduced by the PEQF. The largest number of participants started their careers via the PCDA (35%) and DHEP (35%) pathways. Smaller proportions of participants of the research entered through the Certificate in Knowledge of Policing (CKP), PCSO to PC progression, or pre-join degrees. These findings align with the national recruitment trends following the implementation of the degree entry policing pathways</w:t>
      </w:r>
      <w:r>
        <w:rPr>
          <w:rFonts w:ascii="Times New Roman" w:hAnsi="Times New Roman" w:cs="Times New Roman"/>
          <w:sz w:val="24"/>
          <w:szCs w:val="24"/>
        </w:rPr>
        <w:t xml:space="preserve"> (fig.3)</w:t>
      </w:r>
      <w:r w:rsidRPr="00E62560">
        <w:rPr>
          <w:rFonts w:ascii="Times New Roman" w:hAnsi="Times New Roman" w:cs="Times New Roman"/>
          <w:sz w:val="24"/>
          <w:szCs w:val="24"/>
        </w:rPr>
        <w:t>. Current literature identifies that there are opportunities and challenges relating to these programmes. While the PEQF was intended to professionalise the police forces within the UK and also embed evidence-based policing across the UK, many student officers report tension between operational demands and academic expectations (Andrews, 2023). This literature is further supported by findings from the study where officers have highlighted “</w:t>
      </w:r>
      <w:r w:rsidRPr="00E62560">
        <w:rPr>
          <w:rFonts w:ascii="Times New Roman" w:hAnsi="Times New Roman" w:cs="Times New Roman"/>
          <w:i/>
          <w:iCs/>
          <w:sz w:val="24"/>
          <w:szCs w:val="24"/>
        </w:rPr>
        <w:t>I didn’t get any support academically really. When they provided feedback about draft assignments, I did not feel this was useful in the slightest</w:t>
      </w:r>
      <w:r w:rsidRPr="00E62560">
        <w:rPr>
          <w:rFonts w:ascii="Times New Roman" w:hAnsi="Times New Roman" w:cs="Times New Roman"/>
          <w:sz w:val="24"/>
          <w:szCs w:val="24"/>
        </w:rPr>
        <w:t>” and “</w:t>
      </w:r>
      <w:r w:rsidRPr="00E62560">
        <w:rPr>
          <w:rFonts w:ascii="Times New Roman" w:hAnsi="Times New Roman" w:cs="Times New Roman"/>
          <w:i/>
          <w:iCs/>
          <w:sz w:val="24"/>
          <w:szCs w:val="24"/>
        </w:rPr>
        <w:t>Lack of communication between the policing side and academic side</w:t>
      </w:r>
      <w:r w:rsidRPr="00E62560">
        <w:rPr>
          <w:rFonts w:ascii="Times New Roman" w:hAnsi="Times New Roman" w:cs="Times New Roman"/>
          <w:sz w:val="24"/>
          <w:szCs w:val="24"/>
        </w:rPr>
        <w:t>” “</w:t>
      </w:r>
      <w:r w:rsidRPr="00E62560">
        <w:rPr>
          <w:rFonts w:ascii="Times New Roman" w:hAnsi="Times New Roman" w:cs="Times New Roman"/>
          <w:i/>
          <w:iCs/>
          <w:sz w:val="24"/>
          <w:szCs w:val="24"/>
        </w:rPr>
        <w:t xml:space="preserve">Again, I felt supported by my sergeant at the time however in regards to the tutors on the </w:t>
      </w:r>
      <w:proofErr w:type="spellStart"/>
      <w:r w:rsidRPr="00E62560">
        <w:rPr>
          <w:rFonts w:ascii="Times New Roman" w:hAnsi="Times New Roman" w:cs="Times New Roman"/>
          <w:i/>
          <w:iCs/>
          <w:sz w:val="24"/>
          <w:szCs w:val="24"/>
        </w:rPr>
        <w:t>uni</w:t>
      </w:r>
      <w:proofErr w:type="spellEnd"/>
      <w:r w:rsidRPr="00E62560">
        <w:rPr>
          <w:rFonts w:ascii="Times New Roman" w:hAnsi="Times New Roman" w:cs="Times New Roman"/>
          <w:i/>
          <w:iCs/>
          <w:sz w:val="24"/>
          <w:szCs w:val="24"/>
        </w:rPr>
        <w:t xml:space="preserve"> course, the </w:t>
      </w:r>
      <w:proofErr w:type="spellStart"/>
      <w:r w:rsidRPr="00E62560">
        <w:rPr>
          <w:rFonts w:ascii="Times New Roman" w:hAnsi="Times New Roman" w:cs="Times New Roman"/>
          <w:i/>
          <w:iCs/>
          <w:sz w:val="24"/>
          <w:szCs w:val="24"/>
        </w:rPr>
        <w:t>uni</w:t>
      </w:r>
      <w:proofErr w:type="spellEnd"/>
      <w:r w:rsidRPr="00E62560">
        <w:rPr>
          <w:rFonts w:ascii="Times New Roman" w:hAnsi="Times New Roman" w:cs="Times New Roman"/>
          <w:i/>
          <w:iCs/>
          <w:sz w:val="24"/>
          <w:szCs w:val="24"/>
        </w:rPr>
        <w:t>, and anyone higher rank than my sergeant I did not feel supported.</w:t>
      </w:r>
      <w:r w:rsidRPr="00E62560">
        <w:rPr>
          <w:rFonts w:ascii="Times New Roman" w:hAnsi="Times New Roman" w:cs="Times New Roman"/>
          <w:sz w:val="24"/>
          <w:szCs w:val="24"/>
        </w:rPr>
        <w:t>”. These comments highlight the lack of support for officers within their probationary period and the need for the PEQF to be reviewed to allow officers to feel better supported. However, there was one comment which contradicted the above findings where it was stated “</w:t>
      </w:r>
      <w:r w:rsidRPr="00E62560">
        <w:rPr>
          <w:rFonts w:ascii="Times New Roman" w:hAnsi="Times New Roman" w:cs="Times New Roman"/>
          <w:i/>
          <w:iCs/>
          <w:sz w:val="24"/>
          <w:szCs w:val="24"/>
        </w:rPr>
        <w:t>Great support from the university programme, tutors, sergeants and peers</w:t>
      </w:r>
      <w:r w:rsidRPr="00E62560">
        <w:rPr>
          <w:rFonts w:ascii="Times New Roman" w:hAnsi="Times New Roman" w:cs="Times New Roman"/>
          <w:sz w:val="24"/>
          <w:szCs w:val="24"/>
        </w:rPr>
        <w:t xml:space="preserve">”. Out of the 20 responses to the question </w:t>
      </w:r>
      <w:r w:rsidRPr="00E62560">
        <w:rPr>
          <w:rFonts w:ascii="Times New Roman" w:hAnsi="Times New Roman" w:cs="Times New Roman"/>
          <w:i/>
          <w:iCs/>
          <w:sz w:val="24"/>
          <w:szCs w:val="24"/>
        </w:rPr>
        <w:t>During your probationary period, did you feel supported by the respective academic institution?</w:t>
      </w:r>
      <w:r w:rsidRPr="00E62560">
        <w:rPr>
          <w:rFonts w:ascii="Times New Roman" w:hAnsi="Times New Roman" w:cs="Times New Roman"/>
          <w:sz w:val="24"/>
          <w:szCs w:val="24"/>
        </w:rPr>
        <w:t xml:space="preserve"> 9 persons answered no, with 5 answering not applicable. It was then asked </w:t>
      </w:r>
      <w:r w:rsidRPr="00E62560">
        <w:rPr>
          <w:rFonts w:ascii="Times New Roman" w:hAnsi="Times New Roman" w:cs="Times New Roman"/>
          <w:i/>
          <w:iCs/>
          <w:sz w:val="24"/>
          <w:szCs w:val="24"/>
        </w:rPr>
        <w:t>If you answered No, what support was lacking, t</w:t>
      </w:r>
      <w:r w:rsidRPr="00E62560">
        <w:rPr>
          <w:rFonts w:ascii="Times New Roman" w:hAnsi="Times New Roman" w:cs="Times New Roman"/>
          <w:sz w:val="24"/>
          <w:szCs w:val="24"/>
        </w:rPr>
        <w:t>o which 10 answers all provided a similar response</w:t>
      </w:r>
      <w:r w:rsidRPr="00E62560">
        <w:rPr>
          <w:rFonts w:ascii="Times New Roman" w:hAnsi="Times New Roman" w:cs="Times New Roman"/>
          <w:i/>
          <w:iCs/>
          <w:sz w:val="24"/>
          <w:szCs w:val="24"/>
        </w:rPr>
        <w:t xml:space="preserve"> </w:t>
      </w:r>
      <w:r w:rsidRPr="00E62560">
        <w:rPr>
          <w:rFonts w:ascii="Times New Roman" w:hAnsi="Times New Roman" w:cs="Times New Roman"/>
          <w:sz w:val="24"/>
          <w:szCs w:val="24"/>
        </w:rPr>
        <w:t>of a general lack of support for police officers within their probation in relation to the academic side of the course.</w:t>
      </w:r>
    </w:p>
    <w:p w14:paraId="04227D1F" w14:textId="77777777" w:rsidR="00620941" w:rsidRDefault="00620941" w:rsidP="00620941">
      <w:pPr>
        <w:rPr>
          <w:rFonts w:ascii="Times New Roman" w:hAnsi="Times New Roman" w:cs="Times New Roman"/>
          <w:sz w:val="24"/>
          <w:szCs w:val="24"/>
        </w:rPr>
      </w:pPr>
      <w:r>
        <w:rPr>
          <w:noProof/>
        </w:rPr>
        <w:lastRenderedPageBreak/>
        <w:drawing>
          <wp:inline distT="0" distB="0" distL="0" distR="0" wp14:anchorId="6410EBA2" wp14:editId="782C9125">
            <wp:extent cx="5731510" cy="2723515"/>
            <wp:effectExtent l="0" t="0" r="2540" b="635"/>
            <wp:docPr id="1282092042" name="Picture 3" descr="Forms response chart. Question title: What was your police entry pathwa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was your police entry pathway?. Number of responses: 20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3A26CFF9" w14:textId="77777777" w:rsidR="00620941" w:rsidRPr="00E62560" w:rsidRDefault="00620941" w:rsidP="00620941">
      <w:pPr>
        <w:rPr>
          <w:rFonts w:ascii="Times New Roman" w:hAnsi="Times New Roman" w:cs="Times New Roman"/>
          <w:sz w:val="24"/>
          <w:szCs w:val="24"/>
        </w:rPr>
      </w:pPr>
      <w:r>
        <w:rPr>
          <w:rFonts w:ascii="Times New Roman" w:hAnsi="Times New Roman" w:cs="Times New Roman"/>
          <w:sz w:val="24"/>
          <w:szCs w:val="24"/>
        </w:rPr>
        <w:t>(fig.3)</w:t>
      </w:r>
    </w:p>
    <w:p w14:paraId="7E0568C2" w14:textId="77777777" w:rsidR="00620941"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One of the most notable findings from the research was in relation to the perceptions of organisational support. The views surrounding current support levels were mostly positive with 65% of responses being between 7/10 and 10/10. This was similar with the answers relating to support during the probation period as the majority of responses were 7/10 or 8/10. These findings suggest that many officers view their respective police forces support networks as positive, especially during the early years of a police officers’ career. However, the presence of lower rating scores of 3/10, 4/10, and 5/10 indicate that the positive experiences of the majority were not shared with all participants</w:t>
      </w:r>
      <w:r>
        <w:rPr>
          <w:rFonts w:ascii="Times New Roman" w:hAnsi="Times New Roman" w:cs="Times New Roman"/>
          <w:sz w:val="24"/>
          <w:szCs w:val="24"/>
        </w:rPr>
        <w:t xml:space="preserve"> (fig.4)</w:t>
      </w:r>
      <w:r w:rsidRPr="00E62560">
        <w:rPr>
          <w:rFonts w:ascii="Times New Roman" w:hAnsi="Times New Roman" w:cs="Times New Roman"/>
          <w:sz w:val="24"/>
          <w:szCs w:val="24"/>
        </w:rPr>
        <w:t>. This variation of response may reflect inconsistencies of supervisor support, tutor – student relationships, overwhelming workloads, or limited access to welfare services.</w:t>
      </w:r>
    </w:p>
    <w:p w14:paraId="3090CA7F" w14:textId="77777777" w:rsidR="00620941" w:rsidRDefault="00620941" w:rsidP="00620941">
      <w:pPr>
        <w:rPr>
          <w:rFonts w:ascii="Times New Roman" w:hAnsi="Times New Roman" w:cs="Times New Roman"/>
          <w:sz w:val="24"/>
          <w:szCs w:val="24"/>
        </w:rPr>
      </w:pPr>
      <w:r>
        <w:rPr>
          <w:noProof/>
        </w:rPr>
        <w:drawing>
          <wp:inline distT="0" distB="0" distL="0" distR="0" wp14:anchorId="60C93CD7" wp14:editId="34DE81B0">
            <wp:extent cx="5731510" cy="2723515"/>
            <wp:effectExtent l="0" t="0" r="2540" b="635"/>
            <wp:docPr id="33502709" name="Picture 4" descr="Forms response chart. Question title: How supported do you currently feel in your ro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supported do you currently feel in your role?. Number of responses: 20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3DB532E4" w14:textId="77777777" w:rsidR="00620941" w:rsidRPr="00E62560" w:rsidRDefault="00620941" w:rsidP="00620941">
      <w:pPr>
        <w:rPr>
          <w:rFonts w:ascii="Times New Roman" w:hAnsi="Times New Roman" w:cs="Times New Roman"/>
          <w:sz w:val="24"/>
          <w:szCs w:val="24"/>
        </w:rPr>
      </w:pPr>
      <w:r>
        <w:rPr>
          <w:rFonts w:ascii="Times New Roman" w:hAnsi="Times New Roman" w:cs="Times New Roman"/>
          <w:sz w:val="24"/>
          <w:szCs w:val="24"/>
        </w:rPr>
        <w:t>(fig.4)</w:t>
      </w:r>
    </w:p>
    <w:p w14:paraId="6B6E3CFA"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 xml:space="preserve">Research into police wellbeing highlights that supportive supervision and peer relationships are some of the most influential aspects in terms of positive mental health outcomes within police organisations (Traynor, Rydon-Grange and Scott, 2024). The findings from this survey </w:t>
      </w:r>
      <w:r w:rsidRPr="00E62560">
        <w:rPr>
          <w:rFonts w:ascii="Times New Roman" w:hAnsi="Times New Roman" w:cs="Times New Roman"/>
          <w:sz w:val="24"/>
          <w:szCs w:val="24"/>
        </w:rPr>
        <w:lastRenderedPageBreak/>
        <w:t>strongly reinforce this position. When asked about peer support, 100% of officers’ responses that they feel that they receive enough support from their colleagues. Furthermore, when asked where any additional support was obtained from, 70.7% of responses stated family, colleagues, or sports teams. This demonstrates the critical role of informal support networks within the modern policing culture. Peer support appears particularly important during the probationary period where officers are adapting form civilian life to becoming an operational police officer while simultaneously managing academic responsibilities.</w:t>
      </w:r>
    </w:p>
    <w:p w14:paraId="7F262F17"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importance of support from colleagues has been highlighted throughout policing literature. Organisational support structures are often perceived as formalised and procedural, whereas peer support offers immediacy, relatability, and emotional understanding from peers who may also be seen as friends. Harkin et al. (2025) found that officers who work on the frontline value supportive leadership and peer networks the most, yet they often perceived organisational support services as inaccessible or disconnected from the reality of operational policing. These current findings support this interpretation suggesting that officers may rely heavily on colleagues and other personal or informal relationships rather than the support services available through police forces.</w:t>
      </w:r>
    </w:p>
    <w:p w14:paraId="76E97153" w14:textId="77777777" w:rsidR="00620941"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There has been a significant area of concern raised from this survey which relates to the support provided to police officers from their respective universities while completing their entry programmes. While 30% of respondents stated that they felt supported by their university, 45% reported that they did not. The remaining 25% of officers answered not applicable, this is likely due to their length of service and the PEQF not being in place upon their entry into the police</w:t>
      </w:r>
      <w:r>
        <w:rPr>
          <w:rFonts w:ascii="Times New Roman" w:hAnsi="Times New Roman" w:cs="Times New Roman"/>
          <w:sz w:val="24"/>
          <w:szCs w:val="24"/>
        </w:rPr>
        <w:t xml:space="preserve"> (fig.5)</w:t>
      </w:r>
      <w:r w:rsidRPr="00E62560">
        <w:rPr>
          <w:rFonts w:ascii="Times New Roman" w:hAnsi="Times New Roman" w:cs="Times New Roman"/>
          <w:sz w:val="24"/>
          <w:szCs w:val="24"/>
        </w:rPr>
        <w:t>. This suggests that a substantial amount of police officers undertaking the PEQF feel that they are receiving insufficient support from the universities. These findings reflect wider nationwide concerns relating to the integration of academic learning within policing (Andrews, 2023).</w:t>
      </w:r>
    </w:p>
    <w:p w14:paraId="74AD739C" w14:textId="77777777" w:rsidR="00620941" w:rsidRDefault="00620941" w:rsidP="00620941">
      <w:pPr>
        <w:rPr>
          <w:rFonts w:ascii="Times New Roman" w:hAnsi="Times New Roman" w:cs="Times New Roman"/>
          <w:sz w:val="24"/>
          <w:szCs w:val="24"/>
        </w:rPr>
      </w:pPr>
      <w:r>
        <w:rPr>
          <w:noProof/>
        </w:rPr>
        <w:drawing>
          <wp:inline distT="0" distB="0" distL="0" distR="0" wp14:anchorId="7E28E12B" wp14:editId="3D20F833">
            <wp:extent cx="5731510" cy="2407920"/>
            <wp:effectExtent l="0" t="0" r="2540" b="0"/>
            <wp:docPr id="132894439" name="Picture 5" descr="Forms response chart. Question title: During your probationary period, did you feel supported by the respective academic institut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uring your probationary period, did you feel supported by the respective academic institution?. Number of responses: 20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7920"/>
                    </a:xfrm>
                    <a:prstGeom prst="rect">
                      <a:avLst/>
                    </a:prstGeom>
                    <a:noFill/>
                    <a:ln>
                      <a:noFill/>
                    </a:ln>
                  </pic:spPr>
                </pic:pic>
              </a:graphicData>
            </a:graphic>
          </wp:inline>
        </w:drawing>
      </w:r>
    </w:p>
    <w:p w14:paraId="3D392E9E" w14:textId="77777777" w:rsidR="00620941" w:rsidRPr="00E62560" w:rsidRDefault="00620941" w:rsidP="00620941">
      <w:pPr>
        <w:rPr>
          <w:rFonts w:ascii="Times New Roman" w:hAnsi="Times New Roman" w:cs="Times New Roman"/>
          <w:sz w:val="24"/>
          <w:szCs w:val="24"/>
        </w:rPr>
      </w:pPr>
      <w:r>
        <w:rPr>
          <w:rFonts w:ascii="Times New Roman" w:hAnsi="Times New Roman" w:cs="Times New Roman"/>
          <w:sz w:val="24"/>
          <w:szCs w:val="24"/>
        </w:rPr>
        <w:t>(fig.5)</w:t>
      </w:r>
    </w:p>
    <w:p w14:paraId="55BE427B"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 xml:space="preserve">Studies examining the PCDA and DHEP entry pathways and the experiences of officers who have participated in these pathways have frequently identified frustration in relation to the balance between operational policing duties and academic workloads. Andrews (2024) found that student police officers often viewed the university requirements negatively, especially where the academic work was disconnected from frontline policing in the modern day. </w:t>
      </w:r>
      <w:r w:rsidRPr="00E62560">
        <w:rPr>
          <w:rFonts w:ascii="Times New Roman" w:hAnsi="Times New Roman" w:cs="Times New Roman"/>
          <w:sz w:val="24"/>
          <w:szCs w:val="24"/>
        </w:rPr>
        <w:lastRenderedPageBreak/>
        <w:t xml:space="preserve">Similarly, the research that was conducted by </w:t>
      </w:r>
      <w:proofErr w:type="spellStart"/>
      <w:r w:rsidRPr="00E62560">
        <w:rPr>
          <w:rFonts w:ascii="Times New Roman" w:hAnsi="Times New Roman" w:cs="Times New Roman"/>
          <w:sz w:val="24"/>
          <w:szCs w:val="24"/>
        </w:rPr>
        <w:t>Honess</w:t>
      </w:r>
      <w:proofErr w:type="spellEnd"/>
      <w:r w:rsidRPr="00E62560">
        <w:rPr>
          <w:rFonts w:ascii="Times New Roman" w:hAnsi="Times New Roman" w:cs="Times New Roman"/>
          <w:sz w:val="24"/>
          <w:szCs w:val="24"/>
        </w:rPr>
        <w:t xml:space="preserve"> and Clarke (2023) identified that there was an ongoing disconnect between policing cultures and higher education providers, with officers struggling to integrate the academic expectations into operational policing environments.</w:t>
      </w:r>
    </w:p>
    <w:p w14:paraId="7F0955C7"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The qualitative frustrations which have been commonly raised by police officers within the wider scope of policing further adds context to these findings. Online discussions among police officers who are within their probationary periods often reference exhaustion, burnout, lack of rest days and frustration aimed towards academic providers as they are struggling to balance the academia with daily work as a police officer. While such online discussions are unable to be used to provide the opinions for all police officers, they do provide a useful insight into the frustrations experienced by student police officers across the UK.</w:t>
      </w:r>
    </w:p>
    <w:p w14:paraId="242C9F1E"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20% of officers raised that there was a lack of mental health support during their probationary period. When asked what support was missing, responses included, “</w:t>
      </w:r>
      <w:r w:rsidRPr="00E62560">
        <w:rPr>
          <w:rFonts w:ascii="Times New Roman" w:hAnsi="Times New Roman" w:cs="Times New Roman"/>
          <w:i/>
          <w:iCs/>
          <w:sz w:val="24"/>
          <w:szCs w:val="24"/>
        </w:rPr>
        <w:t>Again I felt supported by my sergeant at the time however that’s as far as it went. Thankfully he was very helpful and understanding.”, “</w:t>
      </w:r>
      <w:r w:rsidRPr="000B5562">
        <w:rPr>
          <w:rFonts w:ascii="Times New Roman" w:hAnsi="Times New Roman" w:cs="Times New Roman"/>
          <w:i/>
          <w:iCs/>
          <w:sz w:val="24"/>
          <w:szCs w:val="24"/>
        </w:rPr>
        <w:t>I went to a sudden death that was awful and did not receive any support other than a colleague saying are you okay after that</w:t>
      </w:r>
      <w:r w:rsidRPr="00E62560">
        <w:rPr>
          <w:rFonts w:ascii="Times New Roman" w:hAnsi="Times New Roman" w:cs="Times New Roman"/>
          <w:i/>
          <w:iCs/>
          <w:sz w:val="24"/>
          <w:szCs w:val="24"/>
        </w:rPr>
        <w:t>.”, “</w:t>
      </w:r>
      <w:r w:rsidRPr="000B5562">
        <w:rPr>
          <w:rFonts w:ascii="Times New Roman" w:hAnsi="Times New Roman" w:cs="Times New Roman"/>
          <w:i/>
          <w:iCs/>
          <w:sz w:val="24"/>
          <w:szCs w:val="24"/>
        </w:rPr>
        <w:t>Was a big stigma at the time so didn’t speak about it</w:t>
      </w:r>
      <w:r w:rsidRPr="00E62560">
        <w:rPr>
          <w:rFonts w:ascii="Times New Roman" w:hAnsi="Times New Roman" w:cs="Times New Roman"/>
          <w:i/>
          <w:iCs/>
          <w:sz w:val="24"/>
          <w:szCs w:val="24"/>
        </w:rPr>
        <w:t>.”, “</w:t>
      </w:r>
      <w:r w:rsidRPr="000B5562">
        <w:rPr>
          <w:rFonts w:ascii="Times New Roman" w:hAnsi="Times New Roman" w:cs="Times New Roman"/>
          <w:i/>
          <w:iCs/>
          <w:sz w:val="24"/>
          <w:szCs w:val="24"/>
        </w:rPr>
        <w:t>Firstly I didn’t need it. Secondly I wasn’t aware of any support</w:t>
      </w:r>
      <w:r w:rsidRPr="00E62560">
        <w:rPr>
          <w:rFonts w:ascii="Times New Roman" w:hAnsi="Times New Roman" w:cs="Times New Roman"/>
          <w:i/>
          <w:iCs/>
          <w:sz w:val="24"/>
          <w:szCs w:val="24"/>
        </w:rPr>
        <w:t xml:space="preserve">”. </w:t>
      </w:r>
      <w:r w:rsidRPr="00E62560">
        <w:rPr>
          <w:rFonts w:ascii="Times New Roman" w:hAnsi="Times New Roman" w:cs="Times New Roman"/>
          <w:sz w:val="24"/>
          <w:szCs w:val="24"/>
        </w:rPr>
        <w:t>These comments further highlight that although policing cultures have moved on significantly in recent years, there is still a stigma surrounding mental health or there is a lack of mental health support that is tailored to a police officers’ requirements with such services.</w:t>
      </w:r>
    </w:p>
    <w:p w14:paraId="5EE1040F"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 xml:space="preserve"> One important finding was in relation to the intention of officers regarding the retention of them within the police. 40% of responses highlighted that they have had thoughts about leaving policing. Although the majority (60%) of respondents had not yet considered leaving policing as a career, the large proportion of those who expressed their thoughts of leaving remains substantial and raises concerns about policing as a lifelong career as the majority of participants are early within their careers. This finding reflects the growing concerns nationally surrounding the retention of police officers and the attraction of policing as a career for those considering joining the police. </w:t>
      </w:r>
    </w:p>
    <w:p w14:paraId="79659C32"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Research surrounding the PEQF has frequently highlighted the pressures associated with combining full time policing as a front-line officer and completing university level academic studies. Student officers often report stress, fatigue, burnout, and work life imbalance (Porter and Gavin, 2024). Such pressures may lead to decreased job satisfaction and an increase in feelings of resigning from policing during the probationary period. Organisational stressors such as staff shortages, high workloads, and exposure to trauma may also contribute to these feelings of resignation further.</w:t>
      </w:r>
    </w:p>
    <w:p w14:paraId="4A2627D2"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 xml:space="preserve">The relationship between support and retention is significant. Officers who perceive stronger support networks are generally more likely to demonstrate resilience and commitment to their work (Cox et al., 2025). However, insufficient support from supervisors, poor communication, and excessive academic pressure may increase the urge to resign from policing. The findings therefore suggest that effective welfare provision is important along with further wellbeing provisions will be key in improving the retention of officers within the UK. </w:t>
      </w:r>
    </w:p>
    <w:p w14:paraId="34D26E4B"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lastRenderedPageBreak/>
        <w:t xml:space="preserve">The survey additionally raises questions regarding the sustainability of the PEQF for current and future student police officers. While degree-entry programmes aim to professionalise policing nationally and improve evidence led investigations, the findings suggest that some officers continually experience frustrations with academic and organisational expectations not being aligned. This reflects the broader criticism surrounding the PEQF model, where officers often perceive academic requirements as less important than their policing competent and workloads (Andrews, 2023). Police forces and universities may need to strengthen their working relationships to ensure that the educational content remains relevant to modern day policing, accessible around shift working, and most importantly that the student officers feel supported by both their employer and the higher education provider. </w:t>
      </w:r>
    </w:p>
    <w:p w14:paraId="07DE0645" w14:textId="77777777" w:rsidR="00620941" w:rsidRPr="00E62560" w:rsidRDefault="00620941" w:rsidP="00620941">
      <w:pPr>
        <w:rPr>
          <w:rFonts w:ascii="Times New Roman" w:hAnsi="Times New Roman" w:cs="Times New Roman"/>
          <w:sz w:val="24"/>
          <w:szCs w:val="24"/>
        </w:rPr>
      </w:pPr>
      <w:r w:rsidRPr="00E62560">
        <w:rPr>
          <w:rFonts w:ascii="Times New Roman" w:hAnsi="Times New Roman" w:cs="Times New Roman"/>
          <w:sz w:val="24"/>
          <w:szCs w:val="24"/>
        </w:rPr>
        <w:t>Future research should incorporate qualitative interviews or thematic analysis to explore these issues raised in greater depth. Especially qualitative exploration could examine how police officers interpret support from their organisations and what are the barriers to officers accessing the support and wellbeing services that are so important in policing. This research would provide further understandings into modern day policing and how police forces and the higher education providers can better support probationary police officers throughout the difficult transition into the policing profession.</w:t>
      </w:r>
    </w:p>
    <w:p w14:paraId="6BA3426E" w14:textId="77777777" w:rsidR="00620941" w:rsidRPr="00E62560" w:rsidRDefault="00620941" w:rsidP="00620941">
      <w:pPr>
        <w:rPr>
          <w:rFonts w:ascii="Times New Roman" w:hAnsi="Times New Roman" w:cs="Times New Roman"/>
          <w:sz w:val="24"/>
          <w:szCs w:val="24"/>
        </w:rPr>
      </w:pPr>
    </w:p>
    <w:p w14:paraId="282F6BEE" w14:textId="4B5F372F" w:rsidR="00A6789C" w:rsidRDefault="00A6789C" w:rsidP="00620941"/>
    <w:sectPr w:rsidR="00A67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89C"/>
    <w:rsid w:val="001A4E4E"/>
    <w:rsid w:val="001D504B"/>
    <w:rsid w:val="00303FDA"/>
    <w:rsid w:val="00620941"/>
    <w:rsid w:val="0088428B"/>
    <w:rsid w:val="00A6789C"/>
    <w:rsid w:val="00BF5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D383A"/>
  <w15:chartTrackingRefBased/>
  <w15:docId w15:val="{0DC71CD8-6D6D-419E-B44E-6D2D221BE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89C"/>
  </w:style>
  <w:style w:type="paragraph" w:styleId="Heading1">
    <w:name w:val="heading 1"/>
    <w:basedOn w:val="Normal"/>
    <w:next w:val="Normal"/>
    <w:link w:val="Heading1Char"/>
    <w:uiPriority w:val="9"/>
    <w:qFormat/>
    <w:rsid w:val="00A67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89C"/>
    <w:rPr>
      <w:rFonts w:eastAsiaTheme="majorEastAsia" w:cstheme="majorBidi"/>
      <w:color w:val="272727" w:themeColor="text1" w:themeTint="D8"/>
    </w:rPr>
  </w:style>
  <w:style w:type="paragraph" w:styleId="Title">
    <w:name w:val="Title"/>
    <w:basedOn w:val="Normal"/>
    <w:next w:val="Normal"/>
    <w:link w:val="TitleChar"/>
    <w:uiPriority w:val="10"/>
    <w:qFormat/>
    <w:rsid w:val="00A67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89C"/>
    <w:pPr>
      <w:spacing w:before="160"/>
      <w:jc w:val="center"/>
    </w:pPr>
    <w:rPr>
      <w:i/>
      <w:iCs/>
      <w:color w:val="404040" w:themeColor="text1" w:themeTint="BF"/>
    </w:rPr>
  </w:style>
  <w:style w:type="character" w:customStyle="1" w:styleId="QuoteChar">
    <w:name w:val="Quote Char"/>
    <w:basedOn w:val="DefaultParagraphFont"/>
    <w:link w:val="Quote"/>
    <w:uiPriority w:val="29"/>
    <w:rsid w:val="00A6789C"/>
    <w:rPr>
      <w:i/>
      <w:iCs/>
      <w:color w:val="404040" w:themeColor="text1" w:themeTint="BF"/>
    </w:rPr>
  </w:style>
  <w:style w:type="paragraph" w:styleId="ListParagraph">
    <w:name w:val="List Paragraph"/>
    <w:basedOn w:val="Normal"/>
    <w:uiPriority w:val="34"/>
    <w:qFormat/>
    <w:rsid w:val="00A6789C"/>
    <w:pPr>
      <w:ind w:left="720"/>
      <w:contextualSpacing/>
    </w:pPr>
  </w:style>
  <w:style w:type="character" w:styleId="IntenseEmphasis">
    <w:name w:val="Intense Emphasis"/>
    <w:basedOn w:val="DefaultParagraphFont"/>
    <w:uiPriority w:val="21"/>
    <w:qFormat/>
    <w:rsid w:val="00A6789C"/>
    <w:rPr>
      <w:i/>
      <w:iCs/>
      <w:color w:val="0F4761" w:themeColor="accent1" w:themeShade="BF"/>
    </w:rPr>
  </w:style>
  <w:style w:type="paragraph" w:styleId="IntenseQuote">
    <w:name w:val="Intense Quote"/>
    <w:basedOn w:val="Normal"/>
    <w:next w:val="Normal"/>
    <w:link w:val="IntenseQuoteChar"/>
    <w:uiPriority w:val="30"/>
    <w:qFormat/>
    <w:rsid w:val="00A67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89C"/>
    <w:rPr>
      <w:i/>
      <w:iCs/>
      <w:color w:val="0F4761" w:themeColor="accent1" w:themeShade="BF"/>
    </w:rPr>
  </w:style>
  <w:style w:type="character" w:styleId="IntenseReference">
    <w:name w:val="Intense Reference"/>
    <w:basedOn w:val="DefaultParagraphFont"/>
    <w:uiPriority w:val="32"/>
    <w:qFormat/>
    <w:rsid w:val="00A678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2018</Words>
  <Characters>11506</Characters>
  <Application>Microsoft Office Word</Application>
  <DocSecurity>0</DocSecurity>
  <Lines>95</Lines>
  <Paragraphs>26</Paragraphs>
  <ScaleCrop>false</ScaleCrop>
  <Company>South Wales Police</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Durston,Fraser swp8775</dc:creator>
  <cp:keywords/>
  <dc:description/>
  <cp:lastModifiedBy>Durston,Fraser swp8775</cp:lastModifiedBy>
  <cp:revision>3</cp:revision>
  <dcterms:created xsi:type="dcterms:W3CDTF">2026-06-15T09:51:00Z</dcterms:created>
  <dcterms:modified xsi:type="dcterms:W3CDTF">2026-06-15T10:59:00Z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2026-06-15T10:33:56Z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2380ced5-4b6a-4d21-985d-9667767be783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