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5BD9" w:rsidRDefault="00D95BD9" w:rsidP="00D95BD9">
      <w:pPr>
        <w:rPr>
          <w:rFonts w:cs="Calibri"/>
          <w:b/>
          <w:bCs/>
          <w:shd w:val="clear" w:color="auto" w:fill="FFFFFF"/>
        </w:rPr>
      </w:pPr>
      <w:r>
        <w:rPr>
          <w:rFonts w:cs="Calibri"/>
          <w:b/>
          <w:bCs/>
          <w:shd w:val="clear" w:color="auto" w:fill="FFFFFF"/>
        </w:rPr>
        <w:t>Critically assess Hardin’s ‘Lifeboat’ argument.</w:t>
      </w:r>
    </w:p>
    <w:p w:rsidR="00D95BD9" w:rsidRDefault="00D95BD9" w:rsidP="00D95BD9">
      <w:pPr>
        <w:rPr>
          <w:rFonts w:cs="Calibri"/>
        </w:rPr>
      </w:pPr>
      <w:r>
        <w:rPr>
          <w:rFonts w:cs="Calibri"/>
        </w:rPr>
        <w:t>Here it will be argued that Garrett Hardin’s ‘Lifeboat’ argument is deeply flawed and the analogy of the Earth as a lifeboat is not one that works under scrutiny. This will be done by exploring the key points: use of resources in relation to population size and control, immigration, charity, and the Tragedy of the Commons with a critical examination alongside.</w:t>
      </w:r>
    </w:p>
    <w:p w:rsidR="00D95BD9" w:rsidRPr="00495A82" w:rsidRDefault="00D95BD9" w:rsidP="00D95BD9">
      <w:r w:rsidRPr="00495A82">
        <w:rPr>
          <w:rFonts w:cs="Calibri"/>
        </w:rPr>
        <w:t>Hardin begins his paper by introducing the metaphor used by Environmentalists, where one imagines the Earth to be a spaceship.</w:t>
      </w:r>
      <w:r w:rsidRPr="00495A82">
        <w:rPr>
          <w:rStyle w:val="FootnoteReference"/>
          <w:rFonts w:cs="Calibri"/>
        </w:rPr>
        <w:footnoteReference w:id="1"/>
      </w:r>
      <w:r w:rsidRPr="00495A82">
        <w:rPr>
          <w:rFonts w:cs="Calibri"/>
        </w:rPr>
        <w:t xml:space="preserve"> This metaphor attempts to demonstrate that the resources on this Earth should be shared amongst everyone, as no single person has more of a right to it than anyone else. Furthermore, these resources should be used in such a way that they are not squandered or wasted. The metaphor, and ethic behind it, is beautifully explained by Orwell: </w:t>
      </w:r>
    </w:p>
    <w:p w:rsidR="00D95BD9" w:rsidRPr="00495A82" w:rsidRDefault="00D95BD9" w:rsidP="00D95BD9">
      <w:pPr>
        <w:ind w:left="397" w:right="397"/>
      </w:pPr>
      <w:r w:rsidRPr="00495A82">
        <w:rPr>
          <w:rFonts w:cs="Calibri"/>
        </w:rPr>
        <w:t>“The world is a raft sailing through space with, potentially, plenty of provisions for everybody; the idea that we must all cooperate and see to it that every-one does his fair share of the work and gets his fair share of the provisions seems so blatantly obvious that one would say that no one could possibly fail to accept it unless he had some corrupt motive for clinging to the present system.”</w:t>
      </w:r>
      <w:r w:rsidRPr="00495A82">
        <w:rPr>
          <w:rStyle w:val="FootnoteReference"/>
          <w:rFonts w:cs="Calibri"/>
        </w:rPr>
        <w:footnoteReference w:id="2"/>
      </w:r>
    </w:p>
    <w:p w:rsidR="00D95BD9" w:rsidRPr="009A15E0" w:rsidRDefault="00D95BD9" w:rsidP="00D95BD9">
      <w:r w:rsidRPr="009A15E0">
        <w:t xml:space="preserve">Hardin objects to this, </w:t>
      </w:r>
      <w:r>
        <w:t>questioning</w:t>
      </w:r>
      <w:r w:rsidRPr="009A15E0">
        <w:t xml:space="preserve"> whether everyone really does have an equal right to an equal share of resources, pointing out that </w:t>
      </w:r>
      <w:r>
        <w:t xml:space="preserve">such </w:t>
      </w:r>
      <w:r w:rsidRPr="009A15E0">
        <w:t>an idealist position can actually result in more people suffering</w:t>
      </w:r>
      <w:r>
        <w:t xml:space="preserve">, </w:t>
      </w:r>
      <w:r w:rsidRPr="009A15E0">
        <w:t>and a misuse of resources through “unrealistic generosity.”</w:t>
      </w:r>
      <w:r w:rsidRPr="009A15E0">
        <w:rPr>
          <w:rStyle w:val="FootnoteReference"/>
        </w:rPr>
        <w:footnoteReference w:id="3"/>
      </w:r>
      <w:r w:rsidRPr="009A15E0">
        <w:t xml:space="preserve"> He proposes the lifeboat analogy in its place, where rich nations are lifeboats and the poorest </w:t>
      </w:r>
      <w:r>
        <w:t xml:space="preserve">are </w:t>
      </w:r>
      <w:r w:rsidRPr="009A15E0">
        <w:t>left stranded in the ocean.</w:t>
      </w:r>
      <w:r w:rsidRPr="009A15E0">
        <w:rPr>
          <w:rStyle w:val="FootnoteReference"/>
        </w:rPr>
        <w:footnoteReference w:id="4"/>
      </w:r>
      <w:r w:rsidRPr="009A15E0">
        <w:t xml:space="preserve"> Though this seems calloused, Hardin explains that if we act with blind compassion and try to save everyone, this will result in the lifeboat sinking or running out of food, and everyone dying. He stresses that we need to recognise the limited capacity of the Earth’s resources.</w:t>
      </w:r>
      <w:r w:rsidRPr="009A15E0">
        <w:rPr>
          <w:rStyle w:val="FootnoteReference"/>
        </w:rPr>
        <w:footnoteReference w:id="5"/>
      </w:r>
      <w:r w:rsidRPr="009A15E0">
        <w:t xml:space="preserve"> The rest of Hardin’s paper goes on to explore this, and the factors involved. Before going on to look at these factors, it is worth noting the flaws in the lifeboat metaphor itself.</w:t>
      </w:r>
    </w:p>
    <w:p w:rsidR="00D95BD9" w:rsidRPr="00593FA0" w:rsidRDefault="00D95BD9" w:rsidP="00D95BD9">
      <w:r w:rsidRPr="00593FA0">
        <w:t>If Hardin was correct and the lifeboat argument did represent the Earth, his argument would not be so morally abhorrent, as it would be rooted in the desire to preserve as much life as possible. However, this is not the case. Hardin paints a picture of an Earth where there is a fixed amount of resources, but this is evidently not the case, as the Earth, unlike a lifeboat, has the capacity to replenish resources.</w:t>
      </w:r>
      <w:r w:rsidRPr="00593FA0">
        <w:rPr>
          <w:rStyle w:val="FootnoteReference"/>
        </w:rPr>
        <w:footnoteReference w:id="6"/>
      </w:r>
      <w:r w:rsidRPr="00593FA0">
        <w:t xml:space="preserve"> Furthermore, to suggest that it is the rich nations that hold the resources needed for survival and that to share them would be, at best an incredibly moral act, and at worst an unrealistically generous and suicidal act, is completely absurd. Though the wealth may be held by countries such as the United Kingdom and United States of America, it does not follow that these nations hold the resources needed for life and can choose to share the if they are feeling generous. In fact, the truth is far different and more complicated. There are cases where the wealth of richer countries has been gained through the exploitation of poorer countries. For example, the use of sweatshops in Bangladesh to provide cheap labour and unsafe working conditions in order for garment companies in richer countries to gain profits.</w:t>
      </w:r>
      <w:r w:rsidRPr="00593FA0">
        <w:rPr>
          <w:rStyle w:val="FootnoteReference"/>
        </w:rPr>
        <w:footnoteReference w:id="7"/>
      </w:r>
      <w:r w:rsidRPr="00593FA0">
        <w:t xml:space="preserve"> If this were applied to Hardin’s lifeboat analogy, it is more a case of there being two lifeboats: one sturdy undamaged on (the one representing rich nations) and one barely afloat but still supporting people (representative of poorer </w:t>
      </w:r>
      <w:r w:rsidRPr="00593FA0">
        <w:lastRenderedPageBreak/>
        <w:t>nations). Not only do those in the better lifeboat deny those on the worse lifeboat a place, but then they start dismantling it to make unnecessary modifications to their own, making it harder for the people in the worse lifeboat to ensure their own survival. Now consider food imports. Over half of the UK’s food is imported from overseas, including from poorer nations.</w:t>
      </w:r>
      <w:r w:rsidRPr="00593FA0">
        <w:rPr>
          <w:rStyle w:val="FootnoteReference"/>
        </w:rPr>
        <w:footnoteReference w:id="8"/>
      </w:r>
      <w:r w:rsidRPr="00593FA0">
        <w:t xml:space="preserve"> This demonstrates how it is inaccurate to say that the richer nations are the ones with all the resources. The UK lacks certain resources and is dependent on poorer nations to provide them, thus undermining a large part of the analogy.</w:t>
      </w:r>
    </w:p>
    <w:p w:rsidR="00D95BD9" w:rsidRPr="00A041F3" w:rsidRDefault="00D95BD9" w:rsidP="00D95BD9">
      <w:r w:rsidRPr="00151727">
        <w:t>A large part of Hardin’s lifeboat argument is a focus on population size, which he identifies as a very pressing problem. He argues that those in poorer countries reproduce at a faster rate than rich nations, meaning there are increasingly more people in poverty than there are rich.</w:t>
      </w:r>
      <w:r w:rsidRPr="00151727">
        <w:rPr>
          <w:rStyle w:val="FootnoteReference"/>
        </w:rPr>
        <w:footnoteReference w:id="9"/>
      </w:r>
      <w:r w:rsidRPr="00151727">
        <w:t xml:space="preserve"> Hardin extends this, asking us to imagine that richer countries share their resources (let us for now pretend that we have not just established that resources are not solely owned by rich countries) with poor countries. He argues that this would simply cause the populations of the poor countries to swell, which would stretch the available resources even thinner. If this were to continue, everyone would eventually die as there would not be enough to go around. Thus, Hardin believes, rich nations should not share their resources, as this would encourage the population growth of poor countries without increasing the resources available to accommodate for this growth, and unnecessarily bring about the death of </w:t>
      </w:r>
      <w:r w:rsidRPr="00A041F3">
        <w:t>those who otherwise would have survived.</w:t>
      </w:r>
      <w:r w:rsidRPr="00A041F3">
        <w:rPr>
          <w:rStyle w:val="FootnoteReference"/>
        </w:rPr>
        <w:footnoteReference w:id="10"/>
      </w:r>
    </w:p>
    <w:p w:rsidR="00D95BD9" w:rsidRPr="00A041F3" w:rsidRDefault="00D95BD9" w:rsidP="00D95BD9">
      <w:r w:rsidRPr="00A041F3">
        <w:t>The Earth cannot support an infinitely growing population, but his needn’t meant that we abandon compassion and charity to our fellow people. A flaw in Hardin’s argument is the oversimplification of all the factors involved in population size</w:t>
      </w:r>
      <w:r w:rsidRPr="00A041F3">
        <w:rPr>
          <w:rStyle w:val="FootnoteReference"/>
        </w:rPr>
        <w:footnoteReference w:id="11"/>
      </w:r>
      <w:r w:rsidRPr="00A041F3">
        <w:t xml:space="preserve"> and a failure to acknowledge that sharing resources reduces the poverty of the poorer countries and reducing inequality overall, which would have the potential to decrease the rate of population increase.</w:t>
      </w:r>
      <w:r w:rsidRPr="00A041F3">
        <w:rPr>
          <w:rStyle w:val="FootnoteReference"/>
        </w:rPr>
        <w:footnoteReference w:id="12"/>
      </w:r>
      <w:r w:rsidRPr="00A041F3">
        <w:t xml:space="preserve"> Even if we were to disregard Hardin’s oversimplification of the population issue, he still doesn’t account for the fact that richer countries live more excessive and often wasteful lifestyles, using more resources than are actually needed. For example, individuals in developed nations generally use much more carbon than those in developing countries.</w:t>
      </w:r>
      <w:r w:rsidRPr="00A041F3">
        <w:rPr>
          <w:rStyle w:val="FootnoteReference"/>
        </w:rPr>
        <w:footnoteReference w:id="13"/>
      </w:r>
      <w:r w:rsidRPr="00A041F3">
        <w:t xml:space="preserve"> </w:t>
      </w:r>
    </w:p>
    <w:p w:rsidR="00D95BD9" w:rsidRPr="00A041F3" w:rsidRDefault="00D95BD9" w:rsidP="00D95BD9">
      <w:r w:rsidRPr="00A041F3">
        <w:t>In this vein, Hardin talks about a World Food Bank, in which nations would contribute food reserves and from which other nations could withdraw in line with their needs.</w:t>
      </w:r>
      <w:r w:rsidRPr="00A041F3">
        <w:rPr>
          <w:rStyle w:val="FootnoteReference"/>
        </w:rPr>
        <w:footnoteReference w:id="14"/>
      </w:r>
      <w:r w:rsidRPr="00A041F3">
        <w:t xml:space="preserve"> Predictably, he opposes this, referencing to increased taxation for individuals in donating nations such as the USA and questionable motives of businesses involved in the charity.</w:t>
      </w:r>
      <w:r w:rsidRPr="00A041F3">
        <w:rPr>
          <w:rStyle w:val="FootnoteReference"/>
        </w:rPr>
        <w:footnoteReference w:id="15"/>
      </w:r>
      <w:r w:rsidRPr="00A041F3">
        <w:t xml:space="preserve"> Although he is correct to cast scrutiny over charity, as it can be used to disguise misdeeds and corruption, and can be exploited for the selfish financial gain of the immoral, as perhaps this particular charitable venture was, that is not to say that one should not be charitable. Just because something can be misused, does not mean that one should not still use it for good. In other words, just because some people use charity as a cover </w:t>
      </w:r>
      <w:r w:rsidRPr="00A041F3">
        <w:lastRenderedPageBreak/>
        <w:t>for their own selfish gain, it does not follow that one should not be charitable at all. It just means that one should be mindful of how they are charitable.</w:t>
      </w:r>
    </w:p>
    <w:p w:rsidR="00D95BD9" w:rsidRPr="00DB4572" w:rsidRDefault="00D95BD9" w:rsidP="00D95BD9">
      <w:r w:rsidRPr="00DB4572">
        <w:t>Hardin continues to argue against charity, claiming that hardship is a necessary part of a countries development and without it they would not learn a meaningful lesson on how to save surplus resources for hard times and so on.</w:t>
      </w:r>
      <w:r w:rsidRPr="00DB4572">
        <w:rPr>
          <w:rStyle w:val="FootnoteReference"/>
        </w:rPr>
        <w:footnoteReference w:id="16"/>
      </w:r>
      <w:r w:rsidRPr="00DB4572">
        <w:t xml:space="preserve"> Let us be generous to Hardin and swiftly move past his oversight that, for poor countries, there is often not enough of certain resources (water for example) to go around ordinarily, let alone when there is an even greater shortage (such as in a drought). Therefore, it shows an ignorance of someone who has never faced hardship, nor has empathy for those who have, to suggest that they just need to learn to manage their resources better. Hardin is right when he says that, by simply handing money to a country, it will not learn to become dependent, and this is not a sustainable avenue of charity, but this does not mean that there are not sustainable and appropriate avenues to use. Hardin does also present modern approaches to giving aid that focus on advice and technology. For example, he refers to a so-called Green Revolution in which new, genetically engineered crops were developed and given to nations to improve their harvest, thus alleviating hunger.</w:t>
      </w:r>
      <w:r w:rsidRPr="00DB4572">
        <w:rPr>
          <w:rStyle w:val="FootnoteReference"/>
        </w:rPr>
        <w:footnoteReference w:id="17"/>
      </w:r>
      <w:r w:rsidRPr="00DB4572">
        <w:t xml:space="preserve"> Surprisingly, he does not focus on the disadvantages that this type of aid admittedly can have. Instead, he chooses to hint towards a much more sinister intention, where people are simple left to die with no intervention, in his eyes this is probably a neat solution to remove what he sees as a problem. He makes this suggestion with the phrase “Population Control the Crude Way”</w:t>
      </w:r>
      <w:r w:rsidRPr="00DB4572">
        <w:rPr>
          <w:rStyle w:val="FootnoteReference"/>
        </w:rPr>
        <w:footnoteReference w:id="18"/>
      </w:r>
      <w:r w:rsidRPr="00DB4572">
        <w:t xml:space="preserve"> from which he goes on to reason (without explicitly saying so) that, if the people in need of aid do not survive the challenges such as famine they face, the need for aid will diminish, whereas if aid is continued, the population will continue to rise unchecked and will overload the environment.</w:t>
      </w:r>
      <w:r w:rsidRPr="00DB4572">
        <w:rPr>
          <w:rStyle w:val="FootnoteReference"/>
        </w:rPr>
        <w:footnoteReference w:id="19"/>
      </w:r>
    </w:p>
    <w:p w:rsidR="00D95BD9" w:rsidRPr="00DB4572" w:rsidRDefault="00D95BD9" w:rsidP="00D95BD9">
      <w:r w:rsidRPr="00DB4572">
        <w:t>Hardin fails to consider the other factors involved in population size like education, healthcare and social care. Education about contraception and family planning can have huge impacts in reducing population size, but such education only becomes widely accessible when a country becomes wealthier. A good healthcare system increases population size, yet it seems unlikely that Hardin would call for the healthcare system in his own home, the USA, to not try to heal people who become sick under the reasoning that if medical development continues its progression, more and more people will continue to be alive which will put a burden on the environment. This apparent double standard reveals Hardin’s argument for the self-centred validation of his own self-preservation. Social care for the elderly often removes the incentive for couples to have lots of children. This is because, whereas family once would have been needed to support their elderly, in richer countries there are state provided support networks in place. This reduces the necessity to have large amounts of children, thus reducing population growth. From this, it follows that if a country is helped out of poverty, the rate of its population growth will decrease. Ironically, this is supported by Hardin when he lays out how much greater the rate of population growth is in poorer countries compared to that of richer countries.</w:t>
      </w:r>
      <w:r w:rsidRPr="00DB4572">
        <w:rPr>
          <w:rStyle w:val="FootnoteReference"/>
        </w:rPr>
        <w:footnoteReference w:id="20"/>
      </w:r>
    </w:p>
    <w:p w:rsidR="00D95BD9" w:rsidRPr="00676F55" w:rsidRDefault="00D95BD9" w:rsidP="00D95BD9">
      <w:r w:rsidRPr="00676F55">
        <w:t xml:space="preserve">Harding also addresses immigration, likening it to a form or aid, where instead of moving the food, for example, to the people in need, the people in need move to the food. This, he claims, hastens the destruction of the rich countries’ environment. This logic is flawed, as it implies that people in rich countries use the resources exclusively from their own country, when in reality things are imported, often from poorer countries. In many cases, it is actually the desires of the rich that drive environmental destruction in poorer countries. For example, crops often grown in countries in South America, like avocados, have incredibly damaging environmental consequences when intensely </w:t>
      </w:r>
      <w:r w:rsidRPr="00676F55">
        <w:lastRenderedPageBreak/>
        <w:t>farmed to meet the demand from richer countries.</w:t>
      </w:r>
      <w:r w:rsidRPr="00676F55">
        <w:rPr>
          <w:rStyle w:val="FootnoteReference"/>
        </w:rPr>
        <w:footnoteReference w:id="21"/>
      </w:r>
      <w:r w:rsidRPr="00676F55">
        <w:t xml:space="preserve"> Yet again, this demonstrates a double standard in Hardin’s reasoning. He seems content to benefit from one country’s destruction, so long as it does not affect him. If we are to view countries as lifeboats, why is it morally acceptable to actively destroy a lifeboat filled with people to add frivolous additions to his own, and then wonder why people try to climb into his lifeboat? Furthermore, if countries are given aid, such as famine relief, or helped out of poverty, this reduces the incentive to migrate to a country that does not have these problems.</w:t>
      </w:r>
    </w:p>
    <w:p w:rsidR="00D95BD9" w:rsidRPr="004B354B" w:rsidRDefault="00D95BD9" w:rsidP="00D95BD9">
      <w:r w:rsidRPr="004B354B">
        <w:t>Another of Hardin’s arguments for lifeboat ethics is The Tragedy of the Commons. The Tragedy of the Commons is what Hardin believes would happen under a system that shares resources in the way that George Orwell</w:t>
      </w:r>
      <w:r w:rsidRPr="004B354B">
        <w:rPr>
          <w:rStyle w:val="FootnoteReference"/>
        </w:rPr>
        <w:footnoteReference w:id="22"/>
      </w:r>
      <w:r w:rsidRPr="004B354B">
        <w:t>, or the environmentalists who use the analogy of Earth as a spaceship would advocate. He argues that if there was no private ownership of property, then no one would feel a responsibility to protect it and it would eventually be ruined. Whereas, under a system of private property, those who own the property recognise their responsibility to it, so take care of it.</w:t>
      </w:r>
      <w:r w:rsidRPr="004B354B">
        <w:rPr>
          <w:rStyle w:val="FootnoteReference"/>
        </w:rPr>
        <w:footnoteReference w:id="23"/>
      </w:r>
      <w:r w:rsidRPr="004B354B">
        <w:t xml:space="preserve"> For example, a field open for communal use would be overgrazed, as everyone would want to graze their own cattle as much as possible, whereas if one farmer owned it, they would want to take care of it to prevent problems such as soil erosion.</w:t>
      </w:r>
      <w:r w:rsidRPr="004B354B">
        <w:rPr>
          <w:rStyle w:val="FootnoteReference"/>
        </w:rPr>
        <w:footnoteReference w:id="24"/>
      </w:r>
      <w:r w:rsidRPr="004B354B">
        <w:t xml:space="preserve"> From experience it is easy to see how this could be the case. There are examples of this happening. Natural resources that are treated as commons have suffered, for example, the ocean suffering from overfishing.</w:t>
      </w:r>
      <w:r w:rsidRPr="004B354B">
        <w:rPr>
          <w:rStyle w:val="FootnoteReference"/>
        </w:rPr>
        <w:footnoteReference w:id="25"/>
      </w:r>
      <w:r w:rsidRPr="004B354B">
        <w:t xml:space="preserve"> </w:t>
      </w:r>
    </w:p>
    <w:p w:rsidR="00D95BD9" w:rsidRPr="00D20477" w:rsidRDefault="00D95BD9" w:rsidP="00D95BD9">
      <w:r w:rsidRPr="00D20477">
        <w:t>However, there are also examples that show the opposite. Take the many examples of common land that exist in the UK. Much of the land on Dartmoor is common</w:t>
      </w:r>
      <w:r w:rsidRPr="00D20477">
        <w:rPr>
          <w:rStyle w:val="FootnoteReference"/>
        </w:rPr>
        <w:footnoteReference w:id="26"/>
      </w:r>
      <w:r w:rsidRPr="00D20477">
        <w:t xml:space="preserve">, but this land is still treated with respect by those who use it. A counter to this argument is that, in these cases there are still people who have been allocated the responsibility of caring for it, and without these people it would come to harm. To this, the reply is that, far from proving that land owned in commons cannot be taken care of, actually demonstrates how people collectively recognise the need for care to be taken, and that this responsibility can be taken collectively, with some people being given a position to oversee this. One does not need to have private ownership to take responsibility or to care for something. Equally, it should not be forgotten that we currently live in a system where private property is the </w:t>
      </w:r>
      <w:proofErr w:type="gramStart"/>
      <w:r w:rsidRPr="00D20477">
        <w:t>norm, yet</w:t>
      </w:r>
      <w:proofErr w:type="gramEnd"/>
      <w:r w:rsidRPr="00D20477">
        <w:t xml:space="preserve"> face all the problems that we are warned will happen is if common land became the norm. This is known as the Ecological Contradiction of Capitalism.</w:t>
      </w:r>
      <w:r w:rsidRPr="00D20477">
        <w:rPr>
          <w:rStyle w:val="FootnoteReference"/>
        </w:rPr>
        <w:footnoteReference w:id="27"/>
      </w:r>
      <w:r w:rsidRPr="00D20477">
        <w:t xml:space="preserve"> The continual growth that capitalism requires means that the land is put under immense pressure to produce greater yields for higher profits, and this has left our resources incredibly damaged.</w:t>
      </w:r>
      <w:r w:rsidRPr="00D20477">
        <w:rPr>
          <w:rStyle w:val="FootnoteReference"/>
        </w:rPr>
        <w:footnoteReference w:id="28"/>
      </w:r>
      <w:r w:rsidRPr="00D20477">
        <w:t xml:space="preserve"> Though we can speculate that commonly owned land would face these problems, it is a fact that they are under private ownership already, so the Tragedy of the Commons does nothing to further Hardin’s lifeboat argument.   </w:t>
      </w:r>
    </w:p>
    <w:p w:rsidR="00D95BD9" w:rsidRPr="00F2538C" w:rsidRDefault="00D95BD9" w:rsidP="00D95BD9">
      <w:r w:rsidRPr="00F2538C">
        <w:t xml:space="preserve">Hardin completes his argument by posing a reply to those who ask how it can be justified to deny others access to the lifeboat only once our own place has been secured. This reply is that this notion of pure justice is absurd and produces an infinite regression, which provides no answers to morality </w:t>
      </w:r>
      <w:r w:rsidRPr="00F2538C">
        <w:lastRenderedPageBreak/>
        <w:t>in reality.</w:t>
      </w:r>
      <w:r w:rsidRPr="00F2538C">
        <w:rPr>
          <w:rStyle w:val="FootnoteReference"/>
        </w:rPr>
        <w:footnoteReference w:id="29"/>
      </w:r>
      <w:r w:rsidRPr="00F2538C">
        <w:t xml:space="preserve"> There is some truth in what he says; we cannot make up for all the crimes of the past, but that does not mean that we should forget that some of our gains are ill got. Hardin either genuinely thinks that to strive for a better world would cause environmental </w:t>
      </w:r>
      <w:proofErr w:type="gramStart"/>
      <w:r w:rsidRPr="00F2538C">
        <w:t>ruin, or</w:t>
      </w:r>
      <w:proofErr w:type="gramEnd"/>
      <w:r w:rsidRPr="00F2538C">
        <w:t xml:space="preserve"> chooses to believe this because he does not want to part with the comfort and luxuries that the luck of his birth to a rich nation has afforded him.</w:t>
      </w:r>
    </w:p>
    <w:p w:rsidR="00D95BD9" w:rsidRDefault="00D95BD9" w:rsidP="00D95BD9">
      <w:r>
        <w:t xml:space="preserve">In his paper Hardin makes the, perhaps deliberate mistake, of presenting a weak version of the arguments he opposes. His argument has been countered not only with philosophical reasoning, but with simple fact checking. What this essay has ultimately been about, is whether we should help people who need it, or whether we should not. There are two different motivations for the argument to not help people: either one believes that to help would seriously endanger ourselves and our own survival, or that those who need help are not worthy of basic compassion and the help that this compassion would embody. The former relies on misinformation and ignorance of the facts, which once remedied, leads to the conclusion that people should be helped. However, the latter is an argument which is morally abhorrent. Those that hold that people in need should not be helped simply because they are not deserving, will not be convinced by arguments to the contrary. This is because such views are based on a world view that is diametrically opposed to those who believe that people in need should be given help. Hardin presents lifeboat ethics as a necessary course of action. He talks of rich nations as </w:t>
      </w:r>
      <w:proofErr w:type="gramStart"/>
      <w:r>
        <w:t>lifeboats, but</w:t>
      </w:r>
      <w:proofErr w:type="gramEnd"/>
      <w:r>
        <w:t xml:space="preserve"> spares no words for the ship. Even if his argument was sound, which we have proved is not the case, lifeboats are a last resort. It seems as though we should be worrying far less about the lifeboats and be focussing more on taking care of the ship.</w:t>
      </w:r>
    </w:p>
    <w:p w:rsidR="00D95BD9" w:rsidRDefault="00D95BD9" w:rsidP="00D95BD9">
      <w:pPr>
        <w:suppressAutoHyphens w:val="0"/>
      </w:pPr>
      <w:r>
        <w:br w:type="page"/>
      </w:r>
    </w:p>
    <w:p w:rsidR="00D95BD9" w:rsidRDefault="00D95BD9" w:rsidP="00D95BD9">
      <w:pPr>
        <w:rPr>
          <w:b/>
          <w:bCs/>
        </w:rPr>
      </w:pPr>
      <w:r w:rsidRPr="007B1354">
        <w:rPr>
          <w:b/>
          <w:bCs/>
        </w:rPr>
        <w:lastRenderedPageBreak/>
        <w:t>Bibliography</w:t>
      </w:r>
    </w:p>
    <w:p w:rsidR="00D95BD9" w:rsidRPr="007B1354" w:rsidRDefault="00D95BD9" w:rsidP="00D95BD9">
      <w:pPr>
        <w:pStyle w:val="FootnoteText"/>
        <w:rPr>
          <w:sz w:val="22"/>
          <w:szCs w:val="22"/>
        </w:rPr>
      </w:pPr>
    </w:p>
    <w:p w:rsidR="00D95BD9" w:rsidRDefault="00D95BD9" w:rsidP="00D95BD9">
      <w:pPr>
        <w:pStyle w:val="FootnoteText"/>
        <w:numPr>
          <w:ilvl w:val="0"/>
          <w:numId w:val="1"/>
        </w:numPr>
        <w:rPr>
          <w:sz w:val="22"/>
          <w:szCs w:val="22"/>
        </w:rPr>
      </w:pPr>
      <w:r w:rsidRPr="00C10EC6">
        <w:rPr>
          <w:sz w:val="22"/>
          <w:szCs w:val="22"/>
        </w:rPr>
        <w:t xml:space="preserve"> </w:t>
      </w:r>
      <w:r w:rsidRPr="007B1354">
        <w:rPr>
          <w:sz w:val="22"/>
          <w:szCs w:val="22"/>
        </w:rPr>
        <w:t xml:space="preserve">‘Bangladesh factory collapse toll passes 1,000’, </w:t>
      </w:r>
      <w:r w:rsidRPr="007B1354">
        <w:rPr>
          <w:i/>
          <w:iCs/>
          <w:sz w:val="22"/>
          <w:szCs w:val="22"/>
        </w:rPr>
        <w:t xml:space="preserve">BBC News, </w:t>
      </w:r>
      <w:r w:rsidRPr="007B1354">
        <w:rPr>
          <w:sz w:val="22"/>
          <w:szCs w:val="22"/>
        </w:rPr>
        <w:t>10</w:t>
      </w:r>
      <w:r w:rsidRPr="007B1354">
        <w:rPr>
          <w:sz w:val="22"/>
          <w:szCs w:val="22"/>
          <w:vertAlign w:val="superscript"/>
        </w:rPr>
        <w:t>th</w:t>
      </w:r>
      <w:r w:rsidRPr="007B1354">
        <w:rPr>
          <w:sz w:val="22"/>
          <w:szCs w:val="22"/>
        </w:rPr>
        <w:t xml:space="preserve"> May, 2013, </w:t>
      </w:r>
      <w:r w:rsidRPr="00C10EC6">
        <w:rPr>
          <w:sz w:val="22"/>
          <w:szCs w:val="22"/>
        </w:rPr>
        <w:tab/>
      </w:r>
      <w:r w:rsidRPr="00C10EC6">
        <w:rPr>
          <w:sz w:val="22"/>
          <w:szCs w:val="22"/>
        </w:rPr>
        <w:tab/>
      </w:r>
      <w:r w:rsidRPr="00C10EC6">
        <w:rPr>
          <w:sz w:val="22"/>
          <w:szCs w:val="22"/>
        </w:rPr>
        <w:tab/>
        <w:t>&lt;</w:t>
      </w:r>
      <w:hyperlink r:id="rId7" w:history="1">
        <w:r w:rsidRPr="007B1354">
          <w:rPr>
            <w:rStyle w:val="Hyperlink"/>
            <w:sz w:val="22"/>
            <w:szCs w:val="22"/>
            <w:u w:val="none"/>
          </w:rPr>
          <w:t>https://www.bbc.co.uk/news/world-asia-22476774</w:t>
        </w:r>
      </w:hyperlink>
      <w:r w:rsidRPr="007B1354">
        <w:rPr>
          <w:sz w:val="22"/>
          <w:szCs w:val="22"/>
        </w:rPr>
        <w:t>&gt;.</w:t>
      </w:r>
    </w:p>
    <w:p w:rsidR="00D95BD9" w:rsidRDefault="00D95BD9" w:rsidP="00D95BD9">
      <w:pPr>
        <w:pStyle w:val="FootnoteText"/>
        <w:ind w:left="720"/>
        <w:rPr>
          <w:sz w:val="22"/>
          <w:szCs w:val="22"/>
        </w:rPr>
      </w:pPr>
    </w:p>
    <w:p w:rsidR="00D95BD9" w:rsidRPr="00C10EC6" w:rsidRDefault="00D95BD9" w:rsidP="00D95BD9">
      <w:pPr>
        <w:pStyle w:val="FootnoteText"/>
        <w:numPr>
          <w:ilvl w:val="0"/>
          <w:numId w:val="1"/>
        </w:numPr>
        <w:rPr>
          <w:sz w:val="22"/>
          <w:szCs w:val="22"/>
        </w:rPr>
      </w:pPr>
      <w:r w:rsidRPr="00C10EC6">
        <w:rPr>
          <w:sz w:val="22"/>
          <w:szCs w:val="22"/>
        </w:rPr>
        <w:t xml:space="preserve">Blythman, Joanna, ‘Can hipsters stomach the unpalatable truth about avocado toast?’ </w:t>
      </w:r>
      <w:r w:rsidRPr="00C10EC6">
        <w:rPr>
          <w:i/>
          <w:iCs/>
          <w:sz w:val="22"/>
          <w:szCs w:val="22"/>
        </w:rPr>
        <w:t xml:space="preserve">The Guardian, </w:t>
      </w:r>
      <w:r w:rsidRPr="00C10EC6">
        <w:rPr>
          <w:sz w:val="22"/>
          <w:szCs w:val="22"/>
        </w:rPr>
        <w:t>12</w:t>
      </w:r>
      <w:r w:rsidRPr="00C10EC6">
        <w:rPr>
          <w:sz w:val="22"/>
          <w:szCs w:val="22"/>
          <w:vertAlign w:val="superscript"/>
        </w:rPr>
        <w:t>th</w:t>
      </w:r>
      <w:r w:rsidRPr="00C10EC6">
        <w:rPr>
          <w:sz w:val="22"/>
          <w:szCs w:val="22"/>
        </w:rPr>
        <w:t xml:space="preserve"> Aug. 2016. </w:t>
      </w:r>
      <w:r w:rsidRPr="00C10EC6">
        <w:rPr>
          <w:sz w:val="22"/>
          <w:szCs w:val="22"/>
        </w:rPr>
        <w:tab/>
        <w:t>&lt;</w:t>
      </w:r>
      <w:hyperlink r:id="rId8" w:history="1">
        <w:r w:rsidRPr="00C10EC6">
          <w:rPr>
            <w:rStyle w:val="Hyperlink"/>
            <w:sz w:val="22"/>
            <w:szCs w:val="22"/>
            <w:u w:val="none"/>
          </w:rPr>
          <w:t>https://www.theguardian.com/commentisfree/2016/aug/12/hispters-</w:t>
        </w:r>
        <w:r w:rsidRPr="00C10EC6">
          <w:rPr>
            <w:rStyle w:val="Hyperlink"/>
            <w:sz w:val="22"/>
            <w:szCs w:val="22"/>
            <w:u w:val="none"/>
          </w:rPr>
          <w:tab/>
          <w:t>handle-</w:t>
        </w:r>
        <w:r w:rsidRPr="00C10EC6">
          <w:rPr>
            <w:rStyle w:val="Hyperlink"/>
            <w:sz w:val="22"/>
            <w:szCs w:val="22"/>
            <w:u w:val="none"/>
          </w:rPr>
          <w:tab/>
          <w:t>unpalatable-truth-avocado-toast</w:t>
        </w:r>
      </w:hyperlink>
      <w:r w:rsidRPr="00C10EC6">
        <w:rPr>
          <w:color w:val="0000FF"/>
          <w:sz w:val="22"/>
          <w:szCs w:val="22"/>
        </w:rPr>
        <w:t xml:space="preserve">&gt; </w:t>
      </w:r>
    </w:p>
    <w:p w:rsidR="00D95BD9" w:rsidRPr="004E36A6" w:rsidRDefault="00D95BD9" w:rsidP="00D95BD9">
      <w:pPr>
        <w:pStyle w:val="FootnoteText"/>
        <w:rPr>
          <w:sz w:val="22"/>
          <w:szCs w:val="22"/>
        </w:rPr>
      </w:pPr>
    </w:p>
    <w:p w:rsidR="00D95BD9" w:rsidRPr="004E36A6" w:rsidRDefault="00D95BD9" w:rsidP="00D95BD9">
      <w:pPr>
        <w:pStyle w:val="FootnoteText"/>
        <w:numPr>
          <w:ilvl w:val="0"/>
          <w:numId w:val="1"/>
        </w:numPr>
        <w:rPr>
          <w:sz w:val="22"/>
          <w:szCs w:val="22"/>
        </w:rPr>
      </w:pPr>
      <w:r w:rsidRPr="004E36A6">
        <w:rPr>
          <w:sz w:val="22"/>
          <w:szCs w:val="22"/>
        </w:rPr>
        <w:t xml:space="preserve">Dartmoor National Park, </w:t>
      </w:r>
      <w:r w:rsidRPr="004E36A6">
        <w:rPr>
          <w:i/>
          <w:iCs/>
          <w:sz w:val="22"/>
          <w:szCs w:val="22"/>
        </w:rPr>
        <w:t xml:space="preserve">Common Land Map, </w:t>
      </w:r>
      <w:r w:rsidRPr="004E36A6">
        <w:rPr>
          <w:sz w:val="22"/>
          <w:szCs w:val="22"/>
        </w:rPr>
        <w:t xml:space="preserve">2017, </w:t>
      </w:r>
      <w:r>
        <w:rPr>
          <w:sz w:val="22"/>
          <w:szCs w:val="22"/>
        </w:rPr>
        <w:tab/>
      </w:r>
      <w:r>
        <w:rPr>
          <w:sz w:val="22"/>
          <w:szCs w:val="22"/>
        </w:rPr>
        <w:tab/>
      </w:r>
      <w:r w:rsidRPr="004E36A6">
        <w:rPr>
          <w:sz w:val="22"/>
          <w:szCs w:val="22"/>
        </w:rPr>
        <w:t>&lt;</w:t>
      </w:r>
      <w:hyperlink r:id="rId9" w:history="1">
        <w:r w:rsidRPr="004E36A6">
          <w:rPr>
            <w:rStyle w:val="Hyperlink"/>
            <w:sz w:val="22"/>
            <w:szCs w:val="22"/>
            <w:u w:val="none"/>
          </w:rPr>
          <w:t>https://www.dartmoor.gov.uk/about-us/about-us-maps/common-land-map</w:t>
        </w:r>
      </w:hyperlink>
      <w:r w:rsidRPr="004E36A6">
        <w:rPr>
          <w:color w:val="0000FF"/>
          <w:sz w:val="22"/>
          <w:szCs w:val="22"/>
        </w:rPr>
        <w:t>&gt;</w:t>
      </w:r>
      <w:r w:rsidRPr="004E36A6">
        <w:rPr>
          <w:sz w:val="22"/>
          <w:szCs w:val="22"/>
        </w:rPr>
        <w:t>.</w:t>
      </w:r>
    </w:p>
    <w:p w:rsidR="00D95BD9" w:rsidRDefault="00D95BD9" w:rsidP="00D95BD9">
      <w:pPr>
        <w:pStyle w:val="FootnoteText"/>
        <w:ind w:left="720"/>
        <w:rPr>
          <w:sz w:val="22"/>
          <w:szCs w:val="22"/>
        </w:rPr>
      </w:pPr>
    </w:p>
    <w:p w:rsidR="00D95BD9" w:rsidRDefault="00D95BD9" w:rsidP="00D95BD9">
      <w:pPr>
        <w:pStyle w:val="FootnoteText"/>
        <w:numPr>
          <w:ilvl w:val="0"/>
          <w:numId w:val="1"/>
        </w:numPr>
        <w:rPr>
          <w:rStyle w:val="Hyperlink"/>
          <w:sz w:val="22"/>
          <w:szCs w:val="22"/>
          <w:u w:val="none"/>
        </w:rPr>
      </w:pPr>
      <w:r w:rsidRPr="004E36A6">
        <w:rPr>
          <w:sz w:val="22"/>
          <w:szCs w:val="22"/>
        </w:rPr>
        <w:t xml:space="preserve">Hardin, Garrett, 'Lifeboat Ethics: The Case Against Helping the Poor' </w:t>
      </w:r>
      <w:r w:rsidRPr="004E36A6">
        <w:rPr>
          <w:sz w:val="22"/>
          <w:szCs w:val="22"/>
        </w:rPr>
        <w:tab/>
        <w:t>&lt;</w:t>
      </w:r>
      <w:hyperlink r:id="rId10" w:history="1">
        <w:r w:rsidRPr="00C10EC6">
          <w:rPr>
            <w:rStyle w:val="Hyperlink"/>
            <w:sz w:val="22"/>
            <w:szCs w:val="22"/>
            <w:u w:val="none"/>
          </w:rPr>
          <w:t>http://www.garretthardinsociety.org/articles/art_lifeboat_ethics_case_against_hel</w:t>
        </w:r>
        <w:r w:rsidRPr="00C10EC6">
          <w:rPr>
            <w:rStyle w:val="Hyperlink"/>
            <w:sz w:val="22"/>
            <w:szCs w:val="22"/>
            <w:u w:val="none"/>
          </w:rPr>
          <w:tab/>
          <w:t>ping_poor.html</w:t>
        </w:r>
      </w:hyperlink>
      <w:r w:rsidRPr="00C10EC6">
        <w:rPr>
          <w:rStyle w:val="Hyperlink"/>
          <w:sz w:val="22"/>
          <w:szCs w:val="22"/>
          <w:u w:val="none"/>
        </w:rPr>
        <w:t>&gt; .</w:t>
      </w:r>
    </w:p>
    <w:p w:rsidR="00D95BD9" w:rsidRPr="00C10EC6" w:rsidRDefault="00D95BD9" w:rsidP="00D95BD9">
      <w:pPr>
        <w:pStyle w:val="FootnoteText"/>
        <w:rPr>
          <w:rStyle w:val="Hyperlink"/>
          <w:sz w:val="22"/>
          <w:szCs w:val="22"/>
          <w:u w:val="none"/>
        </w:rPr>
      </w:pPr>
    </w:p>
    <w:p w:rsidR="00D95BD9" w:rsidRDefault="00D95BD9" w:rsidP="00D95BD9">
      <w:pPr>
        <w:pStyle w:val="FootnoteText"/>
        <w:numPr>
          <w:ilvl w:val="0"/>
          <w:numId w:val="1"/>
        </w:numPr>
        <w:rPr>
          <w:sz w:val="22"/>
          <w:szCs w:val="22"/>
        </w:rPr>
      </w:pPr>
      <w:r w:rsidRPr="004E36A6">
        <w:rPr>
          <w:sz w:val="22"/>
          <w:szCs w:val="22"/>
        </w:rPr>
        <w:t xml:space="preserve">Ilea, Ramona Cristina, ‘Intensive Livestock Farming: Global Trends, Increased Environmental </w:t>
      </w:r>
      <w:r>
        <w:rPr>
          <w:sz w:val="22"/>
          <w:szCs w:val="22"/>
        </w:rPr>
        <w:tab/>
      </w:r>
      <w:r w:rsidRPr="004E36A6">
        <w:rPr>
          <w:sz w:val="22"/>
          <w:szCs w:val="22"/>
        </w:rPr>
        <w:t>Concerns, and Ethical Solutions’</w:t>
      </w:r>
      <w:r w:rsidRPr="004E36A6">
        <w:rPr>
          <w:i/>
          <w:sz w:val="22"/>
          <w:szCs w:val="22"/>
        </w:rPr>
        <w:t>, Journal of Agricultural and Environmental Ethics,</w:t>
      </w:r>
      <w:r>
        <w:rPr>
          <w:sz w:val="22"/>
          <w:szCs w:val="22"/>
        </w:rPr>
        <w:tab/>
        <w:t>v</w:t>
      </w:r>
      <w:r w:rsidRPr="004E36A6">
        <w:rPr>
          <w:sz w:val="22"/>
          <w:szCs w:val="22"/>
        </w:rPr>
        <w:t xml:space="preserve">ol. 22. </w:t>
      </w:r>
      <w:r>
        <w:rPr>
          <w:sz w:val="22"/>
          <w:szCs w:val="22"/>
        </w:rPr>
        <w:tab/>
      </w:r>
      <w:r w:rsidRPr="004E36A6">
        <w:rPr>
          <w:sz w:val="22"/>
          <w:szCs w:val="22"/>
        </w:rPr>
        <w:t xml:space="preserve">No. 2. (2009), 153-167  </w:t>
      </w:r>
      <w:r>
        <w:rPr>
          <w:sz w:val="22"/>
          <w:szCs w:val="22"/>
        </w:rPr>
        <w:tab/>
      </w:r>
      <w:r>
        <w:rPr>
          <w:sz w:val="22"/>
          <w:szCs w:val="22"/>
        </w:rPr>
        <w:tab/>
      </w:r>
      <w:r>
        <w:rPr>
          <w:sz w:val="22"/>
          <w:szCs w:val="22"/>
        </w:rPr>
        <w:tab/>
      </w:r>
      <w:r w:rsidRPr="004E36A6">
        <w:rPr>
          <w:sz w:val="22"/>
          <w:szCs w:val="22"/>
        </w:rPr>
        <w:t>&lt;</w:t>
      </w:r>
      <w:hyperlink r:id="rId11" w:history="1">
        <w:r w:rsidRPr="004E36A6">
          <w:rPr>
            <w:color w:val="0563C1"/>
            <w:sz w:val="22"/>
            <w:szCs w:val="22"/>
          </w:rPr>
          <w:t>https://link.springer.com/content/pdf/10.1007/s10806-008-9136-3.pdf</w:t>
        </w:r>
      </w:hyperlink>
      <w:r w:rsidRPr="004E36A6">
        <w:rPr>
          <w:sz w:val="22"/>
          <w:szCs w:val="22"/>
        </w:rPr>
        <w:t>&gt;.</w:t>
      </w:r>
    </w:p>
    <w:p w:rsidR="00D95BD9" w:rsidRPr="00C10EC6" w:rsidRDefault="00D95BD9" w:rsidP="00D95BD9">
      <w:pPr>
        <w:pStyle w:val="FootnoteText"/>
        <w:rPr>
          <w:sz w:val="22"/>
          <w:szCs w:val="22"/>
        </w:rPr>
      </w:pPr>
    </w:p>
    <w:p w:rsidR="00D95BD9" w:rsidRPr="00C10EC6" w:rsidRDefault="00D95BD9" w:rsidP="00D95BD9">
      <w:pPr>
        <w:pStyle w:val="FootnoteText"/>
        <w:numPr>
          <w:ilvl w:val="0"/>
          <w:numId w:val="1"/>
        </w:numPr>
        <w:rPr>
          <w:sz w:val="22"/>
          <w:szCs w:val="22"/>
        </w:rPr>
      </w:pPr>
      <w:proofErr w:type="spellStart"/>
      <w:r w:rsidRPr="007B1354">
        <w:rPr>
          <w:sz w:val="22"/>
          <w:szCs w:val="22"/>
        </w:rPr>
        <w:t>Kentor</w:t>
      </w:r>
      <w:proofErr w:type="spellEnd"/>
      <w:r w:rsidRPr="007B1354">
        <w:rPr>
          <w:sz w:val="22"/>
          <w:szCs w:val="22"/>
        </w:rPr>
        <w:t xml:space="preserve">, Jeffrey, ‘The </w:t>
      </w:r>
      <w:proofErr w:type="gramStart"/>
      <w:r w:rsidRPr="007B1354">
        <w:rPr>
          <w:sz w:val="22"/>
          <w:szCs w:val="22"/>
        </w:rPr>
        <w:t>Long Term</w:t>
      </w:r>
      <w:proofErr w:type="gramEnd"/>
      <w:r w:rsidRPr="007B1354">
        <w:rPr>
          <w:sz w:val="22"/>
          <w:szCs w:val="22"/>
        </w:rPr>
        <w:t xml:space="preserve"> Effects of Globalization on Income Inequality, Population Growth, and Economic Development’ </w:t>
      </w:r>
      <w:r w:rsidRPr="007B1354">
        <w:rPr>
          <w:i/>
          <w:iCs/>
          <w:sz w:val="22"/>
          <w:szCs w:val="22"/>
        </w:rPr>
        <w:t>Social Problems,</w:t>
      </w:r>
      <w:r w:rsidRPr="007B1354">
        <w:rPr>
          <w:sz w:val="22"/>
          <w:szCs w:val="22"/>
        </w:rPr>
        <w:t xml:space="preserve"> vol. 48, no. 4. (2001), pp. 235-455</w:t>
      </w:r>
      <w:r w:rsidRPr="00C10EC6">
        <w:rPr>
          <w:sz w:val="22"/>
          <w:szCs w:val="22"/>
        </w:rPr>
        <w:t xml:space="preserve"> </w:t>
      </w:r>
      <w:r w:rsidRPr="007B1354">
        <w:rPr>
          <w:i/>
          <w:iCs/>
          <w:sz w:val="22"/>
          <w:szCs w:val="22"/>
        </w:rPr>
        <w:t xml:space="preserve"> </w:t>
      </w:r>
      <w:r w:rsidRPr="00C10EC6">
        <w:rPr>
          <w:i/>
          <w:iCs/>
          <w:sz w:val="22"/>
          <w:szCs w:val="22"/>
        </w:rPr>
        <w:tab/>
      </w:r>
      <w:r w:rsidRPr="007B1354">
        <w:rPr>
          <w:sz w:val="22"/>
          <w:szCs w:val="22"/>
        </w:rPr>
        <w:t>&lt;</w:t>
      </w:r>
      <w:hyperlink w:history="1">
        <w:r w:rsidRPr="007B1354">
          <w:rPr>
            <w:rStyle w:val="Hyperlink"/>
            <w:sz w:val="22"/>
            <w:szCs w:val="22"/>
            <w:u w:val="none"/>
          </w:rPr>
          <w:t>https://www-jstor-</w:t>
        </w:r>
        <w:r w:rsidRPr="00C10EC6">
          <w:rPr>
            <w:rStyle w:val="Hyperlink"/>
            <w:sz w:val="22"/>
            <w:szCs w:val="22"/>
            <w:u w:val="none"/>
          </w:rPr>
          <w:tab/>
        </w:r>
        <w:r w:rsidRPr="007B1354">
          <w:rPr>
            <w:rStyle w:val="Hyperlink"/>
            <w:sz w:val="22"/>
            <w:szCs w:val="22"/>
            <w:u w:val="none"/>
          </w:rPr>
          <w:t>org.ezproxy.uwtsd.ac.uk/stable/pdf/10.1525/sp.2001.48.4.435.pdf?refreqid=excelsi</w:t>
        </w:r>
        <w:r w:rsidRPr="00C10EC6">
          <w:rPr>
            <w:rStyle w:val="Hyperlink"/>
            <w:sz w:val="22"/>
            <w:szCs w:val="22"/>
            <w:u w:val="none"/>
          </w:rPr>
          <w:tab/>
        </w:r>
        <w:r w:rsidRPr="007B1354">
          <w:rPr>
            <w:rStyle w:val="Hyperlink"/>
            <w:sz w:val="22"/>
            <w:szCs w:val="22"/>
            <w:u w:val="none"/>
          </w:rPr>
          <w:t>or%3Ac35eefa26e21819b8a0720bbfb165f40</w:t>
        </w:r>
      </w:hyperlink>
      <w:r w:rsidRPr="007B1354">
        <w:rPr>
          <w:sz w:val="22"/>
          <w:szCs w:val="22"/>
        </w:rPr>
        <w:t xml:space="preserve"> &gt;.</w:t>
      </w:r>
    </w:p>
    <w:p w:rsidR="00D95BD9" w:rsidRPr="00C10EC6" w:rsidRDefault="00D95BD9" w:rsidP="00D95BD9">
      <w:pPr>
        <w:pStyle w:val="FootnoteText"/>
        <w:rPr>
          <w:rStyle w:val="Hyperlink"/>
          <w:sz w:val="22"/>
          <w:szCs w:val="22"/>
          <w:u w:val="none"/>
        </w:rPr>
      </w:pPr>
    </w:p>
    <w:p w:rsidR="00D95BD9" w:rsidRDefault="00D95BD9" w:rsidP="00D95BD9">
      <w:pPr>
        <w:pStyle w:val="FootnoteText"/>
        <w:numPr>
          <w:ilvl w:val="0"/>
          <w:numId w:val="1"/>
        </w:numPr>
        <w:rPr>
          <w:sz w:val="22"/>
          <w:szCs w:val="22"/>
        </w:rPr>
      </w:pPr>
      <w:r w:rsidRPr="00C10EC6">
        <w:rPr>
          <w:sz w:val="22"/>
          <w:szCs w:val="22"/>
        </w:rPr>
        <w:t>Orwell, George,</w:t>
      </w:r>
      <w:r w:rsidRPr="00C10EC6">
        <w:rPr>
          <w:i/>
          <w:iCs/>
          <w:sz w:val="22"/>
          <w:szCs w:val="22"/>
        </w:rPr>
        <w:t xml:space="preserve"> The Road to Wigan Pier,</w:t>
      </w:r>
      <w:r w:rsidRPr="00C10EC6">
        <w:rPr>
          <w:i/>
          <w:iCs/>
          <w:sz w:val="22"/>
          <w:szCs w:val="22"/>
        </w:rPr>
        <w:tab/>
      </w:r>
      <w:r w:rsidRPr="00C10EC6">
        <w:rPr>
          <w:i/>
          <w:iCs/>
          <w:sz w:val="22"/>
          <w:szCs w:val="22"/>
        </w:rPr>
        <w:tab/>
      </w:r>
      <w:r w:rsidRPr="00C10EC6">
        <w:rPr>
          <w:i/>
          <w:iCs/>
          <w:sz w:val="22"/>
          <w:szCs w:val="22"/>
        </w:rPr>
        <w:tab/>
      </w:r>
      <w:r w:rsidRPr="00C10EC6">
        <w:rPr>
          <w:i/>
          <w:iCs/>
          <w:sz w:val="22"/>
          <w:szCs w:val="22"/>
        </w:rPr>
        <w:tab/>
      </w:r>
      <w:r w:rsidRPr="00C10EC6">
        <w:rPr>
          <w:sz w:val="22"/>
          <w:szCs w:val="22"/>
        </w:rPr>
        <w:t>&lt;</w:t>
      </w:r>
      <w:hyperlink r:id="rId12" w:history="1">
        <w:r w:rsidRPr="00C10EC6">
          <w:rPr>
            <w:rStyle w:val="Hyperlink"/>
            <w:sz w:val="22"/>
            <w:szCs w:val="22"/>
            <w:u w:val="none"/>
          </w:rPr>
          <w:t>http://www.george-orwell.org/The_Road_to_Wigan_Pier/10.html</w:t>
        </w:r>
      </w:hyperlink>
      <w:r w:rsidRPr="00C10EC6">
        <w:rPr>
          <w:sz w:val="22"/>
          <w:szCs w:val="22"/>
        </w:rPr>
        <w:t>&gt;</w:t>
      </w:r>
    </w:p>
    <w:p w:rsidR="00D95BD9" w:rsidRDefault="00D95BD9" w:rsidP="00D95BD9">
      <w:pPr>
        <w:pStyle w:val="ListParagraph"/>
      </w:pPr>
    </w:p>
    <w:p w:rsidR="00D95BD9" w:rsidRPr="00C10EC6" w:rsidRDefault="00D95BD9" w:rsidP="00D95BD9">
      <w:pPr>
        <w:pStyle w:val="FootnoteText"/>
        <w:numPr>
          <w:ilvl w:val="0"/>
          <w:numId w:val="1"/>
        </w:numPr>
        <w:rPr>
          <w:sz w:val="22"/>
          <w:szCs w:val="22"/>
        </w:rPr>
      </w:pPr>
      <w:r w:rsidRPr="00C10EC6">
        <w:rPr>
          <w:sz w:val="22"/>
          <w:szCs w:val="22"/>
        </w:rPr>
        <w:t xml:space="preserve">Press Association, ‘More than half of UK's food sourced from abroad, study finds’, </w:t>
      </w:r>
      <w:r w:rsidRPr="00C10EC6">
        <w:rPr>
          <w:sz w:val="22"/>
          <w:szCs w:val="22"/>
        </w:rPr>
        <w:tab/>
      </w:r>
      <w:r w:rsidRPr="00C10EC6">
        <w:rPr>
          <w:sz w:val="22"/>
          <w:szCs w:val="22"/>
        </w:rPr>
        <w:tab/>
      </w:r>
      <w:r w:rsidRPr="00C10EC6">
        <w:rPr>
          <w:sz w:val="22"/>
          <w:szCs w:val="22"/>
        </w:rPr>
        <w:tab/>
      </w:r>
      <w:r w:rsidRPr="00C10EC6">
        <w:rPr>
          <w:i/>
          <w:iCs/>
          <w:sz w:val="22"/>
          <w:szCs w:val="22"/>
        </w:rPr>
        <w:t xml:space="preserve">The Guardian, </w:t>
      </w:r>
      <w:r w:rsidRPr="00C10EC6">
        <w:rPr>
          <w:sz w:val="22"/>
          <w:szCs w:val="22"/>
        </w:rPr>
        <w:t>6</w:t>
      </w:r>
      <w:r w:rsidRPr="00C10EC6">
        <w:rPr>
          <w:sz w:val="22"/>
          <w:szCs w:val="22"/>
          <w:vertAlign w:val="superscript"/>
        </w:rPr>
        <w:t>th</w:t>
      </w:r>
      <w:r w:rsidRPr="00C10EC6">
        <w:rPr>
          <w:sz w:val="22"/>
          <w:szCs w:val="22"/>
        </w:rPr>
        <w:t xml:space="preserve"> Jan 2016, </w:t>
      </w:r>
      <w:r w:rsidRPr="00C10EC6">
        <w:rPr>
          <w:sz w:val="22"/>
          <w:szCs w:val="22"/>
        </w:rPr>
        <w:tab/>
        <w:t>&lt;</w:t>
      </w:r>
      <w:hyperlink r:id="rId13" w:history="1">
        <w:r w:rsidRPr="00C10EC6">
          <w:rPr>
            <w:rStyle w:val="Hyperlink"/>
            <w:sz w:val="22"/>
            <w:szCs w:val="22"/>
            <w:u w:val="none"/>
          </w:rPr>
          <w:t>https://www.theguardian.com/environment/2016/jan/06/more-than-half-of-uks-</w:t>
        </w:r>
        <w:r w:rsidRPr="00C10EC6">
          <w:rPr>
            <w:rStyle w:val="Hyperlink"/>
            <w:sz w:val="22"/>
            <w:szCs w:val="22"/>
            <w:u w:val="none"/>
          </w:rPr>
          <w:tab/>
          <w:t>food-sourced-from-abroad-study-finds</w:t>
        </w:r>
      </w:hyperlink>
      <w:r w:rsidRPr="00C10EC6">
        <w:rPr>
          <w:sz w:val="22"/>
          <w:szCs w:val="22"/>
        </w:rPr>
        <w:t>&gt;</w:t>
      </w:r>
    </w:p>
    <w:p w:rsidR="00D95BD9" w:rsidRPr="00C10EC6" w:rsidRDefault="00D95BD9" w:rsidP="00D95BD9">
      <w:pPr>
        <w:pStyle w:val="FootnoteText"/>
        <w:rPr>
          <w:sz w:val="22"/>
          <w:szCs w:val="22"/>
        </w:rPr>
      </w:pPr>
    </w:p>
    <w:p w:rsidR="00D95BD9" w:rsidRDefault="00D95BD9" w:rsidP="00D95BD9">
      <w:pPr>
        <w:pStyle w:val="FootnoteText"/>
        <w:numPr>
          <w:ilvl w:val="0"/>
          <w:numId w:val="1"/>
        </w:numPr>
        <w:rPr>
          <w:sz w:val="22"/>
          <w:szCs w:val="22"/>
        </w:rPr>
      </w:pPr>
      <w:r w:rsidRPr="007B1354">
        <w:rPr>
          <w:sz w:val="22"/>
          <w:szCs w:val="22"/>
        </w:rPr>
        <w:t xml:space="preserve">Rhodes, Christopher J., ‘Permaculture: regenerative - not merely sustainable’, </w:t>
      </w:r>
      <w:r w:rsidRPr="00C10EC6">
        <w:rPr>
          <w:sz w:val="22"/>
          <w:szCs w:val="22"/>
        </w:rPr>
        <w:tab/>
      </w:r>
      <w:r w:rsidRPr="00C10EC6">
        <w:rPr>
          <w:sz w:val="22"/>
          <w:szCs w:val="22"/>
        </w:rPr>
        <w:tab/>
      </w:r>
      <w:r w:rsidRPr="00C10EC6">
        <w:rPr>
          <w:sz w:val="22"/>
          <w:szCs w:val="22"/>
        </w:rPr>
        <w:tab/>
      </w:r>
      <w:r w:rsidRPr="007B1354">
        <w:rPr>
          <w:i/>
          <w:iCs/>
          <w:sz w:val="22"/>
          <w:szCs w:val="22"/>
        </w:rPr>
        <w:t xml:space="preserve">Science Progress, </w:t>
      </w:r>
      <w:r w:rsidRPr="007B1354">
        <w:rPr>
          <w:sz w:val="22"/>
          <w:szCs w:val="22"/>
        </w:rPr>
        <w:t xml:space="preserve">vol. 98, no.4 (2015), 403-412 </w:t>
      </w:r>
      <w:r w:rsidRPr="00C10EC6">
        <w:rPr>
          <w:sz w:val="22"/>
          <w:szCs w:val="22"/>
        </w:rPr>
        <w:tab/>
      </w:r>
      <w:r w:rsidRPr="007B1354">
        <w:rPr>
          <w:sz w:val="22"/>
          <w:szCs w:val="22"/>
        </w:rPr>
        <w:t>&lt;</w:t>
      </w:r>
      <w:hyperlink r:id="rId14" w:history="1">
        <w:r w:rsidRPr="007B1354">
          <w:rPr>
            <w:rStyle w:val="Hyperlink"/>
            <w:sz w:val="22"/>
            <w:szCs w:val="22"/>
            <w:u w:val="none"/>
          </w:rPr>
          <w:t>https://journals.sagepub.com/doi/pdf/10.3184/003685015X14467291596242</w:t>
        </w:r>
      </w:hyperlink>
      <w:r w:rsidRPr="007B1354">
        <w:rPr>
          <w:sz w:val="22"/>
          <w:szCs w:val="22"/>
        </w:rPr>
        <w:t xml:space="preserve">&gt;. </w:t>
      </w:r>
    </w:p>
    <w:p w:rsidR="00D95BD9" w:rsidRDefault="00D95BD9" w:rsidP="00D95BD9">
      <w:pPr>
        <w:pStyle w:val="ListParagraph"/>
      </w:pPr>
    </w:p>
    <w:p w:rsidR="00D95BD9" w:rsidRPr="00C10EC6" w:rsidRDefault="00D95BD9" w:rsidP="00D95BD9">
      <w:pPr>
        <w:pStyle w:val="ListParagraph"/>
        <w:numPr>
          <w:ilvl w:val="0"/>
          <w:numId w:val="1"/>
        </w:numPr>
        <w:rPr>
          <w:i/>
          <w:iCs/>
        </w:rPr>
      </w:pPr>
      <w:r w:rsidRPr="00C10EC6">
        <w:t>Singer, Peter</w:t>
      </w:r>
      <w:r w:rsidRPr="00C10EC6">
        <w:rPr>
          <w:i/>
          <w:iCs/>
        </w:rPr>
        <w:t xml:space="preserve">, </w:t>
      </w:r>
      <w:r w:rsidRPr="00C10EC6">
        <w:t>'Rich and Poor',</w:t>
      </w:r>
      <w:r w:rsidRPr="00C10EC6">
        <w:rPr>
          <w:i/>
          <w:iCs/>
        </w:rPr>
        <w:t> Practical Ethics,</w:t>
      </w:r>
      <w:r>
        <w:rPr>
          <w:i/>
          <w:iCs/>
        </w:rPr>
        <w:tab/>
      </w:r>
      <w:r>
        <w:rPr>
          <w:i/>
          <w:iCs/>
        </w:rPr>
        <w:tab/>
      </w:r>
      <w:r>
        <w:rPr>
          <w:i/>
          <w:iCs/>
        </w:rPr>
        <w:tab/>
      </w:r>
      <w:r>
        <w:rPr>
          <w:i/>
          <w:iCs/>
        </w:rPr>
        <w:tab/>
      </w:r>
      <w:r>
        <w:rPr>
          <w:i/>
          <w:iCs/>
        </w:rPr>
        <w:tab/>
      </w:r>
      <w:r>
        <w:rPr>
          <w:i/>
          <w:iCs/>
        </w:rPr>
        <w:tab/>
      </w:r>
      <w:r>
        <w:rPr>
          <w:i/>
          <w:iCs/>
        </w:rPr>
        <w:tab/>
      </w:r>
      <w:r w:rsidRPr="00C10EC6">
        <w:t xml:space="preserve"> (Cambridge: Cambridge University Press, 1987)</w:t>
      </w:r>
    </w:p>
    <w:p w:rsidR="00D95BD9" w:rsidRPr="00C10EC6" w:rsidRDefault="00D95BD9" w:rsidP="00D95BD9">
      <w:pPr>
        <w:pStyle w:val="FootnoteText"/>
        <w:numPr>
          <w:ilvl w:val="0"/>
          <w:numId w:val="1"/>
        </w:numPr>
        <w:rPr>
          <w:sz w:val="22"/>
          <w:szCs w:val="22"/>
        </w:rPr>
      </w:pPr>
      <w:r w:rsidRPr="004E36A6">
        <w:rPr>
          <w:sz w:val="22"/>
          <w:szCs w:val="22"/>
        </w:rPr>
        <w:t xml:space="preserve">Stevenson, H., </w:t>
      </w:r>
      <w:r w:rsidRPr="004E36A6">
        <w:rPr>
          <w:i/>
          <w:iCs/>
          <w:sz w:val="22"/>
          <w:szCs w:val="22"/>
        </w:rPr>
        <w:t xml:space="preserve">Global Environmental Politics: Problems, Policy and Practice, </w:t>
      </w:r>
      <w:r>
        <w:rPr>
          <w:i/>
          <w:iCs/>
          <w:sz w:val="22"/>
          <w:szCs w:val="22"/>
        </w:rPr>
        <w:tab/>
      </w:r>
      <w:r>
        <w:rPr>
          <w:i/>
          <w:iCs/>
          <w:sz w:val="22"/>
          <w:szCs w:val="22"/>
        </w:rPr>
        <w:tab/>
      </w:r>
      <w:r>
        <w:rPr>
          <w:i/>
          <w:iCs/>
          <w:sz w:val="22"/>
          <w:szCs w:val="22"/>
        </w:rPr>
        <w:tab/>
      </w:r>
      <w:r w:rsidRPr="004E36A6">
        <w:rPr>
          <w:sz w:val="22"/>
          <w:szCs w:val="22"/>
        </w:rPr>
        <w:t>(Cambridge: Cambridge University Press, 2018) p.61.</w:t>
      </w:r>
    </w:p>
    <w:p w:rsidR="00D95BD9" w:rsidRPr="00C10EC6" w:rsidRDefault="00D95BD9" w:rsidP="00D95BD9">
      <w:pPr>
        <w:pStyle w:val="FootnoteText"/>
        <w:rPr>
          <w:sz w:val="22"/>
          <w:szCs w:val="22"/>
          <w:vertAlign w:val="superscript"/>
        </w:rPr>
      </w:pPr>
    </w:p>
    <w:p w:rsidR="00D95BD9" w:rsidRPr="007B1354" w:rsidRDefault="00D95BD9" w:rsidP="00D95BD9">
      <w:pPr>
        <w:pStyle w:val="FootnoteText"/>
        <w:numPr>
          <w:ilvl w:val="0"/>
          <w:numId w:val="1"/>
        </w:numPr>
        <w:rPr>
          <w:sz w:val="22"/>
          <w:szCs w:val="22"/>
        </w:rPr>
      </w:pPr>
      <w:r w:rsidRPr="007B1354">
        <w:rPr>
          <w:sz w:val="22"/>
          <w:szCs w:val="22"/>
        </w:rPr>
        <w:t xml:space="preserve">Union of Concerned Scientists, </w:t>
      </w:r>
      <w:r w:rsidRPr="007B1354">
        <w:rPr>
          <w:i/>
          <w:iCs/>
          <w:sz w:val="22"/>
          <w:szCs w:val="22"/>
        </w:rPr>
        <w:t xml:space="preserve">Each Country's Share of CO2 Emissions, </w:t>
      </w:r>
      <w:r w:rsidRPr="007B1354">
        <w:rPr>
          <w:sz w:val="22"/>
          <w:szCs w:val="22"/>
        </w:rPr>
        <w:t>10</w:t>
      </w:r>
      <w:r w:rsidRPr="007B1354">
        <w:rPr>
          <w:sz w:val="22"/>
          <w:szCs w:val="22"/>
          <w:vertAlign w:val="superscript"/>
        </w:rPr>
        <w:t>th</w:t>
      </w:r>
      <w:r w:rsidRPr="007B1354">
        <w:rPr>
          <w:sz w:val="22"/>
          <w:szCs w:val="22"/>
        </w:rPr>
        <w:t xml:space="preserve"> Oct. 2019, </w:t>
      </w:r>
      <w:r w:rsidRPr="00C10EC6">
        <w:rPr>
          <w:sz w:val="22"/>
          <w:szCs w:val="22"/>
        </w:rPr>
        <w:tab/>
      </w:r>
    </w:p>
    <w:p w:rsidR="00D95BD9" w:rsidRPr="00C10EC6" w:rsidRDefault="00D95BD9" w:rsidP="00D95BD9">
      <w:pPr>
        <w:pStyle w:val="FootnoteText"/>
        <w:rPr>
          <w:sz w:val="22"/>
          <w:szCs w:val="22"/>
        </w:rPr>
      </w:pPr>
      <w:r w:rsidRPr="00C10EC6">
        <w:rPr>
          <w:sz w:val="22"/>
          <w:szCs w:val="22"/>
        </w:rPr>
        <w:tab/>
      </w:r>
      <w:r w:rsidRPr="00C10EC6">
        <w:rPr>
          <w:sz w:val="22"/>
          <w:szCs w:val="22"/>
        </w:rPr>
        <w:tab/>
        <w:t>&lt;</w:t>
      </w:r>
      <w:hyperlink r:id="rId15" w:history="1">
        <w:r w:rsidRPr="00C10EC6">
          <w:rPr>
            <w:rStyle w:val="Hyperlink"/>
            <w:sz w:val="22"/>
            <w:szCs w:val="22"/>
            <w:u w:val="none"/>
          </w:rPr>
          <w:t>https://www.ucsusa.org/resources/each-countrys-share-co2-emissions</w:t>
        </w:r>
      </w:hyperlink>
      <w:r w:rsidRPr="00C10EC6">
        <w:rPr>
          <w:sz w:val="22"/>
          <w:szCs w:val="22"/>
        </w:rPr>
        <w:t>&gt;</w:t>
      </w:r>
    </w:p>
    <w:p w:rsidR="00567C1D" w:rsidRDefault="00567C1D">
      <w:bookmarkStart w:id="12" w:name="_GoBack"/>
      <w:bookmarkEnd w:id="12"/>
    </w:p>
    <w:sectPr w:rsidR="00567C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0F12" w:rsidRDefault="003B0F12" w:rsidP="00D95BD9">
      <w:pPr>
        <w:spacing w:after="0" w:line="240" w:lineRule="auto"/>
      </w:pPr>
      <w:r>
        <w:separator/>
      </w:r>
    </w:p>
  </w:endnote>
  <w:endnote w:type="continuationSeparator" w:id="0">
    <w:p w:rsidR="003B0F12" w:rsidRDefault="003B0F12" w:rsidP="00D9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0F12" w:rsidRDefault="003B0F12" w:rsidP="00D95BD9">
      <w:pPr>
        <w:spacing w:after="0" w:line="240" w:lineRule="auto"/>
      </w:pPr>
      <w:r>
        <w:separator/>
      </w:r>
    </w:p>
  </w:footnote>
  <w:footnote w:type="continuationSeparator" w:id="0">
    <w:p w:rsidR="003B0F12" w:rsidRDefault="003B0F12" w:rsidP="00D95BD9">
      <w:pPr>
        <w:spacing w:after="0" w:line="240" w:lineRule="auto"/>
      </w:pPr>
      <w:r>
        <w:continuationSeparator/>
      </w:r>
    </w:p>
  </w:footnote>
  <w:footnote w:id="1">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w:t>
      </w:r>
      <w:bookmarkStart w:id="0" w:name="_Hlk31564436"/>
      <w:r w:rsidRPr="007B1354">
        <w:rPr>
          <w:sz w:val="18"/>
          <w:szCs w:val="18"/>
        </w:rPr>
        <w:t xml:space="preserve">Hardin, Garrett, </w:t>
      </w:r>
      <w:bookmarkStart w:id="1" w:name="_Hlk31558703"/>
      <w:r w:rsidRPr="007B1354">
        <w:rPr>
          <w:sz w:val="18"/>
          <w:szCs w:val="18"/>
        </w:rPr>
        <w:t xml:space="preserve">'Lifeboat Ethics: The Case Against Helping the Poor' </w:t>
      </w:r>
      <w:bookmarkEnd w:id="1"/>
      <w:r w:rsidRPr="007B1354">
        <w:rPr>
          <w:sz w:val="18"/>
          <w:szCs w:val="18"/>
        </w:rPr>
        <w:t>&lt;</w:t>
      </w:r>
      <w:hyperlink r:id="rId1" w:history="1">
        <w:r w:rsidRPr="007B1354">
          <w:rPr>
            <w:rStyle w:val="Hyperlink"/>
            <w:sz w:val="18"/>
            <w:szCs w:val="18"/>
          </w:rPr>
          <w:t>http://www.garretthardinsociety.org/articles/art_lifeboat_ethics_case_against_helping_poor.html</w:t>
        </w:r>
      </w:hyperlink>
      <w:r w:rsidRPr="007B1354">
        <w:rPr>
          <w:rStyle w:val="Hyperlink"/>
          <w:sz w:val="18"/>
          <w:szCs w:val="18"/>
        </w:rPr>
        <w:t>&gt; .</w:t>
      </w:r>
    </w:p>
    <w:bookmarkEnd w:id="0"/>
  </w:footnote>
  <w:footnote w:id="2">
    <w:p w:rsidR="00D95BD9" w:rsidRPr="007B1354" w:rsidRDefault="00D95BD9" w:rsidP="00D95BD9">
      <w:pPr>
        <w:pStyle w:val="FootnoteText"/>
        <w:rPr>
          <w:sz w:val="18"/>
          <w:szCs w:val="18"/>
        </w:rPr>
      </w:pPr>
      <w:bookmarkStart w:id="2" w:name="_Hlk31564461"/>
      <w:r w:rsidRPr="007B1354">
        <w:rPr>
          <w:rStyle w:val="FootnoteReference"/>
          <w:sz w:val="18"/>
          <w:szCs w:val="18"/>
        </w:rPr>
        <w:footnoteRef/>
      </w:r>
      <w:r w:rsidRPr="007B1354">
        <w:rPr>
          <w:sz w:val="18"/>
          <w:szCs w:val="18"/>
        </w:rPr>
        <w:t xml:space="preserve"> </w:t>
      </w:r>
      <w:bookmarkStart w:id="3" w:name="_Hlk31384563"/>
      <w:r w:rsidRPr="007B1354">
        <w:rPr>
          <w:sz w:val="18"/>
          <w:szCs w:val="18"/>
        </w:rPr>
        <w:t>Orwell, George,</w:t>
      </w:r>
      <w:r w:rsidRPr="007B1354">
        <w:rPr>
          <w:i/>
          <w:iCs/>
          <w:sz w:val="18"/>
          <w:szCs w:val="18"/>
        </w:rPr>
        <w:t xml:space="preserve"> The Road to Wigan Pier, </w:t>
      </w:r>
      <w:r w:rsidRPr="007B1354">
        <w:rPr>
          <w:sz w:val="18"/>
          <w:szCs w:val="18"/>
        </w:rPr>
        <w:t>&lt;</w:t>
      </w:r>
      <w:hyperlink r:id="rId2" w:history="1">
        <w:r w:rsidRPr="007B1354">
          <w:rPr>
            <w:rStyle w:val="Hyperlink"/>
            <w:sz w:val="18"/>
            <w:szCs w:val="18"/>
          </w:rPr>
          <w:t>http://www.george-orwell.org/The_Road_to_Wigan_Pier/10.html</w:t>
        </w:r>
      </w:hyperlink>
      <w:r w:rsidRPr="007B1354">
        <w:rPr>
          <w:sz w:val="18"/>
          <w:szCs w:val="18"/>
        </w:rPr>
        <w:t>&gt;</w:t>
      </w:r>
      <w:bookmarkEnd w:id="2"/>
      <w:r w:rsidRPr="007B1354">
        <w:rPr>
          <w:sz w:val="18"/>
          <w:szCs w:val="18"/>
        </w:rPr>
        <w:t xml:space="preserve"> chapter 11</w:t>
      </w:r>
      <w:bookmarkEnd w:id="3"/>
      <w:r w:rsidRPr="007B1354">
        <w:rPr>
          <w:sz w:val="18"/>
          <w:szCs w:val="18"/>
        </w:rPr>
        <w:t>.</w:t>
      </w:r>
    </w:p>
  </w:footnote>
  <w:footnote w:id="3">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Hardin, </w:t>
      </w:r>
      <w:bookmarkStart w:id="4" w:name="_Hlk31560205"/>
      <w:r w:rsidRPr="007B1354">
        <w:rPr>
          <w:sz w:val="18"/>
          <w:szCs w:val="18"/>
        </w:rPr>
        <w:t>'Lifeboat Ethics: The Case Against Helping the Poor'.</w:t>
      </w:r>
      <w:bookmarkEnd w:id="4"/>
    </w:p>
  </w:footnote>
  <w:footnote w:id="4">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5">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6">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w:t>
      </w:r>
      <w:bookmarkStart w:id="5" w:name="_Hlk31564503"/>
      <w:r w:rsidRPr="007B1354">
        <w:rPr>
          <w:sz w:val="18"/>
          <w:szCs w:val="18"/>
        </w:rPr>
        <w:t xml:space="preserve">Rhodes, Christopher J., ‘Permaculture: regenerative - not merely sustainable’, </w:t>
      </w:r>
      <w:r w:rsidRPr="007B1354">
        <w:rPr>
          <w:i/>
          <w:iCs/>
          <w:sz w:val="18"/>
          <w:szCs w:val="18"/>
        </w:rPr>
        <w:t xml:space="preserve">Science Progress, </w:t>
      </w:r>
      <w:r w:rsidRPr="007B1354">
        <w:rPr>
          <w:sz w:val="18"/>
          <w:szCs w:val="18"/>
        </w:rPr>
        <w:t>vol. 98, no.4 (2015), 403-412 (pp. 408-412) &lt;</w:t>
      </w:r>
      <w:hyperlink r:id="rId3" w:history="1">
        <w:r w:rsidRPr="007B1354">
          <w:rPr>
            <w:rStyle w:val="Hyperlink"/>
            <w:sz w:val="18"/>
            <w:szCs w:val="18"/>
          </w:rPr>
          <w:t>https://journals.sagepub.com/doi/pdf/10.3184/003685015X14467291596242</w:t>
        </w:r>
      </w:hyperlink>
      <w:r w:rsidRPr="007B1354">
        <w:rPr>
          <w:color w:val="0000FF"/>
          <w:sz w:val="18"/>
          <w:szCs w:val="18"/>
          <w:u w:val="single"/>
        </w:rPr>
        <w:t xml:space="preserve">&gt;. </w:t>
      </w:r>
    </w:p>
  </w:footnote>
  <w:footnote w:id="7">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‘Bangladesh factory collapse toll passes 1,000’, </w:t>
      </w:r>
      <w:r w:rsidRPr="007B1354">
        <w:rPr>
          <w:i/>
          <w:iCs/>
          <w:sz w:val="18"/>
          <w:szCs w:val="18"/>
        </w:rPr>
        <w:t xml:space="preserve">BBC News, </w:t>
      </w:r>
      <w:r w:rsidRPr="007B1354">
        <w:rPr>
          <w:sz w:val="18"/>
          <w:szCs w:val="18"/>
        </w:rPr>
        <w:t>10</w:t>
      </w:r>
      <w:r w:rsidRPr="007B1354">
        <w:rPr>
          <w:sz w:val="18"/>
          <w:szCs w:val="18"/>
          <w:vertAlign w:val="superscript"/>
        </w:rPr>
        <w:t>th</w:t>
      </w:r>
      <w:r w:rsidRPr="007B1354">
        <w:rPr>
          <w:sz w:val="18"/>
          <w:szCs w:val="18"/>
        </w:rPr>
        <w:t xml:space="preserve"> </w:t>
      </w:r>
      <w:proofErr w:type="gramStart"/>
      <w:r w:rsidRPr="007B1354">
        <w:rPr>
          <w:sz w:val="18"/>
          <w:szCs w:val="18"/>
        </w:rPr>
        <w:t>May,</w:t>
      </w:r>
      <w:proofErr w:type="gramEnd"/>
      <w:r w:rsidRPr="007B1354">
        <w:rPr>
          <w:sz w:val="18"/>
          <w:szCs w:val="18"/>
        </w:rPr>
        <w:t xml:space="preserve"> 2013, </w:t>
      </w:r>
    </w:p>
    <w:p w:rsidR="00D95BD9" w:rsidRPr="007B1354" w:rsidRDefault="00D95BD9" w:rsidP="00D95BD9">
      <w:pPr>
        <w:pStyle w:val="FootnoteText"/>
        <w:rPr>
          <w:sz w:val="18"/>
          <w:szCs w:val="18"/>
        </w:rPr>
      </w:pPr>
      <w:r w:rsidRPr="007B1354">
        <w:rPr>
          <w:sz w:val="18"/>
          <w:szCs w:val="18"/>
        </w:rPr>
        <w:t>&lt;</w:t>
      </w:r>
      <w:hyperlink r:id="rId4" w:history="1">
        <w:r w:rsidRPr="007B1354">
          <w:rPr>
            <w:rStyle w:val="Hyperlink"/>
            <w:sz w:val="18"/>
            <w:szCs w:val="18"/>
          </w:rPr>
          <w:t>https://www.bbc.co.uk/news/world-asia-22476774</w:t>
        </w:r>
      </w:hyperlink>
      <w:r w:rsidRPr="007B1354">
        <w:rPr>
          <w:color w:val="0000FF"/>
          <w:sz w:val="18"/>
          <w:szCs w:val="18"/>
          <w:u w:val="single"/>
        </w:rPr>
        <w:t xml:space="preserve">&gt; </w:t>
      </w:r>
      <w:r w:rsidRPr="007B1354">
        <w:rPr>
          <w:sz w:val="18"/>
          <w:szCs w:val="18"/>
        </w:rPr>
        <w:t>(Accessed 29</w:t>
      </w:r>
      <w:r w:rsidRPr="007B1354">
        <w:rPr>
          <w:sz w:val="18"/>
          <w:szCs w:val="18"/>
          <w:vertAlign w:val="superscript"/>
        </w:rPr>
        <w:t>th</w:t>
      </w:r>
      <w:r w:rsidRPr="007B1354">
        <w:rPr>
          <w:sz w:val="18"/>
          <w:szCs w:val="18"/>
        </w:rPr>
        <w:t xml:space="preserve"> Jan. 2020).</w:t>
      </w:r>
    </w:p>
  </w:footnote>
  <w:footnote w:id="8">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w:t>
      </w:r>
      <w:bookmarkStart w:id="6" w:name="_Hlk31564537"/>
      <w:r w:rsidRPr="007B1354">
        <w:rPr>
          <w:sz w:val="18"/>
          <w:szCs w:val="18"/>
        </w:rPr>
        <w:t xml:space="preserve">Press Association, ‘More than half of UK's food sourced from abroad, study finds’, </w:t>
      </w:r>
      <w:r w:rsidRPr="007B1354">
        <w:rPr>
          <w:i/>
          <w:iCs/>
          <w:sz w:val="18"/>
          <w:szCs w:val="18"/>
        </w:rPr>
        <w:t xml:space="preserve">The Guardian, </w:t>
      </w:r>
      <w:r w:rsidRPr="007B1354">
        <w:rPr>
          <w:sz w:val="18"/>
          <w:szCs w:val="18"/>
        </w:rPr>
        <w:t>6</w:t>
      </w:r>
      <w:r w:rsidRPr="007B1354">
        <w:rPr>
          <w:sz w:val="18"/>
          <w:szCs w:val="18"/>
          <w:vertAlign w:val="superscript"/>
        </w:rPr>
        <w:t>th</w:t>
      </w:r>
      <w:r w:rsidRPr="007B1354">
        <w:rPr>
          <w:sz w:val="18"/>
          <w:szCs w:val="18"/>
        </w:rPr>
        <w:t xml:space="preserve"> Jan 2016, &lt;</w:t>
      </w:r>
      <w:hyperlink r:id="rId5" w:history="1">
        <w:r w:rsidRPr="007B1354">
          <w:rPr>
            <w:rStyle w:val="Hyperlink"/>
            <w:sz w:val="18"/>
            <w:szCs w:val="18"/>
          </w:rPr>
          <w:t>https://www.theguardian.com/environment/2016/jan/06/more-than-half-of-uks-food-sourced-from-abroad-study-finds</w:t>
        </w:r>
      </w:hyperlink>
      <w:r w:rsidRPr="007B1354">
        <w:rPr>
          <w:sz w:val="18"/>
          <w:szCs w:val="18"/>
        </w:rPr>
        <w:t xml:space="preserve">&gt; </w:t>
      </w:r>
      <w:bookmarkEnd w:id="6"/>
      <w:r w:rsidRPr="007B1354">
        <w:rPr>
          <w:sz w:val="18"/>
          <w:szCs w:val="18"/>
        </w:rPr>
        <w:t>(Accessed 30</w:t>
      </w:r>
      <w:r w:rsidRPr="007B1354">
        <w:rPr>
          <w:sz w:val="18"/>
          <w:szCs w:val="18"/>
          <w:vertAlign w:val="superscript"/>
        </w:rPr>
        <w:t>th</w:t>
      </w:r>
      <w:r w:rsidRPr="007B1354">
        <w:rPr>
          <w:sz w:val="18"/>
          <w:szCs w:val="18"/>
        </w:rPr>
        <w:t xml:space="preserve"> Jan. 2020).</w:t>
      </w:r>
    </w:p>
  </w:footnote>
  <w:footnote w:id="9">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Hardin, </w:t>
      </w:r>
      <w:bookmarkStart w:id="7" w:name="_Hlk31562535"/>
      <w:r w:rsidRPr="007B1354">
        <w:rPr>
          <w:sz w:val="18"/>
          <w:szCs w:val="18"/>
        </w:rPr>
        <w:t>'Lifeboat Ethics: The Case Against Helping the Poor'.</w:t>
      </w:r>
      <w:bookmarkEnd w:id="7"/>
    </w:p>
  </w:footnote>
  <w:footnote w:id="10">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11">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w:t>
      </w:r>
      <w:bookmarkStart w:id="8" w:name="_Hlk31564567"/>
      <w:proofErr w:type="spellStart"/>
      <w:r w:rsidRPr="007B1354">
        <w:rPr>
          <w:sz w:val="18"/>
          <w:szCs w:val="18"/>
        </w:rPr>
        <w:t>Kentor</w:t>
      </w:r>
      <w:proofErr w:type="spellEnd"/>
      <w:r w:rsidRPr="007B1354">
        <w:rPr>
          <w:sz w:val="18"/>
          <w:szCs w:val="18"/>
        </w:rPr>
        <w:t xml:space="preserve">, Jeffrey, ‘The </w:t>
      </w:r>
      <w:proofErr w:type="gramStart"/>
      <w:r w:rsidRPr="007B1354">
        <w:rPr>
          <w:sz w:val="18"/>
          <w:szCs w:val="18"/>
        </w:rPr>
        <w:t>Long Term</w:t>
      </w:r>
      <w:proofErr w:type="gramEnd"/>
      <w:r w:rsidRPr="007B1354">
        <w:rPr>
          <w:sz w:val="18"/>
          <w:szCs w:val="18"/>
        </w:rPr>
        <w:t xml:space="preserve"> Effects of Globalization on Income Inequality, Population Growth, and Economic Development’ </w:t>
      </w:r>
      <w:r w:rsidRPr="007B1354">
        <w:rPr>
          <w:i/>
          <w:iCs/>
          <w:sz w:val="18"/>
          <w:szCs w:val="18"/>
        </w:rPr>
        <w:t>Social Problems,</w:t>
      </w:r>
      <w:r w:rsidRPr="007B1354">
        <w:rPr>
          <w:sz w:val="18"/>
          <w:szCs w:val="18"/>
        </w:rPr>
        <w:t xml:space="preserve"> vol. 48, no. 4. (2001), pp. 235-455, (pp</w:t>
      </w:r>
      <w:r>
        <w:rPr>
          <w:sz w:val="18"/>
          <w:szCs w:val="18"/>
        </w:rPr>
        <w:t xml:space="preserve">. </w:t>
      </w:r>
      <w:r w:rsidRPr="007B1354">
        <w:rPr>
          <w:sz w:val="18"/>
          <w:szCs w:val="18"/>
        </w:rPr>
        <w:t>435-437)</w:t>
      </w:r>
      <w:r w:rsidRPr="007B1354">
        <w:rPr>
          <w:sz w:val="18"/>
          <w:szCs w:val="18"/>
        </w:rPr>
        <w:tab/>
      </w:r>
      <w:r w:rsidRPr="007B1354">
        <w:rPr>
          <w:i/>
          <w:iCs/>
          <w:sz w:val="18"/>
          <w:szCs w:val="18"/>
        </w:rPr>
        <w:t xml:space="preserve"> </w:t>
      </w:r>
      <w:r w:rsidRPr="007B1354">
        <w:rPr>
          <w:sz w:val="18"/>
          <w:szCs w:val="18"/>
        </w:rPr>
        <w:t>&lt;</w:t>
      </w:r>
      <w:hyperlink r:id="rId6" w:history="1">
        <w:r w:rsidRPr="007B1354">
          <w:rPr>
            <w:rStyle w:val="Hyperlink"/>
            <w:sz w:val="18"/>
            <w:szCs w:val="18"/>
          </w:rPr>
          <w:t>https://www-jstor-org.ezproxy.uwtsd.ac.uk/stable/pdf/10.1525/sp.2001.48.4.435.pdf?refreqid=excelsior%3Ac35eefa26e21819b8a0720bbfb165f40</w:t>
        </w:r>
      </w:hyperlink>
      <w:r w:rsidRPr="007B1354">
        <w:rPr>
          <w:sz w:val="18"/>
          <w:szCs w:val="18"/>
        </w:rPr>
        <w:t xml:space="preserve"> &gt;.</w:t>
      </w:r>
    </w:p>
  </w:footnote>
  <w:footnote w:id="12">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 pp. 439, 451.</w:t>
      </w:r>
    </w:p>
  </w:footnote>
  <w:footnote w:id="13">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Union of Concerned Scientists, </w:t>
      </w:r>
      <w:r w:rsidRPr="007B1354">
        <w:rPr>
          <w:i/>
          <w:iCs/>
          <w:sz w:val="18"/>
          <w:szCs w:val="18"/>
        </w:rPr>
        <w:t xml:space="preserve">Each Country's Share of CO2 Emissions, </w:t>
      </w:r>
      <w:r w:rsidRPr="007B1354">
        <w:rPr>
          <w:sz w:val="18"/>
          <w:szCs w:val="18"/>
        </w:rPr>
        <w:t>10</w:t>
      </w:r>
      <w:r w:rsidRPr="007B1354">
        <w:rPr>
          <w:sz w:val="18"/>
          <w:szCs w:val="18"/>
          <w:vertAlign w:val="superscript"/>
        </w:rPr>
        <w:t>th</w:t>
      </w:r>
      <w:r w:rsidRPr="007B1354">
        <w:rPr>
          <w:sz w:val="18"/>
          <w:szCs w:val="18"/>
        </w:rPr>
        <w:t xml:space="preserve"> Oct. 2019, </w:t>
      </w:r>
    </w:p>
    <w:p w:rsidR="00D95BD9" w:rsidRPr="007B1354" w:rsidRDefault="00D95BD9" w:rsidP="00D95BD9">
      <w:pPr>
        <w:pStyle w:val="FootnoteText"/>
        <w:rPr>
          <w:sz w:val="18"/>
          <w:szCs w:val="18"/>
        </w:rPr>
      </w:pPr>
      <w:r w:rsidRPr="007B1354">
        <w:rPr>
          <w:color w:val="0000FF"/>
          <w:sz w:val="18"/>
          <w:szCs w:val="18"/>
          <w:u w:val="single"/>
        </w:rPr>
        <w:t>&lt;</w:t>
      </w:r>
      <w:hyperlink r:id="rId7" w:history="1">
        <w:r w:rsidRPr="007B1354">
          <w:rPr>
            <w:rStyle w:val="Hyperlink"/>
            <w:sz w:val="18"/>
            <w:szCs w:val="18"/>
          </w:rPr>
          <w:t>https://www.ucsusa.org/resources/each-countrys-share-co2-emissions</w:t>
        </w:r>
      </w:hyperlink>
      <w:r w:rsidRPr="007B1354">
        <w:rPr>
          <w:color w:val="0000FF"/>
          <w:sz w:val="18"/>
          <w:szCs w:val="18"/>
          <w:u w:val="single"/>
        </w:rPr>
        <w:t>&gt;</w:t>
      </w:r>
      <w:r w:rsidRPr="007B1354">
        <w:rPr>
          <w:color w:val="0000FF"/>
          <w:sz w:val="18"/>
          <w:szCs w:val="18"/>
          <w:u w:val="single"/>
        </w:rPr>
        <w:t xml:space="preserve"> </w:t>
      </w:r>
      <w:r w:rsidRPr="007B1354">
        <w:rPr>
          <w:sz w:val="18"/>
          <w:szCs w:val="18"/>
        </w:rPr>
        <w:t>[Accessed 30</w:t>
      </w:r>
      <w:r w:rsidRPr="007B1354">
        <w:rPr>
          <w:sz w:val="18"/>
          <w:szCs w:val="18"/>
          <w:vertAlign w:val="superscript"/>
        </w:rPr>
        <w:t>th</w:t>
      </w:r>
      <w:r w:rsidRPr="007B1354">
        <w:rPr>
          <w:sz w:val="18"/>
          <w:szCs w:val="18"/>
        </w:rPr>
        <w:t xml:space="preserve"> Jan. 2020].</w:t>
      </w:r>
    </w:p>
  </w:footnote>
  <w:footnote w:id="14">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Hardin, ‘Lifeboat Ethics: The Case Against Helping the Poor’.</w:t>
      </w:r>
    </w:p>
  </w:footnote>
  <w:footnote w:id="15">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16">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Hardin, 'Lifeboat Ethics: The Case Against Helping the Poor'.</w:t>
      </w:r>
    </w:p>
  </w:footnote>
  <w:footnote w:id="17">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18">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19">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20">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21">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w:t>
      </w:r>
      <w:bookmarkStart w:id="9" w:name="_Hlk31564601"/>
      <w:r w:rsidRPr="007B1354">
        <w:rPr>
          <w:sz w:val="18"/>
          <w:szCs w:val="18"/>
        </w:rPr>
        <w:t xml:space="preserve">Blythman, Joanna, ‘Can hipsters stomach the unpalatable truth about avocado toast?’ </w:t>
      </w:r>
      <w:r w:rsidRPr="007B1354">
        <w:rPr>
          <w:i/>
          <w:iCs/>
          <w:sz w:val="18"/>
          <w:szCs w:val="18"/>
        </w:rPr>
        <w:t xml:space="preserve">The Guardian, </w:t>
      </w:r>
      <w:r w:rsidRPr="007B1354">
        <w:rPr>
          <w:sz w:val="18"/>
          <w:szCs w:val="18"/>
        </w:rPr>
        <w:t>12</w:t>
      </w:r>
      <w:r w:rsidRPr="007B1354">
        <w:rPr>
          <w:sz w:val="18"/>
          <w:szCs w:val="18"/>
          <w:vertAlign w:val="superscript"/>
        </w:rPr>
        <w:t>th</w:t>
      </w:r>
      <w:r w:rsidRPr="007B1354">
        <w:rPr>
          <w:sz w:val="18"/>
          <w:szCs w:val="18"/>
        </w:rPr>
        <w:t xml:space="preserve"> Aug. 2016. &lt;</w:t>
      </w:r>
      <w:hyperlink r:id="rId8" w:history="1">
        <w:r w:rsidRPr="007B1354">
          <w:rPr>
            <w:rStyle w:val="Hyperlink"/>
            <w:sz w:val="18"/>
            <w:szCs w:val="18"/>
          </w:rPr>
          <w:t>https://www.theguardian.com/commentisfree/2016/aug/12/hispters-handle-unpalatable-truth-avocado-toast</w:t>
        </w:r>
      </w:hyperlink>
      <w:r w:rsidRPr="007B1354">
        <w:rPr>
          <w:color w:val="0000FF"/>
          <w:sz w:val="18"/>
          <w:szCs w:val="18"/>
          <w:u w:val="single"/>
        </w:rPr>
        <w:t xml:space="preserve">&gt; </w:t>
      </w:r>
      <w:r w:rsidRPr="007B1354">
        <w:rPr>
          <w:sz w:val="18"/>
          <w:szCs w:val="18"/>
        </w:rPr>
        <w:t>(Accessed 30</w:t>
      </w:r>
      <w:r w:rsidRPr="007B1354">
        <w:rPr>
          <w:sz w:val="18"/>
          <w:szCs w:val="18"/>
          <w:vertAlign w:val="superscript"/>
        </w:rPr>
        <w:t>th</w:t>
      </w:r>
      <w:r w:rsidRPr="007B1354">
        <w:rPr>
          <w:sz w:val="18"/>
          <w:szCs w:val="18"/>
        </w:rPr>
        <w:t xml:space="preserve"> Jan. 2020).</w:t>
      </w:r>
    </w:p>
  </w:footnote>
  <w:footnote w:id="22">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Orwell, </w:t>
      </w:r>
      <w:r w:rsidRPr="007B1354">
        <w:rPr>
          <w:i/>
          <w:iCs/>
          <w:sz w:val="18"/>
          <w:szCs w:val="18"/>
        </w:rPr>
        <w:t xml:space="preserve">The Road to Wigan Pier, </w:t>
      </w:r>
      <w:r w:rsidRPr="007B1354">
        <w:rPr>
          <w:sz w:val="18"/>
          <w:szCs w:val="18"/>
        </w:rPr>
        <w:t>chapter 11.</w:t>
      </w:r>
    </w:p>
  </w:footnote>
  <w:footnote w:id="23">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Hardin, 'Lifeboat Ethics: The Case Against Helping the Poor'.</w:t>
      </w:r>
    </w:p>
  </w:footnote>
  <w:footnote w:id="24">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25">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Ibid.</w:t>
      </w:r>
    </w:p>
  </w:footnote>
  <w:footnote w:id="26">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Dartmoor National Park, </w:t>
      </w:r>
      <w:r w:rsidRPr="007B1354">
        <w:rPr>
          <w:i/>
          <w:iCs/>
          <w:sz w:val="18"/>
          <w:szCs w:val="18"/>
        </w:rPr>
        <w:t xml:space="preserve">Common Land Map, </w:t>
      </w:r>
      <w:r w:rsidRPr="007B1354">
        <w:rPr>
          <w:sz w:val="18"/>
          <w:szCs w:val="18"/>
        </w:rPr>
        <w:t>2017, &lt;</w:t>
      </w:r>
      <w:hyperlink r:id="rId9" w:history="1">
        <w:r w:rsidRPr="007B1354">
          <w:rPr>
            <w:rStyle w:val="Hyperlink"/>
            <w:sz w:val="18"/>
            <w:szCs w:val="18"/>
          </w:rPr>
          <w:t>https://www.dartmoor.gov.uk/about-us/about-us-maps/common-land-map</w:t>
        </w:r>
      </w:hyperlink>
      <w:r w:rsidRPr="007B1354">
        <w:rPr>
          <w:color w:val="0000FF"/>
          <w:sz w:val="18"/>
          <w:szCs w:val="18"/>
          <w:u w:val="single"/>
        </w:rPr>
        <w:t>&gt;</w:t>
      </w:r>
      <w:r w:rsidRPr="007B1354">
        <w:rPr>
          <w:sz w:val="18"/>
          <w:szCs w:val="18"/>
        </w:rPr>
        <w:t xml:space="preserve"> [Accessed 30</w:t>
      </w:r>
      <w:r w:rsidRPr="007B1354">
        <w:rPr>
          <w:sz w:val="18"/>
          <w:szCs w:val="18"/>
          <w:vertAlign w:val="superscript"/>
        </w:rPr>
        <w:t>th</w:t>
      </w:r>
      <w:r w:rsidRPr="007B1354">
        <w:rPr>
          <w:sz w:val="18"/>
          <w:szCs w:val="18"/>
        </w:rPr>
        <w:t xml:space="preserve"> Jan. 2020].</w:t>
      </w:r>
    </w:p>
  </w:footnote>
  <w:footnote w:id="27">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Stevenson, H., </w:t>
      </w:r>
      <w:r w:rsidRPr="007B1354">
        <w:rPr>
          <w:i/>
          <w:iCs/>
          <w:sz w:val="18"/>
          <w:szCs w:val="18"/>
        </w:rPr>
        <w:t xml:space="preserve">Global Environmental Politics: Problems, Policy and Practice, </w:t>
      </w:r>
      <w:r w:rsidRPr="007B1354">
        <w:rPr>
          <w:sz w:val="18"/>
          <w:szCs w:val="18"/>
        </w:rPr>
        <w:t>(Cambridge: Cambridge University Press, 2018) p.61.</w:t>
      </w:r>
    </w:p>
  </w:footnote>
  <w:footnote w:id="28">
    <w:p w:rsidR="00D95BD9" w:rsidRPr="007B1354" w:rsidRDefault="00D95BD9" w:rsidP="00D95BD9">
      <w:pPr>
        <w:pStyle w:val="FootnoteText"/>
        <w:rPr>
          <w:sz w:val="18"/>
          <w:szCs w:val="18"/>
        </w:rPr>
      </w:pPr>
      <w:r w:rsidRPr="007B1354">
        <w:rPr>
          <w:rStyle w:val="FootnoteReference"/>
          <w:sz w:val="18"/>
          <w:szCs w:val="18"/>
        </w:rPr>
        <w:footnoteRef/>
      </w:r>
      <w:r w:rsidRPr="007B1354">
        <w:rPr>
          <w:sz w:val="18"/>
          <w:szCs w:val="18"/>
        </w:rPr>
        <w:t xml:space="preserve"> </w:t>
      </w:r>
      <w:bookmarkStart w:id="10" w:name="_Hlk8378"/>
      <w:bookmarkStart w:id="11" w:name="_Hlk536791491"/>
      <w:r w:rsidRPr="007B1354">
        <w:rPr>
          <w:sz w:val="18"/>
          <w:szCs w:val="18"/>
        </w:rPr>
        <w:t>Ilea, Ramona Cristina, ‘Intensive Livestock Farming: Global Trends, Increased Environmental Concerns, and Ethical Solutions’</w:t>
      </w:r>
      <w:r w:rsidRPr="007B1354">
        <w:rPr>
          <w:i/>
          <w:sz w:val="18"/>
          <w:szCs w:val="18"/>
        </w:rPr>
        <w:t>,</w:t>
      </w:r>
      <w:bookmarkEnd w:id="10"/>
      <w:r w:rsidRPr="007B1354">
        <w:rPr>
          <w:i/>
          <w:sz w:val="18"/>
          <w:szCs w:val="18"/>
        </w:rPr>
        <w:t xml:space="preserve"> Journal of Agricultural and Environmental Ethics,</w:t>
      </w:r>
      <w:r w:rsidRPr="007B1354">
        <w:rPr>
          <w:sz w:val="18"/>
          <w:szCs w:val="18"/>
        </w:rPr>
        <w:t xml:space="preserve"> vol. 22. No. 2. (2009), 153-167 (pp.153-154). </w:t>
      </w:r>
      <w:bookmarkEnd w:id="11"/>
      <w:r w:rsidRPr="007B1354">
        <w:rPr>
          <w:sz w:val="18"/>
          <w:szCs w:val="18"/>
        </w:rPr>
        <w:t xml:space="preserve"> </w:t>
      </w:r>
      <w:r w:rsidRPr="007B1354">
        <w:rPr>
          <w:sz w:val="18"/>
          <w:szCs w:val="18"/>
          <w:u w:val="single"/>
        </w:rPr>
        <w:t>&lt;</w:t>
      </w:r>
      <w:hyperlink r:id="rId10" w:history="1">
        <w:r w:rsidRPr="007B1354">
          <w:rPr>
            <w:color w:val="0563C1"/>
            <w:sz w:val="18"/>
            <w:szCs w:val="18"/>
            <w:u w:val="single" w:color="000000"/>
          </w:rPr>
          <w:t>https://link.springer.com/content/pdf/10.1007/s10806-</w:t>
        </w:r>
        <w:r w:rsidRPr="007B1354">
          <w:rPr>
            <w:color w:val="0563C1"/>
            <w:sz w:val="18"/>
            <w:szCs w:val="18"/>
            <w:u w:val="single" w:color="000000"/>
          </w:rPr>
          <w:t>0</w:t>
        </w:r>
        <w:r w:rsidRPr="007B1354">
          <w:rPr>
            <w:color w:val="0563C1"/>
            <w:sz w:val="18"/>
            <w:szCs w:val="18"/>
            <w:u w:val="single" w:color="000000"/>
          </w:rPr>
          <w:t>08-9136-3.pdf</w:t>
        </w:r>
      </w:hyperlink>
      <w:r w:rsidRPr="007B1354">
        <w:rPr>
          <w:sz w:val="18"/>
          <w:szCs w:val="18"/>
        </w:rPr>
        <w:t>&gt; [Accessed 30</w:t>
      </w:r>
      <w:r w:rsidRPr="007B1354">
        <w:rPr>
          <w:sz w:val="18"/>
          <w:szCs w:val="18"/>
          <w:vertAlign w:val="superscript"/>
        </w:rPr>
        <w:t>th</w:t>
      </w:r>
      <w:r w:rsidRPr="007B1354">
        <w:rPr>
          <w:sz w:val="18"/>
          <w:szCs w:val="18"/>
        </w:rPr>
        <w:t xml:space="preserve"> Jan 2020].</w:t>
      </w:r>
    </w:p>
  </w:footnote>
  <w:footnote w:id="29">
    <w:p w:rsidR="00D95BD9" w:rsidRDefault="00D95BD9" w:rsidP="00D95BD9">
      <w:pPr>
        <w:pStyle w:val="FootnoteText"/>
      </w:pPr>
      <w:r w:rsidRPr="007B1354">
        <w:rPr>
          <w:rStyle w:val="FootnoteReference"/>
          <w:sz w:val="18"/>
          <w:szCs w:val="18"/>
        </w:rPr>
        <w:footnoteRef/>
      </w:r>
      <w:r w:rsidRPr="007B1354">
        <w:rPr>
          <w:sz w:val="18"/>
          <w:szCs w:val="18"/>
        </w:rPr>
        <w:t xml:space="preserve"> Hardin, ‘Lifeboat Ethics: A Case Against Helping the Poor.’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F04D0"/>
    <w:multiLevelType w:val="hybridMultilevel"/>
    <w:tmpl w:val="4D18E37C"/>
    <w:lvl w:ilvl="0" w:tplc="08090011">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BD9"/>
    <w:rsid w:val="003B0F12"/>
    <w:rsid w:val="00567C1D"/>
    <w:rsid w:val="005E146A"/>
    <w:rsid w:val="009F1FCC"/>
    <w:rsid w:val="00D45BC2"/>
    <w:rsid w:val="00D95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894112-B539-4721-BE61-CBD8BD2AC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95BD9"/>
    <w:pPr>
      <w:suppressAutoHyphens/>
      <w:autoSpaceDN w:val="0"/>
      <w:spacing w:line="242"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rsid w:val="00D95BD9"/>
    <w:pPr>
      <w:spacing w:after="0" w:line="240" w:lineRule="auto"/>
    </w:pPr>
    <w:rPr>
      <w:sz w:val="20"/>
      <w:szCs w:val="20"/>
    </w:rPr>
  </w:style>
  <w:style w:type="character" w:customStyle="1" w:styleId="FootnoteTextChar">
    <w:name w:val="Footnote Text Char"/>
    <w:basedOn w:val="DefaultParagraphFont"/>
    <w:link w:val="FootnoteText"/>
    <w:rsid w:val="00D95BD9"/>
    <w:rPr>
      <w:rFonts w:ascii="Calibri" w:eastAsia="Calibri" w:hAnsi="Calibri" w:cs="Times New Roman"/>
      <w:sz w:val="20"/>
      <w:szCs w:val="20"/>
    </w:rPr>
  </w:style>
  <w:style w:type="character" w:styleId="FootnoteReference">
    <w:name w:val="footnote reference"/>
    <w:basedOn w:val="DefaultParagraphFont"/>
    <w:rsid w:val="00D95BD9"/>
    <w:rPr>
      <w:position w:val="0"/>
      <w:vertAlign w:val="superscript"/>
    </w:rPr>
  </w:style>
  <w:style w:type="character" w:styleId="Hyperlink">
    <w:name w:val="Hyperlink"/>
    <w:basedOn w:val="DefaultParagraphFont"/>
    <w:rsid w:val="00D95BD9"/>
    <w:rPr>
      <w:color w:val="0000FF"/>
      <w:u w:val="single"/>
    </w:rPr>
  </w:style>
  <w:style w:type="paragraph" w:styleId="ListParagraph">
    <w:name w:val="List Paragraph"/>
    <w:basedOn w:val="Normal"/>
    <w:uiPriority w:val="34"/>
    <w:qFormat/>
    <w:rsid w:val="00D95B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6/aug/12/hispters-%09handle-%09unpalatable-truth-avocado-toast" TargetMode="External"/><Relationship Id="rId13" Type="http://schemas.openxmlformats.org/officeDocument/2006/relationships/hyperlink" Target="https://www.theguardian.com/environment/2016/jan/06/more-than-half-of-uks-%09food-sourced-from-abroad-study-finds" TargetMode="External"/><Relationship Id="rId3" Type="http://schemas.openxmlformats.org/officeDocument/2006/relationships/settings" Target="settings.xml"/><Relationship Id="rId7" Type="http://schemas.openxmlformats.org/officeDocument/2006/relationships/hyperlink" Target="https://www.bbc.co.uk/news/world-asia-22476774" TargetMode="External"/><Relationship Id="rId12" Type="http://schemas.openxmlformats.org/officeDocument/2006/relationships/hyperlink" Target="http://www.george-orwell.org/The_Road_to_Wigan_Pier/10.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content/pdf/10.1007/s10806-008-9136-3.pdf" TargetMode="External"/><Relationship Id="rId5" Type="http://schemas.openxmlformats.org/officeDocument/2006/relationships/footnotes" Target="footnotes.xml"/><Relationship Id="rId15" Type="http://schemas.openxmlformats.org/officeDocument/2006/relationships/hyperlink" Target="https://www.ucsusa.org/resources/each-countrys-share-co2-emissions" TargetMode="External"/><Relationship Id="rId10" Type="http://schemas.openxmlformats.org/officeDocument/2006/relationships/hyperlink" Target="http://www.garretthardinsociety.org/articles/art_lifeboat_ethics_case_against_hel%09ping_poor.html" TargetMode="External"/><Relationship Id="rId4" Type="http://schemas.openxmlformats.org/officeDocument/2006/relationships/webSettings" Target="webSettings.xml"/><Relationship Id="rId9" Type="http://schemas.openxmlformats.org/officeDocument/2006/relationships/hyperlink" Target="https://www.dartmoor.gov.uk/about-us/about-us-maps/common-land-map" TargetMode="External"/><Relationship Id="rId14" Type="http://schemas.openxmlformats.org/officeDocument/2006/relationships/hyperlink" Target="https://journals.sagepub.com/doi/pdf/10.3184/003685015X14467291596242"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heguardian.com/commentisfree/2016/aug/12/hispters-handle-unpalatable-truth-avocado-toast" TargetMode="External"/><Relationship Id="rId3" Type="http://schemas.openxmlformats.org/officeDocument/2006/relationships/hyperlink" Target="https://journals.sagepub.com/doi/pdf/10.3184/003685015X14467291596242" TargetMode="External"/><Relationship Id="rId7" Type="http://schemas.openxmlformats.org/officeDocument/2006/relationships/hyperlink" Target="https://www.ucsusa.org/resources/each-countrys-share-co2-emissions" TargetMode="External"/><Relationship Id="rId2" Type="http://schemas.openxmlformats.org/officeDocument/2006/relationships/hyperlink" Target="http://www.george-orwell.org/The_Road_to_Wigan_Pier/10.html" TargetMode="External"/><Relationship Id="rId1" Type="http://schemas.openxmlformats.org/officeDocument/2006/relationships/hyperlink" Target="http://www.garretthardinsociety.org/articles/art_lifeboat_ethics_case_against_helping_poor.html" TargetMode="External"/><Relationship Id="rId6" Type="http://schemas.openxmlformats.org/officeDocument/2006/relationships/hyperlink" Target="https://www-jstor-org.ezproxy.uwtsd.ac.uk/stable/pdf/10.1525/sp.2001.48.4.435.pdf?refreqid=excelsior%3Ac35eefa26e21819b8a0720bbfb165f40" TargetMode="External"/><Relationship Id="rId5" Type="http://schemas.openxmlformats.org/officeDocument/2006/relationships/hyperlink" Target="https://www.theguardian.com/environment/2016/jan/06/more-than-half-of-uks-food-sourced-from-abroad-study-finds" TargetMode="External"/><Relationship Id="rId10" Type="http://schemas.openxmlformats.org/officeDocument/2006/relationships/hyperlink" Target="https://link.springer.com/content/pdf/10.1007/s10806-008-9136-3.pdf" TargetMode="External"/><Relationship Id="rId4" Type="http://schemas.openxmlformats.org/officeDocument/2006/relationships/hyperlink" Target="https://www.bbc.co.uk/news/world-asia-22476774" TargetMode="External"/><Relationship Id="rId9" Type="http://schemas.openxmlformats.org/officeDocument/2006/relationships/hyperlink" Target="https://www.dartmoor.gov.uk/about-us/about-us-maps/common-land-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3310</Words>
  <Characters>16190</Characters>
  <Application>Microsoft Office Word</Application>
  <DocSecurity>0</DocSecurity>
  <Lines>207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 Mokandpuri (1700549)</dc:creator>
  <cp:keywords/>
  <dc:description/>
  <cp:lastModifiedBy>Iona Mokandpuri (1700549)</cp:lastModifiedBy>
  <cp:revision>1</cp:revision>
  <dcterms:created xsi:type="dcterms:W3CDTF">2020-02-02T19:58:00Z</dcterms:created>
  <dcterms:modified xsi:type="dcterms:W3CDTF">2020-02-02T20:03:00Z</dcterms:modified>
</cp:coreProperties>
</file>