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339370" w14:textId="77777777" w:rsidR="001F7447" w:rsidRPr="00A43A96" w:rsidRDefault="001F7447" w:rsidP="001F7447">
      <w:pPr>
        <w:pStyle w:val="IEEE-Author"/>
        <w:spacing w:line="276" w:lineRule="auto"/>
        <w:rPr>
          <w:rFonts w:eastAsiaTheme="majorEastAsia" w:cs="Times New Roman"/>
          <w:caps/>
          <w:color w:val="0E2841" w:themeColor="text2"/>
          <w:spacing w:val="-15"/>
          <w:sz w:val="44"/>
          <w:szCs w:val="56"/>
        </w:rPr>
      </w:pPr>
      <w:r>
        <w:rPr>
          <w:rFonts w:eastAsiaTheme="majorEastAsia" w:cs="Times New Roman"/>
          <w:caps/>
          <w:color w:val="0E2841" w:themeColor="text2"/>
          <w:spacing w:val="-15"/>
          <w:sz w:val="44"/>
          <w:szCs w:val="56"/>
        </w:rPr>
        <w:t>Network Operating Systems &amp; Services</w:t>
      </w:r>
      <w:r w:rsidRPr="00A43A96">
        <w:rPr>
          <w:rFonts w:eastAsiaTheme="majorEastAsia" w:cs="Times New Roman"/>
          <w:caps/>
          <w:color w:val="0E2841" w:themeColor="text2"/>
          <w:spacing w:val="-15"/>
          <w:sz w:val="44"/>
          <w:szCs w:val="56"/>
        </w:rPr>
        <w:t>:</w:t>
      </w:r>
    </w:p>
    <w:p w14:paraId="69ABE915" w14:textId="77777777" w:rsidR="001F7447" w:rsidRPr="00A43A96" w:rsidRDefault="001F7447" w:rsidP="001F7447">
      <w:pPr>
        <w:pStyle w:val="IEEE-Author"/>
        <w:spacing w:line="276" w:lineRule="auto"/>
        <w:rPr>
          <w:rFonts w:eastAsiaTheme="majorEastAsia" w:cs="Times New Roman"/>
          <w:caps/>
          <w:color w:val="0E2841" w:themeColor="text2"/>
          <w:spacing w:val="-15"/>
          <w:sz w:val="44"/>
          <w:szCs w:val="56"/>
        </w:rPr>
      </w:pPr>
    </w:p>
    <w:p w14:paraId="0319A9B8" w14:textId="77777777" w:rsidR="001F7447" w:rsidRPr="00A43A96" w:rsidRDefault="001F7447" w:rsidP="001F7447">
      <w:pPr>
        <w:pStyle w:val="IEEE-Author"/>
        <w:spacing w:line="276" w:lineRule="auto"/>
        <w:rPr>
          <w:rFonts w:eastAsiaTheme="majorEastAsia" w:cs="Times New Roman"/>
          <w:caps/>
          <w:color w:val="0E2841" w:themeColor="text2"/>
          <w:spacing w:val="-15"/>
          <w:sz w:val="44"/>
          <w:szCs w:val="56"/>
        </w:rPr>
      </w:pPr>
    </w:p>
    <w:p w14:paraId="0A909837" w14:textId="43DF885D" w:rsidR="001F7447" w:rsidRPr="00A43A96" w:rsidRDefault="001F7447" w:rsidP="001F7447">
      <w:pPr>
        <w:pStyle w:val="IEEE-Author"/>
        <w:spacing w:line="276" w:lineRule="auto"/>
        <w:rPr>
          <w:rFonts w:eastAsiaTheme="majorEastAsia" w:cs="Times New Roman"/>
          <w:caps/>
          <w:color w:val="0E2841" w:themeColor="text2"/>
          <w:spacing w:val="-15"/>
          <w:sz w:val="44"/>
          <w:szCs w:val="56"/>
        </w:rPr>
      </w:pPr>
      <w:r>
        <w:rPr>
          <w:rFonts w:eastAsiaTheme="majorEastAsia" w:cs="Times New Roman"/>
          <w:caps/>
          <w:color w:val="0E2841" w:themeColor="text2"/>
          <w:spacing w:val="-15"/>
          <w:sz w:val="44"/>
          <w:szCs w:val="56"/>
        </w:rPr>
        <w:t>Research presentation on routing protocols and network services.</w:t>
      </w:r>
    </w:p>
    <w:p w14:paraId="682C3B70" w14:textId="77777777" w:rsidR="001F7447" w:rsidRPr="00A43A96" w:rsidRDefault="001F7447" w:rsidP="001F7447">
      <w:pPr>
        <w:pStyle w:val="IEEE-Author"/>
        <w:spacing w:line="276" w:lineRule="auto"/>
        <w:rPr>
          <w:rFonts w:cs="Times New Roman"/>
          <w:sz w:val="20"/>
          <w:szCs w:val="20"/>
        </w:rPr>
      </w:pPr>
    </w:p>
    <w:p w14:paraId="03F13723" w14:textId="77777777" w:rsidR="001F7447" w:rsidRPr="00A43A96" w:rsidRDefault="001F7447" w:rsidP="001F7447">
      <w:pPr>
        <w:pStyle w:val="IEEE-Author"/>
        <w:spacing w:line="276" w:lineRule="auto"/>
        <w:rPr>
          <w:rFonts w:cs="Times New Roman"/>
          <w:sz w:val="32"/>
          <w:szCs w:val="32"/>
        </w:rPr>
      </w:pPr>
    </w:p>
    <w:p w14:paraId="57DCDCC8" w14:textId="77777777" w:rsidR="001F7447" w:rsidRDefault="001F7447" w:rsidP="001F7447">
      <w:pPr>
        <w:pStyle w:val="IEEE-Author"/>
        <w:spacing w:line="276" w:lineRule="auto"/>
        <w:rPr>
          <w:rFonts w:cs="Times New Roman"/>
          <w:sz w:val="32"/>
          <w:szCs w:val="32"/>
        </w:rPr>
      </w:pPr>
      <w:r w:rsidRPr="00A43A96">
        <w:rPr>
          <w:rFonts w:cs="Times New Roman"/>
          <w:sz w:val="32"/>
          <w:szCs w:val="32"/>
        </w:rPr>
        <w:t>Joseph Evans</w:t>
      </w:r>
    </w:p>
    <w:p w14:paraId="4F0EBECB" w14:textId="77777777" w:rsidR="001F7447" w:rsidRPr="00A43A96" w:rsidRDefault="001F7447" w:rsidP="001F7447">
      <w:pPr>
        <w:pStyle w:val="IEEE-Author"/>
        <w:spacing w:line="276" w:lineRule="auto"/>
        <w:rPr>
          <w:rFonts w:cs="Times New Roman"/>
          <w:sz w:val="32"/>
          <w:szCs w:val="32"/>
        </w:rPr>
      </w:pPr>
    </w:p>
    <w:p w14:paraId="03BA5F4C" w14:textId="77777777" w:rsidR="001F7447" w:rsidRPr="00A43A96" w:rsidRDefault="001F7447" w:rsidP="001F7447">
      <w:pPr>
        <w:pStyle w:val="IEEE-Author"/>
        <w:spacing w:line="276" w:lineRule="auto"/>
        <w:rPr>
          <w:rFonts w:cs="Times New Roman"/>
          <w:sz w:val="32"/>
          <w:szCs w:val="32"/>
        </w:rPr>
      </w:pPr>
      <w:r>
        <w:rPr>
          <w:rFonts w:cs="Times New Roman"/>
          <w:sz w:val="32"/>
          <w:szCs w:val="32"/>
        </w:rPr>
        <w:t>ACCA5023</w:t>
      </w:r>
    </w:p>
    <w:p w14:paraId="1FE68927" w14:textId="77777777" w:rsidR="001F7447" w:rsidRPr="00A43A96" w:rsidRDefault="001F7447" w:rsidP="001F7447">
      <w:pPr>
        <w:pStyle w:val="IEEE-Author"/>
        <w:spacing w:line="276" w:lineRule="auto"/>
        <w:rPr>
          <w:rFonts w:cs="Times New Roman"/>
          <w:sz w:val="32"/>
          <w:szCs w:val="32"/>
        </w:rPr>
      </w:pPr>
    </w:p>
    <w:p w14:paraId="6A286CE4" w14:textId="77777777" w:rsidR="001F7447" w:rsidRPr="00A43A96" w:rsidRDefault="001F7447" w:rsidP="001F7447">
      <w:pPr>
        <w:pStyle w:val="IEEE-Affil"/>
        <w:spacing w:line="276" w:lineRule="auto"/>
        <w:rPr>
          <w:rFonts w:cs="Times New Roman"/>
          <w:sz w:val="32"/>
          <w:szCs w:val="32"/>
        </w:rPr>
      </w:pPr>
      <w:r w:rsidRPr="00A43A96">
        <w:rPr>
          <w:rFonts w:cs="Times New Roman"/>
          <w:sz w:val="32"/>
          <w:szCs w:val="32"/>
        </w:rPr>
        <w:t>University of Wales Trinity St David, Swansea, Wales</w:t>
      </w:r>
    </w:p>
    <w:p w14:paraId="2BE64ADC" w14:textId="77777777" w:rsidR="001F7447" w:rsidRPr="00A43A96" w:rsidRDefault="001F7447" w:rsidP="001F7447">
      <w:pPr>
        <w:pStyle w:val="IEEE-Affil"/>
        <w:spacing w:line="276" w:lineRule="auto"/>
        <w:rPr>
          <w:rFonts w:cs="Times New Roman"/>
          <w:sz w:val="32"/>
          <w:szCs w:val="32"/>
        </w:rPr>
      </w:pPr>
    </w:p>
    <w:p w14:paraId="3CD2A035" w14:textId="77777777" w:rsidR="001F7447" w:rsidRPr="00A43A96" w:rsidRDefault="001F7447" w:rsidP="001F7447">
      <w:pPr>
        <w:tabs>
          <w:tab w:val="left" w:pos="3061"/>
          <w:tab w:val="center" w:pos="4632"/>
        </w:tabs>
        <w:spacing w:line="276" w:lineRule="auto"/>
        <w:jc w:val="center"/>
        <w:rPr>
          <w:rFonts w:cs="Times New Roman"/>
          <w:sz w:val="32"/>
          <w:szCs w:val="32"/>
        </w:rPr>
      </w:pPr>
      <w:hyperlink r:id="rId4" w:history="1">
        <w:r w:rsidRPr="00A43A96">
          <w:rPr>
            <w:rStyle w:val="Hyperlink"/>
            <w:rFonts w:cs="Times New Roman"/>
            <w:sz w:val="32"/>
            <w:szCs w:val="32"/>
          </w:rPr>
          <w:t>2216851@student.uwtsd.ac.uk</w:t>
        </w:r>
      </w:hyperlink>
    </w:p>
    <w:p w14:paraId="2DC5AE0B" w14:textId="717F427B" w:rsidR="001F7447" w:rsidRDefault="001F7447">
      <w:pPr>
        <w:ind w:firstLine="0"/>
      </w:pPr>
      <w:r>
        <w:br w:type="page"/>
      </w:r>
    </w:p>
    <w:p w14:paraId="3A265BB3" w14:textId="110FE7E6" w:rsidR="00F57906" w:rsidRPr="001F7447" w:rsidRDefault="001F7447" w:rsidP="001F7447">
      <w:pPr>
        <w:ind w:firstLine="0"/>
        <w:rPr>
          <w:u w:val="single"/>
        </w:rPr>
      </w:pPr>
      <w:r w:rsidRPr="001F7447">
        <w:rPr>
          <w:u w:val="single"/>
        </w:rPr>
        <w:lastRenderedPageBreak/>
        <w:t>Presentation link</w:t>
      </w:r>
    </w:p>
    <w:p w14:paraId="75C577A8" w14:textId="5226BF62" w:rsidR="001F7447" w:rsidRDefault="001F7447" w:rsidP="001F7447">
      <w:pPr>
        <w:ind w:firstLine="0"/>
      </w:pPr>
      <w:r>
        <w:t>The mp4 video file of my presentation is stored in OneDrive with viewing permissions set to accessible to anyone with the link.</w:t>
      </w:r>
    </w:p>
    <w:p w14:paraId="2ADA2F12" w14:textId="1B15A45A" w:rsidR="001F7447" w:rsidRDefault="001F7447" w:rsidP="001F7447">
      <w:pPr>
        <w:ind w:firstLine="0"/>
      </w:pPr>
      <w:hyperlink r:id="rId5" w:history="1">
        <w:r w:rsidRPr="007B02A4">
          <w:rPr>
            <w:rStyle w:val="Hyperlink"/>
          </w:rPr>
          <w:t>https://uowtsd-my.sharepoint.com/:v:/g/personal/2216851_student_uwtsd_ac_uk/ERmTivfzk1FBmd4S3IkiRs8BjrMKGUydlxV7oVIrcDKbow?nav=eyJyZWZlcnJhbEluZm8iOnsicmVmZXJyYWxBcHAiOiJPbmVEcml2ZUZvckJ1c2luZXNzIiwicmVmZXJyYWxBcHBQbGF0Zm9ybSI6IldlYiIsInJlZmVycmFsTW9kZSI6InZpZXciLCJyZWZlcnJhbFZpZXciOiJNeUZpbGVzTGlua0NvcHkifX0&amp;e=4PfzQq</w:t>
        </w:r>
      </w:hyperlink>
      <w:r>
        <w:t xml:space="preserve"> </w:t>
      </w:r>
    </w:p>
    <w:p w14:paraId="72554BCE" w14:textId="77777777" w:rsidR="001F7447" w:rsidRDefault="001F7447" w:rsidP="001F7447">
      <w:pPr>
        <w:ind w:firstLine="0"/>
      </w:pPr>
    </w:p>
    <w:p w14:paraId="3060AC84" w14:textId="07C7236A" w:rsidR="001F7447" w:rsidRDefault="001F7447">
      <w:pPr>
        <w:ind w:firstLine="0"/>
      </w:pPr>
      <w:r>
        <w:br w:type="page"/>
      </w:r>
    </w:p>
    <w:p w14:paraId="7DA65CB7" w14:textId="0B6F73D9" w:rsidR="001F7447" w:rsidRPr="001F7447" w:rsidRDefault="001F7447" w:rsidP="001F7447">
      <w:pPr>
        <w:ind w:firstLine="0"/>
        <w:rPr>
          <w:u w:val="single"/>
        </w:rPr>
      </w:pPr>
      <w:r w:rsidRPr="001F7447">
        <w:rPr>
          <w:u w:val="single"/>
        </w:rPr>
        <w:lastRenderedPageBreak/>
        <w:t>References</w:t>
      </w:r>
    </w:p>
    <w:p w14:paraId="0B18595B" w14:textId="77777777" w:rsidR="001F7447" w:rsidRPr="001F7447" w:rsidRDefault="001F7447" w:rsidP="001F7447">
      <w:pPr>
        <w:ind w:firstLine="0"/>
      </w:pPr>
      <w:r w:rsidRPr="001F7447">
        <w:t xml:space="preserve">1] D. Jacobs, “Static vs. Dynamic Routing: What is the </w:t>
      </w:r>
      <w:proofErr w:type="gramStart"/>
      <w:r w:rsidRPr="001F7447">
        <w:t>difference?,</w:t>
      </w:r>
      <w:proofErr w:type="gramEnd"/>
      <w:r w:rsidRPr="001F7447">
        <w:t xml:space="preserve">” Networking, https://www.techtarget.com/searchnetworking/answer/Static-and-dynamic-routing (accessed Mar. 19, 2024). </w:t>
      </w:r>
    </w:p>
    <w:p w14:paraId="40289F06" w14:textId="77777777" w:rsidR="001F7447" w:rsidRPr="001F7447" w:rsidRDefault="001F7447" w:rsidP="001F7447">
      <w:pPr>
        <w:ind w:firstLine="0"/>
      </w:pPr>
      <w:r w:rsidRPr="001F7447">
        <w:t xml:space="preserve">[2] “What is routing? - network routing explained - AWS,” Amazon Web Services, https://aws.amazon.com/what-is/routing/ (accessed Mar. 19, 2024). </w:t>
      </w:r>
    </w:p>
    <w:p w14:paraId="71696E09" w14:textId="77777777" w:rsidR="001F7447" w:rsidRPr="001F7447" w:rsidRDefault="001F7447" w:rsidP="001F7447">
      <w:pPr>
        <w:ind w:firstLine="0"/>
      </w:pPr>
      <w:r w:rsidRPr="001F7447">
        <w:t xml:space="preserve">[3] M. Jayakumar, N. Ramya Shanthi Rekha, and B. Bharathi, “A comparative study on rip and OSPF protocols,” 2015 International Conference on Innovations in Information, Embedded and Communication Systems (ICIIECS), Mar. 2015. doi:10.1109/iciiecs.2015.7193275 </w:t>
      </w:r>
    </w:p>
    <w:p w14:paraId="74AF4CB2" w14:textId="055747BB" w:rsidR="001F7447" w:rsidRPr="001F7447" w:rsidRDefault="001F7447" w:rsidP="001F7447">
      <w:pPr>
        <w:ind w:firstLine="0"/>
      </w:pPr>
      <w:r w:rsidRPr="001F7447">
        <w:t>[4]</w:t>
      </w:r>
      <w:r>
        <w:t xml:space="preserve"> </w:t>
      </w:r>
      <w:r w:rsidRPr="001F7447">
        <w:t xml:space="preserve">M. Higgins, “What Is a site-to-site VPN? How It Works | </w:t>
      </w:r>
      <w:proofErr w:type="spellStart"/>
      <w:r w:rsidRPr="001F7447">
        <w:t>NordVPN</w:t>
      </w:r>
      <w:proofErr w:type="spellEnd"/>
      <w:r w:rsidRPr="001F7447">
        <w:t>,” nordvpn.com, Oct. 28, 2022. https://nordvpn.com/blog/site-to-site-vpn/</w:t>
      </w:r>
    </w:p>
    <w:p w14:paraId="041E4B91" w14:textId="22006CB6" w:rsidR="001F7447" w:rsidRPr="001F7447" w:rsidRDefault="001F7447" w:rsidP="001F7447">
      <w:pPr>
        <w:ind w:firstLine="0"/>
      </w:pPr>
      <w:proofErr w:type="gramStart"/>
      <w:r w:rsidRPr="001F7447">
        <w:t>‌[</w:t>
      </w:r>
      <w:proofErr w:type="gramEnd"/>
      <w:r w:rsidRPr="001F7447">
        <w:t>5]</w:t>
      </w:r>
      <w:r>
        <w:t xml:space="preserve"> </w:t>
      </w:r>
      <w:r w:rsidRPr="001F7447">
        <w:t>“Types of remote access solutions - NHS Digital,” NHS Digital, 2018. https://digital.nhs.uk/services/health-and-social-care-network/hscn-technical-guidance/business-applications-guidance/types-of-remote-access-solutions</w:t>
      </w:r>
    </w:p>
    <w:p w14:paraId="1D36D0CD" w14:textId="6784FF1C" w:rsidR="001F7447" w:rsidRPr="001F7447" w:rsidRDefault="001F7447" w:rsidP="001F7447">
      <w:pPr>
        <w:ind w:firstLine="0"/>
      </w:pPr>
      <w:r w:rsidRPr="001F7447">
        <w:t>‌</w:t>
      </w:r>
      <w:r w:rsidRPr="001F7447">
        <w:t xml:space="preserve"> </w:t>
      </w:r>
      <w:r w:rsidRPr="001F7447">
        <w:t xml:space="preserve">[6] R. </w:t>
      </w:r>
      <w:proofErr w:type="spellStart"/>
      <w:r w:rsidRPr="001F7447">
        <w:t>Droms</w:t>
      </w:r>
      <w:proofErr w:type="spellEnd"/>
      <w:r w:rsidRPr="001F7447">
        <w:t xml:space="preserve">, “Automated configuration of TCP/IP with DHCP,” IEEE Internet Computing, vol. 3, no. 4, pp. 45–53, 1999. doi:10.1109/4236.780960 </w:t>
      </w:r>
    </w:p>
    <w:p w14:paraId="5AF51BDE" w14:textId="77777777" w:rsidR="001F7447" w:rsidRPr="001F7447" w:rsidRDefault="001F7447" w:rsidP="001F7447">
      <w:pPr>
        <w:ind w:firstLine="0"/>
      </w:pPr>
      <w:r w:rsidRPr="001F7447">
        <w:t xml:space="preserve">[7] R. Fan, R. </w:t>
      </w:r>
      <w:proofErr w:type="spellStart"/>
      <w:r w:rsidRPr="001F7447">
        <w:t>Droms</w:t>
      </w:r>
      <w:proofErr w:type="spellEnd"/>
      <w:r w:rsidRPr="001F7447">
        <w:t xml:space="preserve">, N. Griffeth, and N. Lynch, “The DHCP failover protocol: A formal perspective,” Lecture Notes in Computer Science, pp. 211–226, 2007. doi:10.1007/978-3-540-73196-2_14 </w:t>
      </w:r>
    </w:p>
    <w:p w14:paraId="083AF3DC" w14:textId="77777777" w:rsidR="001F7447" w:rsidRPr="001F7447" w:rsidRDefault="001F7447" w:rsidP="001F7447">
      <w:pPr>
        <w:ind w:firstLine="0"/>
      </w:pPr>
      <w:r w:rsidRPr="001F7447">
        <w:t>[8] DHCP Exclusions. 2021. Accessed: Apr. 20, 2024. [Online]. Available: https://adamtheautomator.com/dhcp-scope/</w:t>
      </w:r>
    </w:p>
    <w:p w14:paraId="58A9FB17" w14:textId="77777777" w:rsidR="001F7447" w:rsidRPr="001F7447" w:rsidRDefault="001F7447" w:rsidP="001F7447">
      <w:pPr>
        <w:ind w:firstLine="0"/>
      </w:pPr>
      <w:r w:rsidRPr="001F7447">
        <w:t>[9] J. Policelli, Active Directory Domain Services 2008 How-To. Sams Publishing, 2009.</w:t>
      </w:r>
    </w:p>
    <w:p w14:paraId="0C1275BA" w14:textId="77777777" w:rsidR="001F7447" w:rsidRPr="001F7447" w:rsidRDefault="001F7447" w:rsidP="001F7447">
      <w:pPr>
        <w:ind w:firstLine="0"/>
      </w:pPr>
      <w:r w:rsidRPr="001F7447">
        <w:t>[10] R. Munteanu, “SSL Certificates vs. Man-in-the-middle attacks,” Medium, Oct. 05, 2019. https://medium.com/@munteanu210/ssl-certificates-vs-man-in-the-middle-attacks-3fb7846fa5db</w:t>
      </w:r>
    </w:p>
    <w:p w14:paraId="4368E6E7" w14:textId="3B3B2847" w:rsidR="001F7447" w:rsidRDefault="001F7447" w:rsidP="001F7447">
      <w:pPr>
        <w:ind w:firstLine="0"/>
      </w:pPr>
      <w:proofErr w:type="gramStart"/>
      <w:r w:rsidRPr="001F7447">
        <w:t>‌[</w:t>
      </w:r>
      <w:proofErr w:type="gramEnd"/>
      <w:r w:rsidRPr="001F7447">
        <w:t xml:space="preserve">11] </w:t>
      </w:r>
      <w:proofErr w:type="spellStart"/>
      <w:r w:rsidRPr="001F7447">
        <w:t>robinharwood</w:t>
      </w:r>
      <w:proofErr w:type="spellEnd"/>
      <w:r w:rsidRPr="001F7447">
        <w:t>, “What is Active Directory Certificate Services?,” learn.microsoft.com. https://learn.microsoft.com/en-us/windows-server/identity/ad-cs/active-directory-certificate-services-overview</w:t>
      </w:r>
    </w:p>
    <w:sectPr w:rsidR="001F74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7447"/>
    <w:rsid w:val="001F7447"/>
    <w:rsid w:val="0021649A"/>
    <w:rsid w:val="009E7544"/>
    <w:rsid w:val="00A844CF"/>
    <w:rsid w:val="00F57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91814"/>
  <w15:chartTrackingRefBased/>
  <w15:docId w15:val="{4355F25C-6E20-4CE3-943E-3962B7675C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IEEE-Body"/>
    <w:qFormat/>
    <w:rsid w:val="001F7447"/>
    <w:pPr>
      <w:ind w:firstLine="238"/>
    </w:pPr>
    <w:rPr>
      <w:rFonts w:ascii="Times New Roman" w:eastAsiaTheme="minorEastAsia" w:hAnsi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74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74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74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74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74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74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74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74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74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74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74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74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74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74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74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74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74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74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74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74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74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74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74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74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74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74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74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74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7447"/>
    <w:rPr>
      <w:b/>
      <w:bCs/>
      <w:smallCaps/>
      <w:color w:val="0F4761" w:themeColor="accent1" w:themeShade="BF"/>
      <w:spacing w:val="5"/>
    </w:rPr>
  </w:style>
  <w:style w:type="paragraph" w:customStyle="1" w:styleId="IEEE-Author">
    <w:name w:val="IEEE-Author"/>
    <w:basedOn w:val="Normal"/>
    <w:link w:val="IEEE-AuthorChar"/>
    <w:qFormat/>
    <w:rsid w:val="001F7447"/>
    <w:pPr>
      <w:jc w:val="center"/>
    </w:pPr>
    <w:rPr>
      <w:sz w:val="22"/>
    </w:rPr>
  </w:style>
  <w:style w:type="paragraph" w:customStyle="1" w:styleId="IEEE-Affil">
    <w:name w:val="IEEE-Affil."/>
    <w:basedOn w:val="Normal"/>
    <w:link w:val="IEEE-AffilChar"/>
    <w:qFormat/>
    <w:rsid w:val="001F7447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DefaultParagraphFont"/>
    <w:link w:val="IEEE-Author"/>
    <w:rsid w:val="001F7447"/>
    <w:rPr>
      <w:rFonts w:ascii="Times New Roman" w:eastAsiaTheme="minorEastAsia" w:hAnsi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1F7447"/>
    <w:rPr>
      <w:color w:val="467886" w:themeColor="hyperlink"/>
      <w:u w:val="single"/>
    </w:rPr>
  </w:style>
  <w:style w:type="character" w:customStyle="1" w:styleId="IEEE-AffilChar">
    <w:name w:val="IEEE-Affil. Char"/>
    <w:basedOn w:val="DefaultParagraphFont"/>
    <w:link w:val="IEEE-Affil"/>
    <w:rsid w:val="001F7447"/>
    <w:rPr>
      <w:rFonts w:ascii="Times New Roman" w:eastAsiaTheme="minorEastAsia" w:hAnsi="Times New Roman"/>
      <w:i/>
      <w:iCs/>
      <w:kern w:val="0"/>
      <w:sz w:val="20"/>
      <w:szCs w:val="20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1F74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232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4209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83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1304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3559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3826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46277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216851_student_uwtsd_ac_uk/ERmTivfzk1FBmd4S3IkiRs8BjrMKGUydlxV7oVIrcDKbow?nav=eyJyZWZlcnJhbEluZm8iOnsicmVmZXJyYWxBcHAiOiJPbmVEcml2ZUZvckJ1c2luZXNzIiwicmVmZXJyYWxBcHBQbGF0Zm9ybSI6IldlYiIsInJlZmVycmFsTW9kZSI6InZpZXciLCJyZWZlcnJhbFZpZXciOiJNeUZpbGVzTGlua0NvcHkifX0&amp;e=4PfzQq" TargetMode="External"/><Relationship Id="rId4" Type="http://schemas.openxmlformats.org/officeDocument/2006/relationships/hyperlink" Target="mailto:2216851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441</Words>
  <Characters>2516</Characters>
  <Application>Microsoft Office Word</Application>
  <DocSecurity>0</DocSecurity>
  <Lines>20</Lines>
  <Paragraphs>5</Paragraphs>
  <ScaleCrop>false</ScaleCrop>
  <Company/>
  <LinksUpToDate>false</LinksUpToDate>
  <CharactersWithSpaces>2952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Evans (Bridgend County)</dc:creator>
  <cp:keywords/>
  <dc:description/>
  <cp:lastModifiedBy>J Evans (Bridgend County)</cp:lastModifiedBy>
  <cp:revision>1</cp:revision>
  <dcterms:created xsi:type="dcterms:W3CDTF">2024-03-22T12:14:00Z</dcterms:created>
  <dcterms:modified xsi:type="dcterms:W3CDTF">2024-03-22T12:19:00Z</dcterms:modified>
</cp:coreProperties>
</file>