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A2B4A2" w14:textId="7EAF470F" w:rsidR="00544157" w:rsidRDefault="00544157" w:rsidP="00544157">
      <w:pPr>
        <w:rPr>
          <w:rFonts w:ascii="Arial" w:hAnsi="Arial" w:cs="Arial"/>
        </w:rPr>
      </w:pPr>
      <w:r>
        <w:rPr>
          <w:noProof/>
        </w:rPr>
        <w:drawing>
          <wp:anchor distT="0" distB="0" distL="114300" distR="114300" simplePos="0" relativeHeight="251658240" behindDoc="0" locked="0" layoutInCell="1" allowOverlap="1" wp14:anchorId="69FA47D5" wp14:editId="367EBFD1">
            <wp:simplePos x="0" y="0"/>
            <wp:positionH relativeFrom="column">
              <wp:posOffset>-563880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p>
    <w:p w14:paraId="19F8872A" w14:textId="77777777" w:rsidR="00544157" w:rsidRDefault="00544157" w:rsidP="00544157">
      <w:pPr>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44157" w14:paraId="600E0F3D" w14:textId="77777777" w:rsidTr="00544157">
        <w:tc>
          <w:tcPr>
            <w:tcW w:w="8624" w:type="dxa"/>
            <w:tcBorders>
              <w:top w:val="single" w:sz="4" w:space="0" w:color="auto"/>
              <w:left w:val="single" w:sz="4" w:space="0" w:color="auto"/>
              <w:bottom w:val="single" w:sz="4" w:space="0" w:color="auto"/>
              <w:right w:val="single" w:sz="4" w:space="0" w:color="auto"/>
            </w:tcBorders>
            <w:shd w:val="clear" w:color="auto" w:fill="C0C0C0"/>
            <w:hideMark/>
          </w:tcPr>
          <w:p w14:paraId="6E6627B4" w14:textId="77777777" w:rsidR="00544157" w:rsidRDefault="00544157">
            <w:pPr>
              <w:pStyle w:val="Heading4"/>
              <w:rPr>
                <w:rFonts w:ascii="Arial" w:hAnsi="Arial" w:cs="Arial"/>
                <w:b/>
                <w:lang w:eastAsia="en-US"/>
              </w:rPr>
            </w:pPr>
            <w:r>
              <w:rPr>
                <w:rFonts w:ascii="Arial" w:hAnsi="Arial" w:cs="Arial"/>
                <w:b/>
                <w:lang w:eastAsia="en-US"/>
              </w:rPr>
              <w:t xml:space="preserve">LEVEL 5 ASSESSMENT SPECIFICATION </w:t>
            </w:r>
          </w:p>
        </w:tc>
      </w:tr>
    </w:tbl>
    <w:p w14:paraId="166B71E7" w14:textId="77777777" w:rsidR="00544157" w:rsidRDefault="00544157" w:rsidP="00544157">
      <w:pPr>
        <w:jc w:val="center"/>
        <w:rPr>
          <w:rFonts w:ascii="Arial" w:hAnsi="Arial" w:cs="Arial"/>
          <w:b/>
          <w:i/>
          <w:sz w:val="32"/>
        </w:rPr>
      </w:pPr>
    </w:p>
    <w:tbl>
      <w:tblPr>
        <w:tblW w:w="991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544157" w14:paraId="0122330A" w14:textId="77777777" w:rsidTr="0054415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2FD5D1F" w14:textId="77777777" w:rsidR="00544157" w:rsidRDefault="00544157">
            <w:pPr>
              <w:spacing w:before="120" w:after="120"/>
              <w:jc w:val="both"/>
              <w:rPr>
                <w:rFonts w:ascii="Arial" w:hAnsi="Arial" w:cs="Arial"/>
                <w:b/>
                <w:sz w:val="22"/>
                <w:szCs w:val="22"/>
                <w:lang w:eastAsia="en-US"/>
              </w:rPr>
            </w:pPr>
            <w:r>
              <w:rPr>
                <w:rFonts w:ascii="Arial" w:hAnsi="Arial" w:cs="Arial"/>
                <w:b/>
                <w:sz w:val="22"/>
                <w:szCs w:val="22"/>
                <w:lang w:eastAsia="en-US"/>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3CEA3C90" w14:textId="77777777" w:rsidR="00544157" w:rsidRDefault="00544157">
            <w:pPr>
              <w:spacing w:before="120" w:after="120"/>
              <w:jc w:val="both"/>
              <w:rPr>
                <w:rFonts w:ascii="Arial" w:hAnsi="Arial" w:cs="Arial"/>
                <w:b/>
                <w:sz w:val="22"/>
                <w:szCs w:val="22"/>
                <w:lang w:eastAsia="en-US"/>
              </w:rPr>
            </w:pPr>
            <w:r>
              <w:rPr>
                <w:rFonts w:ascii="Arial" w:hAnsi="Arial" w:cs="Arial"/>
                <w:b/>
                <w:sz w:val="22"/>
                <w:szCs w:val="22"/>
                <w:lang w:eastAsia="en-US"/>
              </w:rPr>
              <w:t>Business Inquiry &amp; Research</w:t>
            </w:r>
          </w:p>
        </w:tc>
      </w:tr>
      <w:tr w:rsidR="00544157" w14:paraId="192355E2" w14:textId="77777777" w:rsidTr="00544157">
        <w:tc>
          <w:tcPr>
            <w:tcW w:w="2092" w:type="dxa"/>
            <w:tcBorders>
              <w:top w:val="single" w:sz="4" w:space="0" w:color="auto"/>
              <w:left w:val="single" w:sz="4" w:space="0" w:color="auto"/>
              <w:bottom w:val="single" w:sz="4" w:space="0" w:color="auto"/>
              <w:right w:val="single" w:sz="4" w:space="0" w:color="auto"/>
            </w:tcBorders>
            <w:shd w:val="pct15" w:color="auto" w:fill="auto"/>
          </w:tcPr>
          <w:p w14:paraId="2FC0070D" w14:textId="14309722" w:rsidR="00544157" w:rsidRDefault="00544157">
            <w:pPr>
              <w:spacing w:before="120" w:after="120"/>
              <w:jc w:val="both"/>
              <w:rPr>
                <w:rFonts w:ascii="Arial" w:hAnsi="Arial" w:cs="Arial"/>
                <w:b/>
                <w:sz w:val="22"/>
                <w:szCs w:val="22"/>
                <w:lang w:eastAsia="en-US"/>
              </w:rPr>
            </w:pPr>
            <w:r>
              <w:rPr>
                <w:rFonts w:ascii="Arial" w:hAnsi="Arial" w:cs="Arial"/>
                <w:b/>
                <w:sz w:val="22"/>
                <w:szCs w:val="22"/>
                <w:lang w:eastAsia="en-US"/>
              </w:rPr>
              <w:t xml:space="preserve">Name: </w:t>
            </w:r>
          </w:p>
        </w:tc>
        <w:tc>
          <w:tcPr>
            <w:tcW w:w="7823" w:type="dxa"/>
            <w:gridSpan w:val="3"/>
            <w:tcBorders>
              <w:top w:val="single" w:sz="4" w:space="0" w:color="auto"/>
              <w:left w:val="single" w:sz="4" w:space="0" w:color="auto"/>
              <w:bottom w:val="single" w:sz="4" w:space="0" w:color="auto"/>
              <w:right w:val="single" w:sz="4" w:space="0" w:color="auto"/>
            </w:tcBorders>
          </w:tcPr>
          <w:p w14:paraId="74DB38EA" w14:textId="5053AFC3" w:rsidR="00544157" w:rsidRDefault="00544157">
            <w:pPr>
              <w:spacing w:before="120" w:after="120"/>
              <w:jc w:val="both"/>
              <w:rPr>
                <w:rFonts w:ascii="Arial" w:hAnsi="Arial" w:cs="Arial"/>
                <w:b/>
                <w:sz w:val="22"/>
                <w:szCs w:val="22"/>
                <w:lang w:eastAsia="en-US"/>
              </w:rPr>
            </w:pPr>
            <w:r>
              <w:rPr>
                <w:rFonts w:ascii="Arial" w:hAnsi="Arial" w:cs="Arial"/>
                <w:b/>
                <w:sz w:val="22"/>
                <w:szCs w:val="22"/>
                <w:lang w:eastAsia="en-US"/>
              </w:rPr>
              <w:t>Cameron Grant</w:t>
            </w:r>
          </w:p>
        </w:tc>
      </w:tr>
      <w:tr w:rsidR="00544157" w14:paraId="19B06268" w14:textId="77777777" w:rsidTr="00544157">
        <w:tc>
          <w:tcPr>
            <w:tcW w:w="2092" w:type="dxa"/>
            <w:tcBorders>
              <w:top w:val="single" w:sz="4" w:space="0" w:color="auto"/>
              <w:left w:val="single" w:sz="4" w:space="0" w:color="auto"/>
              <w:bottom w:val="single" w:sz="4" w:space="0" w:color="auto"/>
              <w:right w:val="single" w:sz="4" w:space="0" w:color="auto"/>
            </w:tcBorders>
            <w:shd w:val="pct15" w:color="auto" w:fill="auto"/>
          </w:tcPr>
          <w:p w14:paraId="21920CE5" w14:textId="7E637161" w:rsidR="00544157" w:rsidRDefault="00544157">
            <w:pPr>
              <w:spacing w:before="120" w:after="120"/>
              <w:jc w:val="both"/>
              <w:rPr>
                <w:rFonts w:ascii="Arial" w:hAnsi="Arial" w:cs="Arial"/>
                <w:b/>
                <w:sz w:val="22"/>
                <w:szCs w:val="22"/>
                <w:lang w:eastAsia="en-US"/>
              </w:rPr>
            </w:pPr>
            <w:r>
              <w:rPr>
                <w:rFonts w:ascii="Arial" w:hAnsi="Arial" w:cs="Arial"/>
                <w:b/>
                <w:sz w:val="22"/>
                <w:szCs w:val="22"/>
                <w:lang w:eastAsia="en-US"/>
              </w:rPr>
              <w:t xml:space="preserve">ID: </w:t>
            </w:r>
          </w:p>
        </w:tc>
        <w:tc>
          <w:tcPr>
            <w:tcW w:w="7823" w:type="dxa"/>
            <w:gridSpan w:val="3"/>
            <w:tcBorders>
              <w:top w:val="single" w:sz="4" w:space="0" w:color="auto"/>
              <w:left w:val="single" w:sz="4" w:space="0" w:color="auto"/>
              <w:bottom w:val="single" w:sz="4" w:space="0" w:color="auto"/>
              <w:right w:val="single" w:sz="4" w:space="0" w:color="auto"/>
            </w:tcBorders>
          </w:tcPr>
          <w:p w14:paraId="7B056995" w14:textId="5F8AAE5A" w:rsidR="00544157" w:rsidRDefault="00544157">
            <w:pPr>
              <w:spacing w:before="120" w:after="120"/>
              <w:jc w:val="both"/>
              <w:rPr>
                <w:rFonts w:ascii="Arial" w:hAnsi="Arial" w:cs="Arial"/>
                <w:b/>
                <w:sz w:val="22"/>
                <w:szCs w:val="22"/>
                <w:lang w:eastAsia="en-US"/>
              </w:rPr>
            </w:pPr>
            <w:r>
              <w:rPr>
                <w:rFonts w:ascii="Arial" w:hAnsi="Arial" w:cs="Arial"/>
                <w:b/>
                <w:sz w:val="22"/>
                <w:szCs w:val="22"/>
                <w:lang w:eastAsia="en-US"/>
              </w:rPr>
              <w:t>1900913</w:t>
            </w:r>
          </w:p>
        </w:tc>
      </w:tr>
      <w:tr w:rsidR="00544157" w14:paraId="3B898927" w14:textId="77777777" w:rsidTr="0054415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80CA821" w14:textId="77777777" w:rsidR="00544157" w:rsidRDefault="00544157">
            <w:pPr>
              <w:spacing w:before="120" w:after="120"/>
              <w:jc w:val="both"/>
              <w:rPr>
                <w:rFonts w:ascii="Arial" w:hAnsi="Arial" w:cs="Arial"/>
                <w:b/>
                <w:sz w:val="22"/>
                <w:szCs w:val="22"/>
                <w:lang w:eastAsia="en-US"/>
              </w:rPr>
            </w:pPr>
            <w:r>
              <w:rPr>
                <w:rFonts w:ascii="Arial" w:hAnsi="Arial" w:cs="Arial"/>
                <w:b/>
                <w:sz w:val="22"/>
                <w:szCs w:val="22"/>
                <w:lang w:eastAsia="en-US"/>
              </w:rPr>
              <w:t>Module code:</w:t>
            </w:r>
          </w:p>
        </w:tc>
        <w:tc>
          <w:tcPr>
            <w:tcW w:w="3291" w:type="dxa"/>
            <w:tcBorders>
              <w:top w:val="single" w:sz="4" w:space="0" w:color="auto"/>
              <w:left w:val="single" w:sz="4" w:space="0" w:color="auto"/>
              <w:bottom w:val="single" w:sz="4" w:space="0" w:color="auto"/>
              <w:right w:val="single" w:sz="4" w:space="0" w:color="auto"/>
            </w:tcBorders>
            <w:hideMark/>
          </w:tcPr>
          <w:p w14:paraId="389AB4E2" w14:textId="77777777" w:rsidR="00544157" w:rsidRDefault="00544157">
            <w:pPr>
              <w:spacing w:before="120" w:after="120"/>
              <w:jc w:val="both"/>
              <w:rPr>
                <w:rFonts w:ascii="Arial" w:hAnsi="Arial" w:cs="Arial"/>
                <w:b/>
                <w:sz w:val="22"/>
                <w:szCs w:val="22"/>
                <w:lang w:eastAsia="en-US"/>
              </w:rPr>
            </w:pPr>
            <w:r>
              <w:rPr>
                <w:rFonts w:ascii="Arial" w:hAnsi="Arial" w:cs="Arial"/>
                <w:b/>
                <w:sz w:val="22"/>
                <w:szCs w:val="22"/>
                <w:lang w:eastAsia="en-US"/>
              </w:rPr>
              <w:t>BMSP5007</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221A1E9A" w14:textId="77777777" w:rsidR="00544157" w:rsidRDefault="00544157">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5F14C9AB" w14:textId="77777777" w:rsidR="00544157" w:rsidRDefault="00544157">
            <w:pPr>
              <w:spacing w:before="120" w:after="120"/>
              <w:jc w:val="both"/>
              <w:rPr>
                <w:rFonts w:ascii="Arial" w:hAnsi="Arial" w:cs="Arial"/>
                <w:b/>
                <w:sz w:val="22"/>
                <w:szCs w:val="22"/>
                <w:lang w:eastAsia="en-US"/>
              </w:rPr>
            </w:pPr>
            <w:r>
              <w:rPr>
                <w:rFonts w:ascii="Arial" w:hAnsi="Arial" w:cs="Arial"/>
                <w:b/>
                <w:sz w:val="22"/>
                <w:szCs w:val="22"/>
                <w:lang w:eastAsia="en-US"/>
              </w:rPr>
              <w:t>40%</w:t>
            </w:r>
          </w:p>
        </w:tc>
      </w:tr>
      <w:tr w:rsidR="00544157" w14:paraId="2C6AB206" w14:textId="77777777" w:rsidTr="0054415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65F6374" w14:textId="77777777" w:rsidR="00544157" w:rsidRDefault="00544157">
            <w:pPr>
              <w:spacing w:before="120" w:after="120"/>
              <w:jc w:val="both"/>
              <w:rPr>
                <w:rFonts w:ascii="Arial" w:hAnsi="Arial" w:cs="Arial"/>
                <w:b/>
                <w:sz w:val="22"/>
                <w:szCs w:val="22"/>
                <w:lang w:eastAsia="en-US"/>
              </w:rPr>
            </w:pPr>
            <w:r>
              <w:rPr>
                <w:rFonts w:ascii="Arial" w:hAnsi="Arial" w:cs="Arial"/>
                <w:b/>
                <w:sz w:val="22"/>
                <w:szCs w:val="22"/>
                <w:lang w:eastAsia="en-US"/>
              </w:rPr>
              <w:t>Lecturer:</w:t>
            </w:r>
          </w:p>
        </w:tc>
        <w:tc>
          <w:tcPr>
            <w:tcW w:w="3291" w:type="dxa"/>
            <w:tcBorders>
              <w:top w:val="single" w:sz="4" w:space="0" w:color="auto"/>
              <w:left w:val="single" w:sz="4" w:space="0" w:color="auto"/>
              <w:bottom w:val="single" w:sz="4" w:space="0" w:color="auto"/>
              <w:right w:val="single" w:sz="4" w:space="0" w:color="auto"/>
            </w:tcBorders>
            <w:hideMark/>
          </w:tcPr>
          <w:p w14:paraId="34771B27" w14:textId="77777777" w:rsidR="00544157" w:rsidRDefault="00544157">
            <w:pPr>
              <w:spacing w:before="120" w:after="120"/>
              <w:jc w:val="both"/>
              <w:rPr>
                <w:rFonts w:ascii="Arial" w:hAnsi="Arial" w:cs="Arial"/>
                <w:b/>
                <w:sz w:val="22"/>
                <w:szCs w:val="22"/>
                <w:lang w:eastAsia="en-US"/>
              </w:rPr>
            </w:pPr>
            <w:r>
              <w:rPr>
                <w:rFonts w:ascii="Arial" w:hAnsi="Arial" w:cs="Arial"/>
                <w:b/>
                <w:sz w:val="22"/>
                <w:szCs w:val="22"/>
                <w:lang w:eastAsia="en-US"/>
              </w:rPr>
              <w:t>Dr Roisin Mullins</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585981FB" w14:textId="77777777" w:rsidR="00544157" w:rsidRDefault="00544157">
            <w:pPr>
              <w:spacing w:before="120" w:after="120"/>
              <w:jc w:val="both"/>
              <w:rPr>
                <w:rFonts w:ascii="Arial" w:hAnsi="Arial" w:cs="Arial"/>
                <w:b/>
                <w:sz w:val="22"/>
                <w:szCs w:val="22"/>
                <w:lang w:eastAsia="en-US"/>
              </w:rPr>
            </w:pPr>
            <w:r>
              <w:rPr>
                <w:rFonts w:ascii="Arial" w:hAnsi="Arial" w:cs="Arial"/>
                <w:b/>
                <w:sz w:val="22"/>
                <w:szCs w:val="22"/>
                <w:lang w:eastAsia="en-US"/>
              </w:rPr>
              <w:t>Internal Verifier:</w:t>
            </w:r>
          </w:p>
        </w:tc>
        <w:tc>
          <w:tcPr>
            <w:tcW w:w="2266" w:type="dxa"/>
            <w:tcBorders>
              <w:top w:val="single" w:sz="4" w:space="0" w:color="auto"/>
              <w:left w:val="single" w:sz="4" w:space="0" w:color="auto"/>
              <w:bottom w:val="single" w:sz="4" w:space="0" w:color="auto"/>
              <w:right w:val="single" w:sz="4" w:space="0" w:color="auto"/>
            </w:tcBorders>
            <w:hideMark/>
          </w:tcPr>
          <w:p w14:paraId="7CDC59B7" w14:textId="77777777" w:rsidR="00544157" w:rsidRDefault="00544157">
            <w:pPr>
              <w:spacing w:before="120" w:after="120"/>
              <w:jc w:val="both"/>
              <w:rPr>
                <w:rFonts w:ascii="Arial" w:hAnsi="Arial" w:cs="Arial"/>
                <w:b/>
                <w:sz w:val="22"/>
                <w:szCs w:val="22"/>
                <w:lang w:eastAsia="en-US"/>
              </w:rPr>
            </w:pPr>
            <w:r>
              <w:rPr>
                <w:rFonts w:ascii="Arial" w:hAnsi="Arial" w:cs="Arial"/>
                <w:b/>
                <w:sz w:val="22"/>
                <w:szCs w:val="22"/>
                <w:lang w:eastAsia="en-US"/>
              </w:rPr>
              <w:t>Dr Alex Bell</w:t>
            </w:r>
          </w:p>
        </w:tc>
      </w:tr>
      <w:tr w:rsidR="00544157" w14:paraId="6827B72D" w14:textId="77777777" w:rsidTr="0054415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43C636E" w14:textId="77777777" w:rsidR="00544157" w:rsidRDefault="00544157">
            <w:pPr>
              <w:spacing w:before="120" w:after="120"/>
              <w:jc w:val="both"/>
              <w:rPr>
                <w:rFonts w:ascii="Arial" w:hAnsi="Arial" w:cs="Arial"/>
                <w:b/>
                <w:sz w:val="22"/>
                <w:szCs w:val="22"/>
                <w:lang w:eastAsia="en-US"/>
              </w:rPr>
            </w:pPr>
            <w:r>
              <w:rPr>
                <w:rFonts w:ascii="Arial" w:hAnsi="Arial" w:cs="Arial"/>
                <w:b/>
                <w:sz w:val="22"/>
                <w:szCs w:val="22"/>
                <w:lang w:eastAsia="en-US"/>
              </w:rPr>
              <w:t>Assignment Title:</w:t>
            </w:r>
          </w:p>
        </w:tc>
        <w:tc>
          <w:tcPr>
            <w:tcW w:w="3291" w:type="dxa"/>
            <w:tcBorders>
              <w:top w:val="single" w:sz="4" w:space="0" w:color="auto"/>
              <w:left w:val="single" w:sz="4" w:space="0" w:color="auto"/>
              <w:bottom w:val="single" w:sz="4" w:space="0" w:color="auto"/>
              <w:right w:val="single" w:sz="4" w:space="0" w:color="auto"/>
            </w:tcBorders>
            <w:hideMark/>
          </w:tcPr>
          <w:p w14:paraId="6BBF1EDE" w14:textId="77777777" w:rsidR="00544157" w:rsidRDefault="00544157">
            <w:pPr>
              <w:spacing w:before="120" w:after="120"/>
              <w:jc w:val="both"/>
              <w:rPr>
                <w:rFonts w:ascii="Arial" w:hAnsi="Arial" w:cs="Arial"/>
                <w:b/>
                <w:sz w:val="22"/>
                <w:szCs w:val="22"/>
                <w:lang w:eastAsia="en-US"/>
              </w:rPr>
            </w:pPr>
            <w:r>
              <w:rPr>
                <w:rFonts w:ascii="Arial" w:hAnsi="Arial" w:cs="Arial"/>
                <w:b/>
                <w:sz w:val="22"/>
                <w:szCs w:val="22"/>
                <w:lang w:eastAsia="en-US"/>
              </w:rPr>
              <w:t>Assessment 3: Research Proposal</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1E10156C" w14:textId="77777777" w:rsidR="00544157" w:rsidRDefault="00544157">
            <w:pPr>
              <w:spacing w:before="120" w:after="120"/>
              <w:jc w:val="both"/>
              <w:rPr>
                <w:rFonts w:ascii="Arial" w:hAnsi="Arial" w:cs="Arial"/>
                <w:b/>
                <w:sz w:val="22"/>
                <w:szCs w:val="22"/>
                <w:lang w:eastAsia="en-US"/>
              </w:rPr>
            </w:pPr>
            <w:r>
              <w:rPr>
                <w:rFonts w:ascii="Arial" w:hAnsi="Arial" w:cs="Arial"/>
                <w:b/>
                <w:sz w:val="22"/>
                <w:szCs w:val="22"/>
                <w:lang w:eastAsia="en-US"/>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6A12A3ED" w14:textId="77777777" w:rsidR="00544157" w:rsidRDefault="00544157">
            <w:pPr>
              <w:spacing w:before="120" w:after="120"/>
              <w:jc w:val="both"/>
              <w:rPr>
                <w:rFonts w:ascii="Arial" w:hAnsi="Arial" w:cs="Arial"/>
                <w:b/>
                <w:sz w:val="22"/>
                <w:szCs w:val="22"/>
                <w:lang w:eastAsia="en-US"/>
              </w:rPr>
            </w:pPr>
            <w:r>
              <w:rPr>
                <w:rFonts w:ascii="Arial" w:hAnsi="Arial" w:cs="Arial"/>
                <w:b/>
                <w:sz w:val="22"/>
                <w:szCs w:val="22"/>
                <w:lang w:eastAsia="en-US"/>
              </w:rPr>
              <w:t>2000</w:t>
            </w:r>
          </w:p>
        </w:tc>
      </w:tr>
      <w:tr w:rsidR="00544157" w14:paraId="450E92F0" w14:textId="77777777" w:rsidTr="0054415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6AB31C2" w14:textId="77777777" w:rsidR="00544157" w:rsidRDefault="00544157">
            <w:pPr>
              <w:spacing w:before="120" w:after="120"/>
              <w:jc w:val="both"/>
              <w:rPr>
                <w:rFonts w:ascii="Arial" w:hAnsi="Arial" w:cs="Arial"/>
                <w:b/>
                <w:sz w:val="22"/>
                <w:szCs w:val="22"/>
                <w:lang w:eastAsia="en-US"/>
              </w:rPr>
            </w:pPr>
            <w:r>
              <w:rPr>
                <w:rFonts w:ascii="Arial" w:hAnsi="Arial" w:cs="Arial"/>
                <w:b/>
                <w:sz w:val="22"/>
                <w:szCs w:val="22"/>
                <w:lang w:eastAsia="en-US"/>
              </w:rPr>
              <w:t>Submission deadline:</w:t>
            </w:r>
          </w:p>
        </w:tc>
        <w:tc>
          <w:tcPr>
            <w:tcW w:w="3291" w:type="dxa"/>
            <w:tcBorders>
              <w:top w:val="single" w:sz="4" w:space="0" w:color="auto"/>
              <w:left w:val="single" w:sz="4" w:space="0" w:color="auto"/>
              <w:bottom w:val="single" w:sz="4" w:space="0" w:color="auto"/>
              <w:right w:val="single" w:sz="4" w:space="0" w:color="auto"/>
            </w:tcBorders>
            <w:hideMark/>
          </w:tcPr>
          <w:p w14:paraId="00A0B559" w14:textId="77777777" w:rsidR="00544157" w:rsidRDefault="00544157">
            <w:pPr>
              <w:spacing w:before="120" w:after="120"/>
              <w:jc w:val="both"/>
              <w:rPr>
                <w:rFonts w:ascii="Arial" w:hAnsi="Arial" w:cs="Arial"/>
                <w:b/>
                <w:sz w:val="22"/>
                <w:szCs w:val="22"/>
                <w:lang w:eastAsia="en-US"/>
              </w:rPr>
            </w:pPr>
            <w:r>
              <w:rPr>
                <w:rFonts w:ascii="Arial" w:hAnsi="Arial" w:cs="Arial"/>
                <w:b/>
                <w:sz w:val="22"/>
                <w:szCs w:val="22"/>
                <w:lang w:eastAsia="en-US"/>
              </w:rPr>
              <w:t>May 7</w:t>
            </w:r>
            <w:r>
              <w:rPr>
                <w:rFonts w:ascii="Arial" w:hAnsi="Arial" w:cs="Arial"/>
                <w:b/>
                <w:sz w:val="22"/>
                <w:szCs w:val="22"/>
                <w:vertAlign w:val="superscript"/>
                <w:lang w:eastAsia="en-US"/>
              </w:rPr>
              <w:t>th</w:t>
            </w:r>
            <w:r>
              <w:rPr>
                <w:rFonts w:ascii="Arial" w:hAnsi="Arial" w:cs="Arial"/>
                <w:b/>
                <w:sz w:val="22"/>
                <w:szCs w:val="22"/>
                <w:lang w:eastAsia="en-US"/>
              </w:rPr>
              <w:t>, 2021</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3059D0F4" w14:textId="77777777" w:rsidR="00544157" w:rsidRDefault="00544157">
            <w:pPr>
              <w:spacing w:before="120" w:after="120"/>
              <w:jc w:val="both"/>
              <w:rPr>
                <w:rFonts w:ascii="Arial" w:hAnsi="Arial" w:cs="Arial"/>
                <w:b/>
                <w:sz w:val="22"/>
                <w:szCs w:val="22"/>
                <w:lang w:eastAsia="en-US"/>
              </w:rPr>
            </w:pPr>
            <w:r>
              <w:rPr>
                <w:rFonts w:ascii="Arial" w:hAnsi="Arial" w:cs="Arial"/>
                <w:b/>
                <w:sz w:val="22"/>
                <w:szCs w:val="22"/>
                <w:lang w:eastAsia="en-US"/>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hideMark/>
          </w:tcPr>
          <w:p w14:paraId="00B1EE46" w14:textId="77777777" w:rsidR="00544157" w:rsidRDefault="00544157">
            <w:pPr>
              <w:spacing w:before="120" w:after="120"/>
              <w:jc w:val="both"/>
              <w:rPr>
                <w:rFonts w:ascii="Arial" w:hAnsi="Arial" w:cs="Arial"/>
                <w:b/>
                <w:sz w:val="22"/>
                <w:szCs w:val="22"/>
                <w:lang w:eastAsia="en-US"/>
              </w:rPr>
            </w:pPr>
            <w:r>
              <w:rPr>
                <w:rFonts w:ascii="Arial" w:hAnsi="Arial" w:cs="Arial"/>
                <w:b/>
                <w:sz w:val="22"/>
                <w:szCs w:val="22"/>
                <w:lang w:eastAsia="en-US"/>
              </w:rPr>
              <w:t>04/06/2021</w:t>
            </w:r>
          </w:p>
        </w:tc>
      </w:tr>
      <w:tr w:rsidR="00544157" w14:paraId="43FC4A58" w14:textId="77777777" w:rsidTr="0054415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B27D66B" w14:textId="77777777" w:rsidR="00544157" w:rsidRDefault="00544157">
            <w:pPr>
              <w:spacing w:before="120" w:after="120"/>
              <w:jc w:val="both"/>
              <w:rPr>
                <w:rFonts w:ascii="Arial" w:hAnsi="Arial" w:cs="Arial"/>
                <w:b/>
                <w:sz w:val="22"/>
                <w:szCs w:val="22"/>
                <w:lang w:eastAsia="en-US"/>
              </w:rPr>
            </w:pPr>
            <w:r>
              <w:rPr>
                <w:rFonts w:ascii="Arial" w:hAnsi="Arial" w:cs="Arial"/>
                <w:b/>
                <w:sz w:val="22"/>
                <w:szCs w:val="22"/>
                <w:lang w:eastAsia="en-US"/>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2259B0AC" w14:textId="77777777" w:rsidR="00544157" w:rsidRDefault="00544157">
            <w:pPr>
              <w:rPr>
                <w:rFonts w:ascii="Arial" w:hAnsi="Arial" w:cs="Arial"/>
                <w:sz w:val="22"/>
                <w:szCs w:val="22"/>
                <w:lang w:eastAsia="en-US"/>
              </w:rPr>
            </w:pPr>
            <w:r>
              <w:rPr>
                <w:rFonts w:ascii="Arial" w:hAnsi="Arial" w:cs="Arial"/>
                <w:sz w:val="22"/>
                <w:szCs w:val="22"/>
                <w:lang w:eastAsia="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5DB7C3E" w14:textId="77777777" w:rsidR="00544157" w:rsidRDefault="00544157">
            <w:pPr>
              <w:spacing w:before="120" w:after="120"/>
              <w:jc w:val="both"/>
              <w:rPr>
                <w:rFonts w:ascii="Arial" w:hAnsi="Arial" w:cs="Arial"/>
                <w:b/>
                <w:sz w:val="22"/>
                <w:szCs w:val="22"/>
                <w:lang w:eastAsia="en-US"/>
              </w:rPr>
            </w:pPr>
            <w:r>
              <w:rPr>
                <w:rFonts w:ascii="Arial" w:hAnsi="Arial" w:cs="Arial"/>
                <w:b/>
                <w:sz w:val="22"/>
                <w:szCs w:val="22"/>
                <w:lang w:eastAsia="en-US"/>
              </w:rPr>
              <w:t xml:space="preserve">Alternative submission method (if applicable): </w:t>
            </w:r>
          </w:p>
          <w:p w14:paraId="303A347C" w14:textId="77777777" w:rsidR="00544157" w:rsidRDefault="00544157">
            <w:pPr>
              <w:spacing w:before="120" w:after="120"/>
              <w:jc w:val="both"/>
              <w:rPr>
                <w:rFonts w:ascii="Arial" w:hAnsi="Arial" w:cs="Arial"/>
                <w:b/>
                <w:sz w:val="22"/>
                <w:szCs w:val="22"/>
                <w:lang w:eastAsia="en-US"/>
              </w:rPr>
            </w:pPr>
            <w:r>
              <w:rPr>
                <w:rFonts w:ascii="Arial" w:hAnsi="Arial" w:cs="Arial"/>
                <w:b/>
                <w:sz w:val="22"/>
                <w:szCs w:val="22"/>
                <w:lang w:eastAsia="en-US"/>
              </w:rPr>
              <w:t xml:space="preserve">Late submission of the assessment will result in a late penalty mark.  </w:t>
            </w:r>
            <w:r>
              <w:rPr>
                <w:rFonts w:ascii="Arial" w:hAnsi="Arial" w:cs="Arial"/>
                <w:sz w:val="22"/>
                <w:szCs w:val="22"/>
                <w:lang w:eastAsia="en-US"/>
              </w:rPr>
              <w:t>Penalties for late submission: Up to one week late, maximum mark of 40%.  Over one week late, 0%.  Only the Extenuating Circumstances Panel may approve a change to submission dates.</w:t>
            </w:r>
          </w:p>
        </w:tc>
      </w:tr>
      <w:tr w:rsidR="00544157" w14:paraId="47F97AEB" w14:textId="77777777" w:rsidTr="00544157">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0BCEEE1" w14:textId="77777777" w:rsidR="00544157" w:rsidRDefault="00544157">
            <w:pPr>
              <w:spacing w:before="120" w:after="120"/>
              <w:rPr>
                <w:rFonts w:ascii="Arial" w:hAnsi="Arial" w:cs="Arial"/>
                <w:b/>
                <w:sz w:val="22"/>
                <w:szCs w:val="22"/>
                <w:lang w:eastAsia="en-US"/>
              </w:rPr>
            </w:pPr>
            <w:r>
              <w:rPr>
                <w:rFonts w:ascii="Arial" w:hAnsi="Arial" w:cs="Arial"/>
                <w:b/>
                <w:sz w:val="22"/>
                <w:szCs w:val="22"/>
                <w:lang w:eastAsia="en-US"/>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2B251092" w14:textId="77777777" w:rsidR="00544157" w:rsidRDefault="00544157">
            <w:pPr>
              <w:spacing w:before="120" w:after="120"/>
              <w:jc w:val="both"/>
              <w:rPr>
                <w:rFonts w:ascii="Arial" w:hAnsi="Arial" w:cs="Arial"/>
                <w:sz w:val="22"/>
                <w:szCs w:val="22"/>
                <w:lang w:eastAsia="en-US"/>
              </w:rPr>
            </w:pPr>
            <w:r>
              <w:rPr>
                <w:rFonts w:ascii="Arial" w:hAnsi="Arial" w:cs="Arial"/>
                <w:sz w:val="22"/>
                <w:szCs w:val="22"/>
                <w:lang w:eastAsia="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8ED66F5" w14:textId="77777777" w:rsidR="00544157" w:rsidRDefault="00544157" w:rsidP="00544157">
      <w:pPr>
        <w:rPr>
          <w:rFonts w:ascii="Arial" w:hAnsi="Arial" w:cs="Arial"/>
          <w:sz w:val="32"/>
        </w:rPr>
      </w:pPr>
    </w:p>
    <w:p w14:paraId="011B94D3" w14:textId="1A291AED" w:rsidR="00293216" w:rsidRPr="00544157" w:rsidRDefault="00293216"/>
    <w:p w14:paraId="1044BB69" w14:textId="3791839A" w:rsidR="00293216" w:rsidRDefault="00293216">
      <w:pPr>
        <w:rPr>
          <w:lang w:val="en-US"/>
        </w:rPr>
      </w:pPr>
    </w:p>
    <w:p w14:paraId="64727A25" w14:textId="16C4B70F" w:rsidR="00544157" w:rsidRDefault="00544157">
      <w:pPr>
        <w:rPr>
          <w:lang w:val="en-US"/>
        </w:rPr>
      </w:pPr>
    </w:p>
    <w:p w14:paraId="13AF7738" w14:textId="4D7D5EBC" w:rsidR="00544157" w:rsidRDefault="00544157">
      <w:pPr>
        <w:rPr>
          <w:lang w:val="en-US"/>
        </w:rPr>
      </w:pPr>
    </w:p>
    <w:p w14:paraId="5DA81F66" w14:textId="15C96260" w:rsidR="00544157" w:rsidRDefault="00544157">
      <w:pPr>
        <w:rPr>
          <w:lang w:val="en-US"/>
        </w:rPr>
      </w:pPr>
    </w:p>
    <w:p w14:paraId="69CFB9F0" w14:textId="611D2DD0" w:rsidR="00544157" w:rsidRDefault="00544157">
      <w:pPr>
        <w:rPr>
          <w:lang w:val="en-US"/>
        </w:rPr>
      </w:pPr>
    </w:p>
    <w:p w14:paraId="3773678B" w14:textId="6158174F" w:rsidR="00544157" w:rsidRDefault="00544157">
      <w:pPr>
        <w:rPr>
          <w:lang w:val="en-US"/>
        </w:rPr>
      </w:pPr>
    </w:p>
    <w:p w14:paraId="0B832D69" w14:textId="4271C459" w:rsidR="00544157" w:rsidRDefault="00544157">
      <w:pPr>
        <w:rPr>
          <w:lang w:val="en-US"/>
        </w:rPr>
      </w:pPr>
    </w:p>
    <w:p w14:paraId="218674CF" w14:textId="3E3BE0F2" w:rsidR="00544157" w:rsidRDefault="00544157">
      <w:pPr>
        <w:rPr>
          <w:lang w:val="en-US"/>
        </w:rPr>
      </w:pPr>
    </w:p>
    <w:p w14:paraId="0585831D" w14:textId="4B13F2EF" w:rsidR="00144A36" w:rsidRPr="00E006CD" w:rsidRDefault="00641AB1" w:rsidP="00E006CD">
      <w:pPr>
        <w:spacing w:line="360" w:lineRule="auto"/>
        <w:rPr>
          <w:sz w:val="22"/>
          <w:szCs w:val="22"/>
        </w:rPr>
      </w:pPr>
      <w:r w:rsidRPr="00E006CD">
        <w:rPr>
          <w:sz w:val="22"/>
          <w:szCs w:val="22"/>
        </w:rPr>
        <w:lastRenderedPageBreak/>
        <w:t xml:space="preserve">In this quantitative research study,  </w:t>
      </w:r>
      <w:r w:rsidR="00144A36" w:rsidRPr="00E006CD">
        <w:rPr>
          <w:sz w:val="22"/>
          <w:szCs w:val="22"/>
        </w:rPr>
        <w:t xml:space="preserve">I have chosen to explore the phenomenon </w:t>
      </w:r>
      <w:r w:rsidRPr="00E006CD">
        <w:rPr>
          <w:sz w:val="22"/>
          <w:szCs w:val="22"/>
        </w:rPr>
        <w:t>“the impact adventurous activities have on men and women’s mental health and stress levels”.</w:t>
      </w:r>
    </w:p>
    <w:p w14:paraId="575BA825" w14:textId="77777777" w:rsidR="007E619F" w:rsidRPr="00E006CD" w:rsidRDefault="007E619F" w:rsidP="00E006CD">
      <w:pPr>
        <w:spacing w:line="360" w:lineRule="auto"/>
        <w:rPr>
          <w:sz w:val="22"/>
          <w:szCs w:val="22"/>
        </w:rPr>
      </w:pPr>
    </w:p>
    <w:p w14:paraId="70FC0CEF" w14:textId="6E039B97" w:rsidR="00144A36" w:rsidRPr="00E006CD" w:rsidRDefault="00144A36" w:rsidP="00E006CD">
      <w:pPr>
        <w:spacing w:line="360" w:lineRule="auto"/>
        <w:ind w:left="720"/>
        <w:rPr>
          <w:sz w:val="22"/>
          <w:szCs w:val="22"/>
        </w:rPr>
      </w:pPr>
      <w:r w:rsidRPr="00E006CD">
        <w:rPr>
          <w:i/>
          <w:iCs/>
          <w:sz w:val="22"/>
          <w:szCs w:val="22"/>
          <w:shd w:val="clear" w:color="auto" w:fill="FFFFFF"/>
        </w:rPr>
        <w:t>“Phenomenology is the study of essences: and according to it, all the problems account to finding definitions of essences: the essences of perception or the essences of consciousness (Merleau-Ponty, 1996 p.8)</w:t>
      </w:r>
    </w:p>
    <w:p w14:paraId="06974CDE" w14:textId="4A3A874C" w:rsidR="00144A36" w:rsidRPr="00E006CD" w:rsidRDefault="00144A36" w:rsidP="00E006CD">
      <w:pPr>
        <w:spacing w:line="360" w:lineRule="auto"/>
        <w:rPr>
          <w:sz w:val="22"/>
          <w:szCs w:val="22"/>
        </w:rPr>
      </w:pPr>
    </w:p>
    <w:p w14:paraId="426545D3" w14:textId="3EA33E75" w:rsidR="00144A36" w:rsidRPr="00E006CD" w:rsidRDefault="00144A36" w:rsidP="00E006CD">
      <w:pPr>
        <w:spacing w:line="360" w:lineRule="auto"/>
        <w:rPr>
          <w:sz w:val="22"/>
          <w:szCs w:val="22"/>
        </w:rPr>
      </w:pPr>
      <w:r w:rsidRPr="00E006CD">
        <w:rPr>
          <w:sz w:val="22"/>
          <w:szCs w:val="22"/>
        </w:rPr>
        <w:t>Previous researchers have researched the links between mental health and wellbeing whilst participating in adventurous activities</w:t>
      </w:r>
      <w:r w:rsidR="003364B7" w:rsidRPr="00E006CD">
        <w:rPr>
          <w:sz w:val="22"/>
          <w:szCs w:val="22"/>
        </w:rPr>
        <w:t xml:space="preserve"> such as</w:t>
      </w:r>
      <w:r w:rsidR="007D44B3" w:rsidRPr="00E006CD">
        <w:rPr>
          <w:sz w:val="22"/>
          <w:szCs w:val="22"/>
        </w:rPr>
        <w:t xml:space="preserve">: In recent years the Welsh Government have implemented the future generations act in order to create a more sustainable Wales and at the forefront of this approach there has been an push towards outdoor activities for a more blended approach, </w:t>
      </w:r>
    </w:p>
    <w:p w14:paraId="267346DD" w14:textId="2F724B73" w:rsidR="007D44B3" w:rsidRPr="00E006CD" w:rsidRDefault="007D44B3" w:rsidP="00E006CD">
      <w:pPr>
        <w:spacing w:line="360" w:lineRule="auto"/>
        <w:rPr>
          <w:sz w:val="22"/>
          <w:szCs w:val="22"/>
        </w:rPr>
      </w:pPr>
    </w:p>
    <w:p w14:paraId="00250F77" w14:textId="77777777" w:rsidR="007D44B3" w:rsidRPr="00E006CD" w:rsidRDefault="007D44B3" w:rsidP="00E006CD">
      <w:pPr>
        <w:pStyle w:val="NormalWeb"/>
        <w:spacing w:before="0" w:beforeAutospacing="0" w:after="0" w:afterAutospacing="0" w:line="360" w:lineRule="auto"/>
        <w:ind w:left="720"/>
        <w:rPr>
          <w:sz w:val="22"/>
          <w:szCs w:val="22"/>
          <w:shd w:val="clear" w:color="auto" w:fill="FFFFFF"/>
        </w:rPr>
      </w:pPr>
      <w:r w:rsidRPr="00E006CD">
        <w:rPr>
          <w:sz w:val="22"/>
          <w:szCs w:val="22"/>
          <w:shd w:val="clear" w:color="auto" w:fill="FFFFFF"/>
        </w:rPr>
        <w:t>“</w:t>
      </w:r>
      <w:r w:rsidRPr="00E006CD">
        <w:rPr>
          <w:i/>
          <w:iCs/>
          <w:sz w:val="22"/>
          <w:szCs w:val="22"/>
          <w:shd w:val="clear" w:color="auto" w:fill="FFFFFF"/>
        </w:rPr>
        <w:t>A society in which peoples physical and mental well-being is maximised and in which choices and behaviours that benefit future health are understood</w:t>
      </w:r>
      <w:r w:rsidRPr="00E006CD">
        <w:rPr>
          <w:sz w:val="22"/>
          <w:szCs w:val="22"/>
          <w:shd w:val="clear" w:color="auto" w:fill="FFFFFF"/>
        </w:rPr>
        <w:t xml:space="preserve"> (Wellbeing and future generations act 2015.)”</w:t>
      </w:r>
    </w:p>
    <w:p w14:paraId="3972B20B" w14:textId="77777777" w:rsidR="007D44B3" w:rsidRPr="00E006CD" w:rsidRDefault="007D44B3" w:rsidP="00E006CD">
      <w:pPr>
        <w:spacing w:line="360" w:lineRule="auto"/>
        <w:rPr>
          <w:sz w:val="22"/>
          <w:szCs w:val="22"/>
        </w:rPr>
      </w:pPr>
    </w:p>
    <w:p w14:paraId="4CD75B59" w14:textId="313342FB" w:rsidR="007E619F" w:rsidRPr="00E006CD" w:rsidRDefault="007D44B3" w:rsidP="00E006CD">
      <w:pPr>
        <w:spacing w:line="360" w:lineRule="auto"/>
        <w:rPr>
          <w:sz w:val="22"/>
          <w:szCs w:val="22"/>
          <w:shd w:val="clear" w:color="auto" w:fill="FFFFFF"/>
        </w:rPr>
      </w:pPr>
      <w:r w:rsidRPr="00E006CD">
        <w:rPr>
          <w:sz w:val="22"/>
          <w:szCs w:val="22"/>
        </w:rPr>
        <w:t>In early years this blended approach is known as the foundation phase</w:t>
      </w:r>
      <w:r w:rsidR="00A149D1" w:rsidRPr="00E006CD">
        <w:rPr>
          <w:sz w:val="22"/>
          <w:szCs w:val="22"/>
        </w:rPr>
        <w:t xml:space="preserve">, this </w:t>
      </w:r>
      <w:r w:rsidRPr="00E006CD">
        <w:rPr>
          <w:sz w:val="22"/>
          <w:szCs w:val="22"/>
        </w:rPr>
        <w:t xml:space="preserve"> </w:t>
      </w:r>
      <w:r w:rsidR="00AA3F19" w:rsidRPr="00E006CD">
        <w:rPr>
          <w:sz w:val="22"/>
          <w:szCs w:val="22"/>
        </w:rPr>
        <w:t>includes</w:t>
      </w:r>
      <w:r w:rsidRPr="00E006CD">
        <w:rPr>
          <w:sz w:val="22"/>
          <w:szCs w:val="22"/>
        </w:rPr>
        <w:t xml:space="preserve"> the developmental needs of </w:t>
      </w:r>
      <w:r w:rsidR="00A149D1" w:rsidRPr="00E006CD">
        <w:rPr>
          <w:sz w:val="22"/>
          <w:szCs w:val="22"/>
        </w:rPr>
        <w:t>child (</w:t>
      </w:r>
      <w:r w:rsidR="00AA3F19" w:rsidRPr="00E006CD">
        <w:rPr>
          <w:sz w:val="22"/>
          <w:szCs w:val="22"/>
        </w:rPr>
        <w:t>Foundation phase framework</w:t>
      </w:r>
      <w:r w:rsidR="00A149D1" w:rsidRPr="00E006CD">
        <w:rPr>
          <w:sz w:val="22"/>
          <w:szCs w:val="22"/>
        </w:rPr>
        <w:t xml:space="preserve">, </w:t>
      </w:r>
      <w:r w:rsidR="00AA3F19" w:rsidRPr="00E006CD">
        <w:rPr>
          <w:sz w:val="22"/>
          <w:szCs w:val="22"/>
        </w:rPr>
        <w:t xml:space="preserve">2015). </w:t>
      </w:r>
      <w:r w:rsidRPr="00E006CD">
        <w:rPr>
          <w:sz w:val="22"/>
          <w:szCs w:val="22"/>
        </w:rPr>
        <w:t xml:space="preserve"> </w:t>
      </w:r>
      <w:r w:rsidR="00AA3F19" w:rsidRPr="00E006CD">
        <w:rPr>
          <w:sz w:val="22"/>
          <w:szCs w:val="22"/>
        </w:rPr>
        <w:t>Despite the previous research into mental health and well-being I chose a different scope to explore.</w:t>
      </w:r>
      <w:r w:rsidR="00A149D1" w:rsidRPr="00E006CD">
        <w:rPr>
          <w:sz w:val="22"/>
          <w:szCs w:val="22"/>
        </w:rPr>
        <w:t xml:space="preserve"> </w:t>
      </w:r>
      <w:r w:rsidR="00AA3F19" w:rsidRPr="00E006CD">
        <w:rPr>
          <w:sz w:val="22"/>
          <w:szCs w:val="22"/>
        </w:rPr>
        <w:t>The concepts and theories that will inform  my research ar</w:t>
      </w:r>
      <w:r w:rsidR="007E619F" w:rsidRPr="00E006CD">
        <w:rPr>
          <w:sz w:val="22"/>
          <w:szCs w:val="22"/>
        </w:rPr>
        <w:t xml:space="preserve">e </w:t>
      </w:r>
      <w:r w:rsidR="00541C67" w:rsidRPr="00E006CD">
        <w:rPr>
          <w:sz w:val="22"/>
          <w:szCs w:val="22"/>
        </w:rPr>
        <w:t>A</w:t>
      </w:r>
      <w:r w:rsidR="00A149D1" w:rsidRPr="00E006CD">
        <w:rPr>
          <w:sz w:val="22"/>
          <w:szCs w:val="22"/>
        </w:rPr>
        <w:t xml:space="preserve">ttention </w:t>
      </w:r>
      <w:r w:rsidR="00541C67" w:rsidRPr="00E006CD">
        <w:rPr>
          <w:sz w:val="22"/>
          <w:szCs w:val="22"/>
        </w:rPr>
        <w:t>R</w:t>
      </w:r>
      <w:r w:rsidR="00A149D1" w:rsidRPr="00E006CD">
        <w:rPr>
          <w:sz w:val="22"/>
          <w:szCs w:val="22"/>
        </w:rPr>
        <w:t xml:space="preserve">estoration </w:t>
      </w:r>
      <w:r w:rsidR="00541C67" w:rsidRPr="00E006CD">
        <w:rPr>
          <w:sz w:val="22"/>
          <w:szCs w:val="22"/>
        </w:rPr>
        <w:t>T</w:t>
      </w:r>
      <w:r w:rsidR="00A149D1" w:rsidRPr="00E006CD">
        <w:rPr>
          <w:sz w:val="22"/>
          <w:szCs w:val="22"/>
        </w:rPr>
        <w:t xml:space="preserve">heory </w:t>
      </w:r>
      <w:r w:rsidR="00541C67" w:rsidRPr="00E006CD">
        <w:rPr>
          <w:sz w:val="22"/>
          <w:szCs w:val="22"/>
        </w:rPr>
        <w:t>(ART)</w:t>
      </w:r>
      <w:r w:rsidR="00D81FF6" w:rsidRPr="00E006CD">
        <w:rPr>
          <w:sz w:val="22"/>
          <w:szCs w:val="22"/>
        </w:rPr>
        <w:t xml:space="preserve">, </w:t>
      </w:r>
    </w:p>
    <w:p w14:paraId="107A9B76" w14:textId="77777777" w:rsidR="007E619F" w:rsidRPr="00E006CD" w:rsidRDefault="007E619F" w:rsidP="00E006CD">
      <w:pPr>
        <w:spacing w:line="360" w:lineRule="auto"/>
        <w:rPr>
          <w:sz w:val="22"/>
          <w:szCs w:val="22"/>
          <w:shd w:val="clear" w:color="auto" w:fill="FFFFFF"/>
        </w:rPr>
      </w:pPr>
    </w:p>
    <w:p w14:paraId="661BF16D" w14:textId="40B2CB2D" w:rsidR="007E619F" w:rsidRPr="00E006CD" w:rsidRDefault="007E619F" w:rsidP="00E006CD">
      <w:pPr>
        <w:spacing w:line="360" w:lineRule="auto"/>
        <w:ind w:left="720"/>
        <w:rPr>
          <w:sz w:val="22"/>
          <w:szCs w:val="22"/>
          <w:shd w:val="clear" w:color="auto" w:fill="FFFFFF"/>
        </w:rPr>
      </w:pPr>
      <w:r w:rsidRPr="00E006CD">
        <w:rPr>
          <w:sz w:val="22"/>
          <w:szCs w:val="22"/>
          <w:shd w:val="clear" w:color="auto" w:fill="FFFFFF"/>
        </w:rPr>
        <w:t>ART proposes that individuals benefit from the chance to (1)“be away” from everyday stresses, (2)experience expansive spaces and contexts (“extent”),(3) engage in activities that are “compatible” with our intrinsic motivations, and (4) critically experience stimuli that are “softly fascinating” (Kaplan 1995 p.2 ).</w:t>
      </w:r>
    </w:p>
    <w:p w14:paraId="675511EC" w14:textId="77777777" w:rsidR="007E619F" w:rsidRPr="00E006CD" w:rsidRDefault="007E619F" w:rsidP="00E006CD">
      <w:pPr>
        <w:spacing w:line="360" w:lineRule="auto"/>
        <w:rPr>
          <w:sz w:val="22"/>
          <w:szCs w:val="22"/>
          <w:shd w:val="clear" w:color="auto" w:fill="FFFFFF"/>
        </w:rPr>
      </w:pPr>
    </w:p>
    <w:p w14:paraId="50B17229" w14:textId="0A9233CB" w:rsidR="00DC4AD8" w:rsidRPr="00E006CD" w:rsidRDefault="007E619F" w:rsidP="00E006CD">
      <w:pPr>
        <w:spacing w:line="360" w:lineRule="auto"/>
        <w:rPr>
          <w:sz w:val="22"/>
          <w:szCs w:val="22"/>
          <w:shd w:val="clear" w:color="auto" w:fill="FFFFFF"/>
        </w:rPr>
      </w:pPr>
      <w:r w:rsidRPr="00E006CD">
        <w:rPr>
          <w:sz w:val="22"/>
          <w:szCs w:val="22"/>
          <w:shd w:val="clear" w:color="auto" w:fill="FFFFFF"/>
        </w:rPr>
        <w:t xml:space="preserve"> The combination of factors inspires “involuntary” or “indirect attention” and allows our “voluntary” or“ directed” attention capacities to recover and restore. (Kaplan</w:t>
      </w:r>
      <w:r w:rsidR="005A1DF6" w:rsidRPr="00E006CD">
        <w:rPr>
          <w:sz w:val="22"/>
          <w:szCs w:val="22"/>
          <w:shd w:val="clear" w:color="auto" w:fill="FFFFFF"/>
        </w:rPr>
        <w:t xml:space="preserve">, </w:t>
      </w:r>
      <w:r w:rsidRPr="00E006CD">
        <w:rPr>
          <w:sz w:val="22"/>
          <w:szCs w:val="22"/>
          <w:shd w:val="clear" w:color="auto" w:fill="FFFFFF"/>
        </w:rPr>
        <w:t>1995</w:t>
      </w:r>
      <w:r w:rsidR="005A1DF6" w:rsidRPr="00E006CD">
        <w:rPr>
          <w:sz w:val="22"/>
          <w:szCs w:val="22"/>
          <w:shd w:val="clear" w:color="auto" w:fill="FFFFFF"/>
        </w:rPr>
        <w:t xml:space="preserve">) </w:t>
      </w:r>
      <w:r w:rsidRPr="00E006CD">
        <w:rPr>
          <w:sz w:val="22"/>
          <w:szCs w:val="22"/>
          <w:shd w:val="clear" w:color="auto" w:fill="FFFFFF"/>
        </w:rPr>
        <w:t>Likewise</w:t>
      </w:r>
      <w:r w:rsidR="00DC4AD8" w:rsidRPr="00E006CD">
        <w:rPr>
          <w:sz w:val="22"/>
          <w:szCs w:val="22"/>
          <w:shd w:val="clear" w:color="auto" w:fill="FFFFFF"/>
        </w:rPr>
        <w:t xml:space="preserve">, </w:t>
      </w:r>
      <w:r w:rsidRPr="00E006CD">
        <w:rPr>
          <w:sz w:val="22"/>
          <w:szCs w:val="22"/>
          <w:shd w:val="clear" w:color="auto" w:fill="FFFFFF"/>
        </w:rPr>
        <w:t>s</w:t>
      </w:r>
      <w:r w:rsidR="00DC4AD8" w:rsidRPr="00E006CD">
        <w:rPr>
          <w:sz w:val="22"/>
          <w:szCs w:val="22"/>
          <w:shd w:val="clear" w:color="auto" w:fill="FFFFFF"/>
        </w:rPr>
        <w:t>p</w:t>
      </w:r>
      <w:r w:rsidRPr="00E006CD">
        <w:rPr>
          <w:sz w:val="22"/>
          <w:szCs w:val="22"/>
          <w:shd w:val="clear" w:color="auto" w:fill="FFFFFF"/>
        </w:rPr>
        <w:t xml:space="preserve">ending time in the natural world </w:t>
      </w:r>
      <w:r w:rsidR="00DC4AD8" w:rsidRPr="00E006CD">
        <w:rPr>
          <w:sz w:val="22"/>
          <w:szCs w:val="22"/>
          <w:shd w:val="clear" w:color="auto" w:fill="FFFFFF"/>
        </w:rPr>
        <w:t>provides</w:t>
      </w:r>
      <w:r w:rsidRPr="00E006CD">
        <w:rPr>
          <w:sz w:val="22"/>
          <w:szCs w:val="22"/>
          <w:shd w:val="clear" w:color="auto" w:fill="FFFFFF"/>
        </w:rPr>
        <w:t xml:space="preserve"> individuals the opportunity for “reflection” and consideration of unresolved issues (Kaplan and Berman, 2010).</w:t>
      </w:r>
      <w:r w:rsidR="00DC4AD8" w:rsidRPr="00E006CD">
        <w:rPr>
          <w:sz w:val="22"/>
          <w:szCs w:val="22"/>
          <w:shd w:val="clear" w:color="auto" w:fill="FFFFFF"/>
        </w:rPr>
        <w:t xml:space="preserve"> The second theory I will refer to is Ulrich (1991) this theory dictates that</w:t>
      </w:r>
    </w:p>
    <w:p w14:paraId="2DBB6069" w14:textId="77777777" w:rsidR="00DC4AD8" w:rsidRPr="00E006CD" w:rsidRDefault="00DC4AD8" w:rsidP="00E006CD">
      <w:pPr>
        <w:spacing w:line="360" w:lineRule="auto"/>
        <w:rPr>
          <w:sz w:val="22"/>
          <w:szCs w:val="22"/>
          <w:shd w:val="clear" w:color="auto" w:fill="FFFFFF"/>
        </w:rPr>
      </w:pPr>
    </w:p>
    <w:p w14:paraId="2992260E" w14:textId="396268B7" w:rsidR="00A149D1" w:rsidRPr="00E006CD" w:rsidRDefault="0073299C" w:rsidP="0073299C">
      <w:pPr>
        <w:spacing w:line="360" w:lineRule="auto"/>
        <w:rPr>
          <w:i/>
          <w:iCs/>
          <w:sz w:val="22"/>
          <w:szCs w:val="22"/>
          <w:shd w:val="clear" w:color="auto" w:fill="FFFFFF"/>
        </w:rPr>
      </w:pPr>
      <w:r>
        <w:rPr>
          <w:sz w:val="22"/>
          <w:szCs w:val="22"/>
          <w:shd w:val="clear" w:color="auto" w:fill="FFFFFF"/>
        </w:rPr>
        <w:t>“</w:t>
      </w:r>
      <w:r w:rsidR="00DC4AD8" w:rsidRPr="00E006CD">
        <w:rPr>
          <w:i/>
          <w:iCs/>
          <w:sz w:val="22"/>
          <w:szCs w:val="22"/>
          <w:shd w:val="clear" w:color="auto" w:fill="FFFFFF"/>
        </w:rPr>
        <w:t xml:space="preserve"> </w:t>
      </w:r>
      <w:r w:rsidR="00DC4AD8" w:rsidRPr="00E006CD">
        <w:rPr>
          <w:i/>
          <w:iCs/>
          <w:sz w:val="22"/>
          <w:szCs w:val="22"/>
        </w:rPr>
        <w:t xml:space="preserve">Different conceptual perspectives converge to predict that if individuals are stressed, an encounter with most unthreatening natural environments will have a stress reducing or restorative influence, whereas many urban environments will hamper </w:t>
      </w:r>
      <w:r>
        <w:rPr>
          <w:i/>
          <w:iCs/>
          <w:sz w:val="22"/>
          <w:szCs w:val="22"/>
        </w:rPr>
        <w:t>recuperation”</w:t>
      </w:r>
      <w:r w:rsidR="00DC4AD8" w:rsidRPr="00E006CD">
        <w:rPr>
          <w:i/>
          <w:iCs/>
          <w:sz w:val="22"/>
          <w:szCs w:val="22"/>
        </w:rPr>
        <w:t xml:space="preserve"> (Ulrich 1991 p.1). </w:t>
      </w:r>
    </w:p>
    <w:p w14:paraId="0880ED7F" w14:textId="77777777" w:rsidR="00A149D1" w:rsidRPr="0073299C" w:rsidRDefault="00A149D1" w:rsidP="0073299C">
      <w:pPr>
        <w:spacing w:line="360" w:lineRule="auto"/>
        <w:rPr>
          <w:sz w:val="22"/>
          <w:szCs w:val="22"/>
        </w:rPr>
      </w:pPr>
    </w:p>
    <w:p w14:paraId="0643FE6E" w14:textId="6393CC4E" w:rsidR="00DC4AD8" w:rsidRPr="0073299C" w:rsidRDefault="00A149D1" w:rsidP="0073299C">
      <w:pPr>
        <w:spacing w:line="360" w:lineRule="auto"/>
        <w:rPr>
          <w:sz w:val="22"/>
          <w:szCs w:val="22"/>
        </w:rPr>
      </w:pPr>
      <w:r w:rsidRPr="0073299C">
        <w:rPr>
          <w:sz w:val="22"/>
          <w:szCs w:val="22"/>
        </w:rPr>
        <w:lastRenderedPageBreak/>
        <w:t xml:space="preserve">   </w:t>
      </w:r>
    </w:p>
    <w:p w14:paraId="3D21894A" w14:textId="566E71E0" w:rsidR="00CE50F2" w:rsidRDefault="004C1C12" w:rsidP="00CE50F2">
      <w:pPr>
        <w:spacing w:line="360" w:lineRule="auto"/>
        <w:rPr>
          <w:sz w:val="22"/>
          <w:szCs w:val="22"/>
        </w:rPr>
      </w:pPr>
      <w:r w:rsidRPr="0073299C">
        <w:rPr>
          <w:sz w:val="22"/>
          <w:szCs w:val="22"/>
        </w:rPr>
        <w:t>The stress retention theory (SRT) is used to explain emotional and physiological reaction to natural space, the two theories share common beliefs however, the argue the claims of the innate sources of nature response and emphasize different restorative outcome (Ulrich, 1991)</w:t>
      </w:r>
      <w:r w:rsidR="0073299C" w:rsidRPr="0073299C">
        <w:rPr>
          <w:sz w:val="22"/>
          <w:szCs w:val="22"/>
        </w:rPr>
        <w:t xml:space="preserve">. </w:t>
      </w:r>
      <w:r w:rsidR="0073299C" w:rsidRPr="0073299C">
        <w:rPr>
          <w:rStyle w:val="normaltextrun"/>
          <w:color w:val="000000"/>
          <w:sz w:val="22"/>
          <w:szCs w:val="22"/>
          <w:shd w:val="clear" w:color="auto" w:fill="FFFFFF"/>
        </w:rPr>
        <w:t xml:space="preserve">Buckley suggests that rush is the middle ground between flow, (Psychological) flow captures the positive mental state of being completely absorbed, focused, and involved in your activities. This is backed up </w:t>
      </w:r>
      <w:r w:rsidR="0073299C">
        <w:rPr>
          <w:rStyle w:val="normaltextrun"/>
          <w:color w:val="000000"/>
          <w:sz w:val="22"/>
          <w:szCs w:val="22"/>
          <w:shd w:val="clear" w:color="auto" w:fill="FFFFFF"/>
        </w:rPr>
        <w:t xml:space="preserve">by </w:t>
      </w:r>
      <w:r w:rsidR="0073299C" w:rsidRPr="00E006CD">
        <w:rPr>
          <w:sz w:val="22"/>
          <w:szCs w:val="22"/>
        </w:rPr>
        <w:t>Attention Restoration Theory (ART),</w:t>
      </w:r>
      <w:r w:rsidR="0073299C">
        <w:rPr>
          <w:sz w:val="22"/>
          <w:szCs w:val="22"/>
        </w:rPr>
        <w:t xml:space="preserve"> this theory suggests that you can directed attention, this is where you have to focus on an activity for example mountain biking. Buckley’s (2011) concept of flow is a positive state where you feel absorbed and completely focused during different activities. Lastly, </w:t>
      </w:r>
      <w:r w:rsidR="00CE50F2">
        <w:rPr>
          <w:sz w:val="22"/>
          <w:szCs w:val="22"/>
        </w:rPr>
        <w:t>Milayhi (2014) States that:</w:t>
      </w:r>
    </w:p>
    <w:p w14:paraId="770BA1DC" w14:textId="77777777" w:rsidR="00CE50F2" w:rsidRPr="00CE50F2" w:rsidRDefault="00CE50F2" w:rsidP="00CE50F2">
      <w:pPr>
        <w:spacing w:line="360" w:lineRule="auto"/>
        <w:ind w:left="720"/>
        <w:rPr>
          <w:i/>
          <w:iCs/>
          <w:sz w:val="22"/>
          <w:szCs w:val="22"/>
        </w:rPr>
      </w:pPr>
    </w:p>
    <w:p w14:paraId="064A76B3" w14:textId="379D7A23" w:rsidR="00CE50F2" w:rsidRPr="00CE50F2" w:rsidRDefault="00CE50F2" w:rsidP="00CE50F2">
      <w:pPr>
        <w:spacing w:line="360" w:lineRule="auto"/>
        <w:ind w:left="720"/>
        <w:rPr>
          <w:i/>
          <w:iCs/>
          <w:sz w:val="22"/>
          <w:szCs w:val="22"/>
        </w:rPr>
      </w:pPr>
      <w:r w:rsidRPr="00CE50F2">
        <w:rPr>
          <w:i/>
          <w:iCs/>
          <w:sz w:val="22"/>
          <w:szCs w:val="22"/>
        </w:rPr>
        <w:t xml:space="preserve">the ability to reflect on one’s sinner states is a product of the total system in that phylogenetically it appears to have risen only after other physiological function like memory or reasoning were established. </w:t>
      </w:r>
      <w:r w:rsidRPr="00CE50F2">
        <w:rPr>
          <w:rStyle w:val="a"/>
          <w:i/>
          <w:iCs/>
          <w:sz w:val="22"/>
          <w:szCs w:val="22"/>
          <w:bdr w:val="none" w:sz="0" w:space="0" w:color="auto" w:frame="1"/>
        </w:rPr>
        <w:t>(Csikszentmihalyi 1970 p.2</w:t>
      </w:r>
      <w:r w:rsidRPr="00CE50F2">
        <w:rPr>
          <w:rStyle w:val="a"/>
          <w:i/>
          <w:iCs/>
          <w:spacing w:val="15"/>
          <w:sz w:val="22"/>
          <w:szCs w:val="22"/>
          <w:bdr w:val="none" w:sz="0" w:space="0" w:color="auto" w:frame="1"/>
        </w:rPr>
        <w:t>)</w:t>
      </w:r>
    </w:p>
    <w:p w14:paraId="01C722E1" w14:textId="77777777" w:rsidR="00CE50F2" w:rsidRDefault="00CE50F2" w:rsidP="00CE50F2">
      <w:pPr>
        <w:spacing w:line="360" w:lineRule="auto"/>
        <w:rPr>
          <w:sz w:val="22"/>
          <w:szCs w:val="22"/>
        </w:rPr>
      </w:pPr>
    </w:p>
    <w:p w14:paraId="4ADD500F" w14:textId="2ADD9D38" w:rsidR="00CE50F2" w:rsidRPr="00CE50F2" w:rsidRDefault="00CE50F2" w:rsidP="00CE50F2">
      <w:pPr>
        <w:spacing w:line="360" w:lineRule="auto"/>
        <w:rPr>
          <w:rFonts w:ascii="Georgia" w:hAnsi="Georgia"/>
          <w:color w:val="3E3D40"/>
          <w:sz w:val="27"/>
          <w:szCs w:val="27"/>
          <w:shd w:val="clear" w:color="auto" w:fill="FFFFFF"/>
        </w:rPr>
      </w:pPr>
      <w:r>
        <w:rPr>
          <w:sz w:val="22"/>
          <w:szCs w:val="22"/>
        </w:rPr>
        <w:t xml:space="preserve">This also goes hand in hand with the sense of place concept this theory is about connecting people to a place and giving meaning to the specific site the individuals visited. </w:t>
      </w:r>
      <w:r w:rsidRPr="00CE50F2">
        <w:rPr>
          <w:sz w:val="22"/>
          <w:szCs w:val="22"/>
          <w:shd w:val="clear" w:color="auto" w:fill="FFFFFF"/>
        </w:rPr>
        <w:t>sense of place has grown rapidly in recent years, with the model extended from leisure and recreation to a wide variety of applications and settings. The model describes human connection to places, including place attachment and place meaning (</w:t>
      </w:r>
      <w:hyperlink r:id="rId8" w:anchor="B111" w:history="1">
        <w:r w:rsidRPr="00CE50F2">
          <w:rPr>
            <w:rStyle w:val="Hyperlink"/>
            <w:color w:val="auto"/>
            <w:sz w:val="22"/>
            <w:szCs w:val="22"/>
            <w:u w:val="none"/>
            <w:shd w:val="clear" w:color="auto" w:fill="FFFFFF"/>
          </w:rPr>
          <w:t>Stedman, 2003</w:t>
        </w:r>
      </w:hyperlink>
      <w:r w:rsidRPr="00CE50F2">
        <w:rPr>
          <w:sz w:val="22"/>
          <w:szCs w:val="22"/>
          <w:shd w:val="clear" w:color="auto" w:fill="FFFFFF"/>
        </w:rPr>
        <w:t>)</w:t>
      </w:r>
    </w:p>
    <w:p w14:paraId="0AC73A6B" w14:textId="77777777" w:rsidR="00CE50F2" w:rsidRDefault="00CE50F2" w:rsidP="00CE50F2">
      <w:pPr>
        <w:spacing w:line="360" w:lineRule="auto"/>
        <w:rPr>
          <w:sz w:val="22"/>
          <w:szCs w:val="22"/>
        </w:rPr>
      </w:pPr>
    </w:p>
    <w:p w14:paraId="19FFF42C" w14:textId="1F33189D" w:rsidR="006A51D6" w:rsidRPr="00E006CD" w:rsidRDefault="006A51D6" w:rsidP="00E006CD">
      <w:pPr>
        <w:spacing w:line="360" w:lineRule="auto"/>
        <w:rPr>
          <w:sz w:val="22"/>
          <w:szCs w:val="22"/>
        </w:rPr>
      </w:pPr>
      <w:r w:rsidRPr="00E006CD">
        <w:rPr>
          <w:sz w:val="22"/>
          <w:szCs w:val="22"/>
        </w:rPr>
        <w:t xml:space="preserve">The aims of my research are: </w:t>
      </w:r>
    </w:p>
    <w:p w14:paraId="49B30E0C" w14:textId="2FA4254D" w:rsidR="006A51D6" w:rsidRPr="00E006CD" w:rsidRDefault="006A51D6" w:rsidP="00E006CD">
      <w:pPr>
        <w:spacing w:line="360" w:lineRule="auto"/>
        <w:rPr>
          <w:sz w:val="22"/>
          <w:szCs w:val="22"/>
        </w:rPr>
      </w:pPr>
    </w:p>
    <w:p w14:paraId="41F217FF" w14:textId="77777777" w:rsidR="006A51D6" w:rsidRPr="00E006CD" w:rsidRDefault="006A51D6" w:rsidP="00E006CD">
      <w:pPr>
        <w:pStyle w:val="ListParagraph"/>
        <w:numPr>
          <w:ilvl w:val="0"/>
          <w:numId w:val="3"/>
        </w:numPr>
        <w:spacing w:line="360" w:lineRule="auto"/>
        <w:rPr>
          <w:sz w:val="22"/>
          <w:szCs w:val="22"/>
        </w:rPr>
      </w:pPr>
      <w:r w:rsidRPr="00E006CD">
        <w:rPr>
          <w:sz w:val="22"/>
          <w:szCs w:val="22"/>
        </w:rPr>
        <w:t>To Explore different adventurous activities and the impact this has on men and women’s well being</w:t>
      </w:r>
    </w:p>
    <w:p w14:paraId="7B66BA08" w14:textId="77777777" w:rsidR="006A51D6" w:rsidRPr="00E006CD" w:rsidRDefault="006A51D6" w:rsidP="00E006CD">
      <w:pPr>
        <w:spacing w:line="360" w:lineRule="auto"/>
        <w:rPr>
          <w:sz w:val="22"/>
          <w:szCs w:val="22"/>
        </w:rPr>
      </w:pPr>
    </w:p>
    <w:p w14:paraId="7F8F676D" w14:textId="2EF4AB92" w:rsidR="006A51D6" w:rsidRPr="006A51D6" w:rsidRDefault="006A51D6" w:rsidP="006A51D6">
      <w:pPr>
        <w:pStyle w:val="ListParagraph"/>
        <w:numPr>
          <w:ilvl w:val="0"/>
          <w:numId w:val="3"/>
        </w:numPr>
        <w:rPr>
          <w:sz w:val="22"/>
          <w:szCs w:val="22"/>
        </w:rPr>
      </w:pPr>
      <w:r w:rsidRPr="006A51D6">
        <w:rPr>
          <w:sz w:val="22"/>
          <w:szCs w:val="22"/>
        </w:rPr>
        <w:t>To Compare the effects the activities have on men and women’s well-being.</w:t>
      </w:r>
    </w:p>
    <w:p w14:paraId="0969F015" w14:textId="77777777" w:rsidR="006A51D6" w:rsidRPr="006A51D6" w:rsidRDefault="006A51D6" w:rsidP="006A51D6">
      <w:pPr>
        <w:rPr>
          <w:sz w:val="22"/>
          <w:szCs w:val="22"/>
        </w:rPr>
      </w:pPr>
    </w:p>
    <w:p w14:paraId="3B7FBFFA" w14:textId="2CCF0576" w:rsidR="006A51D6" w:rsidRPr="006A51D6" w:rsidRDefault="006A51D6" w:rsidP="006A51D6">
      <w:pPr>
        <w:pStyle w:val="ListParagraph"/>
        <w:numPr>
          <w:ilvl w:val="0"/>
          <w:numId w:val="3"/>
        </w:numPr>
        <w:rPr>
          <w:sz w:val="22"/>
          <w:szCs w:val="22"/>
        </w:rPr>
      </w:pPr>
      <w:r w:rsidRPr="006A51D6">
        <w:rPr>
          <w:sz w:val="22"/>
          <w:szCs w:val="22"/>
        </w:rPr>
        <w:t>To Deepen my understand and knowledge on the impacts adventures activities on mental health and stress levels.</w:t>
      </w:r>
    </w:p>
    <w:p w14:paraId="4737C7A0" w14:textId="3203FFE1" w:rsidR="006A51D6" w:rsidRPr="006A51D6" w:rsidRDefault="006A51D6" w:rsidP="006A51D6">
      <w:pPr>
        <w:rPr>
          <w:sz w:val="22"/>
          <w:szCs w:val="22"/>
        </w:rPr>
      </w:pPr>
    </w:p>
    <w:p w14:paraId="5E7C383F" w14:textId="5E86BD19" w:rsidR="006A51D6" w:rsidRPr="006A51D6" w:rsidRDefault="006A51D6" w:rsidP="006A51D6">
      <w:pPr>
        <w:rPr>
          <w:sz w:val="22"/>
          <w:szCs w:val="22"/>
        </w:rPr>
      </w:pPr>
    </w:p>
    <w:p w14:paraId="32558A81" w14:textId="7000A580" w:rsidR="006A51D6" w:rsidRPr="006A51D6" w:rsidRDefault="006A51D6" w:rsidP="006A51D6">
      <w:pPr>
        <w:rPr>
          <w:sz w:val="22"/>
          <w:szCs w:val="22"/>
        </w:rPr>
      </w:pPr>
      <w:r w:rsidRPr="006A51D6">
        <w:rPr>
          <w:sz w:val="22"/>
          <w:szCs w:val="22"/>
        </w:rPr>
        <w:t xml:space="preserve">The objectives in order to achieve my aims are as follows, </w:t>
      </w:r>
    </w:p>
    <w:p w14:paraId="63DA0B3F" w14:textId="3EEE5185" w:rsidR="006A51D6" w:rsidRPr="006A51D6" w:rsidRDefault="006A51D6" w:rsidP="006A51D6">
      <w:pPr>
        <w:rPr>
          <w:sz w:val="22"/>
          <w:szCs w:val="22"/>
        </w:rPr>
      </w:pPr>
    </w:p>
    <w:p w14:paraId="319ADFAB" w14:textId="77777777" w:rsidR="006A51D6" w:rsidRPr="006A51D6" w:rsidRDefault="006A51D6" w:rsidP="006A51D6">
      <w:pPr>
        <w:pStyle w:val="ListParagraph"/>
        <w:numPr>
          <w:ilvl w:val="0"/>
          <w:numId w:val="4"/>
        </w:numPr>
        <w:autoSpaceDE w:val="0"/>
        <w:autoSpaceDN w:val="0"/>
        <w:adjustRightInd w:val="0"/>
        <w:rPr>
          <w:b/>
          <w:bCs/>
          <w:sz w:val="22"/>
          <w:szCs w:val="22"/>
        </w:rPr>
      </w:pPr>
      <w:r w:rsidRPr="006A51D6">
        <w:rPr>
          <w:sz w:val="22"/>
          <w:szCs w:val="22"/>
        </w:rPr>
        <w:t>To Design a questionnaire to see how men and women feel participating in different activities</w:t>
      </w:r>
      <w:r w:rsidRPr="006A51D6">
        <w:rPr>
          <w:b/>
          <w:bCs/>
          <w:sz w:val="22"/>
          <w:szCs w:val="22"/>
        </w:rPr>
        <w:t>.</w:t>
      </w:r>
    </w:p>
    <w:p w14:paraId="1D836D61" w14:textId="77777777" w:rsidR="006A51D6" w:rsidRPr="006A51D6" w:rsidRDefault="006A51D6" w:rsidP="006A51D6">
      <w:pPr>
        <w:rPr>
          <w:sz w:val="22"/>
          <w:szCs w:val="22"/>
        </w:rPr>
      </w:pPr>
    </w:p>
    <w:p w14:paraId="5607D5F0" w14:textId="77777777" w:rsidR="006A51D6" w:rsidRPr="006A51D6" w:rsidRDefault="006A51D6" w:rsidP="006A51D6">
      <w:pPr>
        <w:pStyle w:val="ListParagraph"/>
        <w:numPr>
          <w:ilvl w:val="0"/>
          <w:numId w:val="4"/>
        </w:numPr>
        <w:rPr>
          <w:sz w:val="22"/>
          <w:szCs w:val="22"/>
        </w:rPr>
      </w:pPr>
      <w:r w:rsidRPr="006A51D6">
        <w:rPr>
          <w:sz w:val="22"/>
          <w:szCs w:val="22"/>
        </w:rPr>
        <w:t>To conduct a survey and analyse the answers</w:t>
      </w:r>
    </w:p>
    <w:p w14:paraId="05A73EC5" w14:textId="77777777" w:rsidR="006A51D6" w:rsidRPr="006A51D6" w:rsidRDefault="006A51D6" w:rsidP="006A51D6">
      <w:pPr>
        <w:rPr>
          <w:sz w:val="22"/>
          <w:szCs w:val="22"/>
        </w:rPr>
      </w:pPr>
    </w:p>
    <w:p w14:paraId="7C1FB23A" w14:textId="77777777" w:rsidR="006A51D6" w:rsidRPr="006A51D6" w:rsidRDefault="006A51D6" w:rsidP="006A51D6">
      <w:pPr>
        <w:pStyle w:val="ListParagraph"/>
        <w:numPr>
          <w:ilvl w:val="0"/>
          <w:numId w:val="4"/>
        </w:numPr>
        <w:autoSpaceDE w:val="0"/>
        <w:autoSpaceDN w:val="0"/>
        <w:adjustRightInd w:val="0"/>
        <w:rPr>
          <w:b/>
          <w:bCs/>
          <w:sz w:val="22"/>
          <w:szCs w:val="22"/>
        </w:rPr>
      </w:pPr>
      <w:r w:rsidRPr="006A51D6">
        <w:rPr>
          <w:sz w:val="22"/>
          <w:szCs w:val="22"/>
        </w:rPr>
        <w:t>To critically reflect on the process of using surveys to collect data</w:t>
      </w:r>
    </w:p>
    <w:p w14:paraId="1DD574C2" w14:textId="77777777" w:rsidR="006A51D6" w:rsidRDefault="006A51D6" w:rsidP="006A51D6">
      <w:pPr>
        <w:pStyle w:val="ListParagraph"/>
      </w:pPr>
    </w:p>
    <w:p w14:paraId="4027D5A7" w14:textId="77777777" w:rsidR="006A51D6" w:rsidRDefault="006A51D6" w:rsidP="006A51D6">
      <w:pPr>
        <w:pStyle w:val="ListParagraph"/>
      </w:pPr>
    </w:p>
    <w:p w14:paraId="767A1FB1" w14:textId="77777777" w:rsidR="007E619F" w:rsidRDefault="007E619F" w:rsidP="007E619F">
      <w:pPr>
        <w:rPr>
          <w:iCs/>
          <w:sz w:val="22"/>
          <w:szCs w:val="22"/>
        </w:rPr>
      </w:pPr>
    </w:p>
    <w:p w14:paraId="2BA5430F" w14:textId="3B9270D8" w:rsidR="007E619F" w:rsidRDefault="007E619F" w:rsidP="000D5DEF">
      <w:pPr>
        <w:spacing w:line="360" w:lineRule="auto"/>
        <w:rPr>
          <w:sz w:val="22"/>
          <w:szCs w:val="22"/>
        </w:rPr>
      </w:pPr>
      <w:r w:rsidRPr="00A149D1">
        <w:rPr>
          <w:iCs/>
          <w:sz w:val="22"/>
          <w:szCs w:val="22"/>
        </w:rPr>
        <w:t xml:space="preserve">Kuhn (1962)  suggests Paradigm means a theoretical perspective of the study. This can be either as qualitative or quantitative in this case </w:t>
      </w:r>
      <w:r w:rsidRPr="00A149D1">
        <w:rPr>
          <w:sz w:val="22"/>
          <w:szCs w:val="22"/>
          <w:shd w:val="clear" w:color="auto" w:fill="FFFFFF"/>
        </w:rPr>
        <w:t xml:space="preserve">I will be employing </w:t>
      </w:r>
      <w:r w:rsidR="00472FCD">
        <w:rPr>
          <w:sz w:val="22"/>
          <w:szCs w:val="22"/>
          <w:shd w:val="clear" w:color="auto" w:fill="FFFFFF"/>
        </w:rPr>
        <w:t xml:space="preserve"> </w:t>
      </w:r>
      <w:r w:rsidR="00A25F9F">
        <w:rPr>
          <w:sz w:val="22"/>
          <w:szCs w:val="22"/>
          <w:shd w:val="clear" w:color="auto" w:fill="FFFFFF"/>
        </w:rPr>
        <w:t xml:space="preserve">a positivist paradigm in order to carry out </w:t>
      </w:r>
      <w:r w:rsidR="00472FCD">
        <w:rPr>
          <w:sz w:val="22"/>
          <w:szCs w:val="22"/>
          <w:shd w:val="clear" w:color="auto" w:fill="FFFFFF"/>
        </w:rPr>
        <w:t xml:space="preserve">quantitative </w:t>
      </w:r>
      <w:r w:rsidRPr="00A149D1">
        <w:rPr>
          <w:sz w:val="22"/>
          <w:szCs w:val="22"/>
        </w:rPr>
        <w:t>analysis</w:t>
      </w:r>
      <w:r w:rsidR="00472FCD">
        <w:rPr>
          <w:sz w:val="22"/>
          <w:szCs w:val="22"/>
        </w:rPr>
        <w:t xml:space="preserve">, </w:t>
      </w:r>
      <w:r w:rsidRPr="00A149D1">
        <w:rPr>
          <w:sz w:val="22"/>
          <w:szCs w:val="22"/>
        </w:rPr>
        <w:t>I decided to choose data collection methods for my survey, these methods are cross tabulation and correlation</w:t>
      </w:r>
      <w:r w:rsidR="00472FCD">
        <w:rPr>
          <w:sz w:val="22"/>
          <w:szCs w:val="22"/>
        </w:rPr>
        <w:t xml:space="preserve"> </w:t>
      </w:r>
      <w:r w:rsidRPr="00A149D1">
        <w:rPr>
          <w:sz w:val="22"/>
          <w:szCs w:val="22"/>
        </w:rPr>
        <w:t>as well as using graphs to define my question.</w:t>
      </w:r>
      <w:r w:rsidR="00472FCD">
        <w:rPr>
          <w:sz w:val="22"/>
          <w:szCs w:val="22"/>
        </w:rPr>
        <w:t xml:space="preserve"> In order to fulfil my  research objectivise I will ask questions such as; </w:t>
      </w:r>
    </w:p>
    <w:p w14:paraId="773DB498" w14:textId="15461A1E" w:rsidR="00472FCD" w:rsidRDefault="00472FCD" w:rsidP="007E619F">
      <w:pPr>
        <w:rPr>
          <w:sz w:val="22"/>
          <w:szCs w:val="22"/>
        </w:rPr>
      </w:pPr>
    </w:p>
    <w:tbl>
      <w:tblPr>
        <w:tblStyle w:val="TableGrid"/>
        <w:tblW w:w="0" w:type="auto"/>
        <w:tblLook w:val="04A0" w:firstRow="1" w:lastRow="0" w:firstColumn="1" w:lastColumn="0" w:noHBand="0" w:noVBand="1"/>
      </w:tblPr>
      <w:tblGrid>
        <w:gridCol w:w="4508"/>
        <w:gridCol w:w="4508"/>
      </w:tblGrid>
      <w:tr w:rsidR="00472FCD" w14:paraId="331DAAC9" w14:textId="77777777" w:rsidTr="00472FCD">
        <w:tc>
          <w:tcPr>
            <w:tcW w:w="4508" w:type="dxa"/>
          </w:tcPr>
          <w:p w14:paraId="32BE2D9E" w14:textId="5E2CB4AA" w:rsidR="00472FCD" w:rsidRDefault="00472FCD" w:rsidP="00472FCD">
            <w:r>
              <w:t xml:space="preserve">Questions </w:t>
            </w:r>
          </w:p>
        </w:tc>
        <w:tc>
          <w:tcPr>
            <w:tcW w:w="4508" w:type="dxa"/>
          </w:tcPr>
          <w:p w14:paraId="44E8D419" w14:textId="4BC78AF1" w:rsidR="00472FCD" w:rsidRDefault="00472FCD" w:rsidP="00472FCD">
            <w:r>
              <w:t>Answers</w:t>
            </w:r>
          </w:p>
        </w:tc>
      </w:tr>
      <w:tr w:rsidR="00472FCD" w14:paraId="4103A1B9" w14:textId="77777777" w:rsidTr="00472FCD">
        <w:tc>
          <w:tcPr>
            <w:tcW w:w="4508" w:type="dxa"/>
          </w:tcPr>
          <w:p w14:paraId="142DA37C" w14:textId="2CF3CAF7" w:rsidR="00472FCD" w:rsidRDefault="00472FCD" w:rsidP="00472FCD">
            <w:r>
              <w:t xml:space="preserve">1 What is your Gender </w:t>
            </w:r>
          </w:p>
        </w:tc>
        <w:tc>
          <w:tcPr>
            <w:tcW w:w="4508" w:type="dxa"/>
          </w:tcPr>
          <w:p w14:paraId="35E583F2" w14:textId="37AE5833" w:rsidR="00472FCD" w:rsidRDefault="00472FCD" w:rsidP="00472FCD">
            <w:r>
              <w:t xml:space="preserve">Male, Female, Other </w:t>
            </w:r>
          </w:p>
        </w:tc>
      </w:tr>
      <w:tr w:rsidR="00472FCD" w14:paraId="41D1F7DE" w14:textId="77777777" w:rsidTr="00472FCD">
        <w:tc>
          <w:tcPr>
            <w:tcW w:w="4508" w:type="dxa"/>
          </w:tcPr>
          <w:p w14:paraId="436002A2" w14:textId="06FEEE91" w:rsidR="00472FCD" w:rsidRDefault="00472FCD" w:rsidP="00472FCD">
            <w:r>
              <w:t xml:space="preserve">2 How old are you </w:t>
            </w:r>
          </w:p>
        </w:tc>
        <w:tc>
          <w:tcPr>
            <w:tcW w:w="4508" w:type="dxa"/>
          </w:tcPr>
          <w:p w14:paraId="5551E52E" w14:textId="3F694C56" w:rsidR="00472FCD" w:rsidRDefault="00472FCD" w:rsidP="00472FCD">
            <w:r>
              <w:t>&lt;18, 19-25, 26-33, 34,44, 45-54, 55 and up</w:t>
            </w:r>
          </w:p>
        </w:tc>
      </w:tr>
      <w:tr w:rsidR="00472FCD" w14:paraId="1DBAD7DD" w14:textId="77777777" w:rsidTr="00472FCD">
        <w:tc>
          <w:tcPr>
            <w:tcW w:w="4508" w:type="dxa"/>
          </w:tcPr>
          <w:p w14:paraId="2F1ED78A" w14:textId="1DC2BC2C" w:rsidR="00472FCD" w:rsidRDefault="00472FCD" w:rsidP="00472FCD">
            <w:r>
              <w:t xml:space="preserve">3 During Mountain Biking do you feel focused </w:t>
            </w:r>
          </w:p>
        </w:tc>
        <w:tc>
          <w:tcPr>
            <w:tcW w:w="4508" w:type="dxa"/>
          </w:tcPr>
          <w:p w14:paraId="4D3FA572" w14:textId="414C1600" w:rsidR="00472FCD" w:rsidRDefault="00472FCD" w:rsidP="00472FCD">
            <w:r>
              <w:t xml:space="preserve">Yes or no </w:t>
            </w:r>
          </w:p>
        </w:tc>
      </w:tr>
      <w:tr w:rsidR="00472FCD" w14:paraId="5A364E29" w14:textId="77777777" w:rsidTr="00472FCD">
        <w:tc>
          <w:tcPr>
            <w:tcW w:w="4508" w:type="dxa"/>
          </w:tcPr>
          <w:p w14:paraId="23F7FDC6" w14:textId="428E7179" w:rsidR="00472FCD" w:rsidRDefault="00472FCD" w:rsidP="00472FCD">
            <w:r>
              <w:t>4 do you feel engaged or find yourself switching off</w:t>
            </w:r>
          </w:p>
        </w:tc>
        <w:tc>
          <w:tcPr>
            <w:tcW w:w="4508" w:type="dxa"/>
          </w:tcPr>
          <w:p w14:paraId="7BCF4927" w14:textId="4F3CB576" w:rsidR="00472FCD" w:rsidRDefault="000D5DEF" w:rsidP="00472FCD">
            <w:r>
              <w:t xml:space="preserve">Yes or no </w:t>
            </w:r>
          </w:p>
        </w:tc>
      </w:tr>
      <w:tr w:rsidR="00472FCD" w14:paraId="5DF8AD71" w14:textId="77777777" w:rsidTr="00472FCD">
        <w:tc>
          <w:tcPr>
            <w:tcW w:w="4508" w:type="dxa"/>
          </w:tcPr>
          <w:p w14:paraId="7061516F" w14:textId="1B17AA2D" w:rsidR="00472FCD" w:rsidRDefault="00472FCD" w:rsidP="00472FCD">
            <w:r>
              <w:t>5 does being in nature allow you to reflect on other personal problems</w:t>
            </w:r>
          </w:p>
        </w:tc>
        <w:tc>
          <w:tcPr>
            <w:tcW w:w="4508" w:type="dxa"/>
          </w:tcPr>
          <w:p w14:paraId="607E07A8" w14:textId="4816D64B" w:rsidR="00472FCD" w:rsidRDefault="000D5DEF" w:rsidP="00472FCD">
            <w:r>
              <w:t xml:space="preserve">Yes or no </w:t>
            </w:r>
          </w:p>
        </w:tc>
      </w:tr>
      <w:tr w:rsidR="00472FCD" w14:paraId="4A7E9793" w14:textId="77777777" w:rsidTr="00472FCD">
        <w:tc>
          <w:tcPr>
            <w:tcW w:w="4508" w:type="dxa"/>
          </w:tcPr>
          <w:p w14:paraId="2822BA18" w14:textId="4989EFF3" w:rsidR="00472FCD" w:rsidRDefault="00472FCD" w:rsidP="00472FCD">
            <w:r>
              <w:t>6</w:t>
            </w:r>
            <w:r w:rsidR="000D5DEF">
              <w:t xml:space="preserve"> do you feel stressed or more relaxed whilst doing adventurous activities. </w:t>
            </w:r>
          </w:p>
        </w:tc>
        <w:tc>
          <w:tcPr>
            <w:tcW w:w="4508" w:type="dxa"/>
          </w:tcPr>
          <w:p w14:paraId="5749EFBA" w14:textId="7B16E2C1" w:rsidR="00472FCD" w:rsidRDefault="000D5DEF" w:rsidP="00472FCD">
            <w:r>
              <w:t xml:space="preserve">Yes or no </w:t>
            </w:r>
          </w:p>
        </w:tc>
      </w:tr>
    </w:tbl>
    <w:p w14:paraId="395463C9" w14:textId="77777777" w:rsidR="009E5AEE" w:rsidRDefault="009E5AEE" w:rsidP="00A25F9F">
      <w:pPr>
        <w:spacing w:line="360" w:lineRule="auto"/>
        <w:rPr>
          <w:sz w:val="22"/>
          <w:szCs w:val="22"/>
          <w:shd w:val="clear" w:color="auto" w:fill="FFFFFF"/>
        </w:rPr>
      </w:pPr>
    </w:p>
    <w:p w14:paraId="345D4881" w14:textId="10F6DB1C" w:rsidR="00665DCF" w:rsidRDefault="00665DCF" w:rsidP="00A25F9F">
      <w:pPr>
        <w:spacing w:line="360" w:lineRule="auto"/>
        <w:rPr>
          <w:sz w:val="22"/>
          <w:szCs w:val="22"/>
          <w:shd w:val="clear" w:color="auto" w:fill="FFFFFF"/>
        </w:rPr>
      </w:pPr>
      <w:r>
        <w:rPr>
          <w:sz w:val="22"/>
          <w:szCs w:val="22"/>
          <w:shd w:val="clear" w:color="auto" w:fill="FFFFFF"/>
        </w:rPr>
        <w:t>The ontology I will be following is a positivist paradigm,</w:t>
      </w:r>
    </w:p>
    <w:p w14:paraId="029E0113" w14:textId="6413EC84" w:rsidR="00665DCF" w:rsidRPr="00665DCF" w:rsidRDefault="00665DCF" w:rsidP="00665DCF">
      <w:pPr>
        <w:spacing w:line="360" w:lineRule="auto"/>
        <w:ind w:left="720"/>
        <w:rPr>
          <w:sz w:val="22"/>
          <w:szCs w:val="22"/>
          <w:shd w:val="clear" w:color="auto" w:fill="FFFFFF"/>
        </w:rPr>
      </w:pPr>
      <w:r w:rsidRPr="00665DCF">
        <w:rPr>
          <w:sz w:val="22"/>
          <w:szCs w:val="22"/>
          <w:shd w:val="clear" w:color="auto" w:fill="FFFFFF"/>
        </w:rPr>
        <w:t>“</w:t>
      </w:r>
      <w:r w:rsidRPr="00665DCF">
        <w:rPr>
          <w:i/>
          <w:iCs/>
          <w:sz w:val="22"/>
          <w:szCs w:val="22"/>
          <w:shd w:val="clear" w:color="auto" w:fill="FFFFFF"/>
        </w:rPr>
        <w:t xml:space="preserve">The term 'ontology' is cognate with the </w:t>
      </w:r>
      <w:proofErr w:type="spellStart"/>
      <w:r w:rsidRPr="00665DCF">
        <w:rPr>
          <w:i/>
          <w:iCs/>
          <w:sz w:val="22"/>
          <w:szCs w:val="22"/>
          <w:shd w:val="clear" w:color="auto" w:fill="FFFFFF"/>
        </w:rPr>
        <w:t>Latín</w:t>
      </w:r>
      <w:proofErr w:type="spellEnd"/>
      <w:r w:rsidRPr="00665DCF">
        <w:rPr>
          <w:i/>
          <w:iCs/>
          <w:sz w:val="22"/>
          <w:szCs w:val="22"/>
          <w:shd w:val="clear" w:color="auto" w:fill="FFFFFF"/>
        </w:rPr>
        <w:t xml:space="preserve"> </w:t>
      </w:r>
      <w:proofErr w:type="spellStart"/>
      <w:r w:rsidRPr="00665DCF">
        <w:rPr>
          <w:i/>
          <w:iCs/>
          <w:sz w:val="22"/>
          <w:szCs w:val="22"/>
          <w:shd w:val="clear" w:color="auto" w:fill="FFFFFF"/>
        </w:rPr>
        <w:t>ens</w:t>
      </w:r>
      <w:proofErr w:type="spellEnd"/>
      <w:r w:rsidRPr="00665DCF">
        <w:rPr>
          <w:i/>
          <w:iCs/>
          <w:sz w:val="22"/>
          <w:szCs w:val="22"/>
          <w:shd w:val="clear" w:color="auto" w:fill="FFFFFF"/>
        </w:rPr>
        <w:t xml:space="preserve">, existing thing or entity, from the verb </w:t>
      </w:r>
      <w:proofErr w:type="spellStart"/>
      <w:r w:rsidRPr="00665DCF">
        <w:rPr>
          <w:i/>
          <w:iCs/>
          <w:sz w:val="22"/>
          <w:szCs w:val="22"/>
          <w:shd w:val="clear" w:color="auto" w:fill="FFFFFF"/>
        </w:rPr>
        <w:t>esse</w:t>
      </w:r>
      <w:proofErr w:type="spellEnd"/>
      <w:r w:rsidRPr="00665DCF">
        <w:rPr>
          <w:i/>
          <w:iCs/>
          <w:sz w:val="22"/>
          <w:szCs w:val="22"/>
          <w:shd w:val="clear" w:color="auto" w:fill="FFFFFF"/>
        </w:rPr>
        <w:t xml:space="preserve"> to be, so that ontology may also be characterized simply as investigation of that which exists”</w:t>
      </w:r>
      <w:r w:rsidRPr="00665DCF">
        <w:rPr>
          <w:sz w:val="22"/>
          <w:szCs w:val="22"/>
          <w:shd w:val="clear" w:color="auto" w:fill="FFFFFF"/>
        </w:rPr>
        <w:t xml:space="preserve"> (Davis, 1991 p.1)</w:t>
      </w:r>
    </w:p>
    <w:p w14:paraId="620EAF16" w14:textId="4E3A5532" w:rsidR="00A25F9F" w:rsidRDefault="00665DCF" w:rsidP="00A25F9F">
      <w:pPr>
        <w:spacing w:line="360" w:lineRule="auto"/>
        <w:rPr>
          <w:color w:val="000000"/>
          <w:sz w:val="22"/>
          <w:szCs w:val="22"/>
        </w:rPr>
      </w:pPr>
      <w:r>
        <w:rPr>
          <w:sz w:val="27"/>
          <w:szCs w:val="27"/>
          <w:shd w:val="clear" w:color="auto" w:fill="FFFFFF"/>
        </w:rPr>
        <w:t xml:space="preserve"> </w:t>
      </w:r>
      <w:r>
        <w:rPr>
          <w:sz w:val="22"/>
          <w:szCs w:val="22"/>
          <w:shd w:val="clear" w:color="auto" w:fill="FFFFFF"/>
        </w:rPr>
        <w:t>t</w:t>
      </w:r>
      <w:r w:rsidR="00A25F9F" w:rsidRPr="00A25F9F">
        <w:rPr>
          <w:sz w:val="22"/>
          <w:szCs w:val="22"/>
          <w:shd w:val="clear" w:color="auto" w:fill="FFFFFF"/>
        </w:rPr>
        <w:t xml:space="preserve">he positivist paradigm </w:t>
      </w:r>
      <w:r>
        <w:rPr>
          <w:sz w:val="22"/>
          <w:szCs w:val="22"/>
          <w:shd w:val="clear" w:color="auto" w:fill="FFFFFF"/>
        </w:rPr>
        <w:t xml:space="preserve"> is w</w:t>
      </w:r>
      <w:r w:rsidR="00A25F9F" w:rsidRPr="00A25F9F">
        <w:rPr>
          <w:sz w:val="22"/>
          <w:szCs w:val="22"/>
          <w:shd w:val="clear" w:color="auto" w:fill="FFFFFF"/>
        </w:rPr>
        <w:t xml:space="preserve">hat guides the quantitative mode of inquiry is based on the assumption that social reality has an objective ontological structure and that individuals are responding agents to this objective environment (Morgan &amp; </w:t>
      </w:r>
      <w:proofErr w:type="spellStart"/>
      <w:r w:rsidR="00A25F9F" w:rsidRPr="00A25F9F">
        <w:rPr>
          <w:sz w:val="22"/>
          <w:szCs w:val="22"/>
          <w:shd w:val="clear" w:color="auto" w:fill="FFFFFF"/>
        </w:rPr>
        <w:t>Smircich</w:t>
      </w:r>
      <w:proofErr w:type="spellEnd"/>
      <w:r w:rsidR="00A25F9F" w:rsidRPr="00A25F9F">
        <w:rPr>
          <w:sz w:val="22"/>
          <w:szCs w:val="22"/>
          <w:shd w:val="clear" w:color="auto" w:fill="FFFFFF"/>
        </w:rPr>
        <w:t>, 1980). Quantitative research involves counting and measuring of events and performing the statistical analysis of a range of numerical data (Smith, 1988).</w:t>
      </w:r>
      <w:r w:rsidR="00A25F9F">
        <w:rPr>
          <w:sz w:val="22"/>
          <w:szCs w:val="22"/>
          <w:shd w:val="clear" w:color="auto" w:fill="FFFFFF"/>
        </w:rPr>
        <w:t xml:space="preserve"> </w:t>
      </w:r>
      <w:r w:rsidR="00A25F9F" w:rsidRPr="000D5DEF">
        <w:rPr>
          <w:sz w:val="22"/>
          <w:szCs w:val="22"/>
        </w:rPr>
        <w:t xml:space="preserve">To analyse the raw data that will be produced by respondents, I will be using a software called SPSS this will allow me to make informed decisions to decrypt the data. Using methods such as graphs will help me to compare the data between the men and women from the respondents. Furthermore I could </w:t>
      </w:r>
      <w:proofErr w:type="spellStart"/>
      <w:r w:rsidR="00A25F9F" w:rsidRPr="000D5DEF">
        <w:rPr>
          <w:sz w:val="22"/>
          <w:szCs w:val="22"/>
        </w:rPr>
        <w:t>used</w:t>
      </w:r>
      <w:proofErr w:type="spellEnd"/>
      <w:r w:rsidR="00A25F9F" w:rsidRPr="000D5DEF">
        <w:rPr>
          <w:sz w:val="22"/>
          <w:szCs w:val="22"/>
        </w:rPr>
        <w:t xml:space="preserve"> cross </w:t>
      </w:r>
      <w:proofErr w:type="spellStart"/>
      <w:r w:rsidR="00A25F9F" w:rsidRPr="000D5DEF">
        <w:rPr>
          <w:sz w:val="22"/>
          <w:szCs w:val="22"/>
        </w:rPr>
        <w:t>contabulation</w:t>
      </w:r>
      <w:proofErr w:type="spellEnd"/>
      <w:r w:rsidR="00A25F9F" w:rsidRPr="000D5DEF">
        <w:rPr>
          <w:sz w:val="22"/>
          <w:szCs w:val="22"/>
        </w:rPr>
        <w:t xml:space="preserve"> to compare if there is a correlation between the respondents age, gender and their focus during adventures activities such as mountain biking.</w:t>
      </w:r>
      <w:r w:rsidR="00A25F9F">
        <w:rPr>
          <w:sz w:val="22"/>
          <w:szCs w:val="22"/>
        </w:rPr>
        <w:t xml:space="preserve"> According to </w:t>
      </w:r>
      <w:proofErr w:type="spellStart"/>
      <w:r w:rsidR="00A25F9F">
        <w:rPr>
          <w:sz w:val="22"/>
          <w:szCs w:val="22"/>
        </w:rPr>
        <w:t>Matveev</w:t>
      </w:r>
      <w:proofErr w:type="spellEnd"/>
      <w:r w:rsidR="00A25F9F">
        <w:rPr>
          <w:sz w:val="22"/>
          <w:szCs w:val="22"/>
        </w:rPr>
        <w:t xml:space="preserve"> (2002) she states that </w:t>
      </w:r>
      <w:r w:rsidR="00A25F9F">
        <w:rPr>
          <w:color w:val="000000"/>
          <w:sz w:val="22"/>
          <w:szCs w:val="22"/>
        </w:rPr>
        <w:t>t</w:t>
      </w:r>
      <w:r w:rsidR="00A25F9F" w:rsidRPr="00A25F9F">
        <w:rPr>
          <w:color w:val="000000"/>
          <w:sz w:val="22"/>
          <w:szCs w:val="22"/>
        </w:rPr>
        <w:t>he strengths of the quantitative method include:</w:t>
      </w:r>
    </w:p>
    <w:p w14:paraId="7B8AC3FD" w14:textId="77777777" w:rsidR="00A25F9F" w:rsidRPr="00A25F9F" w:rsidRDefault="00A25F9F" w:rsidP="00A25F9F">
      <w:pPr>
        <w:spacing w:line="360" w:lineRule="auto"/>
        <w:rPr>
          <w:sz w:val="22"/>
          <w:szCs w:val="22"/>
          <w:shd w:val="clear" w:color="auto" w:fill="FFFFFF"/>
        </w:rPr>
      </w:pPr>
    </w:p>
    <w:tbl>
      <w:tblPr>
        <w:tblStyle w:val="TableGrid"/>
        <w:tblW w:w="0" w:type="auto"/>
        <w:tblInd w:w="720" w:type="dxa"/>
        <w:tblLook w:val="04A0" w:firstRow="1" w:lastRow="0" w:firstColumn="1" w:lastColumn="0" w:noHBand="0" w:noVBand="1"/>
      </w:tblPr>
      <w:tblGrid>
        <w:gridCol w:w="8296"/>
      </w:tblGrid>
      <w:tr w:rsidR="00A25F9F" w:rsidRPr="00A25F9F" w14:paraId="50FF0384" w14:textId="77777777" w:rsidTr="00A25F9F">
        <w:tc>
          <w:tcPr>
            <w:tcW w:w="8296" w:type="dxa"/>
          </w:tcPr>
          <w:p w14:paraId="4EA5FD9B" w14:textId="77777777" w:rsidR="00A25F9F" w:rsidRPr="00A25F9F" w:rsidRDefault="00A25F9F" w:rsidP="007F3798">
            <w:pPr>
              <w:numPr>
                <w:ilvl w:val="0"/>
                <w:numId w:val="7"/>
              </w:numPr>
              <w:spacing w:before="100" w:beforeAutospacing="1" w:after="100" w:afterAutospacing="1"/>
              <w:jc w:val="both"/>
              <w:rPr>
                <w:color w:val="000000"/>
                <w:sz w:val="22"/>
                <w:szCs w:val="22"/>
              </w:rPr>
            </w:pPr>
            <w:r w:rsidRPr="00A25F9F">
              <w:rPr>
                <w:color w:val="000000"/>
                <w:sz w:val="22"/>
                <w:szCs w:val="22"/>
              </w:rPr>
              <w:t>Stating the research problem in very specific and set terms</w:t>
            </w:r>
          </w:p>
        </w:tc>
      </w:tr>
      <w:tr w:rsidR="00A25F9F" w:rsidRPr="00A25F9F" w14:paraId="69A9866A" w14:textId="77777777" w:rsidTr="00A25F9F">
        <w:tc>
          <w:tcPr>
            <w:tcW w:w="8296" w:type="dxa"/>
          </w:tcPr>
          <w:p w14:paraId="6236C17B" w14:textId="77777777" w:rsidR="00A25F9F" w:rsidRPr="00A25F9F" w:rsidRDefault="00A25F9F" w:rsidP="007F3798">
            <w:pPr>
              <w:numPr>
                <w:ilvl w:val="0"/>
                <w:numId w:val="7"/>
              </w:numPr>
              <w:spacing w:before="100" w:beforeAutospacing="1" w:after="100" w:afterAutospacing="1"/>
              <w:jc w:val="both"/>
              <w:rPr>
                <w:color w:val="000000"/>
                <w:sz w:val="22"/>
                <w:szCs w:val="22"/>
              </w:rPr>
            </w:pPr>
            <w:r w:rsidRPr="00A25F9F">
              <w:rPr>
                <w:color w:val="000000"/>
                <w:sz w:val="22"/>
                <w:szCs w:val="22"/>
              </w:rPr>
              <w:t>Clearly and precisely specifying both the independent and the dependent variables under investigation;</w:t>
            </w:r>
          </w:p>
        </w:tc>
      </w:tr>
      <w:tr w:rsidR="00A25F9F" w:rsidRPr="00A25F9F" w14:paraId="5382C716" w14:textId="77777777" w:rsidTr="00A25F9F">
        <w:tc>
          <w:tcPr>
            <w:tcW w:w="8296" w:type="dxa"/>
          </w:tcPr>
          <w:p w14:paraId="27967E94" w14:textId="77777777" w:rsidR="00A25F9F" w:rsidRPr="00A25F9F" w:rsidRDefault="00A25F9F" w:rsidP="007F3798">
            <w:pPr>
              <w:numPr>
                <w:ilvl w:val="0"/>
                <w:numId w:val="7"/>
              </w:numPr>
              <w:spacing w:before="100" w:beforeAutospacing="1" w:after="100" w:afterAutospacing="1"/>
              <w:jc w:val="both"/>
              <w:rPr>
                <w:color w:val="000000"/>
                <w:sz w:val="22"/>
                <w:szCs w:val="22"/>
              </w:rPr>
            </w:pPr>
            <w:r w:rsidRPr="00A25F9F">
              <w:rPr>
                <w:color w:val="000000"/>
                <w:sz w:val="22"/>
                <w:szCs w:val="22"/>
              </w:rPr>
              <w:t>Following firmly the original set of research goals, arriving at more objective conclusions, testing hypothesis, determining the issues of causality;</w:t>
            </w:r>
          </w:p>
        </w:tc>
      </w:tr>
      <w:tr w:rsidR="00A25F9F" w:rsidRPr="00A25F9F" w14:paraId="6D0A6E15" w14:textId="77777777" w:rsidTr="00A25F9F">
        <w:tc>
          <w:tcPr>
            <w:tcW w:w="8296" w:type="dxa"/>
          </w:tcPr>
          <w:p w14:paraId="5B1C703B" w14:textId="77777777" w:rsidR="00A25F9F" w:rsidRPr="00A25F9F" w:rsidRDefault="00A25F9F" w:rsidP="007F3798">
            <w:pPr>
              <w:numPr>
                <w:ilvl w:val="0"/>
                <w:numId w:val="7"/>
              </w:numPr>
              <w:spacing w:before="100" w:beforeAutospacing="1" w:after="100" w:afterAutospacing="1"/>
              <w:jc w:val="both"/>
              <w:rPr>
                <w:color w:val="000000"/>
                <w:sz w:val="22"/>
                <w:szCs w:val="22"/>
              </w:rPr>
            </w:pPr>
            <w:r w:rsidRPr="00A25F9F">
              <w:rPr>
                <w:color w:val="000000"/>
                <w:sz w:val="22"/>
                <w:szCs w:val="22"/>
              </w:rPr>
              <w:t xml:space="preserve">Achieving high levels of reliability of gathered data due to controlled observations, laboratory experiments, mass surveys, or other form of research manipulations </w:t>
            </w:r>
          </w:p>
        </w:tc>
      </w:tr>
      <w:tr w:rsidR="00A25F9F" w:rsidRPr="00A25F9F" w14:paraId="370E5637" w14:textId="77777777" w:rsidTr="00A25F9F">
        <w:tc>
          <w:tcPr>
            <w:tcW w:w="8296" w:type="dxa"/>
          </w:tcPr>
          <w:p w14:paraId="442E15FD" w14:textId="77777777" w:rsidR="00A25F9F" w:rsidRPr="00A25F9F" w:rsidRDefault="00A25F9F" w:rsidP="007F3798">
            <w:pPr>
              <w:numPr>
                <w:ilvl w:val="0"/>
                <w:numId w:val="7"/>
              </w:numPr>
              <w:spacing w:before="100" w:beforeAutospacing="1" w:after="100" w:afterAutospacing="1"/>
              <w:jc w:val="both"/>
              <w:rPr>
                <w:color w:val="000000"/>
                <w:sz w:val="22"/>
                <w:szCs w:val="22"/>
              </w:rPr>
            </w:pPr>
            <w:r w:rsidRPr="00A25F9F">
              <w:rPr>
                <w:color w:val="000000"/>
                <w:sz w:val="22"/>
                <w:szCs w:val="22"/>
              </w:rPr>
              <w:lastRenderedPageBreak/>
              <w:t xml:space="preserve">Eliminating or minimizing subjectivity of judgment </w:t>
            </w:r>
          </w:p>
        </w:tc>
      </w:tr>
      <w:tr w:rsidR="00A25F9F" w:rsidRPr="00A25F9F" w14:paraId="0A6728D7" w14:textId="77777777" w:rsidTr="00A25F9F">
        <w:tc>
          <w:tcPr>
            <w:tcW w:w="8296" w:type="dxa"/>
          </w:tcPr>
          <w:p w14:paraId="3C0E4483" w14:textId="77777777" w:rsidR="00A25F9F" w:rsidRPr="00A25F9F" w:rsidRDefault="00A25F9F" w:rsidP="007F3798">
            <w:pPr>
              <w:numPr>
                <w:ilvl w:val="0"/>
                <w:numId w:val="7"/>
              </w:numPr>
              <w:spacing w:before="100" w:beforeAutospacing="1" w:after="100" w:afterAutospacing="1"/>
              <w:jc w:val="both"/>
              <w:rPr>
                <w:color w:val="000000"/>
                <w:sz w:val="22"/>
                <w:szCs w:val="22"/>
              </w:rPr>
            </w:pPr>
            <w:r w:rsidRPr="00A25F9F">
              <w:rPr>
                <w:color w:val="000000"/>
                <w:sz w:val="22"/>
                <w:szCs w:val="22"/>
              </w:rPr>
              <w:t>Allowing for longitudinal measures of subsequent performance of research subjects.</w:t>
            </w:r>
          </w:p>
        </w:tc>
      </w:tr>
    </w:tbl>
    <w:p w14:paraId="74FAEC9D" w14:textId="3AA5C02C" w:rsidR="00A25F9F" w:rsidRPr="00A25F9F" w:rsidRDefault="00A25F9F" w:rsidP="00A25F9F">
      <w:pPr>
        <w:spacing w:before="100" w:beforeAutospacing="1" w:after="100" w:afterAutospacing="1"/>
        <w:jc w:val="both"/>
        <w:rPr>
          <w:color w:val="000000"/>
          <w:sz w:val="22"/>
          <w:szCs w:val="22"/>
        </w:rPr>
      </w:pPr>
      <w:r>
        <w:rPr>
          <w:sz w:val="22"/>
          <w:szCs w:val="22"/>
        </w:rPr>
        <w:t xml:space="preserve"> Furthermore, According to </w:t>
      </w:r>
      <w:proofErr w:type="spellStart"/>
      <w:r>
        <w:rPr>
          <w:sz w:val="22"/>
          <w:szCs w:val="22"/>
        </w:rPr>
        <w:t>Matveev</w:t>
      </w:r>
      <w:proofErr w:type="spellEnd"/>
      <w:r>
        <w:rPr>
          <w:sz w:val="22"/>
          <w:szCs w:val="22"/>
        </w:rPr>
        <w:t xml:space="preserve"> (2002) she states that </w:t>
      </w:r>
      <w:r w:rsidRPr="00A25F9F">
        <w:rPr>
          <w:color w:val="000000"/>
          <w:sz w:val="22"/>
          <w:szCs w:val="22"/>
        </w:rPr>
        <w:t>The weaknesses of the quantitative method include:</w:t>
      </w:r>
    </w:p>
    <w:tbl>
      <w:tblPr>
        <w:tblStyle w:val="TableGrid"/>
        <w:tblW w:w="0" w:type="auto"/>
        <w:tblInd w:w="720" w:type="dxa"/>
        <w:tblLook w:val="04A0" w:firstRow="1" w:lastRow="0" w:firstColumn="1" w:lastColumn="0" w:noHBand="0" w:noVBand="1"/>
      </w:tblPr>
      <w:tblGrid>
        <w:gridCol w:w="8296"/>
      </w:tblGrid>
      <w:tr w:rsidR="00A25F9F" w:rsidRPr="00A25F9F" w14:paraId="7BF1E244" w14:textId="77777777" w:rsidTr="00A25F9F">
        <w:tc>
          <w:tcPr>
            <w:tcW w:w="9016" w:type="dxa"/>
          </w:tcPr>
          <w:p w14:paraId="15C9DB61" w14:textId="77777777" w:rsidR="00A25F9F" w:rsidRPr="00A25F9F" w:rsidRDefault="00A25F9F" w:rsidP="007F3798">
            <w:pPr>
              <w:numPr>
                <w:ilvl w:val="0"/>
                <w:numId w:val="8"/>
              </w:numPr>
              <w:spacing w:before="100" w:beforeAutospacing="1" w:after="100" w:afterAutospacing="1"/>
              <w:jc w:val="both"/>
              <w:rPr>
                <w:color w:val="000000"/>
                <w:sz w:val="22"/>
                <w:szCs w:val="22"/>
              </w:rPr>
            </w:pPr>
            <w:r w:rsidRPr="00A25F9F">
              <w:rPr>
                <w:color w:val="000000"/>
                <w:sz w:val="22"/>
                <w:szCs w:val="22"/>
              </w:rPr>
              <w:t>Failure to provide the researcher with information on the context of the situation where the studied phenomenon occurs;</w:t>
            </w:r>
          </w:p>
        </w:tc>
      </w:tr>
      <w:tr w:rsidR="00A25F9F" w:rsidRPr="00A25F9F" w14:paraId="63671BB8" w14:textId="77777777" w:rsidTr="00A25F9F">
        <w:tc>
          <w:tcPr>
            <w:tcW w:w="9016" w:type="dxa"/>
          </w:tcPr>
          <w:p w14:paraId="0982363B" w14:textId="77777777" w:rsidR="00A25F9F" w:rsidRPr="00A25F9F" w:rsidRDefault="00A25F9F" w:rsidP="007F3798">
            <w:pPr>
              <w:numPr>
                <w:ilvl w:val="0"/>
                <w:numId w:val="8"/>
              </w:numPr>
              <w:spacing w:before="100" w:beforeAutospacing="1" w:after="100" w:afterAutospacing="1"/>
              <w:jc w:val="both"/>
              <w:rPr>
                <w:color w:val="000000"/>
                <w:sz w:val="22"/>
                <w:szCs w:val="22"/>
              </w:rPr>
            </w:pPr>
            <w:r w:rsidRPr="00A25F9F">
              <w:rPr>
                <w:color w:val="000000"/>
                <w:sz w:val="22"/>
                <w:szCs w:val="22"/>
              </w:rPr>
              <w:t>Inability to control the environment where the respondents provide the answers to the questions in the survey;</w:t>
            </w:r>
          </w:p>
        </w:tc>
      </w:tr>
      <w:tr w:rsidR="00A25F9F" w:rsidRPr="00A25F9F" w14:paraId="4D75E40F" w14:textId="77777777" w:rsidTr="00A25F9F">
        <w:tc>
          <w:tcPr>
            <w:tcW w:w="9016" w:type="dxa"/>
          </w:tcPr>
          <w:p w14:paraId="059F5B15" w14:textId="77777777" w:rsidR="00A25F9F" w:rsidRPr="00A25F9F" w:rsidRDefault="00A25F9F" w:rsidP="007F3798">
            <w:pPr>
              <w:numPr>
                <w:ilvl w:val="0"/>
                <w:numId w:val="8"/>
              </w:numPr>
              <w:spacing w:before="100" w:beforeAutospacing="1" w:after="100" w:afterAutospacing="1"/>
              <w:jc w:val="both"/>
              <w:rPr>
                <w:color w:val="000000"/>
                <w:sz w:val="22"/>
                <w:szCs w:val="22"/>
              </w:rPr>
            </w:pPr>
            <w:r w:rsidRPr="00A25F9F">
              <w:rPr>
                <w:color w:val="000000"/>
                <w:sz w:val="22"/>
                <w:szCs w:val="22"/>
              </w:rPr>
              <w:t>Limited outcomes to only those outlined in the original research proposal due to closed type questions and the structured format;</w:t>
            </w:r>
          </w:p>
        </w:tc>
      </w:tr>
      <w:tr w:rsidR="00A25F9F" w:rsidRPr="00A25F9F" w14:paraId="240E62FB" w14:textId="77777777" w:rsidTr="00A25F9F">
        <w:tc>
          <w:tcPr>
            <w:tcW w:w="9016" w:type="dxa"/>
          </w:tcPr>
          <w:p w14:paraId="3EBAEC77" w14:textId="77777777" w:rsidR="00A25F9F" w:rsidRPr="00A25F9F" w:rsidRDefault="00A25F9F" w:rsidP="007F3798">
            <w:pPr>
              <w:numPr>
                <w:ilvl w:val="0"/>
                <w:numId w:val="8"/>
              </w:numPr>
              <w:spacing w:before="100" w:beforeAutospacing="1" w:after="100" w:afterAutospacing="1"/>
              <w:jc w:val="both"/>
              <w:rPr>
                <w:color w:val="000000"/>
                <w:sz w:val="22"/>
                <w:szCs w:val="22"/>
              </w:rPr>
            </w:pPr>
            <w:r w:rsidRPr="00A25F9F">
              <w:rPr>
                <w:color w:val="000000"/>
                <w:sz w:val="22"/>
                <w:szCs w:val="22"/>
              </w:rPr>
              <w:t>Not encouraging the evolving and continuous investigation of a research phenomenon.</w:t>
            </w:r>
          </w:p>
        </w:tc>
      </w:tr>
    </w:tbl>
    <w:p w14:paraId="0199D7A8" w14:textId="158DC53D" w:rsidR="00A25F9F" w:rsidRDefault="00A25F9F" w:rsidP="00A25F9F">
      <w:pPr>
        <w:rPr>
          <w:sz w:val="22"/>
          <w:szCs w:val="22"/>
        </w:rPr>
      </w:pPr>
    </w:p>
    <w:p w14:paraId="7AD4603E" w14:textId="407D155F" w:rsidR="00A25F9F" w:rsidRDefault="00A25F9F" w:rsidP="00A25F9F">
      <w:pPr>
        <w:rPr>
          <w:sz w:val="22"/>
          <w:szCs w:val="22"/>
        </w:rPr>
      </w:pPr>
    </w:p>
    <w:p w14:paraId="19A9B841" w14:textId="1F0E47D1" w:rsidR="00A25F9F" w:rsidRDefault="00A25F9F" w:rsidP="00A25F9F">
      <w:pPr>
        <w:rPr>
          <w:sz w:val="22"/>
          <w:szCs w:val="22"/>
        </w:rPr>
      </w:pPr>
    </w:p>
    <w:p w14:paraId="2F710D86" w14:textId="2E69AA65" w:rsidR="00342B0D" w:rsidRDefault="00362F76" w:rsidP="00EF7DF3">
      <w:pPr>
        <w:spacing w:line="360" w:lineRule="auto"/>
        <w:rPr>
          <w:sz w:val="22"/>
          <w:szCs w:val="22"/>
        </w:rPr>
      </w:pPr>
      <w:r>
        <w:rPr>
          <w:sz w:val="22"/>
          <w:szCs w:val="22"/>
        </w:rPr>
        <w:t xml:space="preserve">The process I will be following to carry out my research will be as follows, </w:t>
      </w:r>
      <w:r w:rsidR="00EF7DF3">
        <w:rPr>
          <w:sz w:val="22"/>
          <w:szCs w:val="22"/>
        </w:rPr>
        <w:t xml:space="preserve">I will start by creating a participant agreement from this will be attached to the front of the online survey this will give respondents the knowledge that if they choose to fill out the form this is their consent which allows me to use their data in my research. Following on from this I will design the online survey which will be sent to the selected respondents via emails, this online survey will consist of 10 questions which in turn will allow me to use the data and previous research to answer the research question. After I have received the 45 respondents answer I will then input this data into the SPSS software which will allow me to start understanding the results and compare the results which other academic research. Lastly I will then write up the finding of my research into a report. </w:t>
      </w:r>
      <w:r w:rsidR="00342B0D">
        <w:rPr>
          <w:sz w:val="22"/>
          <w:szCs w:val="22"/>
        </w:rPr>
        <w:t>The research will be ethically secure due to the precautions have taken, these are all data collected by the respondents is kept on the university one drive and password protected, the data will not be saved to my personal devices and will not be transferred. I will be treating this research with up most respect as this could reflect badly on the university if I behaved unethically.</w:t>
      </w:r>
      <w:r w:rsidR="0090422F">
        <w:rPr>
          <w:sz w:val="22"/>
          <w:szCs w:val="22"/>
        </w:rPr>
        <w:t xml:space="preserve"> Lastly, I will have Outdoor adventure leaders risk assess the activities such as mountain biking to make sure the proposed route will be ethically secure for the group that will be undertaking this research.</w:t>
      </w:r>
      <w:r w:rsidR="00342B0D">
        <w:rPr>
          <w:sz w:val="22"/>
          <w:szCs w:val="22"/>
        </w:rPr>
        <w:t xml:space="preserve"> By ensuring these sections </w:t>
      </w:r>
      <w:r w:rsidR="0090422F">
        <w:rPr>
          <w:sz w:val="22"/>
          <w:szCs w:val="22"/>
        </w:rPr>
        <w:t xml:space="preserve"> are ethical, </w:t>
      </w:r>
      <w:r w:rsidR="00342B0D">
        <w:rPr>
          <w:sz w:val="22"/>
          <w:szCs w:val="22"/>
        </w:rPr>
        <w:t xml:space="preserve">I will be making my research valid and reliable, </w:t>
      </w:r>
      <w:r w:rsidR="00342B0D" w:rsidRPr="00342B0D">
        <w:rPr>
          <w:sz w:val="22"/>
          <w:szCs w:val="22"/>
        </w:rPr>
        <w:t xml:space="preserve">According to Saunders (2016) </w:t>
      </w:r>
      <w:r w:rsidR="00342B0D" w:rsidRPr="00342B0D">
        <w:rPr>
          <w:i/>
          <w:iCs/>
          <w:sz w:val="22"/>
          <w:szCs w:val="22"/>
        </w:rPr>
        <w:t>“Validity</w:t>
      </w:r>
      <w:r w:rsidR="00342B0D" w:rsidRPr="00342B0D">
        <w:rPr>
          <w:sz w:val="22"/>
          <w:szCs w:val="22"/>
        </w:rPr>
        <w:t xml:space="preserve"> - how well a research method yields findings that accurately represent some underlying reality”.  </w:t>
      </w:r>
      <w:r w:rsidR="00342B0D">
        <w:rPr>
          <w:sz w:val="22"/>
          <w:szCs w:val="22"/>
        </w:rPr>
        <w:t xml:space="preserve">The threats to validity are </w:t>
      </w:r>
      <w:r w:rsidR="0090422F">
        <w:rPr>
          <w:sz w:val="22"/>
          <w:szCs w:val="22"/>
        </w:rPr>
        <w:t>demonstrated clearly in the table below (Saunders 2016)</w:t>
      </w:r>
      <w:r w:rsidR="00342B0D">
        <w:rPr>
          <w:sz w:val="22"/>
          <w:szCs w:val="22"/>
        </w:rPr>
        <w:t xml:space="preserve">; </w:t>
      </w:r>
    </w:p>
    <w:p w14:paraId="1A45997C" w14:textId="77777777" w:rsidR="00342B0D" w:rsidRDefault="00342B0D" w:rsidP="00EF7DF3">
      <w:pPr>
        <w:spacing w:line="360" w:lineRule="auto"/>
        <w:rPr>
          <w:sz w:val="22"/>
          <w:szCs w:val="22"/>
        </w:rPr>
      </w:pPr>
    </w:p>
    <w:p w14:paraId="09CA8F81" w14:textId="50EFA6E7" w:rsidR="00342B0D" w:rsidRPr="00342B0D" w:rsidRDefault="00342B0D" w:rsidP="00EF7DF3">
      <w:pPr>
        <w:spacing w:line="360" w:lineRule="auto"/>
        <w:rPr>
          <w:sz w:val="22"/>
          <w:szCs w:val="22"/>
        </w:rPr>
      </w:pPr>
      <w:r>
        <w:rPr>
          <w:noProof/>
        </w:rPr>
        <w:lastRenderedPageBreak/>
        <w:drawing>
          <wp:inline distT="0" distB="0" distL="0" distR="0" wp14:anchorId="2DFDC94A" wp14:editId="52C7ADC3">
            <wp:extent cx="5731510" cy="2827020"/>
            <wp:effectExtent l="0" t="0" r="2540" b="0"/>
            <wp:docPr id="2" name="table">
              <a:extLst xmlns:a="http://schemas.openxmlformats.org/drawingml/2006/main">
                <a:ext uri="{FF2B5EF4-FFF2-40B4-BE49-F238E27FC236}">
                  <a16:creationId xmlns:a16="http://schemas.microsoft.com/office/drawing/2014/main" id="{A1986546-3993-4F7A-9AD9-833B03DAD2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a:extLst>
                        <a:ext uri="{FF2B5EF4-FFF2-40B4-BE49-F238E27FC236}">
                          <a16:creationId xmlns:a16="http://schemas.microsoft.com/office/drawing/2014/main" id="{A1986546-3993-4F7A-9AD9-833B03DAD275}"/>
                        </a:ext>
                      </a:extLst>
                    </pic:cNvPr>
                    <pic:cNvPicPr>
                      <a:picLocks noChangeAspect="1"/>
                    </pic:cNvPicPr>
                  </pic:nvPicPr>
                  <pic:blipFill>
                    <a:blip r:embed="rId9"/>
                    <a:stretch>
                      <a:fillRect/>
                    </a:stretch>
                  </pic:blipFill>
                  <pic:spPr>
                    <a:xfrm>
                      <a:off x="0" y="0"/>
                      <a:ext cx="5731510" cy="2827020"/>
                    </a:xfrm>
                    <a:prstGeom prst="rect">
                      <a:avLst/>
                    </a:prstGeom>
                  </pic:spPr>
                </pic:pic>
              </a:graphicData>
            </a:graphic>
          </wp:inline>
        </w:drawing>
      </w:r>
    </w:p>
    <w:p w14:paraId="44CAA870" w14:textId="00F7CA3B" w:rsidR="00EF7DF3" w:rsidRPr="00EF7DF3" w:rsidRDefault="00EF7DF3" w:rsidP="00EF7DF3">
      <w:pPr>
        <w:rPr>
          <w:rFonts w:ascii="Arial" w:hAnsi="Arial" w:cs="Arial"/>
        </w:rPr>
      </w:pPr>
    </w:p>
    <w:p w14:paraId="54BAA758" w14:textId="6243B8C3" w:rsidR="00EF7DF3" w:rsidRDefault="00EF7DF3" w:rsidP="00EF7DF3">
      <w:pPr>
        <w:pStyle w:val="ListParagraph"/>
        <w:rPr>
          <w:rFonts w:ascii="Arial" w:hAnsi="Arial" w:cs="Arial"/>
        </w:rPr>
      </w:pPr>
    </w:p>
    <w:p w14:paraId="0E892950" w14:textId="6F47B227" w:rsidR="0090422F" w:rsidRDefault="0090422F" w:rsidP="0090422F">
      <w:pPr>
        <w:spacing w:line="360" w:lineRule="auto"/>
        <w:rPr>
          <w:sz w:val="22"/>
          <w:szCs w:val="22"/>
        </w:rPr>
      </w:pPr>
      <w:r w:rsidRPr="00342B0D">
        <w:rPr>
          <w:sz w:val="22"/>
          <w:szCs w:val="22"/>
        </w:rPr>
        <w:t xml:space="preserve"> Saunders (2016) </w:t>
      </w:r>
      <w:r>
        <w:rPr>
          <w:sz w:val="22"/>
          <w:szCs w:val="22"/>
        </w:rPr>
        <w:t xml:space="preserve">defines reliability as, </w:t>
      </w:r>
      <w:r>
        <w:rPr>
          <w:i/>
          <w:iCs/>
          <w:sz w:val="22"/>
          <w:szCs w:val="22"/>
        </w:rPr>
        <w:t>“</w:t>
      </w:r>
      <w:r w:rsidRPr="0090422F">
        <w:rPr>
          <w:i/>
          <w:iCs/>
          <w:sz w:val="22"/>
          <w:szCs w:val="22"/>
        </w:rPr>
        <w:t>Reliability</w:t>
      </w:r>
      <w:r w:rsidRPr="0090422F">
        <w:rPr>
          <w:sz w:val="22"/>
          <w:szCs w:val="22"/>
        </w:rPr>
        <w:t xml:space="preserve"> - the extent to which you would generate similar results by repeating your research multiple times under the same conditions</w:t>
      </w:r>
      <w:r>
        <w:rPr>
          <w:sz w:val="22"/>
          <w:szCs w:val="22"/>
        </w:rPr>
        <w:t>”</w:t>
      </w:r>
      <w:r w:rsidRPr="0090422F">
        <w:rPr>
          <w:sz w:val="22"/>
          <w:szCs w:val="22"/>
        </w:rPr>
        <w:t xml:space="preserve">. </w:t>
      </w:r>
      <w:r>
        <w:rPr>
          <w:sz w:val="22"/>
          <w:szCs w:val="22"/>
        </w:rPr>
        <w:t>Likewise the threats to reliability are demonstrated clearly in the table below (Saunders 2016);</w:t>
      </w:r>
    </w:p>
    <w:p w14:paraId="057939B0" w14:textId="3F0293F7" w:rsidR="0090422F" w:rsidRPr="0090422F" w:rsidRDefault="0090422F" w:rsidP="0090422F">
      <w:pPr>
        <w:spacing w:line="360" w:lineRule="auto"/>
        <w:rPr>
          <w:sz w:val="22"/>
          <w:szCs w:val="22"/>
        </w:rPr>
      </w:pPr>
    </w:p>
    <w:p w14:paraId="19A6E069" w14:textId="1CB05922" w:rsidR="00C561C2" w:rsidRPr="00665DCF" w:rsidRDefault="0090422F" w:rsidP="00665DCF">
      <w:pPr>
        <w:spacing w:line="360" w:lineRule="auto"/>
        <w:rPr>
          <w:sz w:val="22"/>
          <w:szCs w:val="22"/>
        </w:rPr>
      </w:pPr>
      <w:r>
        <w:rPr>
          <w:noProof/>
        </w:rPr>
        <w:drawing>
          <wp:inline distT="0" distB="0" distL="0" distR="0" wp14:anchorId="6F79B768" wp14:editId="521739EF">
            <wp:extent cx="5731510" cy="1844040"/>
            <wp:effectExtent l="0" t="0" r="2540" b="3810"/>
            <wp:docPr id="4" name="table">
              <a:extLst xmlns:a="http://schemas.openxmlformats.org/drawingml/2006/main">
                <a:ext uri="{FF2B5EF4-FFF2-40B4-BE49-F238E27FC236}">
                  <a16:creationId xmlns:a16="http://schemas.microsoft.com/office/drawing/2014/main" id="{029D59F7-4F7F-4A32-A43D-88068185E7B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a:extLst>
                        <a:ext uri="{FF2B5EF4-FFF2-40B4-BE49-F238E27FC236}">
                          <a16:creationId xmlns:a16="http://schemas.microsoft.com/office/drawing/2014/main" id="{029D59F7-4F7F-4A32-A43D-88068185E7B4}"/>
                        </a:ext>
                      </a:extLst>
                    </pic:cNvPr>
                    <pic:cNvPicPr>
                      <a:picLocks noChangeAspect="1"/>
                    </pic:cNvPicPr>
                  </pic:nvPicPr>
                  <pic:blipFill>
                    <a:blip r:embed="rId10"/>
                    <a:stretch>
                      <a:fillRect/>
                    </a:stretch>
                  </pic:blipFill>
                  <pic:spPr>
                    <a:xfrm>
                      <a:off x="0" y="0"/>
                      <a:ext cx="5731510" cy="1844040"/>
                    </a:xfrm>
                    <a:prstGeom prst="rect">
                      <a:avLst/>
                    </a:prstGeom>
                  </pic:spPr>
                </pic:pic>
              </a:graphicData>
            </a:graphic>
          </wp:inline>
        </w:drawing>
      </w:r>
    </w:p>
    <w:p w14:paraId="453ADA05" w14:textId="6D0A3E81" w:rsidR="00C561C2" w:rsidRDefault="00C561C2" w:rsidP="009E5AEE">
      <w:pPr>
        <w:spacing w:line="360" w:lineRule="auto"/>
        <w:rPr>
          <w:sz w:val="22"/>
          <w:szCs w:val="22"/>
        </w:rPr>
      </w:pPr>
    </w:p>
    <w:p w14:paraId="2AEDC6F2" w14:textId="2B81589C" w:rsidR="00C561C2" w:rsidRPr="003618BD" w:rsidRDefault="009B5108" w:rsidP="009E5AEE">
      <w:pPr>
        <w:spacing w:line="360" w:lineRule="auto"/>
        <w:rPr>
          <w:sz w:val="22"/>
          <w:szCs w:val="22"/>
        </w:rPr>
      </w:pPr>
      <w:r>
        <w:rPr>
          <w:sz w:val="22"/>
          <w:szCs w:val="22"/>
        </w:rPr>
        <w:t xml:space="preserve">In order to ensure my work is not biased I will ask the same number as men and women, I will split the groups into ability </w:t>
      </w:r>
      <w:r w:rsidR="007F3798">
        <w:rPr>
          <w:sz w:val="22"/>
          <w:szCs w:val="22"/>
        </w:rPr>
        <w:t xml:space="preserve">this mean I will get the mixed reaction and behaviour patterns. Having the groups sorted by ability would mean I should see similar responses from the data. This is compared to splitting the group into men and women this would result in anomaly furthermore, some of the group may object to being </w:t>
      </w:r>
      <w:r w:rsidR="00E006CD">
        <w:rPr>
          <w:sz w:val="22"/>
          <w:szCs w:val="22"/>
        </w:rPr>
        <w:t xml:space="preserve">separated by gender. </w:t>
      </w:r>
      <w:r>
        <w:rPr>
          <w:sz w:val="22"/>
          <w:szCs w:val="22"/>
        </w:rPr>
        <w:t xml:space="preserve">whilst they participate in the adventurous activity, </w:t>
      </w:r>
      <w:r w:rsidR="00203075" w:rsidRPr="003618BD">
        <w:rPr>
          <w:sz w:val="22"/>
          <w:szCs w:val="22"/>
        </w:rPr>
        <w:t>Once my data has been imported into SPSS software this will provide me with the opportunity to start translating this data, I will use tools such as cross-</w:t>
      </w:r>
      <w:proofErr w:type="spellStart"/>
      <w:r w:rsidR="00203075" w:rsidRPr="003618BD">
        <w:rPr>
          <w:sz w:val="22"/>
          <w:szCs w:val="22"/>
        </w:rPr>
        <w:t>contabulation</w:t>
      </w:r>
      <w:proofErr w:type="spellEnd"/>
      <w:r w:rsidR="00203075" w:rsidRPr="003618BD">
        <w:rPr>
          <w:sz w:val="22"/>
          <w:szCs w:val="22"/>
        </w:rPr>
        <w:t xml:space="preserve">, correlations, graphs and variables to describe the data. </w:t>
      </w:r>
      <w:r w:rsidR="003618BD" w:rsidRPr="003618BD">
        <w:rPr>
          <w:sz w:val="22"/>
          <w:szCs w:val="22"/>
        </w:rPr>
        <w:t>Williams (2021) demonstrate her knowledge by explaining cross tabulation as:</w:t>
      </w:r>
    </w:p>
    <w:p w14:paraId="6113EA3F" w14:textId="77777777" w:rsidR="00665DCF" w:rsidRDefault="00665DCF" w:rsidP="00665DCF">
      <w:pPr>
        <w:spacing w:after="160" w:line="360" w:lineRule="auto"/>
        <w:ind w:left="720"/>
        <w:jc w:val="both"/>
        <w:rPr>
          <w:sz w:val="22"/>
          <w:szCs w:val="22"/>
        </w:rPr>
      </w:pPr>
    </w:p>
    <w:p w14:paraId="2454262A" w14:textId="2EE34D29" w:rsidR="00203075" w:rsidRPr="00203075" w:rsidRDefault="00203075" w:rsidP="00665DCF">
      <w:pPr>
        <w:spacing w:after="160" w:line="360" w:lineRule="auto"/>
        <w:ind w:left="720"/>
        <w:jc w:val="both"/>
        <w:rPr>
          <w:rFonts w:eastAsiaTheme="minorHAnsi"/>
          <w:sz w:val="22"/>
          <w:szCs w:val="22"/>
          <w:lang w:eastAsia="en-US"/>
        </w:rPr>
      </w:pPr>
      <w:r w:rsidRPr="00203075">
        <w:rPr>
          <w:rFonts w:eastAsiaTheme="minorHAnsi"/>
          <w:i/>
          <w:iCs/>
          <w:sz w:val="22"/>
          <w:szCs w:val="22"/>
          <w:lang w:eastAsia="en-US"/>
        </w:rPr>
        <w:lastRenderedPageBreak/>
        <w:t>“</w:t>
      </w:r>
      <w:r w:rsidRPr="00203075">
        <w:rPr>
          <w:rFonts w:eastAsiaTheme="minorHAnsi"/>
          <w:i/>
          <w:iCs/>
          <w:sz w:val="22"/>
          <w:szCs w:val="22"/>
          <w:shd w:val="clear" w:color="auto" w:fill="FFFFFF"/>
          <w:lang w:eastAsia="en-US"/>
        </w:rPr>
        <w:t>Cross tabulation is a statistical tool that is used to analyse categorical data. Categorical data is data or variables that are separated into different categories that are mutually exclusive from one another”</w:t>
      </w:r>
      <w:r w:rsidRPr="00203075">
        <w:rPr>
          <w:rFonts w:eastAsiaTheme="minorHAnsi"/>
          <w:sz w:val="22"/>
          <w:szCs w:val="22"/>
          <w:shd w:val="clear" w:color="auto" w:fill="FFFFFF"/>
          <w:lang w:eastAsia="en-US"/>
        </w:rPr>
        <w:t xml:space="preserve"> </w:t>
      </w:r>
      <w:r w:rsidRPr="00203075">
        <w:rPr>
          <w:rFonts w:eastAsiaTheme="minorHAnsi"/>
          <w:sz w:val="22"/>
          <w:szCs w:val="22"/>
          <w:lang w:eastAsia="en-US"/>
        </w:rPr>
        <w:t xml:space="preserve">Williams (2021 p.1). </w:t>
      </w:r>
    </w:p>
    <w:p w14:paraId="4429672A" w14:textId="77777777" w:rsidR="00665DCF" w:rsidRDefault="00665DCF" w:rsidP="009E5AEE">
      <w:pPr>
        <w:spacing w:line="360" w:lineRule="auto"/>
        <w:rPr>
          <w:sz w:val="22"/>
          <w:szCs w:val="22"/>
        </w:rPr>
      </w:pPr>
    </w:p>
    <w:p w14:paraId="54AF857B" w14:textId="540E503F" w:rsidR="009E5AEE" w:rsidRPr="009E5AEE" w:rsidRDefault="00203075" w:rsidP="009E5AEE">
      <w:pPr>
        <w:spacing w:line="360" w:lineRule="auto"/>
        <w:rPr>
          <w:sz w:val="22"/>
          <w:szCs w:val="22"/>
          <w:shd w:val="clear" w:color="auto" w:fill="FFFFFF"/>
        </w:rPr>
      </w:pPr>
      <w:r w:rsidRPr="009E5AEE">
        <w:rPr>
          <w:sz w:val="22"/>
          <w:szCs w:val="22"/>
          <w:shd w:val="clear" w:color="auto" w:fill="FFFFFF"/>
        </w:rPr>
        <w:t>Bock (2021 p.1) “Correlation is a term that is a measure of the strength of a linear relationship between two quantitative variable”.</w:t>
      </w:r>
      <w:r w:rsidR="003618BD" w:rsidRPr="009E5AEE">
        <w:rPr>
          <w:sz w:val="22"/>
          <w:szCs w:val="22"/>
          <w:shd w:val="clear" w:color="auto" w:fill="FFFFFF"/>
        </w:rPr>
        <w:t xml:space="preserve"> These tools will help to explain the respondents answers from here I can implement graphs to give a visual representation of the answers. Furthermore, once the data has been organised into tables and graphs comparing the results to previous research such as Ulrich and Kaplan. Combing the research I undertook as well as previous research will have a significant impact when answering the research objectivise and questions. Based on my positionality I expect my research will furthe</w:t>
      </w:r>
      <w:r w:rsidR="009E5AEE" w:rsidRPr="009E5AEE">
        <w:rPr>
          <w:sz w:val="22"/>
          <w:szCs w:val="22"/>
          <w:shd w:val="clear" w:color="auto" w:fill="FFFFFF"/>
        </w:rPr>
        <w:t xml:space="preserve">r </w:t>
      </w:r>
      <w:r w:rsidR="003618BD" w:rsidRPr="009E5AEE">
        <w:rPr>
          <w:sz w:val="22"/>
          <w:szCs w:val="22"/>
          <w:shd w:val="clear" w:color="auto" w:fill="FFFFFF"/>
        </w:rPr>
        <w:t xml:space="preserve">prove the ART and Stress Reduction theories </w:t>
      </w:r>
      <w:r w:rsidR="009E5AEE" w:rsidRPr="009E5AEE">
        <w:rPr>
          <w:sz w:val="22"/>
          <w:szCs w:val="22"/>
          <w:shd w:val="clear" w:color="auto" w:fill="FFFFFF"/>
        </w:rPr>
        <w:t xml:space="preserve">correct. </w:t>
      </w:r>
      <w:r w:rsidR="009E5AEE" w:rsidRPr="009E5AEE">
        <w:rPr>
          <w:sz w:val="22"/>
          <w:szCs w:val="22"/>
        </w:rPr>
        <w:t xml:space="preserve">The </w:t>
      </w:r>
      <w:r w:rsidR="009E5AEE">
        <w:rPr>
          <w:sz w:val="22"/>
          <w:szCs w:val="22"/>
        </w:rPr>
        <w:t xml:space="preserve">definition of </w:t>
      </w:r>
      <w:r w:rsidR="009E5AEE" w:rsidRPr="009E5AEE">
        <w:rPr>
          <w:sz w:val="22"/>
          <w:szCs w:val="22"/>
        </w:rPr>
        <w:t>positionality both describes an individual’s world view and the position they adopt about a research task and its social and political context (Foote &amp; Bartell 2011</w:t>
      </w:r>
      <w:r w:rsidR="009E5AEE">
        <w:rPr>
          <w:sz w:val="22"/>
          <w:szCs w:val="22"/>
        </w:rPr>
        <w:t>). I have this opinion for the reason that I am on a sports course and I know being physically active helps to boost mental well-being.</w:t>
      </w:r>
    </w:p>
    <w:p w14:paraId="75BE595E" w14:textId="338B9B37" w:rsidR="00C561C2" w:rsidRDefault="00C561C2" w:rsidP="00EF7DF3">
      <w:pPr>
        <w:spacing w:line="360" w:lineRule="auto"/>
        <w:rPr>
          <w:sz w:val="22"/>
          <w:szCs w:val="22"/>
        </w:rPr>
      </w:pPr>
    </w:p>
    <w:p w14:paraId="727AB6BF" w14:textId="26B8C4A5" w:rsidR="00E002BE" w:rsidRDefault="00665DCF" w:rsidP="00EF7DF3">
      <w:pPr>
        <w:spacing w:line="360" w:lineRule="auto"/>
        <w:rPr>
          <w:sz w:val="22"/>
          <w:szCs w:val="22"/>
        </w:rPr>
      </w:pPr>
      <w:r>
        <w:rPr>
          <w:sz w:val="22"/>
          <w:szCs w:val="22"/>
        </w:rPr>
        <w:t xml:space="preserve">The resources I will need to gather in order to have everything managed correctly is, I will need </w:t>
      </w:r>
      <w:r w:rsidR="00E002BE">
        <w:rPr>
          <w:sz w:val="22"/>
          <w:szCs w:val="22"/>
        </w:rPr>
        <w:t xml:space="preserve">respondents </w:t>
      </w:r>
      <w:r>
        <w:rPr>
          <w:sz w:val="22"/>
          <w:szCs w:val="22"/>
        </w:rPr>
        <w:t xml:space="preserve">to </w:t>
      </w:r>
      <w:r w:rsidR="00E002BE">
        <w:rPr>
          <w:sz w:val="22"/>
          <w:szCs w:val="22"/>
        </w:rPr>
        <w:t xml:space="preserve">participate in </w:t>
      </w:r>
      <w:proofErr w:type="spellStart"/>
      <w:r w:rsidR="00E002BE">
        <w:rPr>
          <w:sz w:val="22"/>
          <w:szCs w:val="22"/>
        </w:rPr>
        <w:t>a</w:t>
      </w:r>
      <w:proofErr w:type="spellEnd"/>
      <w:r w:rsidR="00E002BE">
        <w:rPr>
          <w:sz w:val="22"/>
          <w:szCs w:val="22"/>
        </w:rPr>
        <w:t xml:space="preserve"> adventurous activity I have chosen </w:t>
      </w:r>
      <w:r>
        <w:rPr>
          <w:sz w:val="22"/>
          <w:szCs w:val="22"/>
        </w:rPr>
        <w:t xml:space="preserve"> </w:t>
      </w:r>
      <w:r w:rsidR="00E002BE">
        <w:rPr>
          <w:sz w:val="22"/>
          <w:szCs w:val="22"/>
        </w:rPr>
        <w:t>mountain biking the resources I will use are,  this could be done at a site such as Bike Park Wales in this situation I would be asking people to hire bikes if they cannot bring their own, every participant will be needing a helmet. I would be using the Bike Park Wales qualified staff to ensure the site is safe and this will include the risk assessments. The stages I have identified for the research plan are:</w:t>
      </w:r>
    </w:p>
    <w:p w14:paraId="195CAE9B" w14:textId="77777777" w:rsidR="00E002BE" w:rsidRDefault="00E002BE" w:rsidP="00EF7DF3">
      <w:pPr>
        <w:spacing w:line="360" w:lineRule="auto"/>
        <w:rPr>
          <w:sz w:val="22"/>
          <w:szCs w:val="22"/>
        </w:rPr>
      </w:pPr>
    </w:p>
    <w:p w14:paraId="51C0A9A9" w14:textId="4FCF6C1A" w:rsidR="00E002BE" w:rsidRPr="00E002BE" w:rsidRDefault="00E002BE" w:rsidP="00E002BE">
      <w:pPr>
        <w:pStyle w:val="ListParagraph"/>
        <w:numPr>
          <w:ilvl w:val="0"/>
          <w:numId w:val="10"/>
        </w:numPr>
        <w:spacing w:line="360" w:lineRule="auto"/>
        <w:rPr>
          <w:sz w:val="22"/>
          <w:szCs w:val="22"/>
        </w:rPr>
      </w:pPr>
      <w:r>
        <w:rPr>
          <w:rFonts w:ascii="Calibri" w:hAnsi="Calibri" w:cs="Calibri"/>
          <w:color w:val="000000"/>
          <w:sz w:val="22"/>
          <w:szCs w:val="22"/>
          <w:shd w:val="clear" w:color="auto" w:fill="FFFFFF"/>
        </w:rPr>
        <w:t>Read Literature</w:t>
      </w:r>
    </w:p>
    <w:p w14:paraId="63730DDD" w14:textId="4AC00332" w:rsidR="00E002BE" w:rsidRPr="00E002BE" w:rsidRDefault="00E002BE" w:rsidP="00E002BE">
      <w:pPr>
        <w:pStyle w:val="ListParagraph"/>
        <w:numPr>
          <w:ilvl w:val="0"/>
          <w:numId w:val="10"/>
        </w:numPr>
        <w:spacing w:line="360" w:lineRule="auto"/>
        <w:rPr>
          <w:sz w:val="22"/>
          <w:szCs w:val="22"/>
        </w:rPr>
      </w:pPr>
      <w:r>
        <w:rPr>
          <w:rFonts w:ascii="Calibri" w:hAnsi="Calibri" w:cs="Calibri"/>
          <w:color w:val="000000"/>
          <w:sz w:val="22"/>
          <w:szCs w:val="22"/>
          <w:shd w:val="clear" w:color="auto" w:fill="FFFFFF"/>
        </w:rPr>
        <w:t>Finalise Objectives</w:t>
      </w:r>
    </w:p>
    <w:p w14:paraId="43477539" w14:textId="0A2641AC" w:rsidR="00E002BE" w:rsidRPr="009F5C8E" w:rsidRDefault="00E002BE" w:rsidP="00E002BE">
      <w:pPr>
        <w:pStyle w:val="ListParagraph"/>
        <w:numPr>
          <w:ilvl w:val="0"/>
          <w:numId w:val="10"/>
        </w:numPr>
        <w:spacing w:line="360" w:lineRule="auto"/>
        <w:rPr>
          <w:sz w:val="22"/>
          <w:szCs w:val="22"/>
        </w:rPr>
      </w:pPr>
      <w:r>
        <w:rPr>
          <w:rFonts w:ascii="Calibri" w:hAnsi="Calibri" w:cs="Calibri"/>
          <w:color w:val="000000"/>
          <w:sz w:val="22"/>
          <w:szCs w:val="22"/>
          <w:shd w:val="clear" w:color="auto" w:fill="FFFFFF"/>
        </w:rPr>
        <w:t>Type up Critical literature Review</w:t>
      </w:r>
    </w:p>
    <w:p w14:paraId="78B221AC" w14:textId="4A7517DE" w:rsidR="009F5C8E" w:rsidRPr="009F5C8E" w:rsidRDefault="009F5C8E" w:rsidP="00E002BE">
      <w:pPr>
        <w:pStyle w:val="ListParagraph"/>
        <w:numPr>
          <w:ilvl w:val="0"/>
          <w:numId w:val="10"/>
        </w:numPr>
        <w:spacing w:line="360" w:lineRule="auto"/>
        <w:rPr>
          <w:sz w:val="22"/>
          <w:szCs w:val="22"/>
        </w:rPr>
      </w:pPr>
      <w:r>
        <w:rPr>
          <w:rFonts w:ascii="Calibri" w:hAnsi="Calibri" w:cs="Calibri"/>
          <w:color w:val="000000"/>
          <w:sz w:val="22"/>
          <w:szCs w:val="22"/>
          <w:shd w:val="clear" w:color="auto" w:fill="FFFFFF"/>
        </w:rPr>
        <w:t>Research Methodology Literature</w:t>
      </w:r>
    </w:p>
    <w:p w14:paraId="289E7FB4" w14:textId="2A73B35C" w:rsidR="009F5C8E" w:rsidRPr="009F5C8E" w:rsidRDefault="009F5C8E" w:rsidP="00E002BE">
      <w:pPr>
        <w:pStyle w:val="ListParagraph"/>
        <w:numPr>
          <w:ilvl w:val="0"/>
          <w:numId w:val="10"/>
        </w:numPr>
        <w:spacing w:line="360" w:lineRule="auto"/>
        <w:rPr>
          <w:sz w:val="22"/>
          <w:szCs w:val="22"/>
        </w:rPr>
      </w:pPr>
      <w:r>
        <w:rPr>
          <w:rFonts w:ascii="Calibri" w:hAnsi="Calibri" w:cs="Calibri"/>
          <w:color w:val="000000"/>
          <w:sz w:val="22"/>
          <w:szCs w:val="22"/>
          <w:shd w:val="clear" w:color="auto" w:fill="FFFFFF"/>
        </w:rPr>
        <w:t>Type up research approach</w:t>
      </w:r>
    </w:p>
    <w:p w14:paraId="33B49C8D" w14:textId="347B8573" w:rsidR="009F5C8E" w:rsidRPr="009F5C8E" w:rsidRDefault="009F5C8E" w:rsidP="00E002BE">
      <w:pPr>
        <w:pStyle w:val="ListParagraph"/>
        <w:numPr>
          <w:ilvl w:val="0"/>
          <w:numId w:val="10"/>
        </w:numPr>
        <w:spacing w:line="360" w:lineRule="auto"/>
        <w:rPr>
          <w:sz w:val="22"/>
          <w:szCs w:val="22"/>
        </w:rPr>
      </w:pPr>
      <w:r>
        <w:rPr>
          <w:rFonts w:ascii="Calibri" w:hAnsi="Calibri" w:cs="Calibri"/>
          <w:color w:val="000000"/>
          <w:sz w:val="22"/>
          <w:szCs w:val="22"/>
          <w:shd w:val="clear" w:color="auto" w:fill="FFFFFF"/>
        </w:rPr>
        <w:t>Type up research proposal</w:t>
      </w:r>
    </w:p>
    <w:p w14:paraId="01BB6499" w14:textId="2960DEFB" w:rsidR="009F5C8E" w:rsidRPr="009F5C8E" w:rsidRDefault="009F5C8E" w:rsidP="00E002BE">
      <w:pPr>
        <w:pStyle w:val="ListParagraph"/>
        <w:numPr>
          <w:ilvl w:val="0"/>
          <w:numId w:val="10"/>
        </w:numPr>
        <w:spacing w:line="360" w:lineRule="auto"/>
        <w:rPr>
          <w:sz w:val="22"/>
          <w:szCs w:val="22"/>
        </w:rPr>
      </w:pPr>
      <w:r>
        <w:rPr>
          <w:rFonts w:ascii="Calibri" w:hAnsi="Calibri" w:cs="Calibri"/>
          <w:color w:val="000000"/>
          <w:sz w:val="22"/>
          <w:szCs w:val="22"/>
          <w:shd w:val="clear" w:color="auto" w:fill="FFFFFF"/>
        </w:rPr>
        <w:t>Drafting and distributing participation agreement forms</w:t>
      </w:r>
    </w:p>
    <w:p w14:paraId="0456FF64" w14:textId="40A31ED8" w:rsidR="009F5C8E" w:rsidRPr="009F5C8E" w:rsidRDefault="009F5C8E" w:rsidP="00E002BE">
      <w:pPr>
        <w:pStyle w:val="ListParagraph"/>
        <w:numPr>
          <w:ilvl w:val="0"/>
          <w:numId w:val="10"/>
        </w:numPr>
        <w:spacing w:line="360" w:lineRule="auto"/>
        <w:rPr>
          <w:sz w:val="22"/>
          <w:szCs w:val="22"/>
        </w:rPr>
      </w:pPr>
      <w:r>
        <w:rPr>
          <w:rFonts w:ascii="Calibri" w:hAnsi="Calibri" w:cs="Calibri"/>
          <w:color w:val="000000"/>
          <w:sz w:val="22"/>
          <w:szCs w:val="22"/>
          <w:shd w:val="clear" w:color="auto" w:fill="FFFFFF"/>
        </w:rPr>
        <w:t>Sending online survey out</w:t>
      </w:r>
    </w:p>
    <w:p w14:paraId="4CE31803" w14:textId="3D1CB705" w:rsidR="009F5C8E" w:rsidRPr="009F5C8E" w:rsidRDefault="009F5C8E" w:rsidP="00E002BE">
      <w:pPr>
        <w:pStyle w:val="ListParagraph"/>
        <w:numPr>
          <w:ilvl w:val="0"/>
          <w:numId w:val="10"/>
        </w:numPr>
        <w:spacing w:line="360" w:lineRule="auto"/>
        <w:rPr>
          <w:sz w:val="22"/>
          <w:szCs w:val="22"/>
        </w:rPr>
      </w:pPr>
      <w:r>
        <w:rPr>
          <w:rFonts w:ascii="Calibri" w:hAnsi="Calibri" w:cs="Calibri"/>
          <w:color w:val="000000"/>
          <w:sz w:val="22"/>
          <w:szCs w:val="22"/>
          <w:shd w:val="clear" w:color="auto" w:fill="FFFFFF"/>
        </w:rPr>
        <w:t xml:space="preserve"> Analyse respondents answers</w:t>
      </w:r>
    </w:p>
    <w:p w14:paraId="752191CB" w14:textId="4FDC058F" w:rsidR="009F5C8E" w:rsidRPr="009F5C8E" w:rsidRDefault="009F5C8E" w:rsidP="009F5C8E">
      <w:pPr>
        <w:pStyle w:val="ListParagraph"/>
        <w:numPr>
          <w:ilvl w:val="0"/>
          <w:numId w:val="10"/>
        </w:numPr>
        <w:spacing w:line="360" w:lineRule="auto"/>
        <w:rPr>
          <w:sz w:val="22"/>
          <w:szCs w:val="22"/>
        </w:rPr>
      </w:pPr>
      <w:r w:rsidRPr="009F5C8E">
        <w:rPr>
          <w:rFonts w:ascii="Calibri" w:hAnsi="Calibri" w:cs="Calibri"/>
          <w:color w:val="000000"/>
          <w:sz w:val="22"/>
          <w:szCs w:val="22"/>
          <w:shd w:val="clear" w:color="auto" w:fill="FFFFFF"/>
        </w:rPr>
        <w:t>Write up research</w:t>
      </w:r>
    </w:p>
    <w:p w14:paraId="46CE1A8D" w14:textId="11A617F5" w:rsidR="009F5C8E" w:rsidRPr="009F5C8E" w:rsidRDefault="009F5C8E" w:rsidP="00E002BE">
      <w:pPr>
        <w:pStyle w:val="ListParagraph"/>
        <w:numPr>
          <w:ilvl w:val="0"/>
          <w:numId w:val="10"/>
        </w:numPr>
        <w:spacing w:line="360" w:lineRule="auto"/>
        <w:rPr>
          <w:sz w:val="22"/>
          <w:szCs w:val="22"/>
        </w:rPr>
      </w:pPr>
      <w:r>
        <w:rPr>
          <w:rFonts w:ascii="Calibri" w:hAnsi="Calibri" w:cs="Calibri"/>
          <w:color w:val="000000"/>
          <w:sz w:val="22"/>
          <w:szCs w:val="22"/>
          <w:shd w:val="clear" w:color="auto" w:fill="FFFFFF"/>
        </w:rPr>
        <w:t>Hand in final draft</w:t>
      </w:r>
    </w:p>
    <w:p w14:paraId="5F4B012F" w14:textId="4F1130B1" w:rsidR="009F5C8E" w:rsidRDefault="009F5C8E" w:rsidP="009F5C8E">
      <w:pPr>
        <w:spacing w:line="360" w:lineRule="auto"/>
        <w:rPr>
          <w:sz w:val="22"/>
          <w:szCs w:val="22"/>
        </w:rPr>
      </w:pPr>
    </w:p>
    <w:p w14:paraId="6185E1BF" w14:textId="21D9B64E" w:rsidR="009F5C8E" w:rsidRDefault="0015154B" w:rsidP="009F5C8E">
      <w:pPr>
        <w:spacing w:line="360" w:lineRule="auto"/>
        <w:rPr>
          <w:sz w:val="22"/>
          <w:szCs w:val="22"/>
        </w:rPr>
      </w:pPr>
      <w:r w:rsidRPr="0015154B">
        <w:rPr>
          <w:noProof/>
          <w:sz w:val="22"/>
          <w:szCs w:val="22"/>
        </w:rPr>
        <w:lastRenderedPageBreak/>
        <w:drawing>
          <wp:inline distT="0" distB="0" distL="0" distR="0" wp14:anchorId="38338A34" wp14:editId="43FA32D7">
            <wp:extent cx="5731510" cy="5749290"/>
            <wp:effectExtent l="0" t="0" r="254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5749290"/>
                    </a:xfrm>
                    <a:prstGeom prst="rect">
                      <a:avLst/>
                    </a:prstGeom>
                  </pic:spPr>
                </pic:pic>
              </a:graphicData>
            </a:graphic>
          </wp:inline>
        </w:drawing>
      </w:r>
    </w:p>
    <w:p w14:paraId="57F08803" w14:textId="419EC198" w:rsidR="009F5C8E" w:rsidRDefault="009F5C8E" w:rsidP="009F5C8E">
      <w:pPr>
        <w:spacing w:line="360" w:lineRule="auto"/>
        <w:rPr>
          <w:sz w:val="22"/>
          <w:szCs w:val="22"/>
        </w:rPr>
      </w:pPr>
    </w:p>
    <w:p w14:paraId="0275AA48" w14:textId="30C02249" w:rsidR="009F5C8E" w:rsidRDefault="0015154B" w:rsidP="009F5C8E">
      <w:pPr>
        <w:spacing w:line="360" w:lineRule="auto"/>
        <w:rPr>
          <w:sz w:val="22"/>
          <w:szCs w:val="22"/>
        </w:rPr>
      </w:pPr>
      <w:r>
        <w:rPr>
          <w:sz w:val="22"/>
          <w:szCs w:val="22"/>
        </w:rPr>
        <w:t>As you can see from the Gantt Chart produced above the structure I will be following from the start proposed date to the end (Saunders, 2016).</w:t>
      </w:r>
      <w:r w:rsidR="004C1C12">
        <w:rPr>
          <w:sz w:val="22"/>
          <w:szCs w:val="22"/>
        </w:rPr>
        <w:t xml:space="preserve"> The budget considerations  that will be a contributing factor to my research are the following:</w:t>
      </w:r>
    </w:p>
    <w:p w14:paraId="55F01838" w14:textId="2A27B66F" w:rsidR="004C1C12" w:rsidRDefault="004C1C12" w:rsidP="004C1C12">
      <w:pPr>
        <w:pStyle w:val="ListParagraph"/>
        <w:numPr>
          <w:ilvl w:val="0"/>
          <w:numId w:val="11"/>
        </w:numPr>
        <w:spacing w:line="360" w:lineRule="auto"/>
        <w:rPr>
          <w:sz w:val="22"/>
          <w:szCs w:val="22"/>
        </w:rPr>
      </w:pPr>
      <w:r>
        <w:rPr>
          <w:sz w:val="22"/>
          <w:szCs w:val="22"/>
        </w:rPr>
        <w:t>Hiring Bikes</w:t>
      </w:r>
    </w:p>
    <w:p w14:paraId="508E98BD" w14:textId="5B814CD4" w:rsidR="004C1C12" w:rsidRDefault="004C1C12" w:rsidP="004C1C12">
      <w:pPr>
        <w:pStyle w:val="ListParagraph"/>
        <w:numPr>
          <w:ilvl w:val="0"/>
          <w:numId w:val="11"/>
        </w:numPr>
        <w:spacing w:line="360" w:lineRule="auto"/>
        <w:rPr>
          <w:sz w:val="22"/>
          <w:szCs w:val="22"/>
        </w:rPr>
      </w:pPr>
      <w:r>
        <w:rPr>
          <w:sz w:val="22"/>
          <w:szCs w:val="22"/>
        </w:rPr>
        <w:t>Technical gear such as helmets</w:t>
      </w:r>
    </w:p>
    <w:p w14:paraId="0A6D56CF" w14:textId="75F5180D" w:rsidR="004C1C12" w:rsidRDefault="004C1C12" w:rsidP="004C1C12">
      <w:pPr>
        <w:pStyle w:val="ListParagraph"/>
        <w:numPr>
          <w:ilvl w:val="0"/>
          <w:numId w:val="11"/>
        </w:numPr>
        <w:spacing w:line="360" w:lineRule="auto"/>
        <w:rPr>
          <w:sz w:val="22"/>
          <w:szCs w:val="22"/>
        </w:rPr>
      </w:pPr>
      <w:r>
        <w:rPr>
          <w:sz w:val="22"/>
          <w:szCs w:val="22"/>
        </w:rPr>
        <w:t>Fuel to travel from their location to the site</w:t>
      </w:r>
    </w:p>
    <w:p w14:paraId="56A8AF6B" w14:textId="040A7C59" w:rsidR="004C1C12" w:rsidRDefault="004C1C12" w:rsidP="004C1C12">
      <w:pPr>
        <w:pStyle w:val="ListParagraph"/>
        <w:numPr>
          <w:ilvl w:val="0"/>
          <w:numId w:val="11"/>
        </w:numPr>
        <w:spacing w:line="360" w:lineRule="auto"/>
        <w:rPr>
          <w:sz w:val="22"/>
          <w:szCs w:val="22"/>
        </w:rPr>
      </w:pPr>
      <w:r>
        <w:rPr>
          <w:sz w:val="22"/>
          <w:szCs w:val="22"/>
        </w:rPr>
        <w:t>Parking fees</w:t>
      </w:r>
    </w:p>
    <w:p w14:paraId="215127A5" w14:textId="57F51A54" w:rsidR="004C1C12" w:rsidRDefault="004C1C12" w:rsidP="004C1C12">
      <w:pPr>
        <w:pStyle w:val="ListParagraph"/>
        <w:numPr>
          <w:ilvl w:val="0"/>
          <w:numId w:val="11"/>
        </w:numPr>
        <w:spacing w:line="360" w:lineRule="auto"/>
        <w:rPr>
          <w:sz w:val="22"/>
          <w:szCs w:val="22"/>
        </w:rPr>
      </w:pPr>
      <w:r>
        <w:rPr>
          <w:sz w:val="22"/>
          <w:szCs w:val="22"/>
        </w:rPr>
        <w:t xml:space="preserve">The cost of the staff </w:t>
      </w:r>
    </w:p>
    <w:p w14:paraId="70FFDB4F" w14:textId="5A38B22E" w:rsidR="004C1C12" w:rsidRDefault="004C1C12" w:rsidP="004C1C12">
      <w:pPr>
        <w:pStyle w:val="ListParagraph"/>
        <w:numPr>
          <w:ilvl w:val="0"/>
          <w:numId w:val="11"/>
        </w:numPr>
        <w:spacing w:line="360" w:lineRule="auto"/>
        <w:rPr>
          <w:sz w:val="22"/>
          <w:szCs w:val="22"/>
        </w:rPr>
      </w:pPr>
      <w:r>
        <w:rPr>
          <w:sz w:val="22"/>
          <w:szCs w:val="22"/>
        </w:rPr>
        <w:t>Risk Assessments</w:t>
      </w:r>
    </w:p>
    <w:p w14:paraId="6B8B8ADF" w14:textId="7F672F88" w:rsidR="004C1C12" w:rsidRPr="004C1C12" w:rsidRDefault="004C1C12" w:rsidP="004C1C12">
      <w:pPr>
        <w:pStyle w:val="ListParagraph"/>
        <w:numPr>
          <w:ilvl w:val="0"/>
          <w:numId w:val="11"/>
        </w:numPr>
        <w:spacing w:line="360" w:lineRule="auto"/>
        <w:rPr>
          <w:sz w:val="22"/>
          <w:szCs w:val="22"/>
        </w:rPr>
      </w:pPr>
      <w:r>
        <w:rPr>
          <w:sz w:val="22"/>
          <w:szCs w:val="22"/>
        </w:rPr>
        <w:t xml:space="preserve">Safety Equipment to reduce injuries. </w:t>
      </w:r>
    </w:p>
    <w:p w14:paraId="05FE4DBA" w14:textId="07F89125" w:rsidR="0015154B" w:rsidRDefault="0015154B" w:rsidP="009F5C8E">
      <w:pPr>
        <w:spacing w:line="360" w:lineRule="auto"/>
        <w:rPr>
          <w:sz w:val="22"/>
          <w:szCs w:val="22"/>
        </w:rPr>
      </w:pPr>
    </w:p>
    <w:p w14:paraId="437A0CFE" w14:textId="57332C8D" w:rsidR="003D7169" w:rsidRPr="00E006CD" w:rsidRDefault="0073299C" w:rsidP="003D7169">
      <w:pPr>
        <w:spacing w:line="360" w:lineRule="auto"/>
        <w:rPr>
          <w:sz w:val="22"/>
          <w:szCs w:val="22"/>
        </w:rPr>
      </w:pPr>
      <w:r>
        <w:rPr>
          <w:sz w:val="22"/>
          <w:szCs w:val="22"/>
        </w:rPr>
        <w:lastRenderedPageBreak/>
        <w:t xml:space="preserve">To conclude my </w:t>
      </w:r>
      <w:r w:rsidR="003D7169">
        <w:rPr>
          <w:sz w:val="22"/>
          <w:szCs w:val="22"/>
        </w:rPr>
        <w:t xml:space="preserve">research proposal I have stated the </w:t>
      </w:r>
      <w:r w:rsidR="003D7169" w:rsidRPr="00E006CD">
        <w:rPr>
          <w:sz w:val="22"/>
          <w:szCs w:val="22"/>
        </w:rPr>
        <w:t>phenomenon “the impact adventurous activities have on men and women’s mental health and stress levels”.</w:t>
      </w:r>
      <w:r w:rsidR="003D7169">
        <w:rPr>
          <w:sz w:val="22"/>
          <w:szCs w:val="22"/>
        </w:rPr>
        <w:t xml:space="preserve"> I have planned the aims and objectives and demonstrated the methodology in which I will take this research in order to answer the question. I have shown the ontology and the different concepts and theories I will use to help support and give evidence. Likewise, I have stated how I will analyse the quantitative data by various methods and display the data in the form of tables, cross-tabulation and graphs. </w:t>
      </w:r>
      <w:r w:rsidR="00D15B75">
        <w:rPr>
          <w:sz w:val="22"/>
          <w:szCs w:val="22"/>
        </w:rPr>
        <w:t xml:space="preserve">Likewise, I stated how my research will be ethically secure and the measures I have taken to make sure my research is valid and reliable. Moreover, I provided a list of resources I would need and a timeline in which I will be completing the different stages. Lastly I finished with the budget considerations I will contemplate and alert the respondents prior to the activity. </w:t>
      </w:r>
    </w:p>
    <w:p w14:paraId="3FADC7E5" w14:textId="3C515732" w:rsidR="0015154B" w:rsidRDefault="003D7169" w:rsidP="009F5C8E">
      <w:pPr>
        <w:spacing w:line="360" w:lineRule="auto"/>
        <w:rPr>
          <w:sz w:val="22"/>
          <w:szCs w:val="22"/>
        </w:rPr>
      </w:pPr>
      <w:r>
        <w:rPr>
          <w:sz w:val="22"/>
          <w:szCs w:val="22"/>
        </w:rPr>
        <w:t xml:space="preserve"> </w:t>
      </w:r>
    </w:p>
    <w:p w14:paraId="3D6DDF6B" w14:textId="77777777" w:rsidR="0015154B" w:rsidRDefault="0015154B" w:rsidP="009F5C8E">
      <w:pPr>
        <w:spacing w:line="360" w:lineRule="auto"/>
        <w:rPr>
          <w:sz w:val="22"/>
          <w:szCs w:val="22"/>
        </w:rPr>
      </w:pPr>
    </w:p>
    <w:p w14:paraId="77C5EC89" w14:textId="77777777" w:rsidR="0015154B" w:rsidRDefault="0015154B" w:rsidP="009F5C8E">
      <w:pPr>
        <w:spacing w:line="360" w:lineRule="auto"/>
        <w:rPr>
          <w:sz w:val="22"/>
          <w:szCs w:val="22"/>
        </w:rPr>
      </w:pPr>
    </w:p>
    <w:p w14:paraId="2EA4D247" w14:textId="6C691C9A" w:rsidR="0015154B" w:rsidRDefault="001D1234" w:rsidP="009F5C8E">
      <w:pPr>
        <w:spacing w:line="360" w:lineRule="auto"/>
        <w:rPr>
          <w:sz w:val="22"/>
          <w:szCs w:val="22"/>
        </w:rPr>
      </w:pPr>
      <w:r>
        <w:rPr>
          <w:sz w:val="22"/>
          <w:szCs w:val="22"/>
        </w:rPr>
        <w:t>Word count: 2,017</w:t>
      </w:r>
    </w:p>
    <w:p w14:paraId="67A39214" w14:textId="77777777" w:rsidR="0015154B" w:rsidRDefault="0015154B" w:rsidP="009F5C8E">
      <w:pPr>
        <w:spacing w:line="360" w:lineRule="auto"/>
        <w:rPr>
          <w:sz w:val="22"/>
          <w:szCs w:val="22"/>
        </w:rPr>
      </w:pPr>
    </w:p>
    <w:p w14:paraId="5E0BE8C4" w14:textId="77777777" w:rsidR="0015154B" w:rsidRDefault="0015154B" w:rsidP="009F5C8E">
      <w:pPr>
        <w:spacing w:line="360" w:lineRule="auto"/>
        <w:rPr>
          <w:sz w:val="22"/>
          <w:szCs w:val="22"/>
        </w:rPr>
      </w:pPr>
    </w:p>
    <w:p w14:paraId="4EE1F6DA" w14:textId="17E0F1C7" w:rsidR="00490995" w:rsidRDefault="001D1234" w:rsidP="00490995">
      <w:pPr>
        <w:spacing w:line="360" w:lineRule="auto"/>
        <w:rPr>
          <w:sz w:val="22"/>
          <w:szCs w:val="22"/>
        </w:rPr>
      </w:pPr>
      <w:r>
        <w:rPr>
          <w:sz w:val="22"/>
          <w:szCs w:val="22"/>
        </w:rPr>
        <w:t>Reference li</w:t>
      </w:r>
      <w:r w:rsidR="00490995">
        <w:rPr>
          <w:sz w:val="22"/>
          <w:szCs w:val="22"/>
        </w:rPr>
        <w:t>st</w:t>
      </w:r>
    </w:p>
    <w:p w14:paraId="76E024F3" w14:textId="550C2B32" w:rsidR="00490995" w:rsidRPr="00490995" w:rsidRDefault="00490995" w:rsidP="00490995">
      <w:pPr>
        <w:spacing w:line="360" w:lineRule="auto"/>
        <w:rPr>
          <w:sz w:val="22"/>
          <w:szCs w:val="22"/>
        </w:rPr>
      </w:pPr>
      <w:r w:rsidRPr="005A1901">
        <w:rPr>
          <w:lang w:val="en-US"/>
        </w:rPr>
        <w:t xml:space="preserve">Bock, T.  (2019) </w:t>
      </w:r>
      <w:r w:rsidRPr="005A1901">
        <w:rPr>
          <w:color w:val="141A1F"/>
        </w:rPr>
        <w:t xml:space="preserve">What is Correlation? Available at: </w:t>
      </w:r>
      <w:hyperlink r:id="rId12" w:history="1">
        <w:r w:rsidRPr="005A1901">
          <w:rPr>
            <w:rStyle w:val="Hyperlink"/>
          </w:rPr>
          <w:t>https://www.displayr.com/what-is-correlation/</w:t>
        </w:r>
      </w:hyperlink>
      <w:r>
        <w:rPr>
          <w:rStyle w:val="Hyperlink"/>
        </w:rPr>
        <w:t xml:space="preserve"> </w:t>
      </w:r>
      <w:bookmarkStart w:id="0" w:name="_Hlk71219014"/>
      <w:r w:rsidRPr="005A1901">
        <w:rPr>
          <w:rStyle w:val="Hyperlink"/>
          <w:color w:val="auto"/>
          <w:u w:val="none"/>
          <w:lang w:val="en-US"/>
        </w:rPr>
        <w:t>(Accessed 01/04/2021)</w:t>
      </w:r>
      <w:bookmarkEnd w:id="0"/>
    </w:p>
    <w:p w14:paraId="43CB7116" w14:textId="77777777" w:rsidR="00BB0CF2" w:rsidRDefault="00BB0CF2" w:rsidP="00490995"/>
    <w:p w14:paraId="3414F5C4" w14:textId="4A33E455" w:rsidR="00B429F6" w:rsidRPr="00BB0CF2" w:rsidRDefault="00B429F6" w:rsidP="00490995">
      <w:pPr>
        <w:rPr>
          <w:sz w:val="22"/>
          <w:szCs w:val="22"/>
        </w:rPr>
      </w:pPr>
      <w:r w:rsidRPr="00BB0CF2">
        <w:rPr>
          <w:sz w:val="22"/>
          <w:szCs w:val="22"/>
        </w:rPr>
        <w:t>Buckley, R. (2011) ‘</w:t>
      </w:r>
      <w:proofErr w:type="spellStart"/>
      <w:r w:rsidRPr="00BB0CF2">
        <w:rPr>
          <w:sz w:val="22"/>
          <w:szCs w:val="22"/>
        </w:rPr>
        <w:t>Adveture</w:t>
      </w:r>
      <w:proofErr w:type="spellEnd"/>
      <w:r w:rsidRPr="00BB0CF2">
        <w:rPr>
          <w:sz w:val="22"/>
          <w:szCs w:val="22"/>
        </w:rPr>
        <w:t xml:space="preserve"> Tourism’,</w:t>
      </w:r>
      <w:r w:rsidRPr="00BB0CF2">
        <w:rPr>
          <w:i/>
          <w:iCs/>
          <w:sz w:val="22"/>
          <w:szCs w:val="22"/>
        </w:rPr>
        <w:t xml:space="preserve"> </w:t>
      </w:r>
      <w:proofErr w:type="spellStart"/>
      <w:r w:rsidRPr="00BB0CF2">
        <w:rPr>
          <w:i/>
          <w:iCs/>
          <w:sz w:val="22"/>
          <w:szCs w:val="22"/>
        </w:rPr>
        <w:t>SciTopics</w:t>
      </w:r>
      <w:proofErr w:type="spellEnd"/>
      <w:r w:rsidRPr="00BB0CF2">
        <w:rPr>
          <w:sz w:val="22"/>
          <w:szCs w:val="22"/>
        </w:rPr>
        <w:t>. DOI: 10072/34639</w:t>
      </w:r>
    </w:p>
    <w:p w14:paraId="4DAE5CE1" w14:textId="77777777" w:rsidR="00B429F6" w:rsidRDefault="00B429F6" w:rsidP="00490995"/>
    <w:p w14:paraId="0FF66FF2" w14:textId="352E08AB" w:rsidR="00490995" w:rsidRPr="00B514E4" w:rsidRDefault="00490995" w:rsidP="00490995">
      <w:proofErr w:type="spellStart"/>
      <w:r w:rsidRPr="00B514E4">
        <w:t>Csikszentmihlayi</w:t>
      </w:r>
      <w:proofErr w:type="spellEnd"/>
      <w:r w:rsidRPr="00B514E4">
        <w:t xml:space="preserve"> M. (2014) Flow and the Foundation of Positive Psychology, Publisher Springer Dordrecht Heidelberg New York London. DOI 10.1007/978-94-017-9088</w:t>
      </w:r>
    </w:p>
    <w:p w14:paraId="240B1251" w14:textId="77777777" w:rsidR="00490995" w:rsidRPr="00490995" w:rsidRDefault="00490995" w:rsidP="00490995">
      <w:pPr>
        <w:rPr>
          <w:rStyle w:val="Hyperlink"/>
          <w:color w:val="auto"/>
          <w:sz w:val="22"/>
          <w:szCs w:val="22"/>
          <w:u w:val="none"/>
        </w:rPr>
      </w:pPr>
    </w:p>
    <w:p w14:paraId="16646DD3" w14:textId="5319E8F6" w:rsidR="00490995" w:rsidRDefault="00490995" w:rsidP="00490995">
      <w:pPr>
        <w:rPr>
          <w:color w:val="000000"/>
          <w:sz w:val="22"/>
          <w:szCs w:val="22"/>
        </w:rPr>
      </w:pPr>
      <w:r w:rsidRPr="00490995">
        <w:rPr>
          <w:rStyle w:val="Hyperlink"/>
          <w:color w:val="auto"/>
          <w:sz w:val="22"/>
          <w:szCs w:val="22"/>
          <w:u w:val="none"/>
        </w:rPr>
        <w:t>Davis, B. J. (1998)</w:t>
      </w:r>
      <w:r w:rsidRPr="00490995">
        <w:rPr>
          <w:rStyle w:val="Hyperlink"/>
          <w:color w:val="auto"/>
          <w:sz w:val="22"/>
          <w:szCs w:val="22"/>
        </w:rPr>
        <w:t xml:space="preserve"> ontology P</w:t>
      </w:r>
      <w:r w:rsidRPr="00490995">
        <w:rPr>
          <w:sz w:val="22"/>
          <w:szCs w:val="22"/>
        </w:rPr>
        <w:t xml:space="preserve">ublished </w:t>
      </w:r>
      <w:r w:rsidRPr="005A1901">
        <w:rPr>
          <w:color w:val="000000"/>
          <w:sz w:val="22"/>
          <w:szCs w:val="22"/>
        </w:rPr>
        <w:t xml:space="preserve">version. "Ontology," in The Handbook of Economic </w:t>
      </w:r>
    </w:p>
    <w:p w14:paraId="7C315F84" w14:textId="48CA5D27" w:rsidR="00490995" w:rsidRPr="005A1901" w:rsidRDefault="00490995" w:rsidP="00490995">
      <w:pPr>
        <w:rPr>
          <w:color w:val="000000"/>
          <w:sz w:val="22"/>
          <w:szCs w:val="22"/>
        </w:rPr>
      </w:pPr>
      <w:r w:rsidRPr="005A1901">
        <w:rPr>
          <w:color w:val="000000"/>
          <w:sz w:val="22"/>
          <w:szCs w:val="22"/>
        </w:rPr>
        <w:t>Methodology. ENG: Edward Elgar Publishing, p. 343-346.</w:t>
      </w:r>
    </w:p>
    <w:p w14:paraId="6DCC5F45" w14:textId="77777777" w:rsidR="00490995" w:rsidRDefault="00490995" w:rsidP="00490995"/>
    <w:p w14:paraId="0D2A4B89" w14:textId="12E81DD0" w:rsidR="00490995" w:rsidRPr="005A1901" w:rsidRDefault="00490995" w:rsidP="00490995">
      <w:r w:rsidRPr="005A1901">
        <w:t xml:space="preserve">Foote, Mary Q. and Tonya </w:t>
      </w:r>
      <w:proofErr w:type="spellStart"/>
      <w:r w:rsidRPr="005A1901">
        <w:t>Gau</w:t>
      </w:r>
      <w:proofErr w:type="spellEnd"/>
      <w:r w:rsidRPr="005A1901">
        <w:t xml:space="preserve"> Bartell. (2011) “Pathways to Equity in Mathematics Education: How Life Experiences Impact Researcher Positionality.” Educational Studies in Mathematics, (78), pp. 45-68</w:t>
      </w:r>
    </w:p>
    <w:p w14:paraId="24C9A3A2" w14:textId="77777777" w:rsidR="00490995" w:rsidRDefault="00490995" w:rsidP="00490995"/>
    <w:p w14:paraId="2AA06E8F" w14:textId="6210423A" w:rsidR="00490995" w:rsidRPr="00490995" w:rsidRDefault="00490995" w:rsidP="00490995">
      <w:r>
        <w:t xml:space="preserve">Foundation Phase Framework, 2015. Curriculum for wales. </w:t>
      </w:r>
      <w:proofErr w:type="spellStart"/>
      <w:r w:rsidRPr="00F02171">
        <w:t>Avalable</w:t>
      </w:r>
      <w:proofErr w:type="spellEnd"/>
      <w:r w:rsidRPr="00F02171">
        <w:t xml:space="preserve"> at: </w:t>
      </w:r>
      <w:hyperlink r:id="rId13" w:history="1">
        <w:r w:rsidRPr="00AC2094">
          <w:rPr>
            <w:rStyle w:val="Hyperlink"/>
          </w:rPr>
          <w:t>https://gov.wales/sites/default/files/publications/2018-02/foundation-phase-framework-revised-2015</w:t>
        </w:r>
        <w:r w:rsidRPr="00AC2094">
          <w:rPr>
            <w:rStyle w:val="Hyperlink"/>
          </w:rPr>
          <w:t>.</w:t>
        </w:r>
        <w:r w:rsidRPr="00AC2094">
          <w:rPr>
            <w:rStyle w:val="Hyperlink"/>
          </w:rPr>
          <w:t>pdf</w:t>
        </w:r>
      </w:hyperlink>
      <w:r>
        <w:rPr>
          <w:rStyle w:val="Hyperlink"/>
        </w:rPr>
        <w:t xml:space="preserve">   </w:t>
      </w:r>
      <w:r w:rsidRPr="00490995">
        <w:rPr>
          <w:rStyle w:val="Hyperlink"/>
          <w:color w:val="auto"/>
          <w:u w:val="none"/>
        </w:rPr>
        <w:t>(Accessed 04/05/2021)</w:t>
      </w:r>
    </w:p>
    <w:p w14:paraId="7F727883" w14:textId="77777777" w:rsidR="00490995" w:rsidRDefault="00490995" w:rsidP="00490995">
      <w:pPr>
        <w:rPr>
          <w:sz w:val="22"/>
          <w:szCs w:val="22"/>
          <w:shd w:val="clear" w:color="auto" w:fill="FFFFFF"/>
        </w:rPr>
      </w:pPr>
    </w:p>
    <w:p w14:paraId="67BE28BB" w14:textId="2EFEC904" w:rsidR="00490995" w:rsidRPr="00F02171" w:rsidRDefault="00490995" w:rsidP="00490995">
      <w:pPr>
        <w:rPr>
          <w:sz w:val="22"/>
          <w:szCs w:val="22"/>
          <w:shd w:val="clear" w:color="auto" w:fill="FFFFFF"/>
        </w:rPr>
      </w:pPr>
      <w:r w:rsidRPr="00F02171">
        <w:rPr>
          <w:sz w:val="22"/>
          <w:szCs w:val="22"/>
          <w:shd w:val="clear" w:color="auto" w:fill="FFFFFF"/>
        </w:rPr>
        <w:t>Kaplan, R., and S. Kaplan. 1989.The experience of nature: A psychological  perspective.  New  York,  NY:  Cambridge University Press.</w:t>
      </w:r>
    </w:p>
    <w:p w14:paraId="79D8641C" w14:textId="77777777" w:rsidR="00490995" w:rsidRDefault="00490995" w:rsidP="00490995">
      <w:pPr>
        <w:rPr>
          <w:sz w:val="22"/>
          <w:szCs w:val="22"/>
          <w:shd w:val="clear" w:color="auto" w:fill="FFFFFF"/>
        </w:rPr>
      </w:pPr>
    </w:p>
    <w:p w14:paraId="052D8466" w14:textId="5030C3E7" w:rsidR="00490995" w:rsidRPr="00F02171" w:rsidRDefault="00490995" w:rsidP="00490995">
      <w:pPr>
        <w:rPr>
          <w:sz w:val="22"/>
          <w:szCs w:val="22"/>
          <w:shd w:val="clear" w:color="auto" w:fill="FFFFFF"/>
        </w:rPr>
      </w:pPr>
      <w:r w:rsidRPr="00F02171">
        <w:rPr>
          <w:sz w:val="22"/>
          <w:szCs w:val="22"/>
          <w:shd w:val="clear" w:color="auto" w:fill="FFFFFF"/>
        </w:rPr>
        <w:t xml:space="preserve">Kaplan, S. 1995. The restorative benefits of nature: To </w:t>
      </w:r>
      <w:proofErr w:type="spellStart"/>
      <w:r w:rsidRPr="00F02171">
        <w:rPr>
          <w:sz w:val="22"/>
          <w:szCs w:val="22"/>
          <w:shd w:val="clear" w:color="auto" w:fill="FFFFFF"/>
        </w:rPr>
        <w:t>wardan</w:t>
      </w:r>
      <w:proofErr w:type="spellEnd"/>
      <w:r w:rsidRPr="00F02171">
        <w:rPr>
          <w:sz w:val="22"/>
          <w:szCs w:val="22"/>
          <w:shd w:val="clear" w:color="auto" w:fill="FFFFFF"/>
        </w:rPr>
        <w:t xml:space="preserve">  integrative  framework. Journal  of  EnvironmentalPsychology15:169–82. doi:10.1016/0272-4944(95)90001-2.</w:t>
      </w:r>
    </w:p>
    <w:p w14:paraId="0276CF74" w14:textId="77777777" w:rsidR="00490995" w:rsidRDefault="00490995" w:rsidP="00490995">
      <w:pPr>
        <w:rPr>
          <w:sz w:val="22"/>
          <w:szCs w:val="22"/>
          <w:shd w:val="clear" w:color="auto" w:fill="FFFFFF"/>
        </w:rPr>
      </w:pPr>
    </w:p>
    <w:p w14:paraId="3E3CF733" w14:textId="3DABCA25" w:rsidR="00490995" w:rsidRPr="00F02171" w:rsidRDefault="00490995" w:rsidP="00490995">
      <w:pPr>
        <w:rPr>
          <w:sz w:val="22"/>
          <w:szCs w:val="22"/>
        </w:rPr>
      </w:pPr>
      <w:r w:rsidRPr="00F02171">
        <w:rPr>
          <w:sz w:val="22"/>
          <w:szCs w:val="22"/>
          <w:shd w:val="clear" w:color="auto" w:fill="FFFFFF"/>
        </w:rPr>
        <w:t>Kaplan, S., and M. G. Berman. 2010. Directed attention as a common resource for executive functioning and self-regulation. Perspectives  on  Psychological  Science5:43–57.doi:10.1177/1745691609356784</w:t>
      </w:r>
    </w:p>
    <w:p w14:paraId="43E43791" w14:textId="77777777" w:rsidR="00490995" w:rsidRPr="00490995" w:rsidRDefault="00490995" w:rsidP="00490995">
      <w:pPr>
        <w:pStyle w:val="NormalWeb"/>
        <w:jc w:val="both"/>
        <w:rPr>
          <w:color w:val="000000"/>
          <w:sz w:val="22"/>
          <w:szCs w:val="22"/>
        </w:rPr>
      </w:pPr>
      <w:proofErr w:type="spellStart"/>
      <w:r>
        <w:rPr>
          <w:sz w:val="22"/>
          <w:szCs w:val="22"/>
        </w:rPr>
        <w:lastRenderedPageBreak/>
        <w:t>M</w:t>
      </w:r>
      <w:r w:rsidRPr="005A1901">
        <w:rPr>
          <w:sz w:val="22"/>
          <w:szCs w:val="22"/>
        </w:rPr>
        <w:t>ateeve</w:t>
      </w:r>
      <w:proofErr w:type="spellEnd"/>
      <w:r w:rsidRPr="005A1901">
        <w:rPr>
          <w:sz w:val="22"/>
          <w:szCs w:val="22"/>
        </w:rPr>
        <w:t xml:space="preserve">, </w:t>
      </w:r>
      <w:r>
        <w:rPr>
          <w:sz w:val="22"/>
          <w:szCs w:val="22"/>
        </w:rPr>
        <w:t>V</w:t>
      </w:r>
      <w:r w:rsidRPr="005A1901">
        <w:rPr>
          <w:sz w:val="22"/>
          <w:szCs w:val="22"/>
        </w:rPr>
        <w:t xml:space="preserve">. </w:t>
      </w:r>
      <w:r>
        <w:rPr>
          <w:sz w:val="22"/>
          <w:szCs w:val="22"/>
        </w:rPr>
        <w:t>A</w:t>
      </w:r>
      <w:r w:rsidRPr="005A1901">
        <w:rPr>
          <w:sz w:val="22"/>
          <w:szCs w:val="22"/>
        </w:rPr>
        <w:t xml:space="preserve">. (2002) </w:t>
      </w:r>
      <w:r w:rsidRPr="005A1901">
        <w:rPr>
          <w:color w:val="000000"/>
          <w:sz w:val="22"/>
          <w:szCs w:val="22"/>
        </w:rPr>
        <w:t>the advantages</w:t>
      </w:r>
      <w:r>
        <w:rPr>
          <w:color w:val="000000"/>
          <w:sz w:val="22"/>
          <w:szCs w:val="22"/>
        </w:rPr>
        <w:t xml:space="preserve"> of</w:t>
      </w:r>
      <w:r w:rsidRPr="005A1901">
        <w:rPr>
          <w:color w:val="000000"/>
          <w:sz w:val="22"/>
          <w:szCs w:val="22"/>
        </w:rPr>
        <w:t xml:space="preserve"> e</w:t>
      </w:r>
      <w:r>
        <w:rPr>
          <w:color w:val="000000"/>
          <w:sz w:val="22"/>
          <w:szCs w:val="22"/>
        </w:rPr>
        <w:t xml:space="preserve">mploying </w:t>
      </w:r>
      <w:r w:rsidRPr="005A1901">
        <w:rPr>
          <w:color w:val="000000"/>
          <w:sz w:val="22"/>
          <w:szCs w:val="22"/>
        </w:rPr>
        <w:t>q</w:t>
      </w:r>
      <w:r>
        <w:rPr>
          <w:color w:val="000000"/>
          <w:sz w:val="22"/>
          <w:szCs w:val="22"/>
        </w:rPr>
        <w:t xml:space="preserve">uantitative </w:t>
      </w:r>
      <w:r w:rsidRPr="005A1901">
        <w:rPr>
          <w:color w:val="000000"/>
          <w:sz w:val="22"/>
          <w:szCs w:val="22"/>
        </w:rPr>
        <w:t xml:space="preserve"> and qualitative methods in intercultural research: </w:t>
      </w:r>
      <w:r w:rsidRPr="005A1901">
        <w:rPr>
          <w:i/>
          <w:iCs/>
          <w:color w:val="000000"/>
          <w:sz w:val="22"/>
          <w:szCs w:val="22"/>
        </w:rPr>
        <w:t xml:space="preserve">theory of communication and applied </w:t>
      </w:r>
      <w:r w:rsidRPr="00490995">
        <w:rPr>
          <w:i/>
          <w:iCs/>
          <w:color w:val="000000"/>
          <w:sz w:val="22"/>
          <w:szCs w:val="22"/>
        </w:rPr>
        <w:t xml:space="preserve">communication", published: collected research articles, bulletin of </w:t>
      </w:r>
      <w:proofErr w:type="spellStart"/>
      <w:r w:rsidRPr="00490995">
        <w:rPr>
          <w:i/>
          <w:iCs/>
          <w:color w:val="000000"/>
          <w:sz w:val="22"/>
          <w:szCs w:val="22"/>
        </w:rPr>
        <w:t>russian</w:t>
      </w:r>
      <w:proofErr w:type="spellEnd"/>
      <w:r w:rsidRPr="00490995">
        <w:rPr>
          <w:i/>
          <w:iCs/>
          <w:color w:val="000000"/>
          <w:sz w:val="22"/>
          <w:szCs w:val="22"/>
        </w:rPr>
        <w:t xml:space="preserve"> communication association " issue 1 / edited by in Rozina, Rostov-on-don: institute of management, business and law publishing. - 168 p. p. 59-67</w:t>
      </w:r>
    </w:p>
    <w:p w14:paraId="25349FED" w14:textId="77777777" w:rsidR="00490995" w:rsidRPr="00490995" w:rsidRDefault="00490995" w:rsidP="00490995">
      <w:pPr>
        <w:rPr>
          <w:sz w:val="22"/>
          <w:szCs w:val="22"/>
        </w:rPr>
      </w:pPr>
      <w:r w:rsidRPr="00490995">
        <w:rPr>
          <w:sz w:val="22"/>
          <w:szCs w:val="22"/>
        </w:rPr>
        <w:t xml:space="preserve">Merleau-Ponty, M. (1962) </w:t>
      </w:r>
      <w:r w:rsidRPr="00490995">
        <w:rPr>
          <w:i/>
          <w:iCs/>
          <w:sz w:val="22"/>
          <w:szCs w:val="22"/>
        </w:rPr>
        <w:t>Phenomenology of perception</w:t>
      </w:r>
      <w:r w:rsidRPr="00490995">
        <w:rPr>
          <w:sz w:val="22"/>
          <w:szCs w:val="22"/>
        </w:rPr>
        <w:t>. 1</w:t>
      </w:r>
      <w:r w:rsidRPr="00490995">
        <w:rPr>
          <w:sz w:val="22"/>
          <w:szCs w:val="22"/>
          <w:vertAlign w:val="superscript"/>
        </w:rPr>
        <w:t>st</w:t>
      </w:r>
      <w:r w:rsidRPr="00490995">
        <w:rPr>
          <w:sz w:val="22"/>
          <w:szCs w:val="22"/>
        </w:rPr>
        <w:t xml:space="preserve"> </w:t>
      </w:r>
      <w:proofErr w:type="spellStart"/>
      <w:r w:rsidRPr="00490995">
        <w:rPr>
          <w:sz w:val="22"/>
          <w:szCs w:val="22"/>
        </w:rPr>
        <w:t>edn</w:t>
      </w:r>
      <w:proofErr w:type="spellEnd"/>
      <w:r w:rsidRPr="00490995">
        <w:rPr>
          <w:sz w:val="22"/>
          <w:szCs w:val="22"/>
        </w:rPr>
        <w:t xml:space="preserve">. New York: Humanities Press </w:t>
      </w:r>
    </w:p>
    <w:p w14:paraId="6EE8104D" w14:textId="77777777" w:rsidR="00490995" w:rsidRPr="00490995" w:rsidRDefault="00490995" w:rsidP="00490995">
      <w:pPr>
        <w:spacing w:before="100" w:beforeAutospacing="1" w:after="100" w:afterAutospacing="1"/>
        <w:jc w:val="both"/>
        <w:rPr>
          <w:color w:val="000000"/>
          <w:sz w:val="22"/>
          <w:szCs w:val="22"/>
        </w:rPr>
      </w:pPr>
      <w:r w:rsidRPr="00490995">
        <w:rPr>
          <w:color w:val="000000"/>
          <w:sz w:val="22"/>
          <w:szCs w:val="22"/>
        </w:rPr>
        <w:t xml:space="preserve">Morgan, G., &amp; </w:t>
      </w:r>
      <w:proofErr w:type="spellStart"/>
      <w:r w:rsidRPr="00490995">
        <w:rPr>
          <w:color w:val="000000"/>
          <w:sz w:val="22"/>
          <w:szCs w:val="22"/>
        </w:rPr>
        <w:t>Smircich</w:t>
      </w:r>
      <w:proofErr w:type="spellEnd"/>
      <w:r w:rsidRPr="00490995">
        <w:rPr>
          <w:color w:val="000000"/>
          <w:sz w:val="22"/>
          <w:szCs w:val="22"/>
        </w:rPr>
        <w:t>, L. (1980). The case for qualitative research. Academy of Management Review, 5, 491-500.</w:t>
      </w:r>
    </w:p>
    <w:p w14:paraId="57C64592" w14:textId="77777777" w:rsidR="00490995" w:rsidRPr="00490995" w:rsidRDefault="00490995" w:rsidP="00490995">
      <w:pPr>
        <w:rPr>
          <w:sz w:val="22"/>
          <w:szCs w:val="22"/>
        </w:rPr>
      </w:pPr>
      <w:r w:rsidRPr="00490995">
        <w:rPr>
          <w:sz w:val="22"/>
          <w:szCs w:val="22"/>
        </w:rPr>
        <w:t>Saunders, M., Lewis, P., Thornhill, A. &amp; Bristow, A., (2016). Research Methods for Business. 7th ed. Harlow: Pearson</w:t>
      </w:r>
    </w:p>
    <w:p w14:paraId="702E93B0" w14:textId="77777777" w:rsidR="00490995" w:rsidRPr="00490995" w:rsidRDefault="00490995" w:rsidP="00490995">
      <w:pPr>
        <w:rPr>
          <w:rStyle w:val="Hyperlink"/>
          <w:color w:val="auto"/>
          <w:sz w:val="22"/>
          <w:szCs w:val="22"/>
          <w:u w:val="none"/>
          <w:lang w:val="en-US"/>
        </w:rPr>
      </w:pPr>
    </w:p>
    <w:p w14:paraId="6C67C595" w14:textId="4A3F0EFB" w:rsidR="00490995" w:rsidRPr="00490995" w:rsidRDefault="00490995" w:rsidP="00490995">
      <w:pPr>
        <w:rPr>
          <w:sz w:val="22"/>
          <w:szCs w:val="22"/>
          <w:lang w:val="en-US"/>
        </w:rPr>
      </w:pPr>
      <w:r w:rsidRPr="00490995">
        <w:rPr>
          <w:rStyle w:val="Hyperlink"/>
          <w:color w:val="auto"/>
          <w:sz w:val="22"/>
          <w:szCs w:val="22"/>
          <w:u w:val="none"/>
          <w:lang w:val="en-US"/>
        </w:rPr>
        <w:t>Sion</w:t>
      </w:r>
      <w:r w:rsidRPr="00490995">
        <w:rPr>
          <w:rStyle w:val="Hyperlink"/>
          <w:color w:val="auto"/>
          <w:sz w:val="22"/>
          <w:szCs w:val="22"/>
          <w:lang w:val="en-US"/>
        </w:rPr>
        <w:t xml:space="preserve">, A. 2003. </w:t>
      </w:r>
      <w:r w:rsidRPr="00490995">
        <w:rPr>
          <w:sz w:val="22"/>
          <w:szCs w:val="22"/>
          <w:shd w:val="clear" w:color="auto" w:fill="FFFFFF"/>
        </w:rPr>
        <w:t>Phenomenology: Basing Knowledge on Appearance, Self-published through Lulu; CreateSpace &amp; Kindle.</w:t>
      </w:r>
    </w:p>
    <w:p w14:paraId="6413D346" w14:textId="77777777" w:rsidR="00490995" w:rsidRPr="00490995" w:rsidRDefault="00490995" w:rsidP="00490995">
      <w:pPr>
        <w:spacing w:before="100" w:beforeAutospacing="1" w:after="100" w:afterAutospacing="1"/>
        <w:jc w:val="both"/>
        <w:rPr>
          <w:color w:val="000000"/>
          <w:sz w:val="22"/>
          <w:szCs w:val="22"/>
        </w:rPr>
      </w:pPr>
      <w:r w:rsidRPr="00490995">
        <w:rPr>
          <w:sz w:val="22"/>
          <w:szCs w:val="22"/>
        </w:rPr>
        <w:t xml:space="preserve">Smith M.J. (1988). Contemporary </w:t>
      </w:r>
      <w:r w:rsidRPr="00490995">
        <w:rPr>
          <w:color w:val="000000"/>
          <w:sz w:val="22"/>
          <w:szCs w:val="22"/>
        </w:rPr>
        <w:t>communication research methods. Belmont, CA: Wadsworth, Inc.</w:t>
      </w:r>
    </w:p>
    <w:p w14:paraId="679CFEDE" w14:textId="77777777" w:rsidR="00490995" w:rsidRPr="00490995" w:rsidRDefault="00490995" w:rsidP="00490995">
      <w:pPr>
        <w:rPr>
          <w:sz w:val="22"/>
          <w:szCs w:val="22"/>
        </w:rPr>
      </w:pPr>
      <w:r w:rsidRPr="00490995">
        <w:rPr>
          <w:rFonts w:ascii="Georgia" w:hAnsi="Georgia"/>
          <w:color w:val="3E3D40"/>
          <w:sz w:val="22"/>
          <w:szCs w:val="22"/>
          <w:shd w:val="clear" w:color="auto" w:fill="FFFFFF"/>
        </w:rPr>
        <w:t>Stedman, R. C. (2003). Is it really just a social construction?: the contribution of the physical environment to sense of place. </w:t>
      </w:r>
      <w:r w:rsidRPr="00490995">
        <w:rPr>
          <w:rFonts w:ascii="Georgia" w:hAnsi="Georgia"/>
          <w:i/>
          <w:iCs/>
          <w:color w:val="3E3D40"/>
          <w:sz w:val="22"/>
          <w:szCs w:val="22"/>
          <w:shd w:val="clear" w:color="auto" w:fill="FFFFFF"/>
        </w:rPr>
        <w:t xml:space="preserve">Soc. Nat. </w:t>
      </w:r>
      <w:proofErr w:type="spellStart"/>
      <w:r w:rsidRPr="00490995">
        <w:rPr>
          <w:rFonts w:ascii="Georgia" w:hAnsi="Georgia"/>
          <w:i/>
          <w:iCs/>
          <w:color w:val="3E3D40"/>
          <w:sz w:val="22"/>
          <w:szCs w:val="22"/>
          <w:shd w:val="clear" w:color="auto" w:fill="FFFFFF"/>
        </w:rPr>
        <w:t>Resour</w:t>
      </w:r>
      <w:proofErr w:type="spellEnd"/>
      <w:r w:rsidRPr="00490995">
        <w:rPr>
          <w:rFonts w:ascii="Georgia" w:hAnsi="Georgia"/>
          <w:i/>
          <w:iCs/>
          <w:color w:val="3E3D40"/>
          <w:sz w:val="22"/>
          <w:szCs w:val="22"/>
          <w:shd w:val="clear" w:color="auto" w:fill="FFFFFF"/>
        </w:rPr>
        <w:t>.</w:t>
      </w:r>
      <w:r w:rsidRPr="00490995">
        <w:rPr>
          <w:rFonts w:ascii="Georgia" w:hAnsi="Georgia"/>
          <w:color w:val="3E3D40"/>
          <w:sz w:val="22"/>
          <w:szCs w:val="22"/>
          <w:shd w:val="clear" w:color="auto" w:fill="FFFFFF"/>
        </w:rPr>
        <w:t xml:space="preserve"> 16, 671–685. </w:t>
      </w:r>
      <w:proofErr w:type="spellStart"/>
      <w:r w:rsidRPr="00490995">
        <w:rPr>
          <w:rFonts w:ascii="Georgia" w:hAnsi="Georgia"/>
          <w:color w:val="3E3D40"/>
          <w:sz w:val="22"/>
          <w:szCs w:val="22"/>
          <w:shd w:val="clear" w:color="auto" w:fill="FFFFFF"/>
        </w:rPr>
        <w:t>doi</w:t>
      </w:r>
      <w:proofErr w:type="spellEnd"/>
      <w:r w:rsidRPr="00490995">
        <w:rPr>
          <w:rFonts w:ascii="Georgia" w:hAnsi="Georgia"/>
          <w:color w:val="3E3D40"/>
          <w:sz w:val="22"/>
          <w:szCs w:val="22"/>
          <w:shd w:val="clear" w:color="auto" w:fill="FFFFFF"/>
        </w:rPr>
        <w:t>: 10.1080/08941920309189</w:t>
      </w:r>
    </w:p>
    <w:p w14:paraId="734485CF" w14:textId="77777777" w:rsidR="00490995" w:rsidRPr="00490995" w:rsidRDefault="00490995" w:rsidP="00490995">
      <w:pPr>
        <w:rPr>
          <w:sz w:val="22"/>
          <w:szCs w:val="22"/>
        </w:rPr>
      </w:pPr>
    </w:p>
    <w:p w14:paraId="0CEA6DB5" w14:textId="15B8F2BA" w:rsidR="00490995" w:rsidRPr="00490995" w:rsidRDefault="00490995" w:rsidP="00490995">
      <w:pPr>
        <w:rPr>
          <w:sz w:val="22"/>
          <w:szCs w:val="22"/>
        </w:rPr>
      </w:pPr>
      <w:r w:rsidRPr="00490995">
        <w:rPr>
          <w:sz w:val="22"/>
          <w:szCs w:val="22"/>
        </w:rPr>
        <w:t xml:space="preserve">Ulrich, R. S.  et al. (1991) Stress Recovery During Exposure To Natural And Urban Environments. </w:t>
      </w:r>
      <w:r w:rsidRPr="00490995">
        <w:rPr>
          <w:i/>
          <w:iCs/>
          <w:sz w:val="22"/>
          <w:szCs w:val="22"/>
        </w:rPr>
        <w:t>Journal of Environmental Psychology</w:t>
      </w:r>
      <w:r w:rsidRPr="00490995">
        <w:rPr>
          <w:sz w:val="22"/>
          <w:szCs w:val="22"/>
        </w:rPr>
        <w:t xml:space="preserve"> .(11), 201-23 Accessed (</w:t>
      </w:r>
      <w:r w:rsidRPr="00490995">
        <w:rPr>
          <w:rStyle w:val="Hyperlink"/>
          <w:color w:val="auto"/>
          <w:sz w:val="22"/>
          <w:szCs w:val="22"/>
        </w:rPr>
        <w:t>04/05/2021)</w:t>
      </w:r>
    </w:p>
    <w:p w14:paraId="6F40530C" w14:textId="77777777" w:rsidR="00490995" w:rsidRPr="00490995" w:rsidRDefault="00490995" w:rsidP="00490995">
      <w:pPr>
        <w:rPr>
          <w:sz w:val="22"/>
          <w:szCs w:val="22"/>
        </w:rPr>
      </w:pPr>
    </w:p>
    <w:p w14:paraId="187F712D" w14:textId="43C4C8F8" w:rsidR="00490995" w:rsidRPr="00490995" w:rsidRDefault="00490995" w:rsidP="00490995">
      <w:pPr>
        <w:rPr>
          <w:rStyle w:val="Hyperlink"/>
          <w:sz w:val="22"/>
          <w:szCs w:val="22"/>
        </w:rPr>
      </w:pPr>
      <w:r w:rsidRPr="00490995">
        <w:rPr>
          <w:sz w:val="22"/>
          <w:szCs w:val="22"/>
        </w:rPr>
        <w:t xml:space="preserve">Williams, Y. (2021) Cross Tabulation: Definition &amp; Examples, Available </w:t>
      </w:r>
      <w:hyperlink r:id="rId14" w:history="1">
        <w:r w:rsidRPr="00490995">
          <w:rPr>
            <w:rStyle w:val="Hyperlink"/>
            <w:sz w:val="22"/>
            <w:szCs w:val="22"/>
          </w:rPr>
          <w:t>https://study.</w:t>
        </w:r>
        <w:r w:rsidRPr="00490995">
          <w:rPr>
            <w:rStyle w:val="Hyperlink"/>
            <w:sz w:val="22"/>
            <w:szCs w:val="22"/>
          </w:rPr>
          <w:t>c</w:t>
        </w:r>
        <w:r w:rsidRPr="00490995">
          <w:rPr>
            <w:rStyle w:val="Hyperlink"/>
            <w:sz w:val="22"/>
            <w:szCs w:val="22"/>
          </w:rPr>
          <w:t>om/academy/lesson/cross-tabulation-definition-examples-quiz.html</w:t>
        </w:r>
      </w:hyperlink>
      <w:r w:rsidRPr="00490995">
        <w:rPr>
          <w:rStyle w:val="Hyperlink"/>
          <w:sz w:val="22"/>
          <w:szCs w:val="22"/>
        </w:rPr>
        <w:t xml:space="preserve"> </w:t>
      </w:r>
      <w:r w:rsidRPr="00490995">
        <w:rPr>
          <w:sz w:val="22"/>
          <w:szCs w:val="22"/>
        </w:rPr>
        <w:t xml:space="preserve">at </w:t>
      </w:r>
      <w:r w:rsidRPr="00490995">
        <w:rPr>
          <w:rStyle w:val="Hyperlink"/>
          <w:color w:val="auto"/>
          <w:sz w:val="22"/>
          <w:szCs w:val="22"/>
          <w:u w:val="none"/>
          <w:lang w:val="en-US"/>
        </w:rPr>
        <w:t>(Accessed 01/0</w:t>
      </w:r>
      <w:r>
        <w:rPr>
          <w:rStyle w:val="Hyperlink"/>
          <w:color w:val="auto"/>
          <w:sz w:val="22"/>
          <w:szCs w:val="22"/>
          <w:u w:val="none"/>
          <w:lang w:val="en-US"/>
        </w:rPr>
        <w:t>5</w:t>
      </w:r>
      <w:r w:rsidRPr="00490995">
        <w:rPr>
          <w:rStyle w:val="Hyperlink"/>
          <w:color w:val="auto"/>
          <w:sz w:val="22"/>
          <w:szCs w:val="22"/>
          <w:u w:val="none"/>
          <w:lang w:val="en-US"/>
        </w:rPr>
        <w:t>/2021)</w:t>
      </w:r>
    </w:p>
    <w:p w14:paraId="706F5F73" w14:textId="77777777" w:rsidR="0015154B" w:rsidRPr="00490995" w:rsidRDefault="0015154B" w:rsidP="009F5C8E">
      <w:pPr>
        <w:spacing w:line="360" w:lineRule="auto"/>
        <w:rPr>
          <w:sz w:val="22"/>
          <w:szCs w:val="22"/>
        </w:rPr>
      </w:pPr>
    </w:p>
    <w:p w14:paraId="52C3DD85" w14:textId="77777777" w:rsidR="0015154B" w:rsidRDefault="0015154B" w:rsidP="009F5C8E">
      <w:pPr>
        <w:spacing w:line="360" w:lineRule="auto"/>
        <w:rPr>
          <w:sz w:val="22"/>
          <w:szCs w:val="22"/>
        </w:rPr>
      </w:pPr>
    </w:p>
    <w:p w14:paraId="4DB0F0CA" w14:textId="77777777" w:rsidR="0015154B" w:rsidRDefault="0015154B" w:rsidP="009F5C8E">
      <w:pPr>
        <w:spacing w:line="360" w:lineRule="auto"/>
        <w:rPr>
          <w:sz w:val="22"/>
          <w:szCs w:val="22"/>
        </w:rPr>
      </w:pPr>
    </w:p>
    <w:p w14:paraId="099AA5A0" w14:textId="7A8B2B42" w:rsidR="0015154B" w:rsidRPr="009F5C8E" w:rsidRDefault="0015154B" w:rsidP="009F5C8E">
      <w:pPr>
        <w:spacing w:line="360" w:lineRule="auto"/>
        <w:rPr>
          <w:sz w:val="22"/>
          <w:szCs w:val="22"/>
        </w:rPr>
      </w:pPr>
    </w:p>
    <w:sectPr w:rsidR="0015154B" w:rsidRPr="009F5C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537B8"/>
    <w:multiLevelType w:val="multilevel"/>
    <w:tmpl w:val="87EE5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40327D"/>
    <w:multiLevelType w:val="hybridMultilevel"/>
    <w:tmpl w:val="49DC03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04D3AB4"/>
    <w:multiLevelType w:val="multilevel"/>
    <w:tmpl w:val="765E8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472459"/>
    <w:multiLevelType w:val="hybridMultilevel"/>
    <w:tmpl w:val="265011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474D194C"/>
    <w:multiLevelType w:val="hybridMultilevel"/>
    <w:tmpl w:val="72C2DC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6A67F0"/>
    <w:multiLevelType w:val="hybridMultilevel"/>
    <w:tmpl w:val="512C7D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5805729F"/>
    <w:multiLevelType w:val="hybridMultilevel"/>
    <w:tmpl w:val="04E66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8F44F7"/>
    <w:multiLevelType w:val="hybridMultilevel"/>
    <w:tmpl w:val="0ADA86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382658"/>
    <w:multiLevelType w:val="hybridMultilevel"/>
    <w:tmpl w:val="8E224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CC7022"/>
    <w:multiLevelType w:val="hybridMultilevel"/>
    <w:tmpl w:val="E326B96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5"/>
  </w:num>
  <w:num w:numId="3">
    <w:abstractNumId w:val="4"/>
  </w:num>
  <w:num w:numId="4">
    <w:abstractNumId w:val="7"/>
  </w:num>
  <w:num w:numId="5">
    <w:abstractNumId w:val="1"/>
  </w:num>
  <w:num w:numId="6">
    <w:abstractNumId w:val="6"/>
  </w:num>
  <w:num w:numId="7">
    <w:abstractNumId w:val="0"/>
  </w:num>
  <w:num w:numId="8">
    <w:abstractNumId w:val="2"/>
  </w:num>
  <w:num w:numId="9">
    <w:abstractNumId w:val="3"/>
  </w:num>
  <w:num w:numId="10">
    <w:abstractNumId w:val="8"/>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216"/>
    <w:rsid w:val="00007E32"/>
    <w:rsid w:val="000D5DEF"/>
    <w:rsid w:val="00144A36"/>
    <w:rsid w:val="0015154B"/>
    <w:rsid w:val="001D1234"/>
    <w:rsid w:val="00203075"/>
    <w:rsid w:val="00293216"/>
    <w:rsid w:val="003364B7"/>
    <w:rsid w:val="00336C4F"/>
    <w:rsid w:val="00342B0D"/>
    <w:rsid w:val="003618BD"/>
    <w:rsid w:val="00362F76"/>
    <w:rsid w:val="003D7169"/>
    <w:rsid w:val="00472FCD"/>
    <w:rsid w:val="00490995"/>
    <w:rsid w:val="004A1A32"/>
    <w:rsid w:val="004C1C12"/>
    <w:rsid w:val="00502AB5"/>
    <w:rsid w:val="00541C67"/>
    <w:rsid w:val="00544157"/>
    <w:rsid w:val="00550D68"/>
    <w:rsid w:val="005A1DF6"/>
    <w:rsid w:val="00641AB1"/>
    <w:rsid w:val="00665DCF"/>
    <w:rsid w:val="006A51D6"/>
    <w:rsid w:val="006C5F7E"/>
    <w:rsid w:val="00714903"/>
    <w:rsid w:val="0073299C"/>
    <w:rsid w:val="007D44B3"/>
    <w:rsid w:val="007E619F"/>
    <w:rsid w:val="007F3798"/>
    <w:rsid w:val="0090422F"/>
    <w:rsid w:val="00915E12"/>
    <w:rsid w:val="009B5108"/>
    <w:rsid w:val="009E5AEE"/>
    <w:rsid w:val="009F498C"/>
    <w:rsid w:val="009F5C8E"/>
    <w:rsid w:val="00A149D1"/>
    <w:rsid w:val="00A25F9F"/>
    <w:rsid w:val="00AA3F19"/>
    <w:rsid w:val="00B429F6"/>
    <w:rsid w:val="00BB0CF2"/>
    <w:rsid w:val="00C561C2"/>
    <w:rsid w:val="00CE50F2"/>
    <w:rsid w:val="00D15B75"/>
    <w:rsid w:val="00D81FF6"/>
    <w:rsid w:val="00DC4AD8"/>
    <w:rsid w:val="00E002BE"/>
    <w:rsid w:val="00E006CD"/>
    <w:rsid w:val="00EF7DF3"/>
    <w:rsid w:val="00F33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27FAE"/>
  <w15:chartTrackingRefBased/>
  <w15:docId w15:val="{6B9485E8-09C6-4904-9E74-68820348D6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4157"/>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semiHidden/>
    <w:unhideWhenUsed/>
    <w:qFormat/>
    <w:rsid w:val="00544157"/>
    <w:pPr>
      <w:keepNext/>
      <w:jc w:val="both"/>
      <w:outlineLvl w:val="1"/>
    </w:pPr>
    <w:rPr>
      <w:b/>
      <w:sz w:val="24"/>
    </w:rPr>
  </w:style>
  <w:style w:type="paragraph" w:styleId="Heading4">
    <w:name w:val="heading 4"/>
    <w:basedOn w:val="Normal"/>
    <w:next w:val="Normal"/>
    <w:link w:val="Heading4Char"/>
    <w:semiHidden/>
    <w:unhideWhenUsed/>
    <w:qFormat/>
    <w:rsid w:val="00544157"/>
    <w:pPr>
      <w:keepNext/>
      <w:spacing w:before="120" w:after="120"/>
      <w:jc w:val="center"/>
      <w:outlineLvl w:val="3"/>
    </w:pPr>
    <w:rPr>
      <w:sz w:val="40"/>
    </w:rPr>
  </w:style>
  <w:style w:type="paragraph" w:styleId="Heading5">
    <w:name w:val="heading 5"/>
    <w:basedOn w:val="Normal"/>
    <w:next w:val="Normal"/>
    <w:link w:val="Heading5Char"/>
    <w:uiPriority w:val="9"/>
    <w:semiHidden/>
    <w:unhideWhenUsed/>
    <w:qFormat/>
    <w:rsid w:val="007E619F"/>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semiHidden/>
    <w:rsid w:val="0054415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544157"/>
    <w:rPr>
      <w:rFonts w:ascii="Times New Roman" w:eastAsia="Times New Roman" w:hAnsi="Times New Roman" w:cs="Times New Roman"/>
      <w:sz w:val="40"/>
      <w:szCs w:val="20"/>
      <w:lang w:eastAsia="en-GB"/>
    </w:rPr>
  </w:style>
  <w:style w:type="paragraph" w:styleId="ListParagraph">
    <w:name w:val="List Paragraph"/>
    <w:basedOn w:val="Normal"/>
    <w:uiPriority w:val="34"/>
    <w:qFormat/>
    <w:rsid w:val="00544157"/>
    <w:pPr>
      <w:ind w:left="720"/>
      <w:contextualSpacing/>
    </w:pPr>
  </w:style>
  <w:style w:type="character" w:customStyle="1" w:styleId="ref-lnk">
    <w:name w:val="ref-lnk"/>
    <w:basedOn w:val="DefaultParagraphFont"/>
    <w:rsid w:val="009F498C"/>
  </w:style>
  <w:style w:type="character" w:styleId="Hyperlink">
    <w:name w:val="Hyperlink"/>
    <w:basedOn w:val="DefaultParagraphFont"/>
    <w:uiPriority w:val="99"/>
    <w:semiHidden/>
    <w:unhideWhenUsed/>
    <w:rsid w:val="009F498C"/>
    <w:rPr>
      <w:color w:val="0000FF"/>
      <w:u w:val="single"/>
    </w:rPr>
  </w:style>
  <w:style w:type="paragraph" w:styleId="NormalWeb">
    <w:name w:val="Normal (Web)"/>
    <w:basedOn w:val="Normal"/>
    <w:uiPriority w:val="99"/>
    <w:unhideWhenUsed/>
    <w:rsid w:val="007D44B3"/>
    <w:pPr>
      <w:spacing w:before="100" w:beforeAutospacing="1" w:after="100" w:afterAutospacing="1"/>
    </w:pPr>
    <w:rPr>
      <w:sz w:val="24"/>
      <w:szCs w:val="24"/>
    </w:rPr>
  </w:style>
  <w:style w:type="character" w:customStyle="1" w:styleId="Heading5Char">
    <w:name w:val="Heading 5 Char"/>
    <w:basedOn w:val="DefaultParagraphFont"/>
    <w:link w:val="Heading5"/>
    <w:uiPriority w:val="9"/>
    <w:semiHidden/>
    <w:rsid w:val="007E619F"/>
    <w:rPr>
      <w:rFonts w:asciiTheme="majorHAnsi" w:eastAsiaTheme="majorEastAsia" w:hAnsiTheme="majorHAnsi" w:cstheme="majorBidi"/>
      <w:color w:val="2F5496" w:themeColor="accent1" w:themeShade="BF"/>
      <w:sz w:val="20"/>
      <w:szCs w:val="20"/>
      <w:lang w:eastAsia="en-GB"/>
    </w:rPr>
  </w:style>
  <w:style w:type="table" w:styleId="TableGrid">
    <w:name w:val="Table Grid"/>
    <w:basedOn w:val="TableNormal"/>
    <w:uiPriority w:val="39"/>
    <w:rsid w:val="00472F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73299C"/>
  </w:style>
  <w:style w:type="character" w:customStyle="1" w:styleId="a">
    <w:name w:val="a"/>
    <w:basedOn w:val="DefaultParagraphFont"/>
    <w:rsid w:val="0073299C"/>
  </w:style>
  <w:style w:type="character" w:styleId="FollowedHyperlink">
    <w:name w:val="FollowedHyperlink"/>
    <w:basedOn w:val="DefaultParagraphFont"/>
    <w:uiPriority w:val="99"/>
    <w:semiHidden/>
    <w:unhideWhenUsed/>
    <w:rsid w:val="0049099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03714">
      <w:bodyDiv w:val="1"/>
      <w:marLeft w:val="0"/>
      <w:marRight w:val="0"/>
      <w:marTop w:val="0"/>
      <w:marBottom w:val="0"/>
      <w:divBdr>
        <w:top w:val="none" w:sz="0" w:space="0" w:color="auto"/>
        <w:left w:val="none" w:sz="0" w:space="0" w:color="auto"/>
        <w:bottom w:val="none" w:sz="0" w:space="0" w:color="auto"/>
        <w:right w:val="none" w:sz="0" w:space="0" w:color="auto"/>
      </w:divBdr>
    </w:div>
    <w:div w:id="96410533">
      <w:bodyDiv w:val="1"/>
      <w:marLeft w:val="0"/>
      <w:marRight w:val="0"/>
      <w:marTop w:val="0"/>
      <w:marBottom w:val="0"/>
      <w:divBdr>
        <w:top w:val="none" w:sz="0" w:space="0" w:color="auto"/>
        <w:left w:val="none" w:sz="0" w:space="0" w:color="auto"/>
        <w:bottom w:val="none" w:sz="0" w:space="0" w:color="auto"/>
        <w:right w:val="none" w:sz="0" w:space="0" w:color="auto"/>
      </w:divBdr>
    </w:div>
    <w:div w:id="286357516">
      <w:bodyDiv w:val="1"/>
      <w:marLeft w:val="0"/>
      <w:marRight w:val="0"/>
      <w:marTop w:val="0"/>
      <w:marBottom w:val="0"/>
      <w:divBdr>
        <w:top w:val="none" w:sz="0" w:space="0" w:color="auto"/>
        <w:left w:val="none" w:sz="0" w:space="0" w:color="auto"/>
        <w:bottom w:val="none" w:sz="0" w:space="0" w:color="auto"/>
        <w:right w:val="none" w:sz="0" w:space="0" w:color="auto"/>
      </w:divBdr>
    </w:div>
    <w:div w:id="721173585">
      <w:bodyDiv w:val="1"/>
      <w:marLeft w:val="0"/>
      <w:marRight w:val="0"/>
      <w:marTop w:val="0"/>
      <w:marBottom w:val="0"/>
      <w:divBdr>
        <w:top w:val="none" w:sz="0" w:space="0" w:color="auto"/>
        <w:left w:val="none" w:sz="0" w:space="0" w:color="auto"/>
        <w:bottom w:val="none" w:sz="0" w:space="0" w:color="auto"/>
        <w:right w:val="none" w:sz="0" w:space="0" w:color="auto"/>
      </w:divBdr>
    </w:div>
    <w:div w:id="984816258">
      <w:bodyDiv w:val="1"/>
      <w:marLeft w:val="0"/>
      <w:marRight w:val="0"/>
      <w:marTop w:val="0"/>
      <w:marBottom w:val="0"/>
      <w:divBdr>
        <w:top w:val="none" w:sz="0" w:space="0" w:color="auto"/>
        <w:left w:val="none" w:sz="0" w:space="0" w:color="auto"/>
        <w:bottom w:val="none" w:sz="0" w:space="0" w:color="auto"/>
        <w:right w:val="none" w:sz="0" w:space="0" w:color="auto"/>
      </w:divBdr>
      <w:divsChild>
        <w:div w:id="143473739">
          <w:marLeft w:val="0"/>
          <w:marRight w:val="0"/>
          <w:marTop w:val="0"/>
          <w:marBottom w:val="0"/>
          <w:divBdr>
            <w:top w:val="none" w:sz="0" w:space="0" w:color="auto"/>
            <w:left w:val="none" w:sz="0" w:space="0" w:color="auto"/>
            <w:bottom w:val="none" w:sz="0" w:space="0" w:color="auto"/>
            <w:right w:val="none" w:sz="0" w:space="0" w:color="auto"/>
          </w:divBdr>
          <w:divsChild>
            <w:div w:id="1848641216">
              <w:marLeft w:val="0"/>
              <w:marRight w:val="0"/>
              <w:marTop w:val="225"/>
              <w:marBottom w:val="0"/>
              <w:divBdr>
                <w:top w:val="none" w:sz="0" w:space="0" w:color="auto"/>
                <w:left w:val="none" w:sz="0" w:space="0" w:color="auto"/>
                <w:bottom w:val="none" w:sz="0" w:space="0" w:color="auto"/>
                <w:right w:val="none" w:sz="0" w:space="0" w:color="auto"/>
              </w:divBdr>
              <w:divsChild>
                <w:div w:id="1704750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185018">
          <w:marLeft w:val="0"/>
          <w:marRight w:val="0"/>
          <w:marTop w:val="0"/>
          <w:marBottom w:val="0"/>
          <w:divBdr>
            <w:top w:val="none" w:sz="0" w:space="0" w:color="auto"/>
            <w:left w:val="none" w:sz="0" w:space="0" w:color="auto"/>
            <w:bottom w:val="none" w:sz="0" w:space="0" w:color="auto"/>
            <w:right w:val="none" w:sz="0" w:space="0" w:color="auto"/>
          </w:divBdr>
        </w:div>
      </w:divsChild>
    </w:div>
    <w:div w:id="1136412056">
      <w:bodyDiv w:val="1"/>
      <w:marLeft w:val="0"/>
      <w:marRight w:val="0"/>
      <w:marTop w:val="0"/>
      <w:marBottom w:val="0"/>
      <w:divBdr>
        <w:top w:val="none" w:sz="0" w:space="0" w:color="auto"/>
        <w:left w:val="none" w:sz="0" w:space="0" w:color="auto"/>
        <w:bottom w:val="none" w:sz="0" w:space="0" w:color="auto"/>
        <w:right w:val="none" w:sz="0" w:space="0" w:color="auto"/>
      </w:divBdr>
    </w:div>
    <w:div w:id="1230727532">
      <w:bodyDiv w:val="1"/>
      <w:marLeft w:val="0"/>
      <w:marRight w:val="0"/>
      <w:marTop w:val="0"/>
      <w:marBottom w:val="0"/>
      <w:divBdr>
        <w:top w:val="none" w:sz="0" w:space="0" w:color="auto"/>
        <w:left w:val="none" w:sz="0" w:space="0" w:color="auto"/>
        <w:bottom w:val="none" w:sz="0" w:space="0" w:color="auto"/>
        <w:right w:val="none" w:sz="0" w:space="0" w:color="auto"/>
      </w:divBdr>
    </w:div>
    <w:div w:id="1838186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ntiersin.org/articles/10.3389/fpsyg.2017.01674/full" TargetMode="External"/><Relationship Id="rId13" Type="http://schemas.openxmlformats.org/officeDocument/2006/relationships/hyperlink" Target="https://gov.wales/sites/default/files/publications/2018-02/foundation-phase-framework-revised-2015.pdf"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hyperlink" Target="https://www.displayr.com/what-is-correlatio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tudy.com/academy/lesson/cross-tabulation-definition-examples-quiz.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7BB9ED1-8A5D-45D6-9DFD-CD0D104E46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2789</Words>
  <Characters>15902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Grant (1900913)</dc:creator>
  <cp:keywords/>
  <dc:description/>
  <cp:lastModifiedBy>Cameron Grant (1900913)</cp:lastModifiedBy>
  <cp:revision>6</cp:revision>
  <dcterms:created xsi:type="dcterms:W3CDTF">2021-05-06T17:54:00Z</dcterms:created>
  <dcterms:modified xsi:type="dcterms:W3CDTF">2021-05-06T18:16:00Z</dcterms:modified>
</cp:coreProperties>
</file>