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46EFD" w14:textId="1783F538" w:rsidR="00253A77" w:rsidRPr="005B4242" w:rsidRDefault="00253A77" w:rsidP="00253A77">
      <w:pPr>
        <w:spacing w:line="360" w:lineRule="auto"/>
        <w:jc w:val="center"/>
      </w:pPr>
      <w:r w:rsidRPr="005B4242">
        <w:t>Personality and Individual Differences</w:t>
      </w:r>
    </w:p>
    <w:p w14:paraId="4117FDD3" w14:textId="72F2EF2A" w:rsidR="00253A77" w:rsidRPr="005B4242" w:rsidRDefault="00253A77">
      <w:r w:rsidRPr="005B4242">
        <w:br w:type="page"/>
      </w:r>
    </w:p>
    <w:p w14:paraId="6CCE09ED" w14:textId="0497FC78" w:rsidR="00253A77" w:rsidRPr="005B4242" w:rsidRDefault="00D64B66">
      <w:r w:rsidRPr="005B4242">
        <w:rPr>
          <w:color w:val="000000"/>
        </w:rPr>
        <w:lastRenderedPageBreak/>
        <w:t xml:space="preserve">AI was used only to assist with structuring and organising the </w:t>
      </w:r>
      <w:r w:rsidR="00181426" w:rsidRPr="005B4242">
        <w:rPr>
          <w:color w:val="000000"/>
        </w:rPr>
        <w:t>essay.</w:t>
      </w:r>
      <w:r w:rsidRPr="005B4242">
        <w:rPr>
          <w:color w:val="000000"/>
        </w:rPr>
        <w:t xml:space="preserve"> </w:t>
      </w:r>
      <w:r w:rsidR="00181426" w:rsidRPr="005B4242">
        <w:rPr>
          <w:color w:val="000000"/>
        </w:rPr>
        <w:t xml:space="preserve">Chat GPT was used to structure the essay </w:t>
      </w:r>
      <w:r w:rsidR="00B93986" w:rsidRPr="005B4242">
        <w:rPr>
          <w:color w:val="000000"/>
        </w:rPr>
        <w:t xml:space="preserve">by giving me a layout for the introduction, main body and conclusion. </w:t>
      </w:r>
      <w:r w:rsidRPr="005B4242">
        <w:rPr>
          <w:color w:val="000000"/>
        </w:rPr>
        <w:t>No AI tools were used to generate the academic content, analysis, or arguments. All research, reading, interpretation of sources, and writing were completed independently by me.</w:t>
      </w:r>
      <w:r w:rsidR="00253A77" w:rsidRPr="005B4242">
        <w:br w:type="page"/>
      </w:r>
    </w:p>
    <w:p w14:paraId="70D71F6C" w14:textId="13D0A9B4" w:rsidR="00253A77" w:rsidRPr="005B4242" w:rsidRDefault="00253A77" w:rsidP="005E7E7D">
      <w:pPr>
        <w:spacing w:line="360" w:lineRule="auto"/>
      </w:pPr>
      <w:r w:rsidRPr="005B4242">
        <w:lastRenderedPageBreak/>
        <w:t xml:space="preserve">This essay </w:t>
      </w:r>
      <w:r w:rsidR="007C3128" w:rsidRPr="005B4242">
        <w:t>aims to define personality</w:t>
      </w:r>
      <w:r w:rsidR="00E714B6" w:rsidRPr="005B4242">
        <w:t xml:space="preserve"> and</w:t>
      </w:r>
      <w:r w:rsidR="007C3128" w:rsidRPr="005B4242">
        <w:t xml:space="preserve"> behaviour</w:t>
      </w:r>
      <w:r w:rsidR="00E714B6" w:rsidRPr="005B4242">
        <w:t>,</w:t>
      </w:r>
      <w:r w:rsidR="007C3128" w:rsidRPr="005B4242">
        <w:t xml:space="preserve"> </w:t>
      </w:r>
      <w:r w:rsidR="00E714B6" w:rsidRPr="005B4242">
        <w:t>and</w:t>
      </w:r>
      <w:r w:rsidR="007C3128" w:rsidRPr="005B4242">
        <w:t xml:space="preserve"> to explain </w:t>
      </w:r>
      <w:r w:rsidR="005E7E7D" w:rsidRPr="005B4242">
        <w:t>the</w:t>
      </w:r>
      <w:r w:rsidR="007C3128" w:rsidRPr="005B4242">
        <w:t xml:space="preserve"> trait theories of personality </w:t>
      </w:r>
      <w:r w:rsidR="005E7E7D" w:rsidRPr="005B4242">
        <w:t xml:space="preserve">that account for individual differences in behaviour. Back &amp; Egloff (2009) </w:t>
      </w:r>
      <w:r w:rsidR="00C1104A" w:rsidRPr="005B4242">
        <w:t xml:space="preserve">define psychology as a behavioural science and the study of </w:t>
      </w:r>
      <w:r w:rsidR="00314FB8" w:rsidRPr="005B4242">
        <w:t>human</w:t>
      </w:r>
      <w:r w:rsidR="00C1104A" w:rsidRPr="005B4242">
        <w:t xml:space="preserve"> </w:t>
      </w:r>
      <w:r w:rsidR="00314FB8" w:rsidRPr="005B4242">
        <w:t>behaviour</w:t>
      </w:r>
      <w:r w:rsidR="00C1104A" w:rsidRPr="005B4242">
        <w:t>.</w:t>
      </w:r>
      <w:r w:rsidR="009929A8" w:rsidRPr="005B4242">
        <w:t xml:space="preserve"> Back &amp; Egloff (2009) </w:t>
      </w:r>
      <w:r w:rsidR="00E714B6" w:rsidRPr="005B4242">
        <w:t>argue that psychology should focus solely on observing and measuring real behaviour to understand personality</w:t>
      </w:r>
      <w:r w:rsidR="00586BC1" w:rsidRPr="005B4242">
        <w:t xml:space="preserve"> as it’s observed through stable patterns of thinking and feeling</w:t>
      </w:r>
      <w:r w:rsidR="00E714B6" w:rsidRPr="005B4242">
        <w:t xml:space="preserve">. </w:t>
      </w:r>
      <w:r w:rsidR="00586BC1" w:rsidRPr="005B4242">
        <w:t>In addition to this, Vilardega et al. (2009) highlight behavioural psychology as how an individual can be observed in their current situation and what causes them to behave the way they do or what encourages their behaviour</w:t>
      </w:r>
      <w:r w:rsidR="00EB0D9F" w:rsidRPr="005B4242">
        <w:t xml:space="preserve"> by including </w:t>
      </w:r>
      <w:r w:rsidR="009028F3" w:rsidRPr="005B4242">
        <w:t>situational</w:t>
      </w:r>
      <w:r w:rsidR="00EB0D9F" w:rsidRPr="005B4242">
        <w:t xml:space="preserve"> factors and environmental influences. Vilardega et al. (2009) show that behaviour can describe individual differences as it can be analysed, predicted and modified by using </w:t>
      </w:r>
      <w:r w:rsidR="009028F3" w:rsidRPr="005B4242">
        <w:t>behavioural</w:t>
      </w:r>
      <w:r w:rsidR="00EB0D9F" w:rsidRPr="005B4242">
        <w:t xml:space="preserve"> methods.</w:t>
      </w:r>
      <w:r w:rsidR="002524A7" w:rsidRPr="005B4242">
        <w:t xml:space="preserve"> Trait theories of personality are fundamental when discussing individuals, as they can account for individual differences in behaviour. McCrae (2010) highlights that trait theories are the patterns of thinking, feeling and behaving of individuals that differ from one person to another, and they also explain why people behave in a certain way in the situation they are in. Throughout this essay, I’ll be covering Allport’s trait theory, Eysenck’s biological trait theory and the Big Five personality model.</w:t>
      </w:r>
    </w:p>
    <w:p w14:paraId="0176D40E" w14:textId="11D1FD5E" w:rsidR="00E52F73" w:rsidRPr="005B4242" w:rsidRDefault="0097288F" w:rsidP="005E7E7D">
      <w:pPr>
        <w:spacing w:line="360" w:lineRule="auto"/>
      </w:pPr>
      <w:r w:rsidRPr="005B4242">
        <w:t>T</w:t>
      </w:r>
      <w:r w:rsidR="00E52F73" w:rsidRPr="005B4242">
        <w:t xml:space="preserve">rait theories are fundamental for explaining individual differences in behaviour. Zeigler-Hill and Shackelford (2021) </w:t>
      </w:r>
      <w:r w:rsidRPr="005B4242">
        <w:t>argue</w:t>
      </w:r>
      <w:r w:rsidR="00E52F73" w:rsidRPr="005B4242">
        <w:t xml:space="preserve"> that personality </w:t>
      </w:r>
      <w:r w:rsidRPr="005B4242">
        <w:t>comprises</w:t>
      </w:r>
      <w:r w:rsidR="00E52F73" w:rsidRPr="005B4242">
        <w:t xml:space="preserve"> relatively stable traits </w:t>
      </w:r>
      <w:r w:rsidR="00DE5814" w:rsidRPr="005B4242">
        <w:t>i</w:t>
      </w:r>
      <w:r w:rsidR="00E52F73" w:rsidRPr="005B4242">
        <w:t>n how humans think</w:t>
      </w:r>
      <w:r w:rsidR="00DE5814" w:rsidRPr="005B4242">
        <w:t>,</w:t>
      </w:r>
      <w:r w:rsidR="00E52F73" w:rsidRPr="005B4242">
        <w:t xml:space="preserve"> feel</w:t>
      </w:r>
      <w:r w:rsidRPr="005B4242">
        <w:t>,</w:t>
      </w:r>
      <w:r w:rsidR="00E52F73" w:rsidRPr="005B4242">
        <w:t xml:space="preserve"> and behave</w:t>
      </w:r>
      <w:r w:rsidR="00DE5814" w:rsidRPr="005B4242">
        <w:t xml:space="preserve">. Zeigler-Hill and Shackelford (2021) also explain that trait theories explain how and why people are different or </w:t>
      </w:r>
      <w:r w:rsidRPr="005B4242">
        <w:t>like</w:t>
      </w:r>
      <w:r w:rsidR="00DE5814" w:rsidRPr="005B4242">
        <w:t xml:space="preserve"> each other, so traits determine how individuals react to each other and the situations they are faced with. </w:t>
      </w:r>
      <w:r w:rsidRPr="005B4242">
        <w:t>Freudenstein et al. (2023) believe that someone high in extraversion may behave more socially than someone who is introverted. Freudenstein et al. (2023) believe traits can be measured through personality questionnaires and self-reports, which come with strengths and weaknesses. By doing questionnaires, maybe the individual won’t give honest answers, which can affect the results.</w:t>
      </w:r>
    </w:p>
    <w:p w14:paraId="370DCDE9" w14:textId="2029D239" w:rsidR="0097288F" w:rsidRPr="005B4242" w:rsidRDefault="0042517A" w:rsidP="005E7E7D">
      <w:pPr>
        <w:spacing w:line="360" w:lineRule="auto"/>
      </w:pPr>
      <w:r w:rsidRPr="005B4242">
        <w:t>Allport’s trait theory gives a clear insight into how individual differences can be applied to describing aspects of human behaviour and how individual differences can be measured, due to his proposing that traits fall into three categories.</w:t>
      </w:r>
      <w:r w:rsidR="00715ED8" w:rsidRPr="005B4242">
        <w:t xml:space="preserve"> Schwartz (1995) </w:t>
      </w:r>
      <w:r w:rsidR="00261F2E" w:rsidRPr="005B4242">
        <w:t>suggests that</w:t>
      </w:r>
      <w:r w:rsidR="004C5F2A" w:rsidRPr="005B4242">
        <w:t>,</w:t>
      </w:r>
      <w:r w:rsidR="00261F2E" w:rsidRPr="005B4242">
        <w:t xml:space="preserve"> due to Allport</w:t>
      </w:r>
      <w:r w:rsidR="004C5F2A" w:rsidRPr="005B4242">
        <w:t>’s</w:t>
      </w:r>
      <w:r w:rsidR="00261F2E" w:rsidRPr="005B4242">
        <w:t xml:space="preserve"> belie</w:t>
      </w:r>
      <w:r w:rsidR="004C5F2A" w:rsidRPr="005B4242">
        <w:t>f that</w:t>
      </w:r>
      <w:r w:rsidR="00261F2E" w:rsidRPr="005B4242">
        <w:t xml:space="preserve"> traits fall into three categories, his theory of </w:t>
      </w:r>
      <w:r w:rsidR="00261F2E" w:rsidRPr="005B4242">
        <w:lastRenderedPageBreak/>
        <w:t xml:space="preserve">cardinal traits </w:t>
      </w:r>
      <w:r w:rsidR="006624A9" w:rsidRPr="005B4242">
        <w:t>is a</w:t>
      </w:r>
      <w:r w:rsidR="00955771" w:rsidRPr="005B4242">
        <w:t xml:space="preserve"> </w:t>
      </w:r>
      <w:r w:rsidR="004C5F2A" w:rsidRPr="005B4242">
        <w:t>dominant personality trait</w:t>
      </w:r>
      <w:r w:rsidR="00955771" w:rsidRPr="005B4242">
        <w:t xml:space="preserve"> that ha</w:t>
      </w:r>
      <w:r w:rsidR="004C5F2A" w:rsidRPr="005B4242">
        <w:t>s</w:t>
      </w:r>
      <w:r w:rsidR="00955771" w:rsidRPr="005B4242">
        <w:t xml:space="preserve"> a big influence on an </w:t>
      </w:r>
      <w:r w:rsidR="006624A9" w:rsidRPr="005B4242">
        <w:t>individual</w:t>
      </w:r>
      <w:r w:rsidR="004C5F2A" w:rsidRPr="005B4242">
        <w:t>’</w:t>
      </w:r>
      <w:r w:rsidR="006624A9" w:rsidRPr="005B4242">
        <w:t>s</w:t>
      </w:r>
      <w:r w:rsidR="00955771" w:rsidRPr="005B4242">
        <w:t xml:space="preserve"> behaviour</w:t>
      </w:r>
      <w:r w:rsidR="004C5F2A" w:rsidRPr="005B4242">
        <w:t>,</w:t>
      </w:r>
      <w:r w:rsidR="00955771" w:rsidRPr="005B4242">
        <w:t xml:space="preserve"> </w:t>
      </w:r>
      <w:r w:rsidR="006624A9" w:rsidRPr="005B4242">
        <w:t>due to them playing a big role in defining the indiv</w:t>
      </w:r>
      <w:r w:rsidR="006D2FB6" w:rsidRPr="005B4242">
        <w:t>id</w:t>
      </w:r>
      <w:r w:rsidR="006624A9" w:rsidRPr="005B4242">
        <w:t>ual as a person</w:t>
      </w:r>
      <w:r w:rsidR="006D2FB6" w:rsidRPr="005B4242">
        <w:t xml:space="preserve">. Schwartz (1995) also discusses that cardinal traits are quite rare, so </w:t>
      </w:r>
      <w:r w:rsidR="0076350D" w:rsidRPr="005B4242">
        <w:t>it may be diff</w:t>
      </w:r>
      <w:r w:rsidR="004C5F2A" w:rsidRPr="005B4242">
        <w:t>icu</w:t>
      </w:r>
      <w:r w:rsidR="0076350D" w:rsidRPr="005B4242">
        <w:t xml:space="preserve">lt to determine </w:t>
      </w:r>
      <w:r w:rsidR="00447E77" w:rsidRPr="005B4242">
        <w:t xml:space="preserve">the individual </w:t>
      </w:r>
      <w:r w:rsidR="004C5F2A" w:rsidRPr="005B4242">
        <w:t>differences</w:t>
      </w:r>
      <w:r w:rsidR="00447E77" w:rsidRPr="005B4242">
        <w:t xml:space="preserve"> </w:t>
      </w:r>
      <w:r w:rsidR="004C5F2A" w:rsidRPr="005B4242">
        <w:t>of people and their human behaviour, as not many people have these traits. In addition to this</w:t>
      </w:r>
      <w:r w:rsidR="00E72BFD" w:rsidRPr="005B4242">
        <w:t>,</w:t>
      </w:r>
      <w:r w:rsidR="004C5F2A" w:rsidRPr="005B4242">
        <w:t xml:space="preserve"> Schwartz (1995) </w:t>
      </w:r>
      <w:r w:rsidR="003016D4" w:rsidRPr="005B4242">
        <w:t xml:space="preserve">also discusses </w:t>
      </w:r>
      <w:r w:rsidR="00DA586F" w:rsidRPr="005B4242">
        <w:t>Allport’s</w:t>
      </w:r>
      <w:r w:rsidR="00467DF7" w:rsidRPr="005B4242">
        <w:t xml:space="preserve"> </w:t>
      </w:r>
      <w:r w:rsidR="00AA200F" w:rsidRPr="005B4242">
        <w:t xml:space="preserve">theory </w:t>
      </w:r>
      <w:r w:rsidR="00E72BFD" w:rsidRPr="005B4242">
        <w:t>of</w:t>
      </w:r>
      <w:r w:rsidR="00AA200F" w:rsidRPr="005B4242">
        <w:t xml:space="preserve"> central traits</w:t>
      </w:r>
      <w:r w:rsidR="00E72BFD" w:rsidRPr="005B4242">
        <w:t>,</w:t>
      </w:r>
      <w:r w:rsidR="00AA200F" w:rsidRPr="005B4242">
        <w:t xml:space="preserve"> which determines the main char</w:t>
      </w:r>
      <w:r w:rsidR="00E72BFD" w:rsidRPr="005B4242">
        <w:t>acteristi</w:t>
      </w:r>
      <w:r w:rsidR="00AA200F" w:rsidRPr="005B4242">
        <w:t>cs th</w:t>
      </w:r>
      <w:r w:rsidR="00E72BFD" w:rsidRPr="005B4242">
        <w:t>at</w:t>
      </w:r>
      <w:r w:rsidR="00AA200F" w:rsidRPr="005B4242">
        <w:t xml:space="preserve"> define a person</w:t>
      </w:r>
      <w:r w:rsidR="00E72BFD" w:rsidRPr="005B4242">
        <w:t>,</w:t>
      </w:r>
      <w:r w:rsidR="00AA200F" w:rsidRPr="005B4242">
        <w:t xml:space="preserve"> such as being kind, honest and anxious</w:t>
      </w:r>
      <w:r w:rsidR="000C1F9E" w:rsidRPr="005B4242">
        <w:t xml:space="preserve">, which is good </w:t>
      </w:r>
      <w:r w:rsidR="00E27AE7" w:rsidRPr="005B4242">
        <w:t xml:space="preserve">for explaining individual </w:t>
      </w:r>
      <w:r w:rsidR="007A648C" w:rsidRPr="005B4242">
        <w:t>differences</w:t>
      </w:r>
      <w:r w:rsidR="00E27AE7" w:rsidRPr="005B4242">
        <w:t xml:space="preserve"> as </w:t>
      </w:r>
      <w:r w:rsidR="007A648C" w:rsidRPr="005B4242">
        <w:t>Allport’s</w:t>
      </w:r>
      <w:r w:rsidR="00DA1BD0" w:rsidRPr="005B4242">
        <w:t xml:space="preserve"> theory focuses on 5-10 central traits </w:t>
      </w:r>
      <w:r w:rsidR="00CE79A5" w:rsidRPr="005B4242">
        <w:t xml:space="preserve">which can then describe human behaviour as it allows us </w:t>
      </w:r>
      <w:r w:rsidR="004552D9" w:rsidRPr="005B4242">
        <w:t xml:space="preserve">to see how people act </w:t>
      </w:r>
      <w:r w:rsidR="008A0512" w:rsidRPr="005B4242">
        <w:t>on a day to day basis</w:t>
      </w:r>
      <w:r w:rsidR="004552D9" w:rsidRPr="005B4242">
        <w:t xml:space="preserve"> considering their characteristics.</w:t>
      </w:r>
      <w:r w:rsidR="008E729B" w:rsidRPr="005B4242">
        <w:t xml:space="preserve"> </w:t>
      </w:r>
      <w:r w:rsidR="000C05E1" w:rsidRPr="005B4242">
        <w:t>Alongside this</w:t>
      </w:r>
      <w:r w:rsidR="006B7BCE" w:rsidRPr="005B4242">
        <w:t>,</w:t>
      </w:r>
      <w:r w:rsidR="000C05E1" w:rsidRPr="005B4242">
        <w:t xml:space="preserve"> Allport</w:t>
      </w:r>
      <w:r w:rsidR="006B7BCE" w:rsidRPr="005B4242">
        <w:t>’</w:t>
      </w:r>
      <w:r w:rsidR="000C05E1" w:rsidRPr="005B4242">
        <w:t xml:space="preserve">s theory also included </w:t>
      </w:r>
      <w:r w:rsidR="001357E8" w:rsidRPr="005B4242">
        <w:t>secondary traits</w:t>
      </w:r>
      <w:r w:rsidR="00467005" w:rsidRPr="005B4242">
        <w:t>,</w:t>
      </w:r>
      <w:r w:rsidR="001357E8" w:rsidRPr="005B4242">
        <w:t xml:space="preserve"> which were less dominant personality char</w:t>
      </w:r>
      <w:r w:rsidR="006B7BCE" w:rsidRPr="005B4242">
        <w:t>acteristi</w:t>
      </w:r>
      <w:r w:rsidR="001357E8" w:rsidRPr="005B4242">
        <w:t>cs and would only be seen in certain situations</w:t>
      </w:r>
      <w:r w:rsidR="00467005" w:rsidRPr="005B4242">
        <w:t>,</w:t>
      </w:r>
      <w:r w:rsidR="001357E8" w:rsidRPr="005B4242">
        <w:t xml:space="preserve"> </w:t>
      </w:r>
      <w:r w:rsidR="00025039" w:rsidRPr="005B4242">
        <w:t>as they do not define a per</w:t>
      </w:r>
      <w:r w:rsidR="006B7BCE" w:rsidRPr="005B4242">
        <w:t>son'</w:t>
      </w:r>
      <w:r w:rsidR="00025039" w:rsidRPr="005B4242">
        <w:t>s core personality (Ahmadi et al.,</w:t>
      </w:r>
      <w:r w:rsidR="006B7BCE" w:rsidRPr="005B4242">
        <w:t>2023)</w:t>
      </w:r>
      <w:r w:rsidR="003F1941" w:rsidRPr="005B4242">
        <w:t xml:space="preserve">. Allport </w:t>
      </w:r>
      <w:r w:rsidR="004229D9" w:rsidRPr="005B4242">
        <w:t>believ</w:t>
      </w:r>
      <w:r w:rsidR="00467005" w:rsidRPr="005B4242">
        <w:t>e</w:t>
      </w:r>
      <w:r w:rsidR="004229D9" w:rsidRPr="005B4242">
        <w:t xml:space="preserve">d that people act and behave differently </w:t>
      </w:r>
      <w:r w:rsidR="00467005" w:rsidRPr="005B4242">
        <w:t>becaus</w:t>
      </w:r>
      <w:r w:rsidR="004229D9" w:rsidRPr="005B4242">
        <w:t xml:space="preserve">e </w:t>
      </w:r>
      <w:r w:rsidR="00D14140" w:rsidRPr="005B4242">
        <w:t>everyone ha</w:t>
      </w:r>
      <w:r w:rsidR="00467005" w:rsidRPr="005B4242">
        <w:t>s</w:t>
      </w:r>
      <w:r w:rsidR="00D14140" w:rsidRPr="005B4242">
        <w:t xml:space="preserve"> a different combination of central traits (Ahmadi et al.,2023)</w:t>
      </w:r>
      <w:r w:rsidR="007A1956" w:rsidRPr="005B4242">
        <w:t>.</w:t>
      </w:r>
      <w:r w:rsidR="00D14140" w:rsidRPr="005B4242">
        <w:t xml:space="preserve"> </w:t>
      </w:r>
      <w:r w:rsidR="007A1956" w:rsidRPr="005B4242">
        <w:t>F</w:t>
      </w:r>
      <w:r w:rsidR="00D14140" w:rsidRPr="005B4242">
        <w:t>or example</w:t>
      </w:r>
      <w:r w:rsidR="00467005" w:rsidRPr="005B4242">
        <w:t>,</w:t>
      </w:r>
      <w:r w:rsidR="00D14140" w:rsidRPr="005B4242">
        <w:t xml:space="preserve"> someone who tends to be kinder </w:t>
      </w:r>
      <w:r w:rsidR="00467005" w:rsidRPr="005B4242">
        <w:t>is often more friendly and sociable than someone who preserves themselves</w:t>
      </w:r>
    </w:p>
    <w:p w14:paraId="1D00EAEC" w14:textId="79DBAE98" w:rsidR="0089230D" w:rsidRPr="005B4242" w:rsidRDefault="00471317" w:rsidP="005E7E7D">
      <w:pPr>
        <w:spacing w:line="360" w:lineRule="auto"/>
      </w:pPr>
      <w:r w:rsidRPr="005B4242">
        <w:t xml:space="preserve">On the other </w:t>
      </w:r>
      <w:r w:rsidR="00A16D67" w:rsidRPr="005B4242">
        <w:t>hand,</w:t>
      </w:r>
      <w:r w:rsidRPr="005B4242">
        <w:t xml:space="preserve"> Hans Eysenck</w:t>
      </w:r>
      <w:r w:rsidR="00253310" w:rsidRPr="005B4242">
        <w:t>’</w:t>
      </w:r>
      <w:r w:rsidRPr="005B4242">
        <w:t>s biological trait theory also gives a</w:t>
      </w:r>
      <w:r w:rsidR="00253310" w:rsidRPr="005B4242">
        <w:t>n</w:t>
      </w:r>
      <w:r w:rsidRPr="005B4242">
        <w:t xml:space="preserve"> insight </w:t>
      </w:r>
      <w:r w:rsidR="007A1956" w:rsidRPr="005B4242">
        <w:t>into</w:t>
      </w:r>
      <w:r w:rsidRPr="005B4242">
        <w:t xml:space="preserve"> </w:t>
      </w:r>
      <w:r w:rsidR="00253310" w:rsidRPr="005B4242">
        <w:t>describing individual differences and human behaviour.</w:t>
      </w:r>
      <w:r w:rsidR="0080282E" w:rsidRPr="005B4242">
        <w:t xml:space="preserve"> </w:t>
      </w:r>
      <w:r w:rsidR="005006CC" w:rsidRPr="005B4242">
        <w:t>Eysenck</w:t>
      </w:r>
      <w:r w:rsidR="0080282E" w:rsidRPr="005B4242">
        <w:t xml:space="preserve"> </w:t>
      </w:r>
      <w:r w:rsidR="005006CC" w:rsidRPr="005B4242">
        <w:t>believed personality traits are mainly based on biological factors</w:t>
      </w:r>
      <w:r w:rsidR="00D369B1" w:rsidRPr="005B4242">
        <w:t>, and everyone</w:t>
      </w:r>
      <w:r w:rsidR="007A1956" w:rsidRPr="005B4242">
        <w:t>’</w:t>
      </w:r>
      <w:r w:rsidR="00D369B1" w:rsidRPr="005B4242">
        <w:t>s personality differ</w:t>
      </w:r>
      <w:r w:rsidR="007A1956" w:rsidRPr="005B4242">
        <w:t>s due</w:t>
      </w:r>
      <w:r w:rsidR="00D369B1" w:rsidRPr="005B4242">
        <w:t xml:space="preserve"> to the function of the brain and the nervous system (Mat</w:t>
      </w:r>
      <w:r w:rsidR="00596355" w:rsidRPr="005B4242">
        <w:t>thews &amp; Gilliland,1999)</w:t>
      </w:r>
      <w:r w:rsidR="007A1956" w:rsidRPr="005B4242">
        <w:t>,</w:t>
      </w:r>
      <w:r w:rsidR="00596355" w:rsidRPr="005B4242">
        <w:t xml:space="preserve"> whereas</w:t>
      </w:r>
      <w:r w:rsidR="00E01149" w:rsidRPr="005B4242">
        <w:t>,</w:t>
      </w:r>
      <w:r w:rsidR="00596355" w:rsidRPr="005B4242">
        <w:t xml:space="preserve"> in comparison to Allport</w:t>
      </w:r>
      <w:r w:rsidR="007A1956" w:rsidRPr="005B4242">
        <w:t>’</w:t>
      </w:r>
      <w:r w:rsidR="00596355" w:rsidRPr="005B4242">
        <w:t>s theory</w:t>
      </w:r>
      <w:r w:rsidR="007A1956" w:rsidRPr="005B4242">
        <w:t>,</w:t>
      </w:r>
      <w:r w:rsidR="00596355" w:rsidRPr="005B4242">
        <w:t xml:space="preserve"> </w:t>
      </w:r>
      <w:r w:rsidR="00823CF2" w:rsidRPr="005B4242">
        <w:t>he believed personality is made up of many traits which make us unique</w:t>
      </w:r>
      <w:r w:rsidR="007A1956" w:rsidRPr="005B4242">
        <w:t>,</w:t>
      </w:r>
      <w:r w:rsidR="00823CF2" w:rsidRPr="005B4242">
        <w:t xml:space="preserve"> </w:t>
      </w:r>
      <w:r w:rsidR="007A1956" w:rsidRPr="005B4242">
        <w:t>but Eysenck drew his conclusion based on biological factors.</w:t>
      </w:r>
      <w:r w:rsidR="007419C6" w:rsidRPr="005B4242">
        <w:t xml:space="preserve"> </w:t>
      </w:r>
      <w:r w:rsidR="00CC2175" w:rsidRPr="005B4242">
        <w:t>Eysenck</w:t>
      </w:r>
      <w:r w:rsidR="007419C6" w:rsidRPr="005B4242">
        <w:t xml:space="preserve"> also proposed that </w:t>
      </w:r>
      <w:r w:rsidR="003E0E8B" w:rsidRPr="005B4242">
        <w:t>indiv</w:t>
      </w:r>
      <w:r w:rsidR="00CC2175" w:rsidRPr="005B4242">
        <w:t>iduals'</w:t>
      </w:r>
      <w:r w:rsidR="003E0E8B" w:rsidRPr="005B4242">
        <w:t xml:space="preserve"> personalit</w:t>
      </w:r>
      <w:r w:rsidR="00CC2175" w:rsidRPr="005B4242">
        <w:t>ie</w:t>
      </w:r>
      <w:r w:rsidR="003E0E8B" w:rsidRPr="005B4242">
        <w:t>s were different due to them falling into different categories</w:t>
      </w:r>
      <w:r w:rsidR="00CC2175" w:rsidRPr="005B4242">
        <w:t>,</w:t>
      </w:r>
      <w:r w:rsidR="003E0E8B" w:rsidRPr="005B4242">
        <w:t xml:space="preserve"> such as introverts</w:t>
      </w:r>
      <w:r w:rsidR="00CC2175" w:rsidRPr="005B4242">
        <w:t>,</w:t>
      </w:r>
      <w:r w:rsidR="003E0E8B" w:rsidRPr="005B4242">
        <w:t xml:space="preserve"> </w:t>
      </w:r>
      <w:r w:rsidR="009B5114" w:rsidRPr="005B4242">
        <w:t>who are people who prefer qui</w:t>
      </w:r>
      <w:r w:rsidR="00CC2175" w:rsidRPr="005B4242">
        <w:t>e</w:t>
      </w:r>
      <w:r w:rsidR="009B5114" w:rsidRPr="005B4242">
        <w:t>ter and calmer enviro</w:t>
      </w:r>
      <w:r w:rsidR="005F2FE3" w:rsidRPr="005B4242">
        <w:t>nments,</w:t>
      </w:r>
      <w:r w:rsidR="009B5114" w:rsidRPr="005B4242">
        <w:t xml:space="preserve"> but on the other hand</w:t>
      </w:r>
      <w:r w:rsidR="005F2FE3" w:rsidRPr="005B4242">
        <w:t>,</w:t>
      </w:r>
      <w:r w:rsidR="009B5114" w:rsidRPr="005B4242">
        <w:t xml:space="preserve"> </w:t>
      </w:r>
      <w:r w:rsidR="00CC2175" w:rsidRPr="005B4242">
        <w:t>som</w:t>
      </w:r>
      <w:r w:rsidR="009B5114" w:rsidRPr="005B4242">
        <w:t>e extraverts</w:t>
      </w:r>
      <w:r w:rsidR="00586CF8" w:rsidRPr="005B4242">
        <w:t xml:space="preserve"> are </w:t>
      </w:r>
      <w:r w:rsidR="005F2FE3" w:rsidRPr="005B4242">
        <w:t>individuals</w:t>
      </w:r>
      <w:r w:rsidR="00586CF8" w:rsidRPr="005B4242">
        <w:t xml:space="preserve"> who seek excitement and social stimulation (Matthews &amp; Gill</w:t>
      </w:r>
      <w:r w:rsidR="00CC2175" w:rsidRPr="005B4242">
        <w:t>iland,1999)</w:t>
      </w:r>
      <w:r w:rsidR="005F2FE3" w:rsidRPr="005B4242">
        <w:t xml:space="preserve">. </w:t>
      </w:r>
      <w:r w:rsidR="00B10E95" w:rsidRPr="005B4242">
        <w:t>Eys</w:t>
      </w:r>
      <w:r w:rsidR="00AA3084" w:rsidRPr="005B4242">
        <w:t>enck'</w:t>
      </w:r>
      <w:r w:rsidR="00B10E95" w:rsidRPr="005B4242">
        <w:t xml:space="preserve">s theory also focuses on </w:t>
      </w:r>
      <w:r w:rsidR="00AA3084" w:rsidRPr="005B4242">
        <w:t>Neuroticism</w:t>
      </w:r>
      <w:r w:rsidR="00BA7E69" w:rsidRPr="005B4242">
        <w:t xml:space="preserve">, as </w:t>
      </w:r>
      <w:r w:rsidR="00AA3084" w:rsidRPr="005B4242">
        <w:t>someone</w:t>
      </w:r>
      <w:r w:rsidR="00BA7E69" w:rsidRPr="005B4242">
        <w:t xml:space="preserve"> who has high neurot</w:t>
      </w:r>
      <w:r w:rsidR="00AA3084" w:rsidRPr="005B4242">
        <w:t>i</w:t>
      </w:r>
      <w:r w:rsidR="00BA7E69" w:rsidRPr="005B4242">
        <w:t>cism tends to worry more and become more anxious</w:t>
      </w:r>
      <w:r w:rsidR="00AA3084" w:rsidRPr="005B4242">
        <w:t>,</w:t>
      </w:r>
      <w:r w:rsidR="00BA7E69" w:rsidRPr="005B4242">
        <w:t xml:space="preserve"> </w:t>
      </w:r>
      <w:r w:rsidR="003B51F9" w:rsidRPr="005B4242">
        <w:t xml:space="preserve">whereas </w:t>
      </w:r>
      <w:r w:rsidR="00AA3084" w:rsidRPr="005B4242">
        <w:t>someone</w:t>
      </w:r>
      <w:r w:rsidR="003B51F9" w:rsidRPr="005B4242">
        <w:t xml:space="preserve"> with low neu</w:t>
      </w:r>
      <w:r w:rsidR="00AA3084" w:rsidRPr="005B4242">
        <w:t>roti</w:t>
      </w:r>
      <w:r w:rsidR="003B51F9" w:rsidRPr="005B4242">
        <w:t xml:space="preserve">cism </w:t>
      </w:r>
      <w:r w:rsidR="007F08AD" w:rsidRPr="005B4242">
        <w:t xml:space="preserve">is </w:t>
      </w:r>
      <w:r w:rsidR="00AA3084" w:rsidRPr="005B4242">
        <w:t>calmer</w:t>
      </w:r>
      <w:r w:rsidR="007F08AD" w:rsidRPr="005B4242">
        <w:t xml:space="preserve"> and more </w:t>
      </w:r>
      <w:r w:rsidR="00AA3084" w:rsidRPr="005B4242">
        <w:t>emotionally</w:t>
      </w:r>
      <w:r w:rsidR="007F08AD" w:rsidRPr="005B4242">
        <w:t xml:space="preserve"> stable (</w:t>
      </w:r>
      <w:r w:rsidR="00AA3084" w:rsidRPr="005B4242">
        <w:t>Lynn &amp; Martin,1997)</w:t>
      </w:r>
      <w:r w:rsidR="000651B2" w:rsidRPr="005B4242">
        <w:t>.</w:t>
      </w:r>
      <w:r w:rsidR="00AA3084" w:rsidRPr="005B4242">
        <w:t xml:space="preserve"> </w:t>
      </w:r>
      <w:r w:rsidR="000651B2" w:rsidRPr="005B4242">
        <w:t>D</w:t>
      </w:r>
      <w:r w:rsidR="00C24545" w:rsidRPr="005B4242">
        <w:t>ue to this</w:t>
      </w:r>
      <w:r w:rsidR="000651B2" w:rsidRPr="005B4242">
        <w:t>,</w:t>
      </w:r>
      <w:r w:rsidR="00C24545" w:rsidRPr="005B4242">
        <w:t xml:space="preserve"> people vary </w:t>
      </w:r>
      <w:r w:rsidR="000651B2" w:rsidRPr="005B4242">
        <w:t>in</w:t>
      </w:r>
      <w:r w:rsidR="00C24545" w:rsidRPr="005B4242">
        <w:t xml:space="preserve"> t</w:t>
      </w:r>
      <w:r w:rsidR="000651B2" w:rsidRPr="005B4242">
        <w:t>erms of</w:t>
      </w:r>
      <w:r w:rsidR="00C24545" w:rsidRPr="005B4242">
        <w:t xml:space="preserve"> how emoti</w:t>
      </w:r>
      <w:r w:rsidR="000651B2" w:rsidRPr="005B4242">
        <w:t>ona</w:t>
      </w:r>
      <w:r w:rsidR="00C24545" w:rsidRPr="005B4242">
        <w:t>lly stable they are</w:t>
      </w:r>
      <w:r w:rsidR="00CB4222" w:rsidRPr="005B4242">
        <w:t xml:space="preserve">, whereas on the other </w:t>
      </w:r>
      <w:r w:rsidR="00E01149" w:rsidRPr="005B4242">
        <w:t>hand, Allport'</w:t>
      </w:r>
      <w:r w:rsidR="00CB4222" w:rsidRPr="005B4242">
        <w:t xml:space="preserve">s theory would </w:t>
      </w:r>
      <w:r w:rsidR="00E01149" w:rsidRPr="005B4242">
        <w:t>explain individual differences through combinations of personal traits.</w:t>
      </w:r>
      <w:r w:rsidR="009E4A2C" w:rsidRPr="005B4242">
        <w:t xml:space="preserve"> Eys</w:t>
      </w:r>
      <w:r w:rsidR="007F1BD1" w:rsidRPr="005B4242">
        <w:t>en</w:t>
      </w:r>
      <w:r w:rsidR="009E4A2C" w:rsidRPr="005B4242">
        <w:t xml:space="preserve">ck </w:t>
      </w:r>
      <w:r w:rsidR="006C1E0D" w:rsidRPr="005B4242">
        <w:t xml:space="preserve">developed the </w:t>
      </w:r>
      <w:r w:rsidR="006C1E0D" w:rsidRPr="005B4242">
        <w:lastRenderedPageBreak/>
        <w:t>‘</w:t>
      </w:r>
      <w:r w:rsidR="00B45720" w:rsidRPr="005B4242">
        <w:t>Eysenck</w:t>
      </w:r>
      <w:r w:rsidR="006C1E0D" w:rsidRPr="005B4242">
        <w:t xml:space="preserve"> Personality </w:t>
      </w:r>
      <w:r w:rsidR="007F1BD1" w:rsidRPr="005B4242">
        <w:t>Questionnai</w:t>
      </w:r>
      <w:r w:rsidR="006C1E0D" w:rsidRPr="005B4242">
        <w:t>re’</w:t>
      </w:r>
      <w:r w:rsidR="00B45720" w:rsidRPr="005B4242">
        <w:t>,</w:t>
      </w:r>
      <w:r w:rsidR="006C1E0D" w:rsidRPr="005B4242">
        <w:t xml:space="preserve"> which would then measure </w:t>
      </w:r>
      <w:r w:rsidR="00172E1A" w:rsidRPr="005B4242">
        <w:t>psychoticism</w:t>
      </w:r>
      <w:r w:rsidR="007E38A2" w:rsidRPr="005B4242">
        <w:t xml:space="preserve">, extraversion and </w:t>
      </w:r>
      <w:r w:rsidR="00172E1A" w:rsidRPr="005B4242">
        <w:t>neurotici</w:t>
      </w:r>
      <w:r w:rsidR="007E38A2" w:rsidRPr="005B4242">
        <w:t xml:space="preserve">sm </w:t>
      </w:r>
      <w:r w:rsidR="00172E1A" w:rsidRPr="005B4242">
        <w:t xml:space="preserve">of a person and would give an insight </w:t>
      </w:r>
      <w:r w:rsidR="00C53E48" w:rsidRPr="005B4242">
        <w:t>in</w:t>
      </w:r>
      <w:r w:rsidR="00255EDB" w:rsidRPr="005B4242">
        <w:t>to that person</w:t>
      </w:r>
      <w:r w:rsidR="00C53E48" w:rsidRPr="005B4242">
        <w:t>’</w:t>
      </w:r>
      <w:r w:rsidR="00255EDB" w:rsidRPr="005B4242">
        <w:t xml:space="preserve">s personality traits and how they vary from person to person, as someone who scores high in psychotiscm would </w:t>
      </w:r>
      <w:r w:rsidR="00294C5D" w:rsidRPr="005B4242">
        <w:t>tend to be more aggressive and lack empathy</w:t>
      </w:r>
      <w:r w:rsidR="00C53E48" w:rsidRPr="005B4242">
        <w:t>,</w:t>
      </w:r>
      <w:r w:rsidR="00294C5D" w:rsidRPr="005B4242">
        <w:t xml:space="preserve"> but som</w:t>
      </w:r>
      <w:r w:rsidR="00C53E48" w:rsidRPr="005B4242">
        <w:t>eone</w:t>
      </w:r>
      <w:r w:rsidR="00294C5D" w:rsidRPr="005B4242">
        <w:t xml:space="preserve"> who score</w:t>
      </w:r>
      <w:r w:rsidR="00C53E48" w:rsidRPr="005B4242">
        <w:t>s</w:t>
      </w:r>
      <w:r w:rsidR="00294C5D" w:rsidRPr="005B4242">
        <w:t xml:space="preserve"> low would be calmer and </w:t>
      </w:r>
      <w:r w:rsidR="008A1839" w:rsidRPr="005B4242">
        <w:t>less ho</w:t>
      </w:r>
      <w:r w:rsidR="00C53E48" w:rsidRPr="005B4242">
        <w:t>s</w:t>
      </w:r>
      <w:r w:rsidR="008A1839" w:rsidRPr="005B4242">
        <w:t>tile, but if som</w:t>
      </w:r>
      <w:r w:rsidR="00C53E48" w:rsidRPr="005B4242">
        <w:t>e</w:t>
      </w:r>
      <w:r w:rsidR="008A1839" w:rsidRPr="005B4242">
        <w:t xml:space="preserve">one did score high in </w:t>
      </w:r>
      <w:r w:rsidR="00C53E48" w:rsidRPr="005B4242">
        <w:t>psychoticism</w:t>
      </w:r>
      <w:r w:rsidR="008A1839" w:rsidRPr="005B4242">
        <w:t xml:space="preserve"> </w:t>
      </w:r>
      <w:r w:rsidR="006805C6" w:rsidRPr="005B4242">
        <w:t xml:space="preserve">they would then tend to score lower in </w:t>
      </w:r>
      <w:r w:rsidR="00C53E48" w:rsidRPr="005B4242">
        <w:t xml:space="preserve">neuroticism (Eysenck et al.,1985). </w:t>
      </w:r>
      <w:proofErr w:type="gramStart"/>
      <w:r w:rsidR="00C83154" w:rsidRPr="005B4242">
        <w:t>So</w:t>
      </w:r>
      <w:proofErr w:type="gramEnd"/>
      <w:r w:rsidR="00C83154" w:rsidRPr="005B4242">
        <w:t xml:space="preserve"> when it comes to explaining individual differences </w:t>
      </w:r>
      <w:r w:rsidR="00BE01BD" w:rsidRPr="005B4242">
        <w:t xml:space="preserve">and human </w:t>
      </w:r>
      <w:r w:rsidR="001C6989" w:rsidRPr="005B4242">
        <w:t>behaviour</w:t>
      </w:r>
      <w:r w:rsidR="00830AA4" w:rsidRPr="005B4242">
        <w:t>,</w:t>
      </w:r>
      <w:r w:rsidR="00BE01BD" w:rsidRPr="005B4242">
        <w:t xml:space="preserve"> </w:t>
      </w:r>
      <w:r w:rsidR="001C6989" w:rsidRPr="005B4242">
        <w:t>Eysenck’s</w:t>
      </w:r>
      <w:r w:rsidR="00BE01BD" w:rsidRPr="005B4242">
        <w:t xml:space="preserve"> theory is a great example as it </w:t>
      </w:r>
      <w:r w:rsidR="003C7DD7" w:rsidRPr="005B4242">
        <w:t>helps explain why ind</w:t>
      </w:r>
      <w:r w:rsidR="00830AA4" w:rsidRPr="005B4242">
        <w:t>i</w:t>
      </w:r>
      <w:r w:rsidR="003C7DD7" w:rsidRPr="005B4242">
        <w:t>viduals behave differently based on their brain</w:t>
      </w:r>
      <w:r w:rsidR="00830AA4" w:rsidRPr="005B4242">
        <w:t>s</w:t>
      </w:r>
      <w:r w:rsidR="003C7DD7" w:rsidRPr="005B4242">
        <w:t xml:space="preserve"> and </w:t>
      </w:r>
      <w:r w:rsidR="00A04F7B" w:rsidRPr="005B4242">
        <w:t>how they react em</w:t>
      </w:r>
      <w:r w:rsidR="00830AA4" w:rsidRPr="005B4242">
        <w:t>otionally (Revelle,2016).</w:t>
      </w:r>
    </w:p>
    <w:p w14:paraId="53946665" w14:textId="3CA0D386" w:rsidR="0080736E" w:rsidRPr="005B4242" w:rsidRDefault="0060791A" w:rsidP="005E7E7D">
      <w:pPr>
        <w:spacing w:line="360" w:lineRule="auto"/>
      </w:pPr>
      <w:r w:rsidRPr="005B4242">
        <w:t xml:space="preserve">Another </w:t>
      </w:r>
      <w:r w:rsidR="00CB5DAF" w:rsidRPr="005B4242">
        <w:t>trait</w:t>
      </w:r>
      <w:r w:rsidR="00C618E9" w:rsidRPr="005B4242">
        <w:t xml:space="preserve"> </w:t>
      </w:r>
      <w:r w:rsidRPr="005B4242">
        <w:t>theory for</w:t>
      </w:r>
      <w:r w:rsidR="009779C8" w:rsidRPr="005B4242">
        <w:t xml:space="preserve"> explaining </w:t>
      </w:r>
      <w:r w:rsidR="00C618E9" w:rsidRPr="005B4242">
        <w:t xml:space="preserve">individual differences is the </w:t>
      </w:r>
      <w:r w:rsidR="00CB5DAF" w:rsidRPr="005B4242">
        <w:t>B</w:t>
      </w:r>
      <w:r w:rsidR="00C618E9" w:rsidRPr="005B4242">
        <w:t xml:space="preserve">ig </w:t>
      </w:r>
      <w:r w:rsidR="00CB5DAF" w:rsidRPr="005B4242">
        <w:t>F</w:t>
      </w:r>
      <w:r w:rsidR="00C618E9" w:rsidRPr="005B4242">
        <w:t xml:space="preserve">ive model. </w:t>
      </w:r>
      <w:r w:rsidR="004D625B" w:rsidRPr="005B4242">
        <w:t>This trait theory measures extraversion, agreeableness, conscientiousness, neuroticism and op</w:t>
      </w:r>
      <w:r w:rsidR="00C8770F" w:rsidRPr="005B4242">
        <w:t>enn</w:t>
      </w:r>
      <w:r w:rsidR="004D625B" w:rsidRPr="005B4242">
        <w:t>ess</w:t>
      </w:r>
      <w:r w:rsidR="00C8770F" w:rsidRPr="005B4242">
        <w:t xml:space="preserve"> (Buecker et al.,2020). </w:t>
      </w:r>
      <w:r w:rsidR="00E55ED1" w:rsidRPr="005B4242">
        <w:t xml:space="preserve">We can see </w:t>
      </w:r>
      <w:r w:rsidR="00CA2B34" w:rsidRPr="005B4242">
        <w:t xml:space="preserve">that </w:t>
      </w:r>
      <w:r w:rsidR="00E55ED1" w:rsidRPr="005B4242">
        <w:t>the big five model has a different way of explaining individual differences</w:t>
      </w:r>
      <w:r w:rsidR="00CA2B34" w:rsidRPr="005B4242">
        <w:t>,</w:t>
      </w:r>
      <w:r w:rsidR="00E55ED1" w:rsidRPr="005B4242">
        <w:t xml:space="preserve"> as </w:t>
      </w:r>
      <w:r w:rsidR="00CA2B34" w:rsidRPr="005B4242">
        <w:t>Allport’s</w:t>
      </w:r>
      <w:r w:rsidR="00E55ED1" w:rsidRPr="005B4242">
        <w:t xml:space="preserve"> theory focuses on combinations of traits, </w:t>
      </w:r>
      <w:r w:rsidR="00CA2B34" w:rsidRPr="005B4242">
        <w:t>Eysenck’s</w:t>
      </w:r>
      <w:r w:rsidR="00BA7EC6" w:rsidRPr="005B4242">
        <w:t xml:space="preserve"> theory completely focuses on biological dimensions</w:t>
      </w:r>
      <w:r w:rsidR="00CA2B34" w:rsidRPr="005B4242">
        <w:t>,</w:t>
      </w:r>
      <w:r w:rsidR="00BA7EC6" w:rsidRPr="005B4242">
        <w:t xml:space="preserve"> whereas the big five model focuses on five stable trait dimensions</w:t>
      </w:r>
      <w:r w:rsidR="00CA2B34" w:rsidRPr="005B4242">
        <w:t>.</w:t>
      </w:r>
      <w:r w:rsidR="00A51DA6" w:rsidRPr="005B4242">
        <w:t xml:space="preserve"> The big five model </w:t>
      </w:r>
      <w:r w:rsidR="0058555B" w:rsidRPr="005B4242">
        <w:t xml:space="preserve">shows </w:t>
      </w:r>
      <w:r w:rsidR="007877A8" w:rsidRPr="005B4242">
        <w:t xml:space="preserve">that people react </w:t>
      </w:r>
      <w:r w:rsidR="0018708F" w:rsidRPr="005B4242">
        <w:t>differently</w:t>
      </w:r>
      <w:r w:rsidR="007877A8" w:rsidRPr="005B4242">
        <w:t xml:space="preserve"> to certain situations they are in</w:t>
      </w:r>
      <w:r w:rsidR="0018708F" w:rsidRPr="005B4242">
        <w:t>.</w:t>
      </w:r>
      <w:r w:rsidR="007877A8" w:rsidRPr="005B4242">
        <w:t xml:space="preserve"> </w:t>
      </w:r>
      <w:r w:rsidR="0018708F" w:rsidRPr="005B4242">
        <w:t>Someon</w:t>
      </w:r>
      <w:r w:rsidR="007877A8" w:rsidRPr="005B4242">
        <w:t xml:space="preserve">e </w:t>
      </w:r>
      <w:r w:rsidR="001C38D5" w:rsidRPr="005B4242">
        <w:t xml:space="preserve">high in extraversion will likely be more joyful, but on the other hand </w:t>
      </w:r>
      <w:r w:rsidR="0018708F" w:rsidRPr="005B4242">
        <w:t>someone</w:t>
      </w:r>
      <w:r w:rsidR="001C38D5" w:rsidRPr="005B4242">
        <w:t xml:space="preserve"> high in </w:t>
      </w:r>
      <w:r w:rsidR="0018708F" w:rsidRPr="005B4242">
        <w:t>Neuroticism</w:t>
      </w:r>
      <w:r w:rsidR="001C38D5" w:rsidRPr="005B4242">
        <w:t xml:space="preserve"> </w:t>
      </w:r>
      <w:r w:rsidR="00203B98" w:rsidRPr="005B4242">
        <w:t xml:space="preserve">tend to react to situations more </w:t>
      </w:r>
      <w:r w:rsidR="0018708F" w:rsidRPr="005B4242">
        <w:t>emotionally</w:t>
      </w:r>
      <w:r w:rsidR="00203B98" w:rsidRPr="005B4242">
        <w:t xml:space="preserve"> negative which is similar to </w:t>
      </w:r>
      <w:r w:rsidR="0018708F" w:rsidRPr="005B4242">
        <w:t>someone</w:t>
      </w:r>
      <w:r w:rsidR="00203B98" w:rsidRPr="005B4242">
        <w:t xml:space="preserve"> who scores high in agreeableness </w:t>
      </w:r>
      <w:r w:rsidR="003D2752" w:rsidRPr="005B4242">
        <w:t>as they react more sensitively to negative emotions like sadness and fear which shows stable personality traits influence emotional response</w:t>
      </w:r>
      <w:r w:rsidR="0018708F" w:rsidRPr="005B4242">
        <w:t>s so therefore shows how behaviour varies between individuals (Donovan et al.,2025)</w:t>
      </w:r>
      <w:r w:rsidR="00E97174" w:rsidRPr="005B4242">
        <w:t xml:space="preserve">. </w:t>
      </w:r>
      <w:r w:rsidR="00F86A47" w:rsidRPr="005B4242">
        <w:t>The big five</w:t>
      </w:r>
      <w:r w:rsidR="00956ACC" w:rsidRPr="005B4242">
        <w:t xml:space="preserve"> model confirms that personality traits are stable, measur</w:t>
      </w:r>
      <w:r w:rsidR="007D692E" w:rsidRPr="005B4242">
        <w:t>able,</w:t>
      </w:r>
      <w:r w:rsidR="00956ACC" w:rsidRPr="005B4242">
        <w:t xml:space="preserve"> </w:t>
      </w:r>
      <w:r w:rsidR="007D692E" w:rsidRPr="005B4242">
        <w:t xml:space="preserve">and we </w:t>
      </w:r>
      <w:r w:rsidR="00C10AAC" w:rsidRPr="005B4242">
        <w:t>can</w:t>
      </w:r>
      <w:r w:rsidR="007D692E" w:rsidRPr="005B4242">
        <w:t xml:space="preserve"> predict the behaviour of the </w:t>
      </w:r>
      <w:r w:rsidR="00944E5C" w:rsidRPr="005B4242">
        <w:t>individual, but</w:t>
      </w:r>
      <w:r w:rsidR="005A02BB" w:rsidRPr="005B4242">
        <w:t xml:space="preserve"> also this trait helps predict how </w:t>
      </w:r>
      <w:r w:rsidR="00C10AAC" w:rsidRPr="005B4242">
        <w:t>individuals</w:t>
      </w:r>
      <w:r w:rsidR="005A02BB" w:rsidRPr="005B4242">
        <w:t xml:space="preserve"> respond </w:t>
      </w:r>
      <w:r w:rsidR="00C10AAC" w:rsidRPr="005B4242">
        <w:t>emotionally</w:t>
      </w:r>
      <w:r w:rsidR="00463CAF" w:rsidRPr="005B4242">
        <w:t>,</w:t>
      </w:r>
      <w:r w:rsidR="005A02BB" w:rsidRPr="005B4242">
        <w:t xml:space="preserve"> which </w:t>
      </w:r>
      <w:r w:rsidR="001C1ACA" w:rsidRPr="005B4242">
        <w:t xml:space="preserve">can help in situations such as </w:t>
      </w:r>
      <w:r w:rsidR="00C10AAC" w:rsidRPr="005B4242">
        <w:t xml:space="preserve">the </w:t>
      </w:r>
      <w:r w:rsidR="001C1ACA" w:rsidRPr="005B4242">
        <w:t>workplace and social re</w:t>
      </w:r>
      <w:r w:rsidR="00C10AAC" w:rsidRPr="005B4242">
        <w:t>la</w:t>
      </w:r>
      <w:r w:rsidR="001C1ACA" w:rsidRPr="005B4242">
        <w:t>tionships (Donovan et al.,</w:t>
      </w:r>
      <w:r w:rsidR="00C10AAC" w:rsidRPr="005B4242">
        <w:t>2025)</w:t>
      </w:r>
      <w:r w:rsidR="00F41A22" w:rsidRPr="005B4242">
        <w:t xml:space="preserve">. Buecker et al. (2020) </w:t>
      </w:r>
      <w:r w:rsidR="0005337C" w:rsidRPr="005B4242">
        <w:t xml:space="preserve">highlight that a strength for using the big five model </w:t>
      </w:r>
      <w:r w:rsidR="008E263D" w:rsidRPr="005B4242">
        <w:t>can be applied to describing aspects of human behaviour</w:t>
      </w:r>
      <w:r w:rsidR="00944E5C" w:rsidRPr="005B4242">
        <w:t>,</w:t>
      </w:r>
      <w:r w:rsidR="008E263D" w:rsidRPr="005B4242">
        <w:t xml:space="preserve"> </w:t>
      </w:r>
      <w:r w:rsidR="00944E5C" w:rsidRPr="005B4242">
        <w:t>as</w:t>
      </w:r>
      <w:r w:rsidR="008E263D" w:rsidRPr="005B4242">
        <w:t xml:space="preserve"> </w:t>
      </w:r>
      <w:r w:rsidR="00C56229" w:rsidRPr="005B4242">
        <w:t>it shows predictive power of traits for social outcomes</w:t>
      </w:r>
      <w:r w:rsidR="00944E5C" w:rsidRPr="005B4242">
        <w:t>,</w:t>
      </w:r>
      <w:r w:rsidR="00C56229" w:rsidRPr="005B4242">
        <w:t xml:space="preserve"> </w:t>
      </w:r>
      <w:r w:rsidR="00944E5C" w:rsidRPr="005B4242">
        <w:t>and</w:t>
      </w:r>
      <w:r w:rsidR="00C56229" w:rsidRPr="005B4242">
        <w:t xml:space="preserve"> can assess ind</w:t>
      </w:r>
      <w:r w:rsidR="00944E5C" w:rsidRPr="005B4242">
        <w:t>ividuals'</w:t>
      </w:r>
      <w:r w:rsidR="00C56229" w:rsidRPr="005B4242">
        <w:t xml:space="preserve"> behaviour closely, whereas Allport</w:t>
      </w:r>
      <w:r w:rsidR="00944E5C" w:rsidRPr="005B4242">
        <w:t>’</w:t>
      </w:r>
      <w:r w:rsidR="00C56229" w:rsidRPr="005B4242">
        <w:t xml:space="preserve">s theory captures how unique and different </w:t>
      </w:r>
      <w:r w:rsidR="00944E5C" w:rsidRPr="005B4242">
        <w:t xml:space="preserve">each human’s behaviour is, and Eysenck's theory predicts emotions and behavioural </w:t>
      </w:r>
      <w:r w:rsidR="002916C0" w:rsidRPr="005B4242">
        <w:t>patterns. By</w:t>
      </w:r>
      <w:r w:rsidR="00311F25" w:rsidRPr="005B4242">
        <w:t xml:space="preserve"> using the big five model to asses</w:t>
      </w:r>
      <w:r w:rsidR="002916C0" w:rsidRPr="005B4242">
        <w:t>s</w:t>
      </w:r>
      <w:r w:rsidR="00311F25" w:rsidRPr="005B4242">
        <w:t xml:space="preserve"> </w:t>
      </w:r>
      <w:r w:rsidR="00CA2F02" w:rsidRPr="005B4242">
        <w:t>individual differences</w:t>
      </w:r>
      <w:r w:rsidR="002916C0" w:rsidRPr="005B4242">
        <w:t>,</w:t>
      </w:r>
      <w:r w:rsidR="00CA2F02" w:rsidRPr="005B4242">
        <w:t xml:space="preserve"> it can be measured by using natural settings such as observing social interactions, lang</w:t>
      </w:r>
      <w:r w:rsidR="002916C0" w:rsidRPr="005B4242">
        <w:t>ua</w:t>
      </w:r>
      <w:r w:rsidR="00CA2F02" w:rsidRPr="005B4242">
        <w:t xml:space="preserve">ge </w:t>
      </w:r>
      <w:r w:rsidR="00CA2F02" w:rsidRPr="005B4242">
        <w:lastRenderedPageBreak/>
        <w:t>that’s used and behaviour</w:t>
      </w:r>
      <w:r w:rsidR="002916C0" w:rsidRPr="005B4242">
        <w:t>a</w:t>
      </w:r>
      <w:r w:rsidR="00CA2F02" w:rsidRPr="005B4242">
        <w:t>l patterns</w:t>
      </w:r>
      <w:r w:rsidR="002916C0" w:rsidRPr="005B4242">
        <w:t>,</w:t>
      </w:r>
      <w:r w:rsidR="00CA2F02" w:rsidRPr="005B4242">
        <w:t xml:space="preserve"> which is a good way to asses</w:t>
      </w:r>
      <w:r w:rsidR="002916C0" w:rsidRPr="005B4242">
        <w:t>s</w:t>
      </w:r>
      <w:r w:rsidR="00CA2F02" w:rsidRPr="005B4242">
        <w:t xml:space="preserve"> human behaviour</w:t>
      </w:r>
      <w:r w:rsidR="002916C0" w:rsidRPr="005B4242">
        <w:t>,</w:t>
      </w:r>
      <w:r w:rsidR="00CA2F02" w:rsidRPr="005B4242">
        <w:t xml:space="preserve"> as using a more natural setting </w:t>
      </w:r>
      <w:r w:rsidR="002916C0" w:rsidRPr="005B4242">
        <w:t xml:space="preserve">is likely to get better and more accurate results </w:t>
      </w:r>
      <w:r w:rsidR="00AE4A56" w:rsidRPr="005B4242">
        <w:t>which again is a different way of measuring personality differences to the other trait theories as Eysenck’s theory was completely focused on explaining differences through biological factors.</w:t>
      </w:r>
      <w:r w:rsidR="002916C0" w:rsidRPr="005B4242">
        <w:t>(Tackman et al., 2020).</w:t>
      </w:r>
    </w:p>
    <w:p w14:paraId="67796241" w14:textId="76F35D6E" w:rsidR="00026021" w:rsidRPr="005B4242" w:rsidRDefault="00D2755E" w:rsidP="005E7E7D">
      <w:pPr>
        <w:spacing w:line="360" w:lineRule="auto"/>
      </w:pPr>
      <w:r w:rsidRPr="005B4242">
        <w:t>In conclusion</w:t>
      </w:r>
      <w:r w:rsidR="00B407C8" w:rsidRPr="005B4242">
        <w:t>,</w:t>
      </w:r>
      <w:r w:rsidRPr="005B4242">
        <w:t xml:space="preserve"> </w:t>
      </w:r>
      <w:r w:rsidR="009F3490" w:rsidRPr="005B4242">
        <w:t>Allport</w:t>
      </w:r>
      <w:r w:rsidR="00B407C8" w:rsidRPr="005B4242">
        <w:t>’</w:t>
      </w:r>
      <w:r w:rsidR="009F3490" w:rsidRPr="005B4242">
        <w:t>s trait cat</w:t>
      </w:r>
      <w:r w:rsidR="007F22E1" w:rsidRPr="005B4242">
        <w:t>egories, Eys</w:t>
      </w:r>
      <w:r w:rsidR="00B407C8" w:rsidRPr="005B4242">
        <w:t>enck'</w:t>
      </w:r>
      <w:r w:rsidR="007F22E1" w:rsidRPr="005B4242">
        <w:t>s biological model and the big five model all have a gre</w:t>
      </w:r>
      <w:r w:rsidR="00C25074" w:rsidRPr="005B4242">
        <w:t xml:space="preserve">at way of explaining human behaviour and also a different way on observing an </w:t>
      </w:r>
      <w:r w:rsidR="00B407C8" w:rsidRPr="005B4242">
        <w:t>individual</w:t>
      </w:r>
      <w:r w:rsidR="00C25074" w:rsidRPr="005B4242">
        <w:t xml:space="preserve"> stable patterns and their </w:t>
      </w:r>
      <w:r w:rsidR="005736CE" w:rsidRPr="005B4242">
        <w:t xml:space="preserve">behaviour, As we discussed </w:t>
      </w:r>
      <w:r w:rsidR="00B407C8" w:rsidRPr="005B4242">
        <w:t>Eysenck’s</w:t>
      </w:r>
      <w:r w:rsidR="004E1FF7" w:rsidRPr="005B4242">
        <w:t xml:space="preserve"> trait theory </w:t>
      </w:r>
      <w:r w:rsidR="00B407C8" w:rsidRPr="005B4242">
        <w:t>Soley</w:t>
      </w:r>
      <w:r w:rsidR="004E1FF7" w:rsidRPr="005B4242">
        <w:t xml:space="preserve"> relied on </w:t>
      </w:r>
      <w:r w:rsidR="00B407C8" w:rsidRPr="005B4242">
        <w:t>biological</w:t>
      </w:r>
      <w:r w:rsidR="004E1FF7" w:rsidRPr="005B4242">
        <w:t xml:space="preserve"> factors whereas </w:t>
      </w:r>
      <w:r w:rsidR="00B407C8" w:rsidRPr="005B4242">
        <w:t>Allport’s</w:t>
      </w:r>
      <w:r w:rsidR="004E1FF7" w:rsidRPr="005B4242">
        <w:t xml:space="preserve"> trait </w:t>
      </w:r>
      <w:r w:rsidR="00B407C8" w:rsidRPr="005B4242">
        <w:t>categories</w:t>
      </w:r>
      <w:r w:rsidR="004E1FF7" w:rsidRPr="005B4242">
        <w:t xml:space="preserve"> broke down people’s behaviour into smaller groups explaining </w:t>
      </w:r>
      <w:r w:rsidR="003232C5" w:rsidRPr="005B4242">
        <w:t xml:space="preserve">why </w:t>
      </w:r>
      <w:r w:rsidR="00B407C8" w:rsidRPr="005B4242">
        <w:t>individuals</w:t>
      </w:r>
      <w:r w:rsidR="003232C5" w:rsidRPr="005B4242">
        <w:t xml:space="preserve"> act and respond the way they do which is similar to the big five model as </w:t>
      </w:r>
      <w:r w:rsidR="00B407C8" w:rsidRPr="005B4242">
        <w:t>everyone reacts differently to the situation they are presented with. All three trait theories also have a good and accurate way of measuring behaviour</w:t>
      </w:r>
      <w:r w:rsidR="00673C38" w:rsidRPr="005B4242">
        <w:t>;</w:t>
      </w:r>
      <w:r w:rsidR="00B407C8" w:rsidRPr="005B4242">
        <w:t xml:space="preserve"> again</w:t>
      </w:r>
      <w:r w:rsidR="00673C38" w:rsidRPr="005B4242">
        <w:t>,</w:t>
      </w:r>
      <w:r w:rsidR="00B407C8" w:rsidRPr="005B4242">
        <w:t xml:space="preserve"> they may have different ways of </w:t>
      </w:r>
      <w:r w:rsidR="00673C38" w:rsidRPr="005B4242">
        <w:t xml:space="preserve">measurement, but they still work effectively. </w:t>
      </w:r>
      <w:r w:rsidR="00624C7A" w:rsidRPr="005B4242">
        <w:t xml:space="preserve">Although trait theories are useful for </w:t>
      </w:r>
      <w:r w:rsidR="0070645C" w:rsidRPr="005B4242">
        <w:t>measuring personality, it does not fully cover how an individual’s personality changes and develops over</w:t>
      </w:r>
      <w:r w:rsidR="00AE4A56" w:rsidRPr="005B4242">
        <w:t xml:space="preserve"> </w:t>
      </w:r>
      <w:r w:rsidR="0070645C" w:rsidRPr="005B4242">
        <w:t>time</w:t>
      </w:r>
      <w:r w:rsidR="00DE7B29" w:rsidRPr="005B4242">
        <w:t>,</w:t>
      </w:r>
      <w:r w:rsidR="00C07F47" w:rsidRPr="005B4242">
        <w:t xml:space="preserve"> as humans emotions and moods constantly change due to </w:t>
      </w:r>
      <w:r w:rsidR="00DE7B29" w:rsidRPr="005B4242">
        <w:t>several</w:t>
      </w:r>
      <w:r w:rsidR="00C07F47" w:rsidRPr="005B4242">
        <w:t xml:space="preserve"> factors </w:t>
      </w:r>
      <w:r w:rsidR="00841075" w:rsidRPr="005B4242">
        <w:t>everyday so therefore if their emotions were to be observed yesterday</w:t>
      </w:r>
      <w:r w:rsidR="00EF55D8" w:rsidRPr="005B4242">
        <w:t xml:space="preserve"> and again today</w:t>
      </w:r>
      <w:r w:rsidR="00DE7B29" w:rsidRPr="005B4242">
        <w:t>,</w:t>
      </w:r>
      <w:r w:rsidR="00EF55D8" w:rsidRPr="005B4242">
        <w:t xml:space="preserve"> their pattern of emotions may change due to them being faced with a </w:t>
      </w:r>
      <w:r w:rsidR="00DE7B29" w:rsidRPr="005B4242">
        <w:t>undisclosed situation in that small time frame.</w:t>
      </w:r>
    </w:p>
    <w:p w14:paraId="7BCCB473" w14:textId="77777777" w:rsidR="002916C0" w:rsidRPr="005B4242" w:rsidRDefault="002916C0" w:rsidP="005E7E7D">
      <w:pPr>
        <w:spacing w:line="360" w:lineRule="auto"/>
      </w:pPr>
    </w:p>
    <w:p w14:paraId="22C883A8" w14:textId="77777777" w:rsidR="00467005" w:rsidRPr="005B4242" w:rsidRDefault="00467005" w:rsidP="005E7E7D">
      <w:pPr>
        <w:spacing w:line="360" w:lineRule="auto"/>
      </w:pPr>
    </w:p>
    <w:p w14:paraId="36B55727" w14:textId="77777777" w:rsidR="006817E0" w:rsidRPr="005B4242" w:rsidRDefault="006817E0" w:rsidP="005E7E7D">
      <w:pPr>
        <w:spacing w:line="360" w:lineRule="auto"/>
      </w:pPr>
    </w:p>
    <w:p w14:paraId="12782276" w14:textId="77777777" w:rsidR="00D64B66" w:rsidRPr="005B4242" w:rsidRDefault="00D64B66" w:rsidP="005E7E7D">
      <w:pPr>
        <w:spacing w:line="360" w:lineRule="auto"/>
      </w:pPr>
    </w:p>
    <w:p w14:paraId="1809A257" w14:textId="44A5AD69" w:rsidR="005E7E7D" w:rsidRPr="005B4242" w:rsidRDefault="005E7E7D">
      <w:r w:rsidRPr="005B4242">
        <w:br w:type="page"/>
      </w:r>
    </w:p>
    <w:p w14:paraId="73409B01"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lastRenderedPageBreak/>
        <w:t>Ahmadi, M., Kavandi, S., Jahed, M., &amp; Salehi, J. (2023). Rereading Mulla Sadra’s personality theory from the perspective of Allport’s trait personality theory.</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Pizhūhish</w:t>
      </w:r>
      <w:r w:rsidRPr="005B4242">
        <w:rPr>
          <w:rStyle w:val="Emphasis"/>
          <w:rFonts w:ascii="Arial" w:eastAsiaTheme="majorEastAsia" w:hAnsi="Arial" w:cs="Arial"/>
          <w:color w:val="000000"/>
        </w:rPr>
        <w:t>ʹ</w:t>
      </w:r>
      <w:r w:rsidRPr="005B4242">
        <w:rPr>
          <w:rStyle w:val="Emphasis"/>
          <w:rFonts w:asciiTheme="minorHAnsi" w:eastAsiaTheme="majorEastAsia" w:hAnsiTheme="minorHAnsi"/>
          <w:color w:val="000000"/>
        </w:rPr>
        <w:t>hā-Yi Falsafī (Tabrīz.), 17</w:t>
      </w:r>
      <w:r w:rsidRPr="005B4242">
        <w:rPr>
          <w:rFonts w:asciiTheme="minorHAnsi" w:hAnsiTheme="minorHAnsi"/>
          <w:color w:val="000000"/>
        </w:rPr>
        <w:t>(44), 21–44.</w:t>
      </w:r>
      <w:r w:rsidRPr="005B4242">
        <w:rPr>
          <w:rStyle w:val="apple-converted-space"/>
          <w:rFonts w:asciiTheme="minorHAnsi" w:eastAsiaTheme="majorEastAsia" w:hAnsiTheme="minorHAnsi"/>
          <w:color w:val="000000"/>
        </w:rPr>
        <w:t> </w:t>
      </w:r>
      <w:hyperlink r:id="rId6" w:tgtFrame="_new" w:history="1">
        <w:r w:rsidRPr="005B4242">
          <w:rPr>
            <w:rStyle w:val="Hyperlink"/>
            <w:rFonts w:asciiTheme="minorHAnsi" w:eastAsiaTheme="majorEastAsia" w:hAnsiTheme="minorHAnsi"/>
          </w:rPr>
          <w:t>https://doi.org/10.22034/jpiut.2023.54945.3454</w:t>
        </w:r>
      </w:hyperlink>
    </w:p>
    <w:p w14:paraId="10876216" w14:textId="274C7E7A"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 xml:space="preserve">Buecker, S., Maes, M., Denissen, J. J. A., &amp; Luhmann, M. (2020). Loneliness and the Big Five personality traits: A </w:t>
      </w:r>
      <w:proofErr w:type="spellStart"/>
      <w:proofErr w:type="gramStart"/>
      <w:r w:rsidR="005B4242" w:rsidRPr="005B4242">
        <w:rPr>
          <w:rFonts w:asciiTheme="minorHAnsi" w:hAnsiTheme="minorHAnsi"/>
          <w:color w:val="000000"/>
        </w:rPr>
        <w:t>meta analysis</w:t>
      </w:r>
      <w:proofErr w:type="spellEnd"/>
      <w:proofErr w:type="gramEnd"/>
      <w:r w:rsidRPr="005B4242">
        <w:rPr>
          <w:rFonts w:asciiTheme="minorHAnsi" w:hAnsiTheme="minorHAnsi"/>
          <w:color w:val="000000"/>
        </w:rPr>
        <w:t>.</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European Journal of Personality, 34</w:t>
      </w:r>
      <w:r w:rsidRPr="005B4242">
        <w:rPr>
          <w:rFonts w:asciiTheme="minorHAnsi" w:hAnsiTheme="minorHAnsi"/>
          <w:color w:val="000000"/>
        </w:rPr>
        <w:t>(1), 8–28.</w:t>
      </w:r>
      <w:r w:rsidRPr="005B4242">
        <w:rPr>
          <w:rStyle w:val="apple-converted-space"/>
          <w:rFonts w:asciiTheme="minorHAnsi" w:eastAsiaTheme="majorEastAsia" w:hAnsiTheme="minorHAnsi"/>
          <w:color w:val="000000"/>
        </w:rPr>
        <w:t> </w:t>
      </w:r>
      <w:hyperlink r:id="rId7" w:tgtFrame="_new" w:history="1">
        <w:r w:rsidRPr="005B4242">
          <w:rPr>
            <w:rStyle w:val="Hyperlink"/>
            <w:rFonts w:asciiTheme="minorHAnsi" w:eastAsiaTheme="majorEastAsia" w:hAnsiTheme="minorHAnsi"/>
          </w:rPr>
          <w:t>https://doi.org/10.1002/per.2229</w:t>
        </w:r>
      </w:hyperlink>
    </w:p>
    <w:p w14:paraId="34CAAF0C"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Commentary, O. P. (2009). Discussion on “Personality psychology as a truly behavioural science” by R. Michael Furr.</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European Journal of Personality, 23</w:t>
      </w:r>
      <w:r w:rsidRPr="005B4242">
        <w:rPr>
          <w:rFonts w:asciiTheme="minorHAnsi" w:hAnsiTheme="minorHAnsi"/>
          <w:color w:val="000000"/>
        </w:rPr>
        <w:t>(5), 403–435.</w:t>
      </w:r>
      <w:r w:rsidRPr="005B4242">
        <w:rPr>
          <w:rStyle w:val="apple-converted-space"/>
          <w:rFonts w:asciiTheme="minorHAnsi" w:eastAsiaTheme="majorEastAsia" w:hAnsiTheme="minorHAnsi"/>
          <w:color w:val="000000"/>
        </w:rPr>
        <w:t> </w:t>
      </w:r>
      <w:hyperlink r:id="rId8" w:tgtFrame="_new" w:history="1">
        <w:r w:rsidRPr="005B4242">
          <w:rPr>
            <w:rStyle w:val="Hyperlink"/>
            <w:rFonts w:asciiTheme="minorHAnsi" w:eastAsiaTheme="majorEastAsia" w:hAnsiTheme="minorHAnsi"/>
          </w:rPr>
          <w:t>https://doi.org/10.1002/per.725</w:t>
        </w:r>
      </w:hyperlink>
    </w:p>
    <w:p w14:paraId="5EAA3D05"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 xml:space="preserve">Donovan, R., Johnson, A., de </w:t>
      </w:r>
      <w:proofErr w:type="spellStart"/>
      <w:r w:rsidRPr="005B4242">
        <w:rPr>
          <w:rFonts w:asciiTheme="minorHAnsi" w:hAnsiTheme="minorHAnsi"/>
          <w:color w:val="000000"/>
        </w:rPr>
        <w:t>Roiste</w:t>
      </w:r>
      <w:proofErr w:type="spellEnd"/>
      <w:r w:rsidRPr="005B4242">
        <w:rPr>
          <w:rFonts w:asciiTheme="minorHAnsi" w:hAnsiTheme="minorHAnsi"/>
          <w:color w:val="000000"/>
        </w:rPr>
        <w:t>, A., &amp; O’Reilly, R. (2025). Investigating the relationships between basic emotions and the Big Five personality traits and their sub</w:t>
      </w:r>
      <w:r w:rsidRPr="005B4242">
        <w:rPr>
          <w:rFonts w:ascii="Cambria Math" w:hAnsi="Cambria Math" w:cs="Cambria Math"/>
          <w:color w:val="000000"/>
        </w:rPr>
        <w:t>‐</w:t>
      </w:r>
      <w:r w:rsidRPr="005B4242">
        <w:rPr>
          <w:rFonts w:asciiTheme="minorHAnsi" w:hAnsiTheme="minorHAnsi"/>
          <w:color w:val="000000"/>
        </w:rPr>
        <w:t>traits.</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Journal of Personality.</w:t>
      </w:r>
      <w:r w:rsidRPr="005B4242">
        <w:rPr>
          <w:rStyle w:val="apple-converted-space"/>
          <w:rFonts w:asciiTheme="minorHAnsi" w:eastAsiaTheme="majorEastAsia" w:hAnsiTheme="minorHAnsi"/>
          <w:color w:val="000000"/>
        </w:rPr>
        <w:t> </w:t>
      </w:r>
      <w:hyperlink r:id="rId9" w:tgtFrame="_new" w:history="1">
        <w:r w:rsidRPr="005B4242">
          <w:rPr>
            <w:rStyle w:val="Hyperlink"/>
            <w:rFonts w:asciiTheme="minorHAnsi" w:eastAsiaTheme="majorEastAsia" w:hAnsiTheme="minorHAnsi"/>
          </w:rPr>
          <w:t>https://doi.org/10.1111/jopy.13027</w:t>
        </w:r>
      </w:hyperlink>
    </w:p>
    <w:p w14:paraId="43F3C49B"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Freudenstein, J.-P., Mussel, P., &amp; Krumm, S. (2023). On the construct-related validity of implicit trait policies.</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European Journal of Personality, 37</w:t>
      </w:r>
      <w:r w:rsidRPr="005B4242">
        <w:rPr>
          <w:rFonts w:asciiTheme="minorHAnsi" w:hAnsiTheme="minorHAnsi"/>
          <w:color w:val="000000"/>
        </w:rPr>
        <w:t>(1), 113–127.</w:t>
      </w:r>
      <w:r w:rsidRPr="005B4242">
        <w:rPr>
          <w:rStyle w:val="apple-converted-space"/>
          <w:rFonts w:asciiTheme="minorHAnsi" w:eastAsiaTheme="majorEastAsia" w:hAnsiTheme="minorHAnsi"/>
          <w:color w:val="000000"/>
        </w:rPr>
        <w:t> </w:t>
      </w:r>
      <w:hyperlink r:id="rId10" w:tgtFrame="_new" w:history="1">
        <w:r w:rsidRPr="005B4242">
          <w:rPr>
            <w:rStyle w:val="Hyperlink"/>
            <w:rFonts w:asciiTheme="minorHAnsi" w:eastAsiaTheme="majorEastAsia" w:hAnsiTheme="minorHAnsi"/>
          </w:rPr>
          <w:t>https://doi.org/10.1177/08902070211056901</w:t>
        </w:r>
      </w:hyperlink>
    </w:p>
    <w:p w14:paraId="79CA3556"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Hans J. Eysenck, S. B. G. Eysenck, &amp; Barrett, P. (1985). A revised version of the psychoticism scale.</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Personality and Individual Differences.</w:t>
      </w:r>
      <w:r w:rsidRPr="005B4242">
        <w:rPr>
          <w:rStyle w:val="apple-converted-space"/>
          <w:rFonts w:asciiTheme="minorHAnsi" w:eastAsiaTheme="majorEastAsia" w:hAnsiTheme="minorHAnsi"/>
          <w:color w:val="000000"/>
        </w:rPr>
        <w:t> </w:t>
      </w:r>
      <w:hyperlink r:id="rId11" w:tgtFrame="_new" w:history="1">
        <w:r w:rsidRPr="005B4242">
          <w:rPr>
            <w:rStyle w:val="Hyperlink"/>
            <w:rFonts w:asciiTheme="minorHAnsi" w:eastAsiaTheme="majorEastAsia" w:hAnsiTheme="minorHAnsi"/>
          </w:rPr>
          <w:t>https://pmc.ncbi.nlm.nih.gov/articles/PMC9991414/</w:t>
        </w:r>
      </w:hyperlink>
    </w:p>
    <w:p w14:paraId="5D6D2BF0"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Lynn, R., &amp; Martin, T. (1997). Gender differences in extraversion, neuroticism, and psychoticism in 37 nations.</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The Journal of Social Psychology, 137</w:t>
      </w:r>
      <w:r w:rsidRPr="005B4242">
        <w:rPr>
          <w:rFonts w:asciiTheme="minorHAnsi" w:hAnsiTheme="minorHAnsi"/>
          <w:color w:val="000000"/>
        </w:rPr>
        <w:t>(3), 369–373.</w:t>
      </w:r>
      <w:r w:rsidRPr="005B4242">
        <w:rPr>
          <w:rStyle w:val="apple-converted-space"/>
          <w:rFonts w:asciiTheme="minorHAnsi" w:eastAsiaTheme="majorEastAsia" w:hAnsiTheme="minorHAnsi"/>
          <w:color w:val="000000"/>
        </w:rPr>
        <w:t> </w:t>
      </w:r>
      <w:hyperlink r:id="rId12" w:tgtFrame="_new" w:history="1">
        <w:r w:rsidRPr="005B4242">
          <w:rPr>
            <w:rStyle w:val="Hyperlink"/>
            <w:rFonts w:asciiTheme="minorHAnsi" w:eastAsiaTheme="majorEastAsia" w:hAnsiTheme="minorHAnsi"/>
          </w:rPr>
          <w:t>https://doi.org/10.1080/00224549709595447</w:t>
        </w:r>
      </w:hyperlink>
    </w:p>
    <w:p w14:paraId="403B6E3B"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Matthews, G., &amp; Gilliland, K. (1999). The personality theories of H. J. Eysenck and J. A. Gray: A comparative review.</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Personality and Individual Differences, 26</w:t>
      </w:r>
      <w:r w:rsidRPr="005B4242">
        <w:rPr>
          <w:rFonts w:asciiTheme="minorHAnsi" w:hAnsiTheme="minorHAnsi"/>
          <w:color w:val="000000"/>
        </w:rPr>
        <w:t>(4), 583–626.</w:t>
      </w:r>
      <w:r w:rsidRPr="005B4242">
        <w:rPr>
          <w:rStyle w:val="apple-converted-space"/>
          <w:rFonts w:asciiTheme="minorHAnsi" w:eastAsiaTheme="majorEastAsia" w:hAnsiTheme="minorHAnsi"/>
          <w:color w:val="000000"/>
        </w:rPr>
        <w:t> </w:t>
      </w:r>
      <w:r w:rsidRPr="005B4242">
        <w:rPr>
          <w:rFonts w:asciiTheme="minorHAnsi" w:hAnsiTheme="minorHAnsi"/>
          <w:color w:val="000000"/>
        </w:rPr>
        <w:t>https://doi.org/10.1016/S0191-8869(98)00158-5</w:t>
      </w:r>
    </w:p>
    <w:p w14:paraId="43009152"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McCrae, R. (2010). Personality, trait theories of. In I. B. Weiner &amp; W. E. Craighead (Eds.),</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 xml:space="preserve">The Corsini </w:t>
      </w:r>
      <w:proofErr w:type="spellStart"/>
      <w:r w:rsidRPr="005B4242">
        <w:rPr>
          <w:rStyle w:val="Emphasis"/>
          <w:rFonts w:asciiTheme="minorHAnsi" w:eastAsiaTheme="majorEastAsia" w:hAnsiTheme="minorHAnsi"/>
          <w:color w:val="000000"/>
        </w:rPr>
        <w:t>encyclopedia</w:t>
      </w:r>
      <w:proofErr w:type="spellEnd"/>
      <w:r w:rsidRPr="005B4242">
        <w:rPr>
          <w:rStyle w:val="Emphasis"/>
          <w:rFonts w:asciiTheme="minorHAnsi" w:eastAsiaTheme="majorEastAsia" w:hAnsiTheme="minorHAnsi"/>
          <w:color w:val="000000"/>
        </w:rPr>
        <w:t xml:space="preserve"> of psychology</w:t>
      </w:r>
      <w:r w:rsidRPr="005B4242">
        <w:rPr>
          <w:rStyle w:val="apple-converted-space"/>
          <w:rFonts w:asciiTheme="minorHAnsi" w:eastAsiaTheme="majorEastAsia" w:hAnsiTheme="minorHAnsi"/>
          <w:color w:val="000000"/>
        </w:rPr>
        <w:t> </w:t>
      </w:r>
      <w:r w:rsidRPr="005B4242">
        <w:rPr>
          <w:rFonts w:asciiTheme="minorHAnsi" w:hAnsiTheme="minorHAnsi"/>
          <w:color w:val="000000"/>
        </w:rPr>
        <w:t>(Vol. 3, pp. 1222–1224). John Wiley &amp; Sons, Inc.</w:t>
      </w:r>
      <w:r w:rsidRPr="005B4242">
        <w:rPr>
          <w:rStyle w:val="apple-converted-space"/>
          <w:rFonts w:asciiTheme="minorHAnsi" w:eastAsiaTheme="majorEastAsia" w:hAnsiTheme="minorHAnsi"/>
          <w:color w:val="000000"/>
        </w:rPr>
        <w:t> </w:t>
      </w:r>
      <w:hyperlink r:id="rId13" w:tgtFrame="_new" w:history="1">
        <w:r w:rsidRPr="005B4242">
          <w:rPr>
            <w:rStyle w:val="Hyperlink"/>
            <w:rFonts w:asciiTheme="minorHAnsi" w:eastAsiaTheme="majorEastAsia" w:hAnsiTheme="minorHAnsi"/>
          </w:rPr>
          <w:t>https://doi.org/10.1002/9780470479216.corpsy0671</w:t>
        </w:r>
      </w:hyperlink>
    </w:p>
    <w:p w14:paraId="07D3BFFF"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Revelle, W. (2016). Hans Eysenck: Personality theorist.</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Personality and Individual Differences, 102</w:t>
      </w:r>
      <w:r w:rsidRPr="005B4242">
        <w:rPr>
          <w:rFonts w:asciiTheme="minorHAnsi" w:hAnsiTheme="minorHAnsi"/>
          <w:color w:val="000000"/>
        </w:rPr>
        <w:t>, 197–204.</w:t>
      </w:r>
      <w:r w:rsidRPr="005B4242">
        <w:rPr>
          <w:rStyle w:val="apple-converted-space"/>
          <w:rFonts w:asciiTheme="minorHAnsi" w:eastAsiaTheme="majorEastAsia" w:hAnsiTheme="minorHAnsi"/>
          <w:color w:val="000000"/>
        </w:rPr>
        <w:t> </w:t>
      </w:r>
      <w:hyperlink r:id="rId14" w:tgtFrame="_new" w:history="1">
        <w:r w:rsidRPr="005B4242">
          <w:rPr>
            <w:rStyle w:val="Hyperlink"/>
            <w:rFonts w:asciiTheme="minorHAnsi" w:eastAsiaTheme="majorEastAsia" w:hAnsiTheme="minorHAnsi"/>
          </w:rPr>
          <w:t>https://doi.org/10.1016/j.paid.2016.04.007</w:t>
        </w:r>
      </w:hyperlink>
    </w:p>
    <w:p w14:paraId="61795EDE"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Schwartz, T. (1995). Personality theories. Class 16, Gordon Allport’s studies of personality [Video recording]. Governors State University.</w:t>
      </w:r>
      <w:r w:rsidRPr="005B4242">
        <w:rPr>
          <w:rStyle w:val="apple-converted-space"/>
          <w:rFonts w:asciiTheme="minorHAnsi" w:eastAsiaTheme="majorEastAsia" w:hAnsiTheme="minorHAnsi"/>
          <w:color w:val="000000"/>
        </w:rPr>
        <w:t> </w:t>
      </w:r>
      <w:hyperlink r:id="rId15" w:tgtFrame="_new" w:history="1">
        <w:r w:rsidRPr="005B4242">
          <w:rPr>
            <w:rStyle w:val="Hyperlink"/>
            <w:rFonts w:asciiTheme="minorHAnsi" w:eastAsiaTheme="majorEastAsia" w:hAnsiTheme="minorHAnsi"/>
          </w:rPr>
          <w:t>https://librarysearch.uwtsd.ac.uk/discovery/fulldisplay?docid=cdi_alexanderstreet_marcxml_AcademicVideoOnlinePremiumUnitedKingdomASP3560042_marc&amp;context=PC&amp;vid=44WHELF_UWTSD:44WHELF_UWTSD_VU1&amp;lang=en</w:t>
        </w:r>
      </w:hyperlink>
    </w:p>
    <w:p w14:paraId="5325E127" w14:textId="77777777" w:rsidR="00E07F0E" w:rsidRPr="005B4242" w:rsidRDefault="00E07F0E" w:rsidP="00E07F0E">
      <w:pPr>
        <w:pStyle w:val="NormalWeb"/>
        <w:rPr>
          <w:rFonts w:asciiTheme="minorHAnsi" w:hAnsiTheme="minorHAnsi"/>
          <w:color w:val="000000"/>
        </w:rPr>
      </w:pPr>
    </w:p>
    <w:p w14:paraId="0839648F"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lastRenderedPageBreak/>
        <w:t>Tackman, A. M., Baranski, E. N., Danvers, A. F., Sbarra, D. A., Raison, C. L., Moseley, S. A., Polsinelli, A. J., &amp; Mehl, M. R. (2020). ‘Personality in its natural habitat’ revisited: A pooled, multi–sample examination of the relationships between the Big Five personality traits and daily behaviour and language use.</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European Journal of Personality, 34</w:t>
      </w:r>
      <w:r w:rsidRPr="005B4242">
        <w:rPr>
          <w:rFonts w:asciiTheme="minorHAnsi" w:hAnsiTheme="minorHAnsi"/>
          <w:color w:val="000000"/>
        </w:rPr>
        <w:t>(5), 753–776.</w:t>
      </w:r>
      <w:r w:rsidRPr="005B4242">
        <w:rPr>
          <w:rStyle w:val="apple-converted-space"/>
          <w:rFonts w:asciiTheme="minorHAnsi" w:eastAsiaTheme="majorEastAsia" w:hAnsiTheme="minorHAnsi"/>
          <w:color w:val="000000"/>
        </w:rPr>
        <w:t> </w:t>
      </w:r>
      <w:hyperlink r:id="rId16" w:tgtFrame="_new" w:history="1">
        <w:r w:rsidRPr="005B4242">
          <w:rPr>
            <w:rStyle w:val="Hyperlink"/>
            <w:rFonts w:asciiTheme="minorHAnsi" w:eastAsiaTheme="majorEastAsia" w:hAnsiTheme="minorHAnsi"/>
          </w:rPr>
          <w:t>https://doi.org/10.1002/per.2283</w:t>
        </w:r>
      </w:hyperlink>
    </w:p>
    <w:p w14:paraId="1CD389BC"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Vilardaga, R., Hayes, S. C., Levin, M. E., &amp; Muto, T. (2009). Creating a strategy for progress: A contextual behavioural science approach.</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Perspectives on Behaviour Science, 32</w:t>
      </w:r>
      <w:r w:rsidRPr="005B4242">
        <w:rPr>
          <w:rFonts w:asciiTheme="minorHAnsi" w:hAnsiTheme="minorHAnsi"/>
          <w:color w:val="000000"/>
        </w:rPr>
        <w:t>(1), 105–133.</w:t>
      </w:r>
      <w:r w:rsidRPr="005B4242">
        <w:rPr>
          <w:rStyle w:val="apple-converted-space"/>
          <w:rFonts w:asciiTheme="minorHAnsi" w:eastAsiaTheme="majorEastAsia" w:hAnsiTheme="minorHAnsi"/>
          <w:color w:val="000000"/>
        </w:rPr>
        <w:t> </w:t>
      </w:r>
      <w:hyperlink r:id="rId17" w:tgtFrame="_new" w:history="1">
        <w:r w:rsidRPr="005B4242">
          <w:rPr>
            <w:rStyle w:val="Hyperlink"/>
            <w:rFonts w:asciiTheme="minorHAnsi" w:eastAsiaTheme="majorEastAsia" w:hAnsiTheme="minorHAnsi"/>
          </w:rPr>
          <w:t>https://doi.org/10.1007/BF03392178</w:t>
        </w:r>
      </w:hyperlink>
    </w:p>
    <w:p w14:paraId="7A57A538" w14:textId="77777777" w:rsidR="00E07F0E" w:rsidRPr="005B4242" w:rsidRDefault="00E07F0E" w:rsidP="00E07F0E">
      <w:pPr>
        <w:pStyle w:val="NormalWeb"/>
        <w:rPr>
          <w:rFonts w:asciiTheme="minorHAnsi" w:hAnsiTheme="minorHAnsi"/>
          <w:color w:val="000000"/>
        </w:rPr>
      </w:pPr>
      <w:r w:rsidRPr="005B4242">
        <w:rPr>
          <w:rFonts w:asciiTheme="minorHAnsi" w:hAnsiTheme="minorHAnsi"/>
          <w:color w:val="000000"/>
        </w:rPr>
        <w:t>Zeigler-Hill, V., &amp; Shackelford, T. K. (2021).</w:t>
      </w:r>
      <w:r w:rsidRPr="005B4242">
        <w:rPr>
          <w:rStyle w:val="apple-converted-space"/>
          <w:rFonts w:asciiTheme="minorHAnsi" w:eastAsiaTheme="majorEastAsia" w:hAnsiTheme="minorHAnsi"/>
          <w:color w:val="000000"/>
        </w:rPr>
        <w:t> </w:t>
      </w:r>
      <w:r w:rsidRPr="005B4242">
        <w:rPr>
          <w:rStyle w:val="Emphasis"/>
          <w:rFonts w:asciiTheme="minorHAnsi" w:eastAsiaTheme="majorEastAsia" w:hAnsiTheme="minorHAnsi"/>
          <w:color w:val="000000"/>
        </w:rPr>
        <w:t>The SAGE handbook of personality and individual differences: Vol. I</w:t>
      </w:r>
      <w:r w:rsidRPr="005B4242">
        <w:rPr>
          <w:rStyle w:val="apple-converted-space"/>
          <w:rFonts w:asciiTheme="minorHAnsi" w:eastAsiaTheme="majorEastAsia" w:hAnsiTheme="minorHAnsi"/>
          <w:color w:val="000000"/>
        </w:rPr>
        <w:t> </w:t>
      </w:r>
      <w:r w:rsidRPr="005B4242">
        <w:rPr>
          <w:rFonts w:asciiTheme="minorHAnsi" w:hAnsiTheme="minorHAnsi"/>
          <w:color w:val="000000"/>
        </w:rPr>
        <w:t>(T. K. Shackelford &amp; V. Zeigler-Hill, Eds.; 1st ed.). SAGE Publications.</w:t>
      </w:r>
      <w:r w:rsidRPr="005B4242">
        <w:rPr>
          <w:rStyle w:val="apple-converted-space"/>
          <w:rFonts w:asciiTheme="minorHAnsi" w:eastAsiaTheme="majorEastAsia" w:hAnsiTheme="minorHAnsi"/>
          <w:color w:val="000000"/>
        </w:rPr>
        <w:t> </w:t>
      </w:r>
      <w:hyperlink r:id="rId18" w:tgtFrame="_new" w:history="1">
        <w:r w:rsidRPr="005B4242">
          <w:rPr>
            <w:rStyle w:val="Hyperlink"/>
            <w:rFonts w:asciiTheme="minorHAnsi" w:eastAsiaTheme="majorEastAsia" w:hAnsiTheme="minorHAnsi"/>
          </w:rPr>
          <w:t>https://librarysearch.uwtsd.ac.uk/discovery/fulldisplay?docid=cdi_casalini_monographs_5019438&amp;context=PC&amp;vid=44WHELF_UWTSD:44WHELF_UWTSD_VU1&amp;lang=en</w:t>
        </w:r>
      </w:hyperlink>
    </w:p>
    <w:p w14:paraId="58078C84" w14:textId="77777777" w:rsidR="00186B33" w:rsidRPr="00E07F0E" w:rsidRDefault="00186B33" w:rsidP="005E7E7D">
      <w:pPr>
        <w:spacing w:line="360" w:lineRule="auto"/>
        <w:rPr>
          <w:color w:val="3A3A3A"/>
          <w:sz w:val="23"/>
          <w:szCs w:val="23"/>
          <w:shd w:val="clear" w:color="auto" w:fill="FFFFFF"/>
        </w:rPr>
      </w:pPr>
    </w:p>
    <w:p w14:paraId="74EF26FD" w14:textId="77777777" w:rsidR="00186B33" w:rsidRDefault="00186B33" w:rsidP="005E7E7D">
      <w:pPr>
        <w:spacing w:line="360" w:lineRule="auto"/>
        <w:rPr>
          <w:rFonts w:ascii="Source Sans Pro" w:hAnsi="Source Sans Pro"/>
          <w:color w:val="3A3A3A"/>
          <w:sz w:val="23"/>
          <w:szCs w:val="23"/>
          <w:shd w:val="clear" w:color="auto" w:fill="FFFFFF"/>
        </w:rPr>
      </w:pPr>
    </w:p>
    <w:p w14:paraId="437569D6" w14:textId="77777777" w:rsidR="00186B33" w:rsidRDefault="00186B33" w:rsidP="005E7E7D">
      <w:pPr>
        <w:spacing w:line="360" w:lineRule="auto"/>
        <w:rPr>
          <w:rFonts w:ascii="Source Sans Pro" w:hAnsi="Source Sans Pro"/>
          <w:color w:val="3A3A3A"/>
          <w:sz w:val="23"/>
          <w:szCs w:val="23"/>
          <w:shd w:val="clear" w:color="auto" w:fill="FFFFFF"/>
        </w:rPr>
      </w:pPr>
    </w:p>
    <w:p w14:paraId="23EB0035" w14:textId="77777777" w:rsidR="00186B33" w:rsidRDefault="00186B33" w:rsidP="005E7E7D">
      <w:pPr>
        <w:spacing w:line="360" w:lineRule="auto"/>
        <w:rPr>
          <w:rFonts w:ascii="Source Sans Pro" w:hAnsi="Source Sans Pro"/>
          <w:color w:val="3A3A3A"/>
          <w:sz w:val="23"/>
          <w:szCs w:val="23"/>
          <w:shd w:val="clear" w:color="auto" w:fill="FFFFFF"/>
        </w:rPr>
      </w:pPr>
    </w:p>
    <w:p w14:paraId="34CB4860" w14:textId="77777777" w:rsidR="00186B33" w:rsidRDefault="00186B33" w:rsidP="005E7E7D">
      <w:pPr>
        <w:spacing w:line="360" w:lineRule="auto"/>
        <w:rPr>
          <w:rFonts w:ascii="Source Sans Pro" w:hAnsi="Source Sans Pro"/>
          <w:color w:val="3A3A3A"/>
          <w:sz w:val="23"/>
          <w:szCs w:val="23"/>
          <w:shd w:val="clear" w:color="auto" w:fill="FFFFFF"/>
        </w:rPr>
      </w:pPr>
    </w:p>
    <w:p w14:paraId="3AB66053" w14:textId="77777777" w:rsidR="00186B33" w:rsidRDefault="00186B33" w:rsidP="005E7E7D">
      <w:pPr>
        <w:spacing w:line="360" w:lineRule="auto"/>
        <w:rPr>
          <w:rFonts w:ascii="Source Sans Pro" w:hAnsi="Source Sans Pro"/>
          <w:color w:val="3A3A3A"/>
          <w:sz w:val="23"/>
          <w:szCs w:val="23"/>
          <w:shd w:val="clear" w:color="auto" w:fill="FFFFFF"/>
        </w:rPr>
      </w:pPr>
    </w:p>
    <w:p w14:paraId="0E7E32A9" w14:textId="77777777" w:rsidR="00186B33" w:rsidRDefault="00186B33" w:rsidP="005E7E7D">
      <w:pPr>
        <w:spacing w:line="360" w:lineRule="auto"/>
        <w:rPr>
          <w:rFonts w:ascii="Source Sans Pro" w:hAnsi="Source Sans Pro"/>
          <w:color w:val="3A3A3A"/>
          <w:sz w:val="23"/>
          <w:szCs w:val="23"/>
          <w:shd w:val="clear" w:color="auto" w:fill="FFFFFF"/>
        </w:rPr>
      </w:pPr>
    </w:p>
    <w:p w14:paraId="7896A486" w14:textId="77777777" w:rsidR="00186B33" w:rsidRDefault="00186B33" w:rsidP="005E7E7D">
      <w:pPr>
        <w:spacing w:line="360" w:lineRule="auto"/>
        <w:rPr>
          <w:rFonts w:ascii="Source Sans Pro" w:hAnsi="Source Sans Pro"/>
          <w:color w:val="3A3A3A"/>
          <w:sz w:val="23"/>
          <w:szCs w:val="23"/>
          <w:shd w:val="clear" w:color="auto" w:fill="FFFFFF"/>
        </w:rPr>
      </w:pPr>
    </w:p>
    <w:p w14:paraId="20C384F5" w14:textId="77777777" w:rsidR="00186B33" w:rsidRDefault="00186B33" w:rsidP="005E7E7D">
      <w:pPr>
        <w:spacing w:line="360" w:lineRule="auto"/>
        <w:rPr>
          <w:rFonts w:ascii="Source Sans Pro" w:hAnsi="Source Sans Pro"/>
          <w:color w:val="3A3A3A"/>
          <w:sz w:val="23"/>
          <w:szCs w:val="23"/>
          <w:shd w:val="clear" w:color="auto" w:fill="FFFFFF"/>
        </w:rPr>
      </w:pPr>
    </w:p>
    <w:p w14:paraId="29A2429C" w14:textId="77777777" w:rsidR="00B97B31" w:rsidRDefault="00B97B31" w:rsidP="005E7E7D">
      <w:pPr>
        <w:spacing w:line="360" w:lineRule="auto"/>
        <w:rPr>
          <w:rFonts w:ascii="Source Sans Pro" w:hAnsi="Source Sans Pro"/>
          <w:color w:val="3A3A3A"/>
          <w:sz w:val="23"/>
          <w:szCs w:val="23"/>
          <w:shd w:val="clear" w:color="auto" w:fill="FFFFFF"/>
        </w:rPr>
      </w:pPr>
    </w:p>
    <w:p w14:paraId="3E554E04" w14:textId="77777777" w:rsidR="00BD56BE" w:rsidRDefault="00BD56BE" w:rsidP="005E7E7D">
      <w:pPr>
        <w:spacing w:line="360" w:lineRule="auto"/>
        <w:rPr>
          <w:rFonts w:ascii="Source Sans Pro" w:hAnsi="Source Sans Pro"/>
          <w:color w:val="3A3A3A"/>
          <w:sz w:val="23"/>
          <w:szCs w:val="23"/>
          <w:shd w:val="clear" w:color="auto" w:fill="FFFFFF"/>
        </w:rPr>
      </w:pPr>
    </w:p>
    <w:p w14:paraId="13CAFB5E" w14:textId="77777777" w:rsidR="005272C1" w:rsidRDefault="005272C1" w:rsidP="005E7E7D">
      <w:pPr>
        <w:spacing w:line="360" w:lineRule="auto"/>
        <w:rPr>
          <w:rFonts w:ascii="-webkit-standard" w:hAnsi="-webkit-standard"/>
          <w:color w:val="000000"/>
          <w:sz w:val="27"/>
          <w:szCs w:val="27"/>
        </w:rPr>
      </w:pPr>
    </w:p>
    <w:p w14:paraId="5F4EA6CA" w14:textId="77777777" w:rsidR="00407E39" w:rsidRDefault="00407E39" w:rsidP="005E7E7D">
      <w:pPr>
        <w:spacing w:line="360" w:lineRule="auto"/>
        <w:rPr>
          <w:rFonts w:ascii="Source Sans Pro" w:hAnsi="Source Sans Pro"/>
          <w:color w:val="3A3A3A"/>
          <w:sz w:val="23"/>
          <w:szCs w:val="23"/>
          <w:shd w:val="clear" w:color="auto" w:fill="FFFFFF"/>
        </w:rPr>
      </w:pPr>
    </w:p>
    <w:p w14:paraId="11B8152C" w14:textId="77777777" w:rsidR="00FD7AA5" w:rsidRDefault="00FD7AA5" w:rsidP="005E7E7D">
      <w:pPr>
        <w:spacing w:line="360" w:lineRule="auto"/>
        <w:rPr>
          <w:rFonts w:ascii="Source Sans Pro" w:hAnsi="Source Sans Pro"/>
          <w:color w:val="3A3A3A"/>
          <w:sz w:val="23"/>
          <w:szCs w:val="23"/>
          <w:shd w:val="clear" w:color="auto" w:fill="FFFFFF"/>
        </w:rPr>
      </w:pPr>
    </w:p>
    <w:p w14:paraId="792BA059" w14:textId="77777777" w:rsidR="00F277A9" w:rsidRDefault="00F277A9" w:rsidP="005E7E7D">
      <w:pPr>
        <w:spacing w:line="360" w:lineRule="auto"/>
        <w:rPr>
          <w:rFonts w:ascii="Source Sans Pro" w:hAnsi="Source Sans Pro"/>
          <w:color w:val="3A3A3A"/>
          <w:sz w:val="23"/>
          <w:szCs w:val="23"/>
          <w:shd w:val="clear" w:color="auto" w:fill="FFFFFF"/>
        </w:rPr>
      </w:pPr>
    </w:p>
    <w:p w14:paraId="1871E71B" w14:textId="77777777" w:rsidR="008829E1" w:rsidRDefault="008829E1" w:rsidP="005E7E7D">
      <w:pPr>
        <w:spacing w:line="360" w:lineRule="auto"/>
        <w:rPr>
          <w:rFonts w:ascii="Source Sans Pro" w:hAnsi="Source Sans Pro"/>
          <w:color w:val="3A3A3A"/>
          <w:sz w:val="23"/>
          <w:szCs w:val="23"/>
          <w:shd w:val="clear" w:color="auto" w:fill="FFFFFF"/>
        </w:rPr>
      </w:pPr>
    </w:p>
    <w:p w14:paraId="706FA7ED" w14:textId="77777777" w:rsidR="004A727D" w:rsidRDefault="004A727D" w:rsidP="005E7E7D">
      <w:pPr>
        <w:spacing w:line="360" w:lineRule="auto"/>
        <w:rPr>
          <w:rFonts w:ascii="Source Sans Pro" w:hAnsi="Source Sans Pro"/>
          <w:color w:val="3A3A3A"/>
          <w:sz w:val="23"/>
          <w:szCs w:val="23"/>
          <w:shd w:val="clear" w:color="auto" w:fill="FFFFFF"/>
        </w:rPr>
      </w:pPr>
    </w:p>
    <w:p w14:paraId="652EB5FB" w14:textId="77777777" w:rsidR="00DE5814" w:rsidRDefault="00DE5814" w:rsidP="005E7E7D">
      <w:pPr>
        <w:spacing w:line="360" w:lineRule="auto"/>
        <w:rPr>
          <w:rFonts w:ascii="Source Sans Pro" w:hAnsi="Source Sans Pro"/>
          <w:color w:val="3A3A3A"/>
          <w:sz w:val="23"/>
          <w:szCs w:val="23"/>
          <w:shd w:val="clear" w:color="auto" w:fill="FFFFFF"/>
        </w:rPr>
      </w:pPr>
    </w:p>
    <w:p w14:paraId="263847FB" w14:textId="77777777" w:rsidR="00E52F73" w:rsidRDefault="00E52F73" w:rsidP="005E7E7D">
      <w:pPr>
        <w:spacing w:line="360" w:lineRule="auto"/>
        <w:rPr>
          <w:rFonts w:ascii="Source Sans Pro" w:hAnsi="Source Sans Pro"/>
          <w:color w:val="3A3A3A"/>
          <w:sz w:val="23"/>
          <w:szCs w:val="23"/>
          <w:shd w:val="clear" w:color="auto" w:fill="FFFFFF"/>
        </w:rPr>
      </w:pPr>
    </w:p>
    <w:p w14:paraId="559BB224" w14:textId="77777777" w:rsidR="002F5362" w:rsidRDefault="002F5362" w:rsidP="005E7E7D">
      <w:pPr>
        <w:spacing w:line="360" w:lineRule="auto"/>
        <w:rPr>
          <w:rFonts w:ascii="Source Sans Pro" w:hAnsi="Source Sans Pro"/>
          <w:color w:val="3A3A3A"/>
          <w:sz w:val="23"/>
          <w:szCs w:val="23"/>
          <w:shd w:val="clear" w:color="auto" w:fill="FFFFFF"/>
        </w:rPr>
      </w:pPr>
    </w:p>
    <w:p w14:paraId="38429DB0" w14:textId="77777777" w:rsidR="00E714B6" w:rsidRDefault="00E714B6" w:rsidP="005E7E7D">
      <w:pPr>
        <w:spacing w:line="360" w:lineRule="auto"/>
        <w:rPr>
          <w:rFonts w:ascii="Source Sans Pro" w:hAnsi="Source Sans Pro"/>
          <w:color w:val="3A3A3A"/>
          <w:sz w:val="23"/>
          <w:szCs w:val="23"/>
          <w:shd w:val="clear" w:color="auto" w:fill="FFFFFF"/>
        </w:rPr>
      </w:pPr>
    </w:p>
    <w:p w14:paraId="5969618C" w14:textId="77777777" w:rsidR="005E7E7D" w:rsidRDefault="005E7E7D" w:rsidP="005E7E7D">
      <w:pPr>
        <w:spacing w:line="360" w:lineRule="auto"/>
      </w:pPr>
    </w:p>
    <w:sectPr w:rsidR="005E7E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60DD4" w14:textId="77777777" w:rsidR="00471F88" w:rsidRDefault="00471F88" w:rsidP="00D64B66">
      <w:pPr>
        <w:spacing w:after="0" w:line="240" w:lineRule="auto"/>
      </w:pPr>
      <w:r>
        <w:separator/>
      </w:r>
    </w:p>
  </w:endnote>
  <w:endnote w:type="continuationSeparator" w:id="0">
    <w:p w14:paraId="2BEDB9A2" w14:textId="77777777" w:rsidR="00471F88" w:rsidRDefault="00471F88" w:rsidP="00D64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webkit-standard">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F0E87" w14:textId="77777777" w:rsidR="00471F88" w:rsidRDefault="00471F88" w:rsidP="00D64B66">
      <w:pPr>
        <w:spacing w:after="0" w:line="240" w:lineRule="auto"/>
      </w:pPr>
      <w:r>
        <w:separator/>
      </w:r>
    </w:p>
  </w:footnote>
  <w:footnote w:type="continuationSeparator" w:id="0">
    <w:p w14:paraId="6DF2EB9F" w14:textId="77777777" w:rsidR="00471F88" w:rsidRDefault="00471F88" w:rsidP="00D64B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A77"/>
    <w:rsid w:val="00025039"/>
    <w:rsid w:val="00026021"/>
    <w:rsid w:val="0005337C"/>
    <w:rsid w:val="000651B2"/>
    <w:rsid w:val="000C05E1"/>
    <w:rsid w:val="000C1F9E"/>
    <w:rsid w:val="001357E8"/>
    <w:rsid w:val="00172E1A"/>
    <w:rsid w:val="00181426"/>
    <w:rsid w:val="00186B33"/>
    <w:rsid w:val="0018708F"/>
    <w:rsid w:val="001C1ACA"/>
    <w:rsid w:val="001C38D5"/>
    <w:rsid w:val="001C6989"/>
    <w:rsid w:val="00203B98"/>
    <w:rsid w:val="002524A7"/>
    <w:rsid w:val="00253310"/>
    <w:rsid w:val="00253A77"/>
    <w:rsid w:val="00255EDB"/>
    <w:rsid w:val="00261F2E"/>
    <w:rsid w:val="002916C0"/>
    <w:rsid w:val="00294C5D"/>
    <w:rsid w:val="002F5362"/>
    <w:rsid w:val="003016D4"/>
    <w:rsid w:val="00311F25"/>
    <w:rsid w:val="00314FB8"/>
    <w:rsid w:val="003232C5"/>
    <w:rsid w:val="003B51F9"/>
    <w:rsid w:val="003C7DD7"/>
    <w:rsid w:val="003D2752"/>
    <w:rsid w:val="003E0E8B"/>
    <w:rsid w:val="003F1941"/>
    <w:rsid w:val="00407E39"/>
    <w:rsid w:val="004229D9"/>
    <w:rsid w:val="0042517A"/>
    <w:rsid w:val="00437603"/>
    <w:rsid w:val="00447E77"/>
    <w:rsid w:val="004552D9"/>
    <w:rsid w:val="00463CAF"/>
    <w:rsid w:val="00467005"/>
    <w:rsid w:val="00467DF7"/>
    <w:rsid w:val="00471317"/>
    <w:rsid w:val="00471F88"/>
    <w:rsid w:val="004A727D"/>
    <w:rsid w:val="004C5F2A"/>
    <w:rsid w:val="004D625B"/>
    <w:rsid w:val="004E1FF7"/>
    <w:rsid w:val="005006CC"/>
    <w:rsid w:val="005272C1"/>
    <w:rsid w:val="005736CE"/>
    <w:rsid w:val="0058555B"/>
    <w:rsid w:val="00586BC1"/>
    <w:rsid w:val="00586CF8"/>
    <w:rsid w:val="00596355"/>
    <w:rsid w:val="005A02BB"/>
    <w:rsid w:val="005B4242"/>
    <w:rsid w:val="005E7E7D"/>
    <w:rsid w:val="005F2FE3"/>
    <w:rsid w:val="0060791A"/>
    <w:rsid w:val="00624C7A"/>
    <w:rsid w:val="006624A9"/>
    <w:rsid w:val="00673C38"/>
    <w:rsid w:val="006805C6"/>
    <w:rsid w:val="006817E0"/>
    <w:rsid w:val="006B7BCE"/>
    <w:rsid w:val="006C1E0D"/>
    <w:rsid w:val="006D2FB6"/>
    <w:rsid w:val="00702FD7"/>
    <w:rsid w:val="0070645C"/>
    <w:rsid w:val="00715ED8"/>
    <w:rsid w:val="007419C6"/>
    <w:rsid w:val="0076350D"/>
    <w:rsid w:val="007877A8"/>
    <w:rsid w:val="007A1956"/>
    <w:rsid w:val="007A648C"/>
    <w:rsid w:val="007C3128"/>
    <w:rsid w:val="007D692E"/>
    <w:rsid w:val="007E38A2"/>
    <w:rsid w:val="007F08AD"/>
    <w:rsid w:val="007F1BD1"/>
    <w:rsid w:val="007F22E1"/>
    <w:rsid w:val="0080282E"/>
    <w:rsid w:val="0080736E"/>
    <w:rsid w:val="00823CF2"/>
    <w:rsid w:val="00830AA4"/>
    <w:rsid w:val="00841075"/>
    <w:rsid w:val="008829E1"/>
    <w:rsid w:val="0089230D"/>
    <w:rsid w:val="008A0512"/>
    <w:rsid w:val="008A1839"/>
    <w:rsid w:val="008E263D"/>
    <w:rsid w:val="008E729B"/>
    <w:rsid w:val="009028F3"/>
    <w:rsid w:val="00944E5C"/>
    <w:rsid w:val="00955771"/>
    <w:rsid w:val="00956ACC"/>
    <w:rsid w:val="0097288F"/>
    <w:rsid w:val="009779C8"/>
    <w:rsid w:val="009929A8"/>
    <w:rsid w:val="009B5114"/>
    <w:rsid w:val="009E4A2C"/>
    <w:rsid w:val="009F3490"/>
    <w:rsid w:val="00A04F7B"/>
    <w:rsid w:val="00A16D67"/>
    <w:rsid w:val="00A51DA6"/>
    <w:rsid w:val="00AA200F"/>
    <w:rsid w:val="00AA3084"/>
    <w:rsid w:val="00AE4A56"/>
    <w:rsid w:val="00B10E95"/>
    <w:rsid w:val="00B407C8"/>
    <w:rsid w:val="00B45720"/>
    <w:rsid w:val="00B93986"/>
    <w:rsid w:val="00B97B31"/>
    <w:rsid w:val="00BA7E69"/>
    <w:rsid w:val="00BA7EC6"/>
    <w:rsid w:val="00BB3E6A"/>
    <w:rsid w:val="00BD56BE"/>
    <w:rsid w:val="00BE01BD"/>
    <w:rsid w:val="00BE0EAE"/>
    <w:rsid w:val="00C07F47"/>
    <w:rsid w:val="00C10AAC"/>
    <w:rsid w:val="00C1104A"/>
    <w:rsid w:val="00C24545"/>
    <w:rsid w:val="00C25074"/>
    <w:rsid w:val="00C53E48"/>
    <w:rsid w:val="00C56229"/>
    <w:rsid w:val="00C618E9"/>
    <w:rsid w:val="00C83154"/>
    <w:rsid w:val="00C8770F"/>
    <w:rsid w:val="00CA2B34"/>
    <w:rsid w:val="00CA2F02"/>
    <w:rsid w:val="00CB4222"/>
    <w:rsid w:val="00CB5DAF"/>
    <w:rsid w:val="00CC2175"/>
    <w:rsid w:val="00CE79A5"/>
    <w:rsid w:val="00D14140"/>
    <w:rsid w:val="00D2755E"/>
    <w:rsid w:val="00D369B1"/>
    <w:rsid w:val="00D64B66"/>
    <w:rsid w:val="00DA1BD0"/>
    <w:rsid w:val="00DA586F"/>
    <w:rsid w:val="00DE419D"/>
    <w:rsid w:val="00DE5814"/>
    <w:rsid w:val="00DE7B29"/>
    <w:rsid w:val="00DF2867"/>
    <w:rsid w:val="00E01149"/>
    <w:rsid w:val="00E07F0E"/>
    <w:rsid w:val="00E27AE7"/>
    <w:rsid w:val="00E34F63"/>
    <w:rsid w:val="00E52F73"/>
    <w:rsid w:val="00E55ED1"/>
    <w:rsid w:val="00E714B6"/>
    <w:rsid w:val="00E72BFD"/>
    <w:rsid w:val="00E97174"/>
    <w:rsid w:val="00EB0D9F"/>
    <w:rsid w:val="00EF55D8"/>
    <w:rsid w:val="00F277A9"/>
    <w:rsid w:val="00F41A22"/>
    <w:rsid w:val="00F86A47"/>
    <w:rsid w:val="00FD7AA5"/>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A5124"/>
  <w15:chartTrackingRefBased/>
  <w15:docId w15:val="{1176FEF4-B545-E24D-9909-5B7908932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3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3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A77"/>
    <w:rPr>
      <w:rFonts w:eastAsiaTheme="majorEastAsia" w:cstheme="majorBidi"/>
      <w:color w:val="272727" w:themeColor="text1" w:themeTint="D8"/>
    </w:rPr>
  </w:style>
  <w:style w:type="paragraph" w:styleId="Title">
    <w:name w:val="Title"/>
    <w:basedOn w:val="Normal"/>
    <w:next w:val="Normal"/>
    <w:link w:val="TitleChar"/>
    <w:uiPriority w:val="10"/>
    <w:qFormat/>
    <w:rsid w:val="00253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A77"/>
    <w:pPr>
      <w:spacing w:before="160"/>
      <w:jc w:val="center"/>
    </w:pPr>
    <w:rPr>
      <w:i/>
      <w:iCs/>
      <w:color w:val="404040" w:themeColor="text1" w:themeTint="BF"/>
    </w:rPr>
  </w:style>
  <w:style w:type="character" w:customStyle="1" w:styleId="QuoteChar">
    <w:name w:val="Quote Char"/>
    <w:basedOn w:val="DefaultParagraphFont"/>
    <w:link w:val="Quote"/>
    <w:uiPriority w:val="29"/>
    <w:rsid w:val="00253A77"/>
    <w:rPr>
      <w:i/>
      <w:iCs/>
      <w:color w:val="404040" w:themeColor="text1" w:themeTint="BF"/>
    </w:rPr>
  </w:style>
  <w:style w:type="paragraph" w:styleId="ListParagraph">
    <w:name w:val="List Paragraph"/>
    <w:basedOn w:val="Normal"/>
    <w:uiPriority w:val="34"/>
    <w:qFormat/>
    <w:rsid w:val="00253A77"/>
    <w:pPr>
      <w:ind w:left="720"/>
      <w:contextualSpacing/>
    </w:pPr>
  </w:style>
  <w:style w:type="character" w:styleId="IntenseEmphasis">
    <w:name w:val="Intense Emphasis"/>
    <w:basedOn w:val="DefaultParagraphFont"/>
    <w:uiPriority w:val="21"/>
    <w:qFormat/>
    <w:rsid w:val="00253A77"/>
    <w:rPr>
      <w:i/>
      <w:iCs/>
      <w:color w:val="0F4761" w:themeColor="accent1" w:themeShade="BF"/>
    </w:rPr>
  </w:style>
  <w:style w:type="paragraph" w:styleId="IntenseQuote">
    <w:name w:val="Intense Quote"/>
    <w:basedOn w:val="Normal"/>
    <w:next w:val="Normal"/>
    <w:link w:val="IntenseQuoteChar"/>
    <w:uiPriority w:val="30"/>
    <w:qFormat/>
    <w:rsid w:val="00253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A77"/>
    <w:rPr>
      <w:i/>
      <w:iCs/>
      <w:color w:val="0F4761" w:themeColor="accent1" w:themeShade="BF"/>
    </w:rPr>
  </w:style>
  <w:style w:type="character" w:styleId="IntenseReference">
    <w:name w:val="Intense Reference"/>
    <w:basedOn w:val="DefaultParagraphFont"/>
    <w:uiPriority w:val="32"/>
    <w:qFormat/>
    <w:rsid w:val="00253A77"/>
    <w:rPr>
      <w:b/>
      <w:bCs/>
      <w:smallCaps/>
      <w:color w:val="0F4761" w:themeColor="accent1" w:themeShade="BF"/>
      <w:spacing w:val="5"/>
    </w:rPr>
  </w:style>
  <w:style w:type="character" w:customStyle="1" w:styleId="apple-converted-space">
    <w:name w:val="apple-converted-space"/>
    <w:basedOn w:val="DefaultParagraphFont"/>
    <w:rsid w:val="005E7E7D"/>
  </w:style>
  <w:style w:type="character" w:styleId="Hyperlink">
    <w:name w:val="Hyperlink"/>
    <w:basedOn w:val="DefaultParagraphFont"/>
    <w:uiPriority w:val="99"/>
    <w:unhideWhenUsed/>
    <w:rsid w:val="005E7E7D"/>
    <w:rPr>
      <w:color w:val="467886" w:themeColor="hyperlink"/>
      <w:u w:val="single"/>
    </w:rPr>
  </w:style>
  <w:style w:type="character" w:styleId="UnresolvedMention">
    <w:name w:val="Unresolved Mention"/>
    <w:basedOn w:val="DefaultParagraphFont"/>
    <w:uiPriority w:val="99"/>
    <w:semiHidden/>
    <w:unhideWhenUsed/>
    <w:rsid w:val="005E7E7D"/>
    <w:rPr>
      <w:color w:val="605E5C"/>
      <w:shd w:val="clear" w:color="auto" w:fill="E1DFDD"/>
    </w:rPr>
  </w:style>
  <w:style w:type="character" w:styleId="FollowedHyperlink">
    <w:name w:val="FollowedHyperlink"/>
    <w:basedOn w:val="DefaultParagraphFont"/>
    <w:uiPriority w:val="99"/>
    <w:semiHidden/>
    <w:unhideWhenUsed/>
    <w:rsid w:val="005E7E7D"/>
    <w:rPr>
      <w:color w:val="96607D" w:themeColor="followedHyperlink"/>
      <w:u w:val="single"/>
    </w:rPr>
  </w:style>
  <w:style w:type="paragraph" w:styleId="Header">
    <w:name w:val="header"/>
    <w:basedOn w:val="Normal"/>
    <w:link w:val="HeaderChar"/>
    <w:uiPriority w:val="99"/>
    <w:unhideWhenUsed/>
    <w:rsid w:val="00D64B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B66"/>
  </w:style>
  <w:style w:type="paragraph" w:styleId="Footer">
    <w:name w:val="footer"/>
    <w:basedOn w:val="Normal"/>
    <w:link w:val="FooterChar"/>
    <w:uiPriority w:val="99"/>
    <w:unhideWhenUsed/>
    <w:rsid w:val="00D64B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B66"/>
  </w:style>
  <w:style w:type="character" w:customStyle="1" w:styleId="whitespace-normal">
    <w:name w:val="whitespace-normal"/>
    <w:basedOn w:val="DefaultParagraphFont"/>
    <w:rsid w:val="00DF2867"/>
  </w:style>
  <w:style w:type="character" w:styleId="Strong">
    <w:name w:val="Strong"/>
    <w:basedOn w:val="DefaultParagraphFont"/>
    <w:uiPriority w:val="22"/>
    <w:qFormat/>
    <w:rsid w:val="00DF2867"/>
    <w:rPr>
      <w:b/>
      <w:bCs/>
    </w:rPr>
  </w:style>
  <w:style w:type="character" w:styleId="Emphasis">
    <w:name w:val="Emphasis"/>
    <w:basedOn w:val="DefaultParagraphFont"/>
    <w:uiPriority w:val="20"/>
    <w:qFormat/>
    <w:rsid w:val="00DF2867"/>
    <w:rPr>
      <w:i/>
      <w:iCs/>
    </w:rPr>
  </w:style>
  <w:style w:type="paragraph" w:styleId="NormalWeb">
    <w:name w:val="Normal (Web)"/>
    <w:basedOn w:val="Normal"/>
    <w:uiPriority w:val="99"/>
    <w:semiHidden/>
    <w:unhideWhenUsed/>
    <w:rsid w:val="00E07F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per.725" TargetMode="External"/><Relationship Id="rId13" Type="http://schemas.openxmlformats.org/officeDocument/2006/relationships/hyperlink" Target="https://doi.org/10.1002/9780470479216.corpsy0671" TargetMode="External"/><Relationship Id="rId18" Type="http://schemas.openxmlformats.org/officeDocument/2006/relationships/hyperlink" Target="https://librarysearch.uwtsd.ac.uk/discovery/fulldisplay?docid=cdi_casalini_monographs_5019438&amp;context=PC&amp;vid=44WHELF_UWTSD:44WHELF_UWTSD_VU1&amp;lang=en" TargetMode="External"/><Relationship Id="rId3" Type="http://schemas.openxmlformats.org/officeDocument/2006/relationships/webSettings" Target="webSettings.xml"/><Relationship Id="rId7" Type="http://schemas.openxmlformats.org/officeDocument/2006/relationships/hyperlink" Target="https://doi.org/10.1002/per.2229" TargetMode="External"/><Relationship Id="rId12" Type="http://schemas.openxmlformats.org/officeDocument/2006/relationships/hyperlink" Target="https://doi.org/10.1080/00224549709595447" TargetMode="External"/><Relationship Id="rId17" Type="http://schemas.openxmlformats.org/officeDocument/2006/relationships/hyperlink" Target="https://doi.org/10.1007/BF03392178" TargetMode="External"/><Relationship Id="rId2" Type="http://schemas.openxmlformats.org/officeDocument/2006/relationships/settings" Target="settings.xml"/><Relationship Id="rId16" Type="http://schemas.openxmlformats.org/officeDocument/2006/relationships/hyperlink" Target="https://doi.org/10.1002/per.2283"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22034/jpiut.2023.54945.3454" TargetMode="External"/><Relationship Id="rId11" Type="http://schemas.openxmlformats.org/officeDocument/2006/relationships/hyperlink" Target="https://pmc.ncbi.nlm.nih.gov/articles/PMC9991414/" TargetMode="External"/><Relationship Id="rId5" Type="http://schemas.openxmlformats.org/officeDocument/2006/relationships/endnotes" Target="endnotes.xml"/><Relationship Id="rId15" Type="http://schemas.openxmlformats.org/officeDocument/2006/relationships/hyperlink" Target="https://librarysearch.uwtsd.ac.uk/discovery/fulldisplay?docid=cdi_alexanderstreet_marcxml_AcademicVideoOnlinePremiumUnitedKingdomASP3560042_marc&amp;context=PC&amp;vid=44WHELF_UWTSD:44WHELF_UWTSD_VU1&amp;lang=en" TargetMode="External"/><Relationship Id="rId10" Type="http://schemas.openxmlformats.org/officeDocument/2006/relationships/hyperlink" Target="https://doi.org/10.1177/08902070211056901"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111/jopy.13027" TargetMode="External"/><Relationship Id="rId14" Type="http://schemas.openxmlformats.org/officeDocument/2006/relationships/hyperlink" Target="https://doi.org/10.1016/j.paid.2016.04.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378</TotalTime>
  <Pages>9</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Gill (2514857)</dc:creator>
  <cp:keywords/>
  <dc:description/>
  <cp:lastModifiedBy>Steffan Gill (2514857)</cp:lastModifiedBy>
  <cp:revision>141</cp:revision>
  <dcterms:created xsi:type="dcterms:W3CDTF">2026-03-07T18:33:00Z</dcterms:created>
  <dcterms:modified xsi:type="dcterms:W3CDTF">2026-03-10T22:21:00Z</dcterms:modified>
</cp:coreProperties>
</file>