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b/>
        </w:rPr>
        <w:id w:val="1787237174"/>
        <w:docPartObj>
          <w:docPartGallery w:val="Cover Pages"/>
          <w:docPartUnique/>
        </w:docPartObj>
      </w:sdtPr>
      <w:sdtEndPr/>
      <w:sdtContent>
        <w:p w14:paraId="22728D29" w14:textId="46E2126C" w:rsidR="004A0480" w:rsidRDefault="004A0480">
          <w:pPr>
            <w:rPr>
              <w:b/>
            </w:rPr>
          </w:pPr>
        </w:p>
        <w:p w14:paraId="110CB8A8" w14:textId="7D6E0FFD" w:rsidR="004A0480" w:rsidRDefault="004A0480">
          <w:pPr>
            <w:rPr>
              <w:b/>
            </w:rPr>
          </w:pPr>
          <w:r>
            <w:rPr>
              <w:noProof/>
              <w:lang w:eastAsia="en-GB"/>
            </w:rPr>
            <w:drawing>
              <wp:anchor distT="0" distB="0" distL="114300" distR="114300" simplePos="0" relativeHeight="251726848" behindDoc="0" locked="0" layoutInCell="1" allowOverlap="1" wp14:anchorId="041570F1" wp14:editId="793639E7">
                <wp:simplePos x="0" y="0"/>
                <wp:positionH relativeFrom="column">
                  <wp:posOffset>1099226</wp:posOffset>
                </wp:positionH>
                <wp:positionV relativeFrom="paragraph">
                  <wp:posOffset>338</wp:posOffset>
                </wp:positionV>
                <wp:extent cx="3848100" cy="1371600"/>
                <wp:effectExtent l="0" t="0" r="0" b="0"/>
                <wp:wrapTopAndBottom/>
                <wp:docPr id="7" name="Picture 7" descr="/var/folders/x6/d60sphvd1pjc77_f9xpwrvqh0000gn/T/com.microsoft.Word/Content.MSO/2A630F6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x6/d60sphvd1pjc77_f9xpwrvqh0000gn/T/com.microsoft.Word/Content.MSO/2A630F6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8100" cy="1371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BA7099" w14:textId="417624BE" w:rsidR="004A0480" w:rsidRDefault="004A0480">
          <w:pPr>
            <w:rPr>
              <w:b/>
            </w:rPr>
          </w:pPr>
          <w:r>
            <w:rPr>
              <w:noProof/>
              <w:lang w:eastAsia="en-GB"/>
            </w:rPr>
            <mc:AlternateContent>
              <mc:Choice Requires="wps">
                <w:drawing>
                  <wp:anchor distT="0" distB="0" distL="114300" distR="114300" simplePos="0" relativeHeight="251741184" behindDoc="0" locked="0" layoutInCell="1" allowOverlap="1" wp14:anchorId="6C6C71E0" wp14:editId="25FA6370">
                    <wp:simplePos x="0" y="0"/>
                    <wp:positionH relativeFrom="column">
                      <wp:posOffset>-313987</wp:posOffset>
                    </wp:positionH>
                    <wp:positionV relativeFrom="paragraph">
                      <wp:posOffset>5310667</wp:posOffset>
                    </wp:positionV>
                    <wp:extent cx="6616700" cy="135033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616700" cy="1350335"/>
                            </a:xfrm>
                            <a:prstGeom prst="rect">
                              <a:avLst/>
                            </a:prstGeom>
                            <a:solidFill>
                              <a:schemeClr val="lt1"/>
                            </a:solidFill>
                            <a:ln w="6350">
                              <a:noFill/>
                            </a:ln>
                          </wps:spPr>
                          <wps:txbx>
                            <w:txbxContent>
                              <w:p w14:paraId="4FFC99C0" w14:textId="77777777" w:rsidR="00CD5823" w:rsidRPr="00B25B71" w:rsidRDefault="00CD5823" w:rsidP="004A0480">
                                <w:pPr>
                                  <w:jc w:val="center"/>
                                  <w:rPr>
                                    <w:rFonts w:ascii="Didot" w:hAnsi="Didot" w:cs="Didot"/>
                                    <w:i/>
                                    <w:sz w:val="28"/>
                                    <w:szCs w:val="28"/>
                                  </w:rPr>
                                </w:pPr>
                                <w:r w:rsidRPr="00B25B71">
                                  <w:rPr>
                                    <w:rFonts w:ascii="Didot" w:hAnsi="Didot" w:cs="Didot" w:hint="cs"/>
                                    <w:i/>
                                    <w:sz w:val="28"/>
                                    <w:szCs w:val="28"/>
                                  </w:rPr>
                                  <w:t>I declare that this is my original work, except where acknowledged.</w:t>
                                </w:r>
                              </w:p>
                              <w:p w14:paraId="28A34A18" w14:textId="77777777" w:rsidR="00CD5823" w:rsidRDefault="00CD5823" w:rsidP="004A0480">
                                <w:pPr>
                                  <w:jc w:val="center"/>
                                  <w:rPr>
                                    <w:rFonts w:ascii="Didot" w:hAnsi="Didot" w:cs="Didot"/>
                                    <w:i/>
                                    <w:sz w:val="28"/>
                                    <w:szCs w:val="28"/>
                                  </w:rPr>
                                </w:pPr>
                                <w:r w:rsidRPr="00B25B71">
                                  <w:rPr>
                                    <w:rFonts w:ascii="Didot" w:hAnsi="Didot" w:cs="Didot" w:hint="cs"/>
                                    <w:i/>
                                    <w:sz w:val="28"/>
                                    <w:szCs w:val="28"/>
                                  </w:rPr>
                                  <w:t>It has never been published or submitted for academic credit in whole or part elsewhere.</w:t>
                                </w:r>
                              </w:p>
                              <w:p w14:paraId="1B5E516A" w14:textId="77777777" w:rsidR="00CD5823" w:rsidRDefault="00CD5823" w:rsidP="004A0480">
                                <w:pPr>
                                  <w:jc w:val="center"/>
                                  <w:rPr>
                                    <w:rFonts w:ascii="Didot" w:hAnsi="Didot" w:cs="Didot"/>
                                    <w:i/>
                                    <w:sz w:val="28"/>
                                    <w:szCs w:val="28"/>
                                  </w:rPr>
                                </w:pPr>
                              </w:p>
                              <w:p w14:paraId="0C66090E" w14:textId="77777777" w:rsidR="00CD5823" w:rsidRPr="00B25B71" w:rsidRDefault="00CD5823" w:rsidP="004A0480">
                                <w:pPr>
                                  <w:jc w:val="center"/>
                                  <w:rPr>
                                    <w:rFonts w:ascii="Didot" w:hAnsi="Didot" w:cs="Didot"/>
                                    <w:i/>
                                    <w:sz w:val="28"/>
                                    <w:szCs w:val="28"/>
                                  </w:rPr>
                                </w:pPr>
                                <w:r>
                                  <w:rPr>
                                    <w:rFonts w:ascii="Didot" w:hAnsi="Didot" w:cs="Didot"/>
                                    <w:i/>
                                    <w:sz w:val="28"/>
                                    <w:szCs w:val="28"/>
                                  </w:rPr>
                                  <w:t>30-04-2019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C6C71E0" id="_x0000_t202" coordsize="21600,21600" o:spt="202" path="m,l,21600r21600,l21600,xe">
                    <v:stroke joinstyle="miter"/>
                    <v:path gradientshapeok="t" o:connecttype="rect"/>
                  </v:shapetype>
                  <v:shape id="Text Box 14" o:spid="_x0000_s1026" type="#_x0000_t202" style="position:absolute;margin-left:-24.7pt;margin-top:418.15pt;width:521pt;height:106.3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" fillcolor="white [3201]" stroked="f" strokeweight=".5pt">
                    <v:textbox>
                      <w:txbxContent>
                        <w:p w14:paraId="4FFC99C0" w14:textId="77777777" w:rsidR="00CD5823" w:rsidRPr="00B25B71" w:rsidRDefault="00CD5823" w:rsidP="004A0480">
                          <w:pPr>
                            <w:jc w:val="center"/>
                            <w:rPr>
                              <w:rFonts w:ascii="Didot" w:hAnsi="Didot" w:cs="Didot"/>
                              <w:i/>
                              <w:sz w:val="28"/>
                              <w:szCs w:val="28"/>
                            </w:rPr>
                          </w:pPr>
                          <w:r w:rsidRPr="00B25B71">
                            <w:rPr>
                              <w:rFonts w:ascii="Didot" w:hAnsi="Didot" w:cs="Didot" w:hint="cs"/>
                              <w:i/>
                              <w:sz w:val="28"/>
                              <w:szCs w:val="28"/>
                            </w:rPr>
                            <w:t>I declare that this is my original work, except where acknowledged.</w:t>
                          </w:r>
                        </w:p>
                        <w:p w14:paraId="28A34A18" w14:textId="77777777" w:rsidR="00CD5823" w:rsidRDefault="00CD5823" w:rsidP="004A0480">
                          <w:pPr>
                            <w:jc w:val="center"/>
                            <w:rPr>
                              <w:rFonts w:ascii="Didot" w:hAnsi="Didot" w:cs="Didot"/>
                              <w:i/>
                              <w:sz w:val="28"/>
                              <w:szCs w:val="28"/>
                            </w:rPr>
                          </w:pPr>
                          <w:r w:rsidRPr="00B25B71">
                            <w:rPr>
                              <w:rFonts w:ascii="Didot" w:hAnsi="Didot" w:cs="Didot" w:hint="cs"/>
                              <w:i/>
                              <w:sz w:val="28"/>
                              <w:szCs w:val="28"/>
                            </w:rPr>
                            <w:t>It has never been published or submitted for academic credit in whole or part elsewhere.</w:t>
                          </w:r>
                        </w:p>
                        <w:p w14:paraId="1B5E516A" w14:textId="77777777" w:rsidR="00CD5823" w:rsidRDefault="00CD5823" w:rsidP="004A0480">
                          <w:pPr>
                            <w:jc w:val="center"/>
                            <w:rPr>
                              <w:rFonts w:ascii="Didot" w:hAnsi="Didot" w:cs="Didot"/>
                              <w:i/>
                              <w:sz w:val="28"/>
                              <w:szCs w:val="28"/>
                            </w:rPr>
                          </w:pPr>
                        </w:p>
                        <w:p w14:paraId="0C66090E" w14:textId="77777777" w:rsidR="00CD5823" w:rsidRPr="00B25B71" w:rsidRDefault="00CD5823" w:rsidP="004A0480">
                          <w:pPr>
                            <w:jc w:val="center"/>
                            <w:rPr>
                              <w:rFonts w:ascii="Didot" w:hAnsi="Didot" w:cs="Didot"/>
                              <w:i/>
                              <w:sz w:val="28"/>
                              <w:szCs w:val="28"/>
                            </w:rPr>
                          </w:pPr>
                          <w:r>
                            <w:rPr>
                              <w:rFonts w:ascii="Didot" w:hAnsi="Didot" w:cs="Didot"/>
                              <w:i/>
                              <w:sz w:val="28"/>
                              <w:szCs w:val="28"/>
                            </w:rPr>
                            <w:t>30-04-2019</w:t>
                          </w:r>
                        </w:p>
                      </w:txbxContent>
                    </v:textbox>
                  </v:shape>
                </w:pict>
              </mc:Fallback>
            </mc:AlternateContent>
          </w:r>
          <w:r>
            <w:rPr>
              <w:noProof/>
              <w:lang w:eastAsia="en-GB"/>
            </w:rPr>
            <mc:AlternateContent>
              <mc:Choice Requires="wps">
                <w:drawing>
                  <wp:anchor distT="0" distB="0" distL="114300" distR="114300" simplePos="0" relativeHeight="251739136" behindDoc="0" locked="0" layoutInCell="1" allowOverlap="1" wp14:anchorId="4F51A3ED" wp14:editId="1BBA85CA">
                    <wp:simplePos x="0" y="0"/>
                    <wp:positionH relativeFrom="column">
                      <wp:posOffset>2159837</wp:posOffset>
                    </wp:positionH>
                    <wp:positionV relativeFrom="paragraph">
                      <wp:posOffset>4026832</wp:posOffset>
                    </wp:positionV>
                    <wp:extent cx="1270000" cy="2794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270000" cy="279400"/>
                            </a:xfrm>
                            <a:prstGeom prst="rect">
                              <a:avLst/>
                            </a:prstGeom>
                            <a:solidFill>
                              <a:schemeClr val="lt1"/>
                            </a:solidFill>
                            <a:ln w="6350">
                              <a:noFill/>
                            </a:ln>
                          </wps:spPr>
                          <wps:txbx>
                            <w:txbxContent>
                              <w:p w14:paraId="3794C386" w14:textId="77777777" w:rsidR="00CD5823" w:rsidRDefault="00CD5823" w:rsidP="004A0480">
                                <w:pPr>
                                  <w:jc w:val="center"/>
                                </w:pPr>
                                <w:r>
                                  <w:t>(Lecturer)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F51A3ED" id="Text Box 13" o:spid="_x0000_s1027" type="#_x0000_t202" style="position:absolute;margin-left:170.05pt;margin-top:317.05pt;width:100pt;height:22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" fillcolor="white [3201]" stroked="f" strokeweight=".5pt">
                    <v:textbox>
                      <w:txbxContent>
                        <w:p w14:paraId="3794C386" w14:textId="77777777" w:rsidR="00CD5823" w:rsidRDefault="00CD5823" w:rsidP="004A0480">
                          <w:pPr>
                            <w:jc w:val="center"/>
                          </w:pPr>
                          <w:r>
                            <w:t>(Lecturer)</w:t>
                          </w:r>
                        </w:p>
                      </w:txbxContent>
                    </v:textbox>
                  </v:shape>
                </w:pict>
              </mc:Fallback>
            </mc:AlternateContent>
          </w:r>
          <w:r>
            <w:rPr>
              <w:noProof/>
              <w:lang w:eastAsia="en-GB"/>
            </w:rPr>
            <mc:AlternateContent>
              <mc:Choice Requires="wps">
                <w:drawing>
                  <wp:anchor distT="0" distB="0" distL="114300" distR="114300" simplePos="0" relativeHeight="251737088" behindDoc="0" locked="0" layoutInCell="1" allowOverlap="1" wp14:anchorId="421BC163" wp14:editId="12F705C0">
                    <wp:simplePos x="0" y="0"/>
                    <wp:positionH relativeFrom="column">
                      <wp:posOffset>1838825</wp:posOffset>
                    </wp:positionH>
                    <wp:positionV relativeFrom="paragraph">
                      <wp:posOffset>2674687</wp:posOffset>
                    </wp:positionV>
                    <wp:extent cx="2298700" cy="6096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298700" cy="609600"/>
                            </a:xfrm>
                            <a:prstGeom prst="rect">
                              <a:avLst/>
                            </a:prstGeom>
                            <a:solidFill>
                              <a:schemeClr val="lt1"/>
                            </a:solidFill>
                            <a:ln w="6350">
                              <a:noFill/>
                            </a:ln>
                          </wps:spPr>
                          <wps:txbx>
                            <w:txbxContent>
                              <w:p w14:paraId="6939CB33" w14:textId="77777777" w:rsidR="00CD5823" w:rsidRPr="00C23263" w:rsidRDefault="00CD5823" w:rsidP="004A0480">
                                <w:pPr>
                                  <w:jc w:val="center"/>
                                  <w:rPr>
                                    <w:rFonts w:ascii="Didot" w:hAnsi="Didot" w:cs="Didot"/>
                                    <w:b/>
                                    <w:sz w:val="30"/>
                                    <w:szCs w:val="30"/>
                                  </w:rPr>
                                </w:pPr>
                                <w:r w:rsidRPr="00C23263">
                                  <w:rPr>
                                    <w:rFonts w:ascii="Didot" w:hAnsi="Didot" w:cs="Didot" w:hint="cs"/>
                                    <w:b/>
                                    <w:sz w:val="30"/>
                                    <w:szCs w:val="30"/>
                                  </w:rPr>
                                  <w:t>BMSK5002</w:t>
                                </w:r>
                                <w:r>
                                  <w:rPr>
                                    <w:rFonts w:ascii="Didot" w:hAnsi="Didot" w:cs="Didot"/>
                                    <w:b/>
                                    <w:sz w:val="30"/>
                                    <w:szCs w:val="30"/>
                                  </w:rPr>
                                  <w:t xml:space="preserve"> - Resit</w:t>
                                </w:r>
                              </w:p>
                              <w:p w14:paraId="693561EE" w14:textId="77777777" w:rsidR="00CD5823" w:rsidRPr="00C23263" w:rsidRDefault="00CD5823" w:rsidP="004A0480">
                                <w:pPr>
                                  <w:jc w:val="center"/>
                                  <w:rPr>
                                    <w:rFonts w:ascii="Didot" w:hAnsi="Didot" w:cs="Didot"/>
                                  </w:rPr>
                                </w:pPr>
                                <w:r>
                                  <w:rPr>
                                    <w:rFonts w:ascii="Didot" w:hAnsi="Didot" w:cs="Didot"/>
                                  </w:rPr>
                                  <w:t xml:space="preserve"> </w:t>
                                </w:r>
                                <w:r w:rsidRPr="00C23263">
                                  <w:rPr>
                                    <w:rFonts w:ascii="Didot" w:hAnsi="Didot" w:cs="Didot" w:hint="cs"/>
                                  </w:rPr>
                                  <w:t>(Module</w:t>
                                </w:r>
                                <w:r>
                                  <w:rPr>
                                    <w:rFonts w:ascii="Didot" w:hAnsi="Didot" w:cs="Didot"/>
                                  </w:rPr>
                                  <w:t xml:space="preserve"> Title and</w:t>
                                </w:r>
                                <w:r w:rsidRPr="00C23263">
                                  <w:rPr>
                                    <w:rFonts w:ascii="Didot" w:hAnsi="Didot" w:cs="Didot" w:hint="cs"/>
                                  </w:rPr>
                                  <w:t xml:space="preserve"> Code)</w:t>
                                </w:r>
                              </w:p>
                              <w:p w14:paraId="3FFAD1B6" w14:textId="77777777" w:rsidR="00CD5823" w:rsidRDefault="00CD5823" w:rsidP="004A04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21BC163" id="Text Box 12" o:spid="_x0000_s1028" type="#_x0000_t202" style="position:absolute;margin-left:144.8pt;margin-top:210.6pt;width:181pt;height:48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" fillcolor="white [3201]" stroked="f" strokeweight=".5pt">
                    <v:textbox>
                      <w:txbxContent>
                        <w:p w14:paraId="6939CB33" w14:textId="77777777" w:rsidR="00CD5823" w:rsidRPr="00C23263" w:rsidRDefault="00CD5823" w:rsidP="004A0480">
                          <w:pPr>
                            <w:jc w:val="center"/>
                            <w:rPr>
                              <w:rFonts w:ascii="Didot" w:hAnsi="Didot" w:cs="Didot"/>
                              <w:b/>
                              <w:sz w:val="30"/>
                              <w:szCs w:val="30"/>
                            </w:rPr>
                          </w:pPr>
                          <w:r w:rsidRPr="00C23263">
                            <w:rPr>
                              <w:rFonts w:ascii="Didot" w:hAnsi="Didot" w:cs="Didot" w:hint="cs"/>
                              <w:b/>
                              <w:sz w:val="30"/>
                              <w:szCs w:val="30"/>
                            </w:rPr>
                            <w:t>BMSK5002</w:t>
                          </w:r>
                          <w:r>
                            <w:rPr>
                              <w:rFonts w:ascii="Didot" w:hAnsi="Didot" w:cs="Didot"/>
                              <w:b/>
                              <w:sz w:val="30"/>
                              <w:szCs w:val="30"/>
                            </w:rPr>
                            <w:t xml:space="preserve"> - Resit</w:t>
                          </w:r>
                        </w:p>
                        <w:p w14:paraId="693561EE" w14:textId="77777777" w:rsidR="00CD5823" w:rsidRPr="00C23263" w:rsidRDefault="00CD5823" w:rsidP="004A0480">
                          <w:pPr>
                            <w:jc w:val="center"/>
                            <w:rPr>
                              <w:rFonts w:ascii="Didot" w:hAnsi="Didot" w:cs="Didot"/>
                            </w:rPr>
                          </w:pPr>
                          <w:r>
                            <w:rPr>
                              <w:rFonts w:ascii="Didot" w:hAnsi="Didot" w:cs="Didot"/>
                            </w:rPr>
                            <w:t xml:space="preserve"> </w:t>
                          </w:r>
                          <w:r w:rsidRPr="00C23263">
                            <w:rPr>
                              <w:rFonts w:ascii="Didot" w:hAnsi="Didot" w:cs="Didot" w:hint="cs"/>
                            </w:rPr>
                            <w:t>(Module</w:t>
                          </w:r>
                          <w:r>
                            <w:rPr>
                              <w:rFonts w:ascii="Didot" w:hAnsi="Didot" w:cs="Didot"/>
                            </w:rPr>
                            <w:t xml:space="preserve"> Title and</w:t>
                          </w:r>
                          <w:r w:rsidRPr="00C23263">
                            <w:rPr>
                              <w:rFonts w:ascii="Didot" w:hAnsi="Didot" w:cs="Didot" w:hint="cs"/>
                            </w:rPr>
                            <w:t xml:space="preserve"> Code)</w:t>
                          </w:r>
                        </w:p>
                        <w:p w14:paraId="3FFAD1B6" w14:textId="77777777" w:rsidR="00CD5823" w:rsidRDefault="00CD5823" w:rsidP="004A0480"/>
                      </w:txbxContent>
                    </v:textbox>
                  </v:shape>
                </w:pict>
              </mc:Fallback>
            </mc:AlternateContent>
          </w:r>
          <w:r>
            <w:rPr>
              <w:noProof/>
              <w:lang w:eastAsia="en-GB"/>
            </w:rPr>
            <mc:AlternateContent>
              <mc:Choice Requires="wps">
                <w:drawing>
                  <wp:anchor distT="0" distB="0" distL="114300" distR="114300" simplePos="0" relativeHeight="251735040" behindDoc="0" locked="0" layoutInCell="1" allowOverlap="1" wp14:anchorId="722F56BD" wp14:editId="1A994F01">
                    <wp:simplePos x="0" y="0"/>
                    <wp:positionH relativeFrom="column">
                      <wp:posOffset>-418465</wp:posOffset>
                    </wp:positionH>
                    <wp:positionV relativeFrom="paragraph">
                      <wp:posOffset>2382857</wp:posOffset>
                    </wp:positionV>
                    <wp:extent cx="6721719" cy="398834"/>
                    <wp:effectExtent l="0" t="0" r="0" b="0"/>
                    <wp:wrapNone/>
                    <wp:docPr id="5" name="Text Box 5"/>
                    <wp:cNvGraphicFramePr/>
                    <a:graphic xmlns:a="http://schemas.openxmlformats.org/drawingml/2006/main">
                      <a:graphicData uri="http://schemas.microsoft.com/office/word/2010/wordprocessingShape">
                        <wps:wsp>
                          <wps:cNvSpPr txBox="1"/>
                          <wps:spPr>
                            <a:xfrm>
                              <a:off x="0" y="0"/>
                              <a:ext cx="6721719" cy="398834"/>
                            </a:xfrm>
                            <a:prstGeom prst="rect">
                              <a:avLst/>
                            </a:prstGeom>
                            <a:solidFill>
                              <a:schemeClr val="lt1"/>
                            </a:solidFill>
                            <a:ln w="6350">
                              <a:noFill/>
                            </a:ln>
                          </wps:spPr>
                          <wps:txbx>
                            <w:txbxContent>
                              <w:p w14:paraId="5961C9FC" w14:textId="77777777" w:rsidR="00CD5823" w:rsidRPr="00154D76" w:rsidRDefault="00CD5823" w:rsidP="004A0480">
                                <w:pPr>
                                  <w:spacing w:line="360" w:lineRule="auto"/>
                                  <w:jc w:val="center"/>
                                  <w:rPr>
                                    <w:rFonts w:ascii="Didot" w:hAnsi="Didot" w:cs="Didot"/>
                                    <w:b/>
                                    <w:caps/>
                                    <w:color w:val="191919" w:themeColor="text1" w:themeTint="E6"/>
                                    <w:sz w:val="30"/>
                                    <w:szCs w:val="30"/>
                                  </w:rPr>
                                </w:pPr>
                                <w:r>
                                  <w:rPr>
                                    <w:rFonts w:ascii="Didot" w:hAnsi="Didot" w:cs="Didot"/>
                                    <w:b/>
                                    <w:caps/>
                                    <w:color w:val="191919" w:themeColor="text1" w:themeTint="E6"/>
                                    <w:sz w:val="30"/>
                                    <w:szCs w:val="30"/>
                                  </w:rPr>
                                  <w:t>DEVELOPING RELATIONSHIPS AND WORKPLACE ACHIEVMENT</w:t>
                                </w:r>
                                <w:sdt>
                                  <w:sdtPr>
                                    <w:rPr>
                                      <w:rFonts w:ascii="Didot" w:hAnsi="Didot" w:cs="Didot"/>
                                      <w:b/>
                                      <w:caps/>
                                      <w:color w:val="191919" w:themeColor="text1" w:themeTint="E6"/>
                                      <w:sz w:val="30"/>
                                      <w:szCs w:val="30"/>
                                    </w:rPr>
                                    <w:alias w:val="Course"/>
                                    <w:tag w:val="Course"/>
                                    <w:id w:val="193195085"/>
                                    <w:showingPlcHdr/>
                                    <w:dataBinding w:prefixMappings="xmlns:ns0='http://purl.org/dc/elements/1.1/' xmlns:ns1='http://schemas.openxmlformats.org/package/2006/metadata/core-properties' " w:xpath="/ns1:coreProperties[1]/ns1:category[1]" w:storeItemID="{6C3C8BC8-F283-45AE-878A-BAB7291924A1}"/>
                                    <w:text/>
                                  </w:sdtPr>
                                  <w:sdtEndPr/>
                                  <w:sdtContent>
                                    <w:r>
                                      <w:rPr>
                                        <w:rFonts w:ascii="Didot" w:hAnsi="Didot" w:cs="Didot"/>
                                        <w:b/>
                                        <w:caps/>
                                        <w:color w:val="191919" w:themeColor="text1" w:themeTint="E6"/>
                                        <w:sz w:val="30"/>
                                        <w:szCs w:val="30"/>
                                      </w:rPr>
                                      <w:t xml:space="preserve">     </w:t>
                                    </w:r>
                                  </w:sdtContent>
                                </w:sdt>
                              </w:p>
                              <w:p w14:paraId="178EB62B" w14:textId="77777777" w:rsidR="00CD5823" w:rsidRDefault="00CD5823" w:rsidP="004A04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2F56BD" id="Text Box 5" o:spid="_x0000_s1029" type="#_x0000_t202" style="position:absolute;margin-left:-32.95pt;margin-top:187.65pt;width:529.25pt;height:31.4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" fillcolor="white [3201]" stroked="f" strokeweight=".5pt">
                    <v:textbox>
                      <w:txbxContent>
                        <w:p w14:paraId="5961C9FC" w14:textId="77777777" w:rsidR="00CD5823" w:rsidRPr="00154D76" w:rsidRDefault="00CD5823" w:rsidP="004A0480">
                          <w:pPr>
                            <w:spacing w:line="360" w:lineRule="auto"/>
                            <w:jc w:val="center"/>
                            <w:rPr>
                              <w:rFonts w:ascii="Didot" w:hAnsi="Didot" w:cs="Didot"/>
                              <w:b/>
                              <w:caps/>
                              <w:color w:val="191919" w:themeColor="text1" w:themeTint="E6"/>
                              <w:sz w:val="30"/>
                              <w:szCs w:val="30"/>
                            </w:rPr>
                          </w:pPr>
                          <w:r>
                            <w:rPr>
                              <w:rFonts w:ascii="Didot" w:hAnsi="Didot" w:cs="Didot"/>
                              <w:b/>
                              <w:caps/>
                              <w:color w:val="191919" w:themeColor="text1" w:themeTint="E6"/>
                              <w:sz w:val="30"/>
                              <w:szCs w:val="30"/>
                            </w:rPr>
                            <w:t>DEVELOPING RELATIONSHIPS AND WORKPLACE ACHIEVMENT</w:t>
                          </w:r>
                          <w:sdt>
                            <w:sdtPr>
                              <w:rPr>
                                <w:rFonts w:ascii="Didot" w:hAnsi="Didot" w:cs="Didot"/>
                                <w:b/>
                                <w:caps/>
                                <w:color w:val="191919" w:themeColor="text1" w:themeTint="E6"/>
                                <w:sz w:val="30"/>
                                <w:szCs w:val="30"/>
                              </w:rPr>
                              <w:alias w:val="Course"/>
                              <w:tag w:val="Course"/>
                              <w:id w:val="193195085"/>
                              <w:showingPlcHdr/>
                              <w:dataBinding w:prefixMappings="xmlns:ns0='http://purl.org/dc/elements/1.1/' xmlns:ns1='http://schemas.openxmlformats.org/package/2006/metadata/core-properties' " w:xpath="/ns1:coreProperties[1]/ns1:category[1]" w:storeItemID="{6C3C8BC8-F283-45AE-878A-BAB7291924A1}"/>
                              <w:text/>
                            </w:sdtPr>
                            <w:sdtContent>
                              <w:r>
                                <w:rPr>
                                  <w:rFonts w:ascii="Didot" w:hAnsi="Didot" w:cs="Didot"/>
                                  <w:b/>
                                  <w:caps/>
                                  <w:color w:val="191919" w:themeColor="text1" w:themeTint="E6"/>
                                  <w:sz w:val="30"/>
                                  <w:szCs w:val="30"/>
                                </w:rPr>
                                <w:t xml:space="preserve">     </w:t>
                              </w:r>
                            </w:sdtContent>
                          </w:sdt>
                        </w:p>
                        <w:p w14:paraId="178EB62B" w14:textId="77777777" w:rsidR="00CD5823" w:rsidRDefault="00CD5823" w:rsidP="004A0480"/>
                      </w:txbxContent>
                    </v:textbox>
                  </v:shape>
                </w:pict>
              </mc:Fallback>
            </mc:AlternateContent>
          </w:r>
          <w:r>
            <w:rPr>
              <w:noProof/>
              <w:lang w:eastAsia="en-GB"/>
            </w:rPr>
            <mc:AlternateContent>
              <mc:Choice Requires="wps">
                <w:drawing>
                  <wp:anchor distT="0" distB="0" distL="114300" distR="114300" simplePos="0" relativeHeight="251732992" behindDoc="0" locked="0" layoutInCell="1" allowOverlap="1" wp14:anchorId="425EA16A" wp14:editId="525009A1">
                    <wp:simplePos x="0" y="0"/>
                    <wp:positionH relativeFrom="column">
                      <wp:posOffset>2266841</wp:posOffset>
                    </wp:positionH>
                    <wp:positionV relativeFrom="paragraph">
                      <wp:posOffset>1701922</wp:posOffset>
                    </wp:positionV>
                    <wp:extent cx="1244600" cy="304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44600" cy="304800"/>
                            </a:xfrm>
                            <a:prstGeom prst="rect">
                              <a:avLst/>
                            </a:prstGeom>
                            <a:solidFill>
                              <a:schemeClr val="lt1"/>
                            </a:solidFill>
                            <a:ln w="6350">
                              <a:noFill/>
                            </a:ln>
                          </wps:spPr>
                          <wps:txbx>
                            <w:txbxContent>
                              <w:p w14:paraId="316FB6EE" w14:textId="77777777" w:rsidR="00CD5823" w:rsidRPr="00A62E76" w:rsidRDefault="00CD5823" w:rsidP="004A0480">
                                <w:pPr>
                                  <w:jc w:val="center"/>
                                  <w:rPr>
                                    <w:rFonts w:ascii="Didot" w:hAnsi="Didot" w:cs="Didot"/>
                                  </w:rPr>
                                </w:pPr>
                                <w:r w:rsidRPr="00A62E76">
                                  <w:rPr>
                                    <w:rFonts w:ascii="Didot" w:hAnsi="Didot" w:cs="Didot" w:hint="cs"/>
                                  </w:rPr>
                                  <w:t>(Student 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25EA16A" id="Text Box 11" o:spid="_x0000_s1030" type="#_x0000_t202" style="position:absolute;margin-left:178.5pt;margin-top:134pt;width:98pt;height:24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" fillcolor="white [3201]" stroked="f" strokeweight=".5pt">
                    <v:textbox>
                      <w:txbxContent>
                        <w:p w14:paraId="316FB6EE" w14:textId="77777777" w:rsidR="00CD5823" w:rsidRPr="00A62E76" w:rsidRDefault="00CD5823" w:rsidP="004A0480">
                          <w:pPr>
                            <w:jc w:val="center"/>
                            <w:rPr>
                              <w:rFonts w:ascii="Didot" w:hAnsi="Didot" w:cs="Didot"/>
                            </w:rPr>
                          </w:pPr>
                          <w:r w:rsidRPr="00A62E76">
                            <w:rPr>
                              <w:rFonts w:ascii="Didot" w:hAnsi="Didot" w:cs="Didot" w:hint="cs"/>
                            </w:rPr>
                            <w:t>(Student No.)</w:t>
                          </w:r>
                        </w:p>
                      </w:txbxContent>
                    </v:textbox>
                  </v:shape>
                </w:pict>
              </mc:Fallback>
            </mc:AlternateContent>
          </w:r>
          <w:r>
            <w:rPr>
              <w:noProof/>
              <w:lang w:eastAsia="en-GB"/>
            </w:rPr>
            <mc:AlternateContent>
              <mc:Choice Requires="wps">
                <w:drawing>
                  <wp:anchor distT="0" distB="0" distL="114300" distR="114300" simplePos="0" relativeHeight="251730944" behindDoc="0" locked="0" layoutInCell="1" allowOverlap="1" wp14:anchorId="045EF134" wp14:editId="52A64493">
                    <wp:simplePos x="0" y="0"/>
                    <wp:positionH relativeFrom="column">
                      <wp:posOffset>1965285</wp:posOffset>
                    </wp:positionH>
                    <wp:positionV relativeFrom="paragraph">
                      <wp:posOffset>575945</wp:posOffset>
                    </wp:positionV>
                    <wp:extent cx="1727200" cy="3429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727200" cy="342900"/>
                            </a:xfrm>
                            <a:prstGeom prst="rect">
                              <a:avLst/>
                            </a:prstGeom>
                            <a:solidFill>
                              <a:schemeClr val="lt1"/>
                            </a:solidFill>
                            <a:ln w="6350">
                              <a:noFill/>
                            </a:ln>
                          </wps:spPr>
                          <wps:txbx>
                            <w:txbxContent>
                              <w:p w14:paraId="2553B87C" w14:textId="77777777" w:rsidR="00CD5823" w:rsidRPr="00A62E76" w:rsidRDefault="00CD5823" w:rsidP="004A0480">
                                <w:pPr>
                                  <w:jc w:val="center"/>
                                  <w:rPr>
                                    <w:rFonts w:ascii="Didot" w:hAnsi="Didot" w:cs="Didot"/>
                                  </w:rPr>
                                </w:pPr>
                                <w:r w:rsidRPr="00A62E76">
                                  <w:rPr>
                                    <w:rFonts w:ascii="Didot" w:hAnsi="Didot" w:cs="Didot" w:hint="cs"/>
                                  </w:rPr>
                                  <w:t>(Student)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45EF134" id="Text Box 8" o:spid="_x0000_s1031" type="#_x0000_t202" style="position:absolute;margin-left:154.75pt;margin-top:45.35pt;width:136pt;height:27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" fillcolor="white [3201]" stroked="f" strokeweight=".5pt">
                    <v:textbox>
                      <w:txbxContent>
                        <w:p w14:paraId="2553B87C" w14:textId="77777777" w:rsidR="00CD5823" w:rsidRPr="00A62E76" w:rsidRDefault="00CD5823" w:rsidP="004A0480">
                          <w:pPr>
                            <w:jc w:val="center"/>
                            <w:rPr>
                              <w:rFonts w:ascii="Didot" w:hAnsi="Didot" w:cs="Didot"/>
                            </w:rPr>
                          </w:pPr>
                          <w:r w:rsidRPr="00A62E76">
                            <w:rPr>
                              <w:rFonts w:ascii="Didot" w:hAnsi="Didot" w:cs="Didot" w:hint="cs"/>
                            </w:rPr>
                            <w:t>(Student)</w:t>
                          </w:r>
                        </w:p>
                      </w:txbxContent>
                    </v:textbox>
                  </v:shape>
                </w:pict>
              </mc:Fallback>
            </mc:AlternateContent>
          </w:r>
          <w:r>
            <w:rPr>
              <w:rFonts w:ascii="Didot" w:hAnsi="Didot" w:cs="Didot"/>
              <w:noProof/>
              <w:lang w:eastAsia="en-GB"/>
            </w:rPr>
            <mc:AlternateContent>
              <mc:Choice Requires="wps">
                <w:drawing>
                  <wp:anchor distT="0" distB="0" distL="114300" distR="114300" simplePos="0" relativeHeight="251728896" behindDoc="0" locked="0" layoutInCell="1" allowOverlap="1" wp14:anchorId="425D929B" wp14:editId="1DE90EA2">
                    <wp:simplePos x="0" y="0"/>
                    <wp:positionH relativeFrom="column">
                      <wp:posOffset>-593388</wp:posOffset>
                    </wp:positionH>
                    <wp:positionV relativeFrom="paragraph">
                      <wp:posOffset>232829</wp:posOffset>
                    </wp:positionV>
                    <wp:extent cx="6896100" cy="4826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6896100" cy="4826635"/>
                            </a:xfrm>
                            <a:prstGeom prst="rect">
                              <a:avLst/>
                            </a:prstGeom>
                            <a:solidFill>
                              <a:schemeClr val="lt1"/>
                            </a:solidFill>
                            <a:ln w="6350">
                              <a:noFill/>
                            </a:ln>
                          </wps:spPr>
                          <wps:txbx>
                            <w:txbxContent>
                              <w:sdt>
                                <w:sdtPr>
                                  <w:rPr>
                                    <w:rFonts w:ascii="Didot" w:hAnsi="Didot" w:cs="Didot" w:hint="cs"/>
                                    <w:b/>
                                    <w:color w:val="000000" w:themeColor="text1"/>
                                    <w:sz w:val="32"/>
                                    <w:szCs w:val="32"/>
                                  </w:rPr>
                                  <w:alias w:val="Author"/>
                                  <w:tag w:val=""/>
                                  <w:id w:val="-1341538335"/>
                                  <w:dataBinding w:prefixMappings="xmlns:ns0='http://purl.org/dc/elements/1.1/' xmlns:ns1='http://schemas.openxmlformats.org/package/2006/metadata/core-properties' " w:xpath="/ns1:coreProperties[1]/ns0:creator[1]" w:storeItemID="{6C3C8BC8-F283-45AE-878A-BAB7291924A1}"/>
                                  <w:text/>
                                </w:sdtPr>
                                <w:sdtEndPr/>
                                <w:sdtContent>
                                  <w:p w14:paraId="188523CB" w14:textId="5A77D490" w:rsidR="00CD5823" w:rsidRPr="00154D76" w:rsidRDefault="00CD5823" w:rsidP="004A0480">
                                    <w:pPr>
                                      <w:pStyle w:val="NoSpacing"/>
                                      <w:spacing w:line="360" w:lineRule="auto"/>
                                      <w:jc w:val="center"/>
                                      <w:rPr>
                                        <w:rFonts w:ascii="Didot" w:hAnsi="Didot" w:cs="Didot"/>
                                        <w:b/>
                                        <w:color w:val="000000" w:themeColor="text1"/>
                                        <w:sz w:val="32"/>
                                        <w:szCs w:val="32"/>
                                      </w:rPr>
                                    </w:pPr>
                                    <w:r>
                                      <w:rPr>
                                        <w:rFonts w:ascii="Didot" w:hAnsi="Didot" w:cs="Didot" w:hint="cs"/>
                                        <w:b/>
                                        <w:color w:val="000000" w:themeColor="text1"/>
                                        <w:sz w:val="32"/>
                                        <w:szCs w:val="32"/>
                                      </w:rPr>
                                      <w:t>Debbie Bourne</w:t>
                                    </w:r>
                                  </w:p>
                                </w:sdtContent>
                              </w:sdt>
                              <w:p w14:paraId="46BAF22C" w14:textId="77777777" w:rsidR="00CD5823" w:rsidRDefault="00CD5823" w:rsidP="004A0480">
                                <w:pPr>
                                  <w:spacing w:line="360" w:lineRule="auto"/>
                                  <w:jc w:val="center"/>
                                  <w:rPr>
                                    <w:rFonts w:ascii="Didot" w:hAnsi="Didot" w:cs="Didot"/>
                                    <w:b/>
                                    <w:sz w:val="32"/>
                                    <w:szCs w:val="32"/>
                                  </w:rPr>
                                </w:pPr>
                              </w:p>
                              <w:p w14:paraId="0CE94A25" w14:textId="77777777" w:rsidR="00CD5823" w:rsidRDefault="00CD5823" w:rsidP="004A0480">
                                <w:pPr>
                                  <w:spacing w:line="360" w:lineRule="auto"/>
                                  <w:jc w:val="center"/>
                                  <w:rPr>
                                    <w:rFonts w:ascii="Didot" w:hAnsi="Didot" w:cs="Didot"/>
                                    <w:b/>
                                    <w:sz w:val="32"/>
                                    <w:szCs w:val="32"/>
                                  </w:rPr>
                                </w:pPr>
                              </w:p>
                              <w:p w14:paraId="6CCE1DD8" w14:textId="77777777" w:rsidR="00CD5823" w:rsidRDefault="00CD5823" w:rsidP="004A0480">
                                <w:pPr>
                                  <w:spacing w:line="360" w:lineRule="auto"/>
                                  <w:jc w:val="center"/>
                                  <w:rPr>
                                    <w:rFonts w:ascii="Didot" w:hAnsi="Didot" w:cs="Didot"/>
                                    <w:b/>
                                    <w:sz w:val="32"/>
                                    <w:szCs w:val="32"/>
                                  </w:rPr>
                                </w:pPr>
                                <w:r w:rsidRPr="00154D76">
                                  <w:rPr>
                                    <w:rFonts w:ascii="Didot" w:hAnsi="Didot" w:cs="Didot"/>
                                    <w:b/>
                                    <w:sz w:val="32"/>
                                    <w:szCs w:val="32"/>
                                  </w:rPr>
                                  <w:t>1604285</w:t>
                                </w:r>
                              </w:p>
                              <w:p w14:paraId="3A5BCE59" w14:textId="77777777" w:rsidR="00CD5823" w:rsidRPr="00154D76" w:rsidRDefault="00CD5823" w:rsidP="004A0480">
                                <w:pPr>
                                  <w:spacing w:line="360" w:lineRule="auto"/>
                                  <w:jc w:val="center"/>
                                  <w:rPr>
                                    <w:rFonts w:ascii="Didot" w:hAnsi="Didot" w:cs="Didot"/>
                                    <w:b/>
                                    <w:sz w:val="32"/>
                                    <w:szCs w:val="32"/>
                                  </w:rPr>
                                </w:pPr>
                              </w:p>
                              <w:p w14:paraId="6F07EEF1" w14:textId="77777777" w:rsidR="00CD5823" w:rsidRPr="00154D76" w:rsidRDefault="00EB1530" w:rsidP="004A0480">
                                <w:pPr>
                                  <w:spacing w:line="360" w:lineRule="auto"/>
                                  <w:jc w:val="center"/>
                                  <w:rPr>
                                    <w:rFonts w:ascii="Didot" w:hAnsi="Didot" w:cs="Didot"/>
                                    <w:b/>
                                    <w:caps/>
                                    <w:color w:val="191919" w:themeColor="text1" w:themeTint="E6"/>
                                    <w:sz w:val="30"/>
                                    <w:szCs w:val="30"/>
                                  </w:rPr>
                                </w:pPr>
                                <w:sdt>
                                  <w:sdtPr>
                                    <w:rPr>
                                      <w:rFonts w:ascii="Didot" w:hAnsi="Didot" w:cs="Didot"/>
                                      <w:b/>
                                      <w:caps/>
                                      <w:color w:val="191919" w:themeColor="text1" w:themeTint="E6"/>
                                      <w:sz w:val="30"/>
                                      <w:szCs w:val="30"/>
                                    </w:rPr>
                                    <w:alias w:val="Course"/>
                                    <w:tag w:val="Course"/>
                                    <w:id w:val="-2047442637"/>
                                    <w:showingPlcHdr/>
                                    <w:dataBinding w:prefixMappings="xmlns:ns0='http://purl.org/dc/elements/1.1/' xmlns:ns1='http://schemas.openxmlformats.org/package/2006/metadata/core-properties' " w:xpath="/ns1:coreProperties[1]/ns1:category[1]" w:storeItemID="{6C3C8BC8-F283-45AE-878A-BAB7291924A1}"/>
                                    <w:text/>
                                  </w:sdtPr>
                                  <w:sdtEndPr/>
                                  <w:sdtContent>
                                    <w:r w:rsidR="00CD5823">
                                      <w:rPr>
                                        <w:rFonts w:ascii="Didot" w:hAnsi="Didot" w:cs="Didot"/>
                                        <w:b/>
                                        <w:caps/>
                                        <w:color w:val="191919" w:themeColor="text1" w:themeTint="E6"/>
                                        <w:sz w:val="30"/>
                                        <w:szCs w:val="30"/>
                                      </w:rPr>
                                      <w:t xml:space="preserve">     </w:t>
                                    </w:r>
                                  </w:sdtContent>
                                </w:sdt>
                              </w:p>
                              <w:p w14:paraId="1E667FC0" w14:textId="77777777" w:rsidR="00CD5823" w:rsidRDefault="00CD5823" w:rsidP="004A0480">
                                <w:pPr>
                                  <w:spacing w:line="360" w:lineRule="auto"/>
                                  <w:jc w:val="center"/>
                                  <w:rPr>
                                    <w:rFonts w:ascii="Didot" w:hAnsi="Didot" w:cs="Didot"/>
                                    <w:b/>
                                    <w:sz w:val="32"/>
                                    <w:szCs w:val="32"/>
                                  </w:rPr>
                                </w:pPr>
                              </w:p>
                              <w:p w14:paraId="5D3FA750" w14:textId="77777777" w:rsidR="00CD5823" w:rsidRDefault="00CD5823" w:rsidP="004A0480">
                                <w:pPr>
                                  <w:spacing w:line="360" w:lineRule="auto"/>
                                  <w:jc w:val="center"/>
                                  <w:rPr>
                                    <w:rFonts w:ascii="Didot" w:hAnsi="Didot" w:cs="Didot"/>
                                    <w:b/>
                                    <w:sz w:val="32"/>
                                    <w:szCs w:val="32"/>
                                  </w:rPr>
                                </w:pPr>
                              </w:p>
                              <w:p w14:paraId="6E029B99" w14:textId="77777777" w:rsidR="00CD5823" w:rsidRDefault="00CD5823" w:rsidP="004A0480">
                                <w:pPr>
                                  <w:spacing w:line="360" w:lineRule="auto"/>
                                  <w:jc w:val="center"/>
                                  <w:rPr>
                                    <w:rFonts w:ascii="Didot" w:hAnsi="Didot" w:cs="Didot"/>
                                    <w:b/>
                                    <w:sz w:val="32"/>
                                    <w:szCs w:val="32"/>
                                  </w:rPr>
                                </w:pPr>
                              </w:p>
                              <w:p w14:paraId="7518403A" w14:textId="77777777" w:rsidR="00CD5823" w:rsidRPr="00154D76" w:rsidRDefault="00CD5823" w:rsidP="004A0480">
                                <w:pPr>
                                  <w:spacing w:line="360" w:lineRule="auto"/>
                                  <w:jc w:val="center"/>
                                  <w:rPr>
                                    <w:rFonts w:ascii="Didot" w:hAnsi="Didot" w:cs="Didot"/>
                                    <w:b/>
                                    <w:sz w:val="32"/>
                                    <w:szCs w:val="32"/>
                                  </w:rPr>
                                </w:pPr>
                                <w:r w:rsidRPr="00154D76">
                                  <w:rPr>
                                    <w:rFonts w:ascii="Didot" w:hAnsi="Didot" w:cs="Didot"/>
                                    <w:b/>
                                    <w:sz w:val="32"/>
                                    <w:szCs w:val="32"/>
                                  </w:rPr>
                                  <w:t>Zee Zook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25D929B" id="Text Box 4" o:spid="_x0000_s1032" type="#_x0000_t202" style="position:absolute;margin-left:-46.7pt;margin-top:18.35pt;width:543pt;height:380.0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" fillcolor="white [3201]" stroked="f" strokeweight=".5pt">
                    <v:textbox>
                      <w:txbxContent>
                        <w:sdt>
                          <w:sdtPr>
                            <w:rPr>
                              <w:rFonts w:ascii="Didot" w:hAnsi="Didot" w:cs="Didot" w:hint="cs"/>
                              <w:b/>
                              <w:color w:val="000000" w:themeColor="text1"/>
                              <w:sz w:val="32"/>
                              <w:szCs w:val="32"/>
                            </w:rPr>
                            <w:alias w:val="Author"/>
                            <w:tag w:val=""/>
                            <w:id w:val="-1341538335"/>
                            <w:dataBinding w:prefixMappings="xmlns:ns0='http://purl.org/dc/elements/1.1/' xmlns:ns1='http://schemas.openxmlformats.org/package/2006/metadata/core-properties' " w:xpath="/ns1:coreProperties[1]/ns0:creator[1]" w:storeItemID="{6C3C8BC8-F283-45AE-878A-BAB7291924A1}"/>
                            <w:text/>
                          </w:sdtPr>
                          <w:sdtContent>
                            <w:p w14:paraId="188523CB" w14:textId="5A77D490" w:rsidR="00CD5823" w:rsidRPr="00154D76" w:rsidRDefault="00CD5823" w:rsidP="004A0480">
                              <w:pPr>
                                <w:pStyle w:val="NoSpacing"/>
                                <w:spacing w:line="360" w:lineRule="auto"/>
                                <w:jc w:val="center"/>
                                <w:rPr>
                                  <w:rFonts w:ascii="Didot" w:hAnsi="Didot" w:cs="Didot"/>
                                  <w:b/>
                                  <w:color w:val="000000" w:themeColor="text1"/>
                                  <w:sz w:val="32"/>
                                  <w:szCs w:val="32"/>
                                </w:rPr>
                              </w:pPr>
                              <w:r>
                                <w:rPr>
                                  <w:rFonts w:ascii="Didot" w:hAnsi="Didot" w:cs="Didot" w:hint="cs"/>
                                  <w:b/>
                                  <w:color w:val="000000" w:themeColor="text1"/>
                                  <w:sz w:val="32"/>
                                  <w:szCs w:val="32"/>
                                </w:rPr>
                                <w:t>Debbie Bourne</w:t>
                              </w:r>
                            </w:p>
                          </w:sdtContent>
                        </w:sdt>
                        <w:p w14:paraId="46BAF22C" w14:textId="77777777" w:rsidR="00CD5823" w:rsidRDefault="00CD5823" w:rsidP="004A0480">
                          <w:pPr>
                            <w:spacing w:line="360" w:lineRule="auto"/>
                            <w:jc w:val="center"/>
                            <w:rPr>
                              <w:rFonts w:ascii="Didot" w:hAnsi="Didot" w:cs="Didot"/>
                              <w:b/>
                              <w:sz w:val="32"/>
                              <w:szCs w:val="32"/>
                            </w:rPr>
                          </w:pPr>
                        </w:p>
                        <w:p w14:paraId="0CE94A25" w14:textId="77777777" w:rsidR="00CD5823" w:rsidRDefault="00CD5823" w:rsidP="004A0480">
                          <w:pPr>
                            <w:spacing w:line="360" w:lineRule="auto"/>
                            <w:jc w:val="center"/>
                            <w:rPr>
                              <w:rFonts w:ascii="Didot" w:hAnsi="Didot" w:cs="Didot"/>
                              <w:b/>
                              <w:sz w:val="32"/>
                              <w:szCs w:val="32"/>
                            </w:rPr>
                          </w:pPr>
                        </w:p>
                        <w:p w14:paraId="6CCE1DD8" w14:textId="77777777" w:rsidR="00CD5823" w:rsidRDefault="00CD5823" w:rsidP="004A0480">
                          <w:pPr>
                            <w:spacing w:line="360" w:lineRule="auto"/>
                            <w:jc w:val="center"/>
                            <w:rPr>
                              <w:rFonts w:ascii="Didot" w:hAnsi="Didot" w:cs="Didot"/>
                              <w:b/>
                              <w:sz w:val="32"/>
                              <w:szCs w:val="32"/>
                            </w:rPr>
                          </w:pPr>
                          <w:r w:rsidRPr="00154D76">
                            <w:rPr>
                              <w:rFonts w:ascii="Didot" w:hAnsi="Didot" w:cs="Didot"/>
                              <w:b/>
                              <w:sz w:val="32"/>
                              <w:szCs w:val="32"/>
                            </w:rPr>
                            <w:t>1604285</w:t>
                          </w:r>
                        </w:p>
                        <w:p w14:paraId="3A5BCE59" w14:textId="77777777" w:rsidR="00CD5823" w:rsidRPr="00154D76" w:rsidRDefault="00CD5823" w:rsidP="004A0480">
                          <w:pPr>
                            <w:spacing w:line="360" w:lineRule="auto"/>
                            <w:jc w:val="center"/>
                            <w:rPr>
                              <w:rFonts w:ascii="Didot" w:hAnsi="Didot" w:cs="Didot"/>
                              <w:b/>
                              <w:sz w:val="32"/>
                              <w:szCs w:val="32"/>
                            </w:rPr>
                          </w:pPr>
                        </w:p>
                        <w:p w14:paraId="6F07EEF1" w14:textId="77777777" w:rsidR="00CD5823" w:rsidRPr="00154D76" w:rsidRDefault="00CD5823" w:rsidP="004A0480">
                          <w:pPr>
                            <w:spacing w:line="360" w:lineRule="auto"/>
                            <w:jc w:val="center"/>
                            <w:rPr>
                              <w:rFonts w:ascii="Didot" w:hAnsi="Didot" w:cs="Didot"/>
                              <w:b/>
                              <w:caps/>
                              <w:color w:val="191919" w:themeColor="text1" w:themeTint="E6"/>
                              <w:sz w:val="30"/>
                              <w:szCs w:val="30"/>
                            </w:rPr>
                          </w:pPr>
                          <w:sdt>
                            <w:sdtPr>
                              <w:rPr>
                                <w:rFonts w:ascii="Didot" w:hAnsi="Didot" w:cs="Didot"/>
                                <w:b/>
                                <w:caps/>
                                <w:color w:val="191919" w:themeColor="text1" w:themeTint="E6"/>
                                <w:sz w:val="30"/>
                                <w:szCs w:val="30"/>
                              </w:rPr>
                              <w:alias w:val="Course"/>
                              <w:tag w:val="Course"/>
                              <w:id w:val="-2047442637"/>
                              <w:showingPlcHdr/>
                              <w:dataBinding w:prefixMappings="xmlns:ns0='http://purl.org/dc/elements/1.1/' xmlns:ns1='http://schemas.openxmlformats.org/package/2006/metadata/core-properties' " w:xpath="/ns1:coreProperties[1]/ns1:category[1]" w:storeItemID="{6C3C8BC8-F283-45AE-878A-BAB7291924A1}"/>
                              <w:text/>
                            </w:sdtPr>
                            <w:sdtContent>
                              <w:r>
                                <w:rPr>
                                  <w:rFonts w:ascii="Didot" w:hAnsi="Didot" w:cs="Didot"/>
                                  <w:b/>
                                  <w:caps/>
                                  <w:color w:val="191919" w:themeColor="text1" w:themeTint="E6"/>
                                  <w:sz w:val="30"/>
                                  <w:szCs w:val="30"/>
                                </w:rPr>
                                <w:t xml:space="preserve">     </w:t>
                              </w:r>
                            </w:sdtContent>
                          </w:sdt>
                        </w:p>
                        <w:p w14:paraId="1E667FC0" w14:textId="77777777" w:rsidR="00CD5823" w:rsidRDefault="00CD5823" w:rsidP="004A0480">
                          <w:pPr>
                            <w:spacing w:line="360" w:lineRule="auto"/>
                            <w:jc w:val="center"/>
                            <w:rPr>
                              <w:rFonts w:ascii="Didot" w:hAnsi="Didot" w:cs="Didot"/>
                              <w:b/>
                              <w:sz w:val="32"/>
                              <w:szCs w:val="32"/>
                            </w:rPr>
                          </w:pPr>
                        </w:p>
                        <w:p w14:paraId="5D3FA750" w14:textId="77777777" w:rsidR="00CD5823" w:rsidRDefault="00CD5823" w:rsidP="004A0480">
                          <w:pPr>
                            <w:spacing w:line="360" w:lineRule="auto"/>
                            <w:jc w:val="center"/>
                            <w:rPr>
                              <w:rFonts w:ascii="Didot" w:hAnsi="Didot" w:cs="Didot"/>
                              <w:b/>
                              <w:sz w:val="32"/>
                              <w:szCs w:val="32"/>
                            </w:rPr>
                          </w:pPr>
                        </w:p>
                        <w:p w14:paraId="6E029B99" w14:textId="77777777" w:rsidR="00CD5823" w:rsidRDefault="00CD5823" w:rsidP="004A0480">
                          <w:pPr>
                            <w:spacing w:line="360" w:lineRule="auto"/>
                            <w:jc w:val="center"/>
                            <w:rPr>
                              <w:rFonts w:ascii="Didot" w:hAnsi="Didot" w:cs="Didot"/>
                              <w:b/>
                              <w:sz w:val="32"/>
                              <w:szCs w:val="32"/>
                            </w:rPr>
                          </w:pPr>
                        </w:p>
                        <w:p w14:paraId="7518403A" w14:textId="77777777" w:rsidR="00CD5823" w:rsidRPr="00154D76" w:rsidRDefault="00CD5823" w:rsidP="004A0480">
                          <w:pPr>
                            <w:spacing w:line="360" w:lineRule="auto"/>
                            <w:jc w:val="center"/>
                            <w:rPr>
                              <w:rFonts w:ascii="Didot" w:hAnsi="Didot" w:cs="Didot"/>
                              <w:b/>
                              <w:sz w:val="32"/>
                              <w:szCs w:val="32"/>
                            </w:rPr>
                          </w:pPr>
                          <w:r w:rsidRPr="00154D76">
                            <w:rPr>
                              <w:rFonts w:ascii="Didot" w:hAnsi="Didot" w:cs="Didot"/>
                              <w:b/>
                              <w:sz w:val="32"/>
                              <w:szCs w:val="32"/>
                            </w:rPr>
                            <w:t>Zee Zook</w:t>
                          </w:r>
                        </w:p>
                      </w:txbxContent>
                    </v:textbox>
                  </v:shape>
                </w:pict>
              </mc:Fallback>
            </mc:AlternateContent>
          </w:r>
          <w:r>
            <w:rPr>
              <w:b/>
            </w:rPr>
            <w:br w:type="page"/>
          </w:r>
        </w:p>
        <w:p w14:paraId="34B01532" w14:textId="1921B8A1" w:rsidR="004A0480" w:rsidRDefault="00DD5753">
          <w:pPr>
            <w:rPr>
              <w:rFonts w:ascii="Didot" w:eastAsiaTheme="majorEastAsia" w:hAnsi="Didot" w:cstheme="majorBidi"/>
              <w:color w:val="2F5496" w:themeColor="accent1" w:themeShade="BF"/>
              <w:sz w:val="32"/>
              <w:szCs w:val="32"/>
            </w:rPr>
          </w:pPr>
          <w:r>
            <w:rPr>
              <w:b/>
              <w:noProof/>
              <w:lang w:eastAsia="en-GB"/>
            </w:rPr>
            <w:lastRenderedPageBreak/>
            <mc:AlternateContent>
              <mc:Choice Requires="wps">
                <w:drawing>
                  <wp:anchor distT="0" distB="0" distL="114300" distR="114300" simplePos="0" relativeHeight="251751424" behindDoc="0" locked="0" layoutInCell="1" allowOverlap="1" wp14:anchorId="3DB4B5C8" wp14:editId="0ED72815">
                    <wp:simplePos x="0" y="0"/>
                    <wp:positionH relativeFrom="column">
                      <wp:posOffset>-425513</wp:posOffset>
                    </wp:positionH>
                    <wp:positionV relativeFrom="paragraph">
                      <wp:posOffset>6255944</wp:posOffset>
                    </wp:positionV>
                    <wp:extent cx="3232087" cy="1158843"/>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232087" cy="1158843"/>
                            </a:xfrm>
                            <a:prstGeom prst="rect">
                              <a:avLst/>
                            </a:prstGeom>
                            <a:solidFill>
                              <a:schemeClr val="lt1"/>
                            </a:solidFill>
                            <a:ln w="6350">
                              <a:noFill/>
                            </a:ln>
                          </wps:spPr>
                          <wps:txbx>
                            <w:txbxContent>
                              <w:p w14:paraId="704ADED9" w14:textId="289B71F0" w:rsidR="00CD5823" w:rsidRPr="00DD5753" w:rsidRDefault="00CD5823" w:rsidP="00DD5753">
                                <w:pPr>
                                  <w:rPr>
                                    <w:rFonts w:ascii="Didot" w:hAnsi="Didot" w:cs="Didot"/>
                                    <w:sz w:val="16"/>
                                    <w:szCs w:val="16"/>
                                  </w:rPr>
                                </w:pPr>
                                <w:r w:rsidRPr="00DD5753">
                                  <w:rPr>
                                    <w:rFonts w:ascii="Didot" w:hAnsi="Didot" w:cs="Didot" w:hint="cs"/>
                                    <w:sz w:val="16"/>
                                    <w:szCs w:val="16"/>
                                  </w:rPr>
                                  <w:t xml:space="preserve">Source: </w:t>
                                </w:r>
                                <w:r>
                                  <w:rPr>
                                    <w:rFonts w:ascii="Didot" w:hAnsi="Didot" w:cs="Didot"/>
                                    <w:sz w:val="16"/>
                                    <w:szCs w:val="16"/>
                                  </w:rPr>
                                  <w:t xml:space="preserve">Charles (2009) </w:t>
                                </w:r>
                                <w:hyperlink r:id="rId9" w:history="1">
                                  <w:r w:rsidRPr="00EC13F1">
                                    <w:rPr>
                                      <w:rStyle w:val="Hyperlink"/>
                                      <w:rFonts w:ascii="Didot" w:eastAsiaTheme="majorEastAsia" w:hAnsi="Didot" w:cs="Didot"/>
                                      <w:sz w:val="16"/>
                                      <w:szCs w:val="16"/>
                                    </w:rPr>
                                    <w:t>https://www.campaignlive.co.uk/article/unilever-debut-logo-consumer-ads/872907</w:t>
                                  </w:r>
                                </w:hyperlink>
                              </w:p>
                              <w:p w14:paraId="39F61C7C" w14:textId="530F1EDE" w:rsidR="00CD5823" w:rsidRDefault="00CD58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DB4B5C8" id="Text Box 22" o:spid="_x0000_s1033" type="#_x0000_t202" style="position:absolute;margin-left:-33.5pt;margin-top:492.6pt;width:254.5pt;height:91.25pt;z-index:251751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" fillcolor="white [3201]" stroked="f" strokeweight=".5pt">
                    <v:textbox>
                      <w:txbxContent>
                        <w:p w14:paraId="704ADED9" w14:textId="289B71F0" w:rsidR="00CD5823" w:rsidRPr="00DD5753" w:rsidRDefault="00CD5823" w:rsidP="00DD5753">
                          <w:pPr>
                            <w:rPr>
                              <w:rFonts w:ascii="Didot" w:hAnsi="Didot" w:cs="Didot" w:hint="cs"/>
                              <w:sz w:val="16"/>
                              <w:szCs w:val="16"/>
                            </w:rPr>
                          </w:pPr>
                          <w:r w:rsidRPr="00DD5753">
                            <w:rPr>
                              <w:rFonts w:ascii="Didot" w:hAnsi="Didot" w:cs="Didot" w:hint="cs"/>
                              <w:sz w:val="16"/>
                              <w:szCs w:val="16"/>
                            </w:rPr>
                            <w:t xml:space="preserve">Source: </w:t>
                          </w:r>
                          <w:r>
                            <w:rPr>
                              <w:rFonts w:ascii="Didot" w:hAnsi="Didot" w:cs="Didot"/>
                              <w:sz w:val="16"/>
                              <w:szCs w:val="16"/>
                            </w:rPr>
                            <w:t xml:space="preserve">Charles (2009) </w:t>
                          </w:r>
                          <w:hyperlink r:id="rId10" w:history="1">
                            <w:r w:rsidRPr="00EC13F1">
                              <w:rPr>
                                <w:rStyle w:val="Hyperlink"/>
                                <w:rFonts w:ascii="Didot" w:eastAsiaTheme="majorEastAsia" w:hAnsi="Didot" w:cs="Didot"/>
                                <w:sz w:val="16"/>
                                <w:szCs w:val="16"/>
                              </w:rPr>
                              <w:t>https://www.campaignlive.co.uk/article/unilever-debut-logo-consumer-ads/872907</w:t>
                            </w:r>
                          </w:hyperlink>
                        </w:p>
                        <w:p w14:paraId="39F61C7C" w14:textId="530F1EDE" w:rsidR="00CD5823" w:rsidRDefault="00CD5823"/>
                      </w:txbxContent>
                    </v:textbox>
                  </v:shape>
                </w:pict>
              </mc:Fallback>
            </mc:AlternateContent>
          </w:r>
          <w:r w:rsidR="004A0480" w:rsidRPr="004A0480">
            <w:rPr>
              <w:b/>
              <w:noProof/>
              <w:lang w:eastAsia="en-GB"/>
            </w:rPr>
            <mc:AlternateContent>
              <mc:Choice Requires="wps">
                <w:drawing>
                  <wp:anchor distT="0" distB="0" distL="114300" distR="114300" simplePos="0" relativeHeight="251725824" behindDoc="0" locked="0" layoutInCell="1" allowOverlap="1" wp14:anchorId="6C7E7ADC" wp14:editId="4B3C383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CD5823" w14:paraId="403474B7" w14:textId="77777777">
                                  <w:trPr>
                                    <w:jc w:val="center"/>
                                  </w:trPr>
                                  <w:tc>
                                    <w:tcPr>
                                      <w:tcW w:w="2568" w:type="pct"/>
                                      <w:vAlign w:val="center"/>
                                    </w:tcPr>
                                    <w:p w14:paraId="5BDA91D7" w14:textId="27C84881" w:rsidR="00CD5823" w:rsidRPr="005E05BC" w:rsidRDefault="00CD5823" w:rsidP="005E05BC">
                                      <w:pPr>
                                        <w:jc w:val="right"/>
                                      </w:pPr>
                                      <w:r>
                                        <w:fldChar w:fldCharType="begin"/>
                                      </w:r>
                                      <w:r>
                                        <w:instrText xml:space="preserve"> INCLUDEPICTURE "https://cdn-a.william-reed.com/var/wrbm_gb_food_pharma/storage/images/3/0/9/2/392903-1-eng-GB/Unilever-touts-tea-as-hottest-beverage-in-world_wrbm_small.png" \* MERGEFORMATINET </w:instrText>
                                      </w:r>
                                      <w:r>
                                        <w:fldChar w:fldCharType="separate"/>
                                      </w:r>
                                      <w:r>
                                        <w:rPr>
                                          <w:noProof/>
                                          <w:lang w:eastAsia="en-GB"/>
                                        </w:rPr>
                                        <w:drawing>
                                          <wp:inline distT="0" distB="0" distL="0" distR="0" wp14:anchorId="574038FD" wp14:editId="55D72AF5">
                                            <wp:extent cx="2921000" cy="2946400"/>
                                            <wp:effectExtent l="0" t="0" r="0" b="0"/>
                                            <wp:docPr id="15" name="Picture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1000" cy="2946400"/>
                                                    </a:xfrm>
                                                    <a:prstGeom prst="rect">
                                                      <a:avLst/>
                                                    </a:prstGeom>
                                                    <a:noFill/>
                                                    <a:ln>
                                                      <a:noFill/>
                                                    </a:ln>
                                                  </pic:spPr>
                                                </pic:pic>
                                              </a:graphicData>
                                            </a:graphic>
                                          </wp:inline>
                                        </w:drawing>
                                      </w:r>
                                      <w:r>
                                        <w:fldChar w:fldCharType="end"/>
                                      </w:r>
                                    </w:p>
                                    <w:sdt>
                                      <w:sdtPr>
                                        <w:rPr>
                                          <w:color w:val="002060"/>
                                        </w:rPr>
                                        <w:alias w:val="Subtitle"/>
                                        <w:tag w:val=""/>
                                        <w:id w:val="1632816609"/>
                                        <w:dataBinding w:prefixMappings="xmlns:ns0='http://purl.org/dc/elements/1.1/' xmlns:ns1='http://schemas.openxmlformats.org/package/2006/metadata/core-properties' " w:xpath="/ns1:coreProperties[1]/ns0:subject[1]" w:storeItemID="{6C3C8BC8-F283-45AE-878A-BAB7291924A1}"/>
                                        <w:text/>
                                      </w:sdtPr>
                                      <w:sdtEndPr/>
                                      <w:sdtContent>
                                        <w:p w14:paraId="6B19BE91" w14:textId="5D7CD72C" w:rsidR="00CD5823" w:rsidRDefault="00CD5823">
                                          <w:pPr>
                                            <w:jc w:val="right"/>
                                          </w:pPr>
                                          <w:r w:rsidRPr="005E05BC">
                                            <w:rPr>
                                              <w:color w:val="002060"/>
                                            </w:rPr>
                                            <w:t>A Case Study</w:t>
                                          </w:r>
                                        </w:p>
                                      </w:sdtContent>
                                    </w:sdt>
                                  </w:tc>
                                  <w:tc>
                                    <w:tcPr>
                                      <w:tcW w:w="2432" w:type="pct"/>
                                      <w:vAlign w:val="center"/>
                                    </w:tcPr>
                                    <w:p w14:paraId="55B0BC3B" w14:textId="79B81CA0" w:rsidR="00CD5823" w:rsidRDefault="00CD5823">
                                      <w:pPr>
                                        <w:pStyle w:val="NoSpacing"/>
                                        <w:rPr>
                                          <w:caps/>
                                          <w:color w:val="ED7D31" w:themeColor="accent2"/>
                                          <w:sz w:val="26"/>
                                          <w:szCs w:val="26"/>
                                        </w:rPr>
                                      </w:pPr>
                                    </w:p>
                                    <w:sdt>
                                      <w:sdtPr>
                                        <w:rPr>
                                          <w:rFonts w:ascii="Didot" w:hAnsi="Didot" w:cs="Didot" w:hint="cs"/>
                                          <w:color w:val="000000" w:themeColor="text1"/>
                                        </w:rPr>
                                        <w:alias w:val="Abstract"/>
                                        <w:tag w:val=""/>
                                        <w:id w:val="-1880465052"/>
                                        <w:dataBinding w:prefixMappings="xmlns:ns0='http://schemas.microsoft.com/office/2006/coverPageProps' " w:xpath="/ns0:CoverPageProperties[1]/ns0:Abstract[1]" w:storeItemID="{55AF091B-3C7A-41E3-B477-F2FDAA23CFDA}"/>
                                        <w:text/>
                                      </w:sdtPr>
                                      <w:sdtEndPr/>
                                      <w:sdtContent>
                                        <w:p w14:paraId="78321180" w14:textId="53BF444E" w:rsidR="00CD5823" w:rsidRPr="00754920" w:rsidRDefault="00CD5823" w:rsidP="00754920">
                                          <w:pPr>
                                            <w:jc w:val="both"/>
                                            <w:rPr>
                                              <w:rFonts w:ascii="Didot" w:hAnsi="Didot" w:cs="Didot"/>
                                              <w:color w:val="000000" w:themeColor="text1"/>
                                            </w:rPr>
                                          </w:pPr>
                                          <w:r>
                                            <w:rPr>
                                              <w:rFonts w:ascii="Didot" w:hAnsi="Didot" w:cs="Didot" w:hint="cs"/>
                                              <w:color w:val="000000" w:themeColor="text1"/>
                                            </w:rPr>
                                            <w:t>Is Unilever’s first priority really women’s empowerment or Is Unilever’s Sustainable Living Plan a huge marketing ploy aimed at increasing their workforce and capturing an even bigger market share across their brands?</w:t>
                                          </w:r>
                                        </w:p>
                                      </w:sdtContent>
                                    </w:sdt>
                                    <w:p w14:paraId="408EC550" w14:textId="574CD0A3" w:rsidR="00CD5823" w:rsidRDefault="00CD5823">
                                      <w:pPr>
                                        <w:pStyle w:val="NoSpacing"/>
                                      </w:pPr>
                                    </w:p>
                                  </w:tc>
                                </w:tr>
                              </w:tbl>
                              <w:p w14:paraId="376E647A" w14:textId="77777777" w:rsidR="00CD5823" w:rsidRDefault="00CD582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C7E7ADC" id="_x0000_t202" coordsize="21600,21600" o:spt="202" path="m,l,21600r21600,l21600,xe">
                    <v:stroke joinstyle="miter"/>
                    <v:path gradientshapeok="t" o:connecttype="rect"/>
                  </v:shapetype>
                  <v:shape id="Text Box 138" o:spid="_x0000_s1034" type="#_x0000_t202" style="position:absolute;margin-left:0;margin-top:0;width:134.85pt;height:302.4pt;z-index:25172582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sNu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c7/sOmN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Ck&#10;ZsNu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CD5823" w14:paraId="403474B7" w14:textId="77777777">
                            <w:trPr>
                              <w:jc w:val="center"/>
                            </w:trPr>
                            <w:tc>
                              <w:tcPr>
                                <w:tcW w:w="2568" w:type="pct"/>
                                <w:vAlign w:val="center"/>
                              </w:tcPr>
                              <w:p w14:paraId="5BDA91D7" w14:textId="27C84881" w:rsidR="00CD5823" w:rsidRPr="005E05BC" w:rsidRDefault="00CD5823" w:rsidP="005E05BC">
                                <w:pPr>
                                  <w:jc w:val="right"/>
                                </w:pPr>
                                <w:r>
                                  <w:fldChar w:fldCharType="begin"/>
                                </w:r>
                                <w:r>
                                  <w:instrText xml:space="preserve"> INCLUDEPICTURE "https://cdn-a.william-reed.com/var/wrbm_gb_food_pharma/storage/images/3/0/9/2/392903-1-eng-GB/Unilever-touts-tea-as-hottest-beverage-in-world_wrbm_small.png" \* MERGEFORMATINET </w:instrText>
                                </w:r>
                                <w:r>
                                  <w:fldChar w:fldCharType="separate"/>
                                </w:r>
                                <w:r>
                                  <w:rPr>
                                    <w:noProof/>
                                    <w:lang w:eastAsia="en-GB"/>
                                  </w:rPr>
                                  <w:drawing>
                                    <wp:inline distT="0" distB="0" distL="0" distR="0" wp14:anchorId="574038FD" wp14:editId="55D72AF5">
                                      <wp:extent cx="2921000" cy="2946400"/>
                                      <wp:effectExtent l="0" t="0" r="0" b="0"/>
                                      <wp:docPr id="15" name="Picture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1000" cy="2946400"/>
                                              </a:xfrm>
                                              <a:prstGeom prst="rect">
                                                <a:avLst/>
                                              </a:prstGeom>
                                              <a:noFill/>
                                              <a:ln>
                                                <a:noFill/>
                                              </a:ln>
                                            </pic:spPr>
                                          </pic:pic>
                                        </a:graphicData>
                                      </a:graphic>
                                    </wp:inline>
                                  </w:drawing>
                                </w:r>
                                <w:r>
                                  <w:fldChar w:fldCharType="end"/>
                                </w:r>
                              </w:p>
                              <w:sdt>
                                <w:sdtPr>
                                  <w:rPr>
                                    <w:color w:val="002060"/>
                                  </w:rPr>
                                  <w:alias w:val="Subtitle"/>
                                  <w:tag w:val=""/>
                                  <w:id w:val="1632816609"/>
                                  <w:dataBinding w:prefixMappings="xmlns:ns0='http://purl.org/dc/elements/1.1/' xmlns:ns1='http://schemas.openxmlformats.org/package/2006/metadata/core-properties' " w:xpath="/ns1:coreProperties[1]/ns0:subject[1]" w:storeItemID="{6C3C8BC8-F283-45AE-878A-BAB7291924A1}"/>
                                  <w:text/>
                                </w:sdtPr>
                                <w:sdtEndPr/>
                                <w:sdtContent>
                                  <w:p w14:paraId="6B19BE91" w14:textId="5D7CD72C" w:rsidR="00CD5823" w:rsidRDefault="00CD5823">
                                    <w:pPr>
                                      <w:jc w:val="right"/>
                                    </w:pPr>
                                    <w:r w:rsidRPr="005E05BC">
                                      <w:rPr>
                                        <w:color w:val="002060"/>
                                      </w:rPr>
                                      <w:t>A Case Study</w:t>
                                    </w:r>
                                  </w:p>
                                </w:sdtContent>
                              </w:sdt>
                            </w:tc>
                            <w:tc>
                              <w:tcPr>
                                <w:tcW w:w="2432" w:type="pct"/>
                                <w:vAlign w:val="center"/>
                              </w:tcPr>
                              <w:p w14:paraId="55B0BC3B" w14:textId="79B81CA0" w:rsidR="00CD5823" w:rsidRDefault="00CD5823">
                                <w:pPr>
                                  <w:pStyle w:val="NoSpacing"/>
                                  <w:rPr>
                                    <w:caps/>
                                    <w:color w:val="ED7D31" w:themeColor="accent2"/>
                                    <w:sz w:val="26"/>
                                    <w:szCs w:val="26"/>
                                  </w:rPr>
                                </w:pPr>
                              </w:p>
                              <w:sdt>
                                <w:sdtPr>
                                  <w:rPr>
                                    <w:rFonts w:ascii="Didot" w:hAnsi="Didot" w:cs="Didot" w:hint="cs"/>
                                    <w:color w:val="000000" w:themeColor="text1"/>
                                  </w:rPr>
                                  <w:alias w:val="Abstract"/>
                                  <w:tag w:val=""/>
                                  <w:id w:val="-1880465052"/>
                                  <w:dataBinding w:prefixMappings="xmlns:ns0='http://schemas.microsoft.com/office/2006/coverPageProps' " w:xpath="/ns0:CoverPageProperties[1]/ns0:Abstract[1]" w:storeItemID="{55AF091B-3C7A-41E3-B477-F2FDAA23CFDA}"/>
                                  <w:text/>
                                </w:sdtPr>
                                <w:sdtEndPr/>
                                <w:sdtContent>
                                  <w:p w14:paraId="78321180" w14:textId="53BF444E" w:rsidR="00CD5823" w:rsidRPr="00754920" w:rsidRDefault="00CD5823" w:rsidP="00754920">
                                    <w:pPr>
                                      <w:jc w:val="both"/>
                                      <w:rPr>
                                        <w:rFonts w:ascii="Didot" w:hAnsi="Didot" w:cs="Didot"/>
                                        <w:color w:val="000000" w:themeColor="text1"/>
                                      </w:rPr>
                                    </w:pPr>
                                    <w:r>
                                      <w:rPr>
                                        <w:rFonts w:ascii="Didot" w:hAnsi="Didot" w:cs="Didot" w:hint="cs"/>
                                        <w:color w:val="000000" w:themeColor="text1"/>
                                      </w:rPr>
                                      <w:t>Is Unilever’s first priority really women’s empowerment or Is Unilever’s Sustainable Living Plan a huge marketing ploy aimed at increasing their workforce and capturing an even bigger market share across their brands?</w:t>
                                    </w:r>
                                  </w:p>
                                </w:sdtContent>
                              </w:sdt>
                              <w:p w14:paraId="408EC550" w14:textId="574CD0A3" w:rsidR="00CD5823" w:rsidRDefault="00CD5823">
                                <w:pPr>
                                  <w:pStyle w:val="NoSpacing"/>
                                </w:pPr>
                              </w:p>
                            </w:tc>
                          </w:tr>
                        </w:tbl>
                        <w:p w14:paraId="376E647A" w14:textId="77777777" w:rsidR="00CD5823" w:rsidRDefault="00CD5823"/>
                      </w:txbxContent>
                    </v:textbox>
                    <w10:wrap anchorx="page" anchory="page"/>
                  </v:shape>
                </w:pict>
              </mc:Fallback>
            </mc:AlternateContent>
          </w:r>
          <w:r w:rsidR="004A0480">
            <w:rPr>
              <w:b/>
            </w:rPr>
            <w:br w:type="page"/>
          </w:r>
        </w:p>
      </w:sdtContent>
    </w:sdt>
    <w:p w14:paraId="6B830E28" w14:textId="77777777" w:rsidR="00ED00F7" w:rsidRDefault="00ED00F7" w:rsidP="00EC1E59">
      <w:pPr>
        <w:pStyle w:val="Heading1"/>
      </w:pPr>
    </w:p>
    <w:sdt>
      <w:sdtPr>
        <w:rPr>
          <w:rFonts w:ascii="Times New Roman" w:eastAsia="Times New Roman" w:hAnsi="Times New Roman" w:cs="Times New Roman"/>
          <w:bCs w:val="0"/>
          <w:color w:val="auto"/>
          <w:sz w:val="24"/>
          <w:szCs w:val="24"/>
          <w:lang w:val="en-GB"/>
        </w:rPr>
        <w:id w:val="-1996479993"/>
        <w:docPartObj>
          <w:docPartGallery w:val="Table of Contents"/>
          <w:docPartUnique/>
        </w:docPartObj>
      </w:sdtPr>
      <w:sdtEndPr>
        <w:rPr>
          <w:b/>
          <w:noProof/>
        </w:rPr>
      </w:sdtEndPr>
      <w:sdtContent>
        <w:p w14:paraId="1324E66B" w14:textId="77777777" w:rsidR="005E05BC" w:rsidRDefault="005E05BC" w:rsidP="00EC1E59">
          <w:pPr>
            <w:pStyle w:val="TOCHeading"/>
          </w:pPr>
          <w:r>
            <w:t>Table of Contents</w:t>
          </w:r>
        </w:p>
        <w:p w14:paraId="2DD959BA" w14:textId="7A0E663E" w:rsidR="001E6AC7" w:rsidRDefault="005E05BC">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7615311" w:history="1">
            <w:r w:rsidR="001E6AC7" w:rsidRPr="007C6AE8">
              <w:rPr>
                <w:rStyle w:val="Hyperlink"/>
                <w:noProof/>
              </w:rPr>
              <w:t>Executive Summary</w:t>
            </w:r>
            <w:r w:rsidR="001E6AC7">
              <w:rPr>
                <w:noProof/>
                <w:webHidden/>
              </w:rPr>
              <w:tab/>
            </w:r>
            <w:r w:rsidR="001E6AC7">
              <w:rPr>
                <w:noProof/>
                <w:webHidden/>
              </w:rPr>
              <w:fldChar w:fldCharType="begin"/>
            </w:r>
            <w:r w:rsidR="001E6AC7">
              <w:rPr>
                <w:noProof/>
                <w:webHidden/>
              </w:rPr>
              <w:instrText xml:space="preserve"> PAGEREF _Toc7615311 \h </w:instrText>
            </w:r>
            <w:r w:rsidR="001E6AC7">
              <w:rPr>
                <w:noProof/>
                <w:webHidden/>
              </w:rPr>
            </w:r>
            <w:r w:rsidR="001E6AC7">
              <w:rPr>
                <w:noProof/>
                <w:webHidden/>
              </w:rPr>
              <w:fldChar w:fldCharType="separate"/>
            </w:r>
            <w:r w:rsidR="001E6AC7">
              <w:rPr>
                <w:noProof/>
                <w:webHidden/>
              </w:rPr>
              <w:t>4</w:t>
            </w:r>
            <w:r w:rsidR="001E6AC7">
              <w:rPr>
                <w:noProof/>
                <w:webHidden/>
              </w:rPr>
              <w:fldChar w:fldCharType="end"/>
            </w:r>
          </w:hyperlink>
        </w:p>
        <w:p w14:paraId="0653F4A3" w14:textId="66AB3393" w:rsidR="001E6AC7" w:rsidRDefault="00EB1530">
          <w:pPr>
            <w:pStyle w:val="TOC1"/>
            <w:tabs>
              <w:tab w:val="right" w:leader="dot" w:pos="9010"/>
            </w:tabs>
            <w:rPr>
              <w:rFonts w:eastAsiaTheme="minorEastAsia" w:cstheme="minorBidi"/>
              <w:b w:val="0"/>
              <w:bCs w:val="0"/>
              <w:caps w:val="0"/>
              <w:noProof/>
              <w:sz w:val="24"/>
              <w:szCs w:val="24"/>
            </w:rPr>
          </w:pPr>
          <w:hyperlink w:anchor="_Toc7615312" w:history="1">
            <w:r w:rsidR="001E6AC7" w:rsidRPr="007C6AE8">
              <w:rPr>
                <w:rStyle w:val="Hyperlink"/>
                <w:noProof/>
              </w:rPr>
              <w:t>Introduction</w:t>
            </w:r>
            <w:r w:rsidR="001E6AC7">
              <w:rPr>
                <w:noProof/>
                <w:webHidden/>
              </w:rPr>
              <w:tab/>
            </w:r>
            <w:r w:rsidR="001E6AC7">
              <w:rPr>
                <w:noProof/>
                <w:webHidden/>
              </w:rPr>
              <w:fldChar w:fldCharType="begin"/>
            </w:r>
            <w:r w:rsidR="001E6AC7">
              <w:rPr>
                <w:noProof/>
                <w:webHidden/>
              </w:rPr>
              <w:instrText xml:space="preserve"> PAGEREF _Toc7615312 \h </w:instrText>
            </w:r>
            <w:r w:rsidR="001E6AC7">
              <w:rPr>
                <w:noProof/>
                <w:webHidden/>
              </w:rPr>
            </w:r>
            <w:r w:rsidR="001E6AC7">
              <w:rPr>
                <w:noProof/>
                <w:webHidden/>
              </w:rPr>
              <w:fldChar w:fldCharType="separate"/>
            </w:r>
            <w:r w:rsidR="001E6AC7">
              <w:rPr>
                <w:noProof/>
                <w:webHidden/>
              </w:rPr>
              <w:t>5</w:t>
            </w:r>
            <w:r w:rsidR="001E6AC7">
              <w:rPr>
                <w:noProof/>
                <w:webHidden/>
              </w:rPr>
              <w:fldChar w:fldCharType="end"/>
            </w:r>
          </w:hyperlink>
        </w:p>
        <w:p w14:paraId="5DDCD04E" w14:textId="5AA6B687" w:rsidR="001E6AC7" w:rsidRDefault="00EB1530">
          <w:pPr>
            <w:pStyle w:val="TOC1"/>
            <w:tabs>
              <w:tab w:val="right" w:leader="dot" w:pos="9010"/>
            </w:tabs>
            <w:rPr>
              <w:rFonts w:eastAsiaTheme="minorEastAsia" w:cstheme="minorBidi"/>
              <w:b w:val="0"/>
              <w:bCs w:val="0"/>
              <w:caps w:val="0"/>
              <w:noProof/>
              <w:sz w:val="24"/>
              <w:szCs w:val="24"/>
            </w:rPr>
          </w:pPr>
          <w:hyperlink w:anchor="_Toc7615313" w:history="1">
            <w:r w:rsidR="001E6AC7" w:rsidRPr="007C6AE8">
              <w:rPr>
                <w:rStyle w:val="Hyperlink"/>
                <w:noProof/>
              </w:rPr>
              <w:t>About Unilever</w:t>
            </w:r>
            <w:r w:rsidR="001E6AC7">
              <w:rPr>
                <w:noProof/>
                <w:webHidden/>
              </w:rPr>
              <w:tab/>
            </w:r>
            <w:r w:rsidR="001E6AC7">
              <w:rPr>
                <w:noProof/>
                <w:webHidden/>
              </w:rPr>
              <w:fldChar w:fldCharType="begin"/>
            </w:r>
            <w:r w:rsidR="001E6AC7">
              <w:rPr>
                <w:noProof/>
                <w:webHidden/>
              </w:rPr>
              <w:instrText xml:space="preserve"> PAGEREF _Toc7615313 \h </w:instrText>
            </w:r>
            <w:r w:rsidR="001E6AC7">
              <w:rPr>
                <w:noProof/>
                <w:webHidden/>
              </w:rPr>
            </w:r>
            <w:r w:rsidR="001E6AC7">
              <w:rPr>
                <w:noProof/>
                <w:webHidden/>
              </w:rPr>
              <w:fldChar w:fldCharType="separate"/>
            </w:r>
            <w:r w:rsidR="001E6AC7">
              <w:rPr>
                <w:noProof/>
                <w:webHidden/>
              </w:rPr>
              <w:t>6</w:t>
            </w:r>
            <w:r w:rsidR="001E6AC7">
              <w:rPr>
                <w:noProof/>
                <w:webHidden/>
              </w:rPr>
              <w:fldChar w:fldCharType="end"/>
            </w:r>
          </w:hyperlink>
        </w:p>
        <w:p w14:paraId="7B3017EC" w14:textId="7210A789" w:rsidR="001E6AC7" w:rsidRDefault="00EB1530">
          <w:pPr>
            <w:pStyle w:val="TOC1"/>
            <w:tabs>
              <w:tab w:val="right" w:leader="dot" w:pos="9010"/>
            </w:tabs>
            <w:rPr>
              <w:rFonts w:eastAsiaTheme="minorEastAsia" w:cstheme="minorBidi"/>
              <w:b w:val="0"/>
              <w:bCs w:val="0"/>
              <w:caps w:val="0"/>
              <w:noProof/>
              <w:sz w:val="24"/>
              <w:szCs w:val="24"/>
            </w:rPr>
          </w:pPr>
          <w:hyperlink w:anchor="_Toc7615314" w:history="1">
            <w:r w:rsidR="001E6AC7" w:rsidRPr="007C6AE8">
              <w:rPr>
                <w:rStyle w:val="Hyperlink"/>
                <w:noProof/>
              </w:rPr>
              <w:t>First Level of Appraisal</w:t>
            </w:r>
            <w:r w:rsidR="001E6AC7">
              <w:rPr>
                <w:noProof/>
                <w:webHidden/>
              </w:rPr>
              <w:tab/>
            </w:r>
            <w:r w:rsidR="001E6AC7">
              <w:rPr>
                <w:noProof/>
                <w:webHidden/>
              </w:rPr>
              <w:fldChar w:fldCharType="begin"/>
            </w:r>
            <w:r w:rsidR="001E6AC7">
              <w:rPr>
                <w:noProof/>
                <w:webHidden/>
              </w:rPr>
              <w:instrText xml:space="preserve"> PAGEREF _Toc7615314 \h </w:instrText>
            </w:r>
            <w:r w:rsidR="001E6AC7">
              <w:rPr>
                <w:noProof/>
                <w:webHidden/>
              </w:rPr>
            </w:r>
            <w:r w:rsidR="001E6AC7">
              <w:rPr>
                <w:noProof/>
                <w:webHidden/>
              </w:rPr>
              <w:fldChar w:fldCharType="separate"/>
            </w:r>
            <w:r w:rsidR="001E6AC7">
              <w:rPr>
                <w:noProof/>
                <w:webHidden/>
              </w:rPr>
              <w:t>6</w:t>
            </w:r>
            <w:r w:rsidR="001E6AC7">
              <w:rPr>
                <w:noProof/>
                <w:webHidden/>
              </w:rPr>
              <w:fldChar w:fldCharType="end"/>
            </w:r>
          </w:hyperlink>
        </w:p>
        <w:p w14:paraId="7F12C5E5" w14:textId="10E96772" w:rsidR="001E6AC7" w:rsidRDefault="00EB1530">
          <w:pPr>
            <w:pStyle w:val="TOC1"/>
            <w:tabs>
              <w:tab w:val="right" w:leader="dot" w:pos="9010"/>
            </w:tabs>
            <w:rPr>
              <w:rFonts w:eastAsiaTheme="minorEastAsia" w:cstheme="minorBidi"/>
              <w:b w:val="0"/>
              <w:bCs w:val="0"/>
              <w:caps w:val="0"/>
              <w:noProof/>
              <w:sz w:val="24"/>
              <w:szCs w:val="24"/>
            </w:rPr>
          </w:pPr>
          <w:hyperlink r:id="rId12" w:anchor="_Toc7615315" w:history="1">
            <w:r w:rsidR="001E6AC7" w:rsidRPr="007C6AE8">
              <w:rPr>
                <w:rStyle w:val="Hyperlink"/>
                <w:noProof/>
              </w:rPr>
              <w:t>Interview Fundamental Powers</w:t>
            </w:r>
            <w:r w:rsidR="001E6AC7">
              <w:rPr>
                <w:noProof/>
                <w:webHidden/>
              </w:rPr>
              <w:tab/>
            </w:r>
            <w:r w:rsidR="001E6AC7">
              <w:rPr>
                <w:noProof/>
                <w:webHidden/>
              </w:rPr>
              <w:fldChar w:fldCharType="begin"/>
            </w:r>
            <w:r w:rsidR="001E6AC7">
              <w:rPr>
                <w:noProof/>
                <w:webHidden/>
              </w:rPr>
              <w:instrText xml:space="preserve"> PAGEREF _Toc7615315 \h </w:instrText>
            </w:r>
            <w:r w:rsidR="001E6AC7">
              <w:rPr>
                <w:noProof/>
                <w:webHidden/>
              </w:rPr>
            </w:r>
            <w:r w:rsidR="001E6AC7">
              <w:rPr>
                <w:noProof/>
                <w:webHidden/>
              </w:rPr>
              <w:fldChar w:fldCharType="separate"/>
            </w:r>
            <w:r w:rsidR="001E6AC7">
              <w:rPr>
                <w:noProof/>
                <w:webHidden/>
              </w:rPr>
              <w:t>7</w:t>
            </w:r>
            <w:r w:rsidR="001E6AC7">
              <w:rPr>
                <w:noProof/>
                <w:webHidden/>
              </w:rPr>
              <w:fldChar w:fldCharType="end"/>
            </w:r>
          </w:hyperlink>
        </w:p>
        <w:p w14:paraId="0E3EEA7D" w14:textId="7B0C23C6" w:rsidR="001E6AC7" w:rsidRDefault="00EB1530">
          <w:pPr>
            <w:pStyle w:val="TOC2"/>
            <w:tabs>
              <w:tab w:val="right" w:leader="dot" w:pos="9010"/>
            </w:tabs>
            <w:rPr>
              <w:rFonts w:eastAsiaTheme="minorEastAsia" w:cstheme="minorBidi"/>
              <w:smallCaps w:val="0"/>
              <w:noProof/>
              <w:sz w:val="24"/>
              <w:szCs w:val="24"/>
            </w:rPr>
          </w:pPr>
          <w:hyperlink w:anchor="_Toc7615316" w:history="1">
            <w:r w:rsidR="001E6AC7" w:rsidRPr="007C6AE8">
              <w:rPr>
                <w:rStyle w:val="Hyperlink"/>
                <w:noProof/>
              </w:rPr>
              <w:t>Gender Equality</w:t>
            </w:r>
            <w:r w:rsidR="001E6AC7">
              <w:rPr>
                <w:noProof/>
                <w:webHidden/>
              </w:rPr>
              <w:tab/>
            </w:r>
            <w:r w:rsidR="001E6AC7">
              <w:rPr>
                <w:noProof/>
                <w:webHidden/>
              </w:rPr>
              <w:fldChar w:fldCharType="begin"/>
            </w:r>
            <w:r w:rsidR="001E6AC7">
              <w:rPr>
                <w:noProof/>
                <w:webHidden/>
              </w:rPr>
              <w:instrText xml:space="preserve"> PAGEREF _Toc7615316 \h </w:instrText>
            </w:r>
            <w:r w:rsidR="001E6AC7">
              <w:rPr>
                <w:noProof/>
                <w:webHidden/>
              </w:rPr>
            </w:r>
            <w:r w:rsidR="001E6AC7">
              <w:rPr>
                <w:noProof/>
                <w:webHidden/>
              </w:rPr>
              <w:fldChar w:fldCharType="separate"/>
            </w:r>
            <w:r w:rsidR="001E6AC7">
              <w:rPr>
                <w:noProof/>
                <w:webHidden/>
              </w:rPr>
              <w:t>8</w:t>
            </w:r>
            <w:r w:rsidR="001E6AC7">
              <w:rPr>
                <w:noProof/>
                <w:webHidden/>
              </w:rPr>
              <w:fldChar w:fldCharType="end"/>
            </w:r>
          </w:hyperlink>
        </w:p>
        <w:p w14:paraId="1EB68079" w14:textId="421716C2" w:rsidR="001E6AC7" w:rsidRDefault="00EB1530">
          <w:pPr>
            <w:pStyle w:val="TOC1"/>
            <w:tabs>
              <w:tab w:val="right" w:leader="dot" w:pos="9010"/>
            </w:tabs>
            <w:rPr>
              <w:rFonts w:eastAsiaTheme="minorEastAsia" w:cstheme="minorBidi"/>
              <w:b w:val="0"/>
              <w:bCs w:val="0"/>
              <w:caps w:val="0"/>
              <w:noProof/>
              <w:sz w:val="24"/>
              <w:szCs w:val="24"/>
            </w:rPr>
          </w:pPr>
          <w:hyperlink r:id="rId13" w:anchor="_Toc7615317" w:history="1">
            <w:r w:rsidR="001E6AC7" w:rsidRPr="007C6AE8">
              <w:rPr>
                <w:rStyle w:val="Hyperlink"/>
                <w:noProof/>
              </w:rPr>
              <w:t>The Effectual Fifty Minute Interview</w:t>
            </w:r>
            <w:r w:rsidR="001E6AC7">
              <w:rPr>
                <w:noProof/>
                <w:webHidden/>
              </w:rPr>
              <w:tab/>
            </w:r>
            <w:r w:rsidR="001E6AC7">
              <w:rPr>
                <w:noProof/>
                <w:webHidden/>
              </w:rPr>
              <w:fldChar w:fldCharType="begin"/>
            </w:r>
            <w:r w:rsidR="001E6AC7">
              <w:rPr>
                <w:noProof/>
                <w:webHidden/>
              </w:rPr>
              <w:instrText xml:space="preserve"> PAGEREF _Toc7615317 \h </w:instrText>
            </w:r>
            <w:r w:rsidR="001E6AC7">
              <w:rPr>
                <w:noProof/>
                <w:webHidden/>
              </w:rPr>
            </w:r>
            <w:r w:rsidR="001E6AC7">
              <w:rPr>
                <w:noProof/>
                <w:webHidden/>
              </w:rPr>
              <w:fldChar w:fldCharType="separate"/>
            </w:r>
            <w:r w:rsidR="001E6AC7">
              <w:rPr>
                <w:noProof/>
                <w:webHidden/>
              </w:rPr>
              <w:t>10</w:t>
            </w:r>
            <w:r w:rsidR="001E6AC7">
              <w:rPr>
                <w:noProof/>
                <w:webHidden/>
              </w:rPr>
              <w:fldChar w:fldCharType="end"/>
            </w:r>
          </w:hyperlink>
        </w:p>
        <w:p w14:paraId="5A6B6B3C" w14:textId="11EA39CF" w:rsidR="001E6AC7" w:rsidRDefault="00EB1530">
          <w:pPr>
            <w:pStyle w:val="TOC2"/>
            <w:tabs>
              <w:tab w:val="right" w:leader="dot" w:pos="9010"/>
            </w:tabs>
            <w:rPr>
              <w:rFonts w:eastAsiaTheme="minorEastAsia" w:cstheme="minorBidi"/>
              <w:smallCaps w:val="0"/>
              <w:noProof/>
              <w:sz w:val="24"/>
              <w:szCs w:val="24"/>
            </w:rPr>
          </w:pPr>
          <w:hyperlink w:anchor="_Toc7615318" w:history="1">
            <w:r w:rsidR="001E6AC7" w:rsidRPr="007C6AE8">
              <w:rPr>
                <w:rStyle w:val="Hyperlink"/>
                <w:noProof/>
              </w:rPr>
              <w:t>Possible Organisational and Personal Rewards</w:t>
            </w:r>
            <w:r w:rsidR="001E6AC7">
              <w:rPr>
                <w:noProof/>
                <w:webHidden/>
              </w:rPr>
              <w:tab/>
            </w:r>
            <w:r w:rsidR="001E6AC7">
              <w:rPr>
                <w:noProof/>
                <w:webHidden/>
              </w:rPr>
              <w:fldChar w:fldCharType="begin"/>
            </w:r>
            <w:r w:rsidR="001E6AC7">
              <w:rPr>
                <w:noProof/>
                <w:webHidden/>
              </w:rPr>
              <w:instrText xml:space="preserve"> PAGEREF _Toc7615318 \h </w:instrText>
            </w:r>
            <w:r w:rsidR="001E6AC7">
              <w:rPr>
                <w:noProof/>
                <w:webHidden/>
              </w:rPr>
            </w:r>
            <w:r w:rsidR="001E6AC7">
              <w:rPr>
                <w:noProof/>
                <w:webHidden/>
              </w:rPr>
              <w:fldChar w:fldCharType="separate"/>
            </w:r>
            <w:r w:rsidR="001E6AC7">
              <w:rPr>
                <w:noProof/>
                <w:webHidden/>
              </w:rPr>
              <w:t>11</w:t>
            </w:r>
            <w:r w:rsidR="001E6AC7">
              <w:rPr>
                <w:noProof/>
                <w:webHidden/>
              </w:rPr>
              <w:fldChar w:fldCharType="end"/>
            </w:r>
          </w:hyperlink>
        </w:p>
        <w:p w14:paraId="65FDCF5C" w14:textId="05E13BE8" w:rsidR="001E6AC7" w:rsidRDefault="00EB1530">
          <w:pPr>
            <w:pStyle w:val="TOC1"/>
            <w:tabs>
              <w:tab w:val="right" w:leader="dot" w:pos="9010"/>
            </w:tabs>
            <w:rPr>
              <w:rFonts w:eastAsiaTheme="minorEastAsia" w:cstheme="minorBidi"/>
              <w:b w:val="0"/>
              <w:bCs w:val="0"/>
              <w:caps w:val="0"/>
              <w:noProof/>
              <w:sz w:val="24"/>
              <w:szCs w:val="24"/>
            </w:rPr>
          </w:pPr>
          <w:hyperlink w:anchor="_Toc7615319" w:history="1">
            <w:r w:rsidR="001E6AC7" w:rsidRPr="007C6AE8">
              <w:rPr>
                <w:rStyle w:val="Hyperlink"/>
                <w:noProof/>
              </w:rPr>
              <w:t>NEW HIRE CHECKLIST</w:t>
            </w:r>
            <w:r w:rsidR="001E6AC7">
              <w:rPr>
                <w:noProof/>
                <w:webHidden/>
              </w:rPr>
              <w:tab/>
            </w:r>
            <w:r w:rsidR="001E6AC7">
              <w:rPr>
                <w:noProof/>
                <w:webHidden/>
              </w:rPr>
              <w:fldChar w:fldCharType="begin"/>
            </w:r>
            <w:r w:rsidR="001E6AC7">
              <w:rPr>
                <w:noProof/>
                <w:webHidden/>
              </w:rPr>
              <w:instrText xml:space="preserve"> PAGEREF _Toc7615319 \h </w:instrText>
            </w:r>
            <w:r w:rsidR="001E6AC7">
              <w:rPr>
                <w:noProof/>
                <w:webHidden/>
              </w:rPr>
            </w:r>
            <w:r w:rsidR="001E6AC7">
              <w:rPr>
                <w:noProof/>
                <w:webHidden/>
              </w:rPr>
              <w:fldChar w:fldCharType="separate"/>
            </w:r>
            <w:r w:rsidR="001E6AC7">
              <w:rPr>
                <w:noProof/>
                <w:webHidden/>
              </w:rPr>
              <w:t>14</w:t>
            </w:r>
            <w:r w:rsidR="001E6AC7">
              <w:rPr>
                <w:noProof/>
                <w:webHidden/>
              </w:rPr>
              <w:fldChar w:fldCharType="end"/>
            </w:r>
          </w:hyperlink>
        </w:p>
        <w:p w14:paraId="5508F235" w14:textId="5A1CF236" w:rsidR="001E6AC7" w:rsidRDefault="00EB1530">
          <w:pPr>
            <w:pStyle w:val="TOC2"/>
            <w:tabs>
              <w:tab w:val="right" w:leader="dot" w:pos="9010"/>
            </w:tabs>
            <w:rPr>
              <w:rFonts w:eastAsiaTheme="minorEastAsia" w:cstheme="minorBidi"/>
              <w:smallCaps w:val="0"/>
              <w:noProof/>
              <w:sz w:val="24"/>
              <w:szCs w:val="24"/>
            </w:rPr>
          </w:pPr>
          <w:hyperlink w:anchor="_Toc7615320" w:history="1">
            <w:r w:rsidR="001E6AC7" w:rsidRPr="007C6AE8">
              <w:rPr>
                <w:rStyle w:val="Hyperlink"/>
                <w:noProof/>
              </w:rPr>
              <w:t>Familiarisation Period</w:t>
            </w:r>
            <w:r w:rsidR="001E6AC7">
              <w:rPr>
                <w:noProof/>
                <w:webHidden/>
              </w:rPr>
              <w:tab/>
            </w:r>
            <w:r w:rsidR="001E6AC7">
              <w:rPr>
                <w:noProof/>
                <w:webHidden/>
              </w:rPr>
              <w:fldChar w:fldCharType="begin"/>
            </w:r>
            <w:r w:rsidR="001E6AC7">
              <w:rPr>
                <w:noProof/>
                <w:webHidden/>
              </w:rPr>
              <w:instrText xml:space="preserve"> PAGEREF _Toc7615320 \h </w:instrText>
            </w:r>
            <w:r w:rsidR="001E6AC7">
              <w:rPr>
                <w:noProof/>
                <w:webHidden/>
              </w:rPr>
            </w:r>
            <w:r w:rsidR="001E6AC7">
              <w:rPr>
                <w:noProof/>
                <w:webHidden/>
              </w:rPr>
              <w:fldChar w:fldCharType="separate"/>
            </w:r>
            <w:r w:rsidR="001E6AC7">
              <w:rPr>
                <w:noProof/>
                <w:webHidden/>
              </w:rPr>
              <w:t>14</w:t>
            </w:r>
            <w:r w:rsidR="001E6AC7">
              <w:rPr>
                <w:noProof/>
                <w:webHidden/>
              </w:rPr>
              <w:fldChar w:fldCharType="end"/>
            </w:r>
          </w:hyperlink>
        </w:p>
        <w:p w14:paraId="5340C9C6" w14:textId="3BFC589B" w:rsidR="001E6AC7" w:rsidRDefault="00EB1530">
          <w:pPr>
            <w:pStyle w:val="TOC1"/>
            <w:tabs>
              <w:tab w:val="right" w:leader="dot" w:pos="9010"/>
            </w:tabs>
            <w:rPr>
              <w:rFonts w:eastAsiaTheme="minorEastAsia" w:cstheme="minorBidi"/>
              <w:b w:val="0"/>
              <w:bCs w:val="0"/>
              <w:caps w:val="0"/>
              <w:noProof/>
              <w:sz w:val="24"/>
              <w:szCs w:val="24"/>
            </w:rPr>
          </w:pPr>
          <w:hyperlink w:anchor="_Toc7615321" w:history="1">
            <w:r w:rsidR="001E6AC7" w:rsidRPr="007C6AE8">
              <w:rPr>
                <w:rStyle w:val="Hyperlink"/>
                <w:noProof/>
                <w:shd w:val="clear" w:color="auto" w:fill="FFFFFF"/>
              </w:rPr>
              <w:t>Constructing an Employee Evaluation Policy</w:t>
            </w:r>
            <w:r w:rsidR="001E6AC7">
              <w:rPr>
                <w:noProof/>
                <w:webHidden/>
              </w:rPr>
              <w:tab/>
            </w:r>
            <w:r w:rsidR="001E6AC7">
              <w:rPr>
                <w:noProof/>
                <w:webHidden/>
              </w:rPr>
              <w:fldChar w:fldCharType="begin"/>
            </w:r>
            <w:r w:rsidR="001E6AC7">
              <w:rPr>
                <w:noProof/>
                <w:webHidden/>
              </w:rPr>
              <w:instrText xml:space="preserve"> PAGEREF _Toc7615321 \h </w:instrText>
            </w:r>
            <w:r w:rsidR="001E6AC7">
              <w:rPr>
                <w:noProof/>
                <w:webHidden/>
              </w:rPr>
            </w:r>
            <w:r w:rsidR="001E6AC7">
              <w:rPr>
                <w:noProof/>
                <w:webHidden/>
              </w:rPr>
              <w:fldChar w:fldCharType="separate"/>
            </w:r>
            <w:r w:rsidR="001E6AC7">
              <w:rPr>
                <w:noProof/>
                <w:webHidden/>
              </w:rPr>
              <w:t>15</w:t>
            </w:r>
            <w:r w:rsidR="001E6AC7">
              <w:rPr>
                <w:noProof/>
                <w:webHidden/>
              </w:rPr>
              <w:fldChar w:fldCharType="end"/>
            </w:r>
          </w:hyperlink>
        </w:p>
        <w:p w14:paraId="778987B2" w14:textId="673B902E" w:rsidR="001E6AC7" w:rsidRDefault="00EB1530">
          <w:pPr>
            <w:pStyle w:val="TOC2"/>
            <w:tabs>
              <w:tab w:val="right" w:leader="dot" w:pos="9010"/>
            </w:tabs>
            <w:rPr>
              <w:rFonts w:eastAsiaTheme="minorEastAsia" w:cstheme="minorBidi"/>
              <w:smallCaps w:val="0"/>
              <w:noProof/>
              <w:sz w:val="24"/>
              <w:szCs w:val="24"/>
            </w:rPr>
          </w:pPr>
          <w:hyperlink w:anchor="_Toc7615322" w:history="1">
            <w:r w:rsidR="001E6AC7" w:rsidRPr="007C6AE8">
              <w:rPr>
                <w:rStyle w:val="Hyperlink"/>
                <w:noProof/>
              </w:rPr>
              <w:t>The Report</w:t>
            </w:r>
            <w:r w:rsidR="001E6AC7">
              <w:rPr>
                <w:noProof/>
                <w:webHidden/>
              </w:rPr>
              <w:tab/>
            </w:r>
            <w:r w:rsidR="001E6AC7">
              <w:rPr>
                <w:noProof/>
                <w:webHidden/>
              </w:rPr>
              <w:fldChar w:fldCharType="begin"/>
            </w:r>
            <w:r w:rsidR="001E6AC7">
              <w:rPr>
                <w:noProof/>
                <w:webHidden/>
              </w:rPr>
              <w:instrText xml:space="preserve"> PAGEREF _Toc7615322 \h </w:instrText>
            </w:r>
            <w:r w:rsidR="001E6AC7">
              <w:rPr>
                <w:noProof/>
                <w:webHidden/>
              </w:rPr>
            </w:r>
            <w:r w:rsidR="001E6AC7">
              <w:rPr>
                <w:noProof/>
                <w:webHidden/>
              </w:rPr>
              <w:fldChar w:fldCharType="separate"/>
            </w:r>
            <w:r w:rsidR="001E6AC7">
              <w:rPr>
                <w:noProof/>
                <w:webHidden/>
              </w:rPr>
              <w:t>16</w:t>
            </w:r>
            <w:r w:rsidR="001E6AC7">
              <w:rPr>
                <w:noProof/>
                <w:webHidden/>
              </w:rPr>
              <w:fldChar w:fldCharType="end"/>
            </w:r>
          </w:hyperlink>
        </w:p>
        <w:p w14:paraId="72279E8A" w14:textId="33A7C3D1" w:rsidR="001E6AC7" w:rsidRDefault="00EB1530">
          <w:pPr>
            <w:pStyle w:val="TOC1"/>
            <w:tabs>
              <w:tab w:val="right" w:leader="dot" w:pos="9010"/>
            </w:tabs>
            <w:rPr>
              <w:rFonts w:eastAsiaTheme="minorEastAsia" w:cstheme="minorBidi"/>
              <w:b w:val="0"/>
              <w:bCs w:val="0"/>
              <w:caps w:val="0"/>
              <w:noProof/>
              <w:sz w:val="24"/>
              <w:szCs w:val="24"/>
            </w:rPr>
          </w:pPr>
          <w:hyperlink r:id="rId14" w:anchor="_Toc7615323" w:history="1">
            <w:r w:rsidR="001E6AC7" w:rsidRPr="007C6AE8">
              <w:rPr>
                <w:rStyle w:val="Hyperlink"/>
                <w:noProof/>
              </w:rPr>
              <w:t>Talent Leadership Practices</w:t>
            </w:r>
            <w:r w:rsidR="001E6AC7">
              <w:rPr>
                <w:noProof/>
                <w:webHidden/>
              </w:rPr>
              <w:tab/>
            </w:r>
            <w:r w:rsidR="001E6AC7">
              <w:rPr>
                <w:noProof/>
                <w:webHidden/>
              </w:rPr>
              <w:fldChar w:fldCharType="begin"/>
            </w:r>
            <w:r w:rsidR="001E6AC7">
              <w:rPr>
                <w:noProof/>
                <w:webHidden/>
              </w:rPr>
              <w:instrText xml:space="preserve"> PAGEREF _Toc7615323 \h </w:instrText>
            </w:r>
            <w:r w:rsidR="001E6AC7">
              <w:rPr>
                <w:noProof/>
                <w:webHidden/>
              </w:rPr>
            </w:r>
            <w:r w:rsidR="001E6AC7">
              <w:rPr>
                <w:noProof/>
                <w:webHidden/>
              </w:rPr>
              <w:fldChar w:fldCharType="separate"/>
            </w:r>
            <w:r w:rsidR="001E6AC7">
              <w:rPr>
                <w:noProof/>
                <w:webHidden/>
              </w:rPr>
              <w:t>17</w:t>
            </w:r>
            <w:r w:rsidR="001E6AC7">
              <w:rPr>
                <w:noProof/>
                <w:webHidden/>
              </w:rPr>
              <w:fldChar w:fldCharType="end"/>
            </w:r>
          </w:hyperlink>
        </w:p>
        <w:p w14:paraId="74F9FD1B" w14:textId="0C1CADD6" w:rsidR="001E6AC7" w:rsidRDefault="00EB1530">
          <w:pPr>
            <w:pStyle w:val="TOC1"/>
            <w:tabs>
              <w:tab w:val="right" w:leader="dot" w:pos="9010"/>
            </w:tabs>
            <w:rPr>
              <w:rFonts w:eastAsiaTheme="minorEastAsia" w:cstheme="minorBidi"/>
              <w:b w:val="0"/>
              <w:bCs w:val="0"/>
              <w:caps w:val="0"/>
              <w:noProof/>
              <w:sz w:val="24"/>
              <w:szCs w:val="24"/>
            </w:rPr>
          </w:pPr>
          <w:hyperlink w:anchor="_Toc7615324" w:history="1">
            <w:r w:rsidR="001E6AC7" w:rsidRPr="007C6AE8">
              <w:rPr>
                <w:rStyle w:val="Hyperlink"/>
                <w:noProof/>
                <w:shd w:val="clear" w:color="auto" w:fill="FFFFFF"/>
              </w:rPr>
              <w:t>Framework for Assessing Development</w:t>
            </w:r>
            <w:r w:rsidR="001E6AC7">
              <w:rPr>
                <w:noProof/>
                <w:webHidden/>
              </w:rPr>
              <w:tab/>
            </w:r>
            <w:r w:rsidR="001E6AC7">
              <w:rPr>
                <w:noProof/>
                <w:webHidden/>
              </w:rPr>
              <w:fldChar w:fldCharType="begin"/>
            </w:r>
            <w:r w:rsidR="001E6AC7">
              <w:rPr>
                <w:noProof/>
                <w:webHidden/>
              </w:rPr>
              <w:instrText xml:space="preserve"> PAGEREF _Toc7615324 \h </w:instrText>
            </w:r>
            <w:r w:rsidR="001E6AC7">
              <w:rPr>
                <w:noProof/>
                <w:webHidden/>
              </w:rPr>
            </w:r>
            <w:r w:rsidR="001E6AC7">
              <w:rPr>
                <w:noProof/>
                <w:webHidden/>
              </w:rPr>
              <w:fldChar w:fldCharType="separate"/>
            </w:r>
            <w:r w:rsidR="001E6AC7">
              <w:rPr>
                <w:noProof/>
                <w:webHidden/>
              </w:rPr>
              <w:t>21</w:t>
            </w:r>
            <w:r w:rsidR="001E6AC7">
              <w:rPr>
                <w:noProof/>
                <w:webHidden/>
              </w:rPr>
              <w:fldChar w:fldCharType="end"/>
            </w:r>
          </w:hyperlink>
        </w:p>
        <w:p w14:paraId="356FE115" w14:textId="4CC72B4B" w:rsidR="001E6AC7" w:rsidRDefault="00EB1530">
          <w:pPr>
            <w:pStyle w:val="TOC1"/>
            <w:tabs>
              <w:tab w:val="right" w:leader="dot" w:pos="9010"/>
            </w:tabs>
            <w:rPr>
              <w:rFonts w:eastAsiaTheme="minorEastAsia" w:cstheme="minorBidi"/>
              <w:b w:val="0"/>
              <w:bCs w:val="0"/>
              <w:caps w:val="0"/>
              <w:noProof/>
              <w:sz w:val="24"/>
              <w:szCs w:val="24"/>
            </w:rPr>
          </w:pPr>
          <w:hyperlink w:anchor="_Toc7615325" w:history="1">
            <w:r w:rsidR="001E6AC7" w:rsidRPr="007C6AE8">
              <w:rPr>
                <w:rStyle w:val="Hyperlink"/>
                <w:noProof/>
                <w:shd w:val="clear" w:color="auto" w:fill="FFFFFF"/>
              </w:rPr>
              <w:t>Different Ways of Learning</w:t>
            </w:r>
            <w:r w:rsidR="001E6AC7">
              <w:rPr>
                <w:noProof/>
                <w:webHidden/>
              </w:rPr>
              <w:tab/>
            </w:r>
            <w:r w:rsidR="001E6AC7">
              <w:rPr>
                <w:noProof/>
                <w:webHidden/>
              </w:rPr>
              <w:fldChar w:fldCharType="begin"/>
            </w:r>
            <w:r w:rsidR="001E6AC7">
              <w:rPr>
                <w:noProof/>
                <w:webHidden/>
              </w:rPr>
              <w:instrText xml:space="preserve"> PAGEREF _Toc7615325 \h </w:instrText>
            </w:r>
            <w:r w:rsidR="001E6AC7">
              <w:rPr>
                <w:noProof/>
                <w:webHidden/>
              </w:rPr>
            </w:r>
            <w:r w:rsidR="001E6AC7">
              <w:rPr>
                <w:noProof/>
                <w:webHidden/>
              </w:rPr>
              <w:fldChar w:fldCharType="separate"/>
            </w:r>
            <w:r w:rsidR="001E6AC7">
              <w:rPr>
                <w:noProof/>
                <w:webHidden/>
              </w:rPr>
              <w:t>22</w:t>
            </w:r>
            <w:r w:rsidR="001E6AC7">
              <w:rPr>
                <w:noProof/>
                <w:webHidden/>
              </w:rPr>
              <w:fldChar w:fldCharType="end"/>
            </w:r>
          </w:hyperlink>
        </w:p>
        <w:p w14:paraId="201AA83D" w14:textId="7AB71B3C" w:rsidR="001E6AC7" w:rsidRDefault="00EB1530">
          <w:pPr>
            <w:pStyle w:val="TOC1"/>
            <w:tabs>
              <w:tab w:val="right" w:leader="dot" w:pos="9010"/>
            </w:tabs>
            <w:rPr>
              <w:rFonts w:eastAsiaTheme="minorEastAsia" w:cstheme="minorBidi"/>
              <w:b w:val="0"/>
              <w:bCs w:val="0"/>
              <w:caps w:val="0"/>
              <w:noProof/>
              <w:sz w:val="24"/>
              <w:szCs w:val="24"/>
            </w:rPr>
          </w:pPr>
          <w:hyperlink w:anchor="_Toc7615326" w:history="1">
            <w:r w:rsidR="001E6AC7" w:rsidRPr="007C6AE8">
              <w:rPr>
                <w:rStyle w:val="Hyperlink"/>
                <w:noProof/>
                <w:shd w:val="clear" w:color="auto" w:fill="FFFFFF"/>
              </w:rPr>
              <w:t>Support Structures</w:t>
            </w:r>
            <w:r w:rsidR="001E6AC7">
              <w:rPr>
                <w:noProof/>
                <w:webHidden/>
              </w:rPr>
              <w:tab/>
            </w:r>
            <w:r w:rsidR="001E6AC7">
              <w:rPr>
                <w:noProof/>
                <w:webHidden/>
              </w:rPr>
              <w:fldChar w:fldCharType="begin"/>
            </w:r>
            <w:r w:rsidR="001E6AC7">
              <w:rPr>
                <w:noProof/>
                <w:webHidden/>
              </w:rPr>
              <w:instrText xml:space="preserve"> PAGEREF _Toc7615326 \h </w:instrText>
            </w:r>
            <w:r w:rsidR="001E6AC7">
              <w:rPr>
                <w:noProof/>
                <w:webHidden/>
              </w:rPr>
            </w:r>
            <w:r w:rsidR="001E6AC7">
              <w:rPr>
                <w:noProof/>
                <w:webHidden/>
              </w:rPr>
              <w:fldChar w:fldCharType="separate"/>
            </w:r>
            <w:r w:rsidR="001E6AC7">
              <w:rPr>
                <w:noProof/>
                <w:webHidden/>
              </w:rPr>
              <w:t>23</w:t>
            </w:r>
            <w:r w:rsidR="001E6AC7">
              <w:rPr>
                <w:noProof/>
                <w:webHidden/>
              </w:rPr>
              <w:fldChar w:fldCharType="end"/>
            </w:r>
          </w:hyperlink>
        </w:p>
        <w:p w14:paraId="39B4FC2F" w14:textId="33894C2D" w:rsidR="001E6AC7" w:rsidRDefault="00EB1530">
          <w:pPr>
            <w:pStyle w:val="TOC1"/>
            <w:tabs>
              <w:tab w:val="right" w:leader="dot" w:pos="9010"/>
            </w:tabs>
            <w:rPr>
              <w:rFonts w:eastAsiaTheme="minorEastAsia" w:cstheme="minorBidi"/>
              <w:b w:val="0"/>
              <w:bCs w:val="0"/>
              <w:caps w:val="0"/>
              <w:noProof/>
              <w:sz w:val="24"/>
              <w:szCs w:val="24"/>
            </w:rPr>
          </w:pPr>
          <w:hyperlink r:id="rId15" w:anchor="_Toc7615327" w:history="1">
            <w:r w:rsidR="001E6AC7" w:rsidRPr="007C6AE8">
              <w:rPr>
                <w:rStyle w:val="Hyperlink"/>
                <w:noProof/>
              </w:rPr>
              <w:t>Company Succession Plan Considerations</w:t>
            </w:r>
            <w:r w:rsidR="001E6AC7">
              <w:rPr>
                <w:noProof/>
                <w:webHidden/>
              </w:rPr>
              <w:tab/>
            </w:r>
            <w:r w:rsidR="001E6AC7">
              <w:rPr>
                <w:noProof/>
                <w:webHidden/>
              </w:rPr>
              <w:fldChar w:fldCharType="begin"/>
            </w:r>
            <w:r w:rsidR="001E6AC7">
              <w:rPr>
                <w:noProof/>
                <w:webHidden/>
              </w:rPr>
              <w:instrText xml:space="preserve"> PAGEREF _Toc7615327 \h </w:instrText>
            </w:r>
            <w:r w:rsidR="001E6AC7">
              <w:rPr>
                <w:noProof/>
                <w:webHidden/>
              </w:rPr>
            </w:r>
            <w:r w:rsidR="001E6AC7">
              <w:rPr>
                <w:noProof/>
                <w:webHidden/>
              </w:rPr>
              <w:fldChar w:fldCharType="separate"/>
            </w:r>
            <w:r w:rsidR="001E6AC7">
              <w:rPr>
                <w:noProof/>
                <w:webHidden/>
              </w:rPr>
              <w:t>25</w:t>
            </w:r>
            <w:r w:rsidR="001E6AC7">
              <w:rPr>
                <w:noProof/>
                <w:webHidden/>
              </w:rPr>
              <w:fldChar w:fldCharType="end"/>
            </w:r>
          </w:hyperlink>
        </w:p>
        <w:p w14:paraId="6F3B709C" w14:textId="10AE72DF" w:rsidR="001E6AC7" w:rsidRDefault="00EB1530">
          <w:pPr>
            <w:pStyle w:val="TOC1"/>
            <w:tabs>
              <w:tab w:val="right" w:leader="dot" w:pos="9010"/>
            </w:tabs>
            <w:rPr>
              <w:rFonts w:eastAsiaTheme="minorEastAsia" w:cstheme="minorBidi"/>
              <w:b w:val="0"/>
              <w:bCs w:val="0"/>
              <w:caps w:val="0"/>
              <w:noProof/>
              <w:sz w:val="24"/>
              <w:szCs w:val="24"/>
            </w:rPr>
          </w:pPr>
          <w:hyperlink r:id="rId16" w:anchor="_Toc7615328" w:history="1">
            <w:r w:rsidR="001E6AC7" w:rsidRPr="007C6AE8">
              <w:rPr>
                <w:rStyle w:val="Hyperlink"/>
                <w:noProof/>
              </w:rPr>
              <w:t>Personal Succession Plan Considerations/ Personal Development</w:t>
            </w:r>
            <w:r w:rsidR="001E6AC7">
              <w:rPr>
                <w:noProof/>
                <w:webHidden/>
              </w:rPr>
              <w:tab/>
            </w:r>
            <w:r w:rsidR="001E6AC7">
              <w:rPr>
                <w:noProof/>
                <w:webHidden/>
              </w:rPr>
              <w:fldChar w:fldCharType="begin"/>
            </w:r>
            <w:r w:rsidR="001E6AC7">
              <w:rPr>
                <w:noProof/>
                <w:webHidden/>
              </w:rPr>
              <w:instrText xml:space="preserve"> PAGEREF _Toc7615328 \h </w:instrText>
            </w:r>
            <w:r w:rsidR="001E6AC7">
              <w:rPr>
                <w:noProof/>
                <w:webHidden/>
              </w:rPr>
            </w:r>
            <w:r w:rsidR="001E6AC7">
              <w:rPr>
                <w:noProof/>
                <w:webHidden/>
              </w:rPr>
              <w:fldChar w:fldCharType="separate"/>
            </w:r>
            <w:r w:rsidR="001E6AC7">
              <w:rPr>
                <w:noProof/>
                <w:webHidden/>
              </w:rPr>
              <w:t>26</w:t>
            </w:r>
            <w:r w:rsidR="001E6AC7">
              <w:rPr>
                <w:noProof/>
                <w:webHidden/>
              </w:rPr>
              <w:fldChar w:fldCharType="end"/>
            </w:r>
          </w:hyperlink>
        </w:p>
        <w:p w14:paraId="565C1332" w14:textId="1EF87EA4" w:rsidR="001E6AC7" w:rsidRDefault="00EB1530">
          <w:pPr>
            <w:pStyle w:val="TOC1"/>
            <w:tabs>
              <w:tab w:val="right" w:leader="dot" w:pos="9010"/>
            </w:tabs>
            <w:rPr>
              <w:rFonts w:eastAsiaTheme="minorEastAsia" w:cstheme="minorBidi"/>
              <w:b w:val="0"/>
              <w:bCs w:val="0"/>
              <w:caps w:val="0"/>
              <w:noProof/>
              <w:sz w:val="24"/>
              <w:szCs w:val="24"/>
            </w:rPr>
          </w:pPr>
          <w:hyperlink r:id="rId17" w:anchor="_Toc7615329" w:history="1">
            <w:r w:rsidR="001E6AC7" w:rsidRPr="007C6AE8">
              <w:rPr>
                <w:rStyle w:val="Hyperlink"/>
                <w:noProof/>
              </w:rPr>
              <w:t>Career Succession Plan</w:t>
            </w:r>
            <w:r w:rsidR="001E6AC7">
              <w:rPr>
                <w:noProof/>
                <w:webHidden/>
              </w:rPr>
              <w:tab/>
            </w:r>
            <w:r w:rsidR="001E6AC7">
              <w:rPr>
                <w:noProof/>
                <w:webHidden/>
              </w:rPr>
              <w:fldChar w:fldCharType="begin"/>
            </w:r>
            <w:r w:rsidR="001E6AC7">
              <w:rPr>
                <w:noProof/>
                <w:webHidden/>
              </w:rPr>
              <w:instrText xml:space="preserve"> PAGEREF _Toc7615329 \h </w:instrText>
            </w:r>
            <w:r w:rsidR="001E6AC7">
              <w:rPr>
                <w:noProof/>
                <w:webHidden/>
              </w:rPr>
            </w:r>
            <w:r w:rsidR="001E6AC7">
              <w:rPr>
                <w:noProof/>
                <w:webHidden/>
              </w:rPr>
              <w:fldChar w:fldCharType="separate"/>
            </w:r>
            <w:r w:rsidR="001E6AC7">
              <w:rPr>
                <w:noProof/>
                <w:webHidden/>
              </w:rPr>
              <w:t>27</w:t>
            </w:r>
            <w:r w:rsidR="001E6AC7">
              <w:rPr>
                <w:noProof/>
                <w:webHidden/>
              </w:rPr>
              <w:fldChar w:fldCharType="end"/>
            </w:r>
          </w:hyperlink>
        </w:p>
        <w:p w14:paraId="25594F31" w14:textId="7FB94131" w:rsidR="001E6AC7" w:rsidRDefault="00EB1530">
          <w:pPr>
            <w:pStyle w:val="TOC1"/>
            <w:tabs>
              <w:tab w:val="right" w:leader="dot" w:pos="9010"/>
            </w:tabs>
            <w:rPr>
              <w:rFonts w:eastAsiaTheme="minorEastAsia" w:cstheme="minorBidi"/>
              <w:b w:val="0"/>
              <w:bCs w:val="0"/>
              <w:caps w:val="0"/>
              <w:noProof/>
              <w:sz w:val="24"/>
              <w:szCs w:val="24"/>
            </w:rPr>
          </w:pPr>
          <w:hyperlink w:anchor="_Toc7615330" w:history="1">
            <w:r w:rsidR="001E6AC7" w:rsidRPr="007C6AE8">
              <w:rPr>
                <w:rStyle w:val="Hyperlink"/>
                <w:noProof/>
                <w:shd w:val="clear" w:color="auto" w:fill="FFFFFF"/>
              </w:rPr>
              <w:t>Conclusion</w:t>
            </w:r>
            <w:r w:rsidR="001E6AC7">
              <w:rPr>
                <w:noProof/>
                <w:webHidden/>
              </w:rPr>
              <w:tab/>
            </w:r>
            <w:r w:rsidR="001E6AC7">
              <w:rPr>
                <w:noProof/>
                <w:webHidden/>
              </w:rPr>
              <w:fldChar w:fldCharType="begin"/>
            </w:r>
            <w:r w:rsidR="001E6AC7">
              <w:rPr>
                <w:noProof/>
                <w:webHidden/>
              </w:rPr>
              <w:instrText xml:space="preserve"> PAGEREF _Toc7615330 \h </w:instrText>
            </w:r>
            <w:r w:rsidR="001E6AC7">
              <w:rPr>
                <w:noProof/>
                <w:webHidden/>
              </w:rPr>
            </w:r>
            <w:r w:rsidR="001E6AC7">
              <w:rPr>
                <w:noProof/>
                <w:webHidden/>
              </w:rPr>
              <w:fldChar w:fldCharType="separate"/>
            </w:r>
            <w:r w:rsidR="001E6AC7">
              <w:rPr>
                <w:noProof/>
                <w:webHidden/>
              </w:rPr>
              <w:t>29</w:t>
            </w:r>
            <w:r w:rsidR="001E6AC7">
              <w:rPr>
                <w:noProof/>
                <w:webHidden/>
              </w:rPr>
              <w:fldChar w:fldCharType="end"/>
            </w:r>
          </w:hyperlink>
        </w:p>
        <w:p w14:paraId="6E3FBF19" w14:textId="75A682C5" w:rsidR="001E6AC7" w:rsidRDefault="00EB1530">
          <w:pPr>
            <w:pStyle w:val="TOC1"/>
            <w:tabs>
              <w:tab w:val="right" w:leader="dot" w:pos="9010"/>
            </w:tabs>
            <w:rPr>
              <w:rFonts w:eastAsiaTheme="minorEastAsia" w:cstheme="minorBidi"/>
              <w:b w:val="0"/>
              <w:bCs w:val="0"/>
              <w:caps w:val="0"/>
              <w:noProof/>
              <w:sz w:val="24"/>
              <w:szCs w:val="24"/>
            </w:rPr>
          </w:pPr>
          <w:hyperlink w:anchor="_Toc7615331" w:history="1">
            <w:r w:rsidR="001E6AC7" w:rsidRPr="007C6AE8">
              <w:rPr>
                <w:rStyle w:val="Hyperlink"/>
                <w:noProof/>
                <w:shd w:val="clear" w:color="auto" w:fill="FFFFFF"/>
              </w:rPr>
              <w:t>References:</w:t>
            </w:r>
            <w:r w:rsidR="001E6AC7">
              <w:rPr>
                <w:noProof/>
                <w:webHidden/>
              </w:rPr>
              <w:tab/>
            </w:r>
            <w:r w:rsidR="001E6AC7">
              <w:rPr>
                <w:noProof/>
                <w:webHidden/>
              </w:rPr>
              <w:fldChar w:fldCharType="begin"/>
            </w:r>
            <w:r w:rsidR="001E6AC7">
              <w:rPr>
                <w:noProof/>
                <w:webHidden/>
              </w:rPr>
              <w:instrText xml:space="preserve"> PAGEREF _Toc7615331 \h </w:instrText>
            </w:r>
            <w:r w:rsidR="001E6AC7">
              <w:rPr>
                <w:noProof/>
                <w:webHidden/>
              </w:rPr>
            </w:r>
            <w:r w:rsidR="001E6AC7">
              <w:rPr>
                <w:noProof/>
                <w:webHidden/>
              </w:rPr>
              <w:fldChar w:fldCharType="separate"/>
            </w:r>
            <w:r w:rsidR="001E6AC7">
              <w:rPr>
                <w:noProof/>
                <w:webHidden/>
              </w:rPr>
              <w:t>31</w:t>
            </w:r>
            <w:r w:rsidR="001E6AC7">
              <w:rPr>
                <w:noProof/>
                <w:webHidden/>
              </w:rPr>
              <w:fldChar w:fldCharType="end"/>
            </w:r>
          </w:hyperlink>
        </w:p>
        <w:p w14:paraId="1E931A0B" w14:textId="5212723A" w:rsidR="001E6AC7" w:rsidRDefault="00EB1530">
          <w:pPr>
            <w:pStyle w:val="TOC1"/>
            <w:tabs>
              <w:tab w:val="right" w:leader="dot" w:pos="9010"/>
            </w:tabs>
            <w:rPr>
              <w:rFonts w:eastAsiaTheme="minorEastAsia" w:cstheme="minorBidi"/>
              <w:b w:val="0"/>
              <w:bCs w:val="0"/>
              <w:caps w:val="0"/>
              <w:noProof/>
              <w:sz w:val="24"/>
              <w:szCs w:val="24"/>
            </w:rPr>
          </w:pPr>
          <w:hyperlink w:anchor="_Toc7615332" w:history="1">
            <w:r w:rsidR="001E6AC7" w:rsidRPr="007C6AE8">
              <w:rPr>
                <w:rStyle w:val="Hyperlink"/>
                <w:noProof/>
              </w:rPr>
              <w:t>Bibliography:</w:t>
            </w:r>
            <w:r w:rsidR="001E6AC7">
              <w:rPr>
                <w:noProof/>
                <w:webHidden/>
              </w:rPr>
              <w:tab/>
            </w:r>
            <w:r w:rsidR="001E6AC7">
              <w:rPr>
                <w:noProof/>
                <w:webHidden/>
              </w:rPr>
              <w:fldChar w:fldCharType="begin"/>
            </w:r>
            <w:r w:rsidR="001E6AC7">
              <w:rPr>
                <w:noProof/>
                <w:webHidden/>
              </w:rPr>
              <w:instrText xml:space="preserve"> PAGEREF _Toc7615332 \h </w:instrText>
            </w:r>
            <w:r w:rsidR="001E6AC7">
              <w:rPr>
                <w:noProof/>
                <w:webHidden/>
              </w:rPr>
            </w:r>
            <w:r w:rsidR="001E6AC7">
              <w:rPr>
                <w:noProof/>
                <w:webHidden/>
              </w:rPr>
              <w:fldChar w:fldCharType="separate"/>
            </w:r>
            <w:r w:rsidR="001E6AC7">
              <w:rPr>
                <w:noProof/>
                <w:webHidden/>
              </w:rPr>
              <w:t>37</w:t>
            </w:r>
            <w:r w:rsidR="001E6AC7">
              <w:rPr>
                <w:noProof/>
                <w:webHidden/>
              </w:rPr>
              <w:fldChar w:fldCharType="end"/>
            </w:r>
          </w:hyperlink>
        </w:p>
        <w:p w14:paraId="483553F1" w14:textId="40202FDF" w:rsidR="005E05BC" w:rsidRDefault="005E05BC" w:rsidP="005E05BC">
          <w:r>
            <w:rPr>
              <w:b/>
              <w:bCs/>
              <w:noProof/>
            </w:rPr>
            <w:fldChar w:fldCharType="end"/>
          </w:r>
        </w:p>
      </w:sdtContent>
    </w:sdt>
    <w:p w14:paraId="76F1390E" w14:textId="77777777" w:rsidR="00DB15AA" w:rsidRDefault="005E05BC" w:rsidP="005E05BC">
      <w:pPr>
        <w:spacing w:line="360" w:lineRule="auto"/>
        <w:jc w:val="center"/>
        <w:rPr>
          <w:b/>
        </w:rPr>
      </w:pPr>
      <w:r>
        <w:rPr>
          <w:b/>
        </w:rPr>
        <w:lastRenderedPageBreak/>
        <w:t xml:space="preserve"> </w:t>
      </w:r>
    </w:p>
    <w:p w14:paraId="2E07072B" w14:textId="77777777" w:rsidR="00DB15AA" w:rsidRDefault="00DB15AA">
      <w:pPr>
        <w:rPr>
          <w:b/>
        </w:rPr>
      </w:pPr>
      <w:r>
        <w:rPr>
          <w:b/>
        </w:rPr>
        <w:br w:type="page"/>
      </w:r>
    </w:p>
    <w:p w14:paraId="04A79E3B" w14:textId="635B0AA7" w:rsidR="00ED00F7" w:rsidRPr="00154D76" w:rsidRDefault="00ED00F7" w:rsidP="005E05BC">
      <w:pPr>
        <w:spacing w:line="360" w:lineRule="auto"/>
        <w:jc w:val="center"/>
        <w:rPr>
          <w:rFonts w:ascii="Didot" w:hAnsi="Didot" w:cs="Didot"/>
          <w:b/>
          <w:caps/>
          <w:color w:val="191919" w:themeColor="text1" w:themeTint="E6"/>
          <w:sz w:val="30"/>
          <w:szCs w:val="30"/>
        </w:rPr>
      </w:pPr>
      <w:r>
        <w:rPr>
          <w:b/>
        </w:rPr>
        <w:lastRenderedPageBreak/>
        <w:br w:type="page"/>
      </w:r>
    </w:p>
    <w:p w14:paraId="5C31F276" w14:textId="70E72C5D" w:rsidR="00822BEC" w:rsidRDefault="00822BEC" w:rsidP="00EC1E59">
      <w:pPr>
        <w:pStyle w:val="Heading1"/>
      </w:pPr>
      <w:bookmarkStart w:id="1" w:name="_Toc7615311"/>
      <w:r w:rsidRPr="008370BE">
        <w:lastRenderedPageBreak/>
        <w:t>Executive Summary</w:t>
      </w:r>
      <w:bookmarkEnd w:id="1"/>
    </w:p>
    <w:p w14:paraId="032F82E5" w14:textId="77777777" w:rsidR="00822BEC" w:rsidRPr="0092513C" w:rsidRDefault="00822BEC" w:rsidP="00822BEC"/>
    <w:p w14:paraId="50BD3F7E" w14:textId="77777777" w:rsidR="00822BEC" w:rsidRPr="008370BE" w:rsidRDefault="00822BEC" w:rsidP="000402BB">
      <w:pPr>
        <w:spacing w:line="360" w:lineRule="auto"/>
        <w:ind w:left="480"/>
        <w:jc w:val="both"/>
        <w:rPr>
          <w:rFonts w:ascii="Didot" w:hAnsi="Didot" w:cs="Didot"/>
        </w:rPr>
      </w:pPr>
      <w:r w:rsidRPr="008370BE">
        <w:rPr>
          <w:rFonts w:ascii="Didot" w:hAnsi="Didot" w:cs="Didot"/>
        </w:rPr>
        <w:t>This case study intends to examine Unilever and the potential advantages of training, further development, and regular evaluation of their female employees. We will assess the potential benefits through various methods of personalised performance supervision. The tools used by Unilever to spot gaps and plan for succession shall undergo an appraisal to determine if they are fit for purpose.</w:t>
      </w:r>
    </w:p>
    <w:p w14:paraId="07399660" w14:textId="77777777" w:rsidR="00822BEC" w:rsidRDefault="00822BEC" w:rsidP="000402BB">
      <w:pPr>
        <w:spacing w:line="360" w:lineRule="auto"/>
        <w:ind w:left="480"/>
        <w:jc w:val="both"/>
        <w:rPr>
          <w:rFonts w:ascii="Didot" w:hAnsi="Didot" w:cs="Didot"/>
        </w:rPr>
      </w:pPr>
      <w:r w:rsidRPr="008370BE">
        <w:rPr>
          <w:rFonts w:ascii="Didot" w:hAnsi="Didot" w:cs="Didot"/>
        </w:rPr>
        <w:t>The needs and expectations of a fictional Unilever employee are identified and prospectively planned for.</w:t>
      </w:r>
    </w:p>
    <w:p w14:paraId="29FAD89C" w14:textId="694582CB" w:rsidR="00822BEC" w:rsidRDefault="00822BEC"/>
    <w:p w14:paraId="2AB79B89" w14:textId="77777777" w:rsidR="00822BEC" w:rsidRDefault="00822BEC">
      <w:r>
        <w:br w:type="page"/>
      </w:r>
    </w:p>
    <w:p w14:paraId="2F7B510F" w14:textId="77777777" w:rsidR="00822BEC" w:rsidRPr="004F0A35" w:rsidRDefault="00822BEC" w:rsidP="00EC1E59">
      <w:pPr>
        <w:pStyle w:val="Heading1"/>
      </w:pPr>
      <w:bookmarkStart w:id="2" w:name="_Toc7615312"/>
      <w:r w:rsidRPr="004F0A35">
        <w:lastRenderedPageBreak/>
        <w:t>Introduction</w:t>
      </w:r>
      <w:bookmarkEnd w:id="2"/>
    </w:p>
    <w:p w14:paraId="28E1701C" w14:textId="77777777" w:rsidR="00822BEC" w:rsidRPr="004F0A35" w:rsidRDefault="00822BEC" w:rsidP="000402BB">
      <w:pPr>
        <w:spacing w:line="360" w:lineRule="auto"/>
        <w:jc w:val="both"/>
        <w:rPr>
          <w:rFonts w:ascii="Didot" w:hAnsi="Didot" w:cs="Didot"/>
        </w:rPr>
      </w:pPr>
      <w:r w:rsidRPr="004F0A35">
        <w:rPr>
          <w:rFonts w:ascii="Didot" w:hAnsi="Didot" w:cs="Didot"/>
        </w:rPr>
        <w:t xml:space="preserve">This case study intends to examine Unilever and the potential advantages of training, further development, and regular evaluation of their female employees. We will assess the potential benefits through </w:t>
      </w:r>
      <w:r w:rsidRPr="00372809">
        <w:rPr>
          <w:rFonts w:ascii="Didot" w:hAnsi="Didot" w:cs="Didot"/>
        </w:rPr>
        <w:t>various</w:t>
      </w:r>
      <w:r w:rsidRPr="004F0A35">
        <w:rPr>
          <w:rFonts w:ascii="Didot" w:hAnsi="Didot" w:cs="Didot"/>
        </w:rPr>
        <w:t xml:space="preserve"> methods of personalised performance supervision. The tools used by Unilever to spot gaps and plan for succession shall undergo an appraisal to determine if they are fit for purpose.</w:t>
      </w:r>
    </w:p>
    <w:p w14:paraId="6B96BCD5" w14:textId="77777777" w:rsidR="00822BEC" w:rsidRPr="004F0A35" w:rsidRDefault="00822BEC" w:rsidP="000402BB">
      <w:pPr>
        <w:spacing w:line="360" w:lineRule="auto"/>
        <w:jc w:val="both"/>
        <w:rPr>
          <w:rFonts w:ascii="Didot" w:hAnsi="Didot" w:cs="Didot"/>
        </w:rPr>
      </w:pPr>
      <w:r w:rsidRPr="004F0A35">
        <w:rPr>
          <w:rFonts w:ascii="Didot" w:hAnsi="Didot" w:cs="Didot"/>
        </w:rPr>
        <w:t>A plan for the needs and expectations of a fictional Unilever employee is made after a skills gap was recognised.</w:t>
      </w:r>
    </w:p>
    <w:p w14:paraId="10D72F58" w14:textId="77777777" w:rsidR="00822BEC" w:rsidRPr="004F0A35" w:rsidRDefault="00822BEC" w:rsidP="000402BB">
      <w:pPr>
        <w:spacing w:line="360" w:lineRule="auto"/>
        <w:jc w:val="both"/>
        <w:rPr>
          <w:rFonts w:ascii="Didot" w:hAnsi="Didot" w:cs="Didot"/>
          <w:sz w:val="20"/>
          <w:szCs w:val="20"/>
        </w:rPr>
      </w:pPr>
    </w:p>
    <w:p w14:paraId="2A3FEF1A" w14:textId="77777777" w:rsidR="00822BEC" w:rsidRDefault="00822BEC" w:rsidP="000402BB">
      <w:pPr>
        <w:spacing w:line="360" w:lineRule="auto"/>
        <w:jc w:val="both"/>
        <w:rPr>
          <w:rFonts w:ascii="Didot" w:hAnsi="Didot" w:cs="Didot"/>
        </w:rPr>
      </w:pPr>
      <w:r w:rsidRPr="004F0A35">
        <w:rPr>
          <w:rFonts w:ascii="Didot" w:hAnsi="Didot" w:cs="Didot"/>
        </w:rPr>
        <w:t>Included in part one is several potential benefits to both women and the organisation. Additional to the discussion are techniques for providing balanced and unbiased evaluations;</w:t>
      </w:r>
      <w:r w:rsidRPr="007644C8">
        <w:rPr>
          <w:rFonts w:ascii="Didot" w:hAnsi="Didot" w:cs="Didot"/>
        </w:rPr>
        <w:t xml:space="preserve"> communicating performance evaluation, including the value of nondisclosure; different learning styles; </w:t>
      </w:r>
      <w:r w:rsidRPr="00372809">
        <w:rPr>
          <w:rFonts w:ascii="Didot" w:hAnsi="Didot" w:cs="Didot"/>
          <w:u w:val="single"/>
        </w:rPr>
        <w:t>the diversity of educational experience</w:t>
      </w:r>
      <w:r w:rsidRPr="007644C8">
        <w:rPr>
          <w:rFonts w:ascii="Didot" w:hAnsi="Didot" w:cs="Didot"/>
        </w:rPr>
        <w:t xml:space="preserve"> and further developmental probabilities provided by Unilever HR; followed by career development strategies (including the broader implications of sustainability).</w:t>
      </w:r>
    </w:p>
    <w:p w14:paraId="71C491C2" w14:textId="77777777" w:rsidR="00822BEC" w:rsidRDefault="00822BEC" w:rsidP="000402BB">
      <w:pPr>
        <w:spacing w:line="360" w:lineRule="auto"/>
        <w:jc w:val="both"/>
        <w:rPr>
          <w:rFonts w:ascii="Didot" w:hAnsi="Didot" w:cs="Didot"/>
        </w:rPr>
      </w:pPr>
    </w:p>
    <w:p w14:paraId="1D18AD19" w14:textId="77777777" w:rsidR="00822BEC" w:rsidRDefault="00822BEC" w:rsidP="000402BB">
      <w:pPr>
        <w:spacing w:line="360" w:lineRule="auto"/>
        <w:jc w:val="both"/>
        <w:rPr>
          <w:rFonts w:ascii="Didot" w:hAnsi="Didot" w:cs="Didot"/>
        </w:rPr>
      </w:pPr>
      <w:r w:rsidRPr="002A6188">
        <w:rPr>
          <w:rFonts w:ascii="Didot" w:hAnsi="Didot" w:cs="Didot"/>
        </w:rPr>
        <w:t xml:space="preserve">In part two critical evaluation of whether or not Unilever have the right vehicles to satisfy the individual development insufficiencies of women is </w:t>
      </w:r>
      <w:r w:rsidRPr="00372809">
        <w:rPr>
          <w:rFonts w:ascii="Didot" w:hAnsi="Didot" w:cs="Didot"/>
        </w:rPr>
        <w:t>explained.</w:t>
      </w:r>
      <w:r w:rsidRPr="002A6188">
        <w:rPr>
          <w:rFonts w:ascii="Didot" w:hAnsi="Didot" w:cs="Didot"/>
        </w:rPr>
        <w:t xml:space="preserve"> </w:t>
      </w:r>
      <w:r>
        <w:rPr>
          <w:rFonts w:ascii="Didot" w:hAnsi="Didot" w:cs="Didot"/>
        </w:rPr>
        <w:t>Furthermore</w:t>
      </w:r>
      <w:r w:rsidRPr="002A6188">
        <w:rPr>
          <w:rFonts w:ascii="Didot" w:hAnsi="Didot" w:cs="Didot"/>
        </w:rPr>
        <w:t>, a look at the support in place; an examination of employee expectancies and prerequisites; the management of performance and succession planning.</w:t>
      </w:r>
    </w:p>
    <w:p w14:paraId="56B56808" w14:textId="77777777" w:rsidR="00822BEC" w:rsidRDefault="00822BEC" w:rsidP="000402BB">
      <w:pPr>
        <w:spacing w:line="360" w:lineRule="auto"/>
        <w:jc w:val="both"/>
        <w:rPr>
          <w:rFonts w:ascii="Didot" w:hAnsi="Didot" w:cs="Didot"/>
        </w:rPr>
      </w:pPr>
    </w:p>
    <w:p w14:paraId="0864CD7B" w14:textId="12E27201" w:rsidR="00822BEC" w:rsidRDefault="00822BEC" w:rsidP="000402BB">
      <w:pPr>
        <w:spacing w:line="360" w:lineRule="auto"/>
        <w:jc w:val="both"/>
        <w:rPr>
          <w:rFonts w:ascii="Didot" w:hAnsi="Didot" w:cs="Didot"/>
        </w:rPr>
      </w:pPr>
      <w:r w:rsidRPr="008370BE">
        <w:rPr>
          <w:rFonts w:ascii="Didot" w:hAnsi="Didot" w:cs="Didot"/>
        </w:rPr>
        <w:t xml:space="preserve">The human resources service at Unilever maintains the welfare of around 168,000 employees worldwide. Unilever says they feel strongly about human rights and as such have </w:t>
      </w:r>
      <w:r w:rsidRPr="008370BE">
        <w:rPr>
          <w:rFonts w:ascii="Didot" w:hAnsi="Didot" w:cs="Didot"/>
        </w:rPr>
        <w:lastRenderedPageBreak/>
        <w:t xml:space="preserve">dedicated resources to empower five million females </w:t>
      </w:r>
      <w:r>
        <w:rPr>
          <w:rFonts w:ascii="Didot" w:hAnsi="Didot" w:cs="Didot"/>
        </w:rPr>
        <w:t>through</w:t>
      </w:r>
      <w:r w:rsidRPr="008370BE">
        <w:rPr>
          <w:rFonts w:ascii="Didot" w:hAnsi="Didot" w:cs="Didot"/>
        </w:rPr>
        <w:t xml:space="preserve"> </w:t>
      </w:r>
      <w:r>
        <w:rPr>
          <w:rFonts w:ascii="Didot" w:hAnsi="Didot" w:cs="Didot"/>
        </w:rPr>
        <w:t xml:space="preserve">changing mindsets and stereotypes by </w:t>
      </w:r>
      <w:r w:rsidRPr="008370BE">
        <w:rPr>
          <w:rFonts w:ascii="Didot" w:hAnsi="Didot" w:cs="Didot"/>
        </w:rPr>
        <w:t>2020.</w:t>
      </w:r>
    </w:p>
    <w:p w14:paraId="157FF778" w14:textId="1E2BA19B" w:rsidR="008F71AB" w:rsidRDefault="008F71AB" w:rsidP="000402BB">
      <w:pPr>
        <w:spacing w:line="360" w:lineRule="auto"/>
        <w:jc w:val="both"/>
      </w:pPr>
    </w:p>
    <w:p w14:paraId="3E0EBAD0" w14:textId="77777777" w:rsidR="00822BEC" w:rsidRPr="00180884" w:rsidRDefault="00822BEC" w:rsidP="000402BB">
      <w:pPr>
        <w:spacing w:line="360" w:lineRule="auto"/>
        <w:jc w:val="both"/>
        <w:rPr>
          <w:rFonts w:ascii="Didot" w:hAnsi="Didot" w:cs="Didot"/>
        </w:rPr>
      </w:pPr>
      <w:r w:rsidRPr="00FC518C">
        <w:rPr>
          <w:rFonts w:ascii="Didot" w:hAnsi="Didot" w:cs="Didot"/>
        </w:rPr>
        <w:t>For the sustainability of Unilever, personal and professional progression for individuals is developed and maintained through the use of thoughtfully prepared development vehicles. When individual female employee developmental needs and expectations become known, personalised development plans pave the way to achieving greater professional opportunity.</w:t>
      </w:r>
    </w:p>
    <w:p w14:paraId="56218711" w14:textId="77777777" w:rsidR="00822BEC" w:rsidRPr="005562E8" w:rsidRDefault="00822BEC" w:rsidP="00EC1E59">
      <w:pPr>
        <w:pStyle w:val="Heading1"/>
      </w:pPr>
      <w:bookmarkStart w:id="3" w:name="_Toc7615313"/>
      <w:r w:rsidRPr="005562E8">
        <w:t>About Unilever</w:t>
      </w:r>
      <w:bookmarkEnd w:id="3"/>
    </w:p>
    <w:p w14:paraId="5F477848" w14:textId="77777777" w:rsidR="00822BEC" w:rsidRPr="005562E8" w:rsidRDefault="00822BEC" w:rsidP="000402BB">
      <w:pPr>
        <w:spacing w:line="360" w:lineRule="auto"/>
        <w:jc w:val="both"/>
        <w:rPr>
          <w:rFonts w:ascii="Didot" w:hAnsi="Didot" w:cs="Didot"/>
        </w:rPr>
      </w:pPr>
      <w:r w:rsidRPr="005562E8">
        <w:rPr>
          <w:rFonts w:ascii="Didot" w:hAnsi="Didot" w:cs="Didot"/>
        </w:rPr>
        <w:t xml:space="preserve">The establishment of Unilever came on 2nd September 1929 through the merger of Lever Brothers and Margarine Unie (Unilever, 2019). From that time up until the 1990s, their main focus was purely expansion, acquisitions, and research into new technologies and products. The year 1995 saw the beginnings of a more sustainable organisation in response to increasing environmental impacts and end-user objections (Unilever, 2019). </w:t>
      </w:r>
    </w:p>
    <w:p w14:paraId="53DE4B94" w14:textId="77777777" w:rsidR="00822BEC" w:rsidRPr="005562E8" w:rsidRDefault="00822BEC" w:rsidP="000402BB">
      <w:pPr>
        <w:spacing w:line="360" w:lineRule="auto"/>
        <w:jc w:val="both"/>
        <w:rPr>
          <w:rFonts w:ascii="Didot" w:hAnsi="Didot" w:cs="Didot"/>
        </w:rPr>
      </w:pPr>
    </w:p>
    <w:p w14:paraId="1913F459" w14:textId="7BAA0A9B" w:rsidR="00822BEC" w:rsidRDefault="00822BEC" w:rsidP="000402BB">
      <w:pPr>
        <w:spacing w:line="360" w:lineRule="auto"/>
        <w:jc w:val="both"/>
        <w:rPr>
          <w:rFonts w:ascii="Didot" w:hAnsi="Didot" w:cs="Didot"/>
        </w:rPr>
      </w:pPr>
      <w:r w:rsidRPr="005562E8">
        <w:rPr>
          <w:rFonts w:ascii="Didot" w:hAnsi="Didot" w:cs="Didot"/>
        </w:rPr>
        <w:t xml:space="preserve">In the ten years preceding the year 2000, both the Chairman and the Chief Executive Officer of Unilever, who have each served the company for thirty-five years, stepped down from their positions, a signal of the tide of change ahead. </w:t>
      </w:r>
      <w:r w:rsidR="00A84E68">
        <w:rPr>
          <w:rFonts w:ascii="Didot" w:hAnsi="Didot" w:cs="Didot"/>
        </w:rPr>
        <w:t>In order to grow many a</w:t>
      </w:r>
      <w:r w:rsidR="00A84E68" w:rsidRPr="005562E8">
        <w:rPr>
          <w:rFonts w:ascii="Didot" w:hAnsi="Didot" w:cs="Didot"/>
        </w:rPr>
        <w:t xml:space="preserve">cquisitions are sold off to streamline and refocus the company. </w:t>
      </w:r>
      <w:r w:rsidRPr="005562E8">
        <w:rPr>
          <w:rFonts w:ascii="Didot" w:hAnsi="Didot" w:cs="Didot"/>
        </w:rPr>
        <w:t>The focus now is sustainability, with an aspiration to reduce environmental consequences while doubling business (Unilever, 2019).</w:t>
      </w:r>
    </w:p>
    <w:p w14:paraId="2D91C9C2" w14:textId="77777777" w:rsidR="00822BEC" w:rsidRPr="004F0A35" w:rsidRDefault="00822BEC" w:rsidP="00EC1E59">
      <w:pPr>
        <w:pStyle w:val="Heading1"/>
      </w:pPr>
      <w:bookmarkStart w:id="4" w:name="_Toc7615314"/>
      <w:r w:rsidRPr="004F0A35">
        <w:lastRenderedPageBreak/>
        <w:t>First Level of Appraisal</w:t>
      </w:r>
      <w:bookmarkEnd w:id="4"/>
    </w:p>
    <w:p w14:paraId="4CF5DFA2" w14:textId="2A1CDBE8" w:rsidR="00822BEC" w:rsidRPr="004F0A35" w:rsidRDefault="000D1584" w:rsidP="000402BB">
      <w:pPr>
        <w:spacing w:line="360" w:lineRule="auto"/>
        <w:jc w:val="both"/>
        <w:rPr>
          <w:rFonts w:ascii="Didot" w:hAnsi="Didot" w:cs="Didot"/>
        </w:rPr>
      </w:pPr>
      <w:r w:rsidRPr="000D1584">
        <w:rPr>
          <w:rFonts w:ascii="Didot" w:hAnsi="Didot" w:cs="Didot"/>
        </w:rPr>
        <w:t>The first level of appraisal is the selection process for the various interview stages.</w:t>
      </w:r>
      <w:r w:rsidR="008E4AF7">
        <w:rPr>
          <w:rFonts w:ascii="Didot" w:hAnsi="Didot" w:cs="Didot"/>
        </w:rPr>
        <w:t xml:space="preserve"> </w:t>
      </w:r>
      <w:r w:rsidR="00822BEC" w:rsidRPr="004F0A35">
        <w:rPr>
          <w:rFonts w:ascii="Didot" w:hAnsi="Didot" w:cs="Didot"/>
        </w:rPr>
        <w:t xml:space="preserve">Annually, approximately 1.8 million people across the globe apply for positions at Unilever. This number gets reduced to around 3,500 for </w:t>
      </w:r>
      <w:r w:rsidR="007B36A5" w:rsidRPr="007B36A5">
        <w:rPr>
          <w:rFonts w:ascii="Didot" w:hAnsi="Didot" w:cs="Didot"/>
        </w:rPr>
        <w:t>interviews</w:t>
      </w:r>
      <w:r w:rsidR="00822BEC" w:rsidRPr="004F0A35">
        <w:rPr>
          <w:rFonts w:ascii="Didot" w:hAnsi="Didot" w:cs="Didot"/>
        </w:rPr>
        <w:t xml:space="preserve">. Of this only 800 earn a much-coveted face to face interview. Our chief HR Officer and Leadership Executive Leena Nair, highlights the company policy on gender diversity, explaining how we have used new technologies to simplify our recruitment process saving 100,000 staff hours of interviewing time (Bhattacharyya, 2018). </w:t>
      </w:r>
      <w:r w:rsidR="00C222A9" w:rsidRPr="00C222A9">
        <w:rPr>
          <w:rFonts w:ascii="Didot" w:hAnsi="Didot" w:cs="Didot"/>
        </w:rPr>
        <w:t>We follow the trail of vast amounts of our HR associated knowledge to enable us to gain an appreciation of our personnel to a higher standard.</w:t>
      </w:r>
    </w:p>
    <w:p w14:paraId="0AE37A73" w14:textId="1F17C11B" w:rsidR="00822BEC" w:rsidRDefault="00822BEC" w:rsidP="000402BB">
      <w:pPr>
        <w:spacing w:line="360" w:lineRule="auto"/>
        <w:jc w:val="both"/>
      </w:pPr>
    </w:p>
    <w:p w14:paraId="592774FE" w14:textId="77777777" w:rsidR="002D6D88" w:rsidRDefault="00C222A9" w:rsidP="000402BB">
      <w:pPr>
        <w:spacing w:line="360" w:lineRule="auto"/>
        <w:jc w:val="both"/>
        <w:rPr>
          <w:rFonts w:ascii="Didot" w:hAnsi="Didot" w:cs="Didot"/>
        </w:rPr>
      </w:pPr>
      <w:r w:rsidRPr="00C222A9">
        <w:rPr>
          <w:rFonts w:ascii="Didot" w:hAnsi="Didot" w:cs="Didot"/>
        </w:rPr>
        <w:t xml:space="preserve">Designed with graduates in mind, our online digital process analyses applicants giving feedback along the way. Our HR department receives over 250,000 graduate </w:t>
      </w:r>
    </w:p>
    <w:p w14:paraId="383ABC96" w14:textId="7EB915E0" w:rsidR="002D6D88" w:rsidRDefault="00357A78">
      <w:pPr>
        <w:rPr>
          <w:rFonts w:ascii="Didot" w:hAnsi="Didot" w:cs="Didot"/>
        </w:rPr>
      </w:pPr>
      <w:r>
        <w:rPr>
          <w:rFonts w:ascii="Didot" w:hAnsi="Didot" w:cs="Didot"/>
          <w:noProof/>
          <w:lang w:eastAsia="en-GB"/>
        </w:rPr>
        <w:lastRenderedPageBreak/>
        <mc:AlternateContent>
          <mc:Choice Requires="wps">
            <w:drawing>
              <wp:anchor distT="0" distB="0" distL="114300" distR="114300" simplePos="0" relativeHeight="251805696" behindDoc="0" locked="0" layoutInCell="1" allowOverlap="1" wp14:anchorId="61E58EC4" wp14:editId="6A8EC6BC">
                <wp:simplePos x="0" y="0"/>
                <wp:positionH relativeFrom="column">
                  <wp:posOffset>2476500</wp:posOffset>
                </wp:positionH>
                <wp:positionV relativeFrom="paragraph">
                  <wp:posOffset>8697595</wp:posOffset>
                </wp:positionV>
                <wp:extent cx="753110" cy="298450"/>
                <wp:effectExtent l="0" t="0" r="0" b="6350"/>
                <wp:wrapNone/>
                <wp:docPr id="53" name="Text Box 53"/>
                <wp:cNvGraphicFramePr/>
                <a:graphic xmlns:a="http://schemas.openxmlformats.org/drawingml/2006/main">
                  <a:graphicData uri="http://schemas.microsoft.com/office/word/2010/wordprocessingShape">
                    <wps:wsp>
                      <wps:cNvSpPr txBox="1"/>
                      <wps:spPr>
                        <a:xfrm>
                          <a:off x="0" y="0"/>
                          <a:ext cx="753110" cy="298450"/>
                        </a:xfrm>
                        <a:prstGeom prst="rect">
                          <a:avLst/>
                        </a:prstGeom>
                        <a:solidFill>
                          <a:schemeClr val="lt1"/>
                        </a:solidFill>
                        <a:ln w="6350">
                          <a:noFill/>
                        </a:ln>
                      </wps:spPr>
                      <wps:txbx>
                        <w:txbxContent>
                          <w:p w14:paraId="68D31284" w14:textId="77777777" w:rsidR="00CD5823" w:rsidRDefault="00CD5823" w:rsidP="00396FEB">
                            <w:pPr>
                              <w:jc w:val="center"/>
                            </w:pPr>
                            <w:r>
                              <w:t>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1E58EC4" id="Text Box 53" o:spid="_x0000_s1035" type="#_x0000_t202" style="position:absolute;margin-left:195pt;margin-top:684.85pt;width:59.3pt;height:23.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" fillcolor="white [3201]" stroked="f" strokeweight=".5pt">
                <v:textbox>
                  <w:txbxContent>
                    <w:p w14:paraId="68D31284" w14:textId="77777777" w:rsidR="00CD5823" w:rsidRDefault="00CD5823" w:rsidP="00396FEB">
                      <w:pPr>
                        <w:jc w:val="center"/>
                      </w:pPr>
                      <w:r>
                        <w:t>Fig. 1</w:t>
                      </w:r>
                    </w:p>
                  </w:txbxContent>
                </v:textbox>
              </v:shape>
            </w:pict>
          </mc:Fallback>
        </mc:AlternateContent>
      </w:r>
      <w:r>
        <w:rPr>
          <w:rFonts w:ascii="Didot" w:hAnsi="Didot" w:cs="Didot"/>
          <w:noProof/>
          <w:lang w:eastAsia="en-GB"/>
        </w:rPr>
        <mc:AlternateContent>
          <mc:Choice Requires="wps">
            <w:drawing>
              <wp:anchor distT="0" distB="0" distL="114300" distR="114300" simplePos="0" relativeHeight="251837440" behindDoc="0" locked="0" layoutInCell="1" allowOverlap="1" wp14:anchorId="5AB4A776" wp14:editId="343ADFF1">
                <wp:simplePos x="0" y="0"/>
                <wp:positionH relativeFrom="column">
                  <wp:posOffset>-94695</wp:posOffset>
                </wp:positionH>
                <wp:positionV relativeFrom="paragraph">
                  <wp:posOffset>8432149</wp:posOffset>
                </wp:positionV>
                <wp:extent cx="6539278" cy="292100"/>
                <wp:effectExtent l="0" t="0" r="1270" b="0"/>
                <wp:wrapNone/>
                <wp:docPr id="17" name="Text Box 17"/>
                <wp:cNvGraphicFramePr/>
                <a:graphic xmlns:a="http://schemas.openxmlformats.org/drawingml/2006/main">
                  <a:graphicData uri="http://schemas.microsoft.com/office/word/2010/wordprocessingShape">
                    <wps:wsp>
                      <wps:cNvSpPr txBox="1"/>
                      <wps:spPr>
                        <a:xfrm>
                          <a:off x="0" y="0"/>
                          <a:ext cx="6539278" cy="292100"/>
                        </a:xfrm>
                        <a:prstGeom prst="rect">
                          <a:avLst/>
                        </a:prstGeom>
                        <a:solidFill>
                          <a:schemeClr val="lt1"/>
                        </a:solidFill>
                        <a:ln w="6350">
                          <a:noFill/>
                        </a:ln>
                      </wps:spPr>
                      <wps:txbx>
                        <w:txbxContent>
                          <w:p w14:paraId="57FE531B" w14:textId="77777777" w:rsidR="00CD5823" w:rsidRPr="00D520DA" w:rsidRDefault="00CD5823" w:rsidP="00F4484C">
                            <w:pPr>
                              <w:jc w:val="center"/>
                              <w:rPr>
                                <w:rFonts w:ascii="Didot" w:hAnsi="Didot" w:cs="Didot"/>
                                <w:color w:val="18A6B8"/>
                                <w:sz w:val="20"/>
                                <w:szCs w:val="20"/>
                              </w:rPr>
                            </w:pPr>
                            <w:r>
                              <w:rPr>
                                <w:rFonts w:ascii="Didot" w:hAnsi="Didot" w:cs="Didot"/>
                                <w:color w:val="18A6B8"/>
                                <w:sz w:val="20"/>
                                <w:szCs w:val="20"/>
                              </w:rPr>
                              <w:t>Author Adapted from</w:t>
                            </w:r>
                            <w:r w:rsidRPr="00D520DA">
                              <w:rPr>
                                <w:rFonts w:ascii="Didot" w:hAnsi="Didot" w:cs="Didot" w:hint="cs"/>
                                <w:color w:val="18A6B8"/>
                                <w:sz w:val="20"/>
                                <w:szCs w:val="20"/>
                              </w:rPr>
                              <w:t xml:space="preserve">: </w:t>
                            </w:r>
                            <w:r>
                              <w:rPr>
                                <w:rFonts w:ascii="Didot" w:hAnsi="Didot" w:cs="Didot"/>
                                <w:color w:val="18A6B8"/>
                                <w:sz w:val="20"/>
                                <w:szCs w:val="20"/>
                              </w:rPr>
                              <w:t xml:space="preserve">Interview Guide </w:t>
                            </w:r>
                            <w:hyperlink r:id="rId18" w:history="1">
                              <w:r w:rsidRPr="006B4B3C">
                                <w:rPr>
                                  <w:rStyle w:val="Hyperlink"/>
                                  <w:rFonts w:eastAsiaTheme="majorEastAsia" w:cs="Didot" w:hint="cs"/>
                                  <w:sz w:val="20"/>
                                  <w:szCs w:val="20"/>
                                </w:rPr>
                                <w:t>https://www.unilever.com/Images/interview-guide_tcm244-529589_1_en.pdf</w:t>
                              </w:r>
                            </w:hyperlink>
                          </w:p>
                          <w:p w14:paraId="52C70DD8" w14:textId="77777777" w:rsidR="00CD5823" w:rsidRPr="001E1F36" w:rsidRDefault="00CD5823" w:rsidP="00F4484C">
                            <w:pPr>
                              <w:jc w:val="center"/>
                              <w:rPr>
                                <w:rFonts w:ascii="Didot" w:hAnsi="Didot" w:cs="Dido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AB4A776" id="Text Box 17" o:spid="_x0000_s1036" type="#_x0000_t202" style="position:absolute;margin-left:-7.45pt;margin-top:663.95pt;width:514.9pt;height:23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" fillcolor="white [3201]" stroked="f" strokeweight=".5pt">
                <v:textbox>
                  <w:txbxContent>
                    <w:p w14:paraId="57FE531B" w14:textId="77777777" w:rsidR="00CD5823" w:rsidRPr="00D520DA" w:rsidRDefault="00CD5823" w:rsidP="00F4484C">
                      <w:pPr>
                        <w:jc w:val="center"/>
                        <w:rPr>
                          <w:rFonts w:ascii="Didot" w:hAnsi="Didot" w:cs="Didot"/>
                          <w:color w:val="18A6B8"/>
                          <w:sz w:val="20"/>
                          <w:szCs w:val="20"/>
                        </w:rPr>
                      </w:pPr>
                      <w:r>
                        <w:rPr>
                          <w:rFonts w:ascii="Didot" w:hAnsi="Didot" w:cs="Didot"/>
                          <w:color w:val="18A6B8"/>
                          <w:sz w:val="20"/>
                          <w:szCs w:val="20"/>
                        </w:rPr>
                        <w:t>Author Adapted from</w:t>
                      </w:r>
                      <w:r w:rsidRPr="00D520DA">
                        <w:rPr>
                          <w:rFonts w:ascii="Didot" w:hAnsi="Didot" w:cs="Didot" w:hint="cs"/>
                          <w:color w:val="18A6B8"/>
                          <w:sz w:val="20"/>
                          <w:szCs w:val="20"/>
                        </w:rPr>
                        <w:t xml:space="preserve">: </w:t>
                      </w:r>
                      <w:r>
                        <w:rPr>
                          <w:rFonts w:ascii="Didot" w:hAnsi="Didot" w:cs="Didot"/>
                          <w:color w:val="18A6B8"/>
                          <w:sz w:val="20"/>
                          <w:szCs w:val="20"/>
                        </w:rPr>
                        <w:t xml:space="preserve">Interview Guide </w:t>
                      </w:r>
                      <w:hyperlink r:id="rId19" w:history="1">
                        <w:r w:rsidRPr="006B4B3C">
                          <w:rPr>
                            <w:rStyle w:val="Hyperlink"/>
                            <w:rFonts w:eastAsiaTheme="majorEastAsia" w:cs="Didot" w:hint="cs"/>
                            <w:sz w:val="20"/>
                            <w:szCs w:val="20"/>
                          </w:rPr>
                          <w:t>https://www.unilever.com/Images/interview-guide_tcm244-529589_1_en.pdf</w:t>
                        </w:r>
                      </w:hyperlink>
                    </w:p>
                    <w:p w14:paraId="52C70DD8" w14:textId="77777777" w:rsidR="00CD5823" w:rsidRPr="001E1F36" w:rsidRDefault="00CD5823" w:rsidP="00F4484C">
                      <w:pPr>
                        <w:jc w:val="center"/>
                        <w:rPr>
                          <w:rFonts w:ascii="Didot" w:hAnsi="Didot" w:cs="Didot"/>
                        </w:rPr>
                      </w:pPr>
                    </w:p>
                  </w:txbxContent>
                </v:textbox>
              </v:shape>
            </w:pict>
          </mc:Fallback>
        </mc:AlternateContent>
      </w:r>
      <w:r>
        <w:rPr>
          <w:rFonts w:ascii="Didot" w:hAnsi="Didot" w:cs="Didot"/>
          <w:noProof/>
          <w:color w:val="222222"/>
          <w:lang w:eastAsia="en-GB"/>
        </w:rPr>
        <mc:AlternateContent>
          <mc:Choice Requires="wps">
            <w:drawing>
              <wp:anchor distT="0" distB="0" distL="114300" distR="114300" simplePos="0" relativeHeight="251824128" behindDoc="0" locked="0" layoutInCell="1" allowOverlap="1" wp14:anchorId="7E4DA1F1" wp14:editId="4270E35C">
                <wp:simplePos x="0" y="0"/>
                <wp:positionH relativeFrom="column">
                  <wp:posOffset>97091</wp:posOffset>
                </wp:positionH>
                <wp:positionV relativeFrom="paragraph">
                  <wp:posOffset>-450464</wp:posOffset>
                </wp:positionV>
                <wp:extent cx="6153785" cy="578734"/>
                <wp:effectExtent l="0" t="0" r="5715" b="5715"/>
                <wp:wrapNone/>
                <wp:docPr id="19" name="Text Box 19"/>
                <wp:cNvGraphicFramePr/>
                <a:graphic xmlns:a="http://schemas.openxmlformats.org/drawingml/2006/main">
                  <a:graphicData uri="http://schemas.microsoft.com/office/word/2010/wordprocessingShape">
                    <wps:wsp>
                      <wps:cNvSpPr txBox="1"/>
                      <wps:spPr>
                        <a:xfrm>
                          <a:off x="0" y="0"/>
                          <a:ext cx="6153785" cy="578734"/>
                        </a:xfrm>
                        <a:prstGeom prst="rect">
                          <a:avLst/>
                        </a:prstGeom>
                        <a:solidFill>
                          <a:schemeClr val="lt1"/>
                        </a:solidFill>
                        <a:ln w="6350">
                          <a:noFill/>
                        </a:ln>
                      </wps:spPr>
                      <wps:txbx>
                        <w:txbxContent>
                          <w:p w14:paraId="29498258" w14:textId="77777777" w:rsidR="00CD5823" w:rsidRPr="0032247F" w:rsidRDefault="00CD5823" w:rsidP="00EC1E59">
                            <w:pPr>
                              <w:pStyle w:val="Heading1"/>
                            </w:pPr>
                            <w:bookmarkStart w:id="5" w:name="_Toc7615315"/>
                            <w:r w:rsidRPr="0032247F">
                              <w:t>Interview Fundamental Powers</w:t>
                            </w:r>
                            <w:bookmarkEnd w:id="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E4DA1F1" id="Text Box 19" o:spid="_x0000_s1037" type="#_x0000_t202" style="position:absolute;margin-left:7.65pt;margin-top:-35.45pt;width:484.55pt;height:45.5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" fillcolor="white [3201]" stroked="f" strokeweight=".5pt">
                <v:textbox>
                  <w:txbxContent>
                    <w:p w14:paraId="29498258" w14:textId="77777777" w:rsidR="00CD5823" w:rsidRPr="0032247F" w:rsidRDefault="00CD5823" w:rsidP="00EC1E59">
                      <w:pPr>
                        <w:pStyle w:val="Heading1"/>
                      </w:pPr>
                      <w:bookmarkStart w:id="5" w:name="_Toc7615315"/>
                      <w:r w:rsidRPr="0032247F">
                        <w:t>Interview Fundamental Powers</w:t>
                      </w:r>
                      <w:bookmarkEnd w:id="5"/>
                    </w:p>
                  </w:txbxContent>
                </v:textbox>
              </v:shape>
            </w:pict>
          </mc:Fallback>
        </mc:AlternateContent>
      </w:r>
      <w:r w:rsidRPr="00372607">
        <w:rPr>
          <w:rFonts w:ascii="Didot" w:hAnsi="Didot" w:cs="Didot"/>
          <w:noProof/>
          <w:lang w:eastAsia="en-GB"/>
        </w:rPr>
        <w:drawing>
          <wp:anchor distT="0" distB="0" distL="114300" distR="114300" simplePos="0" relativeHeight="251836416" behindDoc="0" locked="0" layoutInCell="1" allowOverlap="1" wp14:anchorId="324F88D9" wp14:editId="49F98718">
            <wp:simplePos x="0" y="0"/>
            <wp:positionH relativeFrom="column">
              <wp:posOffset>-880110</wp:posOffset>
            </wp:positionH>
            <wp:positionV relativeFrom="paragraph">
              <wp:posOffset>0</wp:posOffset>
            </wp:positionV>
            <wp:extent cx="7453630" cy="8553450"/>
            <wp:effectExtent l="0" t="0" r="1270" b="635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7453630" cy="8553450"/>
                    </a:xfrm>
                    <a:prstGeom prst="rect">
                      <a:avLst/>
                    </a:prstGeom>
                  </pic:spPr>
                </pic:pic>
              </a:graphicData>
            </a:graphic>
            <wp14:sizeRelH relativeFrom="page">
              <wp14:pctWidth>0</wp14:pctWidth>
            </wp14:sizeRelH>
            <wp14:sizeRelV relativeFrom="page">
              <wp14:pctHeight>0</wp14:pctHeight>
            </wp14:sizeRelV>
          </wp:anchor>
        </w:drawing>
      </w:r>
      <w:r w:rsidR="002D6D88">
        <w:rPr>
          <w:rFonts w:ascii="Didot" w:hAnsi="Didot" w:cs="Didot"/>
        </w:rPr>
        <w:br w:type="page"/>
      </w:r>
    </w:p>
    <w:p w14:paraId="6DC21933" w14:textId="7C981253" w:rsidR="00822BEC" w:rsidRDefault="00C222A9" w:rsidP="000402BB">
      <w:pPr>
        <w:spacing w:line="360" w:lineRule="auto"/>
        <w:jc w:val="both"/>
        <w:rPr>
          <w:rFonts w:ascii="Didot" w:hAnsi="Didot" w:cs="Didot"/>
        </w:rPr>
      </w:pPr>
      <w:r w:rsidRPr="00C222A9">
        <w:rPr>
          <w:rFonts w:ascii="Didot" w:hAnsi="Didot" w:cs="Didot"/>
        </w:rPr>
        <w:lastRenderedPageBreak/>
        <w:t>applications each year (Unilever, 2016). The new process is completed in four stages  beginning with a quick application form interlinked to LinkedIn, followed by a dozen online games (</w:t>
      </w:r>
      <w:r w:rsidR="00A84E68">
        <w:rPr>
          <w:rFonts w:ascii="Didot" w:hAnsi="Didot" w:cs="Didot"/>
        </w:rPr>
        <w:t>P</w:t>
      </w:r>
      <w:r w:rsidRPr="00C222A9">
        <w:rPr>
          <w:rFonts w:ascii="Didot" w:hAnsi="Didot" w:cs="Didot"/>
        </w:rPr>
        <w:t xml:space="preserve">ymetrics, 2018); then an online video interview </w:t>
      </w:r>
      <w:r w:rsidR="00F4484C">
        <w:rPr>
          <w:rFonts w:ascii="Didot" w:hAnsi="Didot" w:cs="Didot"/>
        </w:rPr>
        <w:t>(</w:t>
      </w:r>
      <w:r w:rsidR="00F4484C" w:rsidRPr="00F4484C">
        <w:rPr>
          <w:rFonts w:ascii="Didot" w:hAnsi="Didot" w:cs="Didot"/>
          <w:highlight w:val="yellow"/>
        </w:rPr>
        <w:t>Fig.1)</w:t>
      </w:r>
      <w:r w:rsidR="00F4484C">
        <w:rPr>
          <w:rFonts w:ascii="Didot" w:hAnsi="Didot" w:cs="Didot"/>
        </w:rPr>
        <w:t xml:space="preserve"> </w:t>
      </w:r>
      <w:r w:rsidRPr="00C222A9">
        <w:rPr>
          <w:rFonts w:ascii="Didot" w:hAnsi="Didot" w:cs="Didot"/>
        </w:rPr>
        <w:t>(Hire Vue, 2018); for the qualifying few, a day of varied exercises at the Unilever Discovery Centre (Unilever, 2019) hopefully leading to a job offer</w:t>
      </w:r>
      <w:r w:rsidR="00ED00F7">
        <w:rPr>
          <w:rFonts w:ascii="Didot" w:hAnsi="Didot" w:cs="Didot"/>
        </w:rPr>
        <w:t xml:space="preserve"> and acceptance</w:t>
      </w:r>
      <w:r w:rsidRPr="00C222A9">
        <w:rPr>
          <w:rFonts w:ascii="Didot" w:hAnsi="Didot" w:cs="Didot"/>
        </w:rPr>
        <w:t>.</w:t>
      </w:r>
    </w:p>
    <w:p w14:paraId="52D64B94" w14:textId="021E3CA5" w:rsidR="00ED00F7" w:rsidRDefault="00ED00F7" w:rsidP="000402BB">
      <w:pPr>
        <w:spacing w:line="360" w:lineRule="auto"/>
        <w:jc w:val="both"/>
        <w:rPr>
          <w:rFonts w:ascii="Didot" w:hAnsi="Didot" w:cs="Didot"/>
        </w:rPr>
      </w:pPr>
    </w:p>
    <w:p w14:paraId="5D092B2E" w14:textId="57F11F3F" w:rsidR="00ED00F7" w:rsidRDefault="00ED00F7" w:rsidP="000402BB">
      <w:pPr>
        <w:spacing w:line="360" w:lineRule="auto"/>
        <w:jc w:val="both"/>
        <w:rPr>
          <w:rFonts w:ascii="Didot" w:hAnsi="Didot" w:cs="Didot"/>
        </w:rPr>
      </w:pPr>
      <w:r w:rsidRPr="00ED00F7">
        <w:rPr>
          <w:rFonts w:ascii="Didot" w:hAnsi="Didot" w:cs="Didot"/>
        </w:rPr>
        <w:t>Giving the applicant a pragmatic perspective of the position on offer at each stage of the interviewing process</w:t>
      </w:r>
      <w:r w:rsidR="002D6D88">
        <w:rPr>
          <w:rFonts w:ascii="Didot" w:hAnsi="Didot" w:cs="Didot"/>
        </w:rPr>
        <w:t xml:space="preserve"> </w:t>
      </w:r>
      <w:r w:rsidRPr="00ED00F7">
        <w:rPr>
          <w:rFonts w:ascii="Didot" w:hAnsi="Didot" w:cs="Didot"/>
        </w:rPr>
        <w:t>drives home what it is that they are letting themselves in for, allowing them to withdraw themselves from the process if they discover they are not the right candidate for the job</w:t>
      </w:r>
      <w:r w:rsidR="00A305C2">
        <w:rPr>
          <w:rFonts w:ascii="Didot" w:hAnsi="Didot" w:cs="Didot"/>
        </w:rPr>
        <w:t xml:space="preserve"> </w:t>
      </w:r>
      <w:r w:rsidR="00A305C2" w:rsidRPr="00A305C2">
        <w:rPr>
          <w:rFonts w:ascii="Didot" w:hAnsi="Didot" w:cs="Didot"/>
          <w:highlight w:val="yellow"/>
        </w:rPr>
        <w:t>(Fig.2</w:t>
      </w:r>
      <w:r w:rsidR="00A305C2">
        <w:rPr>
          <w:rFonts w:ascii="Didot" w:hAnsi="Didot" w:cs="Didot"/>
        </w:rPr>
        <w:t>)</w:t>
      </w:r>
      <w:r w:rsidRPr="00ED00F7">
        <w:rPr>
          <w:rFonts w:ascii="Didot" w:hAnsi="Didot" w:cs="Didot"/>
        </w:rPr>
        <w:t>.</w:t>
      </w:r>
    </w:p>
    <w:p w14:paraId="633090E2" w14:textId="77777777" w:rsidR="003A09E2" w:rsidRDefault="003A09E2" w:rsidP="000402BB">
      <w:pPr>
        <w:spacing w:line="360" w:lineRule="auto"/>
        <w:jc w:val="both"/>
        <w:rPr>
          <w:rFonts w:ascii="Didot" w:hAnsi="Didot" w:cs="Didot"/>
        </w:rPr>
      </w:pPr>
    </w:p>
    <w:p w14:paraId="4A4DB29C" w14:textId="77777777" w:rsidR="00822BEC" w:rsidRPr="00A80C4C" w:rsidRDefault="00822BEC" w:rsidP="000402BB">
      <w:pPr>
        <w:pStyle w:val="Heading2"/>
        <w:spacing w:line="360" w:lineRule="auto"/>
        <w:jc w:val="both"/>
      </w:pPr>
      <w:bookmarkStart w:id="6" w:name="_Toc7615316"/>
      <w:r w:rsidRPr="00A80C4C">
        <w:t>Gender Equality</w:t>
      </w:r>
      <w:bookmarkEnd w:id="6"/>
    </w:p>
    <w:p w14:paraId="4E1C20C8" w14:textId="77777777" w:rsidR="009F2B52" w:rsidRDefault="003A09E2" w:rsidP="000402BB">
      <w:pPr>
        <w:spacing w:line="360" w:lineRule="auto"/>
        <w:jc w:val="both"/>
        <w:rPr>
          <w:rFonts w:ascii="Didot" w:hAnsi="Didot" w:cs="Didot"/>
        </w:rPr>
      </w:pPr>
      <w:r w:rsidRPr="003A09E2">
        <w:rPr>
          <w:rFonts w:ascii="Didot" w:hAnsi="Didot" w:cs="Didot"/>
        </w:rPr>
        <w:t xml:space="preserve">In 2016 our human resources service maintained the welfare of around 169,000 employees worldwide (Unilever, 2016). Unilever has won awards for being considerate employers. To maintain our advantage, we are always on the lookout for highly ambitious people who are not afraid of change (Saunders, 2015) (Unilever, no date) (Unilever, 2019). As part of the sustainability effort, we are creating more opportunities for women across the globe. </w:t>
      </w:r>
    </w:p>
    <w:p w14:paraId="4C86A432" w14:textId="77777777" w:rsidR="009F2B52" w:rsidRDefault="009F2B52" w:rsidP="000402BB">
      <w:pPr>
        <w:spacing w:line="360" w:lineRule="auto"/>
        <w:jc w:val="both"/>
        <w:rPr>
          <w:rFonts w:ascii="Didot" w:hAnsi="Didot" w:cs="Didot"/>
        </w:rPr>
      </w:pPr>
    </w:p>
    <w:p w14:paraId="5C5E2415" w14:textId="002583D9" w:rsidR="00822BEC" w:rsidRDefault="00773CFC" w:rsidP="000402BB">
      <w:pPr>
        <w:spacing w:line="360" w:lineRule="auto"/>
        <w:jc w:val="both"/>
        <w:rPr>
          <w:rFonts w:ascii="Didot" w:hAnsi="Didot" w:cs="Didot"/>
        </w:rPr>
      </w:pPr>
      <w:r w:rsidRPr="00773CFC">
        <w:rPr>
          <w:rFonts w:ascii="Didot" w:hAnsi="Didot" w:cs="Didot"/>
        </w:rPr>
        <w:t xml:space="preserve">At face value, </w:t>
      </w:r>
      <w:r w:rsidR="00386B55">
        <w:rPr>
          <w:rFonts w:ascii="Didot" w:hAnsi="Didot" w:cs="Didot"/>
        </w:rPr>
        <w:t>Unilever</w:t>
      </w:r>
      <w:r w:rsidRPr="00773CFC">
        <w:rPr>
          <w:rFonts w:ascii="Didot" w:hAnsi="Didot" w:cs="Didot"/>
        </w:rPr>
        <w:t xml:space="preserve"> appear</w:t>
      </w:r>
      <w:r w:rsidR="000402BB">
        <w:rPr>
          <w:rFonts w:ascii="Didot" w:hAnsi="Didot" w:cs="Didot"/>
        </w:rPr>
        <w:t>s</w:t>
      </w:r>
      <w:r w:rsidRPr="00773CFC">
        <w:rPr>
          <w:rFonts w:ascii="Didot" w:hAnsi="Didot" w:cs="Didot"/>
        </w:rPr>
        <w:t xml:space="preserve"> to be driving their policy on gender equality forward for the good of the women, and this is probably partly true. However, there is an ‘undercurrent’ active business element to the drive as well. On the economic world stage, it is common knowledge that gender bias in the workplace is causing a lack of diversity in the higher level traditionally male-dominated roles.</w:t>
      </w:r>
    </w:p>
    <w:p w14:paraId="26477095" w14:textId="1DB6BB94" w:rsidR="00317C93" w:rsidRDefault="00317C93" w:rsidP="000402BB">
      <w:pPr>
        <w:spacing w:line="360" w:lineRule="auto"/>
        <w:jc w:val="both"/>
        <w:rPr>
          <w:rFonts w:ascii="Didot" w:hAnsi="Didot" w:cs="Didot"/>
        </w:rPr>
      </w:pPr>
    </w:p>
    <w:p w14:paraId="25E0C33B" w14:textId="4DEFDC9D" w:rsidR="00773CFC" w:rsidRDefault="00373C8C" w:rsidP="000402BB">
      <w:pPr>
        <w:spacing w:line="360" w:lineRule="auto"/>
        <w:jc w:val="both"/>
        <w:rPr>
          <w:rFonts w:ascii="Didot" w:hAnsi="Didot" w:cs="Didot"/>
        </w:rPr>
      </w:pPr>
      <w:r w:rsidRPr="00373C8C">
        <w:rPr>
          <w:rFonts w:ascii="Didot" w:hAnsi="Didot" w:cs="Didot"/>
        </w:rPr>
        <w:t xml:space="preserve">When discussing the global problem of gender inequality, we do not just examine allowing females an equal chance to participate economically; by working and having more say in the family finances. We also include the right to educational attainment, i.e. a decent standard of education for all; well-being and survival, i.e. access to adequate services for all-round physical and mental health; increased involvement in legislative service and political empowerment. Growing evidence demonstrates that not allowing these changes to take place in our societies on a global level is to deprive many economies of substantial financial gains. As described by Hampel-Milagrosa (2010), in many parts of Africa women face financial barriers, mostly cultural, to gaining a reliable income because of bias costing the region many billions in missed opportunities.  </w:t>
      </w:r>
    </w:p>
    <w:p w14:paraId="05EF40D1" w14:textId="77777777" w:rsidR="00373C8C" w:rsidRPr="000064CB" w:rsidRDefault="00373C8C" w:rsidP="000402BB">
      <w:pPr>
        <w:spacing w:line="360" w:lineRule="auto"/>
        <w:jc w:val="both"/>
        <w:rPr>
          <w:rFonts w:ascii="Didot" w:hAnsi="Didot" w:cs="Didot"/>
        </w:rPr>
      </w:pPr>
    </w:p>
    <w:p w14:paraId="229B30FE" w14:textId="43FCA8CD" w:rsidR="00822BEC" w:rsidRPr="004F0A35" w:rsidRDefault="003A09E2" w:rsidP="000402BB">
      <w:pPr>
        <w:spacing w:line="360" w:lineRule="auto"/>
        <w:jc w:val="both"/>
        <w:rPr>
          <w:rFonts w:ascii="Didot" w:hAnsi="Didot" w:cs="Didot"/>
        </w:rPr>
      </w:pPr>
      <w:r w:rsidRPr="003A09E2">
        <w:rPr>
          <w:rFonts w:ascii="Didot" w:hAnsi="Didot" w:cs="Didot"/>
        </w:rPr>
        <w:t>The Sustainable Living Plan (USLP) offers women increased chances;</w:t>
      </w:r>
      <w:r>
        <w:rPr>
          <w:rFonts w:ascii="Didot" w:hAnsi="Didot" w:cs="Didot"/>
        </w:rPr>
        <w:t xml:space="preserve"> </w:t>
      </w:r>
      <w:r w:rsidR="00822BEC" w:rsidRPr="004F0A35">
        <w:rPr>
          <w:rFonts w:ascii="Didot" w:hAnsi="Didot" w:cs="Didot"/>
        </w:rPr>
        <w:t xml:space="preserve">to rise to key management positions by giving them employment at all levels of the organisation; offering microentrepreneurial opportunities (Hopkins and Aman, 2017 p. 310) (Unilever, 2019 p.27), protecting their rights and safety, providing ongoing training, and actively working on dispelling harmful stereotypes. </w:t>
      </w:r>
    </w:p>
    <w:p w14:paraId="36B34150" w14:textId="77777777" w:rsidR="00822BEC" w:rsidRPr="004F0A35" w:rsidRDefault="00822BEC" w:rsidP="000402BB">
      <w:pPr>
        <w:spacing w:line="360" w:lineRule="auto"/>
        <w:jc w:val="both"/>
        <w:rPr>
          <w:rFonts w:ascii="Didot" w:hAnsi="Didot" w:cs="Didot"/>
        </w:rPr>
      </w:pPr>
    </w:p>
    <w:p w14:paraId="78BE4C5B" w14:textId="458EAC79" w:rsidR="00C752C5" w:rsidRDefault="00822BEC" w:rsidP="000402BB">
      <w:pPr>
        <w:spacing w:line="360" w:lineRule="auto"/>
        <w:jc w:val="both"/>
        <w:rPr>
          <w:rFonts w:ascii="Didot" w:hAnsi="Didot" w:cs="Didot"/>
        </w:rPr>
      </w:pPr>
      <w:r w:rsidRPr="004F0A35">
        <w:rPr>
          <w:rFonts w:ascii="Didot" w:hAnsi="Didot" w:cs="Didot"/>
        </w:rPr>
        <w:t>As a matter of priority, Unilever calls on public and private businesses, governments, and the broader community to do the same; by updating their gender policies regularly, continuing to protect women's rights and enabling</w:t>
      </w:r>
      <w:r>
        <w:rPr>
          <w:rFonts w:ascii="Didot" w:hAnsi="Didot" w:cs="Didot"/>
        </w:rPr>
        <w:t xml:space="preserve"> </w:t>
      </w:r>
      <w:r w:rsidRPr="004F0A35">
        <w:rPr>
          <w:rFonts w:ascii="Didot" w:hAnsi="Didot" w:cs="Didot"/>
        </w:rPr>
        <w:t>personal and professional development. This, as far as Unilever are concerned, should not be unusual, but the standard (Unilever, 2019, p. 5).</w:t>
      </w:r>
    </w:p>
    <w:p w14:paraId="0D7B69DD" w14:textId="5298F6D6" w:rsidR="00487D41" w:rsidRDefault="00487D41" w:rsidP="000402BB">
      <w:pPr>
        <w:spacing w:line="360" w:lineRule="auto"/>
        <w:jc w:val="both"/>
        <w:rPr>
          <w:rFonts w:ascii="Didot" w:hAnsi="Didot" w:cs="Didot"/>
        </w:rPr>
      </w:pPr>
    </w:p>
    <w:p w14:paraId="51424862" w14:textId="2E22BE63" w:rsidR="00487D41" w:rsidRDefault="00487D41" w:rsidP="000402BB">
      <w:pPr>
        <w:spacing w:line="360" w:lineRule="auto"/>
        <w:jc w:val="both"/>
        <w:rPr>
          <w:rFonts w:ascii="Didot" w:hAnsi="Didot" w:cs="Didot"/>
        </w:rPr>
      </w:pPr>
      <w:r w:rsidRPr="00487D41">
        <w:rPr>
          <w:rFonts w:ascii="Didot" w:hAnsi="Didot" w:cs="Didot"/>
        </w:rPr>
        <w:lastRenderedPageBreak/>
        <w:t>Maslow's theory encompasses much of the above in that he believes in the process of meeting the primary requirements of people (ROUSE and Kimberly, 2004). His process begins with the most basic of needs and ascends a scale until a form of self-materialisation is realised. The sustainability plan opens a chance for women lives to be touched, for their needs to be met on many different levels according to their motivation to succeed.</w:t>
      </w:r>
    </w:p>
    <w:p w14:paraId="0A29BF46" w14:textId="5CCC2E78" w:rsidR="00C752C5" w:rsidRPr="00C752C5" w:rsidRDefault="00C752C5" w:rsidP="00C752C5">
      <w:pPr>
        <w:rPr>
          <w:rFonts w:ascii="Didot" w:hAnsi="Didot" w:cs="Didot"/>
        </w:rPr>
      </w:pPr>
      <w:r>
        <w:rPr>
          <w:rFonts w:ascii="Didot" w:hAnsi="Didot" w:cs="Didot"/>
        </w:rPr>
        <w:br w:type="page"/>
      </w:r>
      <w:r w:rsidR="008D41DA">
        <w:rPr>
          <w:rFonts w:ascii="Didot" w:hAnsi="Didot" w:cs="Didot"/>
          <w:noProof/>
          <w:lang w:eastAsia="en-GB"/>
        </w:rPr>
        <w:lastRenderedPageBreak/>
        <mc:AlternateContent>
          <mc:Choice Requires="wps">
            <w:drawing>
              <wp:anchor distT="0" distB="0" distL="114300" distR="114300" simplePos="0" relativeHeight="251835392" behindDoc="0" locked="0" layoutInCell="1" allowOverlap="1" wp14:anchorId="201F9241" wp14:editId="70344966">
                <wp:simplePos x="0" y="0"/>
                <wp:positionH relativeFrom="column">
                  <wp:posOffset>-474562</wp:posOffset>
                </wp:positionH>
                <wp:positionV relativeFrom="paragraph">
                  <wp:posOffset>416689</wp:posOffset>
                </wp:positionV>
                <wp:extent cx="6655435" cy="509286"/>
                <wp:effectExtent l="0" t="0" r="0" b="0"/>
                <wp:wrapNone/>
                <wp:docPr id="43" name="Text Box 43"/>
                <wp:cNvGraphicFramePr/>
                <a:graphic xmlns:a="http://schemas.openxmlformats.org/drawingml/2006/main">
                  <a:graphicData uri="http://schemas.microsoft.com/office/word/2010/wordprocessingShape">
                    <wps:wsp>
                      <wps:cNvSpPr txBox="1"/>
                      <wps:spPr>
                        <a:xfrm>
                          <a:off x="0" y="0"/>
                          <a:ext cx="6655435" cy="509286"/>
                        </a:xfrm>
                        <a:prstGeom prst="rect">
                          <a:avLst/>
                        </a:prstGeom>
                        <a:solidFill>
                          <a:schemeClr val="lt1"/>
                        </a:solidFill>
                        <a:ln w="6350">
                          <a:noFill/>
                        </a:ln>
                      </wps:spPr>
                      <wps:txbx>
                        <w:txbxContent>
                          <w:p w14:paraId="3E629E14" w14:textId="3EBAB9F9" w:rsidR="00CD5823" w:rsidRPr="00324064" w:rsidRDefault="00CD5823" w:rsidP="00EC1E59">
                            <w:pPr>
                              <w:pStyle w:val="Heading1"/>
                            </w:pPr>
                            <w:bookmarkStart w:id="7" w:name="_Toc7615317"/>
                            <w:r w:rsidRPr="00324064">
                              <w:rPr>
                                <w:rFonts w:hint="cs"/>
                              </w:rPr>
                              <w:t>The Effectual Fifty Minute Interview</w:t>
                            </w:r>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01F9241" id="Text Box 43" o:spid="_x0000_s1038" type="#_x0000_t202" style="position:absolute;margin-left:-37.35pt;margin-top:32.8pt;width:524.05pt;height:40.1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" fillcolor="white [3201]" stroked="f" strokeweight=".5pt">
                <v:textbox>
                  <w:txbxContent>
                    <w:p w14:paraId="3E629E14" w14:textId="3EBAB9F9" w:rsidR="00CD5823" w:rsidRPr="00324064" w:rsidRDefault="00CD5823" w:rsidP="00EC1E59">
                      <w:pPr>
                        <w:pStyle w:val="Heading1"/>
                        <w:rPr>
                          <w:rFonts w:hint="cs"/>
                        </w:rPr>
                      </w:pPr>
                      <w:bookmarkStart w:id="8" w:name="_Toc7615317"/>
                      <w:r w:rsidRPr="00324064">
                        <w:rPr>
                          <w:rFonts w:hint="cs"/>
                        </w:rPr>
                        <w:t>The Effectual Fifty Minute Interview</w:t>
                      </w:r>
                      <w:bookmarkEnd w:id="8"/>
                    </w:p>
                  </w:txbxContent>
                </v:textbox>
              </v:shape>
            </w:pict>
          </mc:Fallback>
        </mc:AlternateContent>
      </w:r>
      <w:r w:rsidR="00A305C2">
        <w:rPr>
          <w:rFonts w:ascii="Didot" w:hAnsi="Didot" w:cs="Didot"/>
          <w:noProof/>
          <w:lang w:eastAsia="en-GB"/>
        </w:rPr>
        <mc:AlternateContent>
          <mc:Choice Requires="wps">
            <w:drawing>
              <wp:anchor distT="0" distB="0" distL="114300" distR="114300" simplePos="0" relativeHeight="251830272" behindDoc="0" locked="0" layoutInCell="1" allowOverlap="1" wp14:anchorId="37D6CD69" wp14:editId="7811236B">
                <wp:simplePos x="0" y="0"/>
                <wp:positionH relativeFrom="column">
                  <wp:posOffset>-474578</wp:posOffset>
                </wp:positionH>
                <wp:positionV relativeFrom="paragraph">
                  <wp:posOffset>6504940</wp:posOffset>
                </wp:positionV>
                <wp:extent cx="6655443" cy="29210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6655443" cy="292100"/>
                        </a:xfrm>
                        <a:prstGeom prst="rect">
                          <a:avLst/>
                        </a:prstGeom>
                        <a:solidFill>
                          <a:schemeClr val="lt1"/>
                        </a:solidFill>
                        <a:ln w="6350">
                          <a:noFill/>
                        </a:ln>
                      </wps:spPr>
                      <wps:txbx>
                        <w:txbxContent>
                          <w:p w14:paraId="7DBE671D" w14:textId="6CCD175F" w:rsidR="00CD5823" w:rsidRPr="00D520DA" w:rsidRDefault="00CD5823" w:rsidP="00F4484C">
                            <w:pPr>
                              <w:jc w:val="center"/>
                              <w:rPr>
                                <w:rFonts w:ascii="Didot" w:hAnsi="Didot" w:cs="Didot"/>
                                <w:color w:val="18A6B8"/>
                                <w:sz w:val="20"/>
                                <w:szCs w:val="20"/>
                              </w:rPr>
                            </w:pPr>
                            <w:r>
                              <w:rPr>
                                <w:rFonts w:ascii="Didot" w:hAnsi="Didot" w:cs="Didot"/>
                                <w:color w:val="18A6B8"/>
                                <w:sz w:val="20"/>
                                <w:szCs w:val="20"/>
                              </w:rPr>
                              <w:t>Adapted by Author from</w:t>
                            </w:r>
                            <w:r w:rsidRPr="00D520DA">
                              <w:rPr>
                                <w:rFonts w:ascii="Didot" w:hAnsi="Didot" w:cs="Didot" w:hint="cs"/>
                                <w:color w:val="18A6B8"/>
                                <w:sz w:val="20"/>
                                <w:szCs w:val="20"/>
                              </w:rPr>
                              <w:t xml:space="preserve">: </w:t>
                            </w:r>
                            <w:r>
                              <w:rPr>
                                <w:rFonts w:ascii="Didot" w:hAnsi="Didot" w:cs="Didot"/>
                                <w:color w:val="18A6B8"/>
                                <w:sz w:val="20"/>
                                <w:szCs w:val="20"/>
                              </w:rPr>
                              <w:t xml:space="preserve">Interview Guide </w:t>
                            </w:r>
                            <w:hyperlink r:id="rId21" w:history="1">
                              <w:r w:rsidRPr="006B4B3C">
                                <w:rPr>
                                  <w:rStyle w:val="Hyperlink"/>
                                  <w:rFonts w:eastAsiaTheme="majorEastAsia" w:cs="Didot" w:hint="cs"/>
                                  <w:sz w:val="20"/>
                                  <w:szCs w:val="20"/>
                                </w:rPr>
                                <w:t>https://www.unilever.com/Images/interview-guide_tcm244-529589_1_en.pdf</w:t>
                              </w:r>
                            </w:hyperlink>
                          </w:p>
                          <w:p w14:paraId="0C86C504" w14:textId="77777777" w:rsidR="00CD5823" w:rsidRPr="001E1F36" w:rsidRDefault="00CD5823" w:rsidP="00F4484C">
                            <w:pPr>
                              <w:jc w:val="right"/>
                              <w:rPr>
                                <w:rFonts w:ascii="Didot" w:hAnsi="Didot" w:cs="Didot"/>
                              </w:rPr>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7D6CD69" id="Text Box 56" o:spid="_x0000_s1039" type="#_x0000_t202" style="position:absolute;margin-left:-37.35pt;margin-top:512.2pt;width:524.05pt;height:23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" fillcolor="white [3201]" stroked="f" strokeweight=".5pt">
                <v:textbox>
                  <w:txbxContent>
                    <w:p w14:paraId="7DBE671D" w14:textId="6CCD175F" w:rsidR="00CD5823" w:rsidRPr="00D520DA" w:rsidRDefault="00CD5823" w:rsidP="00F4484C">
                      <w:pPr>
                        <w:jc w:val="center"/>
                        <w:rPr>
                          <w:rFonts w:ascii="Didot" w:hAnsi="Didot" w:cs="Didot"/>
                          <w:color w:val="18A6B8"/>
                          <w:sz w:val="20"/>
                          <w:szCs w:val="20"/>
                        </w:rPr>
                      </w:pPr>
                      <w:r>
                        <w:rPr>
                          <w:rFonts w:ascii="Didot" w:hAnsi="Didot" w:cs="Didot"/>
                          <w:color w:val="18A6B8"/>
                          <w:sz w:val="20"/>
                          <w:szCs w:val="20"/>
                        </w:rPr>
                        <w:t>Adapted by Author from</w:t>
                      </w:r>
                      <w:r w:rsidRPr="00D520DA">
                        <w:rPr>
                          <w:rFonts w:ascii="Didot" w:hAnsi="Didot" w:cs="Didot" w:hint="cs"/>
                          <w:color w:val="18A6B8"/>
                          <w:sz w:val="20"/>
                          <w:szCs w:val="20"/>
                        </w:rPr>
                        <w:t xml:space="preserve">: </w:t>
                      </w:r>
                      <w:r>
                        <w:rPr>
                          <w:rFonts w:ascii="Didot" w:hAnsi="Didot" w:cs="Didot"/>
                          <w:color w:val="18A6B8"/>
                          <w:sz w:val="20"/>
                          <w:szCs w:val="20"/>
                        </w:rPr>
                        <w:t xml:space="preserve">Interview Guide </w:t>
                      </w:r>
                      <w:hyperlink r:id="rId22" w:history="1">
                        <w:r w:rsidRPr="006B4B3C">
                          <w:rPr>
                            <w:rStyle w:val="Hyperlink"/>
                            <w:rFonts w:eastAsiaTheme="majorEastAsia" w:cs="Didot" w:hint="cs"/>
                            <w:sz w:val="20"/>
                            <w:szCs w:val="20"/>
                          </w:rPr>
                          <w:t>https://www.unilever.com/Images/interview-guide_tcm244-529589_1_en.pdf</w:t>
                        </w:r>
                      </w:hyperlink>
                    </w:p>
                    <w:p w14:paraId="0C86C504" w14:textId="77777777" w:rsidR="00CD5823" w:rsidRPr="001E1F36" w:rsidRDefault="00CD5823" w:rsidP="00F4484C">
                      <w:pPr>
                        <w:jc w:val="right"/>
                        <w:rPr>
                          <w:rFonts w:ascii="Didot" w:hAnsi="Didot" w:cs="Didot"/>
                        </w:rPr>
                      </w:pPr>
                      <w:r>
                        <w:t xml:space="preserve">  </w:t>
                      </w:r>
                    </w:p>
                  </w:txbxContent>
                </v:textbox>
              </v:shape>
            </w:pict>
          </mc:Fallback>
        </mc:AlternateContent>
      </w:r>
      <w:r w:rsidR="00F4484C">
        <w:rPr>
          <w:rFonts w:ascii="Didot" w:hAnsi="Didot" w:cs="Didot"/>
          <w:noProof/>
          <w:lang w:eastAsia="en-GB"/>
        </w:rPr>
        <mc:AlternateContent>
          <mc:Choice Requires="wps">
            <w:drawing>
              <wp:anchor distT="0" distB="0" distL="114300" distR="114300" simplePos="0" relativeHeight="251811840" behindDoc="0" locked="0" layoutInCell="1" allowOverlap="1" wp14:anchorId="0D7068B5" wp14:editId="3F09E67C">
                <wp:simplePos x="0" y="0"/>
                <wp:positionH relativeFrom="column">
                  <wp:posOffset>2326407</wp:posOffset>
                </wp:positionH>
                <wp:positionV relativeFrom="paragraph">
                  <wp:posOffset>7536228</wp:posOffset>
                </wp:positionV>
                <wp:extent cx="753701" cy="298765"/>
                <wp:effectExtent l="0" t="0" r="0" b="6350"/>
                <wp:wrapNone/>
                <wp:docPr id="50" name="Text Box 50"/>
                <wp:cNvGraphicFramePr/>
                <a:graphic xmlns:a="http://schemas.openxmlformats.org/drawingml/2006/main">
                  <a:graphicData uri="http://schemas.microsoft.com/office/word/2010/wordprocessingShape">
                    <wps:wsp>
                      <wps:cNvSpPr txBox="1"/>
                      <wps:spPr>
                        <a:xfrm>
                          <a:off x="0" y="0"/>
                          <a:ext cx="753701" cy="298765"/>
                        </a:xfrm>
                        <a:prstGeom prst="rect">
                          <a:avLst/>
                        </a:prstGeom>
                        <a:solidFill>
                          <a:schemeClr val="lt1"/>
                        </a:solidFill>
                        <a:ln w="6350">
                          <a:noFill/>
                        </a:ln>
                      </wps:spPr>
                      <wps:txbx>
                        <w:txbxContent>
                          <w:p w14:paraId="439275D3" w14:textId="77777777" w:rsidR="00CD5823" w:rsidRDefault="00CD5823" w:rsidP="00396FEB">
                            <w:pPr>
                              <w:jc w:val="center"/>
                            </w:pPr>
                            <w:r>
                              <w:t>Fig.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D7068B5" id="Text Box 50" o:spid="_x0000_s1040" type="#_x0000_t202" style="position:absolute;margin-left:183.2pt;margin-top:593.4pt;width:59.35pt;height:23.5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" fillcolor="white [3201]" stroked="f" strokeweight=".5pt">
                <v:textbox>
                  <w:txbxContent>
                    <w:p w14:paraId="439275D3" w14:textId="77777777" w:rsidR="00CD5823" w:rsidRDefault="00CD5823" w:rsidP="00396FEB">
                      <w:pPr>
                        <w:jc w:val="center"/>
                      </w:pPr>
                      <w:r>
                        <w:t>Fig. 2</w:t>
                      </w:r>
                    </w:p>
                  </w:txbxContent>
                </v:textbox>
              </v:shape>
            </w:pict>
          </mc:Fallback>
        </mc:AlternateContent>
      </w:r>
      <w:r w:rsidR="00F4484C">
        <w:rPr>
          <w:noProof/>
          <w:lang w:eastAsia="en-GB"/>
        </w:rPr>
        <w:drawing>
          <wp:anchor distT="0" distB="0" distL="114300" distR="114300" simplePos="0" relativeHeight="251828224" behindDoc="0" locked="0" layoutInCell="1" allowOverlap="1" wp14:anchorId="3F202C35" wp14:editId="7FCDB737">
            <wp:simplePos x="0" y="0"/>
            <wp:positionH relativeFrom="column">
              <wp:posOffset>-631142</wp:posOffset>
            </wp:positionH>
            <wp:positionV relativeFrom="paragraph">
              <wp:posOffset>219775</wp:posOffset>
            </wp:positionV>
            <wp:extent cx="6968490" cy="7129780"/>
            <wp:effectExtent l="0" t="0" r="381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968490" cy="7129780"/>
                    </a:xfrm>
                    <a:prstGeom prst="rect">
                      <a:avLst/>
                    </a:prstGeom>
                  </pic:spPr>
                </pic:pic>
              </a:graphicData>
            </a:graphic>
            <wp14:sizeRelH relativeFrom="page">
              <wp14:pctWidth>0</wp14:pctWidth>
            </wp14:sizeRelH>
            <wp14:sizeRelV relativeFrom="page">
              <wp14:pctHeight>0</wp14:pctHeight>
            </wp14:sizeRelV>
          </wp:anchor>
        </w:drawing>
      </w:r>
      <w:r>
        <w:rPr>
          <w:rFonts w:ascii="Didot" w:hAnsi="Didot" w:cs="Didot"/>
          <w:highlight w:val="cyan"/>
        </w:rPr>
        <w:br w:type="page"/>
      </w:r>
    </w:p>
    <w:p w14:paraId="3784499A" w14:textId="338A48C5" w:rsidR="00822BEC" w:rsidRDefault="00822BEC" w:rsidP="000402BB">
      <w:pPr>
        <w:pStyle w:val="Heading2"/>
        <w:spacing w:line="360" w:lineRule="auto"/>
        <w:jc w:val="both"/>
      </w:pPr>
      <w:bookmarkStart w:id="8" w:name="_Toc7615318"/>
      <w:r w:rsidRPr="00EA7F80">
        <w:lastRenderedPageBreak/>
        <w:t>Possible Organisational and Personal Rewards</w:t>
      </w:r>
      <w:bookmarkEnd w:id="8"/>
    </w:p>
    <w:p w14:paraId="56C1938A" w14:textId="77777777" w:rsidR="005E05BC" w:rsidRPr="005E05BC" w:rsidRDefault="005E05BC" w:rsidP="000402BB">
      <w:pPr>
        <w:spacing w:line="360" w:lineRule="auto"/>
        <w:jc w:val="both"/>
      </w:pPr>
    </w:p>
    <w:p w14:paraId="307CDDB4" w14:textId="33BBF3E5" w:rsidR="003A09E2" w:rsidRDefault="00822BEC" w:rsidP="000402BB">
      <w:pPr>
        <w:spacing w:line="360" w:lineRule="auto"/>
        <w:jc w:val="both"/>
        <w:rPr>
          <w:rFonts w:ascii="Didot" w:hAnsi="Didot" w:cs="Didot"/>
        </w:rPr>
      </w:pPr>
      <w:r w:rsidRPr="004F0A35">
        <w:rPr>
          <w:rFonts w:ascii="Didot" w:hAnsi="Didot" w:cs="Didot"/>
        </w:rPr>
        <w:t>The purpose of the individual development of women at Unilever is to give guidance concerning the fulfilment of their short-term and long-term goals</w:t>
      </w:r>
      <w:r w:rsidR="006B0206">
        <w:rPr>
          <w:rFonts w:ascii="Didot" w:hAnsi="Didot" w:cs="Didot"/>
        </w:rPr>
        <w:t xml:space="preserve"> (</w:t>
      </w:r>
      <w:r w:rsidR="006B0206" w:rsidRPr="006B2865">
        <w:rPr>
          <w:rFonts w:ascii="Didot" w:hAnsi="Didot" w:cs="Didot"/>
          <w:highlight w:val="yellow"/>
        </w:rPr>
        <w:t>Fig</w:t>
      </w:r>
      <w:r w:rsidR="00D2092A" w:rsidRPr="006B2865">
        <w:rPr>
          <w:rFonts w:ascii="Didot" w:hAnsi="Didot" w:cs="Didot"/>
          <w:highlight w:val="yellow"/>
        </w:rPr>
        <w:t>.</w:t>
      </w:r>
      <w:r w:rsidR="006B2865">
        <w:rPr>
          <w:rFonts w:ascii="Didot" w:hAnsi="Didot" w:cs="Didot"/>
          <w:highlight w:val="yellow"/>
        </w:rPr>
        <w:t>7</w:t>
      </w:r>
      <w:r w:rsidR="006B0206" w:rsidRPr="006B2865">
        <w:rPr>
          <w:rFonts w:ascii="Didot" w:hAnsi="Didot" w:cs="Didot"/>
          <w:highlight w:val="yellow"/>
        </w:rPr>
        <w:t>)</w:t>
      </w:r>
      <w:r w:rsidRPr="006B2865">
        <w:rPr>
          <w:rFonts w:ascii="Didot" w:hAnsi="Didot" w:cs="Didot"/>
          <w:highlight w:val="yellow"/>
        </w:rPr>
        <w:t>.</w:t>
      </w:r>
      <w:r w:rsidRPr="004F0A35">
        <w:rPr>
          <w:rFonts w:ascii="Didot" w:hAnsi="Didot" w:cs="Didot"/>
        </w:rPr>
        <w:t xml:space="preserve"> Whether in a new role or a position held for years, it is crucial to train female newcomers and experienced workers alike to be able to do their job to the highest standard. </w:t>
      </w:r>
    </w:p>
    <w:p w14:paraId="065C91BF" w14:textId="77777777" w:rsidR="003A09E2" w:rsidRDefault="003A09E2" w:rsidP="000402BB">
      <w:pPr>
        <w:spacing w:line="360" w:lineRule="auto"/>
        <w:jc w:val="both"/>
        <w:rPr>
          <w:rFonts w:ascii="Didot" w:hAnsi="Didot" w:cs="Didot"/>
        </w:rPr>
      </w:pPr>
    </w:p>
    <w:p w14:paraId="69086D3D" w14:textId="6A61CB13" w:rsidR="00822BEC" w:rsidRDefault="00822BEC" w:rsidP="000402BB">
      <w:pPr>
        <w:spacing w:line="360" w:lineRule="auto"/>
        <w:jc w:val="both"/>
        <w:rPr>
          <w:rFonts w:ascii="Didot" w:hAnsi="Didot" w:cs="Didot"/>
        </w:rPr>
      </w:pPr>
      <w:r w:rsidRPr="004F0A35">
        <w:rPr>
          <w:rFonts w:ascii="Didot" w:hAnsi="Didot" w:cs="Didot"/>
        </w:rPr>
        <w:t>Many view workplace training as an extra cost to the organisation when in fact it is becoming more accepted as a necessary expenditure (Maund, 2018). To achieve their professional goals, women must be open to continuous learning.   Personal development enables individuals associated with Unilever to discover a deeper understanding of themselves, their role in the workplace and the extended community. As explored by Holton and Dent (2016 pp. 551-553) support from internal networks and senior level management help women recognise their strengths. Women must have a willingness to improve on their weaknesses, be proactive, build a customised plan for improvement to prepare for successful progression</w:t>
      </w:r>
      <w:r w:rsidR="00F0169B">
        <w:rPr>
          <w:rFonts w:ascii="Didot" w:hAnsi="Didot" w:cs="Didot"/>
        </w:rPr>
        <w:t xml:space="preserve"> </w:t>
      </w:r>
      <w:r w:rsidR="00F0169B" w:rsidRPr="00F0169B">
        <w:rPr>
          <w:rFonts w:ascii="Didot" w:hAnsi="Didot" w:cs="Didot"/>
          <w:highlight w:val="yellow"/>
        </w:rPr>
        <w:t>(company progression Fig.)</w:t>
      </w:r>
      <w:r w:rsidRPr="00F0169B">
        <w:rPr>
          <w:rFonts w:ascii="Didot" w:hAnsi="Didot" w:cs="Didot"/>
          <w:highlight w:val="yellow"/>
        </w:rPr>
        <w:t>.</w:t>
      </w:r>
    </w:p>
    <w:p w14:paraId="0353A444" w14:textId="77777777" w:rsidR="00822BEC" w:rsidRDefault="00822BEC" w:rsidP="000402BB">
      <w:pPr>
        <w:spacing w:line="360" w:lineRule="auto"/>
        <w:jc w:val="both"/>
        <w:rPr>
          <w:rFonts w:ascii="Didot" w:hAnsi="Didot" w:cs="Didot"/>
        </w:rPr>
      </w:pPr>
    </w:p>
    <w:p w14:paraId="3AD175C8" w14:textId="17EB1920" w:rsidR="00822BEC" w:rsidRDefault="00572233" w:rsidP="000402BB">
      <w:pPr>
        <w:spacing w:line="360" w:lineRule="auto"/>
        <w:jc w:val="both"/>
        <w:rPr>
          <w:rFonts w:ascii="Didot" w:hAnsi="Didot" w:cs="Didot"/>
          <w:color w:val="222222"/>
        </w:rPr>
      </w:pPr>
      <w:r w:rsidRPr="00572233">
        <w:rPr>
          <w:rFonts w:ascii="Didot" w:hAnsi="Didot" w:cs="Didot"/>
        </w:rPr>
        <w:t xml:space="preserve">Entwined in programmes put in place to support the growth of women is a large part of our strategy to promote business development sustainably, from the operational level of the business, i.e. apprenticeship training, on-the-job training, through to the strategic level, i.e. directors and chief executive officers (Careers, 2018).  In a promotional video aimed at career women (Unilever, 2016), it was clear that each woman featured had a sense of accomplishment, developed after utilising the opportunity to investigate areas of </w:t>
      </w:r>
      <w:r w:rsidRPr="00572233">
        <w:rPr>
          <w:rFonts w:ascii="Didot" w:hAnsi="Didot" w:cs="Didot"/>
        </w:rPr>
        <w:lastRenderedPageBreak/>
        <w:t>self-development.</w:t>
      </w:r>
      <w:r>
        <w:rPr>
          <w:rFonts w:ascii="Didot" w:hAnsi="Didot" w:cs="Didot"/>
        </w:rPr>
        <w:t xml:space="preserve"> </w:t>
      </w:r>
      <w:r w:rsidR="00822BEC" w:rsidRPr="00261DB6">
        <w:rPr>
          <w:rFonts w:ascii="Didot" w:hAnsi="Didot" w:cs="Didot"/>
        </w:rPr>
        <w:t>Personal and professional potential increase</w:t>
      </w:r>
      <w:r w:rsidR="00261DB6">
        <w:rPr>
          <w:rFonts w:ascii="Didot" w:hAnsi="Didot" w:cs="Didot"/>
        </w:rPr>
        <w:t>s</w:t>
      </w:r>
      <w:r w:rsidR="00822BEC" w:rsidRPr="00261DB6">
        <w:rPr>
          <w:rFonts w:ascii="Didot" w:hAnsi="Didot" w:cs="Didot"/>
        </w:rPr>
        <w:t>, fulfilment in life becoming more of a reality.</w:t>
      </w:r>
    </w:p>
    <w:p w14:paraId="10A05287" w14:textId="665781D3" w:rsidR="00822BEC" w:rsidRDefault="00822BEC" w:rsidP="000402BB">
      <w:pPr>
        <w:spacing w:line="360" w:lineRule="auto"/>
        <w:jc w:val="both"/>
        <w:rPr>
          <w:rFonts w:ascii="Didot" w:hAnsi="Didot" w:cs="Didot"/>
          <w:color w:val="222222"/>
        </w:rPr>
      </w:pPr>
    </w:p>
    <w:p w14:paraId="7A5FDC04" w14:textId="10BE7719" w:rsidR="00BF77EA" w:rsidRDefault="009F039A" w:rsidP="000402BB">
      <w:pPr>
        <w:spacing w:line="360" w:lineRule="auto"/>
        <w:jc w:val="both"/>
        <w:rPr>
          <w:rFonts w:ascii="Didot" w:hAnsi="Didot" w:cs="Didot"/>
          <w:color w:val="222222"/>
        </w:rPr>
      </w:pPr>
      <w:r>
        <w:rPr>
          <w:rFonts w:ascii="Didot" w:hAnsi="Didot" w:cs="Didot"/>
          <w:noProof/>
          <w:lang w:eastAsia="en-GB"/>
        </w:rPr>
        <mc:AlternateContent>
          <mc:Choice Requires="wps">
            <w:drawing>
              <wp:anchor distT="0" distB="0" distL="114300" distR="114300" simplePos="0" relativeHeight="251689984" behindDoc="0" locked="0" layoutInCell="1" allowOverlap="1" wp14:anchorId="7495FD8E" wp14:editId="4706A12F">
                <wp:simplePos x="0" y="0"/>
                <wp:positionH relativeFrom="column">
                  <wp:posOffset>-47450</wp:posOffset>
                </wp:positionH>
                <wp:positionV relativeFrom="paragraph">
                  <wp:posOffset>8627745</wp:posOffset>
                </wp:positionV>
                <wp:extent cx="4861711" cy="292100"/>
                <wp:effectExtent l="0" t="0" r="2540" b="0"/>
                <wp:wrapNone/>
                <wp:docPr id="44" name="Text Box 44"/>
                <wp:cNvGraphicFramePr/>
                <a:graphic xmlns:a="http://schemas.openxmlformats.org/drawingml/2006/main">
                  <a:graphicData uri="http://schemas.microsoft.com/office/word/2010/wordprocessingShape">
                    <wps:wsp>
                      <wps:cNvSpPr txBox="1"/>
                      <wps:spPr>
                        <a:xfrm>
                          <a:off x="0" y="0"/>
                          <a:ext cx="4861711" cy="292100"/>
                        </a:xfrm>
                        <a:prstGeom prst="rect">
                          <a:avLst/>
                        </a:prstGeom>
                        <a:solidFill>
                          <a:schemeClr val="lt1"/>
                        </a:solidFill>
                        <a:ln w="6350">
                          <a:noFill/>
                        </a:ln>
                      </wps:spPr>
                      <wps:txbx>
                        <w:txbxContent>
                          <w:p w14:paraId="78AB4DB7" w14:textId="77777777" w:rsidR="00CD5823" w:rsidRPr="00D520DA" w:rsidRDefault="00CD5823" w:rsidP="00702D3F">
                            <w:pPr>
                              <w:jc w:val="center"/>
                              <w:rPr>
                                <w:rFonts w:ascii="Didot" w:hAnsi="Didot" w:cs="Didot"/>
                                <w:color w:val="18A6B8"/>
                                <w:sz w:val="20"/>
                                <w:szCs w:val="20"/>
                              </w:rPr>
                            </w:pPr>
                            <w:r w:rsidRPr="00D520DA">
                              <w:rPr>
                                <w:rFonts w:ascii="Didot" w:hAnsi="Didot" w:cs="Didot" w:hint="cs"/>
                                <w:color w:val="18A6B8"/>
                                <w:sz w:val="20"/>
                                <w:szCs w:val="20"/>
                              </w:rPr>
                              <w:t xml:space="preserve">Source: </w:t>
                            </w:r>
                            <w:hyperlink r:id="rId24" w:history="1">
                              <w:r w:rsidRPr="00D520DA">
                                <w:rPr>
                                  <w:rStyle w:val="Hyperlink"/>
                                  <w:rFonts w:eastAsiaTheme="majorEastAsia" w:cs="Didot" w:hint="cs"/>
                                  <w:color w:val="18A6B8"/>
                                  <w:sz w:val="20"/>
                                  <w:szCs w:val="20"/>
                                </w:rPr>
                                <w:t>https://www.unilever.com/Images/interview-guide_tcm244-529589_1_en.pdf</w:t>
                              </w:r>
                            </w:hyperlink>
                          </w:p>
                          <w:p w14:paraId="5ED16708" w14:textId="77777777" w:rsidR="00CD5823" w:rsidRPr="001E1F36" w:rsidRDefault="00CD5823" w:rsidP="00702D3F">
                            <w:pPr>
                              <w:jc w:val="right"/>
                              <w:rPr>
                                <w:rFonts w:ascii="Didot" w:hAnsi="Didot" w:cs="Didot"/>
                              </w:rPr>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495FD8E" id="Text Box 44" o:spid="_x0000_s1041" type="#_x0000_t202" style="position:absolute;left:0;text-align:left;margin-left:-3.75pt;margin-top:679.35pt;width:382.8pt;height:2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" fillcolor="white [3201]" stroked="f" strokeweight=".5pt">
                <v:textbox>
                  <w:txbxContent>
                    <w:p w14:paraId="78AB4DB7" w14:textId="77777777" w:rsidR="00CD5823" w:rsidRPr="00D520DA" w:rsidRDefault="00CD5823" w:rsidP="00702D3F">
                      <w:pPr>
                        <w:jc w:val="center"/>
                        <w:rPr>
                          <w:rFonts w:ascii="Didot" w:hAnsi="Didot" w:cs="Didot"/>
                          <w:color w:val="18A6B8"/>
                          <w:sz w:val="20"/>
                          <w:szCs w:val="20"/>
                        </w:rPr>
                      </w:pPr>
                      <w:r w:rsidRPr="00D520DA">
                        <w:rPr>
                          <w:rFonts w:ascii="Didot" w:hAnsi="Didot" w:cs="Didot" w:hint="cs"/>
                          <w:color w:val="18A6B8"/>
                          <w:sz w:val="20"/>
                          <w:szCs w:val="20"/>
                        </w:rPr>
                        <w:t xml:space="preserve">Source: </w:t>
                      </w:r>
                      <w:hyperlink r:id="rId25" w:history="1">
                        <w:r w:rsidRPr="00D520DA">
                          <w:rPr>
                            <w:rStyle w:val="Hyperlink"/>
                            <w:rFonts w:eastAsiaTheme="majorEastAsia" w:cs="Didot" w:hint="cs"/>
                            <w:color w:val="18A6B8"/>
                            <w:sz w:val="20"/>
                            <w:szCs w:val="20"/>
                          </w:rPr>
                          <w:t>https://www.unilever.com/Images/interview-guide_tcm244-529589_1_en.pdf</w:t>
                        </w:r>
                      </w:hyperlink>
                    </w:p>
                    <w:p w14:paraId="5ED16708" w14:textId="77777777" w:rsidR="00CD5823" w:rsidRPr="001E1F36" w:rsidRDefault="00CD5823" w:rsidP="00702D3F">
                      <w:pPr>
                        <w:jc w:val="right"/>
                        <w:rPr>
                          <w:rFonts w:ascii="Didot" w:hAnsi="Didot" w:cs="Didot"/>
                        </w:rPr>
                      </w:pPr>
                      <w:r>
                        <w:t xml:space="preserve">  </w:t>
                      </w:r>
                    </w:p>
                  </w:txbxContent>
                </v:textbox>
              </v:shape>
            </w:pict>
          </mc:Fallback>
        </mc:AlternateContent>
      </w:r>
      <w:r>
        <w:rPr>
          <w:rFonts w:ascii="Didot" w:hAnsi="Didot" w:cs="Didot"/>
          <w:noProof/>
          <w:lang w:eastAsia="en-GB"/>
        </w:rPr>
        <mc:AlternateContent>
          <mc:Choice Requires="wps">
            <w:drawing>
              <wp:anchor distT="0" distB="0" distL="114300" distR="114300" simplePos="0" relativeHeight="251687936" behindDoc="0" locked="0" layoutInCell="1" allowOverlap="1" wp14:anchorId="647C43E5" wp14:editId="6AE3DF46">
                <wp:simplePos x="0" y="0"/>
                <wp:positionH relativeFrom="column">
                  <wp:posOffset>5230617</wp:posOffset>
                </wp:positionH>
                <wp:positionV relativeFrom="paragraph">
                  <wp:posOffset>9006205</wp:posOffset>
                </wp:positionV>
                <wp:extent cx="753701" cy="298765"/>
                <wp:effectExtent l="0" t="0" r="0" b="6350"/>
                <wp:wrapNone/>
                <wp:docPr id="52" name="Text Box 52"/>
                <wp:cNvGraphicFramePr/>
                <a:graphic xmlns:a="http://schemas.openxmlformats.org/drawingml/2006/main">
                  <a:graphicData uri="http://schemas.microsoft.com/office/word/2010/wordprocessingShape">
                    <wps:wsp>
                      <wps:cNvSpPr txBox="1"/>
                      <wps:spPr>
                        <a:xfrm>
                          <a:off x="0" y="0"/>
                          <a:ext cx="753701" cy="298765"/>
                        </a:xfrm>
                        <a:prstGeom prst="rect">
                          <a:avLst/>
                        </a:prstGeom>
                        <a:solidFill>
                          <a:schemeClr val="lt1"/>
                        </a:solidFill>
                        <a:ln w="6350">
                          <a:noFill/>
                        </a:ln>
                      </wps:spPr>
                      <wps:txbx>
                        <w:txbxContent>
                          <w:p w14:paraId="64788064" w14:textId="41BF9305" w:rsidR="00CD5823" w:rsidRDefault="00CD5823" w:rsidP="00702D3F">
                            <w:pPr>
                              <w:jc w:val="center"/>
                            </w:pPr>
                            <w:r>
                              <w:t>Fig.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47C43E5" id="Text Box 52" o:spid="_x0000_s1042" type="#_x0000_t202" style="position:absolute;left:0;text-align:left;margin-left:411.85pt;margin-top:709.15pt;width:59.35pt;height:2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" fillcolor="white [3201]" stroked="f" strokeweight=".5pt">
                <v:textbox>
                  <w:txbxContent>
                    <w:p w14:paraId="64788064" w14:textId="41BF9305" w:rsidR="00CD5823" w:rsidRDefault="00CD5823" w:rsidP="00702D3F">
                      <w:pPr>
                        <w:jc w:val="center"/>
                      </w:pPr>
                      <w:r>
                        <w:t>Fig. 2</w:t>
                      </w:r>
                    </w:p>
                  </w:txbxContent>
                </v:textbox>
              </v:shape>
            </w:pict>
          </mc:Fallback>
        </mc:AlternateContent>
      </w:r>
      <w:r w:rsidR="00BF77EA" w:rsidRPr="00CE7C2C">
        <w:rPr>
          <w:rFonts w:ascii="Didot" w:hAnsi="Didot" w:cs="Didot"/>
          <w:color w:val="222222"/>
        </w:rPr>
        <w:t>From an internal point of view, developing and promoting individuals from within the organisation boost confidence and supports a decrease in staff turnover (Buyar,</w:t>
      </w:r>
      <w:r w:rsidR="00BF77EA">
        <w:rPr>
          <w:rFonts w:ascii="Didot" w:hAnsi="Didot" w:cs="Didot"/>
          <w:color w:val="222222"/>
        </w:rPr>
        <w:t xml:space="preserve"> </w:t>
      </w:r>
      <w:r w:rsidR="00BF77EA" w:rsidRPr="00CE7C2C">
        <w:rPr>
          <w:rFonts w:ascii="Didot" w:hAnsi="Didot" w:cs="Didot"/>
          <w:color w:val="222222"/>
        </w:rPr>
        <w:t xml:space="preserve">2015): </w:t>
      </w:r>
      <w:r w:rsidR="00BF77EA">
        <w:rPr>
          <w:rFonts w:ascii="Didot" w:hAnsi="Didot" w:cs="Didot"/>
          <w:color w:val="222222"/>
        </w:rPr>
        <w:t xml:space="preserve">ambitious </w:t>
      </w:r>
      <w:r w:rsidR="00BF77EA" w:rsidRPr="00CE7C2C">
        <w:rPr>
          <w:rFonts w:ascii="Didot" w:hAnsi="Didot" w:cs="Didot"/>
          <w:color w:val="222222"/>
        </w:rPr>
        <w:t xml:space="preserve">members of staff recognise there is scope for progression within the organisation including compensation for working hard (Unilever, 2017, p. 15). Internal development and promotion promote concatenation of the day to day business functions, operations and procedures. The </w:t>
      </w:r>
      <w:r w:rsidR="00BF77EA">
        <w:rPr>
          <w:rFonts w:ascii="Didot" w:hAnsi="Didot" w:cs="Didot"/>
          <w:color w:val="222222"/>
        </w:rPr>
        <w:t xml:space="preserve">internal </w:t>
      </w:r>
      <w:r w:rsidR="00BF77EA" w:rsidRPr="00CE7C2C">
        <w:rPr>
          <w:rFonts w:ascii="Didot" w:hAnsi="Didot" w:cs="Didot"/>
          <w:color w:val="222222"/>
        </w:rPr>
        <w:t xml:space="preserve">transition from one job to another by an individual who is familiar with the organisation costs the company less as a result of the reduced downtime and related administration </w:t>
      </w:r>
      <w:r w:rsidR="00BF77EA" w:rsidRPr="005E46A3">
        <w:rPr>
          <w:rFonts w:ascii="Didot" w:hAnsi="Didot" w:cs="Didot"/>
          <w:color w:val="222222"/>
        </w:rPr>
        <w:t>(Rao, 2016, p.</w:t>
      </w:r>
      <w:r w:rsidR="00BF77EA">
        <w:rPr>
          <w:rFonts w:ascii="Didot" w:hAnsi="Didot" w:cs="Didot"/>
          <w:color w:val="222222"/>
        </w:rPr>
        <w:t xml:space="preserve"> </w:t>
      </w:r>
      <w:r w:rsidR="00BF77EA" w:rsidRPr="005E46A3">
        <w:rPr>
          <w:rFonts w:ascii="Didot" w:hAnsi="Didot" w:cs="Didot"/>
          <w:color w:val="222222"/>
        </w:rPr>
        <w:t>133)</w:t>
      </w:r>
      <w:r w:rsidR="00BF77EA">
        <w:rPr>
          <w:rFonts w:ascii="Didot" w:hAnsi="Didot" w:cs="Didot"/>
          <w:color w:val="222222"/>
        </w:rPr>
        <w:t xml:space="preserve">. </w:t>
      </w:r>
      <w:r w:rsidR="00BF77EA" w:rsidRPr="00DA7B25">
        <w:rPr>
          <w:rFonts w:ascii="Didot" w:hAnsi="Didot" w:cs="Didot"/>
          <w:color w:val="222222"/>
        </w:rPr>
        <w:t>However, not all companies foster this traditional way of encouraging individuals to remain loyal by building extended careers within one organisation (Sullivan and Carden and Martin, 1998).</w:t>
      </w:r>
    </w:p>
    <w:p w14:paraId="4A887CE3" w14:textId="77777777" w:rsidR="00BF77EA" w:rsidRDefault="00BF77EA" w:rsidP="000402BB">
      <w:pPr>
        <w:spacing w:line="360" w:lineRule="auto"/>
        <w:jc w:val="both"/>
        <w:rPr>
          <w:rFonts w:ascii="Didot" w:hAnsi="Didot" w:cs="Didot"/>
        </w:rPr>
      </w:pPr>
    </w:p>
    <w:p w14:paraId="712BFEFB" w14:textId="77777777" w:rsidR="00BF77EA" w:rsidRDefault="00BF77EA" w:rsidP="000402BB">
      <w:pPr>
        <w:spacing w:line="360" w:lineRule="auto"/>
        <w:jc w:val="both"/>
        <w:rPr>
          <w:rFonts w:ascii="Didot" w:hAnsi="Didot" w:cs="Didot"/>
        </w:rPr>
      </w:pPr>
      <w:r w:rsidRPr="007D5A3A">
        <w:rPr>
          <w:rFonts w:ascii="Didot" w:hAnsi="Didot" w:cs="Didot"/>
        </w:rPr>
        <w:t xml:space="preserve">Internal hiring could also act as a negative. The promotion of an individual over one of the other members of their team provides the ability to create contention amongst the employees that could affect the atmosphere in the workplace. In an innovative company like Unilever stagnation is not an option. Unilever is a global company that counts their people as part of their competitive advantage (citation). The unlimited possibilities for growth at Unilever generate innovative intrapreneurship. </w:t>
      </w:r>
      <w:r w:rsidRPr="00053D36">
        <w:rPr>
          <w:rFonts w:ascii="Didot" w:hAnsi="Didot" w:cs="Didot"/>
        </w:rPr>
        <w:t>The fluid nature of peoples working li</w:t>
      </w:r>
      <w:r>
        <w:rPr>
          <w:rFonts w:ascii="Didot" w:hAnsi="Didot" w:cs="Didot"/>
        </w:rPr>
        <w:t>v</w:t>
      </w:r>
      <w:r w:rsidRPr="00053D36">
        <w:rPr>
          <w:rFonts w:ascii="Didot" w:hAnsi="Didot" w:cs="Didot"/>
        </w:rPr>
        <w:t>e</w:t>
      </w:r>
      <w:r>
        <w:rPr>
          <w:rFonts w:ascii="Didot" w:hAnsi="Didot" w:cs="Didot"/>
        </w:rPr>
        <w:t>s</w:t>
      </w:r>
      <w:r w:rsidRPr="00053D36">
        <w:rPr>
          <w:rFonts w:ascii="Didot" w:hAnsi="Didot" w:cs="Didot"/>
        </w:rPr>
        <w:t xml:space="preserve"> creates a challenge for our organisation when preparing for succession or upward appraisals (Baruch and Peiperl, 2000).</w:t>
      </w:r>
    </w:p>
    <w:p w14:paraId="3FE1E050" w14:textId="77777777" w:rsidR="00BF77EA" w:rsidRDefault="00BF77EA" w:rsidP="000402BB">
      <w:pPr>
        <w:spacing w:line="360" w:lineRule="auto"/>
        <w:jc w:val="both"/>
        <w:rPr>
          <w:rFonts w:ascii="Didot" w:hAnsi="Didot" w:cs="Didot"/>
        </w:rPr>
      </w:pPr>
    </w:p>
    <w:p w14:paraId="57674416" w14:textId="58A78EEA" w:rsidR="00BF77EA" w:rsidRPr="009F039A" w:rsidRDefault="00BF77EA" w:rsidP="000402BB">
      <w:pPr>
        <w:spacing w:line="360" w:lineRule="auto"/>
        <w:jc w:val="both"/>
        <w:rPr>
          <w:rFonts w:ascii="Didot" w:hAnsi="Didot" w:cs="Didot"/>
        </w:rPr>
      </w:pPr>
      <w:r w:rsidRPr="00572233">
        <w:rPr>
          <w:rFonts w:ascii="Didot" w:hAnsi="Didot" w:cs="Didot"/>
        </w:rPr>
        <w:lastRenderedPageBreak/>
        <w:t xml:space="preserve">With regards to stagnation, providing that Unilever, the entire organisation, were not open to change it would leave </w:t>
      </w:r>
      <w:r>
        <w:rPr>
          <w:rFonts w:ascii="Didot" w:hAnsi="Didot" w:cs="Didot"/>
        </w:rPr>
        <w:t>us</w:t>
      </w:r>
      <w:r w:rsidRPr="00572233">
        <w:rPr>
          <w:rFonts w:ascii="Didot" w:hAnsi="Didot" w:cs="Didot"/>
        </w:rPr>
        <w:t xml:space="preserve"> at a competitive disadvantage. Engaging in employment with us openly encourages employees to embrace our culture of innovation, intrapreneurship and entrepreneurship. That is why we at Unilever endeavour to employ peoples from all backgrounds, ages and ethnicities. We view this as part of our competitive advantage, to bring different ways of thinking into the business. We estimate that by 2020 up to 60% of our employees are likely to be Millenials. Our workforce </w:t>
      </w:r>
      <w:r w:rsidR="000402BB">
        <w:rPr>
          <w:rFonts w:ascii="Didot" w:hAnsi="Didot" w:cs="Didot"/>
        </w:rPr>
        <w:t>crosses</w:t>
      </w:r>
      <w:r w:rsidRPr="00572233">
        <w:rPr>
          <w:rFonts w:ascii="Didot" w:hAnsi="Didot" w:cs="Didot"/>
        </w:rPr>
        <w:t xml:space="preserve"> age 18 up to 70 plus </w:t>
      </w:r>
      <w:r w:rsidRPr="00A305C2">
        <w:rPr>
          <w:rFonts w:ascii="Didot" w:hAnsi="Didot" w:cs="Didot"/>
          <w:highlight w:val="yellow"/>
        </w:rPr>
        <w:lastRenderedPageBreak/>
        <w:t>(Fig.</w:t>
      </w:r>
      <w:r w:rsidR="00A305C2">
        <w:rPr>
          <w:rFonts w:ascii="Didot" w:hAnsi="Didot" w:cs="Didot"/>
          <w:highlight w:val="yellow"/>
        </w:rPr>
        <w:t>3</w:t>
      </w:r>
      <w:r w:rsidRPr="00A305C2">
        <w:rPr>
          <w:rFonts w:ascii="Didot" w:hAnsi="Didot" w:cs="Didot"/>
          <w:highlight w:val="yellow"/>
        </w:rPr>
        <w:t>)</w:t>
      </w:r>
      <w:r>
        <w:rPr>
          <w:rFonts w:ascii="Didot" w:hAnsi="Didot" w:cs="Didot"/>
        </w:rPr>
        <w:t xml:space="preserve"> </w:t>
      </w:r>
      <w:r w:rsidRPr="00572233">
        <w:rPr>
          <w:rFonts w:ascii="Didot" w:hAnsi="Didot" w:cs="Didot"/>
        </w:rPr>
        <w:t xml:space="preserve">which is why we have and will continue to revise our HR plans and procedures in an attempt to be active </w:t>
      </w:r>
      <w:r w:rsidR="00A305C2">
        <w:rPr>
          <w:rFonts w:ascii="Didot" w:hAnsi="Didot" w:cs="Didot"/>
          <w:noProof/>
          <w:lang w:eastAsia="en-GB"/>
        </w:rPr>
        <mc:AlternateContent>
          <mc:Choice Requires="wps">
            <w:drawing>
              <wp:anchor distT="0" distB="0" distL="114300" distR="114300" simplePos="0" relativeHeight="251834368" behindDoc="0" locked="0" layoutInCell="1" allowOverlap="1" wp14:anchorId="45655813" wp14:editId="1322E8F4">
                <wp:simplePos x="0" y="0"/>
                <wp:positionH relativeFrom="column">
                  <wp:posOffset>-255237</wp:posOffset>
                </wp:positionH>
                <wp:positionV relativeFrom="paragraph">
                  <wp:posOffset>8472170</wp:posOffset>
                </wp:positionV>
                <wp:extent cx="5654683" cy="321734"/>
                <wp:effectExtent l="0" t="0" r="0" b="0"/>
                <wp:wrapNone/>
                <wp:docPr id="9" name="Text Box 9"/>
                <wp:cNvGraphicFramePr/>
                <a:graphic xmlns:a="http://schemas.openxmlformats.org/drawingml/2006/main">
                  <a:graphicData uri="http://schemas.microsoft.com/office/word/2010/wordprocessingShape">
                    <wps:wsp>
                      <wps:cNvSpPr txBox="1"/>
                      <wps:spPr>
                        <a:xfrm>
                          <a:off x="0" y="0"/>
                          <a:ext cx="5654683" cy="321734"/>
                        </a:xfrm>
                        <a:prstGeom prst="rect">
                          <a:avLst/>
                        </a:prstGeom>
                        <a:solidFill>
                          <a:schemeClr val="lt1"/>
                        </a:solidFill>
                        <a:ln w="6350">
                          <a:noFill/>
                        </a:ln>
                      </wps:spPr>
                      <wps:txbx>
                        <w:txbxContent>
                          <w:p w14:paraId="20F709EA" w14:textId="63DE4DDE" w:rsidR="00CD5823" w:rsidRPr="00BB2F1C" w:rsidRDefault="00CD5823" w:rsidP="00A305C2">
                            <w:pPr>
                              <w:jc w:val="center"/>
                              <w:rPr>
                                <w:rFonts w:ascii="Avenir Next Ultra Light" w:hAnsi="Avenir Next Ultra Light"/>
                                <w:sz w:val="18"/>
                                <w:szCs w:val="18"/>
                              </w:rPr>
                            </w:pPr>
                            <w:r w:rsidRPr="002D6D88">
                              <w:rPr>
                                <w:rFonts w:ascii="Avenir Next" w:hAnsi="Avenir Next" w:cs="Didot"/>
                                <w:sz w:val="16"/>
                                <w:szCs w:val="16"/>
                              </w:rPr>
                              <w:t>Source:</w:t>
                            </w:r>
                            <w:r w:rsidRPr="002D6D88">
                              <w:rPr>
                                <w:rFonts w:ascii="Avenir Next" w:hAnsi="Avenir Next"/>
                                <w:sz w:val="16"/>
                                <w:szCs w:val="16"/>
                              </w:rPr>
                              <w:t xml:space="preserve"> </w:t>
                            </w:r>
                            <w:r>
                              <w:rPr>
                                <w:rFonts w:ascii="Avenir Next" w:hAnsi="Avenir Next"/>
                                <w:sz w:val="16"/>
                                <w:szCs w:val="16"/>
                              </w:rPr>
                              <w:t xml:space="preserve">Unilever HR Metrics </w:t>
                            </w:r>
                            <w:hyperlink r:id="rId26" w:history="1">
                              <w:r w:rsidRPr="006B4B3C">
                                <w:rPr>
                                  <w:rStyle w:val="Hyperlink"/>
                                  <w:rFonts w:ascii="Avenir Next Ultra Light" w:eastAsiaTheme="majorEastAsia" w:hAnsi="Avenir Next Ultra Light"/>
                                  <w:sz w:val="18"/>
                                  <w:szCs w:val="18"/>
                                </w:rPr>
                                <w:t>https://www.unilever.com/Images/unilever-hr-metrics_tcm244-523214_en.pdf</w:t>
                              </w:r>
                            </w:hyperlink>
                          </w:p>
                          <w:p w14:paraId="404425F5" w14:textId="77777777" w:rsidR="00CD5823" w:rsidRPr="00BB2F1C" w:rsidRDefault="00CD5823" w:rsidP="00A305C2">
                            <w:pPr>
                              <w:jc w:val="center"/>
                              <w:rPr>
                                <w:rFonts w:ascii="Avenir Next Ultra Light" w:hAnsi="Avenir Next Ultra Light"/>
                                <w:sz w:val="16"/>
                                <w:szCs w:val="16"/>
                              </w:rPr>
                            </w:pPr>
                          </w:p>
                          <w:p w14:paraId="1170FA94" w14:textId="77777777" w:rsidR="00CD5823" w:rsidRDefault="00CD5823" w:rsidP="00A305C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5655813" id="Text Box 9" o:spid="_x0000_s1043" type="#_x0000_t202" style="position:absolute;left:0;text-align:left;margin-left:-20.1pt;margin-top:667.1pt;width:445.25pt;height:25.3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" fillcolor="white [3201]" stroked="f" strokeweight=".5pt">
                <v:textbox>
                  <w:txbxContent>
                    <w:p w14:paraId="20F709EA" w14:textId="63DE4DDE" w:rsidR="00CD5823" w:rsidRPr="00BB2F1C" w:rsidRDefault="00CD5823" w:rsidP="00A305C2">
                      <w:pPr>
                        <w:jc w:val="center"/>
                        <w:rPr>
                          <w:rFonts w:ascii="Avenir Next Ultra Light" w:hAnsi="Avenir Next Ultra Light"/>
                          <w:sz w:val="18"/>
                          <w:szCs w:val="18"/>
                        </w:rPr>
                      </w:pPr>
                      <w:r w:rsidRPr="002D6D88">
                        <w:rPr>
                          <w:rFonts w:ascii="Avenir Next" w:hAnsi="Avenir Next" w:cs="Didot"/>
                          <w:sz w:val="16"/>
                          <w:szCs w:val="16"/>
                        </w:rPr>
                        <w:t>Source:</w:t>
                      </w:r>
                      <w:r w:rsidRPr="002D6D88">
                        <w:rPr>
                          <w:rFonts w:ascii="Avenir Next" w:hAnsi="Avenir Next"/>
                          <w:sz w:val="16"/>
                          <w:szCs w:val="16"/>
                        </w:rPr>
                        <w:t xml:space="preserve"> </w:t>
                      </w:r>
                      <w:r>
                        <w:rPr>
                          <w:rFonts w:ascii="Avenir Next" w:hAnsi="Avenir Next"/>
                          <w:sz w:val="16"/>
                          <w:szCs w:val="16"/>
                        </w:rPr>
                        <w:t xml:space="preserve">Unilever HR Metrics </w:t>
                      </w:r>
                      <w:hyperlink r:id="rId27" w:history="1">
                        <w:r w:rsidRPr="006B4B3C">
                          <w:rPr>
                            <w:rStyle w:val="Hyperlink"/>
                            <w:rFonts w:ascii="Avenir Next Ultra Light" w:eastAsiaTheme="majorEastAsia" w:hAnsi="Avenir Next Ultra Light"/>
                            <w:sz w:val="18"/>
                            <w:szCs w:val="18"/>
                          </w:rPr>
                          <w:t>https://www.unilever.com/Images/unilever-hr-metrics_tcm244-523214_en.pdf</w:t>
                        </w:r>
                      </w:hyperlink>
                    </w:p>
                    <w:p w14:paraId="404425F5" w14:textId="77777777" w:rsidR="00CD5823" w:rsidRPr="00BB2F1C" w:rsidRDefault="00CD5823" w:rsidP="00A305C2">
                      <w:pPr>
                        <w:jc w:val="center"/>
                        <w:rPr>
                          <w:rFonts w:ascii="Avenir Next Ultra Light" w:hAnsi="Avenir Next Ultra Light"/>
                          <w:sz w:val="16"/>
                          <w:szCs w:val="16"/>
                        </w:rPr>
                      </w:pPr>
                    </w:p>
                    <w:p w14:paraId="1170FA94" w14:textId="77777777" w:rsidR="00CD5823" w:rsidRDefault="00CD5823" w:rsidP="00A305C2">
                      <w:pPr>
                        <w:jc w:val="center"/>
                      </w:pPr>
                    </w:p>
                  </w:txbxContent>
                </v:textbox>
              </v:shape>
            </w:pict>
          </mc:Fallback>
        </mc:AlternateContent>
      </w:r>
      <w:r w:rsidR="00A305C2">
        <w:rPr>
          <w:rFonts w:ascii="Didot" w:hAnsi="Didot" w:cs="Didot"/>
          <w:noProof/>
          <w:lang w:eastAsia="en-GB"/>
        </w:rPr>
        <w:drawing>
          <wp:anchor distT="0" distB="0" distL="114300" distR="114300" simplePos="0" relativeHeight="251817984" behindDoc="0" locked="0" layoutInCell="1" allowOverlap="1" wp14:anchorId="2AB14EBC" wp14:editId="3C87A2A1">
            <wp:simplePos x="0" y="0"/>
            <wp:positionH relativeFrom="column">
              <wp:posOffset>-1087120</wp:posOffset>
            </wp:positionH>
            <wp:positionV relativeFrom="paragraph">
              <wp:posOffset>1203325</wp:posOffset>
            </wp:positionV>
            <wp:extent cx="7893050" cy="6711950"/>
            <wp:effectExtent l="0" t="635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R Metrics.png"/>
                    <pic:cNvPicPr/>
                  </pic:nvPicPr>
                  <pic:blipFill rotWithShape="1">
                    <a:blip r:embed="rId28">
                      <a:extLst>
                        <a:ext uri="{28A0092B-C50C-407E-A947-70E740481C1C}">
                          <a14:useLocalDpi xmlns:a14="http://schemas.microsoft.com/office/drawing/2010/main" val="0"/>
                        </a:ext>
                      </a:extLst>
                    </a:blip>
                    <a:srcRect l="3478" t="2150" r="3643" b="3964"/>
                    <a:stretch/>
                  </pic:blipFill>
                  <pic:spPr bwMode="auto">
                    <a:xfrm rot="5400000">
                      <a:off x="0" y="0"/>
                      <a:ext cx="7893050" cy="671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72233">
        <w:rPr>
          <w:rFonts w:ascii="Didot" w:hAnsi="Didot" w:cs="Didot"/>
        </w:rPr>
        <w:t>on many levels (Unilever, 2019).</w:t>
      </w:r>
    </w:p>
    <w:p w14:paraId="3A0571E7" w14:textId="1D5D9819" w:rsidR="00BF77EA" w:rsidRDefault="00A305C2">
      <w:pPr>
        <w:rPr>
          <w:rFonts w:ascii="Didot" w:hAnsi="Didot" w:cs="Didot"/>
          <w:color w:val="222222"/>
        </w:rPr>
      </w:pPr>
      <w:r>
        <w:rPr>
          <w:rFonts w:ascii="Didot" w:hAnsi="Didot" w:cs="Didot"/>
          <w:noProof/>
          <w:lang w:eastAsia="en-GB"/>
        </w:rPr>
        <mc:AlternateContent>
          <mc:Choice Requires="wps">
            <w:drawing>
              <wp:anchor distT="0" distB="0" distL="114300" distR="114300" simplePos="0" relativeHeight="251832320" behindDoc="0" locked="0" layoutInCell="1" allowOverlap="1" wp14:anchorId="08780A6C" wp14:editId="6CB6C957">
                <wp:simplePos x="0" y="0"/>
                <wp:positionH relativeFrom="column">
                  <wp:posOffset>2500131</wp:posOffset>
                </wp:positionH>
                <wp:positionV relativeFrom="paragraph">
                  <wp:posOffset>8218909</wp:posOffset>
                </wp:positionV>
                <wp:extent cx="672087" cy="298765"/>
                <wp:effectExtent l="0" t="0" r="1270" b="6350"/>
                <wp:wrapNone/>
                <wp:docPr id="51" name="Text Box 51"/>
                <wp:cNvGraphicFramePr/>
                <a:graphic xmlns:a="http://schemas.openxmlformats.org/drawingml/2006/main">
                  <a:graphicData uri="http://schemas.microsoft.com/office/word/2010/wordprocessingShape">
                    <wps:wsp>
                      <wps:cNvSpPr txBox="1"/>
                      <wps:spPr>
                        <a:xfrm>
                          <a:off x="0" y="0"/>
                          <a:ext cx="672087" cy="298765"/>
                        </a:xfrm>
                        <a:prstGeom prst="rect">
                          <a:avLst/>
                        </a:prstGeom>
                        <a:solidFill>
                          <a:schemeClr val="lt1"/>
                        </a:solidFill>
                        <a:ln w="6350">
                          <a:noFill/>
                        </a:ln>
                      </wps:spPr>
                      <wps:txbx>
                        <w:txbxContent>
                          <w:p w14:paraId="582DC108" w14:textId="77777777" w:rsidR="00CD5823" w:rsidRDefault="00CD5823" w:rsidP="00A305C2">
                            <w:pPr>
                              <w:jc w:val="center"/>
                            </w:pPr>
                            <w:r>
                              <w:t>Fig.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8780A6C" id="Text Box 51" o:spid="_x0000_s1044" type="#_x0000_t202" style="position:absolute;margin-left:196.85pt;margin-top:647.15pt;width:52.9pt;height:23.5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" fillcolor="white [3201]" stroked="f" strokeweight=".5pt">
                <v:textbox>
                  <w:txbxContent>
                    <w:p w14:paraId="582DC108" w14:textId="77777777" w:rsidR="00CD5823" w:rsidRDefault="00CD5823" w:rsidP="00A305C2">
                      <w:pPr>
                        <w:jc w:val="center"/>
                      </w:pPr>
                      <w:r>
                        <w:t>Fig. 3</w:t>
                      </w:r>
                    </w:p>
                  </w:txbxContent>
                </v:textbox>
              </v:shape>
            </w:pict>
          </mc:Fallback>
        </mc:AlternateContent>
      </w:r>
    </w:p>
    <w:p w14:paraId="650D62F4" w14:textId="30256F59" w:rsidR="00BF77EA" w:rsidRDefault="00BF77EA">
      <w:pPr>
        <w:rPr>
          <w:rFonts w:ascii="Didot" w:hAnsi="Didot" w:cs="Didot"/>
          <w:color w:val="222222"/>
        </w:rPr>
      </w:pPr>
    </w:p>
    <w:p w14:paraId="42A5B31E" w14:textId="01663A5E" w:rsidR="00702D3F" w:rsidRPr="00A52A02" w:rsidRDefault="00010D40">
      <w:r>
        <w:fldChar w:fldCharType="begin"/>
      </w:r>
      <w:r>
        <w:instrText xml:space="preserve"> INCLUDEPICTURE "http://clipart-library.com/images/5iRXqAo4T.jpg" \* MERGEFORMATINET </w:instrText>
      </w:r>
      <w:r>
        <w:fldChar w:fldCharType="end"/>
      </w:r>
    </w:p>
    <w:p w14:paraId="671B634D" w14:textId="77777777" w:rsidR="00B4646F" w:rsidRDefault="00B4646F" w:rsidP="00EC1E59">
      <w:pPr>
        <w:pStyle w:val="Heading1"/>
      </w:pPr>
      <w:bookmarkStart w:id="9" w:name="_Toc7615319"/>
      <w:r w:rsidRPr="00616CF7">
        <w:lastRenderedPageBreak/>
        <w:t>NEW HIRE CHECKLIST</w:t>
      </w:r>
      <w:bookmarkEnd w:id="9"/>
    </w:p>
    <w:p w14:paraId="20BD6FA5" w14:textId="342250D1" w:rsidR="00B4646F" w:rsidRDefault="00B4646F" w:rsidP="000402BB">
      <w:pPr>
        <w:spacing w:line="360" w:lineRule="auto"/>
        <w:jc w:val="both"/>
        <w:rPr>
          <w:rFonts w:ascii="Didot" w:hAnsi="Didot" w:cs="Didot"/>
        </w:rPr>
      </w:pPr>
      <w:r w:rsidRPr="00AE7C1F">
        <w:rPr>
          <w:rFonts w:ascii="Didot" w:hAnsi="Didot" w:cs="Didot"/>
        </w:rPr>
        <w:t xml:space="preserve">There </w:t>
      </w:r>
      <w:r>
        <w:rPr>
          <w:rFonts w:ascii="Didot" w:hAnsi="Didot" w:cs="Didot"/>
        </w:rPr>
        <w:t>are many considerations at hand when hiring new people. To avoid having too great a turnover of new staff members the hiring and onboarding process should work together very closely</w:t>
      </w:r>
      <w:r w:rsidR="008D41DA">
        <w:rPr>
          <w:rFonts w:ascii="Didot" w:hAnsi="Didot" w:cs="Didot"/>
        </w:rPr>
        <w:t>. Below (Fig. 4) is just one small example of what the first few weeks (Familiarisation Period) with Unilever should look and feel like.</w:t>
      </w:r>
    </w:p>
    <w:p w14:paraId="684079E5" w14:textId="442AA223" w:rsidR="00754920" w:rsidRDefault="00754920" w:rsidP="00B4646F">
      <w:pPr>
        <w:spacing w:line="360" w:lineRule="auto"/>
        <w:rPr>
          <w:rFonts w:ascii="Didot" w:hAnsi="Didot" w:cs="Didot"/>
        </w:rPr>
      </w:pPr>
    </w:p>
    <w:tbl>
      <w:tblPr>
        <w:tblStyle w:val="TableGrid"/>
        <w:tblpPr w:leftFromText="180" w:rightFromText="180" w:vertAnchor="page" w:horzAnchor="margin" w:tblpXSpec="center" w:tblpY="5596"/>
        <w:tblW w:w="10065" w:type="dxa"/>
        <w:tblLook w:val="04A0" w:firstRow="1" w:lastRow="0" w:firstColumn="1" w:lastColumn="0" w:noHBand="0" w:noVBand="1"/>
      </w:tblPr>
      <w:tblGrid>
        <w:gridCol w:w="3119"/>
        <w:gridCol w:w="6946"/>
      </w:tblGrid>
      <w:tr w:rsidR="00F0169B" w14:paraId="6F22C3F1" w14:textId="77777777" w:rsidTr="008D41DA">
        <w:tc>
          <w:tcPr>
            <w:tcW w:w="3119" w:type="dxa"/>
          </w:tcPr>
          <w:p w14:paraId="6882D04E" w14:textId="0BAB17B8" w:rsidR="00F0169B" w:rsidRPr="00D24411" w:rsidRDefault="00D24411" w:rsidP="008D41DA">
            <w:pPr>
              <w:pStyle w:val="Heading2"/>
            </w:pPr>
            <w:bookmarkStart w:id="10" w:name="_Toc7615320"/>
            <w:r w:rsidRPr="00D24411">
              <w:t>Familiarisation Period</w:t>
            </w:r>
            <w:bookmarkEnd w:id="10"/>
          </w:p>
        </w:tc>
        <w:tc>
          <w:tcPr>
            <w:tcW w:w="6946" w:type="dxa"/>
          </w:tcPr>
          <w:p w14:paraId="7D7E3E23" w14:textId="77777777" w:rsidR="00F0169B" w:rsidRPr="009F3AAE" w:rsidRDefault="00F0169B" w:rsidP="008D41DA">
            <w:pPr>
              <w:spacing w:line="360" w:lineRule="auto"/>
              <w:rPr>
                <w:rFonts w:ascii="Didot" w:hAnsi="Didot" w:cs="Didot"/>
              </w:rPr>
            </w:pPr>
          </w:p>
        </w:tc>
      </w:tr>
      <w:tr w:rsidR="009F3AAE" w14:paraId="4BFA3E46" w14:textId="77777777" w:rsidTr="008D41DA">
        <w:tc>
          <w:tcPr>
            <w:tcW w:w="3119" w:type="dxa"/>
          </w:tcPr>
          <w:p w14:paraId="5336F5BD" w14:textId="32989F9E" w:rsidR="009F3AAE" w:rsidRPr="00FF4882" w:rsidRDefault="009F3AAE" w:rsidP="008D41DA">
            <w:pPr>
              <w:spacing w:line="360" w:lineRule="auto"/>
              <w:jc w:val="center"/>
              <w:rPr>
                <w:rFonts w:ascii="Didot" w:hAnsi="Didot" w:cs="Didot"/>
                <w:b/>
                <w:sz w:val="21"/>
                <w:szCs w:val="21"/>
                <w:highlight w:val="yellow"/>
              </w:rPr>
            </w:pPr>
            <w:r w:rsidRPr="00FF4882">
              <w:rPr>
                <w:rFonts w:ascii="Didot" w:hAnsi="Didot" w:cs="Didot"/>
                <w:b/>
                <w:sz w:val="21"/>
                <w:szCs w:val="21"/>
              </w:rPr>
              <w:t>Week One</w:t>
            </w:r>
          </w:p>
        </w:tc>
        <w:tc>
          <w:tcPr>
            <w:tcW w:w="6946" w:type="dxa"/>
          </w:tcPr>
          <w:p w14:paraId="36B972FB" w14:textId="77777777" w:rsidR="00FF4882" w:rsidRPr="00FF4882" w:rsidRDefault="00FF4882" w:rsidP="008D41DA">
            <w:pPr>
              <w:spacing w:line="360" w:lineRule="auto"/>
              <w:rPr>
                <w:rFonts w:ascii="Didot" w:hAnsi="Didot" w:cs="Didot"/>
                <w:sz w:val="21"/>
                <w:szCs w:val="21"/>
              </w:rPr>
            </w:pPr>
            <w:r w:rsidRPr="00FF4882">
              <w:rPr>
                <w:rFonts w:ascii="Didot" w:hAnsi="Didot" w:cs="Didot"/>
                <w:sz w:val="21"/>
                <w:szCs w:val="21"/>
              </w:rPr>
              <w:t>Make enthusiastic introductions to the team.</w:t>
            </w:r>
          </w:p>
          <w:p w14:paraId="037CCEF8" w14:textId="77777777" w:rsidR="00FF4882" w:rsidRPr="00FF4882" w:rsidRDefault="00FF4882" w:rsidP="008D41DA">
            <w:pPr>
              <w:spacing w:line="360" w:lineRule="auto"/>
              <w:rPr>
                <w:rFonts w:ascii="Didot" w:hAnsi="Didot" w:cs="Didot"/>
                <w:sz w:val="21"/>
                <w:szCs w:val="21"/>
              </w:rPr>
            </w:pPr>
            <w:r w:rsidRPr="00FF4882">
              <w:rPr>
                <w:rFonts w:ascii="Didot" w:hAnsi="Didot" w:cs="Didot"/>
                <w:sz w:val="21"/>
                <w:szCs w:val="21"/>
              </w:rPr>
              <w:t>Make introductions to appropriate stakeholders.</w:t>
            </w:r>
          </w:p>
          <w:p w14:paraId="661CB404" w14:textId="77777777" w:rsidR="00FF4882" w:rsidRPr="00FF4882" w:rsidRDefault="00FF4882" w:rsidP="008D41DA">
            <w:pPr>
              <w:spacing w:line="360" w:lineRule="auto"/>
              <w:rPr>
                <w:rFonts w:ascii="Didot" w:hAnsi="Didot" w:cs="Didot"/>
                <w:sz w:val="21"/>
                <w:szCs w:val="21"/>
              </w:rPr>
            </w:pPr>
            <w:r w:rsidRPr="00FF4882">
              <w:rPr>
                <w:rFonts w:ascii="Didot" w:hAnsi="Didot" w:cs="Didot"/>
                <w:sz w:val="21"/>
                <w:szCs w:val="21"/>
              </w:rPr>
              <w:t xml:space="preserve">Tour of workspace including positive reinforcement of office culture  </w:t>
            </w:r>
          </w:p>
          <w:p w14:paraId="7632F8EF" w14:textId="77777777" w:rsidR="00FF4882" w:rsidRPr="00FF4882" w:rsidRDefault="00FF4882" w:rsidP="008D41DA">
            <w:pPr>
              <w:spacing w:line="360" w:lineRule="auto"/>
              <w:rPr>
                <w:rFonts w:ascii="Didot" w:hAnsi="Didot" w:cs="Didot"/>
                <w:sz w:val="21"/>
                <w:szCs w:val="21"/>
              </w:rPr>
            </w:pPr>
            <w:r w:rsidRPr="00FF4882">
              <w:rPr>
                <w:rFonts w:ascii="Didot" w:hAnsi="Didot" w:cs="Didot"/>
                <w:sz w:val="21"/>
                <w:szCs w:val="21"/>
              </w:rPr>
              <w:t>Secure the correct equipment.</w:t>
            </w:r>
          </w:p>
          <w:p w14:paraId="1C84CFDA" w14:textId="77777777" w:rsidR="00FF4882" w:rsidRPr="00FF4882" w:rsidRDefault="00FF4882" w:rsidP="008D41DA">
            <w:pPr>
              <w:spacing w:line="360" w:lineRule="auto"/>
              <w:rPr>
                <w:rFonts w:ascii="Didot" w:hAnsi="Didot" w:cs="Didot"/>
                <w:sz w:val="21"/>
                <w:szCs w:val="21"/>
              </w:rPr>
            </w:pPr>
            <w:r w:rsidRPr="00FF4882">
              <w:rPr>
                <w:rFonts w:ascii="Didot" w:hAnsi="Didot" w:cs="Didot"/>
                <w:sz w:val="21"/>
                <w:szCs w:val="21"/>
              </w:rPr>
              <w:t>Collect company identification from security.</w:t>
            </w:r>
          </w:p>
          <w:p w14:paraId="2E26AEBF" w14:textId="77777777" w:rsidR="00FF4882" w:rsidRPr="00FF4882" w:rsidRDefault="00FF4882" w:rsidP="008D41DA">
            <w:pPr>
              <w:spacing w:line="360" w:lineRule="auto"/>
              <w:rPr>
                <w:rFonts w:ascii="Didot" w:hAnsi="Didot" w:cs="Didot"/>
                <w:sz w:val="21"/>
                <w:szCs w:val="21"/>
              </w:rPr>
            </w:pPr>
            <w:r w:rsidRPr="00FF4882">
              <w:rPr>
                <w:rFonts w:ascii="Didot" w:hAnsi="Didot" w:cs="Didot"/>
                <w:sz w:val="21"/>
                <w:szCs w:val="21"/>
              </w:rPr>
              <w:t>Hold a one-on-one meeting to clarify questions the new employee may have.</w:t>
            </w:r>
          </w:p>
          <w:p w14:paraId="1D0A92FB" w14:textId="77777777" w:rsidR="00FF4882" w:rsidRPr="00FF4882" w:rsidRDefault="00FF4882" w:rsidP="008D41DA">
            <w:pPr>
              <w:spacing w:line="360" w:lineRule="auto"/>
              <w:rPr>
                <w:rFonts w:ascii="Didot" w:hAnsi="Didot" w:cs="Didot"/>
                <w:sz w:val="21"/>
                <w:szCs w:val="21"/>
              </w:rPr>
            </w:pPr>
            <w:r w:rsidRPr="00FF4882">
              <w:rPr>
                <w:rFonts w:ascii="Didot" w:hAnsi="Didot" w:cs="Didot"/>
                <w:sz w:val="21"/>
                <w:szCs w:val="21"/>
              </w:rPr>
              <w:t>Go over role obligations and team structure.</w:t>
            </w:r>
          </w:p>
          <w:p w14:paraId="7E7E3D15" w14:textId="39B56680" w:rsidR="009F3AAE" w:rsidRPr="00FF4882" w:rsidRDefault="00FF4882" w:rsidP="008D41DA">
            <w:pPr>
              <w:spacing w:line="360" w:lineRule="auto"/>
              <w:rPr>
                <w:rFonts w:ascii="Didot" w:hAnsi="Didot" w:cs="Didot"/>
                <w:sz w:val="21"/>
                <w:szCs w:val="21"/>
                <w:highlight w:val="yellow"/>
              </w:rPr>
            </w:pPr>
            <w:r w:rsidRPr="00FF4882">
              <w:rPr>
                <w:rFonts w:ascii="Didot" w:hAnsi="Didot" w:cs="Didot"/>
                <w:sz w:val="21"/>
                <w:szCs w:val="21"/>
              </w:rPr>
              <w:t>Give every new employee 'OnboardingU' session invitation.</w:t>
            </w:r>
          </w:p>
        </w:tc>
      </w:tr>
      <w:tr w:rsidR="009F3AAE" w14:paraId="58E1C4BB" w14:textId="77777777" w:rsidTr="008D41DA">
        <w:tc>
          <w:tcPr>
            <w:tcW w:w="3119" w:type="dxa"/>
          </w:tcPr>
          <w:p w14:paraId="5A33CFC8" w14:textId="53A7C141" w:rsidR="009F3AAE" w:rsidRPr="00D24411" w:rsidRDefault="009F3AAE" w:rsidP="008D41DA">
            <w:pPr>
              <w:spacing w:line="360" w:lineRule="auto"/>
              <w:jc w:val="center"/>
              <w:rPr>
                <w:rFonts w:ascii="Didot" w:hAnsi="Didot" w:cs="Didot"/>
                <w:b/>
                <w:highlight w:val="yellow"/>
              </w:rPr>
            </w:pPr>
            <w:r w:rsidRPr="00D24411">
              <w:rPr>
                <w:rFonts w:ascii="Didot" w:hAnsi="Didot" w:cs="Didot"/>
                <w:b/>
              </w:rPr>
              <w:t>Week Two</w:t>
            </w:r>
          </w:p>
        </w:tc>
        <w:tc>
          <w:tcPr>
            <w:tcW w:w="6946" w:type="dxa"/>
          </w:tcPr>
          <w:p w14:paraId="10B70905" w14:textId="57856304" w:rsidR="009F3AAE" w:rsidRPr="008F698B" w:rsidRDefault="008F698B" w:rsidP="008D41DA">
            <w:pPr>
              <w:spacing w:line="360" w:lineRule="auto"/>
              <w:rPr>
                <w:rFonts w:ascii="Didot" w:hAnsi="Didot" w:cs="Didot"/>
                <w:sz w:val="21"/>
                <w:szCs w:val="21"/>
                <w:highlight w:val="yellow"/>
              </w:rPr>
            </w:pPr>
            <w:r w:rsidRPr="008F698B">
              <w:rPr>
                <w:rFonts w:ascii="Didot" w:hAnsi="Didot" w:cs="Didot"/>
                <w:sz w:val="21"/>
                <w:szCs w:val="21"/>
              </w:rPr>
              <w:t>Verify new employee has full access to My Learning (online onboarding portal) where automatically allotted routes to learning about Unilever are accessed - all lessons preferably concluded within three months.</w:t>
            </w:r>
          </w:p>
        </w:tc>
      </w:tr>
      <w:tr w:rsidR="009F3AAE" w14:paraId="77DD6EB9" w14:textId="77777777" w:rsidTr="008D41DA">
        <w:tc>
          <w:tcPr>
            <w:tcW w:w="3119" w:type="dxa"/>
          </w:tcPr>
          <w:p w14:paraId="68451173" w14:textId="3B73B802" w:rsidR="009F3AAE" w:rsidRPr="00D24411" w:rsidRDefault="009F3AAE" w:rsidP="008D41DA">
            <w:pPr>
              <w:spacing w:line="360" w:lineRule="auto"/>
              <w:jc w:val="center"/>
              <w:rPr>
                <w:rFonts w:ascii="Didot" w:hAnsi="Didot" w:cs="Didot"/>
                <w:b/>
                <w:highlight w:val="yellow"/>
              </w:rPr>
            </w:pPr>
            <w:r w:rsidRPr="00D24411">
              <w:rPr>
                <w:rFonts w:ascii="Didot" w:hAnsi="Didot" w:cs="Didot"/>
                <w:b/>
              </w:rPr>
              <w:t>By First Month End</w:t>
            </w:r>
          </w:p>
        </w:tc>
        <w:tc>
          <w:tcPr>
            <w:tcW w:w="6946" w:type="dxa"/>
          </w:tcPr>
          <w:p w14:paraId="66C37EB0" w14:textId="77777777" w:rsidR="00534F2F" w:rsidRPr="00534F2F" w:rsidRDefault="00534F2F" w:rsidP="008D41DA">
            <w:pPr>
              <w:spacing w:line="360" w:lineRule="auto"/>
              <w:rPr>
                <w:rFonts w:ascii="Didot" w:hAnsi="Didot" w:cs="Didot"/>
                <w:sz w:val="21"/>
                <w:szCs w:val="21"/>
              </w:rPr>
            </w:pPr>
            <w:r w:rsidRPr="00534F2F">
              <w:rPr>
                <w:rFonts w:ascii="Didot" w:hAnsi="Didot" w:cs="Didot"/>
                <w:sz w:val="21"/>
                <w:szCs w:val="21"/>
              </w:rPr>
              <w:t>In preparation for annual performance and development planning set three essential professional plan aims, plus an additional development plan aim.</w:t>
            </w:r>
          </w:p>
          <w:p w14:paraId="74E00D8F" w14:textId="77777777" w:rsidR="00534F2F" w:rsidRPr="00534F2F" w:rsidRDefault="00534F2F" w:rsidP="008D41DA">
            <w:pPr>
              <w:spacing w:line="360" w:lineRule="auto"/>
              <w:rPr>
                <w:rFonts w:ascii="Didot" w:hAnsi="Didot" w:cs="Didot"/>
                <w:sz w:val="21"/>
                <w:szCs w:val="21"/>
              </w:rPr>
            </w:pPr>
            <w:r w:rsidRPr="00534F2F">
              <w:rPr>
                <w:rFonts w:ascii="Didot" w:hAnsi="Didot" w:cs="Didot"/>
                <w:sz w:val="21"/>
                <w:szCs w:val="21"/>
              </w:rPr>
              <w:t>Make arrangements for relevant operative training.</w:t>
            </w:r>
          </w:p>
          <w:p w14:paraId="3CBB489C" w14:textId="52752F2B" w:rsidR="009F3AAE" w:rsidRDefault="00534F2F" w:rsidP="008D41DA">
            <w:pPr>
              <w:spacing w:line="360" w:lineRule="auto"/>
              <w:rPr>
                <w:rFonts w:ascii="Didot" w:hAnsi="Didot" w:cs="Didot"/>
                <w:highlight w:val="yellow"/>
              </w:rPr>
            </w:pPr>
            <w:r w:rsidRPr="00534F2F">
              <w:rPr>
                <w:rFonts w:ascii="Didot" w:hAnsi="Didot" w:cs="Didot"/>
                <w:sz w:val="21"/>
                <w:szCs w:val="21"/>
              </w:rPr>
              <w:t>Continued assistance and informal meetings to ensure onboarding is going to plan.</w:t>
            </w:r>
          </w:p>
        </w:tc>
      </w:tr>
    </w:tbl>
    <w:p w14:paraId="327EE19F" w14:textId="6248EDEA" w:rsidR="00B4646F" w:rsidRDefault="00324064">
      <w:pPr>
        <w:rPr>
          <w:rFonts w:ascii="Didot" w:hAnsi="Didot" w:cs="Didot"/>
          <w:b/>
          <w:i/>
          <w:highlight w:val="yellow"/>
        </w:rPr>
      </w:pPr>
      <w:r>
        <w:rPr>
          <w:rFonts w:ascii="Didot" w:hAnsi="Didot" w:cs="Didot"/>
          <w:noProof/>
          <w:lang w:eastAsia="en-GB"/>
        </w:rPr>
        <mc:AlternateContent>
          <mc:Choice Requires="wps">
            <w:drawing>
              <wp:anchor distT="0" distB="0" distL="114300" distR="114300" simplePos="0" relativeHeight="251700224" behindDoc="0" locked="0" layoutInCell="1" allowOverlap="1" wp14:anchorId="25743719" wp14:editId="0F64D957">
                <wp:simplePos x="0" y="0"/>
                <wp:positionH relativeFrom="column">
                  <wp:posOffset>-324091</wp:posOffset>
                </wp:positionH>
                <wp:positionV relativeFrom="paragraph">
                  <wp:posOffset>5574834</wp:posOffset>
                </wp:positionV>
                <wp:extent cx="6365875" cy="497759"/>
                <wp:effectExtent l="0" t="0" r="0" b="0"/>
                <wp:wrapNone/>
                <wp:docPr id="48" name="Text Box 48"/>
                <wp:cNvGraphicFramePr/>
                <a:graphic xmlns:a="http://schemas.openxmlformats.org/drawingml/2006/main">
                  <a:graphicData uri="http://schemas.microsoft.com/office/word/2010/wordprocessingShape">
                    <wps:wsp>
                      <wps:cNvSpPr txBox="1"/>
                      <wps:spPr>
                        <a:xfrm>
                          <a:off x="0" y="0"/>
                          <a:ext cx="6365875" cy="497759"/>
                        </a:xfrm>
                        <a:prstGeom prst="rect">
                          <a:avLst/>
                        </a:prstGeom>
                        <a:solidFill>
                          <a:schemeClr val="lt1"/>
                        </a:solidFill>
                        <a:ln w="6350">
                          <a:noFill/>
                        </a:ln>
                      </wps:spPr>
                      <wps:txbx>
                        <w:txbxContent>
                          <w:p w14:paraId="22E09222" w14:textId="77777777" w:rsidR="00CD5823" w:rsidRPr="00324064" w:rsidRDefault="00CD5823" w:rsidP="00B4646F">
                            <w:pPr>
                              <w:jc w:val="center"/>
                              <w:rPr>
                                <w:rFonts w:ascii="Avenir Next" w:hAnsi="Avenir Next"/>
                                <w:color w:val="1F3864" w:themeColor="accent1" w:themeShade="80"/>
                                <w:sz w:val="18"/>
                                <w:szCs w:val="18"/>
                              </w:rPr>
                            </w:pPr>
                            <w:r w:rsidRPr="00324064">
                              <w:rPr>
                                <w:rFonts w:ascii="Avenir Next" w:hAnsi="Avenir Next"/>
                                <w:color w:val="1F3864" w:themeColor="accent1" w:themeShade="80"/>
                                <w:sz w:val="18"/>
                                <w:szCs w:val="18"/>
                              </w:rPr>
                              <w:t>Adapted by Author: Line Manager – Hire Date</w:t>
                            </w:r>
                          </w:p>
                          <w:p w14:paraId="6D061981" w14:textId="40478181" w:rsidR="00CD5823" w:rsidRPr="00921BB7" w:rsidRDefault="00EB1530" w:rsidP="00B4646F">
                            <w:pPr>
                              <w:jc w:val="center"/>
                              <w:rPr>
                                <w:rFonts w:ascii="Avenir Next" w:hAnsi="Avenir Next"/>
                                <w:color w:val="1F3864" w:themeColor="accent1" w:themeShade="80"/>
                                <w:sz w:val="18"/>
                                <w:szCs w:val="18"/>
                              </w:rPr>
                            </w:pPr>
                            <w:hyperlink r:id="rId29" w:history="1">
                              <w:r w:rsidR="00CD5823" w:rsidRPr="006B4B3C">
                                <w:rPr>
                                  <w:rStyle w:val="Hyperlink"/>
                                  <w:rFonts w:ascii="Avenir Next" w:eastAsiaTheme="majorEastAsia" w:hAnsi="Avenir Next"/>
                                  <w:sz w:val="18"/>
                                  <w:szCs w:val="18"/>
                                </w:rPr>
                                <w:t>https://www.unilever.com/Images/line-manager---hire-date_tcm244-529591_1_en.pdf</w:t>
                              </w:r>
                            </w:hyperlink>
                          </w:p>
                          <w:p w14:paraId="1E0D58C2" w14:textId="77777777" w:rsidR="00CD5823" w:rsidRDefault="00CD5823" w:rsidP="00B464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5743719" id="Text Box 48" o:spid="_x0000_s1045" type="#_x0000_t202" style="position:absolute;margin-left:-25.5pt;margin-top:438.95pt;width:501.25pt;height:39.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" fillcolor="white [3201]" stroked="f" strokeweight=".5pt">
                <v:textbox>
                  <w:txbxContent>
                    <w:p w14:paraId="22E09222" w14:textId="77777777" w:rsidR="00CD5823" w:rsidRPr="00324064" w:rsidRDefault="00CD5823" w:rsidP="00B4646F">
                      <w:pPr>
                        <w:jc w:val="center"/>
                        <w:rPr>
                          <w:rFonts w:ascii="Avenir Next" w:hAnsi="Avenir Next"/>
                          <w:color w:val="1F3864" w:themeColor="accent1" w:themeShade="80"/>
                          <w:sz w:val="18"/>
                          <w:szCs w:val="18"/>
                        </w:rPr>
                      </w:pPr>
                      <w:r w:rsidRPr="00324064">
                        <w:rPr>
                          <w:rFonts w:ascii="Avenir Next" w:hAnsi="Avenir Next"/>
                          <w:color w:val="1F3864" w:themeColor="accent1" w:themeShade="80"/>
                          <w:sz w:val="18"/>
                          <w:szCs w:val="18"/>
                        </w:rPr>
                        <w:t>Adapted by Author: Line Manager – Hire Date</w:t>
                      </w:r>
                    </w:p>
                    <w:p w14:paraId="6D061981" w14:textId="40478181" w:rsidR="00CD5823" w:rsidRPr="00921BB7" w:rsidRDefault="00CD5823" w:rsidP="00B4646F">
                      <w:pPr>
                        <w:jc w:val="center"/>
                        <w:rPr>
                          <w:rFonts w:ascii="Avenir Next" w:hAnsi="Avenir Next"/>
                          <w:color w:val="1F3864" w:themeColor="accent1" w:themeShade="80"/>
                          <w:sz w:val="18"/>
                          <w:szCs w:val="18"/>
                        </w:rPr>
                      </w:pPr>
                      <w:hyperlink r:id="rId30" w:history="1">
                        <w:r w:rsidRPr="006B4B3C">
                          <w:rPr>
                            <w:rStyle w:val="Hyperlink"/>
                            <w:rFonts w:ascii="Avenir Next" w:eastAsiaTheme="majorEastAsia" w:hAnsi="Avenir Next"/>
                            <w:sz w:val="18"/>
                            <w:szCs w:val="18"/>
                          </w:rPr>
                          <w:t>https://www.unilever.com/Images/line-manager---hire-date_tcm244-529591_1_en.pdf</w:t>
                        </w:r>
                      </w:hyperlink>
                    </w:p>
                    <w:p w14:paraId="1E0D58C2" w14:textId="77777777" w:rsidR="00CD5823" w:rsidRDefault="00CD5823" w:rsidP="00B4646F"/>
                  </w:txbxContent>
                </v:textbox>
              </v:shape>
            </w:pict>
          </mc:Fallback>
        </mc:AlternateContent>
      </w:r>
      <w:r w:rsidR="008D41DA">
        <w:rPr>
          <w:rFonts w:ascii="Didot" w:hAnsi="Didot" w:cs="Didot"/>
          <w:noProof/>
          <w:lang w:eastAsia="en-GB"/>
        </w:rPr>
        <mc:AlternateContent>
          <mc:Choice Requires="wps">
            <w:drawing>
              <wp:anchor distT="0" distB="0" distL="114300" distR="114300" simplePos="0" relativeHeight="251742208" behindDoc="0" locked="0" layoutInCell="1" allowOverlap="1" wp14:anchorId="78D5BA20" wp14:editId="1E4671DD">
                <wp:simplePos x="0" y="0"/>
                <wp:positionH relativeFrom="column">
                  <wp:posOffset>2533320</wp:posOffset>
                </wp:positionH>
                <wp:positionV relativeFrom="paragraph">
                  <wp:posOffset>6084176</wp:posOffset>
                </wp:positionV>
                <wp:extent cx="543208" cy="253497"/>
                <wp:effectExtent l="0" t="0" r="3175" b="635"/>
                <wp:wrapNone/>
                <wp:docPr id="47" name="Text Box 47"/>
                <wp:cNvGraphicFramePr/>
                <a:graphic xmlns:a="http://schemas.openxmlformats.org/drawingml/2006/main">
                  <a:graphicData uri="http://schemas.microsoft.com/office/word/2010/wordprocessingShape">
                    <wps:wsp>
                      <wps:cNvSpPr txBox="1"/>
                      <wps:spPr>
                        <a:xfrm>
                          <a:off x="0" y="0"/>
                          <a:ext cx="543208" cy="253497"/>
                        </a:xfrm>
                        <a:prstGeom prst="rect">
                          <a:avLst/>
                        </a:prstGeom>
                        <a:solidFill>
                          <a:schemeClr val="lt1"/>
                        </a:solidFill>
                        <a:ln w="6350">
                          <a:noFill/>
                        </a:ln>
                      </wps:spPr>
                      <wps:txbx>
                        <w:txbxContent>
                          <w:p w14:paraId="755E426B" w14:textId="673C07C4" w:rsidR="00CD5823" w:rsidRPr="00921BB7" w:rsidRDefault="00CD5823" w:rsidP="00B4646F">
                            <w:pPr>
                              <w:jc w:val="center"/>
                              <w:rPr>
                                <w:rFonts w:ascii="Avenir Next" w:hAnsi="Avenir Next"/>
                                <w:sz w:val="20"/>
                                <w:szCs w:val="20"/>
                              </w:rPr>
                            </w:pPr>
                            <w:r w:rsidRPr="00921BB7">
                              <w:rPr>
                                <w:rFonts w:ascii="Avenir Next" w:hAnsi="Avenir Next"/>
                                <w:sz w:val="20"/>
                                <w:szCs w:val="20"/>
                              </w:rPr>
                              <w:t>Fig.</w:t>
                            </w:r>
                            <w:r>
                              <w:rPr>
                                <w:rFonts w:ascii="Avenir Next" w:hAnsi="Avenir Next"/>
                                <w:sz w:val="20"/>
                                <w:szCs w:val="20"/>
                              </w:rPr>
                              <w:t xml:space="preserv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D5BA20" id="Text Box 47" o:spid="_x0000_s1046" type="#_x0000_t202" style="position:absolute;margin-left:199.45pt;margin-top:479.05pt;width:42.75pt;height:19.9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" fillcolor="white [3201]" stroked="f" strokeweight=".5pt">
                <v:textbox>
                  <w:txbxContent>
                    <w:p w14:paraId="755E426B" w14:textId="673C07C4" w:rsidR="00CD5823" w:rsidRPr="00921BB7" w:rsidRDefault="00CD5823" w:rsidP="00B4646F">
                      <w:pPr>
                        <w:jc w:val="center"/>
                        <w:rPr>
                          <w:rFonts w:ascii="Avenir Next" w:hAnsi="Avenir Next"/>
                          <w:sz w:val="20"/>
                          <w:szCs w:val="20"/>
                        </w:rPr>
                      </w:pPr>
                      <w:r w:rsidRPr="00921BB7">
                        <w:rPr>
                          <w:rFonts w:ascii="Avenir Next" w:hAnsi="Avenir Next"/>
                          <w:sz w:val="20"/>
                          <w:szCs w:val="20"/>
                        </w:rPr>
                        <w:t>Fig.</w:t>
                      </w:r>
                      <w:r>
                        <w:rPr>
                          <w:rFonts w:ascii="Avenir Next" w:hAnsi="Avenir Next"/>
                          <w:sz w:val="20"/>
                          <w:szCs w:val="20"/>
                        </w:rPr>
                        <w:t xml:space="preserve"> 4</w:t>
                      </w:r>
                    </w:p>
                  </w:txbxContent>
                </v:textbox>
              </v:shape>
            </w:pict>
          </mc:Fallback>
        </mc:AlternateContent>
      </w:r>
      <w:r w:rsidR="00CA442C">
        <w:rPr>
          <w:rFonts w:ascii="Didot" w:hAnsi="Didot" w:cs="Didot"/>
          <w:b/>
          <w:i/>
          <w:highlight w:val="yellow"/>
        </w:rPr>
        <w:br w:type="page"/>
      </w:r>
      <w:r w:rsidR="009F039A">
        <w:rPr>
          <w:rFonts w:ascii="Didot" w:hAnsi="Didot" w:cs="Didot"/>
          <w:noProof/>
          <w:lang w:eastAsia="en-GB"/>
        </w:rPr>
        <mc:AlternateContent>
          <mc:Choice Requires="wps">
            <w:drawing>
              <wp:anchor distT="0" distB="0" distL="114300" distR="114300" simplePos="0" relativeHeight="251704320" behindDoc="0" locked="0" layoutInCell="1" allowOverlap="1" wp14:anchorId="356A8CF9" wp14:editId="2B136BDA">
                <wp:simplePos x="0" y="0"/>
                <wp:positionH relativeFrom="column">
                  <wp:posOffset>5343444</wp:posOffset>
                </wp:positionH>
                <wp:positionV relativeFrom="paragraph">
                  <wp:posOffset>7829361</wp:posOffset>
                </wp:positionV>
                <wp:extent cx="753701" cy="298765"/>
                <wp:effectExtent l="0" t="0" r="0" b="6350"/>
                <wp:wrapNone/>
                <wp:docPr id="49" name="Text Box 49"/>
                <wp:cNvGraphicFramePr/>
                <a:graphic xmlns:a="http://schemas.openxmlformats.org/drawingml/2006/main">
                  <a:graphicData uri="http://schemas.microsoft.com/office/word/2010/wordprocessingShape">
                    <wps:wsp>
                      <wps:cNvSpPr txBox="1"/>
                      <wps:spPr>
                        <a:xfrm>
                          <a:off x="0" y="0"/>
                          <a:ext cx="753701" cy="298765"/>
                        </a:xfrm>
                        <a:prstGeom prst="rect">
                          <a:avLst/>
                        </a:prstGeom>
                        <a:solidFill>
                          <a:schemeClr val="lt1"/>
                        </a:solidFill>
                        <a:ln w="6350">
                          <a:noFill/>
                        </a:ln>
                      </wps:spPr>
                      <wps:txbx>
                        <w:txbxContent>
                          <w:p w14:paraId="7C5A0C40" w14:textId="50A55136" w:rsidR="00CD5823" w:rsidRDefault="00CD5823" w:rsidP="00B4646F">
                            <w:pPr>
                              <w:jc w:val="center"/>
                            </w:pPr>
                            <w:r>
                              <w:t>Fig.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56A8CF9" id="Text Box 49" o:spid="_x0000_s1047" type="#_x0000_t202" style="position:absolute;margin-left:420.75pt;margin-top:616.5pt;width:59.35pt;height:2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" fillcolor="white [3201]" stroked="f" strokeweight=".5pt">
                <v:textbox>
                  <w:txbxContent>
                    <w:p w14:paraId="7C5A0C40" w14:textId="50A55136" w:rsidR="00CD5823" w:rsidRDefault="00CD5823" w:rsidP="00B4646F">
                      <w:pPr>
                        <w:jc w:val="center"/>
                      </w:pPr>
                      <w:r>
                        <w:t>Fig. 5</w:t>
                      </w:r>
                    </w:p>
                  </w:txbxContent>
                </v:textbox>
              </v:shape>
            </w:pict>
          </mc:Fallback>
        </mc:AlternateContent>
      </w:r>
    </w:p>
    <w:p w14:paraId="40C8E3D6" w14:textId="074F4DED" w:rsidR="00822BEC" w:rsidRPr="00414A2E" w:rsidRDefault="00822BEC" w:rsidP="00EC1E59">
      <w:pPr>
        <w:pStyle w:val="Heading1"/>
        <w:rPr>
          <w:shd w:val="clear" w:color="auto" w:fill="FFFFFF"/>
        </w:rPr>
      </w:pPr>
      <w:bookmarkStart w:id="11" w:name="_Toc7615321"/>
      <w:r w:rsidRPr="00414A2E">
        <w:rPr>
          <w:shd w:val="clear" w:color="auto" w:fill="FFFFFF"/>
        </w:rPr>
        <w:lastRenderedPageBreak/>
        <w:t>Constructing an Employee Evaluation Policy</w:t>
      </w:r>
      <w:bookmarkEnd w:id="11"/>
      <w:r w:rsidRPr="00414A2E">
        <w:rPr>
          <w:shd w:val="clear" w:color="auto" w:fill="FFFFFF"/>
        </w:rPr>
        <w:t xml:space="preserve"> </w:t>
      </w:r>
    </w:p>
    <w:p w14:paraId="0E7F07C8" w14:textId="77777777" w:rsidR="00DC43C7" w:rsidRDefault="00DC43C7" w:rsidP="00B4646F">
      <w:pPr>
        <w:spacing w:line="360" w:lineRule="auto"/>
        <w:rPr>
          <w:rFonts w:ascii="Didot" w:hAnsi="Didot" w:cs="Didot"/>
          <w:color w:val="222222"/>
          <w:shd w:val="clear" w:color="auto" w:fill="FFFFFF"/>
        </w:rPr>
      </w:pPr>
    </w:p>
    <w:p w14:paraId="0BFD7C04" w14:textId="67CF15AA" w:rsidR="00B4646F" w:rsidRDefault="00B4646F" w:rsidP="000402BB">
      <w:pPr>
        <w:spacing w:line="360" w:lineRule="auto"/>
        <w:jc w:val="both"/>
        <w:rPr>
          <w:rFonts w:ascii="Didot" w:hAnsi="Didot" w:cs="Didot"/>
          <w:color w:val="222222"/>
          <w:shd w:val="clear" w:color="auto" w:fill="FFFFFF"/>
        </w:rPr>
      </w:pPr>
      <w:r w:rsidRPr="00CA4281">
        <w:rPr>
          <w:rFonts w:ascii="Didot" w:hAnsi="Didot" w:cs="Didot"/>
          <w:color w:val="222222"/>
          <w:shd w:val="clear" w:color="auto" w:fill="FFFFFF"/>
        </w:rPr>
        <w:t xml:space="preserve">The central purpose of implementing </w:t>
      </w:r>
      <w:r>
        <w:rPr>
          <w:rFonts w:ascii="Didot" w:hAnsi="Didot" w:cs="Didot"/>
          <w:color w:val="222222"/>
          <w:shd w:val="clear" w:color="auto" w:fill="FFFFFF"/>
        </w:rPr>
        <w:t>the</w:t>
      </w:r>
      <w:r w:rsidRPr="00CA4281">
        <w:rPr>
          <w:rFonts w:ascii="Didot" w:hAnsi="Didot" w:cs="Didot"/>
          <w:color w:val="222222"/>
          <w:shd w:val="clear" w:color="auto" w:fill="FFFFFF"/>
        </w:rPr>
        <w:t xml:space="preserve"> evaluations policy for the employees at Unilever is to examine their capabilities and probable scope for development. Evaluation begins when a person applies to become part of the organisation. Ongoing evaluations serve both parties.</w:t>
      </w:r>
    </w:p>
    <w:p w14:paraId="2F968094" w14:textId="77777777" w:rsidR="00822BEC" w:rsidRDefault="00822BEC" w:rsidP="000402BB">
      <w:pPr>
        <w:spacing w:line="360" w:lineRule="auto"/>
        <w:jc w:val="both"/>
        <w:rPr>
          <w:rFonts w:ascii="Didot" w:hAnsi="Didot" w:cs="Didot"/>
          <w:color w:val="222222"/>
          <w:shd w:val="clear" w:color="auto" w:fill="FFFFFF"/>
        </w:rPr>
      </w:pPr>
    </w:p>
    <w:p w14:paraId="7F681353" w14:textId="77777777" w:rsidR="003B0F20" w:rsidRDefault="003B0F20" w:rsidP="000402BB">
      <w:pPr>
        <w:spacing w:line="360" w:lineRule="auto"/>
        <w:jc w:val="both"/>
        <w:rPr>
          <w:rFonts w:ascii="Didot" w:hAnsi="Didot" w:cs="Didot"/>
          <w:color w:val="222222"/>
          <w:shd w:val="clear" w:color="auto" w:fill="FFFFFF"/>
        </w:rPr>
      </w:pPr>
      <w:r w:rsidRPr="003F434F">
        <w:rPr>
          <w:rFonts w:ascii="Didot" w:hAnsi="Didot" w:cs="Didot"/>
          <w:color w:val="222222"/>
          <w:shd w:val="clear" w:color="auto" w:fill="FFFFFF"/>
        </w:rPr>
        <w:t>Evaluations highlight negotiation points; we draw on these points to advance workplace accomplishment in our employees. Deficiencies and strengths go through analysis in a bid to improve job performance. As mentioned before, in the first form of this process, Unilever uses pymetrics algorithms (pymetrics, 2018) to match prospective recruits to job vacancies. Which means that candidates face no bias in the beginning phase (job application) of selection, leading to a more diverse workforce (Feloni, 2017).</w:t>
      </w:r>
    </w:p>
    <w:p w14:paraId="2175AF4C" w14:textId="77777777" w:rsidR="00822BEC" w:rsidRPr="00414A2E" w:rsidRDefault="00822BEC" w:rsidP="000402BB">
      <w:pPr>
        <w:spacing w:line="360" w:lineRule="auto"/>
        <w:jc w:val="both"/>
        <w:rPr>
          <w:rFonts w:ascii="Didot" w:hAnsi="Didot" w:cs="Didot"/>
          <w:color w:val="222222"/>
          <w:shd w:val="clear" w:color="auto" w:fill="FFFFFF"/>
        </w:rPr>
      </w:pPr>
    </w:p>
    <w:p w14:paraId="45CFEE91" w14:textId="77777777" w:rsidR="003B0F20" w:rsidRDefault="003B0F20" w:rsidP="000402BB">
      <w:pPr>
        <w:spacing w:line="360" w:lineRule="auto"/>
        <w:jc w:val="both"/>
        <w:rPr>
          <w:rFonts w:ascii="Didot" w:hAnsi="Didot" w:cs="Didot"/>
          <w:color w:val="222222"/>
          <w:shd w:val="clear" w:color="auto" w:fill="FFFFFF"/>
        </w:rPr>
      </w:pPr>
      <w:r w:rsidRPr="003F434F">
        <w:rPr>
          <w:rFonts w:ascii="Didot" w:hAnsi="Didot" w:cs="Didot"/>
          <w:color w:val="222222"/>
          <w:shd w:val="clear" w:color="auto" w:fill="FFFFFF"/>
        </w:rPr>
        <w:t xml:space="preserve">A commonly accepted root of balanced and unbiased evaluations should be established using the full understanding of boundaries set utilising </w:t>
      </w:r>
      <w:r w:rsidRPr="00A52704">
        <w:rPr>
          <w:rFonts w:ascii="Didot" w:hAnsi="Didot" w:cs="Didot"/>
          <w:color w:val="222222"/>
          <w:shd w:val="clear" w:color="auto" w:fill="FFFFFF"/>
        </w:rPr>
        <w:t>contemporaneous</w:t>
      </w:r>
      <w:r>
        <w:rPr>
          <w:rFonts w:ascii="Didot" w:hAnsi="Didot" w:cs="Didot"/>
          <w:color w:val="222222"/>
          <w:shd w:val="clear" w:color="auto" w:fill="FFFFFF"/>
        </w:rPr>
        <w:t xml:space="preserve"> </w:t>
      </w:r>
      <w:r w:rsidRPr="003F434F">
        <w:rPr>
          <w:rFonts w:ascii="Didot" w:hAnsi="Didot" w:cs="Didot"/>
          <w:color w:val="222222"/>
          <w:shd w:val="clear" w:color="auto" w:fill="FFFFFF"/>
        </w:rPr>
        <w:t>detailed job specifications: which are accurately representative of the duties and responsibilities employees are required to perform: coupled with clearly expressed definitions pertaining to conditions and criteria which are applied to appraise performance.</w:t>
      </w:r>
    </w:p>
    <w:p w14:paraId="3FE21382" w14:textId="77777777" w:rsidR="00822BEC" w:rsidRPr="00414A2E" w:rsidRDefault="00822BEC" w:rsidP="000402BB">
      <w:pPr>
        <w:spacing w:line="360" w:lineRule="auto"/>
        <w:jc w:val="both"/>
        <w:rPr>
          <w:rFonts w:ascii="Didot" w:hAnsi="Didot" w:cs="Didot"/>
          <w:color w:val="222222"/>
          <w:shd w:val="clear" w:color="auto" w:fill="FFFFFF"/>
        </w:rPr>
      </w:pPr>
    </w:p>
    <w:p w14:paraId="591EBC67" w14:textId="4422CF50" w:rsidR="00822BEC" w:rsidRPr="00AE4F94" w:rsidRDefault="003B0F20" w:rsidP="000402BB">
      <w:pPr>
        <w:spacing w:line="360" w:lineRule="auto"/>
        <w:jc w:val="both"/>
        <w:rPr>
          <w:rFonts w:ascii="Didot" w:hAnsi="Didot" w:cs="Didot"/>
          <w:color w:val="222222"/>
          <w:shd w:val="clear" w:color="auto" w:fill="FFFFFF"/>
        </w:rPr>
      </w:pPr>
      <w:r w:rsidRPr="003F434F">
        <w:rPr>
          <w:rFonts w:ascii="Didot" w:hAnsi="Didot" w:cs="Didot"/>
          <w:color w:val="222222"/>
          <w:shd w:val="clear" w:color="auto" w:fill="FFFFFF"/>
        </w:rPr>
        <w:t xml:space="preserve">In practice, specifications are formed to create a balance amidst workers doing the same or similar roles, presenting a general agreement and form of motivation among employees and their superiors. Whereas in reality studies have shown that not everyone in the workplace experiences equal treatment. The note-taking and record keeping of those in control </w:t>
      </w:r>
      <w:r w:rsidRPr="003F434F">
        <w:rPr>
          <w:rFonts w:ascii="Didot" w:hAnsi="Didot" w:cs="Didot"/>
          <w:color w:val="222222"/>
          <w:shd w:val="clear" w:color="auto" w:fill="FFFFFF"/>
        </w:rPr>
        <w:lastRenderedPageBreak/>
        <w:t>of the evaluation is often plagued by known or unconscious stereotyping (Biernat and Fuegen and Kobrynowicz, 2010), resulting in ineptitude acknowledgement in fewer occurrences involving white males than in blacks or women.</w:t>
      </w:r>
    </w:p>
    <w:p w14:paraId="1BD2A14B" w14:textId="71EE55D5" w:rsidR="003B0F20" w:rsidRPr="00E33E6F" w:rsidRDefault="003B0F20" w:rsidP="000402BB">
      <w:pPr>
        <w:spacing w:line="360" w:lineRule="auto"/>
        <w:jc w:val="both"/>
        <w:rPr>
          <w:rFonts w:ascii="Didot" w:hAnsi="Didot" w:cs="Didot"/>
          <w:color w:val="222222"/>
          <w:shd w:val="clear" w:color="auto" w:fill="FFFFFF"/>
        </w:rPr>
      </w:pPr>
      <w:r w:rsidRPr="0051561A">
        <w:rPr>
          <w:rFonts w:ascii="Didot" w:hAnsi="Didot" w:cs="Didot"/>
          <w:color w:val="222222"/>
          <w:shd w:val="clear" w:color="auto" w:fill="FFFFFF"/>
        </w:rPr>
        <w:t>Non-specific performance evaluation tools operate using generalised non-exclusive criteria which is often unreasonable according to the workers. Preferable to this organisation and the personnel are evaluation tools modified in consideration of actual work patterns and expectancies we have of them in our day-to-day business. The Unilever Learning Academy (2011) allows employees to be part of the global organisation all in one place. It is a virtual classroom granting access to diverse cultures and opinions, coupled with educational experiences according to</w:t>
      </w:r>
      <w:r>
        <w:rPr>
          <w:rFonts w:ascii="Didot" w:hAnsi="Didot" w:cs="Didot"/>
          <w:color w:val="222222"/>
          <w:shd w:val="clear" w:color="auto" w:fill="FFFFFF"/>
        </w:rPr>
        <w:t xml:space="preserve"> a person’s </w:t>
      </w:r>
      <w:r w:rsidRPr="0051561A">
        <w:rPr>
          <w:rFonts w:ascii="Didot" w:hAnsi="Didot" w:cs="Didot"/>
          <w:color w:val="222222"/>
          <w:shd w:val="clear" w:color="auto" w:fill="FFFFFF"/>
        </w:rPr>
        <w:t>organisation</w:t>
      </w:r>
      <w:r>
        <w:rPr>
          <w:rFonts w:ascii="Didot" w:hAnsi="Didot" w:cs="Didot"/>
          <w:color w:val="222222"/>
          <w:shd w:val="clear" w:color="auto" w:fill="FFFFFF"/>
        </w:rPr>
        <w:t xml:space="preserve">al </w:t>
      </w:r>
      <w:r w:rsidRPr="0051561A">
        <w:rPr>
          <w:rFonts w:ascii="Didot" w:hAnsi="Didot" w:cs="Didot"/>
          <w:color w:val="222222"/>
          <w:shd w:val="clear" w:color="auto" w:fill="FFFFFF"/>
        </w:rPr>
        <w:t>position.</w:t>
      </w:r>
    </w:p>
    <w:p w14:paraId="565898A7" w14:textId="77777777" w:rsidR="00761472" w:rsidRDefault="00761472" w:rsidP="000402BB">
      <w:pPr>
        <w:spacing w:line="360" w:lineRule="auto"/>
        <w:jc w:val="both"/>
        <w:rPr>
          <w:rFonts w:ascii="Didot" w:hAnsi="Didot" w:cs="Didot"/>
        </w:rPr>
      </w:pPr>
    </w:p>
    <w:p w14:paraId="09257FC7" w14:textId="039E042D" w:rsidR="003B0F20" w:rsidRPr="00616CF7" w:rsidRDefault="003B0F20" w:rsidP="000402BB">
      <w:pPr>
        <w:spacing w:line="360" w:lineRule="auto"/>
        <w:jc w:val="both"/>
        <w:rPr>
          <w:rFonts w:ascii="Didot" w:hAnsi="Didot" w:cs="Didot"/>
        </w:rPr>
      </w:pPr>
      <w:r w:rsidRPr="00616CF7">
        <w:rPr>
          <w:rFonts w:ascii="Didot" w:hAnsi="Didot" w:cs="Didot"/>
        </w:rPr>
        <w:t>After training, comes the evaluations. According to Kirkpatrick (</w:t>
      </w:r>
      <w:r w:rsidR="00B47A30">
        <w:rPr>
          <w:rFonts w:ascii="Didot" w:hAnsi="Didot" w:cs="Didot"/>
        </w:rPr>
        <w:t>La Duke, 2017)</w:t>
      </w:r>
      <w:r w:rsidRPr="00616CF7">
        <w:rPr>
          <w:rFonts w:ascii="Didot" w:hAnsi="Didot" w:cs="Didot"/>
        </w:rPr>
        <w:t xml:space="preserve"> there are four levels of evaluation. Reaction evaluation is the first level. It measures invaluable feedback via a questionnaire asking how the employee feels about the training provided and the guidance they received. The questionnaire signals the participant's view of the learning methods</w:t>
      </w:r>
      <w:r>
        <w:rPr>
          <w:rFonts w:ascii="Didot" w:hAnsi="Didot" w:cs="Didot"/>
        </w:rPr>
        <w:t xml:space="preserve"> used</w:t>
      </w:r>
      <w:r w:rsidRPr="00616CF7">
        <w:rPr>
          <w:rFonts w:ascii="Didot" w:hAnsi="Didot" w:cs="Didot"/>
        </w:rPr>
        <w:t>.</w:t>
      </w:r>
    </w:p>
    <w:p w14:paraId="7EA3B4FB" w14:textId="77777777" w:rsidR="003B0F20" w:rsidRPr="00616CF7" w:rsidRDefault="003B0F20" w:rsidP="000402BB">
      <w:pPr>
        <w:spacing w:line="360" w:lineRule="auto"/>
        <w:jc w:val="both"/>
        <w:rPr>
          <w:rFonts w:ascii="Didot" w:hAnsi="Didot" w:cs="Didot"/>
        </w:rPr>
      </w:pPr>
    </w:p>
    <w:p w14:paraId="6962EA28" w14:textId="77777777" w:rsidR="003B0F20" w:rsidRDefault="003B0F20" w:rsidP="000402BB">
      <w:pPr>
        <w:spacing w:line="360" w:lineRule="auto"/>
        <w:jc w:val="both"/>
        <w:rPr>
          <w:rFonts w:ascii="Didot" w:hAnsi="Didot" w:cs="Didot"/>
        </w:rPr>
      </w:pPr>
      <w:r w:rsidRPr="00616CF7">
        <w:rPr>
          <w:rFonts w:ascii="Didot" w:hAnsi="Didot" w:cs="Didot"/>
        </w:rPr>
        <w:t>Level two is the Learning evaluation, intended to investigate what new abilities the employee has gained from the training. The investigation usually comes in the form of a discussion or test. This level of evaluation detects the shift in understanding of the learner and the skill level and delivery of the course tutor.</w:t>
      </w:r>
    </w:p>
    <w:p w14:paraId="12BDECCE" w14:textId="77777777" w:rsidR="003B0F20" w:rsidRDefault="003B0F20" w:rsidP="000402BB">
      <w:pPr>
        <w:spacing w:line="360" w:lineRule="auto"/>
        <w:jc w:val="both"/>
        <w:rPr>
          <w:rFonts w:ascii="Didot" w:hAnsi="Didot" w:cs="Didot"/>
        </w:rPr>
      </w:pPr>
    </w:p>
    <w:p w14:paraId="48A55638" w14:textId="34914540" w:rsidR="00291241" w:rsidRDefault="00527F5A" w:rsidP="000402BB">
      <w:pPr>
        <w:spacing w:line="360" w:lineRule="auto"/>
        <w:jc w:val="both"/>
        <w:rPr>
          <w:rFonts w:ascii="Didot" w:hAnsi="Didot" w:cs="Didot"/>
        </w:rPr>
      </w:pPr>
      <w:r w:rsidRPr="00527F5A">
        <w:rPr>
          <w:rFonts w:ascii="Didot" w:hAnsi="Didot" w:cs="Didot"/>
        </w:rPr>
        <w:lastRenderedPageBreak/>
        <w:t>Behaviour evaluation (level three) is a little more involved and reviews newly gained abilities whereas level four (results) reveals how these updated abilities are put into practice.</w:t>
      </w:r>
    </w:p>
    <w:p w14:paraId="5E22767D" w14:textId="77777777" w:rsidR="00527F5A" w:rsidRPr="007878C8" w:rsidRDefault="00527F5A" w:rsidP="000402BB">
      <w:pPr>
        <w:spacing w:line="360" w:lineRule="auto"/>
        <w:jc w:val="both"/>
        <w:rPr>
          <w:rFonts w:ascii="Didot" w:hAnsi="Didot" w:cs="Didot"/>
          <w:highlight w:val="yellow"/>
        </w:rPr>
      </w:pPr>
    </w:p>
    <w:p w14:paraId="64098FB0" w14:textId="77777777" w:rsidR="00822BEC" w:rsidRPr="005E05BC" w:rsidRDefault="00822BEC" w:rsidP="000402BB">
      <w:pPr>
        <w:pStyle w:val="Heading2"/>
        <w:spacing w:line="360" w:lineRule="auto"/>
        <w:jc w:val="both"/>
      </w:pPr>
      <w:bookmarkStart w:id="12" w:name="_Toc7615322"/>
      <w:r w:rsidRPr="005E05BC">
        <w:t>The Report</w:t>
      </w:r>
      <w:bookmarkEnd w:id="12"/>
    </w:p>
    <w:p w14:paraId="121EC42F" w14:textId="12B45819" w:rsidR="003B0F20" w:rsidRDefault="00FB5494" w:rsidP="000402BB">
      <w:pPr>
        <w:spacing w:line="360" w:lineRule="auto"/>
        <w:jc w:val="both"/>
        <w:rPr>
          <w:rFonts w:ascii="Didot" w:hAnsi="Didot" w:cs="Didot"/>
          <w:color w:val="222222"/>
          <w:shd w:val="clear" w:color="auto" w:fill="FFFFFF"/>
        </w:rPr>
      </w:pPr>
      <w:r w:rsidRPr="00FB5494">
        <w:rPr>
          <w:rFonts w:ascii="Didot" w:hAnsi="Didot" w:cs="Didot"/>
          <w:color w:val="222222"/>
          <w:shd w:val="clear" w:color="auto" w:fill="FFFFFF"/>
        </w:rPr>
        <w:t>When designing our processes for evaluation, who will do the appraising is a significant point to determine. At Unilever, appraisals with line managers take place yearly and mid-yearly.  Employees have full access to their evaluation dossier as personal development is instituted in the first three months of onboarding. Employees seem to comply with requests made in order to implement existing measures. To encourage full participation standards are transparent, logical, and measured (Frixou, and Charalambous, 2016 p. 360). Without co-operation initiatives such as Balanced Scorecard (Clement and Kieth, 2009) will not experience success.</w:t>
      </w:r>
    </w:p>
    <w:p w14:paraId="6D57FA7A" w14:textId="5F5802EF" w:rsidR="00822BEC" w:rsidRDefault="00822BEC" w:rsidP="000402BB">
      <w:pPr>
        <w:spacing w:line="360" w:lineRule="auto"/>
        <w:jc w:val="both"/>
      </w:pPr>
    </w:p>
    <w:p w14:paraId="0BA3054E" w14:textId="565130E2" w:rsidR="003B0F20" w:rsidRDefault="003B0F20" w:rsidP="000402BB">
      <w:pPr>
        <w:spacing w:line="360" w:lineRule="auto"/>
        <w:jc w:val="both"/>
      </w:pPr>
    </w:p>
    <w:p w14:paraId="4A3EC32D" w14:textId="03CD380E" w:rsidR="003B0F20" w:rsidRDefault="003B0F20" w:rsidP="000402BB">
      <w:pPr>
        <w:spacing w:line="360" w:lineRule="auto"/>
        <w:jc w:val="both"/>
      </w:pPr>
      <w:r>
        <w:rPr>
          <w:rFonts w:ascii="Didot" w:hAnsi="Didot" w:cs="Didot"/>
          <w:noProof/>
          <w:color w:val="222222"/>
          <w:lang w:eastAsia="en-GB"/>
        </w:rPr>
        <mc:AlternateContent>
          <mc:Choice Requires="wps">
            <w:drawing>
              <wp:anchor distT="0" distB="0" distL="114300" distR="114300" simplePos="0" relativeHeight="251708416" behindDoc="0" locked="0" layoutInCell="1" allowOverlap="1" wp14:anchorId="54E23D97" wp14:editId="36B67730">
                <wp:simplePos x="0" y="0"/>
                <wp:positionH relativeFrom="column">
                  <wp:posOffset>1064871</wp:posOffset>
                </wp:positionH>
                <wp:positionV relativeFrom="paragraph">
                  <wp:posOffset>125682</wp:posOffset>
                </wp:positionV>
                <wp:extent cx="3579495" cy="601883"/>
                <wp:effectExtent l="0" t="0" r="1905" b="0"/>
                <wp:wrapNone/>
                <wp:docPr id="39" name="Text Box 39"/>
                <wp:cNvGraphicFramePr/>
                <a:graphic xmlns:a="http://schemas.openxmlformats.org/drawingml/2006/main">
                  <a:graphicData uri="http://schemas.microsoft.com/office/word/2010/wordprocessingShape">
                    <wps:wsp>
                      <wps:cNvSpPr txBox="1"/>
                      <wps:spPr>
                        <a:xfrm>
                          <a:off x="0" y="0"/>
                          <a:ext cx="3579495" cy="601883"/>
                        </a:xfrm>
                        <a:prstGeom prst="rect">
                          <a:avLst/>
                        </a:prstGeom>
                        <a:solidFill>
                          <a:schemeClr val="lt1"/>
                        </a:solidFill>
                        <a:ln w="6350">
                          <a:noFill/>
                        </a:ln>
                      </wps:spPr>
                      <wps:txbx>
                        <w:txbxContent>
                          <w:p w14:paraId="70913BC3" w14:textId="77777777" w:rsidR="00CD5823" w:rsidRPr="003E0DE6" w:rsidRDefault="00CD5823" w:rsidP="00EC1E59">
                            <w:pPr>
                              <w:pStyle w:val="Heading1"/>
                            </w:pPr>
                            <w:bookmarkStart w:id="13" w:name="_Toc7615323"/>
                            <w:r w:rsidRPr="003E0DE6">
                              <w:t>Talent Leadership Practices</w:t>
                            </w:r>
                            <w:bookmarkEnd w:id="1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4E23D97" id="Text Box 39" o:spid="_x0000_s1048" type="#_x0000_t202" style="position:absolute;left:0;text-align:left;margin-left:83.85pt;margin-top:9.9pt;width:281.85pt;height:47.4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" fillcolor="white [3201]" stroked="f" strokeweight=".5pt">
                <v:textbox>
                  <w:txbxContent>
                    <w:p w14:paraId="70913BC3" w14:textId="77777777" w:rsidR="00CD5823" w:rsidRPr="003E0DE6" w:rsidRDefault="00CD5823" w:rsidP="00EC1E59">
                      <w:pPr>
                        <w:pStyle w:val="Heading1"/>
                      </w:pPr>
                      <w:bookmarkStart w:id="15" w:name="_Toc7615323"/>
                      <w:r w:rsidRPr="003E0DE6">
                        <w:t>Talent Leadership Practices</w:t>
                      </w:r>
                      <w:bookmarkEnd w:id="15"/>
                    </w:p>
                  </w:txbxContent>
                </v:textbox>
              </v:shape>
            </w:pict>
          </mc:Fallback>
        </mc:AlternateContent>
      </w:r>
    </w:p>
    <w:p w14:paraId="75B3109E" w14:textId="71917DF9" w:rsidR="003B0F20" w:rsidRDefault="003B0F20" w:rsidP="000402BB">
      <w:pPr>
        <w:spacing w:line="360" w:lineRule="auto"/>
        <w:jc w:val="both"/>
      </w:pPr>
    </w:p>
    <w:p w14:paraId="759AADF8" w14:textId="4A10EE51" w:rsidR="003B0F20" w:rsidRDefault="003B0F20" w:rsidP="000402BB">
      <w:pPr>
        <w:spacing w:line="360" w:lineRule="auto"/>
        <w:jc w:val="both"/>
      </w:pPr>
    </w:p>
    <w:p w14:paraId="06937092" w14:textId="61524E07" w:rsidR="003B0F20" w:rsidRDefault="003B0F20" w:rsidP="000402BB">
      <w:pPr>
        <w:spacing w:line="360" w:lineRule="auto"/>
        <w:jc w:val="both"/>
      </w:pPr>
    </w:p>
    <w:p w14:paraId="2D885D34" w14:textId="77777777" w:rsidR="003B0F20" w:rsidRDefault="003B0F20" w:rsidP="000402BB">
      <w:pPr>
        <w:spacing w:line="360" w:lineRule="auto"/>
        <w:jc w:val="both"/>
      </w:pPr>
    </w:p>
    <w:p w14:paraId="056AC2A1" w14:textId="77777777" w:rsidR="00822BEC" w:rsidRDefault="00822BEC" w:rsidP="000402BB">
      <w:pPr>
        <w:spacing w:line="360" w:lineRule="auto"/>
        <w:jc w:val="both"/>
        <w:rPr>
          <w:rFonts w:ascii="Didot" w:hAnsi="Didot" w:cs="Didot"/>
          <w:color w:val="222222"/>
          <w:shd w:val="clear" w:color="auto" w:fill="FFFFFF"/>
        </w:rPr>
      </w:pPr>
      <w:r w:rsidRPr="007609F9">
        <w:rPr>
          <w:rFonts w:ascii="Didot" w:hAnsi="Didot" w:cs="Didot"/>
          <w:noProof/>
          <w:color w:val="222222"/>
          <w:shd w:val="clear" w:color="auto" w:fill="FFFFFF"/>
          <w:lang w:eastAsia="en-GB"/>
        </w:rPr>
        <w:lastRenderedPageBreak/>
        <w:drawing>
          <wp:inline distT="0" distB="0" distL="0" distR="0" wp14:anchorId="79744A83" wp14:editId="7D5B75A1">
            <wp:extent cx="5727700" cy="3496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3496310"/>
                    </a:xfrm>
                    <a:prstGeom prst="rect">
                      <a:avLst/>
                    </a:prstGeom>
                  </pic:spPr>
                </pic:pic>
              </a:graphicData>
            </a:graphic>
          </wp:inline>
        </w:drawing>
      </w:r>
    </w:p>
    <w:p w14:paraId="6BB95501" w14:textId="77777777" w:rsidR="00822BEC" w:rsidRDefault="00822BEC" w:rsidP="000402BB">
      <w:pPr>
        <w:spacing w:line="360" w:lineRule="auto"/>
        <w:jc w:val="both"/>
        <w:rPr>
          <w:rFonts w:ascii="Didot" w:hAnsi="Didot" w:cs="Didot"/>
          <w:color w:val="222222"/>
          <w:sz w:val="16"/>
          <w:szCs w:val="16"/>
          <w:shd w:val="clear" w:color="auto" w:fill="FFFFFF"/>
        </w:rPr>
      </w:pPr>
    </w:p>
    <w:p w14:paraId="3FFF023F" w14:textId="626BCF90" w:rsidR="00822BEC" w:rsidRPr="005C6523" w:rsidRDefault="009F039A" w:rsidP="000402BB">
      <w:pPr>
        <w:spacing w:line="360" w:lineRule="auto"/>
        <w:ind w:left="2160" w:firstLine="720"/>
        <w:jc w:val="both"/>
        <w:rPr>
          <w:rFonts w:ascii="Didot" w:hAnsi="Didot" w:cs="Didot"/>
          <w:color w:val="222222"/>
          <w:sz w:val="16"/>
          <w:szCs w:val="16"/>
          <w:shd w:val="clear" w:color="auto" w:fill="FFFFFF"/>
        </w:rPr>
      </w:pPr>
      <w:r>
        <w:rPr>
          <w:rFonts w:ascii="Didot" w:hAnsi="Didot" w:cs="Didot"/>
          <w:noProof/>
          <w:lang w:eastAsia="en-GB"/>
        </w:rPr>
        <mc:AlternateContent>
          <mc:Choice Requires="wps">
            <w:drawing>
              <wp:anchor distT="0" distB="0" distL="114300" distR="114300" simplePos="0" relativeHeight="251744256" behindDoc="0" locked="0" layoutInCell="1" allowOverlap="1" wp14:anchorId="3B6D554B" wp14:editId="0B754F1F">
                <wp:simplePos x="0" y="0"/>
                <wp:positionH relativeFrom="column">
                  <wp:posOffset>5252936</wp:posOffset>
                </wp:positionH>
                <wp:positionV relativeFrom="paragraph">
                  <wp:posOffset>75673</wp:posOffset>
                </wp:positionV>
                <wp:extent cx="753701" cy="298765"/>
                <wp:effectExtent l="0" t="0" r="0" b="6350"/>
                <wp:wrapNone/>
                <wp:docPr id="16" name="Text Box 16"/>
                <wp:cNvGraphicFramePr/>
                <a:graphic xmlns:a="http://schemas.openxmlformats.org/drawingml/2006/main">
                  <a:graphicData uri="http://schemas.microsoft.com/office/word/2010/wordprocessingShape">
                    <wps:wsp>
                      <wps:cNvSpPr txBox="1"/>
                      <wps:spPr>
                        <a:xfrm>
                          <a:off x="0" y="0"/>
                          <a:ext cx="753701" cy="298765"/>
                        </a:xfrm>
                        <a:prstGeom prst="rect">
                          <a:avLst/>
                        </a:prstGeom>
                        <a:solidFill>
                          <a:schemeClr val="lt1"/>
                        </a:solidFill>
                        <a:ln w="6350">
                          <a:noFill/>
                        </a:ln>
                      </wps:spPr>
                      <wps:txbx>
                        <w:txbxContent>
                          <w:p w14:paraId="351043A7" w14:textId="0D66C7F1" w:rsidR="00CD5823" w:rsidRDefault="00CD5823" w:rsidP="009F039A">
                            <w:pPr>
                              <w:jc w:val="center"/>
                            </w:pPr>
                            <w:r>
                              <w:t>Fig.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B6D554B" id="Text Box 16" o:spid="_x0000_s1049" type="#_x0000_t202" style="position:absolute;left:0;text-align:left;margin-left:413.6pt;margin-top:5.95pt;width:59.35pt;height:23.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" fillcolor="white [3201]" stroked="f" strokeweight=".5pt">
                <v:textbox>
                  <w:txbxContent>
                    <w:p w14:paraId="351043A7" w14:textId="0D66C7F1" w:rsidR="00CD5823" w:rsidRDefault="00CD5823" w:rsidP="009F039A">
                      <w:pPr>
                        <w:jc w:val="center"/>
                      </w:pPr>
                      <w:r>
                        <w:t>Fig. 5</w:t>
                      </w:r>
                    </w:p>
                  </w:txbxContent>
                </v:textbox>
              </v:shape>
            </w:pict>
          </mc:Fallback>
        </mc:AlternateContent>
      </w:r>
      <w:r w:rsidR="00822BEC">
        <w:rPr>
          <w:rFonts w:ascii="Didot" w:hAnsi="Didot" w:cs="Didot"/>
          <w:color w:val="222222"/>
          <w:sz w:val="16"/>
          <w:szCs w:val="16"/>
          <w:shd w:val="clear" w:color="auto" w:fill="FFFFFF"/>
        </w:rPr>
        <w:t xml:space="preserve">Source: </w:t>
      </w:r>
      <w:r w:rsidR="00822BEC" w:rsidRPr="005C6523">
        <w:rPr>
          <w:rFonts w:ascii="Didot" w:hAnsi="Didot" w:cs="Didot"/>
          <w:color w:val="222222"/>
          <w:sz w:val="16"/>
          <w:szCs w:val="16"/>
          <w:shd w:val="clear" w:color="auto" w:fill="FFFFFF"/>
        </w:rPr>
        <w:t>https://slideplayer.com/slide/8977925/</w:t>
      </w:r>
    </w:p>
    <w:p w14:paraId="35060088" w14:textId="19C98123" w:rsidR="00822BEC" w:rsidRDefault="00822BEC" w:rsidP="000402BB">
      <w:pPr>
        <w:spacing w:line="360" w:lineRule="auto"/>
        <w:jc w:val="both"/>
        <w:rPr>
          <w:rFonts w:ascii="Didot" w:hAnsi="Didot" w:cs="Didot"/>
          <w:color w:val="222222"/>
          <w:shd w:val="clear" w:color="auto" w:fill="FFFFFF"/>
        </w:rPr>
      </w:pPr>
    </w:p>
    <w:p w14:paraId="424F2C7C" w14:textId="77777777" w:rsidR="00822BEC" w:rsidRDefault="00822BEC" w:rsidP="000402BB">
      <w:pPr>
        <w:spacing w:line="360" w:lineRule="auto"/>
        <w:jc w:val="both"/>
        <w:rPr>
          <w:rFonts w:ascii="Didot" w:hAnsi="Didot" w:cs="Didot"/>
          <w:color w:val="222222"/>
          <w:shd w:val="clear" w:color="auto" w:fill="FFFFFF"/>
        </w:rPr>
      </w:pPr>
    </w:p>
    <w:p w14:paraId="726A6B08" w14:textId="055BDD6E" w:rsidR="00822BEC" w:rsidRDefault="00822BEC" w:rsidP="000402BB">
      <w:pPr>
        <w:spacing w:line="360" w:lineRule="auto"/>
        <w:jc w:val="both"/>
        <w:rPr>
          <w:rFonts w:ascii="Didot" w:hAnsi="Didot" w:cs="Didot"/>
          <w:color w:val="222222"/>
          <w:shd w:val="clear" w:color="auto" w:fill="FFFFFF"/>
        </w:rPr>
      </w:pPr>
      <w:r w:rsidRPr="002B27A9">
        <w:rPr>
          <w:rFonts w:ascii="Didot" w:hAnsi="Didot" w:cs="Didot"/>
          <w:color w:val="222222"/>
          <w:shd w:val="clear" w:color="auto" w:fill="FFFFFF"/>
        </w:rPr>
        <w:t xml:space="preserve">A typical shortcoming of performance evaluation appears when appraisers do not prepare between the periods of evaluation. Not recording considerations, observations, or conclusions throughout the year or quarter results in an inexact representation of employee performance. Worst case scenario, the absence of sufficient objective data refuting an intention to discriminate against protected group employees could lead to employers </w:t>
      </w:r>
      <w:r w:rsidR="003B0F20">
        <w:rPr>
          <w:rFonts w:ascii="Didot" w:hAnsi="Didot" w:cs="Didot"/>
          <w:color w:val="222222"/>
          <w:shd w:val="clear" w:color="auto" w:fill="FFFFFF"/>
        </w:rPr>
        <w:t xml:space="preserve">such as ourselves, </w:t>
      </w:r>
      <w:r w:rsidRPr="002B27A9">
        <w:rPr>
          <w:rFonts w:ascii="Didot" w:hAnsi="Didot" w:cs="Didot"/>
          <w:color w:val="222222"/>
          <w:shd w:val="clear" w:color="auto" w:fill="FFFFFF"/>
        </w:rPr>
        <w:t xml:space="preserve">going through the courts for acting in an unfair manner as described by Kleiman and Durham (1981). </w:t>
      </w:r>
      <w:r w:rsidR="003B0F20">
        <w:rPr>
          <w:rFonts w:ascii="Didot" w:hAnsi="Didot" w:cs="Didot"/>
          <w:color w:val="222222"/>
          <w:shd w:val="clear" w:color="auto" w:fill="FFFFFF"/>
        </w:rPr>
        <w:t>P</w:t>
      </w:r>
      <w:r w:rsidRPr="002B27A9">
        <w:rPr>
          <w:rFonts w:ascii="Didot" w:hAnsi="Didot" w:cs="Didot"/>
          <w:color w:val="222222"/>
          <w:shd w:val="clear" w:color="auto" w:fill="FFFFFF"/>
        </w:rPr>
        <w:t xml:space="preserve">erformance needs to be evidenced within a reliable process </w:t>
      </w:r>
      <w:r w:rsidR="003B0F20">
        <w:rPr>
          <w:rFonts w:ascii="Didot" w:hAnsi="Didot" w:cs="Didot"/>
          <w:color w:val="222222"/>
          <w:shd w:val="clear" w:color="auto" w:fill="FFFFFF"/>
        </w:rPr>
        <w:t>t</w:t>
      </w:r>
      <w:r w:rsidR="003B0F20" w:rsidRPr="002B27A9">
        <w:rPr>
          <w:rFonts w:ascii="Didot" w:hAnsi="Didot" w:cs="Didot"/>
          <w:color w:val="222222"/>
          <w:shd w:val="clear" w:color="auto" w:fill="FFFFFF"/>
        </w:rPr>
        <w:t>o be fair and consistent with all employees</w:t>
      </w:r>
      <w:r w:rsidR="00012115">
        <w:rPr>
          <w:rFonts w:ascii="Didot" w:hAnsi="Didot" w:cs="Didot"/>
          <w:color w:val="222222"/>
          <w:shd w:val="clear" w:color="auto" w:fill="FFFFFF"/>
        </w:rPr>
        <w:t xml:space="preserve"> </w:t>
      </w:r>
      <w:r w:rsidRPr="002B27A9">
        <w:rPr>
          <w:rFonts w:ascii="Didot" w:hAnsi="Didot" w:cs="Didot"/>
          <w:color w:val="222222"/>
          <w:shd w:val="clear" w:color="auto" w:fill="FFFFFF"/>
        </w:rPr>
        <w:t>(</w:t>
      </w:r>
      <w:r w:rsidR="00117291">
        <w:rPr>
          <w:rFonts w:ascii="Didot" w:hAnsi="Didot" w:cs="Didot"/>
          <w:color w:val="222222"/>
          <w:shd w:val="clear" w:color="auto" w:fill="FFFFFF"/>
        </w:rPr>
        <w:t xml:space="preserve">Rothwell, </w:t>
      </w:r>
      <w:r w:rsidR="00F36AD4">
        <w:rPr>
          <w:rFonts w:ascii="Didot" w:hAnsi="Didot" w:cs="Didot"/>
          <w:color w:val="222222"/>
          <w:shd w:val="clear" w:color="auto" w:fill="FFFFFF"/>
        </w:rPr>
        <w:t>2</w:t>
      </w:r>
      <w:r w:rsidR="00117291">
        <w:rPr>
          <w:rFonts w:ascii="Didot" w:hAnsi="Didot" w:cs="Didot"/>
          <w:color w:val="222222"/>
          <w:shd w:val="clear" w:color="auto" w:fill="FFFFFF"/>
        </w:rPr>
        <w:t>0</w:t>
      </w:r>
      <w:r w:rsidR="00F36AD4">
        <w:rPr>
          <w:rFonts w:ascii="Didot" w:hAnsi="Didot" w:cs="Didot"/>
          <w:color w:val="222222"/>
          <w:shd w:val="clear" w:color="auto" w:fill="FFFFFF"/>
        </w:rPr>
        <w:t>10</w:t>
      </w:r>
      <w:r w:rsidR="00117291">
        <w:rPr>
          <w:rFonts w:ascii="Didot" w:hAnsi="Didot" w:cs="Didot"/>
          <w:color w:val="222222"/>
          <w:shd w:val="clear" w:color="auto" w:fill="FFFFFF"/>
        </w:rPr>
        <w:t>, p.177-193</w:t>
      </w:r>
      <w:r w:rsidRPr="002B27A9">
        <w:rPr>
          <w:rFonts w:ascii="Didot" w:hAnsi="Didot" w:cs="Didot"/>
          <w:color w:val="222222"/>
          <w:shd w:val="clear" w:color="auto" w:fill="FFFFFF"/>
        </w:rPr>
        <w:t>).</w:t>
      </w:r>
    </w:p>
    <w:p w14:paraId="779917E0" w14:textId="77777777" w:rsidR="00822BEC" w:rsidRDefault="00822BEC" w:rsidP="000402BB">
      <w:pPr>
        <w:spacing w:line="360" w:lineRule="auto"/>
        <w:jc w:val="both"/>
        <w:rPr>
          <w:rFonts w:ascii="Didot" w:hAnsi="Didot" w:cs="Didot"/>
          <w:color w:val="222222"/>
          <w:shd w:val="clear" w:color="auto" w:fill="FFFFFF"/>
        </w:rPr>
      </w:pPr>
    </w:p>
    <w:p w14:paraId="640AD251" w14:textId="6C308429" w:rsidR="00822BEC" w:rsidRDefault="00A77BF2" w:rsidP="000402BB">
      <w:pPr>
        <w:spacing w:line="360" w:lineRule="auto"/>
        <w:jc w:val="both"/>
        <w:rPr>
          <w:rFonts w:ascii="Didot" w:hAnsi="Didot" w:cs="Didot"/>
          <w:color w:val="222222"/>
          <w:shd w:val="clear" w:color="auto" w:fill="FFFFFF"/>
        </w:rPr>
      </w:pPr>
      <w:r w:rsidRPr="00A77BF2">
        <w:rPr>
          <w:rFonts w:ascii="Didot" w:hAnsi="Didot" w:cs="Didot"/>
          <w:color w:val="222222"/>
          <w:shd w:val="clear" w:color="auto" w:fill="FFFFFF"/>
        </w:rPr>
        <w:t>Underperformance should be discussed forthwith and not left until the next review. Although maybe a little uncomfortable to bring up, will assist our employees in preparing for a fairer more accurate upcoming review. For the sake of fairness, the varied evaluation avenues ought to enhance accuracy and decrease prejudice, notification of who is eligible to contribute information to the review, and only those with sufficient understanding and first-hand involvement can deliver a reasonable assessment.</w:t>
      </w:r>
    </w:p>
    <w:p w14:paraId="1C4B005F" w14:textId="77777777" w:rsidR="00E531E9" w:rsidRDefault="00E531E9" w:rsidP="000402BB">
      <w:pPr>
        <w:spacing w:line="360" w:lineRule="auto"/>
        <w:jc w:val="both"/>
        <w:rPr>
          <w:rFonts w:ascii="Didot" w:hAnsi="Didot" w:cs="Didot"/>
          <w:color w:val="222222"/>
          <w:shd w:val="clear" w:color="auto" w:fill="FFFFFF"/>
        </w:rPr>
      </w:pPr>
    </w:p>
    <w:p w14:paraId="63ED67BD" w14:textId="09305BB3" w:rsidR="006B3EAE" w:rsidRDefault="00012115" w:rsidP="000402BB">
      <w:pPr>
        <w:spacing w:line="360" w:lineRule="auto"/>
        <w:jc w:val="both"/>
        <w:rPr>
          <w:rFonts w:ascii="Didot" w:hAnsi="Didot" w:cs="Didot"/>
          <w:color w:val="222222"/>
          <w:shd w:val="clear" w:color="auto" w:fill="FFFFFF"/>
        </w:rPr>
      </w:pPr>
      <w:r w:rsidRPr="00A163D9">
        <w:rPr>
          <w:rFonts w:ascii="Didot" w:hAnsi="Didot" w:cs="Didot"/>
          <w:color w:val="222222"/>
          <w:shd w:val="clear" w:color="auto" w:fill="FFFFFF"/>
        </w:rPr>
        <w:t xml:space="preserve">Contrary to popular belief neither Unilever or any other business is legally bound to provide or offer workplace appraisals. </w:t>
      </w:r>
      <w:r>
        <w:rPr>
          <w:rFonts w:ascii="Didot" w:hAnsi="Didot" w:cs="Didot"/>
          <w:color w:val="222222"/>
          <w:shd w:val="clear" w:color="auto" w:fill="FFFFFF"/>
        </w:rPr>
        <w:t>That said</w:t>
      </w:r>
      <w:r w:rsidRPr="00A163D9">
        <w:rPr>
          <w:rFonts w:ascii="Didot" w:hAnsi="Didot" w:cs="Didot"/>
          <w:color w:val="222222"/>
          <w:shd w:val="clear" w:color="auto" w:fill="FFFFFF"/>
        </w:rPr>
        <w:t xml:space="preserve">, in the areas of recruiting and selecting; keeping track of progress in all areas of the job role; employee well-being; and employment history - includes digital records also certain manual papers/ documents stored in a controlled manner. These four codes of practice were created to assist employers in compliance with the Data Protection Act 1998, which is in place to create and promote a framework for fairness in the workplace; giving people more control over their online information with the much-needed upgrade which came in the form of the Data Protection Act 2018 (Department for Digital, Culture Media &amp; Sport, 2018).  </w:t>
      </w:r>
      <w:r w:rsidR="00E531E9" w:rsidRPr="00E531E9">
        <w:rPr>
          <w:rFonts w:ascii="Didot" w:hAnsi="Didot" w:cs="Didot"/>
          <w:color w:val="222222"/>
          <w:shd w:val="clear" w:color="auto" w:fill="FFFFFF"/>
        </w:rPr>
        <w:t>Likewise, guidelines for employers were put together by unions such as Unison, (2017) and advisory bodies such as Acas (2006).</w:t>
      </w:r>
    </w:p>
    <w:p w14:paraId="1F3AAADC" w14:textId="77777777" w:rsidR="00E531E9" w:rsidRPr="00991582" w:rsidRDefault="00E531E9" w:rsidP="000402BB">
      <w:pPr>
        <w:spacing w:line="360" w:lineRule="auto"/>
        <w:jc w:val="both"/>
        <w:rPr>
          <w:rFonts w:ascii="Didot" w:hAnsi="Didot" w:cs="Didot"/>
          <w:highlight w:val="yellow"/>
        </w:rPr>
      </w:pPr>
    </w:p>
    <w:p w14:paraId="1ED88FE1" w14:textId="5C57E948" w:rsidR="00822BEC" w:rsidRPr="00213929" w:rsidRDefault="004C577D" w:rsidP="000402BB">
      <w:pPr>
        <w:spacing w:line="360" w:lineRule="auto"/>
        <w:jc w:val="both"/>
        <w:rPr>
          <w:rFonts w:ascii="Didot" w:hAnsi="Didot" w:cs="Didot"/>
          <w:color w:val="FF0000"/>
          <w:shd w:val="clear" w:color="auto" w:fill="FFFFFF"/>
        </w:rPr>
      </w:pPr>
      <w:r w:rsidRPr="004C577D">
        <w:rPr>
          <w:rFonts w:ascii="Didot" w:hAnsi="Didot" w:cs="Didot"/>
          <w:color w:val="222222"/>
          <w:shd w:val="clear" w:color="auto" w:fill="FFFFFF"/>
        </w:rPr>
        <w:t xml:space="preserve">From an organisational perspective, the strategy for further development begins with goal setting in the onboarding process. Employees are expected to take time to reflect on personal strengths and weaknesses. Consider using tools such as Edgar Schein's Career Anchors (Yarnall. J, 1998) or Holland's Theory of Career Development (citation) to assist in </w:t>
      </w:r>
      <w:r w:rsidRPr="004C577D">
        <w:rPr>
          <w:rFonts w:ascii="Didot" w:hAnsi="Didot" w:cs="Didot"/>
          <w:color w:val="222222"/>
          <w:shd w:val="clear" w:color="auto" w:fill="FFFFFF"/>
        </w:rPr>
        <w:lastRenderedPageBreak/>
        <w:t>the decision-making process. Be specific about what is wanted. With our help (managers and HR team) give yourself measurable, attainable targets, nobody likes to fail. Without a realistic measure, discouragement can set in. Write down these thoughts, then set timed goals for progression toward the ideal position.</w:t>
      </w:r>
      <w:r w:rsidR="00DC45C6" w:rsidRPr="00DC45C6">
        <w:rPr>
          <w:rFonts w:ascii="Didot" w:hAnsi="Didot" w:cs="Didot"/>
          <w:color w:val="222222"/>
          <w:shd w:val="clear" w:color="auto" w:fill="FFFFFF"/>
        </w:rPr>
        <w:t xml:space="preserve"> </w:t>
      </w:r>
    </w:p>
    <w:p w14:paraId="310732BC" w14:textId="0E581EB2" w:rsidR="00822BEC" w:rsidRDefault="00822BEC" w:rsidP="000402BB">
      <w:pPr>
        <w:spacing w:line="360" w:lineRule="auto"/>
        <w:jc w:val="both"/>
      </w:pPr>
    </w:p>
    <w:p w14:paraId="659E4F47" w14:textId="055454FA" w:rsidR="00822BEC" w:rsidRDefault="00822BEC" w:rsidP="000402BB">
      <w:pPr>
        <w:spacing w:line="360" w:lineRule="auto"/>
        <w:jc w:val="both"/>
      </w:pPr>
    </w:p>
    <w:p w14:paraId="0AEFB1C2" w14:textId="5968196E" w:rsidR="00F95A27" w:rsidRDefault="003D5312" w:rsidP="000402BB">
      <w:pPr>
        <w:spacing w:line="360" w:lineRule="auto"/>
        <w:jc w:val="both"/>
        <w:rPr>
          <w:rFonts w:ascii="Didot" w:hAnsi="Didot" w:cs="Didot"/>
          <w:color w:val="222222"/>
          <w:sz w:val="28"/>
          <w:szCs w:val="28"/>
          <w:shd w:val="clear" w:color="auto" w:fill="FFFFFF"/>
        </w:rPr>
      </w:pPr>
      <w:r>
        <w:rPr>
          <w:rFonts w:ascii="Didot" w:hAnsi="Didot" w:cs="Didot"/>
          <w:noProof/>
          <w:color w:val="222222"/>
          <w:sz w:val="28"/>
          <w:szCs w:val="28"/>
          <w:shd w:val="clear" w:color="auto" w:fill="FFFFFF"/>
          <w:lang w:eastAsia="en-GB"/>
        </w:rPr>
        <w:drawing>
          <wp:anchor distT="0" distB="0" distL="114300" distR="114300" simplePos="0" relativeHeight="251709440" behindDoc="0" locked="0" layoutInCell="1" allowOverlap="1" wp14:anchorId="6770677B" wp14:editId="4C1077D2">
            <wp:simplePos x="0" y="0"/>
            <wp:positionH relativeFrom="column">
              <wp:posOffset>282655</wp:posOffset>
            </wp:positionH>
            <wp:positionV relativeFrom="paragraph">
              <wp:posOffset>236670</wp:posOffset>
            </wp:positionV>
            <wp:extent cx="5130800" cy="4495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Organisation Wheel.png"/>
                    <pic:cNvPicPr/>
                  </pic:nvPicPr>
                  <pic:blipFill>
                    <a:blip r:embed="rId32">
                      <a:extLst>
                        <a:ext uri="{28A0092B-C50C-407E-A947-70E740481C1C}">
                          <a14:useLocalDpi xmlns:a14="http://schemas.microsoft.com/office/drawing/2010/main" val="0"/>
                        </a:ext>
                      </a:extLst>
                    </a:blip>
                    <a:stretch>
                      <a:fillRect/>
                    </a:stretch>
                  </pic:blipFill>
                  <pic:spPr>
                    <a:xfrm>
                      <a:off x="0" y="0"/>
                      <a:ext cx="5130800" cy="4495800"/>
                    </a:xfrm>
                    <a:prstGeom prst="rect">
                      <a:avLst/>
                    </a:prstGeom>
                  </pic:spPr>
                </pic:pic>
              </a:graphicData>
            </a:graphic>
            <wp14:sizeRelH relativeFrom="page">
              <wp14:pctWidth>0</wp14:pctWidth>
            </wp14:sizeRelH>
            <wp14:sizeRelV relativeFrom="page">
              <wp14:pctHeight>0</wp14:pctHeight>
            </wp14:sizeRelV>
          </wp:anchor>
        </w:drawing>
      </w:r>
      <w:r w:rsidR="009F039A">
        <w:rPr>
          <w:rFonts w:ascii="Didot" w:hAnsi="Didot" w:cs="Didot"/>
          <w:noProof/>
          <w:lang w:eastAsia="en-GB"/>
        </w:rPr>
        <mc:AlternateContent>
          <mc:Choice Requires="wps">
            <w:drawing>
              <wp:anchor distT="0" distB="0" distL="114300" distR="114300" simplePos="0" relativeHeight="251746304" behindDoc="0" locked="0" layoutInCell="1" allowOverlap="1" wp14:anchorId="55A00FE6" wp14:editId="1CF8066E">
                <wp:simplePos x="0" y="0"/>
                <wp:positionH relativeFrom="column">
                  <wp:posOffset>5164982</wp:posOffset>
                </wp:positionH>
                <wp:positionV relativeFrom="paragraph">
                  <wp:posOffset>4425950</wp:posOffset>
                </wp:positionV>
                <wp:extent cx="753701" cy="298765"/>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753701" cy="298765"/>
                        </a:xfrm>
                        <a:prstGeom prst="rect">
                          <a:avLst/>
                        </a:prstGeom>
                        <a:solidFill>
                          <a:schemeClr val="lt1"/>
                        </a:solidFill>
                        <a:ln w="6350">
                          <a:noFill/>
                        </a:ln>
                      </wps:spPr>
                      <wps:txbx>
                        <w:txbxContent>
                          <w:p w14:paraId="1E072093" w14:textId="5DBB9499" w:rsidR="00CD5823" w:rsidRDefault="00CD5823" w:rsidP="009F039A">
                            <w:pPr>
                              <w:jc w:val="center"/>
                            </w:pPr>
                            <w:r w:rsidRPr="0094024D">
                              <w:rPr>
                                <w:highlight w:val="yellow"/>
                              </w:rPr>
                              <w:t>Fig.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5A00FE6" id="Text Box 18" o:spid="_x0000_s1050" type="#_x0000_t202" style="position:absolute;left:0;text-align:left;margin-left:406.7pt;margin-top:348.5pt;width:59.35pt;height:23.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" fillcolor="white [3201]" stroked="f" strokeweight=".5pt">
                <v:textbox>
                  <w:txbxContent>
                    <w:p w14:paraId="1E072093" w14:textId="5DBB9499" w:rsidR="00CD5823" w:rsidRDefault="00CD5823" w:rsidP="009F039A">
                      <w:pPr>
                        <w:jc w:val="center"/>
                      </w:pPr>
                      <w:r w:rsidRPr="0094024D">
                        <w:rPr>
                          <w:highlight w:val="yellow"/>
                        </w:rPr>
                        <w:t>Fig. 6</w:t>
                      </w:r>
                    </w:p>
                  </w:txbxContent>
                </v:textbox>
              </v:shape>
            </w:pict>
          </mc:Fallback>
        </mc:AlternateContent>
      </w:r>
    </w:p>
    <w:p w14:paraId="45F11E08" w14:textId="541CD6FD" w:rsidR="00F95A27" w:rsidRDefault="00F95A27" w:rsidP="000402BB">
      <w:pPr>
        <w:spacing w:line="360" w:lineRule="auto"/>
        <w:jc w:val="both"/>
        <w:rPr>
          <w:rFonts w:ascii="Didot" w:hAnsi="Didot" w:cs="Didot"/>
          <w:color w:val="222222"/>
          <w:sz w:val="28"/>
          <w:szCs w:val="28"/>
          <w:shd w:val="clear" w:color="auto" w:fill="FFFFFF"/>
        </w:rPr>
      </w:pPr>
    </w:p>
    <w:p w14:paraId="52D04E96" w14:textId="77777777" w:rsidR="00F95A27" w:rsidRDefault="00F95A27" w:rsidP="000402BB">
      <w:pPr>
        <w:spacing w:line="360" w:lineRule="auto"/>
        <w:jc w:val="both"/>
        <w:rPr>
          <w:rFonts w:ascii="Didot" w:hAnsi="Didot" w:cs="Didot"/>
          <w:color w:val="222222"/>
          <w:sz w:val="28"/>
          <w:szCs w:val="28"/>
          <w:shd w:val="clear" w:color="auto" w:fill="FFFFFF"/>
        </w:rPr>
      </w:pPr>
    </w:p>
    <w:p w14:paraId="37BDE2B7" w14:textId="77777777" w:rsidR="00F95A27" w:rsidRDefault="00F95A27" w:rsidP="000402BB">
      <w:pPr>
        <w:spacing w:line="360" w:lineRule="auto"/>
        <w:jc w:val="both"/>
        <w:rPr>
          <w:rFonts w:ascii="Didot" w:hAnsi="Didot" w:cs="Didot"/>
          <w:color w:val="222222"/>
          <w:sz w:val="28"/>
          <w:szCs w:val="28"/>
          <w:shd w:val="clear" w:color="auto" w:fill="FFFFFF"/>
        </w:rPr>
      </w:pPr>
    </w:p>
    <w:p w14:paraId="02267CF6" w14:textId="77777777" w:rsidR="00F95A27" w:rsidRDefault="00F95A27" w:rsidP="000402BB">
      <w:pPr>
        <w:spacing w:line="360" w:lineRule="auto"/>
        <w:jc w:val="both"/>
        <w:rPr>
          <w:rFonts w:ascii="Didot" w:hAnsi="Didot" w:cs="Didot"/>
          <w:color w:val="222222"/>
          <w:sz w:val="28"/>
          <w:szCs w:val="28"/>
          <w:shd w:val="clear" w:color="auto" w:fill="FFFFFF"/>
        </w:rPr>
      </w:pPr>
    </w:p>
    <w:p w14:paraId="743B08AF" w14:textId="77777777" w:rsidR="00F95A27" w:rsidRDefault="00F95A27" w:rsidP="000402BB">
      <w:pPr>
        <w:spacing w:line="360" w:lineRule="auto"/>
        <w:jc w:val="both"/>
        <w:rPr>
          <w:rFonts w:ascii="Didot" w:hAnsi="Didot" w:cs="Didot"/>
          <w:color w:val="222222"/>
          <w:sz w:val="28"/>
          <w:szCs w:val="28"/>
          <w:shd w:val="clear" w:color="auto" w:fill="FFFFFF"/>
        </w:rPr>
      </w:pPr>
    </w:p>
    <w:p w14:paraId="07CEA0F0" w14:textId="5B36E889" w:rsidR="00B834F9" w:rsidRPr="00D10A1D" w:rsidRDefault="003D5312" w:rsidP="000402BB">
      <w:pPr>
        <w:spacing w:line="360" w:lineRule="auto"/>
        <w:jc w:val="both"/>
        <w:rPr>
          <w:rFonts w:ascii="Didot" w:hAnsi="Didot" w:cs="Didot"/>
          <w:color w:val="222222"/>
          <w:shd w:val="clear" w:color="auto" w:fill="FFFFFF"/>
        </w:rPr>
      </w:pPr>
      <w:r w:rsidRPr="003D5312">
        <w:rPr>
          <w:rFonts w:ascii="Didot" w:hAnsi="Didot" w:cs="Didot"/>
          <w:color w:val="222222"/>
          <w:shd w:val="clear" w:color="auto" w:fill="FFFFFF"/>
        </w:rPr>
        <w:lastRenderedPageBreak/>
        <w:t xml:space="preserve">Over time with age and experience, the plan will change given that life changes. Be continually gathering information pertaining to the goal; keep up to date with industry changes. At Unilever, we encourage mentorship. A mentor is customarily a person senior in industry years who can offer intangible and tacit knowledge not commonly available. They </w:t>
      </w:r>
      <w:r w:rsidR="0094024D">
        <w:rPr>
          <w:rFonts w:ascii="Didot" w:hAnsi="Didot" w:cs="Didot"/>
          <w:color w:val="222222"/>
          <w:shd w:val="clear" w:color="auto" w:fill="FFFFFF"/>
        </w:rPr>
        <w:t>can</w:t>
      </w:r>
      <w:r w:rsidRPr="003D5312">
        <w:rPr>
          <w:rFonts w:ascii="Didot" w:hAnsi="Didot" w:cs="Didot"/>
          <w:color w:val="222222"/>
          <w:shd w:val="clear" w:color="auto" w:fill="FFFFFF"/>
        </w:rPr>
        <w:t xml:space="preserve"> provide opportunities to open doors or short-cuts in the usual progression cycle.</w:t>
      </w:r>
    </w:p>
    <w:p w14:paraId="34C31EE0" w14:textId="294B89BB" w:rsidR="001D08AA" w:rsidRDefault="0094024D" w:rsidP="000402BB">
      <w:pPr>
        <w:spacing w:line="360" w:lineRule="auto"/>
        <w:jc w:val="both"/>
        <w:rPr>
          <w:rFonts w:ascii="Didot" w:hAnsi="Didot" w:cs="Didot"/>
          <w:color w:val="222222"/>
          <w:shd w:val="clear" w:color="auto" w:fill="FFFFFF"/>
        </w:rPr>
      </w:pPr>
      <w:r w:rsidRPr="0094024D">
        <w:rPr>
          <w:rFonts w:ascii="Didot" w:hAnsi="Didot" w:cs="Didot"/>
          <w:color w:val="222222"/>
          <w:shd w:val="clear" w:color="auto" w:fill="FFFFFF"/>
        </w:rPr>
        <w:t>An action plan put together for the accomplishment of intended achievements in our careers was deemed almost the sole responsibility of the employer in the past; the modern view is more reliant upon the efforts of the individual to take control of their future, to decide what signifies a  gratified successful career for them. At Unilever, it is possible to join the company as an apprentice then progress onto being a valued colleague. Through our many employment possibilities, regular reviews, goal setting, and mentoring according to a personal career strategy which is openly available to all.</w:t>
      </w:r>
    </w:p>
    <w:p w14:paraId="1B780C72" w14:textId="77777777" w:rsidR="006B3EAE" w:rsidRPr="00D574CA" w:rsidRDefault="006B3EAE" w:rsidP="000402BB">
      <w:pPr>
        <w:spacing w:line="360" w:lineRule="auto"/>
        <w:jc w:val="both"/>
        <w:rPr>
          <w:rFonts w:ascii="Didot" w:hAnsi="Didot" w:cs="Didot"/>
          <w:color w:val="222222"/>
          <w:sz w:val="28"/>
          <w:szCs w:val="28"/>
          <w:shd w:val="clear" w:color="auto" w:fill="FFFFFF"/>
        </w:rPr>
      </w:pPr>
    </w:p>
    <w:p w14:paraId="430BF124" w14:textId="36399950" w:rsidR="001D08AA" w:rsidRPr="00D10A1D" w:rsidRDefault="0094024D" w:rsidP="000402BB">
      <w:pPr>
        <w:spacing w:line="360" w:lineRule="auto"/>
        <w:jc w:val="both"/>
        <w:rPr>
          <w:rFonts w:ascii="Didot" w:hAnsi="Didot" w:cs="Didot"/>
          <w:color w:val="222222"/>
          <w:shd w:val="clear" w:color="auto" w:fill="FFFFFF"/>
        </w:rPr>
      </w:pPr>
      <w:r w:rsidRPr="0094024D">
        <w:rPr>
          <w:rFonts w:ascii="Didot" w:hAnsi="Didot" w:cs="Didot"/>
          <w:color w:val="222222"/>
          <w:shd w:val="clear" w:color="auto" w:fill="FFFFFF"/>
        </w:rPr>
        <w:t>Continually working with a view to succession, a strong individual plan includes goals for improvement of quality and output in the current position held plus a view to the next possible position. An ambitious employee is always ready to take part in further training for the development of skills.</w:t>
      </w:r>
    </w:p>
    <w:p w14:paraId="040B9C48" w14:textId="77777777" w:rsidR="00822BEC" w:rsidRDefault="00822BEC" w:rsidP="00822BEC">
      <w:pPr>
        <w:rPr>
          <w:rFonts w:ascii="Didot" w:hAnsi="Didot" w:cs="Didot"/>
          <w:b/>
          <w:color w:val="222222"/>
          <w:sz w:val="28"/>
          <w:szCs w:val="28"/>
          <w:shd w:val="clear" w:color="auto" w:fill="FFFFFF"/>
        </w:rPr>
      </w:pPr>
    </w:p>
    <w:p w14:paraId="2EDD1E7A" w14:textId="77777777" w:rsidR="001A2E64" w:rsidRDefault="001A2E64">
      <w:pPr>
        <w:rPr>
          <w:rFonts w:ascii="Didot" w:hAnsi="Didot" w:cs="Didot"/>
          <w:color w:val="222222"/>
          <w:shd w:val="clear" w:color="auto" w:fill="FFFFFF"/>
        </w:rPr>
      </w:pPr>
      <w:r>
        <w:rPr>
          <w:rFonts w:ascii="Didot" w:hAnsi="Didot" w:cs="Didot"/>
          <w:color w:val="222222"/>
          <w:shd w:val="clear" w:color="auto" w:fill="FFFFFF"/>
        </w:rPr>
        <w:br w:type="page"/>
      </w:r>
    </w:p>
    <w:p w14:paraId="4DC733E2" w14:textId="65EB518A" w:rsidR="006F1C20" w:rsidRPr="006F1C20" w:rsidRDefault="006F1C20" w:rsidP="00EC1E59">
      <w:pPr>
        <w:pStyle w:val="Heading1"/>
        <w:rPr>
          <w:shd w:val="clear" w:color="auto" w:fill="FFFFFF"/>
        </w:rPr>
      </w:pPr>
      <w:bookmarkStart w:id="14" w:name="_Toc7615324"/>
      <w:r w:rsidRPr="006F1C20">
        <w:rPr>
          <w:shd w:val="clear" w:color="auto" w:fill="FFFFFF"/>
        </w:rPr>
        <w:lastRenderedPageBreak/>
        <w:t>Framework for Assessing Development</w:t>
      </w:r>
      <w:bookmarkEnd w:id="14"/>
    </w:p>
    <w:p w14:paraId="3D49E9B2" w14:textId="4F1124B4" w:rsidR="00146595" w:rsidRPr="00617397" w:rsidRDefault="00146595" w:rsidP="000402BB">
      <w:pPr>
        <w:spacing w:line="360" w:lineRule="auto"/>
        <w:jc w:val="both"/>
        <w:rPr>
          <w:rFonts w:ascii="Didot" w:hAnsi="Didot" w:cs="Didot"/>
          <w:color w:val="222222"/>
          <w:shd w:val="clear" w:color="auto" w:fill="FFFFFF"/>
        </w:rPr>
      </w:pPr>
      <w:r w:rsidRPr="00617397">
        <w:rPr>
          <w:rFonts w:ascii="Didot" w:hAnsi="Didot" w:cs="Didot"/>
          <w:color w:val="222222"/>
          <w:shd w:val="clear" w:color="auto" w:fill="FFFFFF"/>
        </w:rPr>
        <w:t xml:space="preserve">All applications for Unilever programmes begin with a form submitted online. </w:t>
      </w:r>
      <w:r w:rsidR="00FC573A">
        <w:rPr>
          <w:rFonts w:ascii="Didot" w:hAnsi="Didot" w:cs="Didot"/>
          <w:color w:val="222222"/>
          <w:shd w:val="clear" w:color="auto" w:fill="FFFFFF"/>
        </w:rPr>
        <w:t>Regardless of age or experience, e</w:t>
      </w:r>
      <w:r w:rsidRPr="00617397">
        <w:rPr>
          <w:rFonts w:ascii="Didot" w:hAnsi="Didot" w:cs="Didot"/>
          <w:color w:val="222222"/>
          <w:shd w:val="clear" w:color="auto" w:fill="FFFFFF"/>
        </w:rPr>
        <w:t>ach applicant is expected to have some knowledge of the Unilever operations and brands. Attending the assessment centre allows both future employees and us as employers access to more information about one another. Participation exercises are designed to give insight into our organisational culture at the same time allowing prospective managers an opportunity to assess prospective employees and apprentice</w:t>
      </w:r>
      <w:r w:rsidR="00F52FD3" w:rsidRPr="00617397">
        <w:rPr>
          <w:rFonts w:ascii="Didot" w:hAnsi="Didot" w:cs="Didot"/>
          <w:color w:val="222222"/>
          <w:shd w:val="clear" w:color="auto" w:fill="FFFFFF"/>
        </w:rPr>
        <w:t>’</w:t>
      </w:r>
      <w:r w:rsidRPr="00617397">
        <w:rPr>
          <w:rFonts w:ascii="Didot" w:hAnsi="Didot" w:cs="Didot"/>
          <w:color w:val="222222"/>
          <w:shd w:val="clear" w:color="auto" w:fill="FFFFFF"/>
        </w:rPr>
        <w:t xml:space="preserve">s potential. </w:t>
      </w:r>
    </w:p>
    <w:p w14:paraId="579734B8" w14:textId="77777777" w:rsidR="00146595" w:rsidRPr="00617397" w:rsidRDefault="00146595" w:rsidP="000402BB">
      <w:pPr>
        <w:spacing w:line="360" w:lineRule="auto"/>
        <w:jc w:val="both"/>
        <w:rPr>
          <w:rFonts w:ascii="Didot" w:hAnsi="Didot" w:cs="Didot"/>
          <w:color w:val="222222"/>
          <w:shd w:val="clear" w:color="auto" w:fill="FFFFFF"/>
        </w:rPr>
      </w:pPr>
    </w:p>
    <w:p w14:paraId="5ECE55A0" w14:textId="41D039F3" w:rsidR="00146595" w:rsidRPr="00617397" w:rsidRDefault="00146595" w:rsidP="000402BB">
      <w:pPr>
        <w:spacing w:line="360" w:lineRule="auto"/>
        <w:jc w:val="both"/>
        <w:rPr>
          <w:rFonts w:ascii="Didot" w:hAnsi="Didot" w:cs="Didot"/>
          <w:color w:val="222222"/>
          <w:shd w:val="clear" w:color="auto" w:fill="FFFFFF"/>
        </w:rPr>
      </w:pPr>
      <w:r w:rsidRPr="00617397">
        <w:rPr>
          <w:rFonts w:ascii="Didot" w:hAnsi="Didot" w:cs="Didot"/>
          <w:color w:val="222222"/>
          <w:shd w:val="clear" w:color="auto" w:fill="FFFFFF"/>
        </w:rPr>
        <w:t xml:space="preserve">Our Future Leaders Program </w:t>
      </w:r>
      <w:r w:rsidR="00E8626A">
        <w:rPr>
          <w:rFonts w:ascii="Didot" w:hAnsi="Didot" w:cs="Didot"/>
          <w:color w:val="222222"/>
          <w:shd w:val="clear" w:color="auto" w:fill="FFFFFF"/>
        </w:rPr>
        <w:t xml:space="preserve">(Unilever, 2019) </w:t>
      </w:r>
      <w:r w:rsidRPr="00617397">
        <w:rPr>
          <w:rFonts w:ascii="Didot" w:hAnsi="Didot" w:cs="Didot"/>
          <w:color w:val="222222"/>
          <w:shd w:val="clear" w:color="auto" w:fill="FFFFFF"/>
        </w:rPr>
        <w:t>is built to attract the best with a competitive compensation plan starting at £32,000 (</w:t>
      </w:r>
      <w:r w:rsidR="00617397" w:rsidRPr="00617397">
        <w:rPr>
          <w:rFonts w:ascii="Didot" w:hAnsi="Didot" w:cs="Didot"/>
          <w:color w:val="222222"/>
          <w:shd w:val="clear" w:color="auto" w:fill="FFFFFF"/>
        </w:rPr>
        <w:t>re-examined</w:t>
      </w:r>
      <w:r w:rsidRPr="00617397">
        <w:rPr>
          <w:rFonts w:ascii="Didot" w:hAnsi="Didot" w:cs="Didot"/>
          <w:color w:val="222222"/>
          <w:shd w:val="clear" w:color="auto" w:fill="FFFFFF"/>
        </w:rPr>
        <w:t xml:space="preserve"> yearly), personal and business performance bonus, joining bonus, shares scheme, access to interest-free loans and relocation support between deployments added. </w:t>
      </w:r>
    </w:p>
    <w:p w14:paraId="2CB7D2B6" w14:textId="77777777" w:rsidR="00146595" w:rsidRPr="00617397" w:rsidRDefault="00146595" w:rsidP="000402BB">
      <w:pPr>
        <w:spacing w:line="360" w:lineRule="auto"/>
        <w:jc w:val="both"/>
        <w:rPr>
          <w:rFonts w:ascii="Didot" w:hAnsi="Didot" w:cs="Didot"/>
          <w:color w:val="222222"/>
          <w:shd w:val="clear" w:color="auto" w:fill="FFFFFF"/>
        </w:rPr>
      </w:pPr>
    </w:p>
    <w:p w14:paraId="13C0D028" w14:textId="2CF54C5A" w:rsidR="00E90DCA" w:rsidRDefault="0094024D" w:rsidP="000402BB">
      <w:pPr>
        <w:spacing w:line="360" w:lineRule="auto"/>
        <w:jc w:val="both"/>
        <w:rPr>
          <w:rFonts w:ascii="Didot" w:hAnsi="Didot" w:cs="Didot"/>
          <w:color w:val="222222"/>
          <w:shd w:val="clear" w:color="auto" w:fill="FFFFFF"/>
        </w:rPr>
      </w:pPr>
      <w:r w:rsidRPr="0094024D">
        <w:rPr>
          <w:rFonts w:ascii="Didot" w:hAnsi="Didot" w:cs="Didot"/>
          <w:color w:val="222222"/>
          <w:shd w:val="clear" w:color="auto" w:fill="FFFFFF"/>
        </w:rPr>
        <w:t>Developmentally we expect our leaders to take on responsibilities and learning opportunities right away, applying the 70-20-10 Model; meaning that 70% of new knowledge will come from on-the-job observations; interactions with colleagues throughout the organisation will account for 20%; the remaining 10% will come from regular training. If so desired through management HR can also offer support in gaining various qualifications.</w:t>
      </w:r>
    </w:p>
    <w:p w14:paraId="597ED9A8" w14:textId="77777777" w:rsidR="008D4AEA" w:rsidRDefault="008D4AEA" w:rsidP="000402BB">
      <w:pPr>
        <w:spacing w:line="360" w:lineRule="auto"/>
        <w:jc w:val="both"/>
        <w:rPr>
          <w:rFonts w:ascii="Didot" w:hAnsi="Didot" w:cs="Didot"/>
          <w:color w:val="222222"/>
          <w:sz w:val="28"/>
          <w:szCs w:val="28"/>
          <w:shd w:val="clear" w:color="auto" w:fill="FFFFFF"/>
        </w:rPr>
      </w:pPr>
    </w:p>
    <w:p w14:paraId="4553D103" w14:textId="77777777" w:rsidR="0091212C" w:rsidRPr="0091212C" w:rsidRDefault="0091212C" w:rsidP="000402BB">
      <w:pPr>
        <w:spacing w:line="360" w:lineRule="auto"/>
        <w:jc w:val="both"/>
        <w:rPr>
          <w:rFonts w:ascii="Didot" w:hAnsi="Didot" w:cs="Didot"/>
          <w:color w:val="222222"/>
          <w:shd w:val="clear" w:color="auto" w:fill="FFFFFF"/>
        </w:rPr>
      </w:pPr>
      <w:r w:rsidRPr="0091212C">
        <w:rPr>
          <w:rFonts w:ascii="Didot" w:hAnsi="Didot" w:cs="Didot"/>
          <w:color w:val="222222"/>
          <w:shd w:val="clear" w:color="auto" w:fill="FFFFFF"/>
        </w:rPr>
        <w:t xml:space="preserve">Ongoing components of personal development in this organisation are systemised as part of our culture; we set clear expectations, track performance, request feedback from staff and managers; analyse business strategies, perform regular company-wide work and task </w:t>
      </w:r>
      <w:r w:rsidRPr="0091212C">
        <w:rPr>
          <w:rFonts w:ascii="Didot" w:hAnsi="Didot" w:cs="Didot"/>
          <w:color w:val="222222"/>
          <w:shd w:val="clear" w:color="auto" w:fill="FFFFFF"/>
        </w:rPr>
        <w:lastRenderedPageBreak/>
        <w:t>analysis, give advice on development plans, put together focus groups, and support mentoring and coaching as standard.</w:t>
      </w:r>
    </w:p>
    <w:p w14:paraId="3B864625" w14:textId="77777777" w:rsidR="0091212C" w:rsidRPr="0091212C" w:rsidRDefault="0091212C" w:rsidP="000402BB">
      <w:pPr>
        <w:spacing w:line="360" w:lineRule="auto"/>
        <w:jc w:val="both"/>
        <w:rPr>
          <w:rFonts w:ascii="Didot" w:hAnsi="Didot" w:cs="Didot"/>
          <w:color w:val="222222"/>
          <w:shd w:val="clear" w:color="auto" w:fill="FFFFFF"/>
        </w:rPr>
      </w:pPr>
    </w:p>
    <w:p w14:paraId="07D15A58" w14:textId="6E9ABF37" w:rsidR="0091212C" w:rsidRPr="000402BB" w:rsidRDefault="0091212C" w:rsidP="000402BB">
      <w:pPr>
        <w:spacing w:line="360" w:lineRule="auto"/>
        <w:jc w:val="both"/>
        <w:rPr>
          <w:rFonts w:ascii="Didot" w:hAnsi="Didot" w:cs="Didot"/>
          <w:color w:val="222222"/>
          <w:sz w:val="28"/>
          <w:szCs w:val="28"/>
          <w:shd w:val="clear" w:color="auto" w:fill="FFFFFF"/>
        </w:rPr>
      </w:pPr>
      <w:r w:rsidRPr="0091212C">
        <w:rPr>
          <w:rFonts w:ascii="Didot" w:hAnsi="Didot" w:cs="Didot"/>
          <w:color w:val="222222"/>
          <w:shd w:val="clear" w:color="auto" w:fill="FFFFFF"/>
        </w:rPr>
        <w:t>There are also opportunities globally in all departments at the MBA level</w:t>
      </w:r>
      <w:r w:rsidR="00457D49">
        <w:rPr>
          <w:rFonts w:ascii="Didot" w:hAnsi="Didot" w:cs="Didot"/>
          <w:color w:val="222222"/>
          <w:shd w:val="clear" w:color="auto" w:fill="FFFFFF"/>
        </w:rPr>
        <w:t xml:space="preserve"> </w:t>
      </w:r>
      <w:r w:rsidR="00457D49" w:rsidRPr="00457D49">
        <w:rPr>
          <w:rFonts w:ascii="Didot" w:hAnsi="Didot" w:cs="Didot"/>
          <w:color w:val="222222"/>
          <w:shd w:val="clear" w:color="auto" w:fill="FFFFFF"/>
        </w:rPr>
        <w:t>(Our Unilever, 2013)</w:t>
      </w:r>
      <w:r w:rsidR="00457D49">
        <w:rPr>
          <w:rFonts w:ascii="Didot" w:hAnsi="Didot" w:cs="Didot"/>
          <w:color w:val="222222"/>
          <w:shd w:val="clear" w:color="auto" w:fill="FFFFFF"/>
        </w:rPr>
        <w:t xml:space="preserve">. </w:t>
      </w:r>
      <w:r w:rsidRPr="0091212C">
        <w:rPr>
          <w:rFonts w:ascii="Didot" w:hAnsi="Didot" w:cs="Didot"/>
          <w:color w:val="222222"/>
          <w:shd w:val="clear" w:color="auto" w:fill="FFFFFF"/>
        </w:rPr>
        <w:t>Management positions are regularly posted on the Unilever website as well as on appropriate job spaces where graduates and alumni of business schools and universities have access as an encouragement to choose Unilever as the place to continue their learning and progression</w:t>
      </w:r>
      <w:r w:rsidRPr="0091212C">
        <w:rPr>
          <w:rFonts w:ascii="Didot" w:hAnsi="Didot" w:cs="Didot"/>
          <w:color w:val="222222"/>
          <w:sz w:val="28"/>
          <w:szCs w:val="28"/>
          <w:shd w:val="clear" w:color="auto" w:fill="FFFFFF"/>
        </w:rPr>
        <w:t>.</w:t>
      </w:r>
      <w:r w:rsidR="00D912EB">
        <w:rPr>
          <w:rFonts w:ascii="Didot" w:hAnsi="Didot" w:cs="Didot"/>
          <w:color w:val="222222"/>
          <w:sz w:val="28"/>
          <w:szCs w:val="28"/>
          <w:shd w:val="clear" w:color="auto" w:fill="FFFFFF"/>
        </w:rPr>
        <w:t xml:space="preserve"> </w:t>
      </w:r>
      <w:r w:rsidR="00D912EB" w:rsidRPr="00D912EB">
        <w:rPr>
          <w:rFonts w:ascii="Didot" w:hAnsi="Didot" w:cs="Didot"/>
          <w:color w:val="222222"/>
          <w:shd w:val="clear" w:color="auto" w:fill="FFFFFF"/>
        </w:rPr>
        <w:t>For the more established in their career pathway, there are senior management and director level openings available around the world.</w:t>
      </w:r>
    </w:p>
    <w:p w14:paraId="418430E0" w14:textId="4565D8D7" w:rsidR="00457035" w:rsidRPr="000402BB" w:rsidRDefault="00754920" w:rsidP="00EC1E59">
      <w:pPr>
        <w:pStyle w:val="Heading1"/>
        <w:rPr>
          <w:shd w:val="clear" w:color="auto" w:fill="FFFFFF"/>
        </w:rPr>
      </w:pPr>
      <w:bookmarkStart w:id="15" w:name="_Toc7615325"/>
      <w:r w:rsidRPr="00754920">
        <w:rPr>
          <w:shd w:val="clear" w:color="auto" w:fill="FFFFFF"/>
        </w:rPr>
        <w:t>Different Ways of Learning</w:t>
      </w:r>
      <w:bookmarkEnd w:id="15"/>
    </w:p>
    <w:p w14:paraId="0753E841" w14:textId="77777777" w:rsidR="00457035" w:rsidRDefault="00457035" w:rsidP="000402BB">
      <w:pPr>
        <w:spacing w:line="360" w:lineRule="auto"/>
        <w:jc w:val="both"/>
        <w:rPr>
          <w:rFonts w:ascii="Didot" w:hAnsi="Didot" w:cs="Didot"/>
          <w:color w:val="222222"/>
          <w:shd w:val="clear" w:color="auto" w:fill="FFFFFF"/>
        </w:rPr>
      </w:pPr>
      <w:r w:rsidRPr="004D1247">
        <w:rPr>
          <w:rFonts w:ascii="Didot" w:hAnsi="Didot" w:cs="Didot"/>
          <w:color w:val="222222"/>
          <w:shd w:val="clear" w:color="auto" w:fill="FFFFFF"/>
        </w:rPr>
        <w:t xml:space="preserve">Learning styles </w:t>
      </w:r>
      <w:r>
        <w:rPr>
          <w:rFonts w:ascii="Didot" w:hAnsi="Didot" w:cs="Didot"/>
          <w:color w:val="222222"/>
          <w:shd w:val="clear" w:color="auto" w:fill="FFFFFF"/>
        </w:rPr>
        <w:t xml:space="preserve">present differently in each one of us. </w:t>
      </w:r>
      <w:r w:rsidRPr="00E45A1A">
        <w:rPr>
          <w:rFonts w:ascii="Didot" w:hAnsi="Didot" w:cs="Didot"/>
          <w:color w:val="222222"/>
          <w:shd w:val="clear" w:color="auto" w:fill="FFFFFF"/>
        </w:rPr>
        <w:t xml:space="preserve">Knowing and understanding the learning style of the individuals within </w:t>
      </w:r>
      <w:r>
        <w:rPr>
          <w:rFonts w:ascii="Didot" w:hAnsi="Didot" w:cs="Didot"/>
          <w:color w:val="222222"/>
          <w:shd w:val="clear" w:color="auto" w:fill="FFFFFF"/>
        </w:rPr>
        <w:t>Unilever</w:t>
      </w:r>
      <w:r w:rsidRPr="00E45A1A">
        <w:rPr>
          <w:rFonts w:ascii="Didot" w:hAnsi="Didot" w:cs="Didot"/>
          <w:color w:val="222222"/>
          <w:shd w:val="clear" w:color="auto" w:fill="FFFFFF"/>
        </w:rPr>
        <w:t xml:space="preserve"> is crucial </w:t>
      </w:r>
      <w:r>
        <w:rPr>
          <w:rFonts w:ascii="Didot" w:hAnsi="Didot" w:cs="Didot"/>
          <w:color w:val="222222"/>
          <w:shd w:val="clear" w:color="auto" w:fill="FFFFFF"/>
        </w:rPr>
        <w:t>when</w:t>
      </w:r>
      <w:r w:rsidRPr="00E45A1A">
        <w:rPr>
          <w:rFonts w:ascii="Didot" w:hAnsi="Didot" w:cs="Didot"/>
          <w:color w:val="222222"/>
          <w:shd w:val="clear" w:color="auto" w:fill="FFFFFF"/>
        </w:rPr>
        <w:t xml:space="preserve"> allocating tasks/ projects and assisting with progression planning. A persons</w:t>
      </w:r>
      <w:r>
        <w:rPr>
          <w:rFonts w:ascii="Didot" w:hAnsi="Didot" w:cs="Didot"/>
          <w:color w:val="222222"/>
          <w:shd w:val="clear" w:color="auto" w:fill="FFFFFF"/>
        </w:rPr>
        <w:t>’</w:t>
      </w:r>
      <w:r w:rsidRPr="00E45A1A">
        <w:rPr>
          <w:rFonts w:ascii="Didot" w:hAnsi="Didot" w:cs="Didot"/>
          <w:color w:val="222222"/>
          <w:shd w:val="clear" w:color="auto" w:fill="FFFFFF"/>
        </w:rPr>
        <w:t xml:space="preserve"> learning style is an indication of their approach to learning, their strengths, and their weaknesses. When we learn what our preferred learning styles are it can help us to make greater achievements in our private and professional lives.</w:t>
      </w:r>
    </w:p>
    <w:p w14:paraId="3901C826" w14:textId="77777777" w:rsidR="00457035" w:rsidRDefault="00457035" w:rsidP="000402BB">
      <w:pPr>
        <w:spacing w:line="360" w:lineRule="auto"/>
        <w:jc w:val="both"/>
        <w:rPr>
          <w:rFonts w:ascii="Didot" w:hAnsi="Didot" w:cs="Didot"/>
          <w:color w:val="222222"/>
          <w:sz w:val="28"/>
          <w:szCs w:val="28"/>
          <w:shd w:val="clear" w:color="auto" w:fill="FFFFFF"/>
        </w:rPr>
      </w:pPr>
    </w:p>
    <w:p w14:paraId="7E46FEF4" w14:textId="47B37150" w:rsidR="00457035" w:rsidRDefault="00D31CD0" w:rsidP="000402BB">
      <w:pPr>
        <w:spacing w:line="360" w:lineRule="auto"/>
        <w:jc w:val="both"/>
        <w:rPr>
          <w:rFonts w:ascii="Didot" w:hAnsi="Didot" w:cs="Didot"/>
          <w:color w:val="222222"/>
          <w:shd w:val="clear" w:color="auto" w:fill="FFFFFF"/>
        </w:rPr>
      </w:pPr>
      <w:r w:rsidRPr="00D31CD0">
        <w:rPr>
          <w:rFonts w:ascii="Didot" w:hAnsi="Didot" w:cs="Didot"/>
          <w:color w:val="222222"/>
          <w:shd w:val="clear" w:color="auto" w:fill="FFFFFF"/>
        </w:rPr>
        <w:t>Acquiring a quantitative understanding is a cognitive process. It could be said that a quantitative understanding applied in the workplace is the degree of mathematical competence, knowledge, and skills utilised to implement mathematical elements to; interpret (</w:t>
      </w:r>
      <w:r>
        <w:rPr>
          <w:rFonts w:ascii="Didot" w:hAnsi="Didot" w:cs="Didot"/>
          <w:color w:val="222222"/>
          <w:shd w:val="clear" w:color="auto" w:fill="FFFFFF"/>
        </w:rPr>
        <w:t xml:space="preserve">in </w:t>
      </w:r>
      <w:r w:rsidRPr="00D31CD0">
        <w:rPr>
          <w:rFonts w:ascii="Didot" w:hAnsi="Didot" w:cs="Didot"/>
          <w:color w:val="222222"/>
          <w:shd w:val="clear" w:color="auto" w:fill="FFFFFF"/>
        </w:rPr>
        <w:t>human resources and supply chain), predict (</w:t>
      </w:r>
      <w:r>
        <w:rPr>
          <w:rFonts w:ascii="Didot" w:hAnsi="Didot" w:cs="Didot"/>
          <w:color w:val="222222"/>
          <w:shd w:val="clear" w:color="auto" w:fill="FFFFFF"/>
        </w:rPr>
        <w:t xml:space="preserve">in </w:t>
      </w:r>
      <w:r w:rsidRPr="00D31CD0">
        <w:rPr>
          <w:rFonts w:ascii="Didot" w:hAnsi="Didot" w:cs="Didot"/>
          <w:color w:val="222222"/>
          <w:shd w:val="clear" w:color="auto" w:fill="FFFFFF"/>
        </w:rPr>
        <w:t>finance, research and development) and moderate (</w:t>
      </w:r>
      <w:r>
        <w:rPr>
          <w:rFonts w:ascii="Didot" w:hAnsi="Didot" w:cs="Didot"/>
          <w:color w:val="222222"/>
          <w:shd w:val="clear" w:color="auto" w:fill="FFFFFF"/>
        </w:rPr>
        <w:t xml:space="preserve">in </w:t>
      </w:r>
      <w:r w:rsidRPr="00D31CD0">
        <w:rPr>
          <w:rFonts w:ascii="Didot" w:hAnsi="Didot" w:cs="Didot"/>
          <w:color w:val="222222"/>
          <w:shd w:val="clear" w:color="auto" w:fill="FFFFFF"/>
        </w:rPr>
        <w:t>customer service</w:t>
      </w:r>
      <w:r>
        <w:rPr>
          <w:rFonts w:ascii="Didot" w:hAnsi="Didot" w:cs="Didot"/>
          <w:color w:val="222222"/>
          <w:shd w:val="clear" w:color="auto" w:fill="FFFFFF"/>
        </w:rPr>
        <w:t>s</w:t>
      </w:r>
      <w:r w:rsidRPr="00D31CD0">
        <w:rPr>
          <w:rFonts w:ascii="Didot" w:hAnsi="Didot" w:cs="Didot"/>
          <w:color w:val="222222"/>
          <w:shd w:val="clear" w:color="auto" w:fill="FFFFFF"/>
        </w:rPr>
        <w:t xml:space="preserve">) everyday workplace occurrences. The application of appropriate methods of inquiry and use of mathematical concepts including calculations, </w:t>
      </w:r>
      <w:r w:rsidRPr="00D31CD0">
        <w:rPr>
          <w:rFonts w:ascii="Didot" w:hAnsi="Didot" w:cs="Didot"/>
          <w:color w:val="222222"/>
          <w:shd w:val="clear" w:color="auto" w:fill="FFFFFF"/>
        </w:rPr>
        <w:lastRenderedPageBreak/>
        <w:t>not just in the mathematical sense but also the weighing up of and interpreting information reveals good quantitative knowledge.</w:t>
      </w:r>
    </w:p>
    <w:p w14:paraId="3E8E31DB" w14:textId="77777777" w:rsidR="00D31CD0" w:rsidRDefault="00D31CD0" w:rsidP="000402BB">
      <w:pPr>
        <w:spacing w:line="360" w:lineRule="auto"/>
        <w:jc w:val="both"/>
        <w:rPr>
          <w:rFonts w:ascii="Didot" w:hAnsi="Didot" w:cs="Didot"/>
          <w:color w:val="222222"/>
          <w:shd w:val="clear" w:color="auto" w:fill="FFFFFF"/>
        </w:rPr>
      </w:pPr>
    </w:p>
    <w:p w14:paraId="60F9F843" w14:textId="24E13429" w:rsidR="001A2E64" w:rsidRDefault="00D31CD0" w:rsidP="000402BB">
      <w:pPr>
        <w:spacing w:line="360" w:lineRule="auto"/>
        <w:jc w:val="both"/>
        <w:rPr>
          <w:rFonts w:ascii="Didot" w:hAnsi="Didot" w:cs="Didot"/>
          <w:color w:val="222222"/>
          <w:sz w:val="28"/>
          <w:szCs w:val="28"/>
          <w:highlight w:val="yellow"/>
          <w:shd w:val="clear" w:color="auto" w:fill="FFFFFF"/>
        </w:rPr>
      </w:pPr>
      <w:r w:rsidRPr="00D31CD0">
        <w:rPr>
          <w:rFonts w:ascii="Didot" w:hAnsi="Didot" w:cs="Didot"/>
          <w:color w:val="222222"/>
          <w:shd w:val="clear" w:color="auto" w:fill="FFFFFF"/>
        </w:rPr>
        <w:t>Qualitative learning is revealed through broad-gauged thoughts and opinions. To collect these individual in-depth thought methods vary drawing on unstructured or semi-structured techniques. Owing to the many different ways in which it can be translated in the workplace (in human resources for example), qualitative data usually provides answers to why what or how questions which are sometimes more difficult to interpret than the more subject precise quantitative data. A selection of conventional methods for furthering qualitative understanding includes focus groups (group discussions), individual interviews, and participation/observations.</w:t>
      </w:r>
    </w:p>
    <w:p w14:paraId="136CA1CC" w14:textId="31B22287" w:rsidR="001A2E64" w:rsidRDefault="006A1977" w:rsidP="00EC1E59">
      <w:pPr>
        <w:pStyle w:val="Heading1"/>
        <w:rPr>
          <w:shd w:val="clear" w:color="auto" w:fill="FFFFFF"/>
        </w:rPr>
      </w:pPr>
      <w:bookmarkStart w:id="16" w:name="_Toc7615326"/>
      <w:r>
        <w:rPr>
          <w:shd w:val="clear" w:color="auto" w:fill="FFFFFF"/>
        </w:rPr>
        <w:t>Support Structures</w:t>
      </w:r>
      <w:bookmarkEnd w:id="16"/>
    </w:p>
    <w:p w14:paraId="6737653D" w14:textId="70DE1977" w:rsidR="00EF1F75" w:rsidRDefault="002F5885" w:rsidP="000402BB">
      <w:pPr>
        <w:spacing w:line="360" w:lineRule="auto"/>
        <w:jc w:val="both"/>
        <w:rPr>
          <w:rFonts w:ascii="Didot" w:hAnsi="Didot" w:cs="Didot"/>
          <w:color w:val="222222"/>
          <w:shd w:val="clear" w:color="auto" w:fill="FFFFFF"/>
        </w:rPr>
      </w:pPr>
      <w:r w:rsidRPr="002F5885">
        <w:rPr>
          <w:rFonts w:ascii="Didot" w:hAnsi="Didot" w:cs="Didot"/>
          <w:color w:val="222222"/>
          <w:shd w:val="clear" w:color="auto" w:fill="FFFFFF"/>
        </w:rPr>
        <w:t>Weak support structures will restrict the ability to react to change in the organisation; therefore, we are on target to achieve the Unilever commitment of developing female involvement in the economy. We endeavour to provide relevant training to women at every level of the business - from small agricultural holdings to the boardroom. We make it our business to know who needs what training.</w:t>
      </w:r>
    </w:p>
    <w:p w14:paraId="1383DF7F" w14:textId="77777777" w:rsidR="002F5885" w:rsidRPr="00EF1F75" w:rsidRDefault="002F5885" w:rsidP="000402BB">
      <w:pPr>
        <w:spacing w:line="360" w:lineRule="auto"/>
        <w:jc w:val="both"/>
        <w:rPr>
          <w:rFonts w:ascii="Didot" w:hAnsi="Didot" w:cs="Didot"/>
          <w:color w:val="222222"/>
          <w:shd w:val="clear" w:color="auto" w:fill="FFFFFF"/>
        </w:rPr>
      </w:pPr>
    </w:p>
    <w:p w14:paraId="1861CC9C" w14:textId="7E2AD491" w:rsidR="00230C54" w:rsidRDefault="00C476BE" w:rsidP="000402BB">
      <w:pPr>
        <w:spacing w:line="360" w:lineRule="auto"/>
        <w:jc w:val="both"/>
        <w:rPr>
          <w:rFonts w:ascii="Didot" w:hAnsi="Didot" w:cs="Didot"/>
          <w:color w:val="222222"/>
          <w:shd w:val="clear" w:color="auto" w:fill="FFFFFF"/>
        </w:rPr>
      </w:pPr>
      <w:r w:rsidRPr="00C476BE">
        <w:rPr>
          <w:rFonts w:ascii="Didot" w:hAnsi="Didot" w:cs="Didot"/>
          <w:color w:val="222222"/>
          <w:shd w:val="clear" w:color="auto" w:fill="FFFFFF"/>
        </w:rPr>
        <w:t>Again, it is my view that women are being used to distribute westernised products in rural areas under the guise of 'women's empowerment'. In the name of education and training, as shown in the article ‘Enhancing women’s access to training &amp; skill’ (amongst others) (Unilever, 2019). Such actions are prompting an increase in the retail value chain (as shown in the booklet Unilever, no date, p13).</w:t>
      </w:r>
    </w:p>
    <w:p w14:paraId="4C29CDA3" w14:textId="77777777" w:rsidR="00C476BE" w:rsidRDefault="00C476BE" w:rsidP="000402BB">
      <w:pPr>
        <w:spacing w:line="360" w:lineRule="auto"/>
        <w:jc w:val="both"/>
        <w:rPr>
          <w:rFonts w:ascii="Didot" w:hAnsi="Didot" w:cs="Didot"/>
          <w:color w:val="222222"/>
          <w:shd w:val="clear" w:color="auto" w:fill="FFFFFF"/>
        </w:rPr>
      </w:pPr>
    </w:p>
    <w:p w14:paraId="4AC0FD43" w14:textId="4EC43FB9" w:rsidR="002F5885" w:rsidRDefault="00485391" w:rsidP="000402BB">
      <w:pPr>
        <w:spacing w:line="360" w:lineRule="auto"/>
        <w:jc w:val="both"/>
        <w:rPr>
          <w:rFonts w:ascii="Didot" w:hAnsi="Didot" w:cs="Didot"/>
          <w:color w:val="222222"/>
          <w:shd w:val="clear" w:color="auto" w:fill="FFFFFF"/>
        </w:rPr>
      </w:pPr>
      <w:r w:rsidRPr="00485391">
        <w:rPr>
          <w:rFonts w:ascii="Didot" w:hAnsi="Didot" w:cs="Didot"/>
          <w:color w:val="222222"/>
          <w:shd w:val="clear" w:color="auto" w:fill="FFFFFF"/>
        </w:rPr>
        <w:t xml:space="preserve">The more ambitious employees of </w:t>
      </w:r>
      <w:r w:rsidR="00E47FF5">
        <w:rPr>
          <w:rFonts w:ascii="Didot" w:hAnsi="Didot" w:cs="Didot"/>
          <w:color w:val="222222"/>
          <w:shd w:val="clear" w:color="auto" w:fill="FFFFFF"/>
        </w:rPr>
        <w:t>this</w:t>
      </w:r>
      <w:r w:rsidRPr="00485391">
        <w:rPr>
          <w:rFonts w:ascii="Didot" w:hAnsi="Didot" w:cs="Didot"/>
          <w:color w:val="222222"/>
          <w:shd w:val="clear" w:color="auto" w:fill="FFFFFF"/>
        </w:rPr>
        <w:t xml:space="preserve"> organisation will be looking for personal development and career growth when they become part of the team. Unilever development is open-ended educational advancement of knowledge and skills for current and succeeding jobs. It is intended to guide our employees on how to navigate upwards in the organisation by upskilling them in preparation for higher level positions.</w:t>
      </w:r>
    </w:p>
    <w:p w14:paraId="4611268F" w14:textId="0D6BB7B3" w:rsidR="00485391" w:rsidRDefault="00485391" w:rsidP="000402BB">
      <w:pPr>
        <w:spacing w:line="360" w:lineRule="auto"/>
        <w:jc w:val="both"/>
        <w:rPr>
          <w:rFonts w:ascii="Didot" w:hAnsi="Didot" w:cs="Didot"/>
          <w:color w:val="222222"/>
          <w:shd w:val="clear" w:color="auto" w:fill="FFFFFF"/>
        </w:rPr>
      </w:pPr>
    </w:p>
    <w:p w14:paraId="787314D5" w14:textId="51098A5A" w:rsidR="00485391" w:rsidRDefault="00485391" w:rsidP="000402BB">
      <w:pPr>
        <w:spacing w:line="360" w:lineRule="auto"/>
        <w:jc w:val="both"/>
        <w:rPr>
          <w:rFonts w:ascii="Didot" w:hAnsi="Didot" w:cs="Didot"/>
          <w:color w:val="222222"/>
          <w:shd w:val="clear" w:color="auto" w:fill="FFFFFF"/>
        </w:rPr>
      </w:pPr>
      <w:r w:rsidRPr="00485391">
        <w:rPr>
          <w:rFonts w:ascii="Didot" w:hAnsi="Didot" w:cs="Didot"/>
          <w:color w:val="222222"/>
          <w:shd w:val="clear" w:color="auto" w:fill="FFFFFF"/>
        </w:rPr>
        <w:t>The Unilever support structure works with managers and their subordinates to make assessments and provide relevant training. Beginning, as mentioned before with orientation (onboarding), a process now recognised as valuable in reducing turnover rates (Cable, 2013). Another case for training comes when there has been a significant change in the job role as in the instance where strategic or technical changes have occurred as described by Holbeche (2009</w:t>
      </w:r>
      <w:r w:rsidR="00154F35">
        <w:rPr>
          <w:rFonts w:ascii="Didot" w:hAnsi="Didot" w:cs="Didot"/>
          <w:color w:val="222222"/>
          <w:shd w:val="clear" w:color="auto" w:fill="FFFFFF"/>
        </w:rPr>
        <w:t>,</w:t>
      </w:r>
      <w:r w:rsidRPr="00485391">
        <w:rPr>
          <w:rFonts w:ascii="Didot" w:hAnsi="Didot" w:cs="Didot"/>
          <w:color w:val="222222"/>
          <w:shd w:val="clear" w:color="auto" w:fill="FFFFFF"/>
        </w:rPr>
        <w:t xml:space="preserve"> </w:t>
      </w:r>
      <w:r w:rsidR="00154F35">
        <w:rPr>
          <w:rFonts w:ascii="Didot" w:hAnsi="Didot" w:cs="Didot"/>
          <w:color w:val="222222"/>
          <w:shd w:val="clear" w:color="auto" w:fill="FFFFFF"/>
        </w:rPr>
        <w:t>p</w:t>
      </w:r>
      <w:r w:rsidRPr="00485391">
        <w:rPr>
          <w:rFonts w:ascii="Didot" w:hAnsi="Didot" w:cs="Didot"/>
          <w:color w:val="222222"/>
          <w:shd w:val="clear" w:color="auto" w:fill="FFFFFF"/>
        </w:rPr>
        <w:t>p</w:t>
      </w:r>
      <w:r w:rsidR="00154F35">
        <w:rPr>
          <w:rFonts w:ascii="Didot" w:hAnsi="Didot" w:cs="Didot"/>
          <w:color w:val="222222"/>
          <w:shd w:val="clear" w:color="auto" w:fill="FFFFFF"/>
        </w:rPr>
        <w:t>.</w:t>
      </w:r>
      <w:r w:rsidRPr="00485391">
        <w:rPr>
          <w:rFonts w:ascii="Didot" w:hAnsi="Didot" w:cs="Didot"/>
          <w:color w:val="222222"/>
          <w:shd w:val="clear" w:color="auto" w:fill="FFFFFF"/>
        </w:rPr>
        <w:t xml:space="preserve"> 421-423</w:t>
      </w:r>
      <w:r w:rsidR="00154F35">
        <w:rPr>
          <w:rFonts w:ascii="Didot" w:hAnsi="Didot" w:cs="Didot"/>
          <w:color w:val="222222"/>
          <w:shd w:val="clear" w:color="auto" w:fill="FFFFFF"/>
        </w:rPr>
        <w:t>)</w:t>
      </w:r>
      <w:r w:rsidRPr="00485391">
        <w:rPr>
          <w:rFonts w:ascii="Didot" w:hAnsi="Didot" w:cs="Didot"/>
          <w:color w:val="222222"/>
          <w:shd w:val="clear" w:color="auto" w:fill="FFFFFF"/>
        </w:rPr>
        <w:t xml:space="preserve"> by way of a list of ways the human resources department plays a role in the strategic planning of staff development.</w:t>
      </w:r>
    </w:p>
    <w:p w14:paraId="790C097A" w14:textId="5DD47A31" w:rsidR="00485391" w:rsidRDefault="00485391" w:rsidP="005059BD">
      <w:pPr>
        <w:spacing w:line="360" w:lineRule="auto"/>
        <w:rPr>
          <w:rFonts w:ascii="Didot" w:hAnsi="Didot" w:cs="Didot"/>
          <w:color w:val="222222"/>
          <w:shd w:val="clear" w:color="auto" w:fill="FFFFFF"/>
        </w:rPr>
      </w:pPr>
    </w:p>
    <w:p w14:paraId="6C6628FD" w14:textId="46D5F218" w:rsidR="00154F35" w:rsidRDefault="00043258" w:rsidP="000402BB">
      <w:pPr>
        <w:spacing w:line="360" w:lineRule="auto"/>
        <w:jc w:val="both"/>
        <w:rPr>
          <w:rFonts w:ascii="Didot" w:hAnsi="Didot" w:cs="Didot"/>
          <w:color w:val="222222"/>
          <w:shd w:val="clear" w:color="auto" w:fill="FFFFFF"/>
        </w:rPr>
      </w:pPr>
      <w:r w:rsidRPr="00043258">
        <w:rPr>
          <w:rFonts w:ascii="Didot" w:hAnsi="Didot" w:cs="Didot"/>
          <w:color w:val="222222"/>
          <w:shd w:val="clear" w:color="auto" w:fill="FFFFFF"/>
        </w:rPr>
        <w:t>The Unilever support structure for talent management (Fig.5) and development works with managers and their subordinates to make assessments and provide relevant training both digitally (with the assistance of HR applications such as PeopleSoft) and in group settings. Another case for training comes when there has been a significant change in the job role as in the instance where strategic or technical changes have occurred as described by Holbeche (2009) pp 421-423 by way of a list of ways the human resources department plays a role in the strategic planning of staff development.</w:t>
      </w:r>
    </w:p>
    <w:p w14:paraId="18B57057" w14:textId="03A3897C" w:rsidR="00347E76" w:rsidRDefault="00347E76" w:rsidP="000402BB">
      <w:pPr>
        <w:spacing w:line="360" w:lineRule="auto"/>
        <w:jc w:val="both"/>
        <w:rPr>
          <w:rFonts w:ascii="Didot" w:hAnsi="Didot" w:cs="Didot"/>
          <w:color w:val="222222"/>
          <w:shd w:val="clear" w:color="auto" w:fill="FFFFFF"/>
        </w:rPr>
      </w:pPr>
    </w:p>
    <w:p w14:paraId="77064F97" w14:textId="2AE0FB52" w:rsidR="00154F35" w:rsidRPr="00EF1F75" w:rsidRDefault="008624B8" w:rsidP="000402BB">
      <w:pPr>
        <w:spacing w:line="360" w:lineRule="auto"/>
        <w:jc w:val="both"/>
        <w:rPr>
          <w:rFonts w:ascii="Didot" w:hAnsi="Didot" w:cs="Didot"/>
          <w:color w:val="222222"/>
          <w:shd w:val="clear" w:color="auto" w:fill="FFFFFF"/>
        </w:rPr>
      </w:pPr>
      <w:r w:rsidRPr="008624B8">
        <w:rPr>
          <w:rFonts w:ascii="Didot" w:hAnsi="Didot" w:cs="Didot"/>
          <w:color w:val="222222"/>
          <w:shd w:val="clear" w:color="auto" w:fill="FFFFFF"/>
        </w:rPr>
        <w:lastRenderedPageBreak/>
        <w:t>Another side of this structure is the compensation and rewards package, readily accessed through what we call our 'total rewards portal'. It shows employees their earnings, possible bonuses and related details. The portal also records feedback to ascertain what are the most appreciated applications to our users (Conduent human resource service, 2017).</w:t>
      </w:r>
    </w:p>
    <w:p w14:paraId="1D46E8E1" w14:textId="77777777" w:rsidR="0099196A" w:rsidRDefault="0042192D">
      <w:pPr>
        <w:rPr>
          <w:shd w:val="clear" w:color="auto" w:fill="FFFFFF"/>
        </w:rPr>
      </w:pPr>
      <w:r>
        <w:rPr>
          <w:shd w:val="clear" w:color="auto" w:fill="FFFFFF"/>
        </w:rPr>
        <w:br w:type="page"/>
      </w:r>
    </w:p>
    <w:p w14:paraId="4EF5C910" w14:textId="75F5D76D" w:rsidR="0099196A" w:rsidRDefault="008F53F9">
      <w:pPr>
        <w:rPr>
          <w:shd w:val="clear" w:color="auto" w:fill="FFFFFF"/>
        </w:rPr>
      </w:pPr>
      <w:r>
        <w:rPr>
          <w:noProof/>
          <w:lang w:eastAsia="en-GB"/>
        </w:rPr>
        <w:lastRenderedPageBreak/>
        <mc:AlternateContent>
          <mc:Choice Requires="wps">
            <w:drawing>
              <wp:anchor distT="0" distB="0" distL="114300" distR="114300" simplePos="0" relativeHeight="251782144" behindDoc="0" locked="0" layoutInCell="1" allowOverlap="1" wp14:anchorId="731639B9" wp14:editId="2203F148">
                <wp:simplePos x="0" y="0"/>
                <wp:positionH relativeFrom="column">
                  <wp:posOffset>-463172</wp:posOffset>
                </wp:positionH>
                <wp:positionV relativeFrom="paragraph">
                  <wp:posOffset>127000</wp:posOffset>
                </wp:positionV>
                <wp:extent cx="6597569" cy="682906"/>
                <wp:effectExtent l="0" t="0" r="0" b="3175"/>
                <wp:wrapNone/>
                <wp:docPr id="37" name="Text Box 37"/>
                <wp:cNvGraphicFramePr/>
                <a:graphic xmlns:a="http://schemas.openxmlformats.org/drawingml/2006/main">
                  <a:graphicData uri="http://schemas.microsoft.com/office/word/2010/wordprocessingShape">
                    <wps:wsp>
                      <wps:cNvSpPr txBox="1"/>
                      <wps:spPr>
                        <a:xfrm>
                          <a:off x="0" y="0"/>
                          <a:ext cx="6597569" cy="682906"/>
                        </a:xfrm>
                        <a:prstGeom prst="rect">
                          <a:avLst/>
                        </a:prstGeom>
                        <a:ln>
                          <a:noFill/>
                        </a:ln>
                      </wps:spPr>
                      <wps:style>
                        <a:lnRef idx="2">
                          <a:schemeClr val="accent1"/>
                        </a:lnRef>
                        <a:fillRef idx="1">
                          <a:schemeClr val="lt1"/>
                        </a:fillRef>
                        <a:effectRef idx="0">
                          <a:schemeClr val="accent1"/>
                        </a:effectRef>
                        <a:fontRef idx="minor">
                          <a:schemeClr val="dk1"/>
                        </a:fontRef>
                      </wps:style>
                      <wps:txbx>
                        <w:txbxContent>
                          <w:p w14:paraId="7FA15FF5" w14:textId="3BFCCB65" w:rsidR="00CD5823" w:rsidRPr="0025623C" w:rsidRDefault="00CD5823" w:rsidP="00EC1E59">
                            <w:pPr>
                              <w:pStyle w:val="Heading1"/>
                            </w:pPr>
                            <w:bookmarkStart w:id="17" w:name="_Toc7615327"/>
                            <w:r>
                              <w:t xml:space="preserve">Company </w:t>
                            </w:r>
                            <w:r w:rsidRPr="0025623C">
                              <w:rPr>
                                <w:rFonts w:hint="cs"/>
                              </w:rPr>
                              <w:t>Succession Plan Considerations</w:t>
                            </w:r>
                            <w:bookmarkEnd w:id="1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31639B9" id="Text Box 37" o:spid="_x0000_s1051" type="#_x0000_t202" style="position:absolute;margin-left:-36.45pt;margin-top:10pt;width:519.5pt;height:53.7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" fillcolor="white [3201]" stroked="f" strokeweight="1pt">
                <v:textbox>
                  <w:txbxContent>
                    <w:p w14:paraId="7FA15FF5" w14:textId="3BFCCB65" w:rsidR="00CD5823" w:rsidRPr="0025623C" w:rsidRDefault="00CD5823" w:rsidP="00EC1E59">
                      <w:pPr>
                        <w:pStyle w:val="Heading1"/>
                        <w:rPr>
                          <w:rFonts w:hint="cs"/>
                        </w:rPr>
                      </w:pPr>
                      <w:bookmarkStart w:id="20" w:name="_Toc7615327"/>
                      <w:r>
                        <w:t xml:space="preserve">Company </w:t>
                      </w:r>
                      <w:r w:rsidRPr="0025623C">
                        <w:rPr>
                          <w:rFonts w:hint="cs"/>
                        </w:rPr>
                        <w:t>Succession Plan Considerations</w:t>
                      </w:r>
                      <w:bookmarkEnd w:id="20"/>
                    </w:p>
                  </w:txbxContent>
                </v:textbox>
              </v:shape>
            </w:pict>
          </mc:Fallback>
        </mc:AlternateContent>
      </w:r>
    </w:p>
    <w:p w14:paraId="2174894B" w14:textId="5006BF6F" w:rsidR="0099196A" w:rsidRDefault="0099196A">
      <w:pPr>
        <w:rPr>
          <w:shd w:val="clear" w:color="auto" w:fill="FFFFFF"/>
        </w:rPr>
      </w:pPr>
    </w:p>
    <w:p w14:paraId="1BE1DB01" w14:textId="24BCB198" w:rsidR="0099196A" w:rsidRDefault="0099196A">
      <w:pPr>
        <w:rPr>
          <w:shd w:val="clear" w:color="auto" w:fill="FFFFFF"/>
        </w:rPr>
      </w:pPr>
    </w:p>
    <w:p w14:paraId="56E66197" w14:textId="68BF008C" w:rsidR="0099196A" w:rsidRDefault="008F53F9">
      <w:pPr>
        <w:rPr>
          <w:shd w:val="clear" w:color="auto" w:fill="FFFFFF"/>
        </w:rPr>
      </w:pPr>
      <w:r>
        <w:rPr>
          <w:noProof/>
          <w:lang w:eastAsia="en-GB"/>
        </w:rPr>
        <mc:AlternateContent>
          <mc:Choice Requires="wps">
            <w:drawing>
              <wp:anchor distT="0" distB="0" distL="114300" distR="114300" simplePos="0" relativeHeight="251784192" behindDoc="0" locked="0" layoutInCell="1" allowOverlap="1" wp14:anchorId="00DE41C7" wp14:editId="6A38C67D">
                <wp:simplePos x="0" y="0"/>
                <wp:positionH relativeFrom="column">
                  <wp:posOffset>-463550</wp:posOffset>
                </wp:positionH>
                <wp:positionV relativeFrom="paragraph">
                  <wp:posOffset>283845</wp:posOffset>
                </wp:positionV>
                <wp:extent cx="6628765" cy="805180"/>
                <wp:effectExtent l="0" t="0" r="13335" b="7620"/>
                <wp:wrapTopAndBottom/>
                <wp:docPr id="36" name="Text Box 36"/>
                <wp:cNvGraphicFramePr/>
                <a:graphic xmlns:a="http://schemas.openxmlformats.org/drawingml/2006/main">
                  <a:graphicData uri="http://schemas.microsoft.com/office/word/2010/wordprocessingShape">
                    <wps:wsp>
                      <wps:cNvSpPr txBox="1"/>
                      <wps:spPr>
                        <a:xfrm>
                          <a:off x="0" y="0"/>
                          <a:ext cx="6628765" cy="805180"/>
                        </a:xfrm>
                        <a:prstGeom prst="rect">
                          <a:avLst/>
                        </a:prstGeom>
                        <a:ln>
                          <a:solidFill>
                            <a:srgbClr val="002060"/>
                          </a:solidFill>
                        </a:ln>
                      </wps:spPr>
                      <wps:style>
                        <a:lnRef idx="2">
                          <a:schemeClr val="accent1"/>
                        </a:lnRef>
                        <a:fillRef idx="1">
                          <a:schemeClr val="lt1"/>
                        </a:fillRef>
                        <a:effectRef idx="0">
                          <a:schemeClr val="accent1"/>
                        </a:effectRef>
                        <a:fontRef idx="minor">
                          <a:schemeClr val="dk1"/>
                        </a:fontRef>
                      </wps:style>
                      <wps:txbx>
                        <w:txbxContent>
                          <w:p w14:paraId="5743FEF2" w14:textId="7B72CBA4" w:rsidR="00CD5823" w:rsidRPr="00B87352" w:rsidRDefault="00CD5823" w:rsidP="001F6822">
                            <w:pPr>
                              <w:rPr>
                                <w:rFonts w:ascii="Apple Chancery" w:hAnsi="Apple Chancery" w:cs="Apple Chancery"/>
                                <w:color w:val="1F3864" w:themeColor="accent1" w:themeShade="80"/>
                              </w:rPr>
                            </w:pPr>
                            <w:r w:rsidRPr="0069651E">
                              <w:rPr>
                                <w:rFonts w:ascii="Apple Chancery" w:hAnsi="Apple Chancery" w:cs="Apple Chancery"/>
                                <w:color w:val="1F3864" w:themeColor="accent1" w:themeShade="80"/>
                              </w:rPr>
                              <w:t xml:space="preserve">As a means for filling in gaps in case of emergency, an Emergency Succession Plan or Replacement Plan should also be written </w:t>
                            </w:r>
                            <w:r>
                              <w:rPr>
                                <w:rFonts w:ascii="Apple Chancery" w:hAnsi="Apple Chancery" w:cs="Apple Chancery"/>
                                <w:color w:val="1F3864" w:themeColor="accent1" w:themeShade="80"/>
                              </w:rPr>
                              <w:t xml:space="preserve">separately </w:t>
                            </w:r>
                            <w:r w:rsidRPr="0069651E">
                              <w:rPr>
                                <w:rFonts w:ascii="Apple Chancery" w:hAnsi="Apple Chancery" w:cs="Apple Chancery"/>
                                <w:color w:val="1F3864" w:themeColor="accent1" w:themeShade="80"/>
                              </w:rPr>
                              <w:t>to create awareness and preparedness for sudden changes in senior leadership</w:t>
                            </w:r>
                            <w:r>
                              <w:rPr>
                                <w:rFonts w:ascii="Apple Chancery" w:hAnsi="Apple Chancery" w:cs="Apple Chancery"/>
                                <w:color w:val="1F3864" w:themeColor="accent1" w:themeShade="80"/>
                              </w:rPr>
                              <w:t xml:space="preserve"> (Futterman</w:t>
                            </w:r>
                            <w:r w:rsidR="00B64BE7">
                              <w:rPr>
                                <w:rFonts w:ascii="Apple Chancery" w:hAnsi="Apple Chancery" w:cs="Apple Chancery"/>
                                <w:color w:val="1F3864" w:themeColor="accent1" w:themeShade="80"/>
                              </w:rPr>
                              <w:t xml:space="preserve">, </w:t>
                            </w:r>
                            <w:r w:rsidR="00E73455">
                              <w:rPr>
                                <w:rFonts w:ascii="Apple Chancery" w:hAnsi="Apple Chancery" w:cs="Apple Chancery"/>
                                <w:color w:val="1F3864" w:themeColor="accent1" w:themeShade="80"/>
                              </w:rPr>
                              <w:t>2018)</w:t>
                            </w:r>
                            <w:r>
                              <w:rPr>
                                <w:rFonts w:ascii="Apple Chancery" w:hAnsi="Apple Chancery" w:cs="Apple Chancery"/>
                                <w:color w:val="1F3864" w:themeColor="accent1" w:themeShade="8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0DE41C7" id="Text Box 36" o:spid="_x0000_s1052" type="#_x0000_t202" style="position:absolute;margin-left:-36.5pt;margin-top:22.35pt;width:521.95pt;height:63.4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" fillcolor="white [3201]" strokecolor="#002060" strokeweight="1pt">
                <v:textbox>
                  <w:txbxContent>
                    <w:p w14:paraId="5743FEF2" w14:textId="7B72CBA4" w:rsidR="00CD5823" w:rsidRPr="00B87352" w:rsidRDefault="00CD5823" w:rsidP="001F6822">
                      <w:pPr>
                        <w:rPr>
                          <w:rFonts w:ascii="Apple Chancery" w:hAnsi="Apple Chancery" w:cs="Apple Chancery" w:hint="cs"/>
                          <w:color w:val="1F3864" w:themeColor="accent1" w:themeShade="80"/>
                        </w:rPr>
                      </w:pPr>
                      <w:r w:rsidRPr="0069651E">
                        <w:rPr>
                          <w:rFonts w:ascii="Apple Chancery" w:hAnsi="Apple Chancery" w:cs="Apple Chancery"/>
                          <w:color w:val="1F3864" w:themeColor="accent1" w:themeShade="80"/>
                        </w:rPr>
                        <w:t xml:space="preserve">As a means for filling in gaps in case of emergency, an Emergency Succession Plan or Replacement Plan should also be written </w:t>
                      </w:r>
                      <w:r>
                        <w:rPr>
                          <w:rFonts w:ascii="Apple Chancery" w:hAnsi="Apple Chancery" w:cs="Apple Chancery"/>
                          <w:color w:val="1F3864" w:themeColor="accent1" w:themeShade="80"/>
                        </w:rPr>
                        <w:t xml:space="preserve">separately </w:t>
                      </w:r>
                      <w:r w:rsidRPr="0069651E">
                        <w:rPr>
                          <w:rFonts w:ascii="Apple Chancery" w:hAnsi="Apple Chancery" w:cs="Apple Chancery"/>
                          <w:color w:val="1F3864" w:themeColor="accent1" w:themeShade="80"/>
                        </w:rPr>
                        <w:t>to create awareness and preparedness for sudden changes in senior leadership</w:t>
                      </w:r>
                      <w:r>
                        <w:rPr>
                          <w:rFonts w:ascii="Apple Chancery" w:hAnsi="Apple Chancery" w:cs="Apple Chancery"/>
                          <w:color w:val="1F3864" w:themeColor="accent1" w:themeShade="80"/>
                        </w:rPr>
                        <w:t xml:space="preserve"> (Futterman</w:t>
                      </w:r>
                      <w:r w:rsidR="00B64BE7">
                        <w:rPr>
                          <w:rFonts w:ascii="Apple Chancery" w:hAnsi="Apple Chancery" w:cs="Apple Chancery"/>
                          <w:color w:val="1F3864" w:themeColor="accent1" w:themeShade="80"/>
                        </w:rPr>
                        <w:t xml:space="preserve">, </w:t>
                      </w:r>
                      <w:r w:rsidR="00E73455">
                        <w:rPr>
                          <w:rFonts w:ascii="Apple Chancery" w:hAnsi="Apple Chancery" w:cs="Apple Chancery"/>
                          <w:color w:val="1F3864" w:themeColor="accent1" w:themeShade="80"/>
                        </w:rPr>
                        <w:t>2018)</w:t>
                      </w:r>
                      <w:r>
                        <w:rPr>
                          <w:rFonts w:ascii="Apple Chancery" w:hAnsi="Apple Chancery" w:cs="Apple Chancery"/>
                          <w:color w:val="1F3864" w:themeColor="accent1" w:themeShade="80"/>
                        </w:rPr>
                        <w:t xml:space="preserve"> </w:t>
                      </w:r>
                    </w:p>
                  </w:txbxContent>
                </v:textbox>
                <w10:wrap type="topAndBottom"/>
              </v:shape>
            </w:pict>
          </mc:Fallback>
        </mc:AlternateContent>
      </w:r>
    </w:p>
    <w:p w14:paraId="3A7A741E" w14:textId="6D7995A7" w:rsidR="0099196A" w:rsidRDefault="0099196A">
      <w:pPr>
        <w:rPr>
          <w:shd w:val="clear" w:color="auto" w:fill="FFFFFF"/>
        </w:rPr>
      </w:pPr>
    </w:p>
    <w:p w14:paraId="60E1F53F" w14:textId="77777777" w:rsidR="0099196A" w:rsidRDefault="0099196A">
      <w:pPr>
        <w:rPr>
          <w:shd w:val="clear" w:color="auto" w:fill="FFFFFF"/>
        </w:rPr>
      </w:pPr>
    </w:p>
    <w:tbl>
      <w:tblPr>
        <w:tblStyle w:val="TableGrid"/>
        <w:tblW w:w="10487" w:type="dxa"/>
        <w:tblInd w:w="-714" w:type="dxa"/>
        <w:tblLook w:val="04A0" w:firstRow="1" w:lastRow="0" w:firstColumn="1" w:lastColumn="0" w:noHBand="0" w:noVBand="1"/>
      </w:tblPr>
      <w:tblGrid>
        <w:gridCol w:w="1984"/>
        <w:gridCol w:w="102"/>
        <w:gridCol w:w="2086"/>
        <w:gridCol w:w="1825"/>
        <w:gridCol w:w="512"/>
        <w:gridCol w:w="1673"/>
        <w:gridCol w:w="2305"/>
      </w:tblGrid>
      <w:tr w:rsidR="00E82B96" w14:paraId="69D13A33" w14:textId="77777777" w:rsidTr="000C478E">
        <w:trPr>
          <w:trHeight w:val="645"/>
        </w:trPr>
        <w:tc>
          <w:tcPr>
            <w:tcW w:w="10487" w:type="dxa"/>
            <w:gridSpan w:val="7"/>
          </w:tcPr>
          <w:p w14:paraId="3AD234C9" w14:textId="77777777" w:rsidR="000C478E" w:rsidRDefault="000C478E">
            <w:pPr>
              <w:rPr>
                <w:rFonts w:ascii="Didot" w:hAnsi="Didot" w:cs="Didot"/>
                <w:b/>
                <w:sz w:val="28"/>
                <w:szCs w:val="28"/>
                <w:shd w:val="clear" w:color="auto" w:fill="FFFFFF"/>
              </w:rPr>
            </w:pPr>
          </w:p>
          <w:p w14:paraId="2BC705F9" w14:textId="66ED5B3E" w:rsidR="00E82B96" w:rsidRPr="0099196A" w:rsidRDefault="00E82B96">
            <w:pPr>
              <w:rPr>
                <w:rFonts w:ascii="Didot" w:hAnsi="Didot" w:cs="Didot"/>
                <w:b/>
                <w:sz w:val="28"/>
                <w:szCs w:val="28"/>
                <w:shd w:val="clear" w:color="auto" w:fill="FFFFFF"/>
              </w:rPr>
            </w:pPr>
            <w:r w:rsidRPr="0099196A">
              <w:rPr>
                <w:rFonts w:ascii="Didot" w:hAnsi="Didot" w:cs="Didot" w:hint="cs"/>
                <w:b/>
                <w:sz w:val="28"/>
                <w:szCs w:val="28"/>
                <w:shd w:val="clear" w:color="auto" w:fill="FFFFFF"/>
              </w:rPr>
              <w:t>Proposal for Succession</w:t>
            </w:r>
          </w:p>
        </w:tc>
      </w:tr>
      <w:tr w:rsidR="00E82B96" w14:paraId="3FE14163" w14:textId="77777777" w:rsidTr="000C478E">
        <w:trPr>
          <w:trHeight w:val="1630"/>
        </w:trPr>
        <w:tc>
          <w:tcPr>
            <w:tcW w:w="8182" w:type="dxa"/>
            <w:gridSpan w:val="6"/>
          </w:tcPr>
          <w:p w14:paraId="78D39148" w14:textId="77777777" w:rsidR="00900DC1" w:rsidRDefault="00900DC1">
            <w:pPr>
              <w:rPr>
                <w:rFonts w:ascii="Didot" w:hAnsi="Didot" w:cs="Didot"/>
                <w:shd w:val="clear" w:color="auto" w:fill="FFFFFF"/>
              </w:rPr>
            </w:pPr>
          </w:p>
          <w:p w14:paraId="71E89790" w14:textId="1327CC41" w:rsidR="00E82B96" w:rsidRPr="0099196A" w:rsidRDefault="00E82B96">
            <w:pPr>
              <w:rPr>
                <w:rFonts w:ascii="Didot" w:hAnsi="Didot" w:cs="Didot"/>
                <w:shd w:val="clear" w:color="auto" w:fill="FFFFFF"/>
              </w:rPr>
            </w:pPr>
            <w:r w:rsidRPr="0099196A">
              <w:rPr>
                <w:rFonts w:ascii="Didot" w:hAnsi="Didot" w:cs="Didot" w:hint="cs"/>
                <w:shd w:val="clear" w:color="auto" w:fill="FFFFFF"/>
              </w:rPr>
              <w:t>Position:</w:t>
            </w:r>
          </w:p>
          <w:p w14:paraId="785FED84" w14:textId="77777777" w:rsidR="00900DC1" w:rsidRDefault="00900DC1">
            <w:pPr>
              <w:rPr>
                <w:rFonts w:ascii="Didot" w:hAnsi="Didot" w:cs="Didot"/>
                <w:shd w:val="clear" w:color="auto" w:fill="FFFFFF"/>
              </w:rPr>
            </w:pPr>
          </w:p>
          <w:p w14:paraId="247739C0" w14:textId="60820E00" w:rsidR="00E82B96" w:rsidRPr="0099196A" w:rsidRDefault="00E82B96">
            <w:pPr>
              <w:rPr>
                <w:rFonts w:ascii="Didot" w:hAnsi="Didot" w:cs="Didot"/>
                <w:shd w:val="clear" w:color="auto" w:fill="FFFFFF"/>
              </w:rPr>
            </w:pPr>
            <w:r w:rsidRPr="0099196A">
              <w:rPr>
                <w:rFonts w:ascii="Didot" w:hAnsi="Didot" w:cs="Didot" w:hint="cs"/>
                <w:shd w:val="clear" w:color="auto" w:fill="FFFFFF"/>
              </w:rPr>
              <w:t>Nominee:</w:t>
            </w:r>
          </w:p>
        </w:tc>
        <w:tc>
          <w:tcPr>
            <w:tcW w:w="2305" w:type="dxa"/>
          </w:tcPr>
          <w:p w14:paraId="0CEF4562" w14:textId="77777777" w:rsidR="00E82B96" w:rsidRDefault="00E82B96">
            <w:pPr>
              <w:rPr>
                <w:shd w:val="clear" w:color="auto" w:fill="FFFFFF"/>
              </w:rPr>
            </w:pPr>
          </w:p>
        </w:tc>
      </w:tr>
      <w:tr w:rsidR="00E82B96" w14:paraId="5CA625E6" w14:textId="77777777" w:rsidTr="000C478E">
        <w:trPr>
          <w:trHeight w:val="1330"/>
        </w:trPr>
        <w:tc>
          <w:tcPr>
            <w:tcW w:w="8182" w:type="dxa"/>
            <w:gridSpan w:val="6"/>
          </w:tcPr>
          <w:p w14:paraId="05971ACB" w14:textId="5D71043F" w:rsidR="00E82B96" w:rsidRPr="0099196A" w:rsidRDefault="00900DC1" w:rsidP="00900DC1">
            <w:pPr>
              <w:rPr>
                <w:rFonts w:ascii="Didot" w:hAnsi="Didot" w:cs="Didot"/>
                <w:shd w:val="clear" w:color="auto" w:fill="FFFFFF"/>
              </w:rPr>
            </w:pPr>
            <w:r w:rsidRPr="00900DC1">
              <w:rPr>
                <w:rFonts w:ascii="Didot" w:hAnsi="Didot" w:cs="Didot"/>
                <w:shd w:val="clear" w:color="auto" w:fill="FFFFFF"/>
              </w:rPr>
              <w:t>How assured are you of the nominees' talent to succeed in the intended position following development in desired areas</w:t>
            </w:r>
            <w:r>
              <w:rPr>
                <w:rFonts w:ascii="Didot" w:hAnsi="Didot" w:cs="Didot"/>
                <w:shd w:val="clear" w:color="auto" w:fill="FFFFFF"/>
              </w:rPr>
              <w:t>?</w:t>
            </w:r>
            <w:r w:rsidRPr="00900DC1">
              <w:rPr>
                <w:rFonts w:ascii="Didot" w:hAnsi="Didot" w:cs="Didot"/>
                <w:shd w:val="clear" w:color="auto" w:fill="FFFFFF"/>
              </w:rPr>
              <w:t xml:space="preserve">   </w:t>
            </w:r>
          </w:p>
        </w:tc>
        <w:tc>
          <w:tcPr>
            <w:tcW w:w="2305" w:type="dxa"/>
          </w:tcPr>
          <w:p w14:paraId="10EB9BA4" w14:textId="6089E16D" w:rsidR="00E82B96" w:rsidRDefault="00E82B96" w:rsidP="00900DC1">
            <w:pPr>
              <w:jc w:val="center"/>
              <w:rPr>
                <w:shd w:val="clear" w:color="auto" w:fill="FFFFFF"/>
              </w:rPr>
            </w:pPr>
            <w:r>
              <w:rPr>
                <w:noProof/>
                <w:lang w:eastAsia="en-GB"/>
              </w:rPr>
              <mc:AlternateContent>
                <mc:Choice Requires="wps">
                  <w:drawing>
                    <wp:anchor distT="0" distB="0" distL="114300" distR="114300" simplePos="0" relativeHeight="251845632" behindDoc="0" locked="0" layoutInCell="1" allowOverlap="1" wp14:anchorId="249A0F0E" wp14:editId="13294A51">
                      <wp:simplePos x="0" y="0"/>
                      <wp:positionH relativeFrom="column">
                        <wp:posOffset>312195</wp:posOffset>
                      </wp:positionH>
                      <wp:positionV relativeFrom="paragraph">
                        <wp:posOffset>360181</wp:posOffset>
                      </wp:positionV>
                      <wp:extent cx="405114" cy="335666"/>
                      <wp:effectExtent l="0" t="0" r="14605" b="7620"/>
                      <wp:wrapNone/>
                      <wp:docPr id="59" name="Rounded Rectangle 59"/>
                      <wp:cNvGraphicFramePr/>
                      <a:graphic xmlns:a="http://schemas.openxmlformats.org/drawingml/2006/main">
                        <a:graphicData uri="http://schemas.microsoft.com/office/word/2010/wordprocessingShape">
                          <wps:wsp>
                            <wps:cNvSpPr/>
                            <wps:spPr>
                              <a:xfrm>
                                <a:off x="0" y="0"/>
                                <a:ext cx="405114" cy="335666"/>
                              </a:xfrm>
                              <a:prstGeom prst="roundRect">
                                <a:avLst/>
                              </a:prstGeom>
                              <a:solidFill>
                                <a:schemeClr val="bg2"/>
                              </a:solidFill>
                              <a:ln>
                                <a:solidFill>
                                  <a:schemeClr val="bg2">
                                    <a:lumMod val="9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C517D53" id="Rounded Rectangle 59" o:spid="_x0000_s1026" style="position:absolute;margin-left:24.6pt;margin-top:28.35pt;width:31.9pt;height:26.45pt;z-index:2518456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" fillcolor="#e7e6e6 [3214]" strokecolor="#cfcdcd [2894]" strokeweight="1pt">
                      <v:stroke joinstyle="miter"/>
                    </v:roundrect>
                  </w:pict>
                </mc:Fallback>
              </mc:AlternateContent>
            </w:r>
            <w:r>
              <w:rPr>
                <w:shd w:val="clear" w:color="auto" w:fill="FFFFFF"/>
              </w:rPr>
              <w:t>Not at this time</w:t>
            </w:r>
          </w:p>
        </w:tc>
      </w:tr>
      <w:tr w:rsidR="00E82B96" w14:paraId="24356BDF" w14:textId="77777777" w:rsidTr="000C478E">
        <w:trPr>
          <w:trHeight w:val="790"/>
        </w:trPr>
        <w:tc>
          <w:tcPr>
            <w:tcW w:w="1984" w:type="dxa"/>
          </w:tcPr>
          <w:p w14:paraId="62C2F926" w14:textId="33A4E147" w:rsidR="00E82B96" w:rsidRPr="00E82B96" w:rsidRDefault="00E82B96" w:rsidP="00900DC1">
            <w:pPr>
              <w:jc w:val="center"/>
              <w:rPr>
                <w:rFonts w:ascii="Didot" w:hAnsi="Didot" w:cs="Didot"/>
                <w:shd w:val="clear" w:color="auto" w:fill="FFFFFF"/>
              </w:rPr>
            </w:pPr>
            <w:r w:rsidRPr="00E82B96">
              <w:rPr>
                <w:rFonts w:ascii="Didot" w:hAnsi="Didot" w:cs="Didot" w:hint="cs"/>
                <w:shd w:val="clear" w:color="auto" w:fill="FFFFFF"/>
              </w:rPr>
              <w:t>Negative</w:t>
            </w:r>
          </w:p>
        </w:tc>
        <w:tc>
          <w:tcPr>
            <w:tcW w:w="2188" w:type="dxa"/>
            <w:gridSpan w:val="2"/>
          </w:tcPr>
          <w:p w14:paraId="6D08BD85" w14:textId="6EC0ABF7" w:rsidR="00E82B96" w:rsidRPr="00E82B96" w:rsidRDefault="00E82B96" w:rsidP="00900DC1">
            <w:pPr>
              <w:jc w:val="center"/>
              <w:rPr>
                <w:rFonts w:ascii="Didot" w:hAnsi="Didot" w:cs="Didot"/>
                <w:shd w:val="clear" w:color="auto" w:fill="FFFFFF"/>
              </w:rPr>
            </w:pPr>
            <w:r>
              <w:rPr>
                <w:rFonts w:ascii="Didot" w:hAnsi="Didot" w:cs="Didot"/>
                <w:shd w:val="clear" w:color="auto" w:fill="FFFFFF"/>
              </w:rPr>
              <w:t>Somewhat</w:t>
            </w:r>
          </w:p>
        </w:tc>
        <w:tc>
          <w:tcPr>
            <w:tcW w:w="2337" w:type="dxa"/>
            <w:gridSpan w:val="2"/>
          </w:tcPr>
          <w:p w14:paraId="011DA07B" w14:textId="31B1D83B" w:rsidR="00E82B96" w:rsidRPr="00E82B96" w:rsidRDefault="00E82B96" w:rsidP="00900DC1">
            <w:pPr>
              <w:jc w:val="center"/>
              <w:rPr>
                <w:rFonts w:ascii="Didot" w:hAnsi="Didot" w:cs="Didot"/>
                <w:shd w:val="clear" w:color="auto" w:fill="FFFFFF"/>
              </w:rPr>
            </w:pPr>
            <w:r w:rsidRPr="00E82B96">
              <w:rPr>
                <w:rFonts w:ascii="Didot" w:hAnsi="Didot" w:cs="Didot"/>
                <w:shd w:val="clear" w:color="auto" w:fill="FFFFFF"/>
              </w:rPr>
              <w:t>Reasonably</w:t>
            </w:r>
          </w:p>
        </w:tc>
        <w:tc>
          <w:tcPr>
            <w:tcW w:w="1672" w:type="dxa"/>
          </w:tcPr>
          <w:p w14:paraId="035B96C6" w14:textId="66AED2A2" w:rsidR="00E82B96" w:rsidRPr="00E82B96" w:rsidRDefault="00900DC1" w:rsidP="00900DC1">
            <w:pPr>
              <w:jc w:val="center"/>
              <w:rPr>
                <w:rFonts w:ascii="Didot" w:hAnsi="Didot" w:cs="Didot"/>
                <w:shd w:val="clear" w:color="auto" w:fill="FFFFFF"/>
              </w:rPr>
            </w:pPr>
            <w:r>
              <w:rPr>
                <w:rFonts w:ascii="Didot" w:hAnsi="Didot" w:cs="Didot"/>
                <w:shd w:val="clear" w:color="auto" w:fill="FFFFFF"/>
              </w:rPr>
              <w:t>Totally</w:t>
            </w:r>
          </w:p>
        </w:tc>
        <w:tc>
          <w:tcPr>
            <w:tcW w:w="2305" w:type="dxa"/>
          </w:tcPr>
          <w:p w14:paraId="6BB3DC5B" w14:textId="77777777" w:rsidR="00E82B96" w:rsidRDefault="00E82B96">
            <w:pPr>
              <w:rPr>
                <w:shd w:val="clear" w:color="auto" w:fill="FFFFFF"/>
              </w:rPr>
            </w:pPr>
          </w:p>
        </w:tc>
      </w:tr>
      <w:tr w:rsidR="00900DC1" w14:paraId="4EEEC21B" w14:textId="77777777" w:rsidTr="000C478E">
        <w:trPr>
          <w:trHeight w:val="1033"/>
        </w:trPr>
        <w:tc>
          <w:tcPr>
            <w:tcW w:w="8182" w:type="dxa"/>
            <w:gridSpan w:val="6"/>
          </w:tcPr>
          <w:p w14:paraId="06D70F7D" w14:textId="428F32CD" w:rsidR="00900DC1" w:rsidRPr="00900DC1" w:rsidRDefault="00900DC1">
            <w:pPr>
              <w:rPr>
                <w:rFonts w:ascii="Didot" w:hAnsi="Didot" w:cs="Didot"/>
                <w:shd w:val="clear" w:color="auto" w:fill="FFFFFF"/>
              </w:rPr>
            </w:pPr>
            <w:r w:rsidRPr="00900DC1">
              <w:rPr>
                <w:rFonts w:ascii="Didot" w:hAnsi="Didot" w:cs="Didot" w:hint="cs"/>
                <w:shd w:val="clear" w:color="auto" w:fill="FFFFFF"/>
              </w:rPr>
              <w:t>How long until this nominee is ready for the position?</w:t>
            </w:r>
          </w:p>
        </w:tc>
        <w:tc>
          <w:tcPr>
            <w:tcW w:w="2305" w:type="dxa"/>
          </w:tcPr>
          <w:p w14:paraId="29D3CF22" w14:textId="77777777" w:rsidR="00900DC1" w:rsidRDefault="000C478E">
            <w:pPr>
              <w:rPr>
                <w:shd w:val="clear" w:color="auto" w:fill="FFFFFF"/>
              </w:rPr>
            </w:pPr>
            <w:r>
              <w:rPr>
                <w:shd w:val="clear" w:color="auto" w:fill="FFFFFF"/>
              </w:rPr>
              <w:t>Not at this time</w:t>
            </w:r>
          </w:p>
          <w:p w14:paraId="0379F572" w14:textId="3DBE04E6" w:rsidR="000C478E" w:rsidRDefault="000C478E">
            <w:pPr>
              <w:rPr>
                <w:shd w:val="clear" w:color="auto" w:fill="FFFFFF"/>
              </w:rPr>
            </w:pPr>
            <w:r>
              <w:rPr>
                <w:noProof/>
                <w:lang w:eastAsia="en-GB"/>
              </w:rPr>
              <mc:AlternateContent>
                <mc:Choice Requires="wps">
                  <w:drawing>
                    <wp:anchor distT="0" distB="0" distL="114300" distR="114300" simplePos="0" relativeHeight="251847680" behindDoc="0" locked="0" layoutInCell="1" allowOverlap="1" wp14:anchorId="3DCEB236" wp14:editId="10CE1427">
                      <wp:simplePos x="0" y="0"/>
                      <wp:positionH relativeFrom="column">
                        <wp:posOffset>304262</wp:posOffset>
                      </wp:positionH>
                      <wp:positionV relativeFrom="paragraph">
                        <wp:posOffset>10160</wp:posOffset>
                      </wp:positionV>
                      <wp:extent cx="405114" cy="335666"/>
                      <wp:effectExtent l="0" t="0" r="14605" b="7620"/>
                      <wp:wrapNone/>
                      <wp:docPr id="61" name="Rounded Rectangle 61"/>
                      <wp:cNvGraphicFramePr/>
                      <a:graphic xmlns:a="http://schemas.openxmlformats.org/drawingml/2006/main">
                        <a:graphicData uri="http://schemas.microsoft.com/office/word/2010/wordprocessingShape">
                          <wps:wsp>
                            <wps:cNvSpPr/>
                            <wps:spPr>
                              <a:xfrm>
                                <a:off x="0" y="0"/>
                                <a:ext cx="405114" cy="335666"/>
                              </a:xfrm>
                              <a:prstGeom prst="roundRect">
                                <a:avLst/>
                              </a:prstGeom>
                              <a:solidFill>
                                <a:schemeClr val="bg2"/>
                              </a:solidFill>
                              <a:ln>
                                <a:solidFill>
                                  <a:schemeClr val="bg2">
                                    <a:lumMod val="9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76108B14" id="Rounded Rectangle 61" o:spid="_x0000_s1026" style="position:absolute;margin-left:23.95pt;margin-top:.8pt;width:31.9pt;height:26.45pt;z-index:2518476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" fillcolor="#e7e6e6 [3214]" strokecolor="#cfcdcd [2894]" strokeweight="1pt">
                      <v:stroke joinstyle="miter"/>
                    </v:roundrect>
                  </w:pict>
                </mc:Fallback>
              </mc:AlternateContent>
            </w:r>
          </w:p>
        </w:tc>
      </w:tr>
      <w:tr w:rsidR="00900DC1" w14:paraId="24AF0DB5" w14:textId="77777777" w:rsidTr="000C478E">
        <w:trPr>
          <w:trHeight w:val="836"/>
        </w:trPr>
        <w:tc>
          <w:tcPr>
            <w:tcW w:w="2086" w:type="dxa"/>
            <w:gridSpan w:val="2"/>
          </w:tcPr>
          <w:p w14:paraId="3827365E" w14:textId="117F15FF" w:rsidR="00900DC1" w:rsidRDefault="00900DC1" w:rsidP="00900DC1">
            <w:pPr>
              <w:jc w:val="center"/>
              <w:rPr>
                <w:shd w:val="clear" w:color="auto" w:fill="FFFFFF"/>
              </w:rPr>
            </w:pPr>
            <w:r w:rsidRPr="00900DC1">
              <w:rPr>
                <w:shd w:val="clear" w:color="auto" w:fill="FFFFFF"/>
              </w:rPr>
              <w:t>Immediately</w:t>
            </w:r>
          </w:p>
        </w:tc>
        <w:tc>
          <w:tcPr>
            <w:tcW w:w="2086" w:type="dxa"/>
          </w:tcPr>
          <w:p w14:paraId="38996126" w14:textId="1DE0F40C" w:rsidR="00900DC1" w:rsidRDefault="00900DC1" w:rsidP="00900DC1">
            <w:pPr>
              <w:jc w:val="center"/>
              <w:rPr>
                <w:shd w:val="clear" w:color="auto" w:fill="FFFFFF"/>
              </w:rPr>
            </w:pPr>
            <w:r w:rsidRPr="00BD4041">
              <w:t>Within 1-3 years</w:t>
            </w:r>
          </w:p>
        </w:tc>
        <w:tc>
          <w:tcPr>
            <w:tcW w:w="1825" w:type="dxa"/>
          </w:tcPr>
          <w:p w14:paraId="3E4A6332" w14:textId="72629272" w:rsidR="00900DC1" w:rsidRDefault="00900DC1" w:rsidP="00900DC1">
            <w:pPr>
              <w:jc w:val="center"/>
              <w:rPr>
                <w:shd w:val="clear" w:color="auto" w:fill="FFFFFF"/>
              </w:rPr>
            </w:pPr>
            <w:r w:rsidRPr="00BD4041">
              <w:t xml:space="preserve">Within </w:t>
            </w:r>
            <w:r w:rsidR="000C478E">
              <w:t>3</w:t>
            </w:r>
            <w:r w:rsidRPr="00BD4041">
              <w:t>-</w:t>
            </w:r>
            <w:r w:rsidR="000C478E">
              <w:t>5</w:t>
            </w:r>
            <w:r w:rsidRPr="00BD4041">
              <w:t xml:space="preserve"> years</w:t>
            </w:r>
          </w:p>
        </w:tc>
        <w:tc>
          <w:tcPr>
            <w:tcW w:w="2184" w:type="dxa"/>
            <w:gridSpan w:val="2"/>
          </w:tcPr>
          <w:p w14:paraId="6F30B263" w14:textId="65103D54" w:rsidR="00900DC1" w:rsidRDefault="000C478E" w:rsidP="00900DC1">
            <w:pPr>
              <w:jc w:val="center"/>
              <w:rPr>
                <w:shd w:val="clear" w:color="auto" w:fill="FFFFFF"/>
              </w:rPr>
            </w:pPr>
            <w:r>
              <w:t>Over 5</w:t>
            </w:r>
            <w:r w:rsidR="00900DC1" w:rsidRPr="00BD4041">
              <w:t xml:space="preserve"> years</w:t>
            </w:r>
          </w:p>
        </w:tc>
        <w:tc>
          <w:tcPr>
            <w:tcW w:w="2305" w:type="dxa"/>
          </w:tcPr>
          <w:p w14:paraId="3A387A06" w14:textId="04EA0DA1" w:rsidR="00900DC1" w:rsidRDefault="00900DC1" w:rsidP="00900DC1">
            <w:pPr>
              <w:rPr>
                <w:shd w:val="clear" w:color="auto" w:fill="FFFFFF"/>
              </w:rPr>
            </w:pPr>
          </w:p>
        </w:tc>
      </w:tr>
    </w:tbl>
    <w:p w14:paraId="5FCA31C9" w14:textId="2CEB2E47" w:rsidR="008F53F9" w:rsidRDefault="008F53F9">
      <w:pPr>
        <w:rPr>
          <w:shd w:val="clear" w:color="auto" w:fill="FFFFFF"/>
        </w:rPr>
      </w:pPr>
      <w:r>
        <w:rPr>
          <w:noProof/>
          <w:lang w:eastAsia="en-GB"/>
        </w:rPr>
        <mc:AlternateContent>
          <mc:Choice Requires="wps">
            <w:drawing>
              <wp:anchor distT="0" distB="0" distL="114300" distR="114300" simplePos="0" relativeHeight="251849728" behindDoc="0" locked="0" layoutInCell="1" allowOverlap="1" wp14:anchorId="19342885" wp14:editId="65AB443C">
                <wp:simplePos x="0" y="0"/>
                <wp:positionH relativeFrom="column">
                  <wp:posOffset>-462915</wp:posOffset>
                </wp:positionH>
                <wp:positionV relativeFrom="paragraph">
                  <wp:posOffset>22820</wp:posOffset>
                </wp:positionV>
                <wp:extent cx="1551008" cy="323778"/>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551008" cy="323778"/>
                        </a:xfrm>
                        <a:prstGeom prst="rect">
                          <a:avLst/>
                        </a:prstGeom>
                        <a:solidFill>
                          <a:schemeClr val="lt1"/>
                        </a:solidFill>
                        <a:ln w="6350">
                          <a:noFill/>
                        </a:ln>
                      </wps:spPr>
                      <wps:txbx>
                        <w:txbxContent>
                          <w:p w14:paraId="3DE09283" w14:textId="77777777" w:rsidR="008F53F9" w:rsidRPr="00025164" w:rsidRDefault="008F53F9" w:rsidP="008F53F9">
                            <w:pPr>
                              <w:rPr>
                                <w:rFonts w:ascii="Didot" w:hAnsi="Didot" w:cs="Didot"/>
                                <w:sz w:val="20"/>
                                <w:szCs w:val="20"/>
                              </w:rPr>
                            </w:pPr>
                            <w:r w:rsidRPr="00025164">
                              <w:rPr>
                                <w:rFonts w:ascii="Didot" w:hAnsi="Didot" w:cs="Didot" w:hint="cs"/>
                                <w:sz w:val="20"/>
                                <w:szCs w:val="20"/>
                              </w:rPr>
                              <w:t>Author Developed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9342885" id="Text Box 62" o:spid="_x0000_s1053" type="#_x0000_t202" style="position:absolute;margin-left:-36.45pt;margin-top:1.8pt;width:122.15pt;height:25.5pt;z-index:251849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" fillcolor="white [3201]" stroked="f" strokeweight=".5pt">
                <v:textbox>
                  <w:txbxContent>
                    <w:p w14:paraId="3DE09283" w14:textId="77777777" w:rsidR="008F53F9" w:rsidRPr="00025164" w:rsidRDefault="008F53F9" w:rsidP="008F53F9">
                      <w:pPr>
                        <w:rPr>
                          <w:rFonts w:ascii="Didot" w:hAnsi="Didot" w:cs="Didot" w:hint="cs"/>
                          <w:sz w:val="20"/>
                          <w:szCs w:val="20"/>
                        </w:rPr>
                      </w:pPr>
                      <w:r w:rsidRPr="00025164">
                        <w:rPr>
                          <w:rFonts w:ascii="Didot" w:hAnsi="Didot" w:cs="Didot" w:hint="cs"/>
                          <w:sz w:val="20"/>
                          <w:szCs w:val="20"/>
                        </w:rPr>
                        <w:t>Author Developed</w:t>
                      </w:r>
                    </w:p>
                  </w:txbxContent>
                </v:textbox>
              </v:shape>
            </w:pict>
          </mc:Fallback>
        </mc:AlternateContent>
      </w:r>
    </w:p>
    <w:p w14:paraId="3EF16F4D" w14:textId="0DEF35AF" w:rsidR="0015177A" w:rsidRDefault="0015177A">
      <w:pPr>
        <w:rPr>
          <w:shd w:val="clear" w:color="auto" w:fill="FFFFFF"/>
        </w:rPr>
      </w:pPr>
      <w:r>
        <w:rPr>
          <w:shd w:val="clear" w:color="auto" w:fill="FFFFFF"/>
        </w:rPr>
        <w:br w:type="page"/>
      </w:r>
    </w:p>
    <w:p w14:paraId="10173FA6" w14:textId="74154516" w:rsidR="0025623C" w:rsidRPr="00EF7DEC" w:rsidRDefault="00EC1E59" w:rsidP="00EF7DEC">
      <w:pPr>
        <w:rPr>
          <w:rFonts w:ascii="Didot" w:eastAsiaTheme="majorEastAsia" w:hAnsi="Didot" w:cstheme="majorBidi"/>
          <w:b/>
          <w:color w:val="2F5496" w:themeColor="accent1" w:themeShade="BF"/>
          <w:sz w:val="32"/>
          <w:szCs w:val="32"/>
          <w:shd w:val="clear" w:color="auto" w:fill="FFFFFF"/>
        </w:rPr>
      </w:pPr>
      <w:r>
        <w:rPr>
          <w:noProof/>
          <w:lang w:eastAsia="en-GB"/>
        </w:rPr>
        <w:lastRenderedPageBreak/>
        <mc:AlternateContent>
          <mc:Choice Requires="wps">
            <w:drawing>
              <wp:anchor distT="0" distB="0" distL="114300" distR="114300" simplePos="0" relativeHeight="251839488" behindDoc="0" locked="0" layoutInCell="1" allowOverlap="1" wp14:anchorId="249EA118" wp14:editId="51879E27">
                <wp:simplePos x="0" y="0"/>
                <wp:positionH relativeFrom="column">
                  <wp:posOffset>-694690</wp:posOffset>
                </wp:positionH>
                <wp:positionV relativeFrom="paragraph">
                  <wp:posOffset>8275111</wp:posOffset>
                </wp:positionV>
                <wp:extent cx="1551008" cy="323778"/>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551008" cy="323778"/>
                        </a:xfrm>
                        <a:prstGeom prst="rect">
                          <a:avLst/>
                        </a:prstGeom>
                        <a:solidFill>
                          <a:schemeClr val="lt1"/>
                        </a:solidFill>
                        <a:ln w="6350">
                          <a:noFill/>
                        </a:ln>
                      </wps:spPr>
                      <wps:txbx>
                        <w:txbxContent>
                          <w:p w14:paraId="5918A4AB" w14:textId="34D834AC" w:rsidR="00CD5823" w:rsidRPr="00025164" w:rsidRDefault="00CD5823">
                            <w:pPr>
                              <w:rPr>
                                <w:rFonts w:ascii="Didot" w:hAnsi="Didot" w:cs="Didot"/>
                                <w:sz w:val="20"/>
                                <w:szCs w:val="20"/>
                              </w:rPr>
                            </w:pPr>
                            <w:r w:rsidRPr="00025164">
                              <w:rPr>
                                <w:rFonts w:ascii="Didot" w:hAnsi="Didot" w:cs="Didot" w:hint="cs"/>
                                <w:sz w:val="20"/>
                                <w:szCs w:val="20"/>
                              </w:rPr>
                              <w:t>Author Developed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49EA118" id="Text Box 58" o:spid="_x0000_s1054" type="#_x0000_t202" style="position:absolute;margin-left:-54.7pt;margin-top:651.6pt;width:122.15pt;height:25.5pt;z-index:251839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" fillcolor="white [3201]" stroked="f" strokeweight=".5pt">
                <v:textbox>
                  <w:txbxContent>
                    <w:p w14:paraId="5918A4AB" w14:textId="34D834AC" w:rsidR="00CD5823" w:rsidRPr="00025164" w:rsidRDefault="00CD5823">
                      <w:pPr>
                        <w:rPr>
                          <w:rFonts w:ascii="Didot" w:hAnsi="Didot" w:cs="Didot" w:hint="cs"/>
                          <w:sz w:val="20"/>
                          <w:szCs w:val="20"/>
                        </w:rPr>
                      </w:pPr>
                      <w:r w:rsidRPr="00025164">
                        <w:rPr>
                          <w:rFonts w:ascii="Didot" w:hAnsi="Didot" w:cs="Didot" w:hint="cs"/>
                          <w:sz w:val="20"/>
                          <w:szCs w:val="20"/>
                        </w:rPr>
                        <w:t>Author Developed</w:t>
                      </w:r>
                    </w:p>
                  </w:txbxContent>
                </v:textbox>
              </v:shape>
            </w:pict>
          </mc:Fallback>
        </mc:AlternateContent>
      </w:r>
      <w:r w:rsidR="00CD5823">
        <w:rPr>
          <w:noProof/>
          <w:lang w:eastAsia="en-GB"/>
        </w:rPr>
        <mc:AlternateContent>
          <mc:Choice Requires="wps">
            <w:drawing>
              <wp:anchor distT="0" distB="0" distL="114300" distR="114300" simplePos="0" relativeHeight="251842560" behindDoc="0" locked="0" layoutInCell="1" allowOverlap="1" wp14:anchorId="440F153B" wp14:editId="7A0E379E">
                <wp:simplePos x="0" y="0"/>
                <wp:positionH relativeFrom="column">
                  <wp:posOffset>-509270</wp:posOffset>
                </wp:positionH>
                <wp:positionV relativeFrom="paragraph">
                  <wp:posOffset>196817</wp:posOffset>
                </wp:positionV>
                <wp:extent cx="6780704" cy="590309"/>
                <wp:effectExtent l="0" t="0" r="13970" b="6985"/>
                <wp:wrapNone/>
                <wp:docPr id="28" name="Text Box 28"/>
                <wp:cNvGraphicFramePr/>
                <a:graphic xmlns:a="http://schemas.openxmlformats.org/drawingml/2006/main">
                  <a:graphicData uri="http://schemas.microsoft.com/office/word/2010/wordprocessingShape">
                    <wps:wsp>
                      <wps:cNvSpPr txBox="1"/>
                      <wps:spPr>
                        <a:xfrm>
                          <a:off x="0" y="0"/>
                          <a:ext cx="6780704" cy="590309"/>
                        </a:xfrm>
                        <a:prstGeom prst="rect">
                          <a:avLst/>
                        </a:prstGeom>
                        <a:ln>
                          <a:solidFill>
                            <a:srgbClr val="002060"/>
                          </a:solidFill>
                        </a:ln>
                      </wps:spPr>
                      <wps:style>
                        <a:lnRef idx="2">
                          <a:schemeClr val="accent1"/>
                        </a:lnRef>
                        <a:fillRef idx="1">
                          <a:schemeClr val="lt1"/>
                        </a:fillRef>
                        <a:effectRef idx="0">
                          <a:schemeClr val="accent1"/>
                        </a:effectRef>
                        <a:fontRef idx="minor">
                          <a:schemeClr val="dk1"/>
                        </a:fontRef>
                      </wps:style>
                      <wps:txbx>
                        <w:txbxContent>
                          <w:p w14:paraId="6FAA4835" w14:textId="50F2A904" w:rsidR="00CD5823" w:rsidRPr="0025623C" w:rsidRDefault="00CD5823" w:rsidP="00EC1E59">
                            <w:pPr>
                              <w:pStyle w:val="Heading1"/>
                            </w:pPr>
                            <w:bookmarkStart w:id="18" w:name="_Toc7615328"/>
                            <w:r>
                              <w:t xml:space="preserve">Personal </w:t>
                            </w:r>
                            <w:r w:rsidRPr="0025623C">
                              <w:rPr>
                                <w:rFonts w:hint="cs"/>
                              </w:rPr>
                              <w:t>Succession Plan Considerations</w:t>
                            </w:r>
                            <w:r>
                              <w:t>/ Personal Development</w:t>
                            </w:r>
                            <w:bookmarkEnd w:id="1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40F153B" id="Text Box 28" o:spid="_x0000_s1055" type="#_x0000_t202" style="position:absolute;margin-left:-40.1pt;margin-top:15.5pt;width:533.9pt;height:46.5pt;z-index:251842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" fillcolor="white [3201]" strokecolor="#002060" strokeweight="1pt">
                <v:textbox>
                  <w:txbxContent>
                    <w:p w14:paraId="6FAA4835" w14:textId="50F2A904" w:rsidR="00CD5823" w:rsidRPr="0025623C" w:rsidRDefault="00CD5823" w:rsidP="00EC1E59">
                      <w:pPr>
                        <w:pStyle w:val="Heading1"/>
                        <w:rPr>
                          <w:rFonts w:hint="cs"/>
                        </w:rPr>
                      </w:pPr>
                      <w:bookmarkStart w:id="22" w:name="_Toc7615328"/>
                      <w:r>
                        <w:t xml:space="preserve">Personal </w:t>
                      </w:r>
                      <w:r w:rsidRPr="0025623C">
                        <w:rPr>
                          <w:rFonts w:hint="cs"/>
                        </w:rPr>
                        <w:t>Succession Plan Considerations</w:t>
                      </w:r>
                      <w:r>
                        <w:t>/ Personal Development</w:t>
                      </w:r>
                      <w:bookmarkEnd w:id="22"/>
                    </w:p>
                  </w:txbxContent>
                </v:textbox>
              </v:shape>
            </w:pict>
          </mc:Fallback>
        </mc:AlternateContent>
      </w:r>
      <w:r w:rsidR="00CD5823" w:rsidRPr="00025164">
        <w:rPr>
          <w:rFonts w:ascii="Didot" w:hAnsi="Didot" w:cs="Didot"/>
          <w:noProof/>
          <w:color w:val="222222"/>
          <w:shd w:val="clear" w:color="auto" w:fill="FFFFFF"/>
          <w:lang w:eastAsia="en-GB"/>
        </w:rPr>
        <w:drawing>
          <wp:anchor distT="0" distB="0" distL="114300" distR="114300" simplePos="0" relativeHeight="251841536" behindDoc="0" locked="0" layoutInCell="1" allowOverlap="1" wp14:anchorId="46A431B2" wp14:editId="0AA34752">
            <wp:simplePos x="0" y="0"/>
            <wp:positionH relativeFrom="column">
              <wp:posOffset>-799497</wp:posOffset>
            </wp:positionH>
            <wp:positionV relativeFrom="paragraph">
              <wp:posOffset>531</wp:posOffset>
            </wp:positionV>
            <wp:extent cx="7291705" cy="8357235"/>
            <wp:effectExtent l="0" t="0" r="0" b="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7291705" cy="8357235"/>
                    </a:xfrm>
                    <a:prstGeom prst="rect">
                      <a:avLst/>
                    </a:prstGeom>
                  </pic:spPr>
                </pic:pic>
              </a:graphicData>
            </a:graphic>
            <wp14:sizeRelH relativeFrom="page">
              <wp14:pctWidth>0</wp14:pctWidth>
            </wp14:sizeRelH>
            <wp14:sizeRelV relativeFrom="page">
              <wp14:pctHeight>0</wp14:pctHeight>
            </wp14:sizeRelV>
          </wp:anchor>
        </w:drawing>
      </w:r>
    </w:p>
    <w:p w14:paraId="582A4B0B" w14:textId="4D17C669" w:rsidR="0025623C" w:rsidRDefault="0025623C">
      <w:pPr>
        <w:rPr>
          <w:rFonts w:ascii="Didot" w:hAnsi="Didot" w:cs="Didot"/>
          <w:color w:val="222222"/>
          <w:shd w:val="clear" w:color="auto" w:fill="FFFFFF"/>
        </w:rPr>
      </w:pPr>
    </w:p>
    <w:p w14:paraId="0AF035CC" w14:textId="26F55A85" w:rsidR="0025623C" w:rsidRDefault="00D614D3">
      <w:pPr>
        <w:rPr>
          <w:rFonts w:ascii="Didot" w:hAnsi="Didot" w:cs="Didot"/>
          <w:color w:val="222222"/>
          <w:shd w:val="clear" w:color="auto" w:fill="FFFFFF"/>
        </w:rPr>
      </w:pPr>
      <w:r>
        <w:rPr>
          <w:noProof/>
          <w:lang w:eastAsia="en-GB"/>
        </w:rPr>
        <w:lastRenderedPageBreak/>
        <mc:AlternateContent>
          <mc:Choice Requires="wps">
            <w:drawing>
              <wp:anchor distT="0" distB="0" distL="114300" distR="114300" simplePos="0" relativeHeight="251767808" behindDoc="0" locked="0" layoutInCell="1" allowOverlap="1" wp14:anchorId="7B1427F9" wp14:editId="51DA7DD5">
                <wp:simplePos x="0" y="0"/>
                <wp:positionH relativeFrom="column">
                  <wp:posOffset>-485775</wp:posOffset>
                </wp:positionH>
                <wp:positionV relativeFrom="paragraph">
                  <wp:posOffset>449468</wp:posOffset>
                </wp:positionV>
                <wp:extent cx="6780704" cy="525101"/>
                <wp:effectExtent l="0" t="0" r="13970" b="8890"/>
                <wp:wrapNone/>
                <wp:docPr id="29" name="Text Box 29"/>
                <wp:cNvGraphicFramePr/>
                <a:graphic xmlns:a="http://schemas.openxmlformats.org/drawingml/2006/main">
                  <a:graphicData uri="http://schemas.microsoft.com/office/word/2010/wordprocessingShape">
                    <wps:wsp>
                      <wps:cNvSpPr txBox="1"/>
                      <wps:spPr>
                        <a:xfrm>
                          <a:off x="0" y="0"/>
                          <a:ext cx="6780704" cy="525101"/>
                        </a:xfrm>
                        <a:prstGeom prst="rect">
                          <a:avLst/>
                        </a:prstGeom>
                        <a:ln>
                          <a:solidFill>
                            <a:srgbClr val="002060"/>
                          </a:solidFill>
                        </a:ln>
                      </wps:spPr>
                      <wps:style>
                        <a:lnRef idx="2">
                          <a:schemeClr val="accent1"/>
                        </a:lnRef>
                        <a:fillRef idx="1">
                          <a:schemeClr val="lt1"/>
                        </a:fillRef>
                        <a:effectRef idx="0">
                          <a:schemeClr val="accent1"/>
                        </a:effectRef>
                        <a:fontRef idx="minor">
                          <a:schemeClr val="dk1"/>
                        </a:fontRef>
                      </wps:style>
                      <wps:txbx>
                        <w:txbxContent>
                          <w:p w14:paraId="3E90A3CE" w14:textId="53852F0D" w:rsidR="00CD5823" w:rsidRPr="00B87352" w:rsidRDefault="00CD5823" w:rsidP="0025623C">
                            <w:pPr>
                              <w:jc w:val="center"/>
                              <w:rPr>
                                <w:rFonts w:ascii="Avenir Next" w:hAnsi="Avenir Next" w:cs="Didot"/>
                                <w:i/>
                                <w:color w:val="000000" w:themeColor="text1"/>
                                <w:sz w:val="48"/>
                                <w:szCs w:val="48"/>
                              </w:rPr>
                            </w:pPr>
                            <w:r w:rsidRPr="009C4C13">
                              <w:rPr>
                                <w:rStyle w:val="Heading1Char"/>
                              </w:rPr>
                              <w:t xml:space="preserve"> </w:t>
                            </w:r>
                            <w:bookmarkStart w:id="19" w:name="_Toc7615329"/>
                            <w:r w:rsidRPr="009C4C13">
                              <w:rPr>
                                <w:rStyle w:val="Heading1Char"/>
                              </w:rPr>
                              <w:t xml:space="preserve">Career </w:t>
                            </w:r>
                            <w:r w:rsidRPr="009C4C13">
                              <w:rPr>
                                <w:rStyle w:val="Heading1Char"/>
                                <w:rFonts w:hint="cs"/>
                              </w:rPr>
                              <w:t>Succession Plan</w:t>
                            </w:r>
                            <w:bookmarkEnd w:id="19"/>
                            <w:r>
                              <w:rPr>
                                <w:rFonts w:ascii="Didot" w:hAnsi="Didot" w:cs="Didot"/>
                                <w:b/>
                                <w:color w:val="1F3864" w:themeColor="accent1" w:themeShade="80"/>
                                <w:sz w:val="48"/>
                                <w:szCs w:val="48"/>
                              </w:rPr>
                              <w:t xml:space="preserve">: </w:t>
                            </w:r>
                            <w:r w:rsidRPr="0025623C">
                              <w:rPr>
                                <w:rFonts w:ascii="Didot" w:hAnsi="Didot" w:cs="Didot" w:hint="cs"/>
                                <w:b/>
                                <w:color w:val="1F3864" w:themeColor="accent1" w:themeShade="80"/>
                                <w:sz w:val="48"/>
                                <w:szCs w:val="48"/>
                              </w:rPr>
                              <w:t xml:space="preserve"> </w:t>
                            </w:r>
                            <w:r w:rsidRPr="00B87352">
                              <w:rPr>
                                <w:rFonts w:ascii="Apple Chancery" w:hAnsi="Apple Chancery" w:cs="Apple Chancery" w:hint="cs"/>
                                <w:i/>
                                <w:color w:val="000000" w:themeColor="text1"/>
                                <w:sz w:val="48"/>
                                <w:szCs w:val="48"/>
                              </w:rPr>
                              <w:t>Irene Burk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B1427F9" id="Text Box 29" o:spid="_x0000_s1056" type="#_x0000_t202" style="position:absolute;margin-left:-38.25pt;margin-top:35.4pt;width:533.9pt;height:41.35pt;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" fillcolor="white [3201]" strokecolor="#002060" strokeweight="1pt">
                <v:textbox>
                  <w:txbxContent>
                    <w:p w14:paraId="3E90A3CE" w14:textId="53852F0D" w:rsidR="00CD5823" w:rsidRPr="00B87352" w:rsidRDefault="00CD5823" w:rsidP="0025623C">
                      <w:pPr>
                        <w:jc w:val="center"/>
                        <w:rPr>
                          <w:rFonts w:ascii="Avenir Next" w:hAnsi="Avenir Next" w:cs="Didot"/>
                          <w:i/>
                          <w:color w:val="000000" w:themeColor="text1"/>
                          <w:sz w:val="48"/>
                          <w:szCs w:val="48"/>
                        </w:rPr>
                      </w:pPr>
                      <w:r w:rsidRPr="009C4C13">
                        <w:rPr>
                          <w:rStyle w:val="Heading1Char"/>
                        </w:rPr>
                        <w:t xml:space="preserve"> </w:t>
                      </w:r>
                      <w:bookmarkStart w:id="24" w:name="_Toc7615329"/>
                      <w:r w:rsidRPr="009C4C13">
                        <w:rPr>
                          <w:rStyle w:val="Heading1Char"/>
                        </w:rPr>
                        <w:t xml:space="preserve">Career </w:t>
                      </w:r>
                      <w:r w:rsidRPr="009C4C13">
                        <w:rPr>
                          <w:rStyle w:val="Heading1Char"/>
                          <w:rFonts w:hint="cs"/>
                        </w:rPr>
                        <w:t>Succession Plan</w:t>
                      </w:r>
                      <w:bookmarkEnd w:id="24"/>
                      <w:r>
                        <w:rPr>
                          <w:rFonts w:ascii="Didot" w:hAnsi="Didot" w:cs="Didot"/>
                          <w:b/>
                          <w:color w:val="1F3864" w:themeColor="accent1" w:themeShade="80"/>
                          <w:sz w:val="48"/>
                          <w:szCs w:val="48"/>
                        </w:rPr>
                        <w:t xml:space="preserve">: </w:t>
                      </w:r>
                      <w:r w:rsidRPr="0025623C">
                        <w:rPr>
                          <w:rFonts w:ascii="Didot" w:hAnsi="Didot" w:cs="Didot" w:hint="cs"/>
                          <w:b/>
                          <w:color w:val="1F3864" w:themeColor="accent1" w:themeShade="80"/>
                          <w:sz w:val="48"/>
                          <w:szCs w:val="48"/>
                        </w:rPr>
                        <w:t xml:space="preserve"> </w:t>
                      </w:r>
                      <w:r w:rsidRPr="00B87352">
                        <w:rPr>
                          <w:rFonts w:ascii="Apple Chancery" w:hAnsi="Apple Chancery" w:cs="Apple Chancery" w:hint="cs"/>
                          <w:i/>
                          <w:color w:val="000000" w:themeColor="text1"/>
                          <w:sz w:val="48"/>
                          <w:szCs w:val="48"/>
                        </w:rPr>
                        <w:t>Irene Burk</w:t>
                      </w:r>
                    </w:p>
                  </w:txbxContent>
                </v:textbox>
              </v:shape>
            </w:pict>
          </mc:Fallback>
        </mc:AlternateContent>
      </w:r>
      <w:r>
        <w:rPr>
          <w:rFonts w:ascii="Didot" w:hAnsi="Didot" w:cs="Didot"/>
          <w:noProof/>
          <w:lang w:eastAsia="en-GB"/>
        </w:rPr>
        <mc:AlternateContent>
          <mc:Choice Requires="wps">
            <w:drawing>
              <wp:anchor distT="0" distB="0" distL="114300" distR="114300" simplePos="0" relativeHeight="251813888" behindDoc="0" locked="0" layoutInCell="1" allowOverlap="1" wp14:anchorId="4045F479" wp14:editId="5F671039">
                <wp:simplePos x="0" y="0"/>
                <wp:positionH relativeFrom="column">
                  <wp:posOffset>2302912</wp:posOffset>
                </wp:positionH>
                <wp:positionV relativeFrom="paragraph">
                  <wp:posOffset>8045538</wp:posOffset>
                </wp:positionV>
                <wp:extent cx="753110" cy="298450"/>
                <wp:effectExtent l="0" t="0" r="0" b="6350"/>
                <wp:wrapNone/>
                <wp:docPr id="38" name="Text Box 38"/>
                <wp:cNvGraphicFramePr/>
                <a:graphic xmlns:a="http://schemas.openxmlformats.org/drawingml/2006/main">
                  <a:graphicData uri="http://schemas.microsoft.com/office/word/2010/wordprocessingShape">
                    <wps:wsp>
                      <wps:cNvSpPr txBox="1"/>
                      <wps:spPr>
                        <a:xfrm>
                          <a:off x="0" y="0"/>
                          <a:ext cx="753110" cy="298450"/>
                        </a:xfrm>
                        <a:prstGeom prst="rect">
                          <a:avLst/>
                        </a:prstGeom>
                        <a:solidFill>
                          <a:schemeClr val="lt1"/>
                        </a:solidFill>
                        <a:ln w="6350">
                          <a:noFill/>
                        </a:ln>
                      </wps:spPr>
                      <wps:txbx>
                        <w:txbxContent>
                          <w:p w14:paraId="510FE8A6" w14:textId="252A6104" w:rsidR="00CD5823" w:rsidRDefault="00CD5823" w:rsidP="00D2092A">
                            <w:pPr>
                              <w:jc w:val="center"/>
                            </w:pPr>
                            <w:r w:rsidRPr="00D2092A">
                              <w:rPr>
                                <w:highlight w:val="yellow"/>
                              </w:rPr>
                              <w:t xml:space="preserve">Fig. </w:t>
                            </w:r>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045F479" id="Text Box 38" o:spid="_x0000_s1057" type="#_x0000_t202" style="position:absolute;margin-left:181.35pt;margin-top:633.5pt;width:59.3pt;height:23.5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" fillcolor="white [3201]" stroked="f" strokeweight=".5pt">
                <v:textbox>
                  <w:txbxContent>
                    <w:p w14:paraId="510FE8A6" w14:textId="252A6104" w:rsidR="00CD5823" w:rsidRDefault="00CD5823" w:rsidP="00D2092A">
                      <w:pPr>
                        <w:jc w:val="center"/>
                      </w:pPr>
                      <w:r w:rsidRPr="00D2092A">
                        <w:rPr>
                          <w:highlight w:val="yellow"/>
                        </w:rPr>
                        <w:t xml:space="preserve">Fig. </w:t>
                      </w:r>
                      <w:r>
                        <w:t>7</w:t>
                      </w:r>
                    </w:p>
                  </w:txbxContent>
                </v:textbox>
              </v:shape>
            </w:pict>
          </mc:Fallback>
        </mc:AlternateContent>
      </w:r>
      <w:r w:rsidRPr="00D614D3">
        <w:rPr>
          <w:rFonts w:ascii="Didot" w:hAnsi="Didot" w:cs="Didot"/>
          <w:noProof/>
          <w:color w:val="222222"/>
          <w:shd w:val="clear" w:color="auto" w:fill="FFFFFF"/>
          <w:lang w:eastAsia="en-GB"/>
        </w:rPr>
        <w:drawing>
          <wp:anchor distT="0" distB="0" distL="114300" distR="114300" simplePos="0" relativeHeight="251852800" behindDoc="0" locked="0" layoutInCell="1" allowOverlap="1" wp14:anchorId="33A2D406" wp14:editId="1C4E5E08">
            <wp:simplePos x="0" y="0"/>
            <wp:positionH relativeFrom="column">
              <wp:posOffset>-636905</wp:posOffset>
            </wp:positionH>
            <wp:positionV relativeFrom="paragraph">
              <wp:posOffset>1052830</wp:posOffset>
            </wp:positionV>
            <wp:extent cx="7129780" cy="6990080"/>
            <wp:effectExtent l="0" t="0" r="0" b="0"/>
            <wp:wrapTopAndBottom/>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7129780" cy="6990080"/>
                    </a:xfrm>
                    <a:prstGeom prst="rect">
                      <a:avLst/>
                    </a:prstGeom>
                  </pic:spPr>
                </pic:pic>
              </a:graphicData>
            </a:graphic>
            <wp14:sizeRelH relativeFrom="page">
              <wp14:pctWidth>0</wp14:pctWidth>
            </wp14:sizeRelH>
            <wp14:sizeRelV relativeFrom="page">
              <wp14:pctHeight>0</wp14:pctHeight>
            </wp14:sizeRelV>
          </wp:anchor>
        </w:drawing>
      </w:r>
      <w:r w:rsidR="0025623C">
        <w:rPr>
          <w:rFonts w:ascii="Didot" w:hAnsi="Didot" w:cs="Didot"/>
          <w:color w:val="222222"/>
          <w:shd w:val="clear" w:color="auto" w:fill="FFFFFF"/>
        </w:rPr>
        <w:br w:type="page"/>
      </w:r>
    </w:p>
    <w:p w14:paraId="39D0BC68" w14:textId="7F8904A7" w:rsidR="00EC1E59" w:rsidRPr="00D614D3" w:rsidRDefault="00CD5C4F" w:rsidP="00D614D3">
      <w:pPr>
        <w:jc w:val="both"/>
        <w:rPr>
          <w:rFonts w:ascii="Didot" w:eastAsiaTheme="majorEastAsia" w:hAnsi="Didot" w:cs="Didot"/>
          <w:b/>
          <w:color w:val="2F5496" w:themeColor="accent1" w:themeShade="BF"/>
          <w:sz w:val="32"/>
          <w:szCs w:val="32"/>
          <w:shd w:val="clear" w:color="auto" w:fill="FFFFFF"/>
        </w:rPr>
      </w:pPr>
      <w:r w:rsidRPr="00D614D3">
        <w:rPr>
          <w:rFonts w:ascii="Didot" w:hAnsi="Didot" w:cs="Didot" w:hint="cs"/>
          <w:noProof/>
          <w:lang w:eastAsia="en-GB"/>
        </w:rPr>
        <w:lastRenderedPageBreak/>
        <mc:AlternateContent>
          <mc:Choice Requires="wps">
            <w:drawing>
              <wp:anchor distT="0" distB="0" distL="114300" distR="114300" simplePos="0" relativeHeight="251854848" behindDoc="0" locked="0" layoutInCell="1" allowOverlap="1" wp14:anchorId="11F53A62" wp14:editId="220173CB">
                <wp:simplePos x="0" y="0"/>
                <wp:positionH relativeFrom="column">
                  <wp:posOffset>2372360</wp:posOffset>
                </wp:positionH>
                <wp:positionV relativeFrom="paragraph">
                  <wp:posOffset>7637941</wp:posOffset>
                </wp:positionV>
                <wp:extent cx="753110" cy="298450"/>
                <wp:effectExtent l="0" t="0" r="0" b="6350"/>
                <wp:wrapNone/>
                <wp:docPr id="129" name="Text Box 129"/>
                <wp:cNvGraphicFramePr/>
                <a:graphic xmlns:a="http://schemas.openxmlformats.org/drawingml/2006/main">
                  <a:graphicData uri="http://schemas.microsoft.com/office/word/2010/wordprocessingShape">
                    <wps:wsp>
                      <wps:cNvSpPr txBox="1"/>
                      <wps:spPr>
                        <a:xfrm>
                          <a:off x="0" y="0"/>
                          <a:ext cx="753110" cy="298450"/>
                        </a:xfrm>
                        <a:prstGeom prst="rect">
                          <a:avLst/>
                        </a:prstGeom>
                        <a:solidFill>
                          <a:schemeClr val="lt1"/>
                        </a:solidFill>
                        <a:ln w="6350">
                          <a:noFill/>
                        </a:ln>
                      </wps:spPr>
                      <wps:txbx>
                        <w:txbxContent>
                          <w:p w14:paraId="0A8CE63C" w14:textId="77777777" w:rsidR="00D614D3" w:rsidRDefault="00D614D3" w:rsidP="00D614D3">
                            <w:pPr>
                              <w:jc w:val="center"/>
                            </w:pPr>
                            <w:r w:rsidRPr="00D2092A">
                              <w:rPr>
                                <w:highlight w:val="yellow"/>
                              </w:rPr>
                              <w:t xml:space="preserve">Fig. </w:t>
                            </w:r>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1F53A62" id="Text Box 129" o:spid="_x0000_s1058" type="#_x0000_t202" style="position:absolute;left:0;text-align:left;margin-left:186.8pt;margin-top:601.4pt;width:59.3pt;height:23.5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" fillcolor="white [3201]" stroked="f" strokeweight=".5pt">
                <v:textbox>
                  <w:txbxContent>
                    <w:p w14:paraId="0A8CE63C" w14:textId="77777777" w:rsidR="00D614D3" w:rsidRDefault="00D614D3" w:rsidP="00D614D3">
                      <w:pPr>
                        <w:jc w:val="center"/>
                      </w:pPr>
                      <w:r w:rsidRPr="00D2092A">
                        <w:rPr>
                          <w:highlight w:val="yellow"/>
                        </w:rPr>
                        <w:t xml:space="preserve">Fig. </w:t>
                      </w:r>
                      <w:r>
                        <w:t>7</w:t>
                      </w:r>
                    </w:p>
                  </w:txbxContent>
                </v:textbox>
              </v:shape>
            </w:pict>
          </mc:Fallback>
        </mc:AlternateContent>
      </w:r>
      <w:r w:rsidRPr="00CD5C4F">
        <w:rPr>
          <w:rFonts w:ascii="Didot" w:hAnsi="Didot" w:cs="Didot"/>
          <w:noProof/>
          <w:shd w:val="clear" w:color="auto" w:fill="FFFFFF"/>
          <w:lang w:eastAsia="en-GB"/>
        </w:rPr>
        <w:drawing>
          <wp:anchor distT="0" distB="0" distL="114300" distR="114300" simplePos="0" relativeHeight="251855872" behindDoc="0" locked="0" layoutInCell="1" allowOverlap="1" wp14:anchorId="4508145E" wp14:editId="7AED998D">
            <wp:simplePos x="0" y="0"/>
            <wp:positionH relativeFrom="column">
              <wp:posOffset>-659853</wp:posOffset>
            </wp:positionH>
            <wp:positionV relativeFrom="paragraph">
              <wp:posOffset>323850</wp:posOffset>
            </wp:positionV>
            <wp:extent cx="7039610" cy="6910070"/>
            <wp:effectExtent l="0" t="0" r="0" b="0"/>
            <wp:wrapTopAndBottom/>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7039610" cy="6910070"/>
                    </a:xfrm>
                    <a:prstGeom prst="rect">
                      <a:avLst/>
                    </a:prstGeom>
                  </pic:spPr>
                </pic:pic>
              </a:graphicData>
            </a:graphic>
            <wp14:sizeRelH relativeFrom="page">
              <wp14:pctWidth>0</wp14:pctWidth>
            </wp14:sizeRelH>
            <wp14:sizeRelV relativeFrom="page">
              <wp14:pctHeight>0</wp14:pctHeight>
            </wp14:sizeRelV>
          </wp:anchor>
        </w:drawing>
      </w:r>
      <w:r w:rsidRPr="00D614D3">
        <w:rPr>
          <w:rFonts w:ascii="Didot" w:hAnsi="Didot" w:cs="Didot" w:hint="cs"/>
          <w:noProof/>
          <w:lang w:eastAsia="en-GB"/>
        </w:rPr>
        <mc:AlternateContent>
          <mc:Choice Requires="wps">
            <w:drawing>
              <wp:anchor distT="0" distB="0" distL="114300" distR="114300" simplePos="0" relativeHeight="251851776" behindDoc="0" locked="0" layoutInCell="1" allowOverlap="1" wp14:anchorId="5F5EDBFA" wp14:editId="3FB077CC">
                <wp:simplePos x="0" y="0"/>
                <wp:positionH relativeFrom="column">
                  <wp:posOffset>-449668</wp:posOffset>
                </wp:positionH>
                <wp:positionV relativeFrom="paragraph">
                  <wp:posOffset>8899855</wp:posOffset>
                </wp:positionV>
                <wp:extent cx="1551008" cy="265342"/>
                <wp:effectExtent l="0" t="0" r="0" b="1905"/>
                <wp:wrapNone/>
                <wp:docPr id="63" name="Text Box 63"/>
                <wp:cNvGraphicFramePr/>
                <a:graphic xmlns:a="http://schemas.openxmlformats.org/drawingml/2006/main">
                  <a:graphicData uri="http://schemas.microsoft.com/office/word/2010/wordprocessingShape">
                    <wps:wsp>
                      <wps:cNvSpPr txBox="1"/>
                      <wps:spPr>
                        <a:xfrm>
                          <a:off x="0" y="0"/>
                          <a:ext cx="1551008" cy="265342"/>
                        </a:xfrm>
                        <a:prstGeom prst="rect">
                          <a:avLst/>
                        </a:prstGeom>
                        <a:solidFill>
                          <a:schemeClr val="lt1"/>
                        </a:solidFill>
                        <a:ln w="6350">
                          <a:noFill/>
                        </a:ln>
                      </wps:spPr>
                      <wps:txbx>
                        <w:txbxContent>
                          <w:p w14:paraId="1BB4CDEF" w14:textId="77777777" w:rsidR="00EC1E59" w:rsidRPr="00025164" w:rsidRDefault="00EC1E59" w:rsidP="00EC1E59">
                            <w:pPr>
                              <w:rPr>
                                <w:rFonts w:ascii="Didot" w:hAnsi="Didot" w:cs="Didot"/>
                                <w:sz w:val="20"/>
                                <w:szCs w:val="20"/>
                              </w:rPr>
                            </w:pPr>
                            <w:r w:rsidRPr="00025164">
                              <w:rPr>
                                <w:rFonts w:ascii="Didot" w:hAnsi="Didot" w:cs="Didot" w:hint="cs"/>
                                <w:sz w:val="20"/>
                                <w:szCs w:val="20"/>
                              </w:rPr>
                              <w:t>Author Developed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F5EDBFA" id="Text Box 63" o:spid="_x0000_s1059" type="#_x0000_t202" style="position:absolute;left:0;text-align:left;margin-left:-35.4pt;margin-top:700.8pt;width:122.15pt;height:20.9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" fillcolor="white [3201]" stroked="f" strokeweight=".5pt">
                <v:textbox>
                  <w:txbxContent>
                    <w:p w14:paraId="1BB4CDEF" w14:textId="77777777" w:rsidR="00EC1E59" w:rsidRPr="00025164" w:rsidRDefault="00EC1E59" w:rsidP="00EC1E59">
                      <w:pPr>
                        <w:rPr>
                          <w:rFonts w:ascii="Didot" w:hAnsi="Didot" w:cs="Didot" w:hint="cs"/>
                          <w:sz w:val="20"/>
                          <w:szCs w:val="20"/>
                        </w:rPr>
                      </w:pPr>
                      <w:r w:rsidRPr="00025164">
                        <w:rPr>
                          <w:rFonts w:ascii="Didot" w:hAnsi="Didot" w:cs="Didot" w:hint="cs"/>
                          <w:sz w:val="20"/>
                          <w:szCs w:val="20"/>
                        </w:rPr>
                        <w:t>Author Developed</w:t>
                      </w:r>
                    </w:p>
                  </w:txbxContent>
                </v:textbox>
              </v:shape>
            </w:pict>
          </mc:Fallback>
        </mc:AlternateContent>
      </w:r>
      <w:r w:rsidR="00D614D3" w:rsidRPr="00D614D3">
        <w:rPr>
          <w:rFonts w:ascii="Didot" w:hAnsi="Didot" w:cs="Didot" w:hint="cs"/>
          <w:shd w:val="clear" w:color="auto" w:fill="FFFFFF"/>
        </w:rPr>
        <w:t>continued…</w:t>
      </w:r>
      <w:r w:rsidR="00EC1E59" w:rsidRPr="00D614D3">
        <w:rPr>
          <w:rFonts w:ascii="Didot" w:hAnsi="Didot" w:cs="Didot" w:hint="cs"/>
          <w:shd w:val="clear" w:color="auto" w:fill="FFFFFF"/>
        </w:rPr>
        <w:br w:type="page"/>
      </w:r>
    </w:p>
    <w:p w14:paraId="1331F264" w14:textId="756188F9" w:rsidR="009C4C13" w:rsidRPr="009C4C13" w:rsidRDefault="009C4C13" w:rsidP="00EC1E59">
      <w:pPr>
        <w:pStyle w:val="Heading1"/>
        <w:rPr>
          <w:shd w:val="clear" w:color="auto" w:fill="FFFFFF"/>
        </w:rPr>
      </w:pPr>
      <w:bookmarkStart w:id="20" w:name="_Toc7615330"/>
      <w:r w:rsidRPr="009C4C13">
        <w:rPr>
          <w:shd w:val="clear" w:color="auto" w:fill="FFFFFF"/>
        </w:rPr>
        <w:lastRenderedPageBreak/>
        <w:t>Conclusion</w:t>
      </w:r>
      <w:bookmarkEnd w:id="20"/>
    </w:p>
    <w:p w14:paraId="010CD858" w14:textId="77777777" w:rsidR="00EB1974" w:rsidRPr="00EB1974" w:rsidRDefault="00EB1974" w:rsidP="00EB1974">
      <w:pPr>
        <w:spacing w:line="360" w:lineRule="auto"/>
        <w:rPr>
          <w:rFonts w:ascii="Didot" w:hAnsi="Didot" w:cs="Didot"/>
          <w:color w:val="222222"/>
          <w:shd w:val="clear" w:color="auto" w:fill="FFFFFF"/>
        </w:rPr>
      </w:pPr>
      <w:r w:rsidRPr="00EB1974">
        <w:rPr>
          <w:rFonts w:ascii="Didot" w:hAnsi="Didot" w:cs="Didot"/>
          <w:color w:val="222222"/>
          <w:shd w:val="clear" w:color="auto" w:fill="FFFFFF"/>
        </w:rPr>
        <w:t>Looking at Human Resources in this manner was entirely new to me.</w:t>
      </w:r>
    </w:p>
    <w:p w14:paraId="77E373C2" w14:textId="3511A551" w:rsidR="009C4C13" w:rsidRDefault="00EB1974" w:rsidP="00EB1974">
      <w:pPr>
        <w:spacing w:line="360" w:lineRule="auto"/>
        <w:rPr>
          <w:rFonts w:ascii="Didot" w:hAnsi="Didot" w:cs="Didot"/>
          <w:color w:val="222222"/>
          <w:shd w:val="clear" w:color="auto" w:fill="FFFFFF"/>
        </w:rPr>
      </w:pPr>
      <w:r w:rsidRPr="00EB1974">
        <w:rPr>
          <w:rFonts w:ascii="Didot" w:hAnsi="Didot" w:cs="Didot"/>
          <w:color w:val="222222"/>
          <w:shd w:val="clear" w:color="auto" w:fill="FFFFFF"/>
        </w:rPr>
        <w:t>I now recognise the importance of the HR department and the delivery of essential services; working closely with executives to ensure that the department functions effectively and efficiently; working in tandem to make sure every person in the organisation feel supported whilst the department itself progresses and flourishes.</w:t>
      </w:r>
    </w:p>
    <w:p w14:paraId="00FFE128" w14:textId="736D6F01" w:rsidR="001B5DA8" w:rsidRDefault="001B5DA8" w:rsidP="00EB1974">
      <w:pPr>
        <w:spacing w:line="360" w:lineRule="auto"/>
        <w:rPr>
          <w:rFonts w:ascii="Didot" w:hAnsi="Didot" w:cs="Didot"/>
          <w:color w:val="222222"/>
          <w:shd w:val="clear" w:color="auto" w:fill="FFFFFF"/>
        </w:rPr>
      </w:pPr>
    </w:p>
    <w:p w14:paraId="48487166" w14:textId="1744C4E1" w:rsidR="001B5DA8" w:rsidRDefault="001B5DA8" w:rsidP="00EB1974">
      <w:pPr>
        <w:spacing w:line="360" w:lineRule="auto"/>
        <w:rPr>
          <w:rFonts w:ascii="Didot" w:hAnsi="Didot" w:cs="Didot"/>
          <w:color w:val="222222"/>
          <w:shd w:val="clear" w:color="auto" w:fill="FFFFFF"/>
        </w:rPr>
      </w:pPr>
      <w:r w:rsidRPr="001B5DA8">
        <w:rPr>
          <w:rFonts w:ascii="Didot" w:hAnsi="Didot" w:cs="Didot"/>
          <w:color w:val="222222"/>
          <w:shd w:val="clear" w:color="auto" w:fill="FFFFFF"/>
        </w:rPr>
        <w:t>I recognise that communication is key to excellent Human Resources practices, that HR cover a vast amount of functional areas and can have responsibilities in just as many. I also recognise that this assignment is somewhat descriptive as it has been written from the outside of Unilever looking in.</w:t>
      </w:r>
      <w:r w:rsidR="00D912EB">
        <w:rPr>
          <w:rFonts w:ascii="Didot" w:hAnsi="Didot" w:cs="Didot"/>
          <w:color w:val="222222"/>
          <w:shd w:val="clear" w:color="auto" w:fill="FFFFFF"/>
        </w:rPr>
        <w:t xml:space="preserve"> For example wher</w:t>
      </w:r>
      <w:r w:rsidR="00025164">
        <w:rPr>
          <w:rFonts w:ascii="Didot" w:hAnsi="Didot" w:cs="Didot"/>
          <w:color w:val="222222"/>
          <w:shd w:val="clear" w:color="auto" w:fill="FFFFFF"/>
        </w:rPr>
        <w:t>e</w:t>
      </w:r>
      <w:r w:rsidR="00D912EB">
        <w:rPr>
          <w:rFonts w:ascii="Didot" w:hAnsi="Didot" w:cs="Didot"/>
          <w:color w:val="222222"/>
          <w:shd w:val="clear" w:color="auto" w:fill="FFFFFF"/>
        </w:rPr>
        <w:t xml:space="preserve"> I wrote about learning styles, I </w:t>
      </w:r>
      <w:r w:rsidR="001E6AC7">
        <w:rPr>
          <w:rFonts w:ascii="Didot" w:hAnsi="Didot" w:cs="Didot"/>
          <w:color w:val="222222"/>
          <w:shd w:val="clear" w:color="auto" w:fill="FFFFFF"/>
        </w:rPr>
        <w:t xml:space="preserve">felt I </w:t>
      </w:r>
      <w:r w:rsidR="00D912EB">
        <w:rPr>
          <w:rFonts w:ascii="Didot" w:hAnsi="Didot" w:cs="Didot"/>
          <w:color w:val="222222"/>
          <w:shd w:val="clear" w:color="auto" w:fill="FFFFFF"/>
        </w:rPr>
        <w:t xml:space="preserve">could not </w:t>
      </w:r>
      <w:r w:rsidR="001E6AC7">
        <w:rPr>
          <w:rFonts w:ascii="Didot" w:hAnsi="Didot" w:cs="Didot"/>
          <w:color w:val="222222"/>
          <w:shd w:val="clear" w:color="auto" w:fill="FFFFFF"/>
        </w:rPr>
        <w:t xml:space="preserve">accurately </w:t>
      </w:r>
      <w:r w:rsidR="00D912EB">
        <w:rPr>
          <w:rFonts w:ascii="Didot" w:hAnsi="Didot" w:cs="Didot"/>
          <w:color w:val="222222"/>
          <w:shd w:val="clear" w:color="auto" w:fill="FFFFFF"/>
        </w:rPr>
        <w:t xml:space="preserve">apply </w:t>
      </w:r>
      <w:r w:rsidR="001E6AC7">
        <w:rPr>
          <w:rFonts w:ascii="Didot" w:hAnsi="Didot" w:cs="Didot"/>
          <w:color w:val="222222"/>
          <w:shd w:val="clear" w:color="auto" w:fill="FFFFFF"/>
        </w:rPr>
        <w:t>t</w:t>
      </w:r>
      <w:r w:rsidR="00D912EB">
        <w:rPr>
          <w:rFonts w:ascii="Didot" w:hAnsi="Didot" w:cs="Didot"/>
          <w:color w:val="222222"/>
          <w:shd w:val="clear" w:color="auto" w:fill="FFFFFF"/>
        </w:rPr>
        <w:t>he styles to the roles because I have no physical experience of it</w:t>
      </w:r>
      <w:r w:rsidR="00025164">
        <w:rPr>
          <w:rFonts w:ascii="Didot" w:hAnsi="Didot" w:cs="Didot"/>
          <w:color w:val="222222"/>
          <w:shd w:val="clear" w:color="auto" w:fill="FFFFFF"/>
        </w:rPr>
        <w:t xml:space="preserve"> (I could have spoken about </w:t>
      </w:r>
      <w:r w:rsidR="001E6AC7">
        <w:rPr>
          <w:rFonts w:ascii="Didot" w:hAnsi="Didot" w:cs="Didot"/>
          <w:color w:val="222222"/>
          <w:shd w:val="clear" w:color="auto" w:fill="FFFFFF"/>
        </w:rPr>
        <w:t>many other learning styles)</w:t>
      </w:r>
      <w:r w:rsidR="00D912EB">
        <w:rPr>
          <w:rFonts w:ascii="Didot" w:hAnsi="Didot" w:cs="Didot"/>
          <w:color w:val="222222"/>
          <w:shd w:val="clear" w:color="auto" w:fill="FFFFFF"/>
        </w:rPr>
        <w:t>. This was the case in many areas.</w:t>
      </w:r>
    </w:p>
    <w:p w14:paraId="77B02629" w14:textId="3BB4DC78" w:rsidR="001B5DA8" w:rsidRDefault="001B5DA8" w:rsidP="00EB1974">
      <w:pPr>
        <w:spacing w:line="360" w:lineRule="auto"/>
        <w:rPr>
          <w:rFonts w:ascii="Didot" w:hAnsi="Didot" w:cs="Didot"/>
          <w:color w:val="222222"/>
          <w:shd w:val="clear" w:color="auto" w:fill="FFFFFF"/>
        </w:rPr>
      </w:pPr>
    </w:p>
    <w:p w14:paraId="53F169B0" w14:textId="10A5DA65" w:rsidR="001B5DA8" w:rsidRDefault="00675555" w:rsidP="00EB1974">
      <w:pPr>
        <w:spacing w:line="360" w:lineRule="auto"/>
        <w:rPr>
          <w:rFonts w:ascii="Didot" w:hAnsi="Didot" w:cs="Didot"/>
          <w:color w:val="222222"/>
          <w:shd w:val="clear" w:color="auto" w:fill="FFFFFF"/>
        </w:rPr>
      </w:pPr>
      <w:r w:rsidRPr="00675555">
        <w:rPr>
          <w:rFonts w:ascii="Didot" w:hAnsi="Didot" w:cs="Didot"/>
          <w:color w:val="222222"/>
          <w:shd w:val="clear" w:color="auto" w:fill="FFFFFF"/>
        </w:rPr>
        <w:t>I now have an interest in learning and development of adults, how to systemise training, delivering and adjusting in-house training conferences. I have learnt the importance of running onboarding projects for brand-new workers and succession plans for ambitious employees.</w:t>
      </w:r>
    </w:p>
    <w:p w14:paraId="45B80518" w14:textId="77777777" w:rsidR="00675555" w:rsidRDefault="00675555" w:rsidP="00EB1974">
      <w:pPr>
        <w:spacing w:line="360" w:lineRule="auto"/>
        <w:rPr>
          <w:rFonts w:ascii="Didot" w:hAnsi="Didot" w:cs="Didot"/>
          <w:color w:val="222222"/>
          <w:shd w:val="clear" w:color="auto" w:fill="FFFFFF"/>
        </w:rPr>
      </w:pPr>
    </w:p>
    <w:p w14:paraId="46B6F588" w14:textId="26E9A505" w:rsidR="001B5DA8" w:rsidRDefault="001B5DA8" w:rsidP="00EB1974">
      <w:pPr>
        <w:spacing w:line="360" w:lineRule="auto"/>
        <w:rPr>
          <w:rFonts w:ascii="Didot" w:hAnsi="Didot" w:cs="Didot"/>
          <w:color w:val="222222"/>
          <w:shd w:val="clear" w:color="auto" w:fill="FFFFFF"/>
        </w:rPr>
      </w:pPr>
      <w:r w:rsidRPr="001B5DA8">
        <w:rPr>
          <w:rFonts w:ascii="Didot" w:hAnsi="Didot" w:cs="Didot"/>
          <w:color w:val="222222"/>
          <w:shd w:val="clear" w:color="auto" w:fill="FFFFFF"/>
        </w:rPr>
        <w:t xml:space="preserve">The research for this piece led me to concentrate my reading on the development of women within Unilever. At first, I was drawn in by the many articles and documents that pushed the idea that this was a company that gained the place it holds in the marketplace by acquiring many smaller companies and adding them to the brand. By </w:t>
      </w:r>
      <w:r w:rsidR="00372809">
        <w:rPr>
          <w:rFonts w:ascii="Didot" w:hAnsi="Didot" w:cs="Didot"/>
          <w:color w:val="222222"/>
          <w:shd w:val="clear" w:color="auto" w:fill="FFFFFF"/>
        </w:rPr>
        <w:t xml:space="preserve">early </w:t>
      </w:r>
      <w:r w:rsidR="00372809">
        <w:rPr>
          <w:rFonts w:ascii="Didot" w:hAnsi="Didot" w:cs="Didot"/>
          <w:color w:val="222222"/>
          <w:shd w:val="clear" w:color="auto" w:fill="FFFFFF"/>
        </w:rPr>
        <w:lastRenderedPageBreak/>
        <w:t>2000s</w:t>
      </w:r>
      <w:r w:rsidRPr="001B5DA8">
        <w:rPr>
          <w:rFonts w:ascii="Didot" w:hAnsi="Didot" w:cs="Didot"/>
          <w:color w:val="222222"/>
          <w:shd w:val="clear" w:color="auto" w:fill="FFFFFF"/>
        </w:rPr>
        <w:t xml:space="preserve"> they had adopted a more sustainable stance and seemed to change tact from being solely focused on gaining market share to becoming more customer focused and interested mainly in the wellbeing of women.</w:t>
      </w:r>
    </w:p>
    <w:p w14:paraId="01210339" w14:textId="77777777" w:rsidR="00EB1974" w:rsidRPr="00FF59C0" w:rsidRDefault="00EB1974" w:rsidP="00EB1974">
      <w:pPr>
        <w:spacing w:line="360" w:lineRule="auto"/>
        <w:rPr>
          <w:rFonts w:ascii="Didot" w:hAnsi="Didot" w:cs="Didot"/>
          <w:color w:val="222222"/>
          <w:shd w:val="clear" w:color="auto" w:fill="FFFFFF"/>
        </w:rPr>
      </w:pPr>
    </w:p>
    <w:p w14:paraId="7674CA5E" w14:textId="4617733E" w:rsidR="001B5DA8" w:rsidRDefault="001B5DA8" w:rsidP="00FF59C0">
      <w:pPr>
        <w:spacing w:line="360" w:lineRule="auto"/>
        <w:rPr>
          <w:rFonts w:ascii="Didot" w:hAnsi="Didot" w:cs="Didot"/>
          <w:color w:val="222222"/>
          <w:shd w:val="clear" w:color="auto" w:fill="FFFFFF"/>
        </w:rPr>
      </w:pPr>
      <w:r w:rsidRPr="001B5DA8">
        <w:rPr>
          <w:rFonts w:ascii="Didot" w:hAnsi="Didot" w:cs="Didot"/>
          <w:color w:val="222222"/>
          <w:shd w:val="clear" w:color="auto" w:fill="FFFFFF"/>
        </w:rPr>
        <w:t>Unilever has instigated many initiatives in the name of promoting hand washing, proper nutrition, human rights, gender equality in all areas, and so on. In my opinion, they have cleverly redesigned the drive for market share to suit the current mood and to appease the current wave of gender reforms and political correctness that is sweeping most of the world.</w:t>
      </w:r>
    </w:p>
    <w:p w14:paraId="0CACF9C1" w14:textId="77777777" w:rsidR="001B5DA8" w:rsidRPr="00FF59C0" w:rsidRDefault="001B5DA8" w:rsidP="00FF59C0">
      <w:pPr>
        <w:spacing w:line="360" w:lineRule="auto"/>
        <w:rPr>
          <w:rFonts w:ascii="Didot" w:hAnsi="Didot" w:cs="Didot"/>
          <w:color w:val="222222"/>
          <w:shd w:val="clear" w:color="auto" w:fill="FFFFFF"/>
        </w:rPr>
      </w:pPr>
    </w:p>
    <w:p w14:paraId="1F151499" w14:textId="61628C22" w:rsidR="00FF59C0" w:rsidRDefault="001B5DA8" w:rsidP="00FF59C0">
      <w:pPr>
        <w:spacing w:line="360" w:lineRule="auto"/>
        <w:rPr>
          <w:rFonts w:ascii="Didot" w:hAnsi="Didot" w:cs="Didot"/>
          <w:color w:val="222222"/>
          <w:shd w:val="clear" w:color="auto" w:fill="FFFFFF"/>
        </w:rPr>
      </w:pPr>
      <w:r w:rsidRPr="001B5DA8">
        <w:rPr>
          <w:rFonts w:ascii="Didot" w:hAnsi="Didot" w:cs="Didot"/>
          <w:color w:val="222222"/>
          <w:shd w:val="clear" w:color="auto" w:fill="FFFFFF"/>
        </w:rPr>
        <w:t>Although written mostly in favour of Unilever practices, I cannot ignore the way they have continued to systematically search for and take advantage of golden opportunities - usually in the less prosperous parts of the world - across the value chain. The sustainability plan is a good thing on paper, but I can see places where the written policy, could in fact be difficult to implement.</w:t>
      </w:r>
    </w:p>
    <w:p w14:paraId="50D6F42F" w14:textId="77777777" w:rsidR="00617C3A" w:rsidRPr="00FF59C0" w:rsidRDefault="00617C3A" w:rsidP="00FF59C0">
      <w:pPr>
        <w:spacing w:line="360" w:lineRule="auto"/>
        <w:rPr>
          <w:rFonts w:ascii="Didot" w:hAnsi="Didot" w:cs="Didot"/>
          <w:color w:val="222222"/>
          <w:shd w:val="clear" w:color="auto" w:fill="FFFFFF"/>
        </w:rPr>
      </w:pPr>
    </w:p>
    <w:p w14:paraId="1F26818D" w14:textId="60C1070E" w:rsidR="00471CDD" w:rsidRDefault="00FF59C0" w:rsidP="00FF59C0">
      <w:pPr>
        <w:spacing w:line="360" w:lineRule="auto"/>
        <w:rPr>
          <w:rFonts w:ascii="Didot" w:hAnsi="Didot" w:cs="Didot"/>
          <w:color w:val="222222"/>
          <w:shd w:val="clear" w:color="auto" w:fill="FFFFFF"/>
        </w:rPr>
      </w:pPr>
      <w:r w:rsidRPr="00FF59C0">
        <w:rPr>
          <w:rFonts w:ascii="Didot" w:hAnsi="Didot" w:cs="Didot"/>
          <w:color w:val="222222"/>
          <w:shd w:val="clear" w:color="auto" w:fill="FFFFFF"/>
        </w:rPr>
        <w:t>It is common knowledge that many countries around the world are currently facing a shortage of men. Owning hundreds of factories around the world, sourcing hundreds of thousands of different materials from tens of thousands of suppliers in one hundred and ninety countries; Unilever understands that in order to stay in business they must attract women to the workplace - be it an office or a field. They drive forward the message of 'women's empowerment' and 'entrepreneurial opportunities for women', but it is not solely as simple as it looks. It is to enhance productivity and continuity using the cover of sustainable living.</w:t>
      </w:r>
    </w:p>
    <w:p w14:paraId="68388B09" w14:textId="5C3AC823" w:rsidR="00675555" w:rsidRDefault="00675555" w:rsidP="00FF59C0">
      <w:pPr>
        <w:spacing w:line="360" w:lineRule="auto"/>
        <w:rPr>
          <w:rFonts w:ascii="Didot" w:hAnsi="Didot" w:cs="Didot"/>
          <w:color w:val="222222"/>
          <w:shd w:val="clear" w:color="auto" w:fill="FFFFFF"/>
        </w:rPr>
      </w:pPr>
    </w:p>
    <w:p w14:paraId="561CC7D2" w14:textId="77777777" w:rsidR="00675555" w:rsidRDefault="00675555" w:rsidP="00FF59C0">
      <w:pPr>
        <w:spacing w:line="360" w:lineRule="auto"/>
        <w:rPr>
          <w:rFonts w:ascii="Didot" w:hAnsi="Didot" w:cs="Didot"/>
          <w:color w:val="222222"/>
          <w:shd w:val="clear" w:color="auto" w:fill="FFFFFF"/>
        </w:rPr>
      </w:pPr>
    </w:p>
    <w:p w14:paraId="2266D7E5" w14:textId="77777777" w:rsidR="00471CDD" w:rsidRDefault="00471CDD" w:rsidP="00FF59C0">
      <w:pPr>
        <w:spacing w:line="360" w:lineRule="auto"/>
        <w:rPr>
          <w:rFonts w:ascii="Didot" w:hAnsi="Didot" w:cs="Didot"/>
          <w:color w:val="222222"/>
          <w:shd w:val="clear" w:color="auto" w:fill="FFFFFF"/>
        </w:rPr>
      </w:pPr>
    </w:p>
    <w:p w14:paraId="509BE6FA" w14:textId="0B8B9399" w:rsidR="001A2E64" w:rsidRPr="00380D5A" w:rsidRDefault="00471CDD" w:rsidP="009C4C13">
      <w:pPr>
        <w:rPr>
          <w:rFonts w:ascii="Didot" w:hAnsi="Didot" w:cs="Didot"/>
          <w:color w:val="222222"/>
          <w:shd w:val="clear" w:color="auto" w:fill="FFFFFF"/>
        </w:rPr>
      </w:pPr>
      <w:r>
        <w:rPr>
          <w:rFonts w:ascii="Didot" w:hAnsi="Didot" w:cs="Didot"/>
          <w:color w:val="222222"/>
          <w:shd w:val="clear" w:color="auto" w:fill="FFFFFF"/>
        </w:rPr>
        <w:br w:type="page"/>
      </w:r>
    </w:p>
    <w:p w14:paraId="1CF32D90" w14:textId="0B54D5D4" w:rsidR="001A2E64" w:rsidRDefault="001A2E64" w:rsidP="008F1690">
      <w:pPr>
        <w:pStyle w:val="Heading1"/>
        <w:ind w:firstLine="0"/>
        <w:jc w:val="left"/>
        <w:rPr>
          <w:shd w:val="clear" w:color="auto" w:fill="FFFFFF"/>
        </w:rPr>
      </w:pPr>
      <w:bookmarkStart w:id="21" w:name="_Toc7615331"/>
      <w:r w:rsidRPr="00322F32">
        <w:rPr>
          <w:rFonts w:hint="cs"/>
          <w:shd w:val="clear" w:color="auto" w:fill="FFFFFF"/>
        </w:rPr>
        <w:lastRenderedPageBreak/>
        <w:t>References:</w:t>
      </w:r>
      <w:bookmarkEnd w:id="21"/>
    </w:p>
    <w:p w14:paraId="38279C85" w14:textId="770832EF" w:rsidR="001A2E64" w:rsidRDefault="001A2E64" w:rsidP="001A2E64">
      <w:pPr>
        <w:spacing w:line="360" w:lineRule="auto"/>
        <w:rPr>
          <w:rFonts w:ascii="Didot" w:hAnsi="Didot" w:cs="Didot"/>
          <w:color w:val="222222"/>
          <w:shd w:val="clear" w:color="auto" w:fill="FFFFFF"/>
        </w:rPr>
      </w:pPr>
      <w:r w:rsidRPr="00E5638F">
        <w:rPr>
          <w:rFonts w:ascii="Didot" w:hAnsi="Didot" w:cs="Didot" w:hint="cs"/>
          <w:color w:val="222222"/>
          <w:shd w:val="clear" w:color="auto" w:fill="FFFFFF"/>
        </w:rPr>
        <w:t xml:space="preserve">Acas (2006) </w:t>
      </w:r>
      <w:r w:rsidRPr="00E5638F">
        <w:rPr>
          <w:rFonts w:ascii="Didot" w:hAnsi="Didot" w:cs="Didot" w:hint="cs"/>
          <w:i/>
          <w:color w:val="222222"/>
          <w:shd w:val="clear" w:color="auto" w:fill="FFFFFF"/>
        </w:rPr>
        <w:t>Advisory booklet – Employee appraisal</w:t>
      </w:r>
      <w:r w:rsidRPr="00E5638F">
        <w:rPr>
          <w:rFonts w:ascii="Didot" w:hAnsi="Didot" w:cs="Didot" w:hint="cs"/>
          <w:color w:val="222222"/>
          <w:shd w:val="clear" w:color="auto" w:fill="FFFFFF"/>
        </w:rPr>
        <w:t xml:space="preserve">. Available at: </w:t>
      </w:r>
      <w:hyperlink r:id="rId36" w:history="1">
        <w:r w:rsidRPr="00E5638F">
          <w:rPr>
            <w:rStyle w:val="Hyperlink"/>
            <w:rFonts w:ascii="Didot" w:eastAsiaTheme="majorEastAsia" w:hAnsi="Didot" w:cs="Didot" w:hint="cs"/>
            <w:shd w:val="clear" w:color="auto" w:fill="FFFFFF"/>
          </w:rPr>
          <w:t>http://www.acas.org.uk/media/pdf/s/b/B07_1.pdf</w:t>
        </w:r>
      </w:hyperlink>
      <w:r w:rsidRPr="00E5638F">
        <w:rPr>
          <w:rFonts w:ascii="Didot" w:hAnsi="Didot" w:cs="Didot" w:hint="cs"/>
          <w:color w:val="222222"/>
          <w:shd w:val="clear" w:color="auto" w:fill="FFFFFF"/>
        </w:rPr>
        <w:t xml:space="preserve"> (Accessed: 02 January 2019).</w:t>
      </w:r>
    </w:p>
    <w:p w14:paraId="1096E4A0" w14:textId="743C54C8" w:rsidR="0052022F" w:rsidRPr="00311CDD" w:rsidRDefault="0052022F" w:rsidP="00311CDD">
      <w:pPr>
        <w:rPr>
          <w:color w:val="000000" w:themeColor="text1"/>
        </w:rPr>
      </w:pPr>
      <w:r>
        <w:rPr>
          <w:rFonts w:ascii="Didot" w:hAnsi="Didot" w:cs="Didot"/>
          <w:color w:val="222222"/>
          <w:shd w:val="clear" w:color="auto" w:fill="FFFFFF"/>
        </w:rPr>
        <w:t xml:space="preserve">Baron, A. (2010) ‘CIPD OD Conference, London, UK, 24 Septembe 2009’, </w:t>
      </w:r>
      <w:r>
        <w:rPr>
          <w:rFonts w:ascii="Didot" w:hAnsi="Didot" w:cs="Didot"/>
          <w:i/>
          <w:color w:val="222222"/>
          <w:shd w:val="clear" w:color="auto" w:fill="FFFFFF"/>
        </w:rPr>
        <w:t xml:space="preserve">Strategic HR Review, </w:t>
      </w:r>
      <w:r>
        <w:rPr>
          <w:rFonts w:ascii="Didot" w:hAnsi="Didot" w:cs="Didot"/>
          <w:color w:val="222222"/>
          <w:shd w:val="clear" w:color="auto" w:fill="FFFFFF"/>
        </w:rPr>
        <w:t xml:space="preserve">9(2), pp. 65-66A. Available at: </w:t>
      </w:r>
      <w:r>
        <w:br/>
      </w:r>
      <w:hyperlink r:id="rId37" w:history="1">
        <w:r w:rsidRPr="00311CDD">
          <w:rPr>
            <w:rStyle w:val="Hyperlink"/>
            <w:rFonts w:ascii="Didot" w:hAnsi="Didot" w:cs="Didot"/>
            <w:shd w:val="clear" w:color="auto" w:fill="FFFFFF"/>
          </w:rPr>
          <w:t>https://search.proquest.com/docview/217165086?accountid=130472</w:t>
        </w:r>
      </w:hyperlink>
      <w:r w:rsidRPr="00311CDD">
        <w:rPr>
          <w:rFonts w:ascii="Didot" w:hAnsi="Didot" w:cs="Didot"/>
          <w:color w:val="555555"/>
          <w:shd w:val="clear" w:color="auto" w:fill="FFFFFF"/>
        </w:rPr>
        <w:t xml:space="preserve"> (</w:t>
      </w:r>
      <w:r w:rsidRPr="00311CDD">
        <w:rPr>
          <w:rFonts w:ascii="Didot" w:hAnsi="Didot" w:cs="Didot"/>
          <w:color w:val="000000" w:themeColor="text1"/>
          <w:shd w:val="clear" w:color="auto" w:fill="FFFFFF"/>
        </w:rPr>
        <w:t xml:space="preserve">Accessed: </w:t>
      </w:r>
      <w:r w:rsidR="00311CDD" w:rsidRPr="00311CDD">
        <w:rPr>
          <w:rFonts w:ascii="Didot" w:hAnsi="Didot" w:cs="Didot"/>
          <w:color w:val="000000" w:themeColor="text1"/>
          <w:shd w:val="clear" w:color="auto" w:fill="FFFFFF"/>
        </w:rPr>
        <w:t>28 April 2019).</w:t>
      </w:r>
    </w:p>
    <w:p w14:paraId="62AC5E6D" w14:textId="77777777" w:rsidR="001A2E64" w:rsidRPr="00E5638F" w:rsidRDefault="001A2E64" w:rsidP="001A2E64">
      <w:pPr>
        <w:spacing w:line="360" w:lineRule="auto"/>
        <w:rPr>
          <w:rFonts w:ascii="Didot" w:hAnsi="Didot" w:cs="Didot"/>
          <w:color w:val="000000" w:themeColor="text1"/>
        </w:rPr>
      </w:pPr>
      <w:r w:rsidRPr="00E5638F">
        <w:rPr>
          <w:rFonts w:ascii="Didot" w:hAnsi="Didot" w:cs="Didot" w:hint="cs"/>
          <w:color w:val="000000" w:themeColor="text1"/>
          <w:shd w:val="clear" w:color="auto" w:fill="FFFFFF"/>
        </w:rPr>
        <w:t>Baruch, Y. P. and Peiperl, M. (2000) ‘Career management practices: An empirical survey and implications’, </w:t>
      </w:r>
      <w:r w:rsidRPr="00E5638F">
        <w:rPr>
          <w:rFonts w:ascii="Didot" w:hAnsi="Didot" w:cs="Didot" w:hint="cs"/>
          <w:i/>
          <w:iCs/>
          <w:color w:val="000000" w:themeColor="text1"/>
          <w:shd w:val="clear" w:color="auto" w:fill="FFFFFF"/>
        </w:rPr>
        <w:t>Human resource management, </w:t>
      </w:r>
      <w:r w:rsidRPr="00E5638F">
        <w:rPr>
          <w:rFonts w:ascii="Didot" w:hAnsi="Didot" w:cs="Didot" w:hint="cs"/>
          <w:bCs/>
          <w:color w:val="000000" w:themeColor="text1"/>
          <w:shd w:val="clear" w:color="auto" w:fill="FFFFFF"/>
        </w:rPr>
        <w:t>39</w:t>
      </w:r>
      <w:r w:rsidRPr="00E5638F">
        <w:rPr>
          <w:rFonts w:ascii="Didot" w:hAnsi="Didot" w:cs="Didot" w:hint="cs"/>
          <w:color w:val="000000" w:themeColor="text1"/>
          <w:shd w:val="clear" w:color="auto" w:fill="FFFFFF"/>
        </w:rPr>
        <w:t xml:space="preserve">(4), pp. 347-366. Available at: </w:t>
      </w:r>
      <w:hyperlink r:id="rId38" w:history="1">
        <w:r w:rsidRPr="00E5638F">
          <w:rPr>
            <w:rStyle w:val="Hyperlink"/>
            <w:rFonts w:ascii="Didot" w:eastAsiaTheme="majorEastAsia" w:hAnsi="Didot" w:cs="Didot" w:hint="cs"/>
            <w:shd w:val="clear" w:color="auto" w:fill="FFFFFF"/>
          </w:rPr>
          <w:t>https://search.proquest.com/docview/222127318?accountid=130472</w:t>
        </w:r>
      </w:hyperlink>
      <w:r w:rsidRPr="00E5638F">
        <w:rPr>
          <w:rFonts w:ascii="Didot" w:hAnsi="Didot" w:cs="Didot" w:hint="cs"/>
          <w:color w:val="000000" w:themeColor="text1"/>
          <w:shd w:val="clear" w:color="auto" w:fill="FFFFFF"/>
        </w:rPr>
        <w:t xml:space="preserve"> (Accessed: 10 January 2019)</w:t>
      </w:r>
    </w:p>
    <w:p w14:paraId="09AF59B6" w14:textId="77777777" w:rsidR="001A2E64" w:rsidRPr="00E5638F" w:rsidRDefault="001A2E64" w:rsidP="001A2E64">
      <w:pPr>
        <w:spacing w:line="360" w:lineRule="auto"/>
        <w:rPr>
          <w:rFonts w:ascii="Didot" w:hAnsi="Didot" w:cs="Didot"/>
          <w:color w:val="000000" w:themeColor="text1"/>
        </w:rPr>
      </w:pPr>
      <w:r w:rsidRPr="00E5638F">
        <w:rPr>
          <w:rFonts w:ascii="Didot" w:hAnsi="Didot" w:cs="Didot" w:hint="cs"/>
          <w:color w:val="000000" w:themeColor="text1"/>
          <w:shd w:val="clear" w:color="auto" w:fill="FFFFFF"/>
        </w:rPr>
        <w:t xml:space="preserve">Bhattacharyya, R. (2018) ‘Digitising recruitment process saved costs at Unilever’, </w:t>
      </w:r>
      <w:r w:rsidRPr="00E5638F">
        <w:rPr>
          <w:rFonts w:ascii="Didot" w:hAnsi="Didot" w:cs="Didot" w:hint="cs"/>
          <w:i/>
          <w:color w:val="000000" w:themeColor="text1"/>
          <w:shd w:val="clear" w:color="auto" w:fill="FFFFFF"/>
        </w:rPr>
        <w:t xml:space="preserve">FRPT-FMCGSnapshot, pp.32-33. Available at: </w:t>
      </w:r>
      <w:hyperlink r:id="rId39" w:history="1">
        <w:r w:rsidRPr="00E5638F">
          <w:rPr>
            <w:rStyle w:val="Hyperlink"/>
            <w:rFonts w:ascii="Didot" w:eastAsiaTheme="majorEastAsia" w:hAnsi="Didot" w:cs="Didot" w:hint="cs"/>
            <w:shd w:val="clear" w:color="auto" w:fill="F5F5F5"/>
          </w:rPr>
          <w:t>https://ezproxy.uwtsd.ac.uk/login?url=https://search.ebscohost.com/login.aspx?direct=true&amp;db=bth&amp;AN=131972335&amp;site=ehost-live</w:t>
        </w:r>
      </w:hyperlink>
      <w:r w:rsidRPr="00E5638F">
        <w:rPr>
          <w:rFonts w:ascii="Didot" w:hAnsi="Didot" w:cs="Didot" w:hint="cs"/>
          <w:color w:val="000000" w:themeColor="text1"/>
          <w:shd w:val="clear" w:color="auto" w:fill="F5F5F5"/>
        </w:rPr>
        <w:t xml:space="preserve"> (Accessed: 08 January 2019).</w:t>
      </w:r>
    </w:p>
    <w:p w14:paraId="271153FD" w14:textId="77777777" w:rsidR="001A2E64" w:rsidRPr="00E5638F" w:rsidRDefault="001A2E64" w:rsidP="001A2E64">
      <w:pPr>
        <w:spacing w:line="360" w:lineRule="auto"/>
        <w:rPr>
          <w:rFonts w:ascii="Didot" w:hAnsi="Didot" w:cs="Didot"/>
        </w:rPr>
      </w:pPr>
      <w:r w:rsidRPr="00E5638F">
        <w:rPr>
          <w:rFonts w:ascii="Didot" w:hAnsi="Didot" w:cs="Didot" w:hint="cs"/>
        </w:rPr>
        <w:t xml:space="preserve">Biernat, M., Fuegen, K. and Korbrynowicz, D. (2010) ‘Shifting Standards and the Inference of Incompetence: Effects of Formal and Informal Evaluation Tools’, </w:t>
      </w:r>
      <w:r w:rsidRPr="00E5638F">
        <w:rPr>
          <w:rFonts w:ascii="Didot" w:hAnsi="Didot" w:cs="Didot" w:hint="cs"/>
          <w:i/>
        </w:rPr>
        <w:t xml:space="preserve">Personality and Social Psychology Bulletin, </w:t>
      </w:r>
      <w:r w:rsidRPr="00E5638F">
        <w:rPr>
          <w:rFonts w:ascii="Didot" w:hAnsi="Didot" w:cs="Didot" w:hint="cs"/>
        </w:rPr>
        <w:t xml:space="preserve">36(7), pp. 855-868. </w:t>
      </w:r>
      <w:hyperlink r:id="rId40" w:history="1">
        <w:r w:rsidRPr="00E5638F">
          <w:rPr>
            <w:rStyle w:val="Hyperlink"/>
            <w:rFonts w:ascii="Didot" w:eastAsiaTheme="majorEastAsia" w:hAnsi="Didot" w:cs="Didot" w:hint="cs"/>
            <w:shd w:val="clear" w:color="auto" w:fill="FFFFFF"/>
          </w:rPr>
          <w:t>https://doi.org/10.1177/0146167210369483</w:t>
        </w:r>
      </w:hyperlink>
      <w:r w:rsidRPr="00E5638F">
        <w:rPr>
          <w:rFonts w:ascii="Didot" w:hAnsi="Didot" w:cs="Didot" w:hint="cs"/>
          <w:color w:val="336699"/>
          <w:u w:val="single"/>
          <w:shd w:val="clear" w:color="auto" w:fill="FFFFFF"/>
        </w:rPr>
        <w:t xml:space="preserve"> </w:t>
      </w:r>
      <w:r w:rsidRPr="00E5638F">
        <w:rPr>
          <w:rFonts w:ascii="Didot" w:hAnsi="Didot" w:cs="Didot" w:hint="cs"/>
        </w:rPr>
        <w:t xml:space="preserve"> </w:t>
      </w:r>
    </w:p>
    <w:p w14:paraId="5ECFE594" w14:textId="77777777" w:rsidR="001A2E64" w:rsidRPr="00E5638F" w:rsidRDefault="001A2E64" w:rsidP="001A2E64">
      <w:pPr>
        <w:spacing w:line="360" w:lineRule="auto"/>
        <w:rPr>
          <w:rFonts w:ascii="Didot" w:hAnsi="Didot" w:cs="Didot"/>
        </w:rPr>
      </w:pPr>
      <w:r w:rsidRPr="00E5638F">
        <w:rPr>
          <w:rFonts w:ascii="Didot" w:hAnsi="Didot" w:cs="Didot" w:hint="cs"/>
        </w:rPr>
        <w:t xml:space="preserve">Bouckley, B. (2013) </w:t>
      </w:r>
      <w:r w:rsidRPr="00E5638F">
        <w:rPr>
          <w:rFonts w:ascii="Didot" w:hAnsi="Didot" w:cs="Didot" w:hint="cs"/>
          <w:i/>
        </w:rPr>
        <w:t>Unilever touts tea as ‘hottest beverage’ in the world</w:t>
      </w:r>
      <w:r w:rsidRPr="00E5638F">
        <w:rPr>
          <w:rFonts w:ascii="Didot" w:hAnsi="Didot" w:cs="Didot" w:hint="cs"/>
        </w:rPr>
        <w:t xml:space="preserve">. Available at: </w:t>
      </w:r>
      <w:hyperlink r:id="rId41" w:history="1">
        <w:r w:rsidRPr="00E5638F">
          <w:rPr>
            <w:rStyle w:val="Hyperlink"/>
            <w:rFonts w:ascii="Didot" w:eastAsiaTheme="majorEastAsia" w:hAnsi="Didot" w:cs="Didot" w:hint="cs"/>
          </w:rPr>
          <w:t>https://www.beveragedaily.com/Article/2013/04/19/Unilever-touts-tea-as-hottest-beverage-in-world</w:t>
        </w:r>
      </w:hyperlink>
      <w:r w:rsidRPr="00E5638F">
        <w:rPr>
          <w:rFonts w:ascii="Didot" w:hAnsi="Didot" w:cs="Didot" w:hint="cs"/>
        </w:rPr>
        <w:t xml:space="preserve"> (Accessed: 04 January 2019).</w:t>
      </w:r>
    </w:p>
    <w:p w14:paraId="68A74258" w14:textId="1EB73430" w:rsidR="001A2E64" w:rsidRDefault="001A2E64" w:rsidP="004C5148">
      <w:pPr>
        <w:spacing w:line="360" w:lineRule="auto"/>
        <w:rPr>
          <w:rFonts w:ascii="Didot" w:hAnsi="Didot" w:cs="Didot"/>
          <w:color w:val="000000" w:themeColor="text1"/>
          <w:shd w:val="clear" w:color="auto" w:fill="F6F6F6"/>
        </w:rPr>
      </w:pPr>
      <w:r w:rsidRPr="00E5638F">
        <w:rPr>
          <w:rFonts w:ascii="Didot" w:hAnsi="Didot" w:cs="Didot" w:hint="cs"/>
          <w:color w:val="000000" w:themeColor="text1"/>
          <w:shd w:val="clear" w:color="auto" w:fill="FFFFFF"/>
        </w:rPr>
        <w:lastRenderedPageBreak/>
        <w:t>Buyar, K. (2015) ‘The Improvement of HR-management as a Factor of Increasing of Companies’ Competitiveness in the Labour Market’, </w:t>
      </w:r>
      <w:r w:rsidRPr="00E5638F">
        <w:rPr>
          <w:rFonts w:ascii="Didot" w:hAnsi="Didot" w:cs="Didot" w:hint="cs"/>
          <w:i/>
          <w:iCs/>
          <w:color w:val="000000" w:themeColor="text1"/>
          <w:shd w:val="clear" w:color="auto" w:fill="FFFFFF"/>
        </w:rPr>
        <w:t>Studia Commercialia Bratislavensia, </w:t>
      </w:r>
      <w:r w:rsidRPr="00E5638F">
        <w:rPr>
          <w:rFonts w:ascii="Didot" w:hAnsi="Didot" w:cs="Didot" w:hint="cs"/>
          <w:bCs/>
          <w:color w:val="000000" w:themeColor="text1"/>
          <w:shd w:val="clear" w:color="auto" w:fill="FFFFFF"/>
        </w:rPr>
        <w:t>8</w:t>
      </w:r>
      <w:r w:rsidRPr="00E5638F">
        <w:rPr>
          <w:rFonts w:ascii="Didot" w:hAnsi="Didot" w:cs="Didot" w:hint="cs"/>
          <w:color w:val="000000" w:themeColor="text1"/>
          <w:shd w:val="clear" w:color="auto" w:fill="FFFFFF"/>
        </w:rPr>
        <w:t xml:space="preserve">(31), pp. 340-352. Available at: </w:t>
      </w:r>
      <w:r w:rsidRPr="00E5638F">
        <w:rPr>
          <w:rFonts w:ascii="Didot" w:hAnsi="Didot" w:cs="Didot" w:hint="cs"/>
        </w:rPr>
        <w:br/>
      </w:r>
      <w:hyperlink r:id="rId42" w:history="1">
        <w:r w:rsidRPr="00E5638F">
          <w:rPr>
            <w:rStyle w:val="Hyperlink"/>
            <w:rFonts w:ascii="Didot" w:eastAsiaTheme="majorEastAsia" w:hAnsi="Didot" w:cs="Didot" w:hint="cs"/>
            <w:shd w:val="clear" w:color="auto" w:fill="F6F6F6"/>
          </w:rPr>
          <w:t>http://dx.doi.org/10.1515/stcb-2015-0033</w:t>
        </w:r>
      </w:hyperlink>
      <w:r w:rsidRPr="00E5638F">
        <w:rPr>
          <w:rFonts w:ascii="Didot" w:hAnsi="Didot" w:cs="Didot" w:hint="cs"/>
          <w:color w:val="1B3C72"/>
          <w:u w:val="single"/>
          <w:shd w:val="clear" w:color="auto" w:fill="F6F6F6"/>
        </w:rPr>
        <w:t xml:space="preserve"> </w:t>
      </w:r>
      <w:r w:rsidRPr="00E5638F">
        <w:rPr>
          <w:rFonts w:ascii="Didot" w:hAnsi="Didot" w:cs="Didot" w:hint="cs"/>
          <w:color w:val="000000" w:themeColor="text1"/>
          <w:shd w:val="clear" w:color="auto" w:fill="F6F6F6"/>
        </w:rPr>
        <w:t>(Accessed: 09 January 2019).</w:t>
      </w:r>
    </w:p>
    <w:p w14:paraId="7559D1FA" w14:textId="4CA2833E" w:rsidR="008D190C" w:rsidRPr="00DD5753" w:rsidRDefault="001D1693" w:rsidP="004C5148">
      <w:pPr>
        <w:spacing w:line="360" w:lineRule="auto"/>
      </w:pPr>
      <w:r w:rsidRPr="001D1693">
        <w:rPr>
          <w:rFonts w:ascii="Didot" w:hAnsi="Didot" w:cs="Didot"/>
          <w:color w:val="000000" w:themeColor="text1"/>
          <w:shd w:val="clear" w:color="auto" w:fill="FFFFFF"/>
        </w:rPr>
        <w:t>Cable</w:t>
      </w:r>
      <w:r w:rsidRPr="001D1693">
        <w:rPr>
          <w:rFonts w:ascii="Didot" w:hAnsi="Didot" w:cs="Didot" w:hint="cs"/>
          <w:color w:val="000000" w:themeColor="text1"/>
          <w:shd w:val="clear" w:color="auto" w:fill="FFFFFF"/>
        </w:rPr>
        <w:t>, D. M.</w:t>
      </w:r>
      <w:r>
        <w:rPr>
          <w:rFonts w:ascii="Didot" w:hAnsi="Didot" w:cs="Didot"/>
          <w:color w:val="000000" w:themeColor="text1"/>
          <w:shd w:val="clear" w:color="auto" w:fill="FFFFFF"/>
        </w:rPr>
        <w:t>, Gino, F. and STAATS, B. R., 2013</w:t>
      </w:r>
      <w:r w:rsidRPr="0067721A">
        <w:rPr>
          <w:rFonts w:ascii="Didot" w:hAnsi="Didot" w:cs="Didot" w:hint="cs"/>
          <w:color w:val="000000" w:themeColor="text1"/>
          <w:shd w:val="clear" w:color="auto" w:fill="FFFFFF"/>
        </w:rPr>
        <w:t xml:space="preserve">. </w:t>
      </w:r>
      <w:r w:rsidR="0067721A" w:rsidRPr="0067721A">
        <w:rPr>
          <w:rFonts w:ascii="Didot" w:hAnsi="Didot" w:cs="Didot" w:hint="cs"/>
          <w:color w:val="000000" w:themeColor="text1"/>
          <w:shd w:val="clear" w:color="auto" w:fill="FFFFFF"/>
        </w:rPr>
        <w:t>‘</w:t>
      </w:r>
      <w:r w:rsidR="001706EB" w:rsidRPr="0067721A">
        <w:rPr>
          <w:rFonts w:ascii="Didot" w:hAnsi="Didot" w:cs="Didot" w:hint="cs"/>
          <w:color w:val="000000" w:themeColor="text1"/>
          <w:shd w:val="clear" w:color="auto" w:fill="FFFFFF"/>
        </w:rPr>
        <w:t>Reinventing Employee Onboarding</w:t>
      </w:r>
      <w:r w:rsidR="0067721A" w:rsidRPr="0067721A">
        <w:rPr>
          <w:rFonts w:ascii="Didot" w:hAnsi="Didot" w:cs="Didot" w:hint="cs"/>
          <w:color w:val="000000" w:themeColor="text1"/>
          <w:shd w:val="clear" w:color="auto" w:fill="FFFFFF"/>
        </w:rPr>
        <w:t>’,</w:t>
      </w:r>
      <w:r w:rsidR="001706EB" w:rsidRPr="0067721A">
        <w:rPr>
          <w:rFonts w:ascii="Verdana" w:hAnsi="Verdana"/>
          <w:color w:val="000000" w:themeColor="text1"/>
          <w:sz w:val="18"/>
          <w:szCs w:val="18"/>
          <w:shd w:val="clear" w:color="auto" w:fill="FFFFFF"/>
        </w:rPr>
        <w:t> </w:t>
      </w:r>
      <w:r w:rsidR="001706EB" w:rsidRPr="0067721A">
        <w:rPr>
          <w:rFonts w:ascii="Didot" w:hAnsi="Didot" w:cs="Didot" w:hint="cs"/>
          <w:i/>
          <w:iCs/>
          <w:color w:val="000000" w:themeColor="text1"/>
          <w:shd w:val="clear" w:color="auto" w:fill="FFFFFF"/>
        </w:rPr>
        <w:t>MIT Sloan Management Review,</w:t>
      </w:r>
      <w:r w:rsidR="001706EB" w:rsidRPr="0067721A">
        <w:rPr>
          <w:rFonts w:ascii="Verdana" w:hAnsi="Verdana"/>
          <w:i/>
          <w:iCs/>
          <w:color w:val="000000" w:themeColor="text1"/>
          <w:sz w:val="18"/>
          <w:szCs w:val="18"/>
          <w:shd w:val="clear" w:color="auto" w:fill="FFFFFF"/>
        </w:rPr>
        <w:t> </w:t>
      </w:r>
      <w:r w:rsidR="001706EB" w:rsidRPr="0067721A">
        <w:rPr>
          <w:rFonts w:ascii="Didot" w:hAnsi="Didot" w:cs="Didot" w:hint="cs"/>
          <w:b/>
          <w:bCs/>
          <w:color w:val="000000" w:themeColor="text1"/>
          <w:shd w:val="clear" w:color="auto" w:fill="FFFFFF"/>
        </w:rPr>
        <w:t>54</w:t>
      </w:r>
      <w:r w:rsidR="001706EB" w:rsidRPr="0067721A">
        <w:rPr>
          <w:rFonts w:ascii="Didot" w:hAnsi="Didot" w:cs="Didot" w:hint="cs"/>
          <w:color w:val="000000" w:themeColor="text1"/>
          <w:shd w:val="clear" w:color="auto" w:fill="FFFFFF"/>
        </w:rPr>
        <w:t>(3), pp. 23-28.</w:t>
      </w:r>
    </w:p>
    <w:p w14:paraId="6AD5D229" w14:textId="77777777" w:rsidR="00DD5753" w:rsidRDefault="00DD5753" w:rsidP="004C5148">
      <w:pPr>
        <w:spacing w:line="360" w:lineRule="auto"/>
      </w:pPr>
      <w:r>
        <w:rPr>
          <w:rFonts w:ascii="Didot" w:hAnsi="Didot" w:cs="Didot"/>
          <w:color w:val="000000" w:themeColor="text1"/>
          <w:shd w:val="clear" w:color="auto" w:fill="FFFFFF"/>
        </w:rPr>
        <w:t xml:space="preserve">Charles, G (2009) </w:t>
      </w:r>
      <w:r w:rsidRPr="00DD5753">
        <w:rPr>
          <w:rFonts w:ascii="Didot" w:hAnsi="Didot" w:cs="Didot"/>
          <w:i/>
          <w:color w:val="000000" w:themeColor="text1"/>
          <w:shd w:val="clear" w:color="auto" w:fill="FFFFFF"/>
        </w:rPr>
        <w:t>Unilever to debut logo in consumer ads</w:t>
      </w:r>
      <w:r>
        <w:rPr>
          <w:rFonts w:ascii="Didot" w:hAnsi="Didot" w:cs="Didot"/>
          <w:i/>
          <w:color w:val="000000" w:themeColor="text1"/>
          <w:shd w:val="clear" w:color="auto" w:fill="FFFFFF"/>
        </w:rPr>
        <w:t xml:space="preserve">. </w:t>
      </w:r>
      <w:r>
        <w:rPr>
          <w:rFonts w:ascii="Didot" w:hAnsi="Didot" w:cs="Didot"/>
          <w:color w:val="000000" w:themeColor="text1"/>
          <w:shd w:val="clear" w:color="auto" w:fill="FFFFFF"/>
        </w:rPr>
        <w:t xml:space="preserve">Available at: </w:t>
      </w:r>
      <w:hyperlink r:id="rId43" w:history="1">
        <w:r>
          <w:rPr>
            <w:rStyle w:val="Hyperlink"/>
            <w:rFonts w:eastAsiaTheme="majorEastAsia"/>
          </w:rPr>
          <w:t>https://www.campaignlive.co.uk/article/unilever-debut-logo-consumer-ads/872907</w:t>
        </w:r>
      </w:hyperlink>
    </w:p>
    <w:p w14:paraId="3C61AE64" w14:textId="1191C448" w:rsidR="00DD5753" w:rsidRDefault="00DD5753" w:rsidP="004C5148">
      <w:pPr>
        <w:spacing w:line="360" w:lineRule="auto"/>
        <w:rPr>
          <w:rFonts w:ascii="Didot" w:hAnsi="Didot" w:cs="Didot"/>
          <w:color w:val="000000" w:themeColor="text1"/>
          <w:shd w:val="clear" w:color="auto" w:fill="FFFFFF"/>
        </w:rPr>
      </w:pPr>
      <w:r>
        <w:rPr>
          <w:rFonts w:ascii="Didot" w:hAnsi="Didot" w:cs="Didot"/>
          <w:color w:val="000000" w:themeColor="text1"/>
          <w:shd w:val="clear" w:color="auto" w:fill="FFFFFF"/>
        </w:rPr>
        <w:t>(Accessed</w:t>
      </w:r>
      <w:r w:rsidR="001D1693">
        <w:rPr>
          <w:rFonts w:ascii="Didot" w:hAnsi="Didot" w:cs="Didot"/>
          <w:color w:val="000000" w:themeColor="text1"/>
          <w:shd w:val="clear" w:color="auto" w:fill="FFFFFF"/>
        </w:rPr>
        <w:t>: 26 April 2019).</w:t>
      </w:r>
    </w:p>
    <w:p w14:paraId="73A9132A" w14:textId="59CE37D2" w:rsidR="001A2E64" w:rsidRPr="00CC74DF" w:rsidRDefault="001A2E64" w:rsidP="004C5148">
      <w:pPr>
        <w:spacing w:line="360" w:lineRule="auto"/>
        <w:rPr>
          <w:rFonts w:ascii="Didot" w:hAnsi="Didot" w:cs="Didot"/>
          <w:color w:val="000000" w:themeColor="text1"/>
          <w:shd w:val="clear" w:color="auto" w:fill="FFFFFF"/>
        </w:rPr>
      </w:pPr>
      <w:r w:rsidRPr="00E5638F">
        <w:rPr>
          <w:rFonts w:ascii="Didot" w:hAnsi="Didot" w:cs="Didot" w:hint="cs"/>
          <w:color w:val="000000" w:themeColor="text1"/>
          <w:shd w:val="clear" w:color="auto" w:fill="FFFFFF"/>
        </w:rPr>
        <w:t xml:space="preserve">CHEN, C.C. and JONES, K., (2009) ‘Are Employees Buying the Balanced Scorecard?’, </w:t>
      </w:r>
      <w:r w:rsidRPr="00E5638F">
        <w:rPr>
          <w:rFonts w:ascii="Didot" w:hAnsi="Didot" w:cs="Didot" w:hint="cs"/>
          <w:i/>
          <w:iCs/>
          <w:color w:val="000000" w:themeColor="text1"/>
          <w:shd w:val="clear" w:color="auto" w:fill="FFFFFF"/>
        </w:rPr>
        <w:t>Management Accounting Quarterly, </w:t>
      </w:r>
      <w:r w:rsidRPr="00E5638F">
        <w:rPr>
          <w:rFonts w:ascii="Didot" w:hAnsi="Didot" w:cs="Didot" w:hint="cs"/>
          <w:bCs/>
          <w:color w:val="000000" w:themeColor="text1"/>
          <w:shd w:val="clear" w:color="auto" w:fill="FFFFFF"/>
        </w:rPr>
        <w:t>11</w:t>
      </w:r>
      <w:r w:rsidRPr="00E5638F">
        <w:rPr>
          <w:rFonts w:ascii="Didot" w:hAnsi="Didot" w:cs="Didot" w:hint="cs"/>
          <w:color w:val="000000" w:themeColor="text1"/>
          <w:shd w:val="clear" w:color="auto" w:fill="FFFFFF"/>
        </w:rPr>
        <w:t xml:space="preserve">(1), pp. 36-44. Available at: </w:t>
      </w:r>
      <w:hyperlink r:id="rId44" w:history="1">
        <w:r w:rsidRPr="00CC74DF">
          <w:rPr>
            <w:rStyle w:val="Hyperlink"/>
            <w:rFonts w:ascii="Didot" w:eastAsiaTheme="majorEastAsia" w:hAnsi="Didot" w:cs="Didot" w:hint="cs"/>
            <w:shd w:val="clear" w:color="auto" w:fill="FFFFFF"/>
          </w:rPr>
          <w:t>https://search-proquest-com.ezproxy.uwtsd.ac.uk/docview/222802678/abstract/EDC710CACBA74F3DPQ/1?accountid=130472</w:t>
        </w:r>
      </w:hyperlink>
      <w:r w:rsidRPr="00CC74DF">
        <w:rPr>
          <w:rFonts w:ascii="Didot" w:hAnsi="Didot" w:cs="Didot" w:hint="cs"/>
          <w:color w:val="000000" w:themeColor="text1"/>
          <w:shd w:val="clear" w:color="auto" w:fill="FFFFFF"/>
        </w:rPr>
        <w:t xml:space="preserve"> </w:t>
      </w:r>
      <w:r w:rsidR="00311CDD" w:rsidRPr="00CC74DF">
        <w:rPr>
          <w:rFonts w:ascii="Didot" w:hAnsi="Didot" w:cs="Didot" w:hint="cs"/>
          <w:color w:val="000000" w:themeColor="text1"/>
          <w:shd w:val="clear" w:color="auto" w:fill="FFFFFF"/>
        </w:rPr>
        <w:t>(Accessed: 20 January 2019).</w:t>
      </w:r>
    </w:p>
    <w:p w14:paraId="57406554" w14:textId="45CB9D93" w:rsidR="00311CDD" w:rsidRDefault="00311CDD" w:rsidP="00CC74DF">
      <w:pPr>
        <w:spacing w:line="360" w:lineRule="auto"/>
        <w:rPr>
          <w:rFonts w:ascii="Didot" w:hAnsi="Didot" w:cs="Didot"/>
        </w:rPr>
      </w:pPr>
      <w:r w:rsidRPr="00CC74DF">
        <w:rPr>
          <w:rFonts w:ascii="Didot" w:hAnsi="Didot" w:cs="Didot" w:hint="cs"/>
          <w:color w:val="000000" w:themeColor="text1"/>
          <w:shd w:val="clear" w:color="auto" w:fill="FFFFFF"/>
        </w:rPr>
        <w:t xml:space="preserve">CIPD (no date) </w:t>
      </w:r>
      <w:r w:rsidR="002D1110" w:rsidRPr="00CC74DF">
        <w:rPr>
          <w:rFonts w:ascii="Didot" w:hAnsi="Didot" w:cs="Didot" w:hint="cs"/>
          <w:i/>
          <w:color w:val="000000" w:themeColor="text1"/>
          <w:shd w:val="clear" w:color="auto" w:fill="FFFFFF"/>
        </w:rPr>
        <w:t>Professio</w:t>
      </w:r>
      <w:r w:rsidR="00D0031D" w:rsidRPr="00CC74DF">
        <w:rPr>
          <w:rFonts w:ascii="Didot" w:hAnsi="Didot" w:cs="Didot" w:hint="cs"/>
          <w:i/>
          <w:color w:val="000000" w:themeColor="text1"/>
          <w:shd w:val="clear" w:color="auto" w:fill="FFFFFF"/>
        </w:rPr>
        <w:t xml:space="preserve">nal Areas. </w:t>
      </w:r>
      <w:r w:rsidR="00D0031D" w:rsidRPr="00CC74DF">
        <w:rPr>
          <w:rFonts w:ascii="Didot" w:hAnsi="Didot" w:cs="Didot" w:hint="cs"/>
          <w:color w:val="000000" w:themeColor="text1"/>
          <w:shd w:val="clear" w:color="auto" w:fill="FFFFFF"/>
        </w:rPr>
        <w:t xml:space="preserve">Available at: </w:t>
      </w:r>
      <w:hyperlink r:id="rId45" w:history="1">
        <w:r w:rsidR="00D0031D" w:rsidRPr="00CC74DF">
          <w:rPr>
            <w:rStyle w:val="Hyperlink"/>
            <w:rFonts w:ascii="Didot" w:eastAsiaTheme="majorEastAsia" w:hAnsi="Didot" w:cs="Didot" w:hint="cs"/>
          </w:rPr>
          <w:t>https://www.cipd.co.uk/learn/career/profession-map/professional-areas</w:t>
        </w:r>
      </w:hyperlink>
      <w:r w:rsidR="00D0031D" w:rsidRPr="00CC74DF">
        <w:rPr>
          <w:rFonts w:ascii="Didot" w:hAnsi="Didot" w:cs="Didot" w:hint="cs"/>
        </w:rPr>
        <w:t xml:space="preserve"> (Accessed: 28 April 2019).</w:t>
      </w:r>
    </w:p>
    <w:p w14:paraId="67427A71" w14:textId="77777777" w:rsidR="00D63FE9" w:rsidRPr="00CC74DF" w:rsidRDefault="00D63FE9" w:rsidP="00D63FE9">
      <w:pPr>
        <w:spacing w:line="360" w:lineRule="auto"/>
        <w:rPr>
          <w:rFonts w:ascii="Didot" w:hAnsi="Didot" w:cs="Didot"/>
        </w:rPr>
      </w:pPr>
      <w:r w:rsidRPr="00CC74DF">
        <w:rPr>
          <w:rFonts w:ascii="Didot" w:hAnsi="Didot" w:cs="Didot" w:hint="cs"/>
          <w:i/>
          <w:color w:val="222222"/>
          <w:shd w:val="clear" w:color="auto" w:fill="FFFFFF"/>
        </w:rPr>
        <w:t>Clipart Library</w:t>
      </w:r>
      <w:r w:rsidRPr="00CC74DF">
        <w:rPr>
          <w:rFonts w:ascii="Didot" w:hAnsi="Didot" w:cs="Didot" w:hint="cs"/>
          <w:color w:val="222222"/>
          <w:shd w:val="clear" w:color="auto" w:fill="FFFFFF"/>
        </w:rPr>
        <w:t xml:space="preserve"> (2018) Available at: </w:t>
      </w:r>
      <w:hyperlink r:id="rId46" w:history="1">
        <w:r w:rsidRPr="00CC74DF">
          <w:rPr>
            <w:rFonts w:ascii="Didot" w:hAnsi="Didot" w:cs="Didot" w:hint="cs"/>
            <w:color w:val="0000FF"/>
            <w:u w:val="single"/>
          </w:rPr>
          <w:t>http://clipart-library.com/clock-images-clipart.html</w:t>
        </w:r>
      </w:hyperlink>
      <w:r w:rsidRPr="00CC74DF">
        <w:rPr>
          <w:rFonts w:ascii="Didot" w:hAnsi="Didot" w:cs="Didot" w:hint="cs"/>
        </w:rPr>
        <w:t xml:space="preserve"> (Accessed: 29 April 2019).</w:t>
      </w:r>
    </w:p>
    <w:p w14:paraId="2F68EC6A" w14:textId="4E920993" w:rsidR="00D63FE9" w:rsidRPr="00D63FE9" w:rsidRDefault="00D63FE9" w:rsidP="00CC74DF">
      <w:pPr>
        <w:spacing w:line="360" w:lineRule="auto"/>
        <w:rPr>
          <w:rFonts w:ascii="Didot" w:hAnsi="Didot" w:cs="Didot"/>
        </w:rPr>
      </w:pPr>
      <w:r w:rsidRPr="00D63FE9">
        <w:rPr>
          <w:rFonts w:ascii="Didot" w:hAnsi="Didot" w:cs="Didot"/>
        </w:rPr>
        <w:t xml:space="preserve">Conduent human resource service </w:t>
      </w:r>
      <w:r>
        <w:rPr>
          <w:rFonts w:ascii="Didot" w:hAnsi="Didot" w:cs="Didot"/>
        </w:rPr>
        <w:t>(</w:t>
      </w:r>
      <w:r w:rsidRPr="00D63FE9">
        <w:rPr>
          <w:rFonts w:ascii="Didot" w:hAnsi="Didot" w:cs="Didot"/>
        </w:rPr>
        <w:t>2017</w:t>
      </w:r>
      <w:r>
        <w:rPr>
          <w:rFonts w:ascii="Didot" w:hAnsi="Didot" w:cs="Didot"/>
        </w:rPr>
        <w:t xml:space="preserve">) </w:t>
      </w:r>
      <w:r w:rsidRPr="00D63FE9">
        <w:rPr>
          <w:rFonts w:ascii="Didot" w:hAnsi="Didot" w:cs="Didot"/>
          <w:i/>
        </w:rPr>
        <w:t>Unilever’s Total Rewards Portal: Consumer Good</w:t>
      </w:r>
      <w:r>
        <w:rPr>
          <w:rFonts w:ascii="Didot" w:hAnsi="Didot" w:cs="Didot"/>
          <w:i/>
        </w:rPr>
        <w:t xml:space="preserve">s. </w:t>
      </w:r>
      <w:r>
        <w:rPr>
          <w:rFonts w:ascii="Didot" w:hAnsi="Didot" w:cs="Didot"/>
        </w:rPr>
        <w:t xml:space="preserve">Available at: </w:t>
      </w:r>
      <w:hyperlink r:id="rId47" w:history="1">
        <w:r w:rsidRPr="006B4B3C">
          <w:rPr>
            <w:rStyle w:val="Hyperlink"/>
            <w:rFonts w:ascii="Didot" w:hAnsi="Didot" w:cs="Didot"/>
          </w:rPr>
          <w:t>https://downloads.conduent.com/content/usa/en/case-study/unilever-total-rewards.pdf</w:t>
        </w:r>
      </w:hyperlink>
      <w:r>
        <w:rPr>
          <w:rFonts w:ascii="Didot" w:hAnsi="Didot" w:cs="Didot"/>
        </w:rPr>
        <w:t xml:space="preserve"> (Accessed: 1 May 2019).</w:t>
      </w:r>
    </w:p>
    <w:p w14:paraId="2DBC5A33" w14:textId="5D4641BA" w:rsidR="001A2E64" w:rsidRPr="00CC74DF" w:rsidRDefault="001A2E64" w:rsidP="00CC74DF">
      <w:pPr>
        <w:spacing w:line="360" w:lineRule="auto"/>
        <w:rPr>
          <w:rFonts w:ascii="Didot" w:hAnsi="Didot" w:cs="Didot"/>
          <w:color w:val="222222"/>
          <w:shd w:val="clear" w:color="auto" w:fill="FFFFFF"/>
        </w:rPr>
      </w:pPr>
      <w:r w:rsidRPr="00CC74DF">
        <w:rPr>
          <w:rFonts w:ascii="Didot" w:hAnsi="Didot" w:cs="Didot" w:hint="cs"/>
          <w:color w:val="222222"/>
          <w:shd w:val="clear" w:color="auto" w:fill="FFFFFF"/>
        </w:rPr>
        <w:t xml:space="preserve">Department for Digital, Culture Media &amp; Sport (2018) </w:t>
      </w:r>
      <w:r w:rsidRPr="00CC74DF">
        <w:rPr>
          <w:rFonts w:ascii="Didot" w:hAnsi="Didot" w:cs="Didot" w:hint="cs"/>
          <w:i/>
          <w:color w:val="222222"/>
          <w:shd w:val="clear" w:color="auto" w:fill="FFFFFF"/>
        </w:rPr>
        <w:t>Data Protection Act 2018 Factsheet – The Information Commissioner and Enforcement (sections 114-181).</w:t>
      </w:r>
      <w:r w:rsidRPr="00CC74DF">
        <w:rPr>
          <w:rFonts w:ascii="Didot" w:hAnsi="Didot" w:cs="Didot" w:hint="cs"/>
          <w:color w:val="222222"/>
          <w:shd w:val="clear" w:color="auto" w:fill="FFFFFF"/>
        </w:rPr>
        <w:t xml:space="preserve"> Available </w:t>
      </w:r>
      <w:r w:rsidRPr="00CC74DF">
        <w:rPr>
          <w:rFonts w:ascii="Didot" w:hAnsi="Didot" w:cs="Didot" w:hint="cs"/>
          <w:color w:val="222222"/>
          <w:shd w:val="clear" w:color="auto" w:fill="FFFFFF"/>
        </w:rPr>
        <w:lastRenderedPageBreak/>
        <w:t xml:space="preserve">at: </w:t>
      </w:r>
      <w:hyperlink r:id="rId48" w:history="1">
        <w:r w:rsidRPr="00CC74DF">
          <w:rPr>
            <w:rStyle w:val="Hyperlink"/>
            <w:rFonts w:ascii="Didot" w:eastAsiaTheme="majorEastAsia" w:hAnsi="Didot" w:cs="Didot" w:hint="cs"/>
            <w:shd w:val="clear" w:color="auto" w:fill="FFFFFF"/>
          </w:rPr>
          <w:t>https://assets.publishing.service.gov.uk/government/uploads/system/uploads/attachment_data/file/711238/2018-05-23_Factsheet_5_-_Information_Commissioner.pdf</w:t>
        </w:r>
      </w:hyperlink>
      <w:r w:rsidRPr="00CC74DF">
        <w:rPr>
          <w:rFonts w:ascii="Didot" w:hAnsi="Didot" w:cs="Didot" w:hint="cs"/>
          <w:color w:val="222222"/>
          <w:shd w:val="clear" w:color="auto" w:fill="FFFFFF"/>
        </w:rPr>
        <w:t xml:space="preserve"> (Accessed: 02 January 2019).</w:t>
      </w:r>
    </w:p>
    <w:p w14:paraId="2668BEE3" w14:textId="25638B16" w:rsidR="007A3AE6" w:rsidRPr="00CC74DF" w:rsidRDefault="007A3AE6" w:rsidP="00CC74DF">
      <w:pPr>
        <w:spacing w:line="360" w:lineRule="auto"/>
        <w:rPr>
          <w:rFonts w:ascii="Didot" w:hAnsi="Didot" w:cs="Didot"/>
        </w:rPr>
      </w:pPr>
      <w:r w:rsidRPr="00CC74DF">
        <w:rPr>
          <w:rFonts w:ascii="Didot" w:hAnsi="Didot" w:cs="Didot" w:hint="cs"/>
          <w:color w:val="222222"/>
          <w:shd w:val="clear" w:color="auto" w:fill="FFFFFF"/>
        </w:rPr>
        <w:t xml:space="preserve">Eyre,E (2011) 70/20/10 model represents a new focus for L&amp;D. </w:t>
      </w:r>
      <w:r w:rsidRPr="00CC74DF">
        <w:rPr>
          <w:rFonts w:ascii="Didot" w:hAnsi="Didot" w:cs="Didot" w:hint="cs"/>
          <w:i/>
          <w:color w:val="222222"/>
          <w:shd w:val="clear" w:color="auto" w:fill="FFFFFF"/>
        </w:rPr>
        <w:t xml:space="preserve">Training Journal, </w:t>
      </w:r>
      <w:r w:rsidRPr="00CC74DF">
        <w:rPr>
          <w:rFonts w:ascii="Didot" w:hAnsi="Didot" w:cs="Didot" w:hint="cs"/>
          <w:color w:val="222222"/>
          <w:shd w:val="clear" w:color="auto" w:fill="FFFFFF"/>
        </w:rPr>
        <w:t>pp. 10-12. Available at:</w:t>
      </w:r>
      <w:r w:rsidRPr="00CC74DF">
        <w:rPr>
          <w:rFonts w:ascii="Didot" w:hAnsi="Didot" w:cs="Didot" w:hint="cs"/>
        </w:rPr>
        <w:t xml:space="preserve"> </w:t>
      </w:r>
      <w:r w:rsidRPr="00CC74DF">
        <w:rPr>
          <w:rFonts w:ascii="Didot" w:hAnsi="Didot" w:cs="Didot" w:hint="cs"/>
          <w:color w:val="000000" w:themeColor="text1"/>
          <w:shd w:val="clear" w:color="auto" w:fill="FFFFFF"/>
        </w:rPr>
        <w:t>https://search.proquest.com/docview/866206001?accountid=130472</w:t>
      </w:r>
      <w:r w:rsidRPr="00CC74DF">
        <w:rPr>
          <w:rFonts w:ascii="Didot" w:hAnsi="Didot" w:cs="Didot" w:hint="cs"/>
          <w:i/>
          <w:color w:val="000000" w:themeColor="text1"/>
          <w:shd w:val="clear" w:color="auto" w:fill="FFFFFF"/>
        </w:rPr>
        <w:t xml:space="preserve"> </w:t>
      </w:r>
    </w:p>
    <w:p w14:paraId="2DDD20EF" w14:textId="77777777" w:rsidR="001A2E64" w:rsidRPr="00CC74DF" w:rsidRDefault="001A2E64" w:rsidP="00CC74DF">
      <w:pPr>
        <w:spacing w:line="360" w:lineRule="auto"/>
        <w:rPr>
          <w:rFonts w:ascii="Didot" w:hAnsi="Didot" w:cs="Didot"/>
          <w:color w:val="222222"/>
          <w:shd w:val="clear" w:color="auto" w:fill="FFFFFF"/>
        </w:rPr>
      </w:pPr>
      <w:r w:rsidRPr="00CC74DF">
        <w:rPr>
          <w:rFonts w:ascii="Didot" w:hAnsi="Didot" w:cs="Didot" w:hint="cs"/>
          <w:color w:val="222222"/>
          <w:shd w:val="clear" w:color="auto" w:fill="FFFFFF"/>
        </w:rPr>
        <w:t xml:space="preserve">Feloni, R. (2017) </w:t>
      </w:r>
      <w:r w:rsidRPr="00CC74DF">
        <w:rPr>
          <w:rFonts w:ascii="Didot" w:hAnsi="Didot" w:cs="Didot" w:hint="cs"/>
          <w:i/>
          <w:color w:val="000000" w:themeColor="text1"/>
          <w:shd w:val="clear" w:color="auto" w:fill="FFFFFF"/>
        </w:rPr>
        <w:t xml:space="preserve">Consumer-goods giant Unilever has been hiring employees using brain games and artificial intelligence – and it’s a huge success. </w:t>
      </w:r>
      <w:r w:rsidRPr="00CC74DF">
        <w:rPr>
          <w:rFonts w:ascii="Didot" w:hAnsi="Didot" w:cs="Didot" w:hint="cs"/>
          <w:color w:val="222222"/>
          <w:shd w:val="clear" w:color="auto" w:fill="FFFFFF"/>
        </w:rPr>
        <w:t xml:space="preserve">Available at: </w:t>
      </w:r>
      <w:hyperlink r:id="rId49" w:history="1">
        <w:r w:rsidRPr="00CC74DF">
          <w:rPr>
            <w:rStyle w:val="Hyperlink"/>
            <w:rFonts w:ascii="Didot" w:eastAsiaTheme="majorEastAsia" w:hAnsi="Didot" w:cs="Didot" w:hint="cs"/>
            <w:shd w:val="clear" w:color="auto" w:fill="FFFFFF"/>
          </w:rPr>
          <w:t>https://www.businessinsider.com/unilever-artificial-intelligence-hiring-process-2017-6?r=UK&amp;IR=T</w:t>
        </w:r>
      </w:hyperlink>
      <w:r w:rsidRPr="00CC74DF">
        <w:rPr>
          <w:rFonts w:ascii="Didot" w:hAnsi="Didot" w:cs="Didot" w:hint="cs"/>
          <w:color w:val="222222"/>
          <w:shd w:val="clear" w:color="auto" w:fill="FFFFFF"/>
        </w:rPr>
        <w:t xml:space="preserve"> (Accessed: 10 January 2019).</w:t>
      </w:r>
    </w:p>
    <w:p w14:paraId="17453277" w14:textId="7DFB4225" w:rsidR="001A2E64" w:rsidRDefault="001A2E64" w:rsidP="00CC74DF">
      <w:pPr>
        <w:spacing w:line="360" w:lineRule="auto"/>
        <w:rPr>
          <w:rFonts w:ascii="Didot" w:hAnsi="Didot" w:cs="Didot"/>
          <w:color w:val="000000" w:themeColor="text1"/>
          <w:shd w:val="clear" w:color="auto" w:fill="FFFFFF"/>
        </w:rPr>
      </w:pPr>
      <w:r w:rsidRPr="00CC74DF">
        <w:rPr>
          <w:rFonts w:ascii="Didot" w:hAnsi="Didot" w:cs="Didot" w:hint="cs"/>
          <w:color w:val="000000" w:themeColor="text1"/>
          <w:shd w:val="clear" w:color="auto" w:fill="FFFFFF"/>
        </w:rPr>
        <w:t>FRIXOU, G. RN, B.SC, M.SC and CHARALAMBOUS, G. MD, M.SC, PHD. (2016) ‘Human Resources Assessment as a Component of Effective Management- Implications for the Health Sector’, </w:t>
      </w:r>
      <w:r w:rsidRPr="00CC74DF">
        <w:rPr>
          <w:rFonts w:ascii="Didot" w:hAnsi="Didot" w:cs="Didot" w:hint="cs"/>
          <w:i/>
          <w:iCs/>
          <w:color w:val="000000" w:themeColor="text1"/>
          <w:shd w:val="clear" w:color="auto" w:fill="FFFFFF"/>
        </w:rPr>
        <w:t>International Journal of Caring Sciences, </w:t>
      </w:r>
      <w:r w:rsidRPr="00CC74DF">
        <w:rPr>
          <w:rFonts w:ascii="Didot" w:hAnsi="Didot" w:cs="Didot" w:hint="cs"/>
          <w:bCs/>
          <w:color w:val="000000" w:themeColor="text1"/>
          <w:shd w:val="clear" w:color="auto" w:fill="FFFFFF"/>
        </w:rPr>
        <w:t>9</w:t>
      </w:r>
      <w:r w:rsidRPr="00CC74DF">
        <w:rPr>
          <w:rFonts w:ascii="Didot" w:hAnsi="Didot" w:cs="Didot" w:hint="cs"/>
          <w:color w:val="000000" w:themeColor="text1"/>
          <w:shd w:val="clear" w:color="auto" w:fill="FFFFFF"/>
        </w:rPr>
        <w:t>(1), pp. 358-363.</w:t>
      </w:r>
    </w:p>
    <w:p w14:paraId="2B25711D" w14:textId="64D321AD" w:rsidR="00E73455" w:rsidRPr="00E73455" w:rsidRDefault="00E73455" w:rsidP="00CC74DF">
      <w:pPr>
        <w:spacing w:line="360" w:lineRule="auto"/>
        <w:rPr>
          <w:rFonts w:ascii="Didot" w:hAnsi="Didot" w:cs="Didot"/>
        </w:rPr>
      </w:pPr>
      <w:r w:rsidRPr="00E73455">
        <w:rPr>
          <w:rFonts w:ascii="Didot" w:hAnsi="Didot" w:cs="Didot" w:hint="cs"/>
          <w:color w:val="000000" w:themeColor="text1"/>
          <w:shd w:val="clear" w:color="auto" w:fill="FFFFFF"/>
        </w:rPr>
        <w:t>FUTTERMAN, M., (2018) ‘Need a Succession Plan? 3 Questions to Help You Get Started’. </w:t>
      </w:r>
      <w:r w:rsidRPr="00E73455">
        <w:rPr>
          <w:rFonts w:ascii="Didot" w:hAnsi="Didot" w:cs="Didot" w:hint="cs"/>
          <w:i/>
          <w:iCs/>
          <w:color w:val="000000" w:themeColor="text1"/>
          <w:shd w:val="clear" w:color="auto" w:fill="FFFFFF"/>
        </w:rPr>
        <w:t>Journal of Financial Planning, </w:t>
      </w:r>
      <w:r w:rsidRPr="00E73455">
        <w:rPr>
          <w:rFonts w:ascii="Didot" w:hAnsi="Didot" w:cs="Didot" w:hint="cs"/>
          <w:b/>
          <w:bCs/>
          <w:color w:val="000000" w:themeColor="text1"/>
          <w:shd w:val="clear" w:color="auto" w:fill="FFFFFF"/>
        </w:rPr>
        <w:t>31</w:t>
      </w:r>
      <w:r w:rsidRPr="00E73455">
        <w:rPr>
          <w:rFonts w:ascii="Didot" w:hAnsi="Didot" w:cs="Didot" w:hint="cs"/>
          <w:color w:val="000000" w:themeColor="text1"/>
          <w:shd w:val="clear" w:color="auto" w:fill="FFFFFF"/>
        </w:rPr>
        <w:t xml:space="preserve">(5), pp. 20-22. Available at: </w:t>
      </w:r>
      <w:r w:rsidRPr="00E73455">
        <w:rPr>
          <w:rFonts w:ascii="Didot" w:hAnsi="Didot" w:cs="Didot" w:hint="cs"/>
        </w:rPr>
        <w:br/>
      </w:r>
      <w:hyperlink r:id="rId50" w:history="1">
        <w:r w:rsidRPr="00E73455">
          <w:rPr>
            <w:rStyle w:val="Hyperlink"/>
            <w:rFonts w:ascii="Didot" w:hAnsi="Didot" w:cs="Didot" w:hint="cs"/>
            <w:shd w:val="clear" w:color="auto" w:fill="F6F6F6"/>
          </w:rPr>
          <w:t>https://search.proquest.com/docview/2040742492?accountid=130472</w:t>
        </w:r>
      </w:hyperlink>
      <w:r w:rsidRPr="00E73455">
        <w:rPr>
          <w:rFonts w:ascii="Didot" w:hAnsi="Didot" w:cs="Didot" w:hint="cs"/>
        </w:rPr>
        <w:t xml:space="preserve"> (Accessed: 1 May 2019).</w:t>
      </w:r>
    </w:p>
    <w:p w14:paraId="7FD167EB" w14:textId="3ECD74A3" w:rsidR="00317C93" w:rsidRPr="00CC74DF" w:rsidRDefault="00317C93" w:rsidP="00CC74DF">
      <w:pPr>
        <w:spacing w:line="360" w:lineRule="auto"/>
        <w:rPr>
          <w:rFonts w:ascii="Didot" w:hAnsi="Didot" w:cs="Didot"/>
          <w:color w:val="000000" w:themeColor="text1"/>
        </w:rPr>
      </w:pPr>
      <w:r w:rsidRPr="00CC74DF">
        <w:rPr>
          <w:rFonts w:ascii="Didot" w:hAnsi="Didot" w:cs="Didot" w:hint="cs"/>
          <w:color w:val="000000" w:themeColor="text1"/>
          <w:shd w:val="clear" w:color="auto" w:fill="FFFFFF"/>
        </w:rPr>
        <w:t>H</w:t>
      </w:r>
      <w:r w:rsidR="00CC74DF" w:rsidRPr="00CC74DF">
        <w:rPr>
          <w:rFonts w:ascii="Didot" w:hAnsi="Didot" w:cs="Didot"/>
          <w:color w:val="000000" w:themeColor="text1"/>
          <w:shd w:val="clear" w:color="auto" w:fill="FFFFFF"/>
        </w:rPr>
        <w:t>ampel</w:t>
      </w:r>
      <w:r w:rsidRPr="00CC74DF">
        <w:rPr>
          <w:rFonts w:ascii="Didot" w:hAnsi="Didot" w:cs="Didot" w:hint="cs"/>
          <w:color w:val="000000" w:themeColor="text1"/>
          <w:shd w:val="clear" w:color="auto" w:fill="FFFFFF"/>
        </w:rPr>
        <w:t>-M</w:t>
      </w:r>
      <w:r w:rsidR="00CC74DF" w:rsidRPr="00CC74DF">
        <w:rPr>
          <w:rFonts w:ascii="Didot" w:hAnsi="Didot" w:cs="Didot"/>
          <w:color w:val="000000" w:themeColor="text1"/>
          <w:shd w:val="clear" w:color="auto" w:fill="FFFFFF"/>
        </w:rPr>
        <w:t>ilagrosa</w:t>
      </w:r>
      <w:r w:rsidRPr="00CC74DF">
        <w:rPr>
          <w:rFonts w:ascii="Didot" w:hAnsi="Didot" w:cs="Didot" w:hint="cs"/>
          <w:color w:val="000000" w:themeColor="text1"/>
          <w:shd w:val="clear" w:color="auto" w:fill="FFFFFF"/>
        </w:rPr>
        <w:t xml:space="preserve">, A., </w:t>
      </w:r>
      <w:r w:rsidR="00CC74DF" w:rsidRPr="00CC74DF">
        <w:rPr>
          <w:rFonts w:ascii="Didot" w:hAnsi="Didot" w:cs="Didot"/>
          <w:color w:val="000000" w:themeColor="text1"/>
          <w:shd w:val="clear" w:color="auto" w:fill="FFFFFF"/>
        </w:rPr>
        <w:t>(</w:t>
      </w:r>
      <w:r w:rsidRPr="00CC74DF">
        <w:rPr>
          <w:rFonts w:ascii="Didot" w:hAnsi="Didot" w:cs="Didot" w:hint="cs"/>
          <w:color w:val="000000" w:themeColor="text1"/>
          <w:shd w:val="clear" w:color="auto" w:fill="FFFFFF"/>
        </w:rPr>
        <w:t>2010</w:t>
      </w:r>
      <w:r w:rsidR="00CC74DF" w:rsidRPr="00CC74DF">
        <w:rPr>
          <w:rFonts w:ascii="Didot" w:hAnsi="Didot" w:cs="Didot"/>
          <w:color w:val="000000" w:themeColor="text1"/>
          <w:shd w:val="clear" w:color="auto" w:fill="FFFFFF"/>
        </w:rPr>
        <w:t>)</w:t>
      </w:r>
      <w:r w:rsidRPr="00CC74DF">
        <w:rPr>
          <w:rFonts w:ascii="Didot" w:hAnsi="Didot" w:cs="Didot" w:hint="cs"/>
          <w:color w:val="000000" w:themeColor="text1"/>
          <w:shd w:val="clear" w:color="auto" w:fill="FFFFFF"/>
        </w:rPr>
        <w:t xml:space="preserve"> </w:t>
      </w:r>
      <w:r w:rsidR="00CC74DF" w:rsidRPr="00CC74DF">
        <w:rPr>
          <w:rFonts w:ascii="Didot" w:hAnsi="Didot" w:cs="Didot"/>
          <w:color w:val="000000" w:themeColor="text1"/>
          <w:shd w:val="clear" w:color="auto" w:fill="FFFFFF"/>
        </w:rPr>
        <w:t>‘</w:t>
      </w:r>
      <w:r w:rsidRPr="00CC74DF">
        <w:rPr>
          <w:rFonts w:ascii="Didot" w:hAnsi="Didot" w:cs="Didot" w:hint="cs"/>
          <w:color w:val="000000" w:themeColor="text1"/>
          <w:shd w:val="clear" w:color="auto" w:fill="FFFFFF"/>
        </w:rPr>
        <w:t>Identifying and Addressing Gender Issues in Doing Business</w:t>
      </w:r>
      <w:r w:rsidR="00CC74DF" w:rsidRPr="00CC74DF">
        <w:rPr>
          <w:rFonts w:ascii="Didot" w:hAnsi="Didot" w:cs="Didot"/>
          <w:color w:val="000000" w:themeColor="text1"/>
          <w:shd w:val="clear" w:color="auto" w:fill="FFFFFF"/>
        </w:rPr>
        <w:t>’,</w:t>
      </w:r>
      <w:r w:rsidRPr="00CC74DF">
        <w:rPr>
          <w:rFonts w:ascii="Didot" w:hAnsi="Didot" w:cs="Didot" w:hint="cs"/>
          <w:color w:val="000000" w:themeColor="text1"/>
          <w:shd w:val="clear" w:color="auto" w:fill="FFFFFF"/>
        </w:rPr>
        <w:t> </w:t>
      </w:r>
      <w:r w:rsidRPr="00CC74DF">
        <w:rPr>
          <w:rFonts w:ascii="Didot" w:hAnsi="Didot" w:cs="Didot" w:hint="cs"/>
          <w:i/>
          <w:iCs/>
          <w:color w:val="000000" w:themeColor="text1"/>
          <w:shd w:val="clear" w:color="auto" w:fill="FFFFFF"/>
        </w:rPr>
        <w:t>The European Journal of Development Research, </w:t>
      </w:r>
      <w:r w:rsidRPr="00CC74DF">
        <w:rPr>
          <w:rFonts w:ascii="Didot" w:hAnsi="Didot" w:cs="Didot" w:hint="cs"/>
          <w:b/>
          <w:bCs/>
          <w:color w:val="000000" w:themeColor="text1"/>
          <w:shd w:val="clear" w:color="auto" w:fill="FFFFFF"/>
        </w:rPr>
        <w:t>22</w:t>
      </w:r>
      <w:r w:rsidRPr="00CC74DF">
        <w:rPr>
          <w:rFonts w:ascii="Didot" w:hAnsi="Didot" w:cs="Didot" w:hint="cs"/>
          <w:color w:val="000000" w:themeColor="text1"/>
          <w:shd w:val="clear" w:color="auto" w:fill="FFFFFF"/>
        </w:rPr>
        <w:t>(3), pp. 349-362.</w:t>
      </w:r>
    </w:p>
    <w:p w14:paraId="2374C065" w14:textId="77777777" w:rsidR="00317C93" w:rsidRPr="00CC74DF" w:rsidRDefault="00317C93" w:rsidP="00CC74DF">
      <w:pPr>
        <w:spacing w:line="360" w:lineRule="auto"/>
        <w:rPr>
          <w:rFonts w:ascii="Didot" w:hAnsi="Didot" w:cs="Didot"/>
          <w:color w:val="000000" w:themeColor="text1"/>
          <w:shd w:val="clear" w:color="auto" w:fill="FFFFFF"/>
        </w:rPr>
      </w:pPr>
    </w:p>
    <w:p w14:paraId="54ADB733" w14:textId="73424536" w:rsidR="001A2E64" w:rsidRPr="00CC74DF" w:rsidRDefault="001A2E64" w:rsidP="00CC74DF">
      <w:pPr>
        <w:spacing w:line="360" w:lineRule="auto"/>
        <w:rPr>
          <w:rFonts w:ascii="Didot" w:hAnsi="Didot" w:cs="Didot"/>
          <w:color w:val="000000" w:themeColor="text1"/>
          <w:shd w:val="clear" w:color="auto" w:fill="FFFFFF"/>
        </w:rPr>
      </w:pPr>
      <w:r w:rsidRPr="00CC74DF">
        <w:rPr>
          <w:rFonts w:ascii="Didot" w:hAnsi="Didot" w:cs="Didot" w:hint="cs"/>
          <w:color w:val="000000" w:themeColor="text1"/>
          <w:shd w:val="clear" w:color="auto" w:fill="FFFFFF"/>
        </w:rPr>
        <w:t xml:space="preserve">Hire Vue (2018) </w:t>
      </w:r>
      <w:r w:rsidRPr="00CC74DF">
        <w:rPr>
          <w:rFonts w:ascii="Didot" w:hAnsi="Didot" w:cs="Didot" w:hint="cs"/>
          <w:i/>
          <w:color w:val="000000" w:themeColor="text1"/>
          <w:shd w:val="clear" w:color="auto" w:fill="FFFFFF"/>
        </w:rPr>
        <w:t>UNILEVER FINDS TOP TALENT FASTER WITH HIREVUE ASSESSMENTS.</w:t>
      </w:r>
      <w:r w:rsidRPr="00CC74DF">
        <w:rPr>
          <w:rFonts w:ascii="Didot" w:hAnsi="Didot" w:cs="Didot" w:hint="cs"/>
          <w:color w:val="000000" w:themeColor="text1"/>
          <w:shd w:val="clear" w:color="auto" w:fill="FFFFFF"/>
        </w:rPr>
        <w:t xml:space="preserve"> Available at: </w:t>
      </w:r>
      <w:hyperlink r:id="rId51" w:history="1">
        <w:r w:rsidRPr="00CC74DF">
          <w:rPr>
            <w:rStyle w:val="Hyperlink"/>
            <w:rFonts w:ascii="Didot" w:eastAsiaTheme="majorEastAsia" w:hAnsi="Didot" w:cs="Didot" w:hint="cs"/>
            <w:shd w:val="clear" w:color="auto" w:fill="FFFFFF"/>
          </w:rPr>
          <w:t>https://www.hirevue.com/customers/global-talent-acquisition-unilever-case-study</w:t>
        </w:r>
      </w:hyperlink>
      <w:r w:rsidRPr="00CC74DF">
        <w:rPr>
          <w:rFonts w:ascii="Didot" w:hAnsi="Didot" w:cs="Didot" w:hint="cs"/>
          <w:color w:val="000000" w:themeColor="text1"/>
          <w:shd w:val="clear" w:color="auto" w:fill="FFFFFF"/>
        </w:rPr>
        <w:t>. (Accessed: 09 January 2019).</w:t>
      </w:r>
    </w:p>
    <w:p w14:paraId="506611AA" w14:textId="66FDFC99" w:rsidR="006A0F6D" w:rsidRPr="00CC74DF" w:rsidRDefault="006A0F6D" w:rsidP="00CC74DF">
      <w:pPr>
        <w:spacing w:line="360" w:lineRule="auto"/>
        <w:rPr>
          <w:rFonts w:ascii="Didot" w:hAnsi="Didot" w:cs="Didot"/>
          <w:color w:val="000000" w:themeColor="text1"/>
          <w:shd w:val="clear" w:color="auto" w:fill="FFFFFF"/>
        </w:rPr>
      </w:pPr>
      <w:r w:rsidRPr="00CC74DF">
        <w:rPr>
          <w:rFonts w:ascii="Didot" w:hAnsi="Didot" w:cs="Didot" w:hint="cs"/>
          <w:color w:val="000000" w:themeColor="text1"/>
          <w:shd w:val="clear" w:color="auto" w:fill="FFFFFF"/>
        </w:rPr>
        <w:lastRenderedPageBreak/>
        <w:t xml:space="preserve">Holbeche, L. (2009) </w:t>
      </w:r>
      <w:r w:rsidRPr="00CC74DF">
        <w:rPr>
          <w:rFonts w:ascii="Didot" w:hAnsi="Didot" w:cs="Didot" w:hint="cs"/>
          <w:i/>
          <w:color w:val="000000" w:themeColor="text1"/>
          <w:shd w:val="clear" w:color="auto" w:fill="FFFFFF"/>
        </w:rPr>
        <w:t xml:space="preserve">Aligning human resources and business strategy. </w:t>
      </w:r>
      <w:r w:rsidRPr="00CC74DF">
        <w:rPr>
          <w:rFonts w:ascii="Didot" w:hAnsi="Didot" w:cs="Didot" w:hint="cs"/>
          <w:color w:val="000000" w:themeColor="text1"/>
          <w:shd w:val="clear" w:color="auto" w:fill="FFFFFF"/>
        </w:rPr>
        <w:t>Amsterdam; Boston: Butterworth-Heinemann</w:t>
      </w:r>
    </w:p>
    <w:p w14:paraId="275A13AB" w14:textId="77777777" w:rsidR="001A2E64" w:rsidRPr="00CC74DF" w:rsidRDefault="001A2E64" w:rsidP="00CC74DF">
      <w:pPr>
        <w:spacing w:line="360" w:lineRule="auto"/>
        <w:rPr>
          <w:rFonts w:ascii="Didot" w:hAnsi="Didot" w:cs="Didot"/>
          <w:color w:val="000000" w:themeColor="text1"/>
        </w:rPr>
      </w:pPr>
      <w:r w:rsidRPr="00CC74DF">
        <w:rPr>
          <w:rFonts w:ascii="Didot" w:hAnsi="Didot" w:cs="Didot" w:hint="cs"/>
          <w:color w:val="000000" w:themeColor="text1"/>
          <w:shd w:val="clear" w:color="auto" w:fill="FFFFFF"/>
        </w:rPr>
        <w:t xml:space="preserve">Holton, V and Dent, F. E. (2016) ‘A better career environment for women: developing a blueprint for individuals and organisations’, </w:t>
      </w:r>
      <w:r w:rsidRPr="00CC74DF">
        <w:rPr>
          <w:rFonts w:ascii="Didot" w:hAnsi="Didot" w:cs="Didot" w:hint="cs"/>
          <w:i/>
          <w:color w:val="000000" w:themeColor="text1"/>
          <w:shd w:val="clear" w:color="auto" w:fill="FFFFFF"/>
        </w:rPr>
        <w:t>Gender in Management, 31(8), pp. 542-561.</w:t>
      </w:r>
      <w:r w:rsidRPr="00CC74DF">
        <w:rPr>
          <w:rFonts w:ascii="Didot" w:hAnsi="Didot" w:cs="Didot" w:hint="cs"/>
          <w:color w:val="000000" w:themeColor="text1"/>
          <w:shd w:val="clear" w:color="auto" w:fill="FFFFFF"/>
        </w:rPr>
        <w:t xml:space="preserve"> DOI:10.1108/GM-08-2015-0074 </w:t>
      </w:r>
    </w:p>
    <w:p w14:paraId="45B14F6D" w14:textId="70ED051A" w:rsidR="001A2E64" w:rsidRPr="00CC74DF" w:rsidRDefault="001A2E64" w:rsidP="00CC74DF">
      <w:pPr>
        <w:spacing w:line="360" w:lineRule="auto"/>
        <w:rPr>
          <w:rFonts w:ascii="Didot" w:hAnsi="Didot" w:cs="Didot"/>
        </w:rPr>
      </w:pPr>
      <w:r w:rsidRPr="00CC74DF">
        <w:rPr>
          <w:rFonts w:ascii="Didot" w:hAnsi="Didot" w:cs="Didot" w:hint="cs"/>
          <w:color w:val="000000" w:themeColor="text1"/>
          <w:shd w:val="clear" w:color="auto" w:fill="FFFFFF"/>
        </w:rPr>
        <w:t>Hopkins, G. and Aman, A. (2017) ‘</w:t>
      </w:r>
      <w:r w:rsidRPr="00CC74DF">
        <w:rPr>
          <w:rFonts w:ascii="Didot" w:hAnsi="Didot" w:cs="Didot" w:hint="cs"/>
          <w:color w:val="000000" w:themeColor="text1"/>
        </w:rPr>
        <w:t xml:space="preserve">Women entrepreneurs: How power operates in bottom of the pyramid-marketing discourse’, </w:t>
      </w:r>
      <w:r w:rsidRPr="00CC74DF">
        <w:rPr>
          <w:rFonts w:ascii="Didot" w:hAnsi="Didot" w:cs="Didot" w:hint="cs"/>
          <w:i/>
          <w:color w:val="000000" w:themeColor="text1"/>
        </w:rPr>
        <w:t>Marketing Theory,</w:t>
      </w:r>
      <w:r w:rsidRPr="00CC74DF">
        <w:rPr>
          <w:rFonts w:ascii="Didot" w:hAnsi="Didot" w:cs="Didot" w:hint="cs"/>
          <w:color w:val="000000" w:themeColor="text1"/>
        </w:rPr>
        <w:t xml:space="preserve"> 17(3), pp. 305-321. Available at:</w:t>
      </w:r>
      <w:r w:rsidRPr="00CC74DF">
        <w:rPr>
          <w:rFonts w:ascii="Didot" w:hAnsi="Didot" w:cs="Didot" w:hint="cs"/>
        </w:rPr>
        <w:t xml:space="preserve"> </w:t>
      </w:r>
      <w:hyperlink r:id="rId52" w:history="1">
        <w:r w:rsidRPr="00CC74DF">
          <w:rPr>
            <w:rStyle w:val="Hyperlink"/>
            <w:rFonts w:ascii="Didot" w:eastAsiaTheme="majorEastAsia" w:hAnsi="Didot" w:cs="Didot" w:hint="cs"/>
          </w:rPr>
          <w:t>https://doi.org/10.1177/1470593117704280</w:t>
        </w:r>
      </w:hyperlink>
      <w:r w:rsidRPr="00CC74DF">
        <w:rPr>
          <w:rFonts w:ascii="Didot" w:hAnsi="Didot" w:cs="Didot" w:hint="cs"/>
        </w:rPr>
        <w:t xml:space="preserve"> (Accessed: 09 January 2019).</w:t>
      </w:r>
    </w:p>
    <w:p w14:paraId="21B37CB8" w14:textId="77777777" w:rsidR="00983F74" w:rsidRPr="00CC74DF" w:rsidRDefault="00983F74" w:rsidP="00CC74DF">
      <w:pPr>
        <w:spacing w:line="360" w:lineRule="auto"/>
        <w:rPr>
          <w:rFonts w:ascii="Didot" w:hAnsi="Didot" w:cs="Didot"/>
          <w:color w:val="222222"/>
          <w:shd w:val="clear" w:color="auto" w:fill="FFFFFF"/>
        </w:rPr>
      </w:pPr>
      <w:r w:rsidRPr="00CC74DF">
        <w:rPr>
          <w:rFonts w:ascii="Didot" w:hAnsi="Didot" w:cs="Didot" w:hint="cs"/>
          <w:color w:val="222222"/>
          <w:shd w:val="clear" w:color="auto" w:fill="FFFFFF"/>
        </w:rPr>
        <w:t xml:space="preserve">Our Unilever (2013) </w:t>
      </w:r>
      <w:r w:rsidRPr="00CC74DF">
        <w:rPr>
          <w:rFonts w:ascii="Didot" w:hAnsi="Didot" w:cs="Didot" w:hint="cs"/>
          <w:i/>
          <w:color w:val="222222"/>
          <w:shd w:val="clear" w:color="auto" w:fill="FFFFFF"/>
        </w:rPr>
        <w:t>Klazien van Vliet - Global MBA Recruitment.</w:t>
      </w:r>
      <w:r w:rsidRPr="00CC74DF">
        <w:rPr>
          <w:rFonts w:ascii="Didot" w:hAnsi="Didot" w:cs="Didot" w:hint="cs"/>
          <w:color w:val="222222"/>
          <w:shd w:val="clear" w:color="auto" w:fill="FFFFFF"/>
        </w:rPr>
        <w:t xml:space="preserve"> (Available at: </w:t>
      </w:r>
      <w:hyperlink r:id="rId53" w:history="1">
        <w:r w:rsidRPr="00CC74DF">
          <w:rPr>
            <w:rStyle w:val="Hyperlink"/>
            <w:rFonts w:ascii="Didot" w:hAnsi="Didot" w:cs="Didot" w:hint="cs"/>
            <w:shd w:val="clear" w:color="auto" w:fill="FFFFFF"/>
          </w:rPr>
          <w:t>https://www.youtube.com/watch?time_continue=15&amp;v=wYwOT5zcZSQ</w:t>
        </w:r>
      </w:hyperlink>
    </w:p>
    <w:p w14:paraId="1E33B9EA" w14:textId="20C79C97" w:rsidR="00983F74" w:rsidRPr="00CC74DF" w:rsidRDefault="00983F74" w:rsidP="00CC74DF">
      <w:pPr>
        <w:spacing w:line="360" w:lineRule="auto"/>
        <w:rPr>
          <w:rFonts w:ascii="Didot" w:hAnsi="Didot" w:cs="Didot"/>
          <w:color w:val="222222"/>
          <w:shd w:val="clear" w:color="auto" w:fill="FFFFFF"/>
        </w:rPr>
      </w:pPr>
      <w:r w:rsidRPr="00CC74DF">
        <w:rPr>
          <w:rFonts w:ascii="Didot" w:hAnsi="Didot" w:cs="Didot" w:hint="cs"/>
          <w:color w:val="222222"/>
          <w:shd w:val="clear" w:color="auto" w:fill="FFFFFF"/>
        </w:rPr>
        <w:t>(Accessed: 13 April 219).</w:t>
      </w:r>
    </w:p>
    <w:p w14:paraId="666BBC55" w14:textId="6012DF14" w:rsidR="00AC76A9" w:rsidRPr="00B47A30" w:rsidRDefault="001A2E64" w:rsidP="00B47A30">
      <w:pPr>
        <w:spacing w:line="360" w:lineRule="auto"/>
        <w:rPr>
          <w:rFonts w:ascii="Didot" w:hAnsi="Didot" w:cs="Didot"/>
          <w:color w:val="000000" w:themeColor="text1"/>
          <w:shd w:val="clear" w:color="auto" w:fill="F5F5F5"/>
        </w:rPr>
      </w:pPr>
      <w:r w:rsidRPr="00CC74DF">
        <w:rPr>
          <w:rFonts w:ascii="Didot" w:hAnsi="Didot" w:cs="Didot" w:hint="cs"/>
          <w:color w:val="000000" w:themeColor="text1"/>
        </w:rPr>
        <w:t xml:space="preserve">Kleiman, L. S. and Durham, R. L. (1981) ‘Performance Appraisal, Promotion and the Courts: A Critical Review’, </w:t>
      </w:r>
      <w:r w:rsidRPr="00CC74DF">
        <w:rPr>
          <w:rFonts w:ascii="Didot" w:hAnsi="Didot" w:cs="Didot" w:hint="cs"/>
          <w:i/>
          <w:color w:val="000000" w:themeColor="text1"/>
        </w:rPr>
        <w:t xml:space="preserve">Personnel Psychology, </w:t>
      </w:r>
      <w:r w:rsidRPr="00CC74DF">
        <w:rPr>
          <w:rFonts w:ascii="Didot" w:hAnsi="Didot" w:cs="Didot" w:hint="cs"/>
          <w:color w:val="000000" w:themeColor="text1"/>
        </w:rPr>
        <w:t xml:space="preserve">34(1), pp. 103-121. Available at: </w:t>
      </w:r>
      <w:hyperlink r:id="rId54" w:history="1">
        <w:r w:rsidRPr="00B47A30">
          <w:rPr>
            <w:rStyle w:val="Hyperlink"/>
            <w:rFonts w:ascii="Didot" w:eastAsiaTheme="majorEastAsia" w:hAnsi="Didot" w:cs="Didot" w:hint="cs"/>
          </w:rPr>
          <w:t>https://doi:</w:t>
        </w:r>
        <w:r w:rsidRPr="00B47A30">
          <w:rPr>
            <w:rStyle w:val="Hyperlink"/>
            <w:rFonts w:ascii="Didot" w:eastAsiaTheme="majorEastAsia" w:hAnsi="Didot" w:cs="Didot" w:hint="cs"/>
            <w:shd w:val="clear" w:color="auto" w:fill="F5F5F5"/>
          </w:rPr>
          <w:t>10.1111/j.1744-6570.1981.tb02181.x</w:t>
        </w:r>
      </w:hyperlink>
      <w:r w:rsidRPr="00B47A30">
        <w:rPr>
          <w:rFonts w:ascii="Didot" w:hAnsi="Didot" w:cs="Didot" w:hint="cs"/>
          <w:color w:val="000000" w:themeColor="text1"/>
          <w:shd w:val="clear" w:color="auto" w:fill="F5F5F5"/>
        </w:rPr>
        <w:t xml:space="preserve"> (Accessed: 10 January 2019).</w:t>
      </w:r>
    </w:p>
    <w:p w14:paraId="4F04ECF7" w14:textId="066AD283" w:rsidR="00B47A30" w:rsidRPr="00B47A30" w:rsidRDefault="00B47A30" w:rsidP="00B47A30">
      <w:pPr>
        <w:spacing w:line="360" w:lineRule="auto"/>
      </w:pPr>
      <w:r w:rsidRPr="00B47A30">
        <w:rPr>
          <w:rFonts w:ascii="Didot" w:hAnsi="Didot" w:cs="Didot" w:hint="cs"/>
          <w:color w:val="000000" w:themeColor="text1"/>
          <w:shd w:val="clear" w:color="auto" w:fill="FFFFFF"/>
        </w:rPr>
        <w:t xml:space="preserve">LA DUKE, P., </w:t>
      </w:r>
      <w:r w:rsidRPr="00B47A30">
        <w:rPr>
          <w:rFonts w:ascii="Didot" w:hAnsi="Didot" w:cs="Didot"/>
          <w:color w:val="000000" w:themeColor="text1"/>
          <w:shd w:val="clear" w:color="auto" w:fill="FFFFFF"/>
        </w:rPr>
        <w:t>(</w:t>
      </w:r>
      <w:r w:rsidRPr="00B47A30">
        <w:rPr>
          <w:rFonts w:ascii="Didot" w:hAnsi="Didot" w:cs="Didot" w:hint="cs"/>
          <w:color w:val="000000" w:themeColor="text1"/>
          <w:shd w:val="clear" w:color="auto" w:fill="FFFFFF"/>
        </w:rPr>
        <w:t>2017</w:t>
      </w:r>
      <w:r w:rsidRPr="00B47A30">
        <w:rPr>
          <w:rFonts w:ascii="Didot" w:hAnsi="Didot" w:cs="Didot"/>
          <w:color w:val="000000" w:themeColor="text1"/>
          <w:shd w:val="clear" w:color="auto" w:fill="FFFFFF"/>
        </w:rPr>
        <w:t>)</w:t>
      </w:r>
      <w:r w:rsidRPr="00B47A30">
        <w:rPr>
          <w:rFonts w:ascii="Verdana" w:hAnsi="Verdana"/>
          <w:color w:val="000000" w:themeColor="text1"/>
          <w:shd w:val="clear" w:color="auto" w:fill="FFFFFF"/>
        </w:rPr>
        <w:t xml:space="preserve"> ‘</w:t>
      </w:r>
      <w:r w:rsidRPr="00B47A30">
        <w:rPr>
          <w:rFonts w:ascii="Didot" w:hAnsi="Didot" w:cs="Didot" w:hint="cs"/>
          <w:color w:val="000000" w:themeColor="text1"/>
          <w:shd w:val="clear" w:color="auto" w:fill="FFFFFF"/>
        </w:rPr>
        <w:t>How to Evaluate Training: Using the Kirkpatrick Model</w:t>
      </w:r>
      <w:r w:rsidRPr="00B47A30">
        <w:rPr>
          <w:rFonts w:ascii="Didot" w:hAnsi="Didot" w:cs="Didot"/>
          <w:color w:val="000000" w:themeColor="text1"/>
          <w:shd w:val="clear" w:color="auto" w:fill="FFFFFF"/>
        </w:rPr>
        <w:t>’,</w:t>
      </w:r>
      <w:r w:rsidRPr="00B47A30">
        <w:rPr>
          <w:rFonts w:ascii="Verdana" w:hAnsi="Verdana"/>
          <w:color w:val="000000" w:themeColor="text1"/>
          <w:shd w:val="clear" w:color="auto" w:fill="FFFFFF"/>
        </w:rPr>
        <w:t> </w:t>
      </w:r>
      <w:r w:rsidRPr="00B47A30">
        <w:rPr>
          <w:rFonts w:ascii="Didot" w:hAnsi="Didot" w:cs="Didot" w:hint="cs"/>
          <w:i/>
          <w:iCs/>
          <w:color w:val="000000" w:themeColor="text1"/>
          <w:shd w:val="clear" w:color="auto" w:fill="FFFFFF"/>
        </w:rPr>
        <w:t>Professional safety</w:t>
      </w:r>
      <w:r w:rsidRPr="00B47A30">
        <w:rPr>
          <w:rFonts w:ascii="Verdana" w:hAnsi="Verdana"/>
          <w:i/>
          <w:iCs/>
          <w:color w:val="555555"/>
          <w:shd w:val="clear" w:color="auto" w:fill="FFFFFF"/>
        </w:rPr>
        <w:t>, </w:t>
      </w:r>
      <w:r w:rsidRPr="00B47A30">
        <w:rPr>
          <w:rFonts w:ascii="Didot" w:hAnsi="Didot" w:cs="Didot" w:hint="cs"/>
          <w:b/>
          <w:bCs/>
          <w:color w:val="000000" w:themeColor="text1"/>
          <w:shd w:val="clear" w:color="auto" w:fill="FFFFFF"/>
        </w:rPr>
        <w:t>62</w:t>
      </w:r>
      <w:r w:rsidRPr="00B47A30">
        <w:rPr>
          <w:rFonts w:ascii="Didot" w:hAnsi="Didot" w:cs="Didot" w:hint="cs"/>
          <w:color w:val="000000" w:themeColor="text1"/>
          <w:shd w:val="clear" w:color="auto" w:fill="FFFFFF"/>
        </w:rPr>
        <w:t>(8), pp. 20-21.</w:t>
      </w:r>
      <w:r w:rsidRPr="00B47A30">
        <w:rPr>
          <w:rFonts w:ascii="Didot" w:hAnsi="Didot" w:cs="Didot"/>
          <w:color w:val="000000" w:themeColor="text1"/>
          <w:shd w:val="clear" w:color="auto" w:fill="FFFFFF"/>
        </w:rPr>
        <w:t xml:space="preserve"> Available at: </w:t>
      </w:r>
      <w:r w:rsidRPr="00B47A30">
        <w:br/>
      </w:r>
      <w:r w:rsidRPr="00B47A30">
        <w:rPr>
          <w:rFonts w:ascii="Didot" w:hAnsi="Didot" w:cs="Didot" w:hint="cs"/>
          <w:color w:val="000000" w:themeColor="text1"/>
          <w:shd w:val="clear" w:color="auto" w:fill="FFFFFF"/>
        </w:rPr>
        <w:t>https://search.proquest.com/docview/1928996197?accountid=130472</w:t>
      </w:r>
    </w:p>
    <w:p w14:paraId="5F520DA5" w14:textId="7270EE60" w:rsidR="00AC76A9" w:rsidRDefault="00AC76A9" w:rsidP="00457D49">
      <w:pPr>
        <w:spacing w:line="360" w:lineRule="auto"/>
        <w:rPr>
          <w:rFonts w:ascii="Didot" w:hAnsi="Didot" w:cs="Didot"/>
          <w:color w:val="000000" w:themeColor="text1"/>
          <w:shd w:val="clear" w:color="auto" w:fill="FFFFFF"/>
        </w:rPr>
      </w:pPr>
      <w:r w:rsidRPr="00B47A30">
        <w:rPr>
          <w:rFonts w:ascii="Didot" w:hAnsi="Didot" w:cs="Didot" w:hint="cs"/>
          <w:color w:val="000000" w:themeColor="text1"/>
        </w:rPr>
        <w:t xml:space="preserve">McLagan, P. (2017) ‘Unleashing the Unstoppable Learner’, </w:t>
      </w:r>
      <w:r w:rsidRPr="00B47A30">
        <w:rPr>
          <w:rFonts w:ascii="Didot" w:hAnsi="Didot" w:cs="Didot" w:hint="cs"/>
          <w:i/>
          <w:color w:val="000000" w:themeColor="text1"/>
        </w:rPr>
        <w:t xml:space="preserve">Talent Development; Alexandria, </w:t>
      </w:r>
      <w:r w:rsidRPr="00B47A30">
        <w:rPr>
          <w:rFonts w:ascii="Didot" w:hAnsi="Didot" w:cs="Didot" w:hint="cs"/>
          <w:color w:val="000000" w:themeColor="text1"/>
        </w:rPr>
        <w:t xml:space="preserve">71(7), pp.44-49. Available at: </w:t>
      </w:r>
      <w:hyperlink r:id="rId55" w:history="1">
        <w:r w:rsidRPr="00B47A30">
          <w:rPr>
            <w:rStyle w:val="Hyperlink"/>
            <w:rFonts w:ascii="Didot" w:hAnsi="Didot" w:cs="Didot" w:hint="cs"/>
            <w:shd w:val="clear" w:color="auto" w:fill="FFFFFF"/>
          </w:rPr>
          <w:t>https://search.proquest.com/docview/1919914949?accountid=130472</w:t>
        </w:r>
      </w:hyperlink>
      <w:r w:rsidRPr="00B47A30">
        <w:rPr>
          <w:rFonts w:ascii="Didot" w:hAnsi="Didot" w:cs="Didot" w:hint="cs"/>
          <w:color w:val="555555"/>
          <w:shd w:val="clear" w:color="auto" w:fill="FFFFFF"/>
        </w:rPr>
        <w:t xml:space="preserve"> </w:t>
      </w:r>
      <w:r w:rsidRPr="00B47A30">
        <w:rPr>
          <w:rFonts w:ascii="Didot" w:hAnsi="Didot" w:cs="Didot" w:hint="cs"/>
          <w:color w:val="000000" w:themeColor="text1"/>
          <w:shd w:val="clear" w:color="auto" w:fill="FFFFFF"/>
        </w:rPr>
        <w:t>(Accessed: 11 April 2019).</w:t>
      </w:r>
    </w:p>
    <w:p w14:paraId="299F7A5B" w14:textId="1D5CA149" w:rsidR="008D4AEA" w:rsidRPr="00457D49" w:rsidRDefault="008D4AEA" w:rsidP="00457D49">
      <w:pPr>
        <w:spacing w:line="360" w:lineRule="auto"/>
        <w:rPr>
          <w:rFonts w:ascii="Didot" w:hAnsi="Didot" w:cs="Didot"/>
        </w:rPr>
      </w:pPr>
      <w:r w:rsidRPr="008D4AEA">
        <w:rPr>
          <w:rFonts w:ascii="Didot" w:hAnsi="Didot" w:cs="Didot" w:hint="cs"/>
          <w:color w:val="000000" w:themeColor="text1"/>
          <w:shd w:val="clear" w:color="auto" w:fill="FFFFFF"/>
        </w:rPr>
        <w:t xml:space="preserve">Our Unilever (2013) </w:t>
      </w:r>
      <w:r w:rsidRPr="008D4AEA">
        <w:rPr>
          <w:rFonts w:ascii="Didot" w:hAnsi="Didot" w:cs="Didot" w:hint="cs"/>
          <w:i/>
          <w:color w:val="000000" w:themeColor="text1"/>
          <w:shd w:val="clear" w:color="auto" w:fill="FFFFFF"/>
        </w:rPr>
        <w:t>Klazien van Vliet - Global MBA Recruitment.</w:t>
      </w:r>
      <w:r w:rsidRPr="008D4AEA">
        <w:rPr>
          <w:rFonts w:ascii="Didot" w:hAnsi="Didot" w:cs="Didot" w:hint="cs"/>
          <w:color w:val="000000" w:themeColor="text1"/>
          <w:shd w:val="clear" w:color="auto" w:fill="FFFFFF"/>
        </w:rPr>
        <w:t xml:space="preserve"> Available at: </w:t>
      </w:r>
      <w:hyperlink r:id="rId56" w:history="1">
        <w:r w:rsidRPr="008D4AEA">
          <w:rPr>
            <w:rFonts w:ascii="Didot" w:hAnsi="Didot" w:cs="Didot" w:hint="cs"/>
            <w:color w:val="0000FF"/>
            <w:u w:val="single"/>
          </w:rPr>
          <w:t>https://www.youtube.com/watch?v=wYwOT5zcZSQ</w:t>
        </w:r>
      </w:hyperlink>
      <w:r w:rsidR="00457D49">
        <w:rPr>
          <w:rFonts w:ascii="Didot" w:hAnsi="Didot" w:cs="Didot"/>
        </w:rPr>
        <w:t xml:space="preserve"> (Accessed: 10 January 2019).</w:t>
      </w:r>
    </w:p>
    <w:p w14:paraId="5BDC819B" w14:textId="29D84BA0" w:rsidR="001A2E64" w:rsidRDefault="001A2E64" w:rsidP="00457D49">
      <w:pPr>
        <w:spacing w:line="360" w:lineRule="auto"/>
        <w:rPr>
          <w:rFonts w:ascii="Didot" w:hAnsi="Didot" w:cs="Didot"/>
          <w:color w:val="000000" w:themeColor="text1"/>
          <w:shd w:val="clear" w:color="auto" w:fill="F6F6F6"/>
        </w:rPr>
      </w:pPr>
      <w:r w:rsidRPr="00CC74DF">
        <w:rPr>
          <w:rFonts w:ascii="Didot" w:hAnsi="Didot" w:cs="Didot" w:hint="cs"/>
          <w:color w:val="000000" w:themeColor="text1"/>
        </w:rPr>
        <w:lastRenderedPageBreak/>
        <w:t>Rao, P. (2016) ‘</w:t>
      </w:r>
      <w:r w:rsidRPr="00CC74DF">
        <w:rPr>
          <w:rFonts w:ascii="Didot" w:hAnsi="Didot" w:cs="Didot" w:hint="cs"/>
          <w:color w:val="000000" w:themeColor="text1"/>
          <w:shd w:val="clear" w:color="auto" w:fill="FFFFFF"/>
        </w:rPr>
        <w:t xml:space="preserve">Investment and collaboration: the Indian model for “best” HRM practices’, </w:t>
      </w:r>
      <w:r w:rsidRPr="00CC74DF">
        <w:rPr>
          <w:rFonts w:ascii="Didot" w:hAnsi="Didot" w:cs="Didot" w:hint="cs"/>
          <w:i/>
          <w:iCs/>
          <w:color w:val="000000" w:themeColor="text1"/>
          <w:shd w:val="clear" w:color="auto" w:fill="FFFFFF"/>
        </w:rPr>
        <w:t>Journal of Asia Business Studies, </w:t>
      </w:r>
      <w:r w:rsidRPr="00CC74DF">
        <w:rPr>
          <w:rFonts w:ascii="Didot" w:hAnsi="Didot" w:cs="Didot" w:hint="cs"/>
          <w:bCs/>
          <w:color w:val="000000" w:themeColor="text1"/>
          <w:shd w:val="clear" w:color="auto" w:fill="FFFFFF"/>
        </w:rPr>
        <w:t>10</w:t>
      </w:r>
      <w:r w:rsidRPr="00CC74DF">
        <w:rPr>
          <w:rFonts w:ascii="Didot" w:hAnsi="Didot" w:cs="Didot" w:hint="cs"/>
          <w:color w:val="000000" w:themeColor="text1"/>
          <w:shd w:val="clear" w:color="auto" w:fill="FFFFFF"/>
        </w:rPr>
        <w:t xml:space="preserve">(2), pp. 125-147. Available at: </w:t>
      </w:r>
      <w:r w:rsidRPr="00CC74DF">
        <w:rPr>
          <w:rFonts w:ascii="Didot" w:hAnsi="Didot" w:cs="Didot" w:hint="cs"/>
        </w:rPr>
        <w:br/>
      </w:r>
      <w:hyperlink r:id="rId57" w:history="1">
        <w:r w:rsidRPr="00CC74DF">
          <w:rPr>
            <w:rStyle w:val="Hyperlink"/>
            <w:rFonts w:ascii="Didot" w:eastAsiaTheme="majorEastAsia" w:hAnsi="Didot" w:cs="Didot" w:hint="cs"/>
            <w:shd w:val="clear" w:color="auto" w:fill="F6F6F6"/>
          </w:rPr>
          <w:t>http://dx.doi.org/10.1108/JABS-03-2015-0033</w:t>
        </w:r>
      </w:hyperlink>
      <w:r w:rsidR="00E5638F" w:rsidRPr="00CC74DF">
        <w:rPr>
          <w:rFonts w:ascii="Didot" w:hAnsi="Didot" w:cs="Didot" w:hint="cs"/>
          <w:color w:val="1B3C72"/>
          <w:u w:val="single"/>
          <w:shd w:val="clear" w:color="auto" w:fill="F6F6F6"/>
        </w:rPr>
        <w:t xml:space="preserve"> </w:t>
      </w:r>
      <w:r w:rsidRPr="00CC74DF">
        <w:rPr>
          <w:rFonts w:ascii="Didot" w:hAnsi="Didot" w:cs="Didot" w:hint="cs"/>
          <w:color w:val="000000" w:themeColor="text1"/>
          <w:shd w:val="clear" w:color="auto" w:fill="F6F6F6"/>
        </w:rPr>
        <w:t>(Accessed: 10 January 2019).</w:t>
      </w:r>
    </w:p>
    <w:p w14:paraId="69D9F225" w14:textId="7417C43B" w:rsidR="00117291" w:rsidRPr="00F36AD4" w:rsidRDefault="00117291" w:rsidP="00F36AD4">
      <w:pPr>
        <w:spacing w:line="360" w:lineRule="auto"/>
        <w:rPr>
          <w:rFonts w:ascii="Didot" w:hAnsi="Didot" w:cs="Didot"/>
          <w:color w:val="000000" w:themeColor="text1"/>
          <w:shd w:val="clear" w:color="auto" w:fill="F6F6F6"/>
        </w:rPr>
      </w:pPr>
      <w:r w:rsidRPr="00F36AD4">
        <w:rPr>
          <w:rFonts w:ascii="Didot" w:hAnsi="Didot" w:cs="Didot"/>
          <w:color w:val="000000" w:themeColor="text1"/>
          <w:shd w:val="clear" w:color="auto" w:fill="F6F6F6"/>
        </w:rPr>
        <w:t xml:space="preserve">Rothwell, W. J. (2010) </w:t>
      </w:r>
      <w:r w:rsidR="00F36AD4" w:rsidRPr="00F36AD4">
        <w:rPr>
          <w:rFonts w:ascii="Didot" w:hAnsi="Didot" w:cs="Didot"/>
          <w:i/>
          <w:color w:val="000000" w:themeColor="text1"/>
          <w:shd w:val="clear" w:color="auto" w:fill="F6F6F6"/>
        </w:rPr>
        <w:t>THE MANAGERS GUIDE TO MAXIMIZING EMPLOYEE POTENTIAL Quick and Easy Strategies to Develop Talent Every Day,</w:t>
      </w:r>
      <w:r w:rsidR="00F36AD4">
        <w:rPr>
          <w:rFonts w:ascii="Didot" w:hAnsi="Didot" w:cs="Didot"/>
          <w:color w:val="000000" w:themeColor="text1"/>
          <w:shd w:val="clear" w:color="auto" w:fill="F6F6F6"/>
        </w:rPr>
        <w:t xml:space="preserve"> New York: AMACOM.</w:t>
      </w:r>
    </w:p>
    <w:p w14:paraId="25D12244" w14:textId="01164E56" w:rsidR="0010586D" w:rsidRPr="00487D41" w:rsidRDefault="0010586D" w:rsidP="00487D41">
      <w:pPr>
        <w:spacing w:line="360" w:lineRule="auto"/>
      </w:pPr>
      <w:r w:rsidRPr="0010586D">
        <w:rPr>
          <w:rFonts w:ascii="Didot" w:hAnsi="Didot" w:cs="Didot" w:hint="cs"/>
          <w:color w:val="000000" w:themeColor="text1"/>
          <w:shd w:val="clear" w:color="auto" w:fill="FFFFFF"/>
        </w:rPr>
        <w:t xml:space="preserve">ROUSE, </w:t>
      </w:r>
      <w:r w:rsidR="00487D41">
        <w:rPr>
          <w:rFonts w:ascii="Didot" w:hAnsi="Didot" w:cs="Didot"/>
          <w:color w:val="000000" w:themeColor="text1"/>
          <w:shd w:val="clear" w:color="auto" w:fill="FFFFFF"/>
        </w:rPr>
        <w:t xml:space="preserve">G. and </w:t>
      </w:r>
      <w:r w:rsidRPr="0010586D">
        <w:rPr>
          <w:rFonts w:ascii="Didot" w:hAnsi="Didot" w:cs="Didot" w:hint="cs"/>
          <w:color w:val="000000" w:themeColor="text1"/>
          <w:shd w:val="clear" w:color="auto" w:fill="FFFFFF"/>
        </w:rPr>
        <w:t>K</w:t>
      </w:r>
      <w:r w:rsidR="00487D41">
        <w:rPr>
          <w:rFonts w:ascii="Didot" w:hAnsi="Didot" w:cs="Didot"/>
          <w:color w:val="000000" w:themeColor="text1"/>
          <w:shd w:val="clear" w:color="auto" w:fill="FFFFFF"/>
        </w:rPr>
        <w:t xml:space="preserve">imberly, </w:t>
      </w:r>
      <w:r w:rsidRPr="0010586D">
        <w:rPr>
          <w:rFonts w:ascii="Didot" w:hAnsi="Didot" w:cs="Didot" w:hint="cs"/>
          <w:color w:val="000000" w:themeColor="text1"/>
          <w:shd w:val="clear" w:color="auto" w:fill="FFFFFF"/>
        </w:rPr>
        <w:t>A.,</w:t>
      </w:r>
      <w:r w:rsidRPr="0010586D">
        <w:rPr>
          <w:rFonts w:ascii="Verdana" w:hAnsi="Verdana"/>
          <w:color w:val="000000" w:themeColor="text1"/>
          <w:sz w:val="18"/>
          <w:szCs w:val="18"/>
          <w:shd w:val="clear" w:color="auto" w:fill="FFFFFF"/>
        </w:rPr>
        <w:t xml:space="preserve"> </w:t>
      </w:r>
      <w:r w:rsidR="00487D41">
        <w:rPr>
          <w:rFonts w:ascii="Verdana" w:hAnsi="Verdana"/>
          <w:color w:val="000000" w:themeColor="text1"/>
          <w:sz w:val="18"/>
          <w:szCs w:val="18"/>
          <w:shd w:val="clear" w:color="auto" w:fill="FFFFFF"/>
        </w:rPr>
        <w:t>(</w:t>
      </w:r>
      <w:r w:rsidRPr="0010586D">
        <w:rPr>
          <w:rFonts w:ascii="Didot" w:hAnsi="Didot" w:cs="Didot" w:hint="cs"/>
          <w:color w:val="000000" w:themeColor="text1"/>
          <w:shd w:val="clear" w:color="auto" w:fill="FFFFFF"/>
        </w:rPr>
        <w:t>2004</w:t>
      </w:r>
      <w:r w:rsidR="00487D41">
        <w:rPr>
          <w:rFonts w:ascii="Didot" w:hAnsi="Didot" w:cs="Didot"/>
          <w:color w:val="000000" w:themeColor="text1"/>
          <w:shd w:val="clear" w:color="auto" w:fill="FFFFFF"/>
        </w:rPr>
        <w:t>)</w:t>
      </w:r>
      <w:r w:rsidRPr="0010586D">
        <w:rPr>
          <w:rFonts w:ascii="Verdana" w:hAnsi="Verdana"/>
          <w:color w:val="000000" w:themeColor="text1"/>
          <w:sz w:val="18"/>
          <w:szCs w:val="18"/>
          <w:shd w:val="clear" w:color="auto" w:fill="FFFFFF"/>
        </w:rPr>
        <w:t xml:space="preserve"> </w:t>
      </w:r>
      <w:r w:rsidR="00487D41">
        <w:rPr>
          <w:rFonts w:ascii="Verdana" w:hAnsi="Verdana"/>
          <w:color w:val="000000" w:themeColor="text1"/>
          <w:sz w:val="18"/>
          <w:szCs w:val="18"/>
          <w:shd w:val="clear" w:color="auto" w:fill="FFFFFF"/>
        </w:rPr>
        <w:t>‘</w:t>
      </w:r>
      <w:r w:rsidRPr="0010586D">
        <w:rPr>
          <w:rFonts w:ascii="Didot" w:hAnsi="Didot" w:cs="Didot" w:hint="cs"/>
          <w:color w:val="000000" w:themeColor="text1"/>
          <w:shd w:val="clear" w:color="auto" w:fill="FFFFFF"/>
        </w:rPr>
        <w:t>BEYOND MASLOW'S HIERARCHY OF NEEDS: What Do People Strive For?</w:t>
      </w:r>
      <w:r w:rsidR="00487D41">
        <w:rPr>
          <w:rFonts w:ascii="Didot" w:hAnsi="Didot" w:cs="Didot"/>
          <w:color w:val="000000" w:themeColor="text1"/>
          <w:shd w:val="clear" w:color="auto" w:fill="FFFFFF"/>
        </w:rPr>
        <w:t>’</w:t>
      </w:r>
      <w:r w:rsidRPr="0010586D">
        <w:rPr>
          <w:rFonts w:ascii="Verdana" w:hAnsi="Verdana"/>
          <w:color w:val="555555"/>
          <w:sz w:val="18"/>
          <w:szCs w:val="18"/>
          <w:shd w:val="clear" w:color="auto" w:fill="FFFFFF"/>
        </w:rPr>
        <w:t> </w:t>
      </w:r>
      <w:r w:rsidRPr="0010586D">
        <w:rPr>
          <w:rFonts w:ascii="Didot" w:hAnsi="Didot" w:cs="Didot" w:hint="cs"/>
          <w:i/>
          <w:iCs/>
          <w:color w:val="000000" w:themeColor="text1"/>
          <w:shd w:val="clear" w:color="auto" w:fill="FFFFFF"/>
        </w:rPr>
        <w:t>Performance Improvement</w:t>
      </w:r>
      <w:r w:rsidRPr="0010586D">
        <w:rPr>
          <w:rFonts w:ascii="Verdana" w:hAnsi="Verdana"/>
          <w:i/>
          <w:iCs/>
          <w:color w:val="555555"/>
          <w:sz w:val="18"/>
          <w:szCs w:val="18"/>
          <w:shd w:val="clear" w:color="auto" w:fill="FFFFFF"/>
        </w:rPr>
        <w:t>, </w:t>
      </w:r>
      <w:r w:rsidRPr="0010586D">
        <w:rPr>
          <w:rFonts w:ascii="Didot" w:hAnsi="Didot" w:cs="Didot" w:hint="cs"/>
          <w:b/>
          <w:bCs/>
          <w:color w:val="000000" w:themeColor="text1"/>
          <w:shd w:val="clear" w:color="auto" w:fill="FFFFFF"/>
        </w:rPr>
        <w:t>43</w:t>
      </w:r>
      <w:r w:rsidRPr="0010586D">
        <w:rPr>
          <w:rFonts w:ascii="Didot" w:hAnsi="Didot" w:cs="Didot" w:hint="cs"/>
          <w:color w:val="000000" w:themeColor="text1"/>
          <w:shd w:val="clear" w:color="auto" w:fill="FFFFFF"/>
        </w:rPr>
        <w:t>(10), pp. 27-31.</w:t>
      </w:r>
      <w:r w:rsidR="00487D41">
        <w:rPr>
          <w:rFonts w:ascii="Didot" w:hAnsi="Didot" w:cs="Didot"/>
          <w:color w:val="000000" w:themeColor="text1"/>
          <w:shd w:val="clear" w:color="auto" w:fill="FFFFFF"/>
        </w:rPr>
        <w:t xml:space="preserve"> </w:t>
      </w:r>
      <w:r w:rsidR="00487D41" w:rsidRPr="00487D41">
        <w:rPr>
          <w:rFonts w:ascii="Didot" w:hAnsi="Didot" w:cs="Didot" w:hint="cs"/>
          <w:color w:val="000000" w:themeColor="text1"/>
          <w:shd w:val="clear" w:color="auto" w:fill="FFFFFF"/>
        </w:rPr>
        <w:t>Available at: https://search.proquest.com/docview/237236046?accountid=130472</w:t>
      </w:r>
    </w:p>
    <w:p w14:paraId="23942122" w14:textId="1B6B8104" w:rsidR="001A2E64" w:rsidRPr="00CC74DF" w:rsidRDefault="001A2E64" w:rsidP="00487D41">
      <w:pPr>
        <w:spacing w:line="360" w:lineRule="auto"/>
        <w:rPr>
          <w:rFonts w:ascii="Didot" w:hAnsi="Didot" w:cs="Didot"/>
        </w:rPr>
      </w:pPr>
      <w:r w:rsidRPr="00CC74DF">
        <w:rPr>
          <w:rFonts w:ascii="Didot" w:hAnsi="Didot" w:cs="Didot" w:hint="cs"/>
        </w:rPr>
        <w:t>Saunders, A. (2015) ‘Britain’s Most Admired Companies MT 25</w:t>
      </w:r>
      <w:r w:rsidRPr="00CC74DF">
        <w:rPr>
          <w:rFonts w:ascii="Didot" w:hAnsi="Didot" w:cs="Didot" w:hint="cs"/>
          <w:vertAlign w:val="superscript"/>
        </w:rPr>
        <w:t>th</w:t>
      </w:r>
      <w:r w:rsidRPr="00CC74DF">
        <w:rPr>
          <w:rFonts w:ascii="Didot" w:hAnsi="Didot" w:cs="Didot" w:hint="cs"/>
        </w:rPr>
        <w:t xml:space="preserve"> Anniversary: Winners for the long haul’, </w:t>
      </w:r>
      <w:r w:rsidRPr="00CC74DF">
        <w:rPr>
          <w:rFonts w:ascii="Didot" w:hAnsi="Didot" w:cs="Didot" w:hint="cs"/>
          <w:i/>
        </w:rPr>
        <w:t xml:space="preserve">Management Today, </w:t>
      </w:r>
      <w:r w:rsidRPr="00CC74DF">
        <w:rPr>
          <w:rFonts w:ascii="Didot" w:hAnsi="Didot" w:cs="Didot" w:hint="cs"/>
        </w:rPr>
        <w:t xml:space="preserve">pp.28. Available at: </w:t>
      </w:r>
      <w:r w:rsidRPr="00CC74DF">
        <w:rPr>
          <w:rFonts w:ascii="Didot" w:hAnsi="Didot" w:cs="Didot" w:hint="cs"/>
        </w:rPr>
        <w:br/>
      </w:r>
      <w:hyperlink r:id="rId58" w:history="1">
        <w:r w:rsidRPr="00CC74DF">
          <w:rPr>
            <w:rStyle w:val="Hyperlink"/>
            <w:rFonts w:ascii="Didot" w:eastAsiaTheme="majorEastAsia" w:hAnsi="Didot" w:cs="Didot" w:hint="cs"/>
            <w:shd w:val="clear" w:color="auto" w:fill="F6F6F6"/>
          </w:rPr>
          <w:t>https://search.proquest.com/docview/1748546145?accountid=130472</w:t>
        </w:r>
      </w:hyperlink>
      <w:r w:rsidRPr="00CC74DF">
        <w:rPr>
          <w:rFonts w:ascii="Didot" w:hAnsi="Didot" w:cs="Didot" w:hint="cs"/>
          <w:color w:val="555555"/>
          <w:shd w:val="clear" w:color="auto" w:fill="F6F6F6"/>
        </w:rPr>
        <w:t xml:space="preserve"> </w:t>
      </w:r>
      <w:r w:rsidRPr="00CC74DF">
        <w:rPr>
          <w:rFonts w:ascii="Didot" w:hAnsi="Didot" w:cs="Didot" w:hint="cs"/>
          <w:color w:val="000000" w:themeColor="text1"/>
          <w:shd w:val="clear" w:color="auto" w:fill="F6F6F6"/>
        </w:rPr>
        <w:t>(Accessed: 10 January 2019).</w:t>
      </w:r>
    </w:p>
    <w:p w14:paraId="0F50E5D9" w14:textId="1E5C3601" w:rsidR="00E8626A" w:rsidRPr="00CC74DF" w:rsidRDefault="001A2E64" w:rsidP="00CC74DF">
      <w:pPr>
        <w:spacing w:line="360" w:lineRule="auto"/>
        <w:rPr>
          <w:rFonts w:ascii="Didot" w:hAnsi="Didot" w:cs="Didot"/>
        </w:rPr>
      </w:pPr>
      <w:r w:rsidRPr="00CC74DF">
        <w:rPr>
          <w:rFonts w:ascii="Didot" w:hAnsi="Didot" w:cs="Didot" w:hint="cs"/>
        </w:rPr>
        <w:t xml:space="preserve">Sullivan, S. E. and Carden, W. A. and Martin, D. F. (1998) ‘Careers in the next millennium: directions for future research’, </w:t>
      </w:r>
      <w:r w:rsidRPr="00CC74DF">
        <w:rPr>
          <w:rFonts w:ascii="Didot" w:hAnsi="Didot" w:cs="Didot" w:hint="cs"/>
          <w:i/>
        </w:rPr>
        <w:t xml:space="preserve">Human Research Review, </w:t>
      </w:r>
      <w:r w:rsidRPr="00CC74DF">
        <w:rPr>
          <w:rFonts w:ascii="Didot" w:hAnsi="Didot" w:cs="Didot" w:hint="cs"/>
        </w:rPr>
        <w:t xml:space="preserve">8(2), pp. 165-185. Available at: </w:t>
      </w:r>
      <w:hyperlink r:id="rId59" w:tgtFrame="_blank" w:tooltip="Persistent link using digital object identifier" w:history="1">
        <w:r w:rsidRPr="00CC74DF">
          <w:rPr>
            <w:rStyle w:val="Hyperlink"/>
            <w:rFonts w:ascii="Didot" w:eastAsiaTheme="majorEastAsia" w:hAnsi="Didot" w:cs="Didot" w:hint="cs"/>
            <w:color w:val="000000" w:themeColor="text1"/>
          </w:rPr>
          <w:t>https://doi.org/10.1016/S1053-4822(98)80003-X</w:t>
        </w:r>
      </w:hyperlink>
      <w:r w:rsidRPr="00CC74DF">
        <w:rPr>
          <w:rFonts w:ascii="Didot" w:hAnsi="Didot" w:cs="Didot" w:hint="cs"/>
          <w:color w:val="000000" w:themeColor="text1"/>
        </w:rPr>
        <w:t xml:space="preserve"> </w:t>
      </w:r>
      <w:r w:rsidRPr="00CC74DF">
        <w:rPr>
          <w:rFonts w:ascii="Didot" w:hAnsi="Didot" w:cs="Didot" w:hint="cs"/>
        </w:rPr>
        <w:t>(Accessed: 09 January 2019).</w:t>
      </w:r>
    </w:p>
    <w:p w14:paraId="031F1446" w14:textId="77777777" w:rsidR="001A2E64" w:rsidRPr="00CC74DF" w:rsidRDefault="001A2E64" w:rsidP="00CC74DF">
      <w:pPr>
        <w:spacing w:line="360" w:lineRule="auto"/>
        <w:rPr>
          <w:rFonts w:ascii="Didot" w:hAnsi="Didot" w:cs="Didot"/>
          <w:color w:val="000000" w:themeColor="text1"/>
          <w:shd w:val="clear" w:color="auto" w:fill="F5F5F5"/>
        </w:rPr>
      </w:pPr>
      <w:r w:rsidRPr="00CC74DF">
        <w:rPr>
          <w:rFonts w:ascii="Didot" w:hAnsi="Didot" w:cs="Didot" w:hint="cs"/>
        </w:rPr>
        <w:t xml:space="preserve">Unilever (2019) Application Process Unilever Future Leaders Programme. Available at: </w:t>
      </w:r>
      <w:hyperlink r:id="rId60" w:history="1">
        <w:r w:rsidRPr="00CC74DF">
          <w:rPr>
            <w:rStyle w:val="Hyperlink"/>
            <w:rFonts w:ascii="Didot" w:eastAsiaTheme="majorEastAsia" w:hAnsi="Didot" w:cs="Didot" w:hint="cs"/>
          </w:rPr>
          <w:t>https://www.unilever.co.uk/careers/graduates/application-process/index.html</w:t>
        </w:r>
      </w:hyperlink>
      <w:r w:rsidRPr="00CC74DF">
        <w:rPr>
          <w:rFonts w:ascii="Didot" w:hAnsi="Didot" w:cs="Didot" w:hint="cs"/>
        </w:rPr>
        <w:t xml:space="preserve"> (Accessed: 09 January 2019).</w:t>
      </w:r>
      <w:r w:rsidRPr="00CC74DF">
        <w:rPr>
          <w:rFonts w:ascii="Didot" w:hAnsi="Didot" w:cs="Didot" w:hint="cs"/>
          <w:color w:val="000000" w:themeColor="text1"/>
          <w:shd w:val="clear" w:color="auto" w:fill="F5F5F5"/>
        </w:rPr>
        <w:t xml:space="preserve">        </w:t>
      </w:r>
    </w:p>
    <w:p w14:paraId="5A596B77" w14:textId="77777777" w:rsidR="001A2E64" w:rsidRPr="00CC74DF" w:rsidRDefault="001A2E64" w:rsidP="00CC74DF">
      <w:pPr>
        <w:spacing w:line="360" w:lineRule="auto"/>
        <w:rPr>
          <w:rFonts w:ascii="Didot" w:hAnsi="Didot" w:cs="Didot"/>
        </w:rPr>
      </w:pPr>
      <w:r w:rsidRPr="00CC74DF">
        <w:rPr>
          <w:rFonts w:ascii="Didot" w:hAnsi="Didot" w:cs="Didot" w:hint="cs"/>
        </w:rPr>
        <w:t xml:space="preserve">Unilever (2018) </w:t>
      </w:r>
      <w:r w:rsidRPr="00CC74DF">
        <w:rPr>
          <w:rFonts w:ascii="Didot" w:hAnsi="Didot" w:cs="Didot" w:hint="cs"/>
          <w:i/>
        </w:rPr>
        <w:t>Careers</w:t>
      </w:r>
      <w:r w:rsidRPr="00CC74DF">
        <w:rPr>
          <w:rFonts w:ascii="Didot" w:hAnsi="Didot" w:cs="Didot" w:hint="cs"/>
        </w:rPr>
        <w:t xml:space="preserve">. Available at: </w:t>
      </w:r>
      <w:hyperlink r:id="rId61" w:history="1">
        <w:r w:rsidRPr="00CC74DF">
          <w:rPr>
            <w:rStyle w:val="Hyperlink"/>
            <w:rFonts w:ascii="Didot" w:eastAsiaTheme="majorEastAsia" w:hAnsi="Didot" w:cs="Didot" w:hint="cs"/>
          </w:rPr>
          <w:t>https://www.unilever.co.uk/careers/</w:t>
        </w:r>
      </w:hyperlink>
      <w:r w:rsidRPr="00CC74DF">
        <w:rPr>
          <w:rFonts w:ascii="Didot" w:hAnsi="Didot" w:cs="Didot" w:hint="cs"/>
        </w:rPr>
        <w:t xml:space="preserve"> (Accessed: 15 December 2018).</w:t>
      </w:r>
    </w:p>
    <w:p w14:paraId="337C8A40" w14:textId="531D8174" w:rsidR="001A2E64" w:rsidRDefault="001A2E64" w:rsidP="00CC74DF">
      <w:pPr>
        <w:spacing w:line="360" w:lineRule="auto"/>
        <w:rPr>
          <w:rFonts w:ascii="Didot" w:hAnsi="Didot" w:cs="Didot"/>
          <w:color w:val="000000" w:themeColor="text1"/>
        </w:rPr>
      </w:pPr>
      <w:r w:rsidRPr="00E5638F">
        <w:rPr>
          <w:rFonts w:ascii="Didot" w:hAnsi="Didot" w:cs="Didot" w:hint="cs"/>
          <w:color w:val="000000" w:themeColor="text1"/>
        </w:rPr>
        <w:lastRenderedPageBreak/>
        <w:t xml:space="preserve">Unilever (no date) </w:t>
      </w:r>
      <w:r w:rsidRPr="00E5638F">
        <w:rPr>
          <w:rFonts w:ascii="Didot" w:hAnsi="Didot" w:cs="Didot" w:hint="cs"/>
          <w:i/>
          <w:color w:val="000000" w:themeColor="text1"/>
        </w:rPr>
        <w:t xml:space="preserve">CHANGE LED BY YOU. </w:t>
      </w:r>
      <w:r w:rsidRPr="00E5638F">
        <w:rPr>
          <w:rFonts w:ascii="Didot" w:hAnsi="Didot" w:cs="Didot" w:hint="cs"/>
          <w:color w:val="000000" w:themeColor="text1"/>
        </w:rPr>
        <w:t xml:space="preserve">Available at: </w:t>
      </w:r>
      <w:hyperlink r:id="rId62" w:history="1">
        <w:r w:rsidRPr="00E5638F">
          <w:rPr>
            <w:rStyle w:val="Hyperlink"/>
            <w:rFonts w:ascii="Didot" w:eastAsiaTheme="majorEastAsia" w:hAnsi="Didot" w:cs="Didot" w:hint="cs"/>
          </w:rPr>
          <w:t>https://www.unilever.co.uk/Images/graduate---undergraduate-brochure-updated_tcm1252-526915_1_en.pdf</w:t>
        </w:r>
      </w:hyperlink>
      <w:r w:rsidRPr="00E5638F">
        <w:rPr>
          <w:rFonts w:ascii="Didot" w:hAnsi="Didot" w:cs="Didot" w:hint="cs"/>
          <w:color w:val="000000" w:themeColor="text1"/>
        </w:rPr>
        <w:t xml:space="preserve"> (accessed 09 January 2019).</w:t>
      </w:r>
    </w:p>
    <w:p w14:paraId="2DFC2E6A" w14:textId="3C2140A2" w:rsidR="00790256" w:rsidRPr="00790256" w:rsidRDefault="00790256" w:rsidP="00CC74DF">
      <w:pPr>
        <w:spacing w:line="360" w:lineRule="auto"/>
        <w:rPr>
          <w:rFonts w:ascii="Didot" w:hAnsi="Didot" w:cs="Didot"/>
        </w:rPr>
      </w:pPr>
      <w:r w:rsidRPr="00790256">
        <w:rPr>
          <w:rFonts w:ascii="Didot" w:hAnsi="Didot" w:cs="Didot" w:hint="cs"/>
          <w:color w:val="000000" w:themeColor="text1"/>
        </w:rPr>
        <w:t xml:space="preserve">Unilever (no date) </w:t>
      </w:r>
      <w:r w:rsidRPr="00790256">
        <w:rPr>
          <w:rFonts w:ascii="Didot" w:hAnsi="Didot" w:cs="Didot" w:hint="cs"/>
          <w:i/>
          <w:color w:val="000000" w:themeColor="text1"/>
        </w:rPr>
        <w:t xml:space="preserve">Enhancing women’s access to training &amp; skills. </w:t>
      </w:r>
      <w:r w:rsidRPr="00790256">
        <w:rPr>
          <w:rFonts w:ascii="Didot" w:hAnsi="Didot" w:cs="Didot" w:hint="cs"/>
          <w:color w:val="000000" w:themeColor="text1"/>
        </w:rPr>
        <w:t xml:space="preserve">Available: </w:t>
      </w:r>
      <w:hyperlink r:id="rId63" w:history="1">
        <w:r w:rsidRPr="00790256">
          <w:rPr>
            <w:rStyle w:val="Hyperlink"/>
            <w:rFonts w:ascii="Didot" w:eastAsiaTheme="majorEastAsia" w:hAnsi="Didot" w:cs="Didot" w:hint="cs"/>
          </w:rPr>
          <w:t>https://www.unilever.com/sustainable-living/enhancing-livelihoods/opportunities-for-women/enhancing-womens-access-to-training-skills/</w:t>
        </w:r>
      </w:hyperlink>
      <w:r>
        <w:rPr>
          <w:rFonts w:ascii="Didot" w:hAnsi="Didot" w:cs="Didot"/>
        </w:rPr>
        <w:t xml:space="preserve"> (Accessed:1 May 2019).</w:t>
      </w:r>
    </w:p>
    <w:p w14:paraId="4BD097CF" w14:textId="44184A62" w:rsidR="001A2E64" w:rsidRDefault="001A2E64" w:rsidP="00B32A5F">
      <w:pPr>
        <w:spacing w:line="360" w:lineRule="auto"/>
        <w:rPr>
          <w:rFonts w:ascii="Didot" w:hAnsi="Didot" w:cs="Didot"/>
          <w:color w:val="000000" w:themeColor="text1"/>
        </w:rPr>
      </w:pPr>
      <w:r w:rsidRPr="00E5638F">
        <w:rPr>
          <w:rFonts w:ascii="Didot" w:hAnsi="Didot" w:cs="Didot" w:hint="cs"/>
          <w:color w:val="000000" w:themeColor="text1"/>
        </w:rPr>
        <w:t xml:space="preserve">Unilever (2019) </w:t>
      </w:r>
      <w:r w:rsidRPr="00E5638F">
        <w:rPr>
          <w:rFonts w:ascii="Didot" w:hAnsi="Didot" w:cs="Didot" w:hint="cs"/>
          <w:i/>
          <w:color w:val="000000" w:themeColor="text1"/>
        </w:rPr>
        <w:t>2000 – 2009: Forging new paths.</w:t>
      </w:r>
      <w:r w:rsidRPr="00E5638F">
        <w:rPr>
          <w:rFonts w:ascii="Didot" w:hAnsi="Didot" w:cs="Didot" w:hint="cs"/>
          <w:color w:val="000000" w:themeColor="text1"/>
        </w:rPr>
        <w:t xml:space="preserve"> Available at: </w:t>
      </w:r>
      <w:hyperlink r:id="rId64" w:history="1">
        <w:r w:rsidRPr="00E5638F">
          <w:rPr>
            <w:rStyle w:val="Hyperlink"/>
            <w:rFonts w:ascii="Didot" w:eastAsiaTheme="majorEastAsia" w:hAnsi="Didot" w:cs="Didot" w:hint="cs"/>
          </w:rPr>
          <w:t>https://www.unilever.co.uk/about/who-we-are/our-history/2000-2009.html</w:t>
        </w:r>
      </w:hyperlink>
      <w:r w:rsidRPr="00E5638F">
        <w:rPr>
          <w:rFonts w:ascii="Didot" w:hAnsi="Didot" w:cs="Didot" w:hint="cs"/>
          <w:color w:val="000000" w:themeColor="text1"/>
        </w:rPr>
        <w:t xml:space="preserve"> (Accessed: 05 January 2019).</w:t>
      </w:r>
    </w:p>
    <w:p w14:paraId="72EA75C7" w14:textId="0BADC920" w:rsidR="00DC10BD" w:rsidRPr="00DC10BD" w:rsidRDefault="00DC10BD" w:rsidP="00B32A5F">
      <w:pPr>
        <w:spacing w:line="360" w:lineRule="auto"/>
        <w:rPr>
          <w:rFonts w:ascii="Didot" w:hAnsi="Didot" w:cs="Didot"/>
          <w:color w:val="000000" w:themeColor="text1"/>
        </w:rPr>
      </w:pPr>
      <w:r>
        <w:rPr>
          <w:rFonts w:ascii="Didot" w:hAnsi="Didot" w:cs="Didot"/>
          <w:color w:val="000000" w:themeColor="text1"/>
        </w:rPr>
        <w:t xml:space="preserve">Unilever (no date) </w:t>
      </w:r>
      <w:r>
        <w:rPr>
          <w:rFonts w:ascii="Didot" w:hAnsi="Didot" w:cs="Didot"/>
          <w:i/>
          <w:color w:val="000000" w:themeColor="text1"/>
        </w:rPr>
        <w:t xml:space="preserve">GOWING FOR THE FUTURE - Unilever and sustainable agriculture. </w:t>
      </w:r>
      <w:r>
        <w:rPr>
          <w:rFonts w:ascii="Didot" w:hAnsi="Didot" w:cs="Didot"/>
          <w:color w:val="000000" w:themeColor="text1"/>
        </w:rPr>
        <w:t>London: Scanplus.</w:t>
      </w:r>
    </w:p>
    <w:p w14:paraId="5B48E9D1" w14:textId="135D67DD" w:rsidR="00B32A5F" w:rsidRPr="00B32A5F" w:rsidRDefault="00B32A5F" w:rsidP="00B32A5F">
      <w:pPr>
        <w:spacing w:line="360" w:lineRule="auto"/>
        <w:rPr>
          <w:rFonts w:ascii="Didot" w:hAnsi="Didot" w:cs="Didot"/>
        </w:rPr>
      </w:pPr>
      <w:r w:rsidRPr="00B32A5F">
        <w:rPr>
          <w:rFonts w:ascii="Didot" w:hAnsi="Didot" w:cs="Didot" w:hint="cs"/>
          <w:color w:val="000000" w:themeColor="text1"/>
        </w:rPr>
        <w:t xml:space="preserve">Unilever (2017) </w:t>
      </w:r>
      <w:r w:rsidRPr="00B32A5F">
        <w:rPr>
          <w:rFonts w:ascii="Didot" w:hAnsi="Didot" w:cs="Didot" w:hint="cs"/>
          <w:i/>
          <w:color w:val="000000" w:themeColor="text1"/>
        </w:rPr>
        <w:t>HR Metrics.</w:t>
      </w:r>
      <w:r w:rsidRPr="00B32A5F">
        <w:rPr>
          <w:rFonts w:ascii="Didot" w:hAnsi="Didot" w:cs="Didot" w:hint="cs"/>
          <w:color w:val="000000" w:themeColor="text1"/>
        </w:rPr>
        <w:t xml:space="preserve"> Available at: </w:t>
      </w:r>
      <w:hyperlink r:id="rId65" w:history="1">
        <w:r w:rsidRPr="00B32A5F">
          <w:rPr>
            <w:rStyle w:val="Hyperlink"/>
            <w:rFonts w:ascii="Didot" w:eastAsiaTheme="majorEastAsia" w:hAnsi="Didot" w:cs="Didot" w:hint="cs"/>
          </w:rPr>
          <w:t>https://www.unilever.com/Images/unilever-hr-metrics_tcm244-523214_en.pdf</w:t>
        </w:r>
      </w:hyperlink>
      <w:r w:rsidRPr="00B32A5F">
        <w:rPr>
          <w:rFonts w:ascii="Didot" w:hAnsi="Didot" w:cs="Didot" w:hint="cs"/>
        </w:rPr>
        <w:t xml:space="preserve"> (Accessed: 30 April 2019)</w:t>
      </w:r>
    </w:p>
    <w:p w14:paraId="1C5CC2E2" w14:textId="79549EEE" w:rsidR="001A2E64" w:rsidRDefault="001A2E64" w:rsidP="00B32A5F">
      <w:pPr>
        <w:spacing w:line="360" w:lineRule="auto"/>
        <w:rPr>
          <w:rFonts w:ascii="Didot" w:hAnsi="Didot" w:cs="Didot"/>
          <w:color w:val="000000" w:themeColor="text1"/>
        </w:rPr>
      </w:pPr>
      <w:r w:rsidRPr="00B32A5F">
        <w:rPr>
          <w:rFonts w:ascii="Didot" w:hAnsi="Didot" w:cs="Didot" w:hint="cs"/>
          <w:color w:val="000000" w:themeColor="text1"/>
        </w:rPr>
        <w:t xml:space="preserve">Unilever (2019) </w:t>
      </w:r>
      <w:r w:rsidRPr="00B32A5F">
        <w:rPr>
          <w:rFonts w:ascii="Didot" w:hAnsi="Didot" w:cs="Didot" w:hint="cs"/>
          <w:i/>
          <w:color w:val="000000" w:themeColor="text1"/>
        </w:rPr>
        <w:t>Human Resources (HR) Management.</w:t>
      </w:r>
      <w:r w:rsidRPr="00B32A5F">
        <w:rPr>
          <w:rFonts w:ascii="Didot" w:hAnsi="Didot" w:cs="Didot" w:hint="cs"/>
          <w:color w:val="000000" w:themeColor="text1"/>
        </w:rPr>
        <w:t xml:space="preserve"> Available at: </w:t>
      </w:r>
      <w:hyperlink r:id="rId66" w:history="1">
        <w:r w:rsidRPr="00E5638F">
          <w:rPr>
            <w:rStyle w:val="Hyperlink"/>
            <w:rFonts w:ascii="Didot" w:eastAsiaTheme="majorEastAsia" w:hAnsi="Didot" w:cs="Didot" w:hint="cs"/>
          </w:rPr>
          <w:t>https://www.unilever.co.uk/careers/graduates/uflp/human-resources/index.html</w:t>
        </w:r>
      </w:hyperlink>
      <w:r w:rsidRPr="00E5638F">
        <w:rPr>
          <w:rFonts w:ascii="Didot" w:hAnsi="Didot" w:cs="Didot" w:hint="cs"/>
          <w:color w:val="000000" w:themeColor="text1"/>
        </w:rPr>
        <w:t xml:space="preserve"> (Accessed: 09 January 2019).</w:t>
      </w:r>
    </w:p>
    <w:p w14:paraId="3E620FEA" w14:textId="0D792A74" w:rsidR="00CC74DF" w:rsidRDefault="00CC74DF" w:rsidP="00CC74DF">
      <w:pPr>
        <w:spacing w:line="360" w:lineRule="auto"/>
        <w:rPr>
          <w:rStyle w:val="Hyperlink"/>
          <w:rFonts w:ascii="Didot" w:eastAsiaTheme="majorEastAsia" w:hAnsi="Didot" w:cs="Didot"/>
          <w:color w:val="000000" w:themeColor="text1"/>
          <w:u w:val="none"/>
        </w:rPr>
      </w:pPr>
      <w:r>
        <w:rPr>
          <w:rFonts w:ascii="Didot" w:hAnsi="Didot" w:cs="Didot"/>
          <w:color w:val="222222"/>
          <w:shd w:val="clear" w:color="auto" w:fill="FFFFFF"/>
        </w:rPr>
        <w:t xml:space="preserve">Unilever (no date) </w:t>
      </w:r>
      <w:r>
        <w:rPr>
          <w:rFonts w:ascii="Didot" w:hAnsi="Didot" w:cs="Didot"/>
          <w:i/>
          <w:color w:val="222222"/>
          <w:shd w:val="clear" w:color="auto" w:fill="FFFFFF"/>
        </w:rPr>
        <w:t xml:space="preserve">Interview Guide. </w:t>
      </w:r>
      <w:r>
        <w:rPr>
          <w:rFonts w:ascii="Didot" w:hAnsi="Didot" w:cs="Didot"/>
          <w:color w:val="222222"/>
          <w:shd w:val="clear" w:color="auto" w:fill="FFFFFF"/>
        </w:rPr>
        <w:t>Available at</w:t>
      </w:r>
      <w:r w:rsidRPr="00CC74DF">
        <w:rPr>
          <w:rFonts w:ascii="Didot" w:hAnsi="Didot" w:cs="Didot" w:hint="cs"/>
          <w:color w:val="222222"/>
          <w:shd w:val="clear" w:color="auto" w:fill="FFFFFF"/>
        </w:rPr>
        <w:t xml:space="preserve">: </w:t>
      </w:r>
      <w:hyperlink r:id="rId67" w:history="1">
        <w:r w:rsidRPr="00CC74DF">
          <w:rPr>
            <w:rStyle w:val="Hyperlink"/>
            <w:rFonts w:ascii="Didot" w:eastAsiaTheme="majorEastAsia" w:hAnsi="Didot" w:cs="Didot" w:hint="cs"/>
            <w:color w:val="18A6B8"/>
          </w:rPr>
          <w:t>https://www.unilever.com/Images/interview-guide_tcm244-529589_1_en.pdf</w:t>
        </w:r>
      </w:hyperlink>
      <w:r>
        <w:rPr>
          <w:rStyle w:val="Hyperlink"/>
          <w:rFonts w:ascii="Didot" w:eastAsiaTheme="majorEastAsia" w:hAnsi="Didot" w:cs="Didot"/>
          <w:color w:val="18A6B8"/>
        </w:rPr>
        <w:t xml:space="preserve">      </w:t>
      </w:r>
      <w:r w:rsidRPr="00CC74DF">
        <w:rPr>
          <w:rStyle w:val="Hyperlink"/>
          <w:rFonts w:ascii="Didot" w:eastAsiaTheme="majorEastAsia" w:hAnsi="Didot" w:cs="Didot"/>
          <w:color w:val="000000" w:themeColor="text1"/>
          <w:u w:val="none"/>
        </w:rPr>
        <w:t>(Accessed: 29 April 2019).</w:t>
      </w:r>
    </w:p>
    <w:p w14:paraId="6D36B30D" w14:textId="77777777" w:rsidR="00436075" w:rsidRDefault="00A97CA5" w:rsidP="00436075">
      <w:r>
        <w:rPr>
          <w:rStyle w:val="Hyperlink"/>
          <w:rFonts w:ascii="Didot" w:eastAsiaTheme="majorEastAsia" w:hAnsi="Didot" w:cs="Didot"/>
          <w:color w:val="000000" w:themeColor="text1"/>
          <w:u w:val="none"/>
        </w:rPr>
        <w:t xml:space="preserve">Unilever (no date) </w:t>
      </w:r>
      <w:r w:rsidR="00436075" w:rsidRPr="00436075">
        <w:rPr>
          <w:rStyle w:val="Hyperlink"/>
          <w:rFonts w:ascii="Didot" w:eastAsiaTheme="majorEastAsia" w:hAnsi="Didot" w:cs="Didot"/>
          <w:i/>
          <w:color w:val="000000" w:themeColor="text1"/>
          <w:u w:val="none"/>
        </w:rPr>
        <w:t>ONBOARDING YOUR NEW HIRE</w:t>
      </w:r>
      <w:r w:rsidR="00436075">
        <w:rPr>
          <w:rStyle w:val="Hyperlink"/>
          <w:rFonts w:ascii="Didot" w:eastAsiaTheme="majorEastAsia" w:hAnsi="Didot" w:cs="Didot"/>
          <w:i/>
          <w:color w:val="000000" w:themeColor="text1"/>
          <w:u w:val="none"/>
        </w:rPr>
        <w:t>.</w:t>
      </w:r>
      <w:r w:rsidR="00436075">
        <w:rPr>
          <w:rStyle w:val="Hyperlink"/>
          <w:rFonts w:ascii="Didot" w:eastAsiaTheme="majorEastAsia" w:hAnsi="Didot" w:cs="Didot"/>
          <w:color w:val="000000" w:themeColor="text1"/>
          <w:u w:val="none"/>
        </w:rPr>
        <w:t xml:space="preserve"> </w:t>
      </w:r>
      <w:r w:rsidR="00436075" w:rsidRPr="00436075">
        <w:rPr>
          <w:rStyle w:val="Hyperlink"/>
          <w:rFonts w:ascii="Didot" w:eastAsiaTheme="majorEastAsia" w:hAnsi="Didot" w:cs="Didot"/>
          <w:color w:val="000000" w:themeColor="text1"/>
          <w:u w:val="none"/>
        </w:rPr>
        <w:t>Available at:</w:t>
      </w:r>
      <w:r w:rsidR="00436075">
        <w:rPr>
          <w:rStyle w:val="Hyperlink"/>
          <w:rFonts w:ascii="Didot" w:eastAsiaTheme="majorEastAsia" w:hAnsi="Didot" w:cs="Didot"/>
          <w:color w:val="000000" w:themeColor="text1"/>
          <w:u w:val="none"/>
        </w:rPr>
        <w:t xml:space="preserve"> </w:t>
      </w:r>
      <w:hyperlink r:id="rId68" w:history="1">
        <w:r w:rsidR="00436075">
          <w:rPr>
            <w:rStyle w:val="Hyperlink"/>
            <w:rFonts w:eastAsiaTheme="majorEastAsia"/>
          </w:rPr>
          <w:t>https://www.unilever.com/Images/line-manager---hire-date_tcm244-529591_1_en.pdf</w:t>
        </w:r>
      </w:hyperlink>
    </w:p>
    <w:p w14:paraId="7C5E6B18" w14:textId="038DE705" w:rsidR="00A97CA5" w:rsidRPr="00436075" w:rsidRDefault="00436075" w:rsidP="00CC74DF">
      <w:pPr>
        <w:spacing w:line="360" w:lineRule="auto"/>
        <w:rPr>
          <w:rFonts w:ascii="Didot" w:hAnsi="Didot" w:cs="Didot"/>
          <w:color w:val="222222"/>
          <w:shd w:val="clear" w:color="auto" w:fill="FFFFFF"/>
        </w:rPr>
      </w:pPr>
      <w:r>
        <w:rPr>
          <w:rFonts w:ascii="Didot" w:hAnsi="Didot" w:cs="Didot"/>
          <w:color w:val="222222"/>
          <w:shd w:val="clear" w:color="auto" w:fill="FFFFFF"/>
        </w:rPr>
        <w:t>(Accessed: 30 April 2019).</w:t>
      </w:r>
    </w:p>
    <w:p w14:paraId="2DAD140C" w14:textId="77777777" w:rsidR="001A2E64" w:rsidRPr="00E5638F" w:rsidRDefault="001A2E64" w:rsidP="00CC74DF">
      <w:pPr>
        <w:spacing w:line="360" w:lineRule="auto"/>
        <w:rPr>
          <w:rFonts w:ascii="Didot" w:hAnsi="Didot" w:cs="Didot"/>
          <w:color w:val="000000" w:themeColor="text1"/>
        </w:rPr>
      </w:pPr>
      <w:r w:rsidRPr="00E5638F">
        <w:rPr>
          <w:rFonts w:ascii="Didot" w:hAnsi="Didot" w:cs="Didot" w:hint="cs"/>
          <w:color w:val="000000" w:themeColor="text1"/>
        </w:rPr>
        <w:t xml:space="preserve">Unilever (2017) </w:t>
      </w:r>
      <w:r w:rsidRPr="00E5638F">
        <w:rPr>
          <w:rFonts w:ascii="Didot" w:hAnsi="Didot" w:cs="Didot" w:hint="cs"/>
          <w:i/>
          <w:color w:val="000000" w:themeColor="text1"/>
        </w:rPr>
        <w:t>Opportunities for Women: Challenging harmful social norms and gender stereotypes to unlock women’s potential</w:t>
      </w:r>
      <w:r w:rsidRPr="00E5638F">
        <w:rPr>
          <w:rFonts w:ascii="Didot" w:hAnsi="Didot" w:cs="Didot" w:hint="cs"/>
          <w:color w:val="000000" w:themeColor="text1"/>
        </w:rPr>
        <w:t xml:space="preserve">. </w:t>
      </w:r>
      <w:r w:rsidRPr="00E5638F">
        <w:rPr>
          <w:rFonts w:ascii="Didot" w:hAnsi="Didot" w:cs="Didot" w:hint="cs"/>
        </w:rPr>
        <w:t>Available at:</w:t>
      </w:r>
      <w:r w:rsidRPr="00E5638F">
        <w:rPr>
          <w:rFonts w:ascii="Didot" w:hAnsi="Didot" w:cs="Didot" w:hint="cs"/>
          <w:color w:val="000000" w:themeColor="text1"/>
        </w:rPr>
        <w:t xml:space="preserve"> </w:t>
      </w:r>
      <w:hyperlink r:id="rId69" w:history="1">
        <w:r w:rsidRPr="00E5638F">
          <w:rPr>
            <w:rStyle w:val="Hyperlink"/>
            <w:rFonts w:ascii="Didot" w:eastAsiaTheme="majorEastAsia" w:hAnsi="Didot" w:cs="Didot" w:hint="cs"/>
          </w:rPr>
          <w:t>https://www.unilever.co.uk/Images/unilever-opportunities-for-women_tcm1252-500987_en.pdf</w:t>
        </w:r>
      </w:hyperlink>
      <w:r w:rsidRPr="00E5638F">
        <w:rPr>
          <w:rFonts w:ascii="Didot" w:hAnsi="Didot" w:cs="Didot" w:hint="cs"/>
          <w:color w:val="000000" w:themeColor="text1"/>
        </w:rPr>
        <w:t xml:space="preserve"> (Accessed: 04 January 2019)</w:t>
      </w:r>
    </w:p>
    <w:p w14:paraId="63E6CFD2" w14:textId="2D8E75AC" w:rsidR="001A2E64" w:rsidRDefault="001A2E64" w:rsidP="00CC74DF">
      <w:pPr>
        <w:spacing w:line="360" w:lineRule="auto"/>
        <w:rPr>
          <w:rFonts w:ascii="Didot" w:hAnsi="Didot" w:cs="Didot"/>
          <w:color w:val="000000" w:themeColor="text1"/>
        </w:rPr>
      </w:pPr>
      <w:r w:rsidRPr="00E5638F">
        <w:rPr>
          <w:rFonts w:ascii="Didot" w:hAnsi="Didot" w:cs="Didot" w:hint="cs"/>
          <w:color w:val="000000" w:themeColor="text1"/>
        </w:rPr>
        <w:lastRenderedPageBreak/>
        <w:t xml:space="preserve">Unilever (2019) </w:t>
      </w:r>
      <w:r w:rsidRPr="00E5638F">
        <w:rPr>
          <w:rFonts w:ascii="Didot" w:hAnsi="Didot" w:cs="Didot" w:hint="cs"/>
          <w:i/>
          <w:color w:val="000000" w:themeColor="text1"/>
        </w:rPr>
        <w:t>1990 – 1999: Restructuring and consolidating.</w:t>
      </w:r>
      <w:r w:rsidRPr="00E5638F">
        <w:rPr>
          <w:rFonts w:ascii="Didot" w:hAnsi="Didot" w:cs="Didot" w:hint="cs"/>
          <w:color w:val="000000" w:themeColor="text1"/>
        </w:rPr>
        <w:t xml:space="preserve"> Available at: </w:t>
      </w:r>
      <w:hyperlink r:id="rId70" w:history="1">
        <w:r w:rsidRPr="00E5638F">
          <w:rPr>
            <w:rStyle w:val="Hyperlink"/>
            <w:rFonts w:ascii="Didot" w:eastAsiaTheme="majorEastAsia" w:hAnsi="Didot" w:cs="Didot" w:hint="cs"/>
          </w:rPr>
          <w:t>https://www.unilever.co.uk/about/who-we-are/our-history/1990-1999.html</w:t>
        </w:r>
      </w:hyperlink>
      <w:r>
        <w:rPr>
          <w:rFonts w:ascii="Didot" w:hAnsi="Didot" w:cs="Didot"/>
          <w:color w:val="000000" w:themeColor="text1"/>
        </w:rPr>
        <w:t xml:space="preserve"> (Accessed: 07 January 2019).</w:t>
      </w:r>
    </w:p>
    <w:p w14:paraId="4D451808" w14:textId="2C85A6C9" w:rsidR="00E8626A" w:rsidRPr="00CC74DF" w:rsidRDefault="00E8626A" w:rsidP="00CC74DF">
      <w:pPr>
        <w:spacing w:line="360" w:lineRule="auto"/>
      </w:pPr>
      <w:r>
        <w:rPr>
          <w:rFonts w:ascii="Didot" w:hAnsi="Didot" w:cs="Didot"/>
          <w:color w:val="000000" w:themeColor="text1"/>
        </w:rPr>
        <w:t xml:space="preserve">Unilever (2019) </w:t>
      </w:r>
      <w:r w:rsidRPr="00E8626A">
        <w:rPr>
          <w:rFonts w:ascii="Didot" w:hAnsi="Didot" w:cs="Didot"/>
          <w:i/>
          <w:color w:val="000000" w:themeColor="text1"/>
        </w:rPr>
        <w:t>UFL Rewards and Benefits</w:t>
      </w:r>
      <w:r>
        <w:rPr>
          <w:rFonts w:ascii="Didot" w:hAnsi="Didot" w:cs="Didot"/>
          <w:i/>
          <w:color w:val="000000" w:themeColor="text1"/>
        </w:rPr>
        <w:t>.</w:t>
      </w:r>
      <w:r>
        <w:rPr>
          <w:rFonts w:ascii="Didot" w:hAnsi="Didot" w:cs="Didot"/>
          <w:color w:val="000000" w:themeColor="text1"/>
        </w:rPr>
        <w:t xml:space="preserve"> Available at: </w:t>
      </w:r>
      <w:hyperlink r:id="rId71" w:history="1">
        <w:r w:rsidRPr="00E8626A">
          <w:rPr>
            <w:rStyle w:val="Hyperlink"/>
            <w:rFonts w:ascii="Didot" w:eastAsiaTheme="majorEastAsia" w:hAnsi="Didot" w:cs="Didot" w:hint="cs"/>
          </w:rPr>
          <w:t>https://www.unilever.co.uk/careers/graduates/uflp/ufl-rewards-and-benefits/index.html</w:t>
        </w:r>
      </w:hyperlink>
      <w:r>
        <w:rPr>
          <w:rFonts w:ascii="Didot" w:hAnsi="Didot" w:cs="Didot"/>
        </w:rPr>
        <w:t xml:space="preserve"> (Accessed: 11 April</w:t>
      </w:r>
      <w:r w:rsidR="00AC76A9">
        <w:rPr>
          <w:rFonts w:ascii="Didot" w:hAnsi="Didot" w:cs="Didot"/>
        </w:rPr>
        <w:t xml:space="preserve"> 2019).</w:t>
      </w:r>
    </w:p>
    <w:p w14:paraId="28BFA5B9" w14:textId="77777777" w:rsidR="001A2E64" w:rsidRPr="00E5638F" w:rsidRDefault="001A2E64" w:rsidP="00CC74DF">
      <w:pPr>
        <w:spacing w:line="360" w:lineRule="auto"/>
        <w:rPr>
          <w:rFonts w:ascii="Didot" w:hAnsi="Didot" w:cs="Didot"/>
          <w:color w:val="000000" w:themeColor="text1"/>
        </w:rPr>
      </w:pPr>
      <w:r>
        <w:rPr>
          <w:rFonts w:ascii="Didot" w:hAnsi="Didot" w:cs="Didot"/>
          <w:color w:val="000000" w:themeColor="text1"/>
        </w:rPr>
        <w:t xml:space="preserve">Unilever (2016) </w:t>
      </w:r>
      <w:r>
        <w:rPr>
          <w:rFonts w:ascii="Didot" w:hAnsi="Didot" w:cs="Didot"/>
          <w:i/>
          <w:color w:val="000000" w:themeColor="text1"/>
        </w:rPr>
        <w:t>Unilever CEO Paul Polman and three predecessors sign joint letter to employees present and past on EU referendum.</w:t>
      </w:r>
      <w:r>
        <w:rPr>
          <w:rFonts w:ascii="Didot" w:hAnsi="Didot" w:cs="Didot"/>
          <w:color w:val="000000" w:themeColor="text1"/>
        </w:rPr>
        <w:t xml:space="preserve"> Available at: </w:t>
      </w:r>
      <w:hyperlink r:id="rId72" w:history="1">
        <w:r w:rsidRPr="00E5638F">
          <w:rPr>
            <w:rStyle w:val="Hyperlink"/>
            <w:rFonts w:ascii="Didot" w:eastAsiaTheme="majorEastAsia" w:hAnsi="Didot" w:cs="Didot" w:hint="cs"/>
          </w:rPr>
          <w:t>https://www.unilever.co.uk/news/press-releases/2016/eu-referendum.html</w:t>
        </w:r>
      </w:hyperlink>
      <w:r w:rsidRPr="00E5638F">
        <w:rPr>
          <w:rFonts w:ascii="Didot" w:hAnsi="Didot" w:cs="Didot" w:hint="cs"/>
          <w:color w:val="000000" w:themeColor="text1"/>
        </w:rPr>
        <w:t xml:space="preserve"> (Accessed:08 January 2019).</w:t>
      </w:r>
    </w:p>
    <w:p w14:paraId="1FA020DC" w14:textId="77777777" w:rsidR="001A2E64" w:rsidRPr="00E5638F" w:rsidRDefault="001A2E64" w:rsidP="00CC74DF">
      <w:pPr>
        <w:spacing w:line="360" w:lineRule="auto"/>
        <w:rPr>
          <w:rFonts w:ascii="Didot" w:hAnsi="Didot" w:cs="Didot"/>
          <w:color w:val="000000" w:themeColor="text1"/>
        </w:rPr>
      </w:pPr>
      <w:r w:rsidRPr="00E5638F">
        <w:rPr>
          <w:rFonts w:ascii="Didot" w:hAnsi="Didot" w:cs="Didot" w:hint="cs"/>
          <w:color w:val="000000" w:themeColor="text1"/>
        </w:rPr>
        <w:t xml:space="preserve">Unilever (2019) </w:t>
      </w:r>
      <w:r w:rsidRPr="00E5638F">
        <w:rPr>
          <w:rFonts w:ascii="Didot" w:hAnsi="Didot" w:cs="Didot" w:hint="cs"/>
          <w:i/>
          <w:color w:val="000000" w:themeColor="text1"/>
        </w:rPr>
        <w:t xml:space="preserve">1920 – 1929: Unilever is formed. </w:t>
      </w:r>
      <w:r w:rsidRPr="00E5638F">
        <w:rPr>
          <w:rFonts w:ascii="Didot" w:hAnsi="Didot" w:cs="Didot" w:hint="cs"/>
          <w:color w:val="000000" w:themeColor="text1"/>
        </w:rPr>
        <w:t xml:space="preserve">Available at: </w:t>
      </w:r>
      <w:hyperlink r:id="rId73" w:history="1">
        <w:r w:rsidRPr="00E5638F">
          <w:rPr>
            <w:rStyle w:val="Hyperlink"/>
            <w:rFonts w:ascii="Didot" w:eastAsiaTheme="majorEastAsia" w:hAnsi="Didot" w:cs="Didot" w:hint="cs"/>
          </w:rPr>
          <w:t>https://www.unilever.co.uk/about/who-we-are/our-history/1920-1929.html</w:t>
        </w:r>
      </w:hyperlink>
      <w:r w:rsidRPr="00E5638F">
        <w:rPr>
          <w:rFonts w:ascii="Didot" w:hAnsi="Didot" w:cs="Didot" w:hint="cs"/>
          <w:color w:val="000000" w:themeColor="text1"/>
        </w:rPr>
        <w:t xml:space="preserve"> (Accessed: 8 January 2019).</w:t>
      </w:r>
    </w:p>
    <w:p w14:paraId="5D195BA8" w14:textId="77777777" w:rsidR="001A2E64" w:rsidRPr="00E5638F" w:rsidRDefault="001A2E64" w:rsidP="00CC74DF">
      <w:pPr>
        <w:spacing w:line="360" w:lineRule="auto"/>
        <w:rPr>
          <w:rFonts w:ascii="Didot" w:hAnsi="Didot" w:cs="Didot"/>
          <w:color w:val="000000" w:themeColor="text1"/>
        </w:rPr>
      </w:pPr>
      <w:r w:rsidRPr="00E5638F">
        <w:rPr>
          <w:rFonts w:ascii="Didot" w:hAnsi="Didot" w:cs="Didot" w:hint="cs"/>
          <w:color w:val="000000" w:themeColor="text1"/>
        </w:rPr>
        <w:t xml:space="preserve">Unilever (2016) </w:t>
      </w:r>
      <w:r w:rsidRPr="00E5638F">
        <w:rPr>
          <w:rFonts w:ascii="Didot" w:hAnsi="Didot" w:cs="Didot" w:hint="cs"/>
          <w:i/>
          <w:color w:val="000000" w:themeColor="text1"/>
        </w:rPr>
        <w:t>Unilever’s top female leader share their career journeys.</w:t>
      </w:r>
      <w:r w:rsidRPr="00E5638F">
        <w:rPr>
          <w:rFonts w:ascii="Didot" w:hAnsi="Didot" w:cs="Didot" w:hint="cs"/>
          <w:color w:val="000000" w:themeColor="text1"/>
        </w:rPr>
        <w:t xml:space="preserve"> Available at: </w:t>
      </w:r>
      <w:hyperlink r:id="rId74" w:history="1">
        <w:r w:rsidRPr="00E5638F">
          <w:rPr>
            <w:rStyle w:val="Hyperlink"/>
            <w:rFonts w:ascii="Didot" w:eastAsiaTheme="majorEastAsia" w:hAnsi="Didot" w:cs="Didot" w:hint="cs"/>
          </w:rPr>
          <w:t>https://www.youtube.com/watch?v=G_NyGpmsdFM</w:t>
        </w:r>
      </w:hyperlink>
      <w:r w:rsidRPr="00E5638F">
        <w:rPr>
          <w:rFonts w:ascii="Didot" w:hAnsi="Didot" w:cs="Didot" w:hint="cs"/>
          <w:color w:val="000000" w:themeColor="text1"/>
        </w:rPr>
        <w:t xml:space="preserve"> (Accessed: 09 January 2019).</w:t>
      </w:r>
    </w:p>
    <w:p w14:paraId="30DE34AB" w14:textId="77777777" w:rsidR="001A2E64" w:rsidRPr="00E5638F" w:rsidRDefault="001A2E64" w:rsidP="00CC74DF">
      <w:pPr>
        <w:spacing w:line="360" w:lineRule="auto"/>
        <w:rPr>
          <w:rFonts w:ascii="Didot" w:hAnsi="Didot" w:cs="Didot"/>
        </w:rPr>
      </w:pPr>
      <w:r w:rsidRPr="00E5638F">
        <w:rPr>
          <w:rFonts w:ascii="Didot" w:hAnsi="Didot" w:cs="Didot" w:hint="cs"/>
        </w:rPr>
        <w:t xml:space="preserve">Unilever (2016) </w:t>
      </w:r>
      <w:r w:rsidRPr="00E5638F">
        <w:rPr>
          <w:rFonts w:ascii="Didot" w:hAnsi="Didot" w:cs="Didot" w:hint="cs"/>
          <w:i/>
        </w:rPr>
        <w:t>Unilever to use mobile gaming to recruit graduates</w:t>
      </w:r>
      <w:r w:rsidRPr="00E5638F">
        <w:rPr>
          <w:rFonts w:ascii="Didot" w:hAnsi="Didot" w:cs="Didot" w:hint="cs"/>
        </w:rPr>
        <w:t xml:space="preserve">. Available at: </w:t>
      </w:r>
      <w:hyperlink r:id="rId75" w:history="1">
        <w:r w:rsidRPr="00E5638F">
          <w:rPr>
            <w:rStyle w:val="Hyperlink"/>
            <w:rFonts w:ascii="Didot" w:eastAsiaTheme="majorEastAsia" w:hAnsi="Didot" w:cs="Didot" w:hint="cs"/>
          </w:rPr>
          <w:t>https://www.unilever.co.uk/news/press-releases/2016/unilever-to-use-mobile-gaming-to-recruit-graduates.html</w:t>
        </w:r>
      </w:hyperlink>
      <w:r w:rsidRPr="00E5638F">
        <w:rPr>
          <w:rFonts w:ascii="Didot" w:hAnsi="Didot" w:cs="Didot" w:hint="cs"/>
        </w:rPr>
        <w:t xml:space="preserve"> (Accessed: 09 January 2019). </w:t>
      </w:r>
    </w:p>
    <w:p w14:paraId="57974888" w14:textId="6A0E3F09" w:rsidR="001A2E64" w:rsidRDefault="001A2E64" w:rsidP="00CC74DF">
      <w:pPr>
        <w:spacing w:line="360" w:lineRule="auto"/>
        <w:rPr>
          <w:rFonts w:ascii="Didot" w:hAnsi="Didot" w:cs="Didot"/>
        </w:rPr>
      </w:pPr>
      <w:r w:rsidRPr="00E5638F">
        <w:rPr>
          <w:rFonts w:ascii="Didot" w:hAnsi="Didot" w:cs="Didot" w:hint="cs"/>
        </w:rPr>
        <w:t xml:space="preserve">Unison (2017) </w:t>
      </w:r>
      <w:r w:rsidRPr="00E5638F">
        <w:rPr>
          <w:rFonts w:ascii="Didot" w:hAnsi="Didot" w:cs="Didot" w:hint="cs"/>
          <w:i/>
        </w:rPr>
        <w:t>Model appraisal procedure.</w:t>
      </w:r>
      <w:r w:rsidRPr="00E5638F">
        <w:rPr>
          <w:rFonts w:ascii="Didot" w:hAnsi="Didot" w:cs="Didot" w:hint="cs"/>
        </w:rPr>
        <w:t xml:space="preserve"> Available at:</w:t>
      </w:r>
      <w:r w:rsidRPr="00E5638F">
        <w:rPr>
          <w:rFonts w:ascii="Didot" w:hAnsi="Didot" w:cs="Didot" w:hint="cs"/>
          <w:i/>
        </w:rPr>
        <w:t xml:space="preserve"> </w:t>
      </w:r>
      <w:hyperlink r:id="rId76" w:history="1">
        <w:r w:rsidRPr="00E5638F">
          <w:rPr>
            <w:rStyle w:val="Hyperlink"/>
            <w:rFonts w:ascii="Didot" w:eastAsiaTheme="majorEastAsia" w:hAnsi="Didot" w:cs="Didot" w:hint="cs"/>
          </w:rPr>
          <w:t>https://www.unison.org.uk/content/uploads/2016/10/Model-apprasial-procedure.docx</w:t>
        </w:r>
      </w:hyperlink>
      <w:r w:rsidRPr="00E5638F">
        <w:rPr>
          <w:rFonts w:ascii="Didot" w:hAnsi="Didot" w:cs="Didot" w:hint="cs"/>
        </w:rPr>
        <w:t xml:space="preserve"> </w:t>
      </w:r>
      <w:r>
        <w:rPr>
          <w:rFonts w:ascii="Didot" w:hAnsi="Didot" w:cs="Didot"/>
        </w:rPr>
        <w:t xml:space="preserve">(Accessed: 02 January 2019). </w:t>
      </w:r>
    </w:p>
    <w:p w14:paraId="3F951E47" w14:textId="56B753BF" w:rsidR="0056695A" w:rsidRDefault="0056695A" w:rsidP="001A2E64">
      <w:pPr>
        <w:spacing w:line="360" w:lineRule="auto"/>
        <w:rPr>
          <w:rFonts w:ascii="Didot" w:hAnsi="Didot" w:cs="Didot"/>
        </w:rPr>
      </w:pPr>
    </w:p>
    <w:p w14:paraId="0F4CA9CE" w14:textId="5D9C2E74" w:rsidR="009762F6" w:rsidRPr="00291241" w:rsidRDefault="009762F6" w:rsidP="00291241">
      <w:pPr>
        <w:rPr>
          <w:rFonts w:ascii="Didot" w:hAnsi="Didot" w:cs="Didot"/>
        </w:rPr>
      </w:pPr>
      <w:r>
        <w:br w:type="page"/>
      </w:r>
    </w:p>
    <w:p w14:paraId="4DE64974" w14:textId="2036317D" w:rsidR="00822BEC" w:rsidRDefault="009762F6" w:rsidP="008F1690">
      <w:pPr>
        <w:pStyle w:val="Heading1"/>
        <w:ind w:firstLine="0"/>
        <w:jc w:val="left"/>
      </w:pPr>
      <w:bookmarkStart w:id="22" w:name="_Toc7615332"/>
      <w:r>
        <w:lastRenderedPageBreak/>
        <w:t>Bibliography:</w:t>
      </w:r>
      <w:bookmarkEnd w:id="22"/>
    </w:p>
    <w:p w14:paraId="5B4727F1" w14:textId="417ABF51" w:rsidR="008F1690" w:rsidRPr="008F1690" w:rsidRDefault="009762F6" w:rsidP="009762F6">
      <w:pPr>
        <w:rPr>
          <w:rFonts w:ascii="Didot" w:hAnsi="Didot" w:cs="Didot"/>
          <w:color w:val="000000" w:themeColor="text1"/>
          <w:shd w:val="clear" w:color="auto" w:fill="FFFFFF"/>
        </w:rPr>
      </w:pPr>
      <w:r w:rsidRPr="008F1690">
        <w:rPr>
          <w:rFonts w:ascii="Didot" w:hAnsi="Didot" w:cs="Didot" w:hint="cs"/>
          <w:color w:val="000000" w:themeColor="text1"/>
          <w:shd w:val="clear" w:color="auto" w:fill="FFFFFF"/>
        </w:rPr>
        <w:t xml:space="preserve">SETHI, S.P., </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2015</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 xml:space="preserve"> </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United Nations' Endeavors to Protect and Enhance Human Rights Around the World. A Reflective Essay and Review of Eric A. Posner, The Twilight of Human Rights Law</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 </w:t>
      </w:r>
      <w:r w:rsidRPr="008F1690">
        <w:rPr>
          <w:rFonts w:ascii="Didot" w:hAnsi="Didot" w:cs="Didot" w:hint="cs"/>
          <w:i/>
          <w:iCs/>
          <w:color w:val="000000" w:themeColor="text1"/>
          <w:shd w:val="clear" w:color="auto" w:fill="FFFFFF"/>
        </w:rPr>
        <w:t>Journal of Business Ethics, </w:t>
      </w:r>
      <w:r w:rsidRPr="008F1690">
        <w:rPr>
          <w:rFonts w:ascii="Didot" w:hAnsi="Didot" w:cs="Didot" w:hint="cs"/>
          <w:b/>
          <w:bCs/>
          <w:color w:val="000000" w:themeColor="text1"/>
          <w:shd w:val="clear" w:color="auto" w:fill="FFFFFF"/>
        </w:rPr>
        <w:t>131</w:t>
      </w:r>
      <w:r w:rsidRPr="008F1690">
        <w:rPr>
          <w:rFonts w:ascii="Didot" w:hAnsi="Didot" w:cs="Didot" w:hint="cs"/>
          <w:color w:val="000000" w:themeColor="text1"/>
          <w:shd w:val="clear" w:color="auto" w:fill="FFFFFF"/>
        </w:rPr>
        <w:t>(2), pp. 505-507.</w:t>
      </w:r>
    </w:p>
    <w:p w14:paraId="5A154148" w14:textId="3A78A5BB" w:rsidR="009762F6" w:rsidRPr="008F1690" w:rsidRDefault="009762F6" w:rsidP="008F1690">
      <w:pPr>
        <w:rPr>
          <w:rFonts w:ascii="Didot" w:hAnsi="Didot" w:cs="Didot"/>
          <w:color w:val="000000" w:themeColor="text1"/>
        </w:rPr>
      </w:pPr>
      <w:r w:rsidRPr="008F1690">
        <w:rPr>
          <w:rFonts w:ascii="Didot" w:hAnsi="Didot" w:cs="Didot" w:hint="cs"/>
          <w:color w:val="000000" w:themeColor="text1"/>
          <w:shd w:val="clear" w:color="auto" w:fill="FFFFFF"/>
        </w:rPr>
        <w:t xml:space="preserve">MASTRACCI, S., </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2017</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 xml:space="preserve"> </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The effect of women's representation on the Global Gender Gap Index</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 </w:t>
      </w:r>
      <w:r w:rsidRPr="008F1690">
        <w:rPr>
          <w:rFonts w:ascii="Didot" w:hAnsi="Didot" w:cs="Didot" w:hint="cs"/>
          <w:i/>
          <w:iCs/>
          <w:color w:val="000000" w:themeColor="text1"/>
          <w:shd w:val="clear" w:color="auto" w:fill="FFFFFF"/>
        </w:rPr>
        <w:t>The International Journal of Public Sector Management, </w:t>
      </w:r>
      <w:r w:rsidRPr="008F1690">
        <w:rPr>
          <w:rFonts w:ascii="Didot" w:hAnsi="Didot" w:cs="Didot" w:hint="cs"/>
          <w:b/>
          <w:bCs/>
          <w:color w:val="000000" w:themeColor="text1"/>
          <w:shd w:val="clear" w:color="auto" w:fill="FFFFFF"/>
        </w:rPr>
        <w:t>30</w:t>
      </w:r>
      <w:r w:rsidRPr="008F1690">
        <w:rPr>
          <w:rFonts w:ascii="Didot" w:hAnsi="Didot" w:cs="Didot" w:hint="cs"/>
          <w:color w:val="000000" w:themeColor="text1"/>
          <w:shd w:val="clear" w:color="auto" w:fill="FFFFFF"/>
        </w:rPr>
        <w:t>(3), pp. 241-254.</w:t>
      </w:r>
    </w:p>
    <w:p w14:paraId="44FCCD6A" w14:textId="38414173" w:rsidR="008F53F9" w:rsidRPr="008F1690" w:rsidRDefault="008F53F9" w:rsidP="008F53F9">
      <w:pPr>
        <w:rPr>
          <w:rFonts w:ascii="Didot" w:hAnsi="Didot" w:cs="Didot"/>
          <w:color w:val="000000" w:themeColor="text1"/>
        </w:rPr>
      </w:pPr>
      <w:r w:rsidRPr="008F1690">
        <w:rPr>
          <w:rFonts w:ascii="Didot" w:hAnsi="Didot" w:cs="Didot" w:hint="cs"/>
          <w:color w:val="000000" w:themeColor="text1"/>
          <w:shd w:val="clear" w:color="auto" w:fill="FFFFFF"/>
        </w:rPr>
        <w:t xml:space="preserve">MORROW, E.P., </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2001</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 xml:space="preserve"> </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Your business succession plan: Are you going barefoot?</w:t>
      </w:r>
      <w:r w:rsidR="008F1690">
        <w:rPr>
          <w:rFonts w:ascii="Didot" w:hAnsi="Didot" w:cs="Didot"/>
          <w:color w:val="000000" w:themeColor="text1"/>
          <w:shd w:val="clear" w:color="auto" w:fill="FFFFFF"/>
        </w:rPr>
        <w:t>’,</w:t>
      </w:r>
      <w:r w:rsidRPr="008F1690">
        <w:rPr>
          <w:rFonts w:ascii="Didot" w:hAnsi="Didot" w:cs="Didot" w:hint="cs"/>
          <w:color w:val="000000" w:themeColor="text1"/>
          <w:shd w:val="clear" w:color="auto" w:fill="FFFFFF"/>
        </w:rPr>
        <w:t> </w:t>
      </w:r>
      <w:r w:rsidRPr="008F1690">
        <w:rPr>
          <w:rFonts w:ascii="Didot" w:hAnsi="Didot" w:cs="Didot" w:hint="cs"/>
          <w:i/>
          <w:iCs/>
          <w:color w:val="000000" w:themeColor="text1"/>
          <w:shd w:val="clear" w:color="auto" w:fill="FFFFFF"/>
        </w:rPr>
        <w:t>Journal of Financial Planning, </w:t>
      </w:r>
      <w:r w:rsidRPr="008F1690">
        <w:rPr>
          <w:rFonts w:ascii="Didot" w:hAnsi="Didot" w:cs="Didot" w:hint="cs"/>
          <w:b/>
          <w:bCs/>
          <w:color w:val="000000" w:themeColor="text1"/>
          <w:shd w:val="clear" w:color="auto" w:fill="FFFFFF"/>
        </w:rPr>
        <w:t>14</w:t>
      </w:r>
      <w:r w:rsidRPr="008F1690">
        <w:rPr>
          <w:rFonts w:ascii="Didot" w:hAnsi="Didot" w:cs="Didot" w:hint="cs"/>
          <w:color w:val="000000" w:themeColor="text1"/>
          <w:shd w:val="clear" w:color="auto" w:fill="FFFFFF"/>
        </w:rPr>
        <w:t>(5), pp. 52-54.</w:t>
      </w:r>
    </w:p>
    <w:p w14:paraId="23018BC1" w14:textId="77777777" w:rsidR="008F53F9" w:rsidRDefault="008F53F9" w:rsidP="00822BEC">
      <w:pPr>
        <w:spacing w:line="360" w:lineRule="auto"/>
      </w:pPr>
    </w:p>
    <w:sectPr w:rsidR="008F53F9" w:rsidSect="004A0480">
      <w:footerReference w:type="even" r:id="rId77"/>
      <w:footerReference w:type="default" r:id="rId7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D6EF18" w14:textId="77777777" w:rsidR="00CD5823" w:rsidRDefault="00CD5823" w:rsidP="00F24435">
      <w:r>
        <w:separator/>
      </w:r>
    </w:p>
  </w:endnote>
  <w:endnote w:type="continuationSeparator" w:id="0">
    <w:p w14:paraId="4B143DF1" w14:textId="77777777" w:rsidR="00CD5823" w:rsidRDefault="00CD5823" w:rsidP="00F244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idot">
    <w:altName w:val="Times New Roman"/>
    <w:charset w:val="B1"/>
    <w:family w:val="auto"/>
    <w:pitch w:val="variable"/>
    <w:sig w:usb0="00000000" w:usb1="00000000" w:usb2="00000000" w:usb3="00000000" w:csb0="000001FB" w:csb1="00000000"/>
  </w:font>
  <w:font w:name="Calibri Light">
    <w:panose1 w:val="020F0302020204030204"/>
    <w:charset w:val="00"/>
    <w:family w:val="swiss"/>
    <w:pitch w:val="variable"/>
    <w:sig w:usb0="E0002AFF" w:usb1="C000247B" w:usb2="00000009" w:usb3="00000000" w:csb0="000001FF" w:csb1="00000000"/>
  </w:font>
  <w:font w:name="Avenir Next">
    <w:altName w:val="Corbel"/>
    <w:charset w:val="00"/>
    <w:family w:val="swiss"/>
    <w:pitch w:val="variable"/>
    <w:sig w:usb0="00000001" w:usb1="5000204A" w:usb2="00000000" w:usb3="00000000" w:csb0="0000009B" w:csb1="00000000"/>
  </w:font>
  <w:font w:name="Avenir Next Ultra Light">
    <w:altName w:val="Corbel"/>
    <w:charset w:val="4D"/>
    <w:family w:val="swiss"/>
    <w:pitch w:val="variable"/>
    <w:sig w:usb0="00000001" w:usb1="5000204A" w:usb2="00000000" w:usb3="00000000" w:csb0="0000009B" w:csb1="00000000"/>
  </w:font>
  <w:font w:name="Apple Chancery">
    <w:altName w:val="Courier New"/>
    <w:charset w:val="B1"/>
    <w:family w:val="script"/>
    <w:pitch w:val="variable"/>
    <w:sig w:usb0="00000000" w:usb1="00000003" w:usb2="00000000" w:usb3="00000000" w:csb0="000001F3"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564956495"/>
      <w:docPartObj>
        <w:docPartGallery w:val="Page Numbers (Bottom of Page)"/>
        <w:docPartUnique/>
      </w:docPartObj>
    </w:sdtPr>
    <w:sdtEndPr>
      <w:rPr>
        <w:rStyle w:val="PageNumber"/>
      </w:rPr>
    </w:sdtEndPr>
    <w:sdtContent>
      <w:p w14:paraId="6B43BD48" w14:textId="36261CC2" w:rsidR="00CD5823" w:rsidRDefault="00CD5823" w:rsidP="007549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58BC7C" w14:textId="77777777" w:rsidR="00CD5823" w:rsidRDefault="00CD58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109334637"/>
      <w:docPartObj>
        <w:docPartGallery w:val="Page Numbers (Bottom of Page)"/>
        <w:docPartUnique/>
      </w:docPartObj>
    </w:sdtPr>
    <w:sdtEndPr>
      <w:rPr>
        <w:rStyle w:val="PageNumber"/>
      </w:rPr>
    </w:sdtEndPr>
    <w:sdtContent>
      <w:p w14:paraId="3AB31C45" w14:textId="69695392" w:rsidR="00CD5823" w:rsidRDefault="00CD5823" w:rsidP="007549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EB1530">
          <w:rPr>
            <w:rStyle w:val="PageNumber"/>
            <w:noProof/>
          </w:rPr>
          <w:t>2</w:t>
        </w:r>
        <w:r>
          <w:rPr>
            <w:rStyle w:val="PageNumber"/>
          </w:rPr>
          <w:fldChar w:fldCharType="end"/>
        </w:r>
      </w:p>
    </w:sdtContent>
  </w:sdt>
  <w:p w14:paraId="19144BF8" w14:textId="77777777" w:rsidR="00CD5823" w:rsidRDefault="00CD5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193056" w14:textId="77777777" w:rsidR="00CD5823" w:rsidRDefault="00CD5823" w:rsidP="00F24435">
      <w:r>
        <w:separator/>
      </w:r>
    </w:p>
  </w:footnote>
  <w:footnote w:type="continuationSeparator" w:id="0">
    <w:p w14:paraId="4F94C87C" w14:textId="77777777" w:rsidR="00CD5823" w:rsidRDefault="00CD5823" w:rsidP="00F244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C7D7F"/>
    <w:multiLevelType w:val="hybridMultilevel"/>
    <w:tmpl w:val="7F36D87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61443"/>
    <w:multiLevelType w:val="hybridMultilevel"/>
    <w:tmpl w:val="FECEF3C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7124D0"/>
    <w:multiLevelType w:val="hybridMultilevel"/>
    <w:tmpl w:val="A51A6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C735D"/>
    <w:multiLevelType w:val="hybridMultilevel"/>
    <w:tmpl w:val="DB0AA9A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F149DD"/>
    <w:multiLevelType w:val="multilevel"/>
    <w:tmpl w:val="B590D5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2C2940"/>
    <w:multiLevelType w:val="hybridMultilevel"/>
    <w:tmpl w:val="5938258E"/>
    <w:lvl w:ilvl="0" w:tplc="1E9CBDE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ED7F11"/>
    <w:multiLevelType w:val="hybridMultilevel"/>
    <w:tmpl w:val="29B44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D04948"/>
    <w:multiLevelType w:val="hybridMultilevel"/>
    <w:tmpl w:val="E354A4C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D708D6"/>
    <w:multiLevelType w:val="hybridMultilevel"/>
    <w:tmpl w:val="1B00178C"/>
    <w:lvl w:ilvl="0" w:tplc="9A2E4E9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622DD1"/>
    <w:multiLevelType w:val="hybridMultilevel"/>
    <w:tmpl w:val="C25CC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F47C8B"/>
    <w:multiLevelType w:val="hybridMultilevel"/>
    <w:tmpl w:val="73087810"/>
    <w:lvl w:ilvl="0" w:tplc="1E9CBDE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646C4F"/>
    <w:multiLevelType w:val="hybridMultilevel"/>
    <w:tmpl w:val="BB9CE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6"/>
  </w:num>
  <w:num w:numId="4">
    <w:abstractNumId w:val="2"/>
  </w:num>
  <w:num w:numId="5">
    <w:abstractNumId w:val="11"/>
  </w:num>
  <w:num w:numId="6">
    <w:abstractNumId w:val="8"/>
  </w:num>
  <w:num w:numId="7">
    <w:abstractNumId w:val="3"/>
  </w:num>
  <w:num w:numId="8">
    <w:abstractNumId w:val="0"/>
  </w:num>
  <w:num w:numId="9">
    <w:abstractNumId w:val="1"/>
  </w:num>
  <w:num w:numId="10">
    <w:abstractNumId w:val="10"/>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2BEC"/>
    <w:rsid w:val="00010D40"/>
    <w:rsid w:val="00012115"/>
    <w:rsid w:val="00025164"/>
    <w:rsid w:val="00033456"/>
    <w:rsid w:val="00037904"/>
    <w:rsid w:val="000402BB"/>
    <w:rsid w:val="00043258"/>
    <w:rsid w:val="000A74ED"/>
    <w:rsid w:val="000B386B"/>
    <w:rsid w:val="000B417D"/>
    <w:rsid w:val="000C478E"/>
    <w:rsid w:val="000C5AE7"/>
    <w:rsid w:val="000D1584"/>
    <w:rsid w:val="000D171C"/>
    <w:rsid w:val="000E5E0E"/>
    <w:rsid w:val="000F4CE6"/>
    <w:rsid w:val="0010586D"/>
    <w:rsid w:val="00114BCE"/>
    <w:rsid w:val="00117291"/>
    <w:rsid w:val="00130CDB"/>
    <w:rsid w:val="00140F0C"/>
    <w:rsid w:val="0014517E"/>
    <w:rsid w:val="00146595"/>
    <w:rsid w:val="00146D93"/>
    <w:rsid w:val="00150977"/>
    <w:rsid w:val="0015177A"/>
    <w:rsid w:val="00152469"/>
    <w:rsid w:val="00154F35"/>
    <w:rsid w:val="001628C4"/>
    <w:rsid w:val="001649F6"/>
    <w:rsid w:val="001706EB"/>
    <w:rsid w:val="00173557"/>
    <w:rsid w:val="00176918"/>
    <w:rsid w:val="001A2E64"/>
    <w:rsid w:val="001B5DA8"/>
    <w:rsid w:val="001D08AA"/>
    <w:rsid w:val="001D1693"/>
    <w:rsid w:val="001E6AC7"/>
    <w:rsid w:val="001F6822"/>
    <w:rsid w:val="001F723B"/>
    <w:rsid w:val="00213929"/>
    <w:rsid w:val="00230C54"/>
    <w:rsid w:val="002344A4"/>
    <w:rsid w:val="0025575F"/>
    <w:rsid w:val="0025623C"/>
    <w:rsid w:val="002567D6"/>
    <w:rsid w:val="00260B97"/>
    <w:rsid w:val="00261DB6"/>
    <w:rsid w:val="00272FA0"/>
    <w:rsid w:val="00291241"/>
    <w:rsid w:val="002A092F"/>
    <w:rsid w:val="002A6B6B"/>
    <w:rsid w:val="002C353F"/>
    <w:rsid w:val="002D1110"/>
    <w:rsid w:val="002D50F9"/>
    <w:rsid w:val="002D6D88"/>
    <w:rsid w:val="002E3F46"/>
    <w:rsid w:val="002F5885"/>
    <w:rsid w:val="00300EBA"/>
    <w:rsid w:val="00311CDD"/>
    <w:rsid w:val="00317C93"/>
    <w:rsid w:val="0032247F"/>
    <w:rsid w:val="00324064"/>
    <w:rsid w:val="00332190"/>
    <w:rsid w:val="0034664E"/>
    <w:rsid w:val="00347E76"/>
    <w:rsid w:val="00357A78"/>
    <w:rsid w:val="00372607"/>
    <w:rsid w:val="00372809"/>
    <w:rsid w:val="00373C8C"/>
    <w:rsid w:val="00375BDE"/>
    <w:rsid w:val="00380D5A"/>
    <w:rsid w:val="00386B55"/>
    <w:rsid w:val="00396FEB"/>
    <w:rsid w:val="003A09E2"/>
    <w:rsid w:val="003B0D78"/>
    <w:rsid w:val="003B0F20"/>
    <w:rsid w:val="003C7A10"/>
    <w:rsid w:val="003D5312"/>
    <w:rsid w:val="003E440B"/>
    <w:rsid w:val="003F1B11"/>
    <w:rsid w:val="003F46C9"/>
    <w:rsid w:val="00414B47"/>
    <w:rsid w:val="0042192D"/>
    <w:rsid w:val="00423EF7"/>
    <w:rsid w:val="00436075"/>
    <w:rsid w:val="00442C80"/>
    <w:rsid w:val="00443675"/>
    <w:rsid w:val="004542A3"/>
    <w:rsid w:val="004554D3"/>
    <w:rsid w:val="00455F3C"/>
    <w:rsid w:val="004563AC"/>
    <w:rsid w:val="00457035"/>
    <w:rsid w:val="00457D49"/>
    <w:rsid w:val="00471CDD"/>
    <w:rsid w:val="00485391"/>
    <w:rsid w:val="00487D41"/>
    <w:rsid w:val="004A0480"/>
    <w:rsid w:val="004A5494"/>
    <w:rsid w:val="004A7EE3"/>
    <w:rsid w:val="004C5148"/>
    <w:rsid w:val="004C577D"/>
    <w:rsid w:val="004D2EA8"/>
    <w:rsid w:val="004E4D2E"/>
    <w:rsid w:val="004F6080"/>
    <w:rsid w:val="004F6B23"/>
    <w:rsid w:val="005059BD"/>
    <w:rsid w:val="005137B9"/>
    <w:rsid w:val="0052022F"/>
    <w:rsid w:val="00527F5A"/>
    <w:rsid w:val="00534F2F"/>
    <w:rsid w:val="005358D6"/>
    <w:rsid w:val="00537848"/>
    <w:rsid w:val="00564D78"/>
    <w:rsid w:val="0056695A"/>
    <w:rsid w:val="00572233"/>
    <w:rsid w:val="00575443"/>
    <w:rsid w:val="005760EB"/>
    <w:rsid w:val="005832BC"/>
    <w:rsid w:val="0059445D"/>
    <w:rsid w:val="005A2E3A"/>
    <w:rsid w:val="005E05BC"/>
    <w:rsid w:val="005E5C76"/>
    <w:rsid w:val="00617397"/>
    <w:rsid w:val="00617B6D"/>
    <w:rsid w:val="00617C3A"/>
    <w:rsid w:val="0062526B"/>
    <w:rsid w:val="00630EEF"/>
    <w:rsid w:val="00675555"/>
    <w:rsid w:val="0067721A"/>
    <w:rsid w:val="006825F4"/>
    <w:rsid w:val="00692605"/>
    <w:rsid w:val="0069651E"/>
    <w:rsid w:val="00696987"/>
    <w:rsid w:val="006A0F6D"/>
    <w:rsid w:val="006A1977"/>
    <w:rsid w:val="006B0206"/>
    <w:rsid w:val="006B2865"/>
    <w:rsid w:val="006B3EAE"/>
    <w:rsid w:val="006F1C20"/>
    <w:rsid w:val="00702D3F"/>
    <w:rsid w:val="007241AE"/>
    <w:rsid w:val="0073447E"/>
    <w:rsid w:val="00754920"/>
    <w:rsid w:val="00761472"/>
    <w:rsid w:val="00773BD2"/>
    <w:rsid w:val="00773CFC"/>
    <w:rsid w:val="0078582E"/>
    <w:rsid w:val="00790256"/>
    <w:rsid w:val="00793972"/>
    <w:rsid w:val="007A3AE6"/>
    <w:rsid w:val="007B36A5"/>
    <w:rsid w:val="00822BEC"/>
    <w:rsid w:val="008341BD"/>
    <w:rsid w:val="008372F3"/>
    <w:rsid w:val="008624B8"/>
    <w:rsid w:val="00870235"/>
    <w:rsid w:val="008901C7"/>
    <w:rsid w:val="008B7A6E"/>
    <w:rsid w:val="008D109D"/>
    <w:rsid w:val="008D190C"/>
    <w:rsid w:val="008D41DA"/>
    <w:rsid w:val="008D4AEA"/>
    <w:rsid w:val="008D618E"/>
    <w:rsid w:val="008D63D3"/>
    <w:rsid w:val="008E4AF7"/>
    <w:rsid w:val="008F1690"/>
    <w:rsid w:val="008F53F9"/>
    <w:rsid w:val="008F698B"/>
    <w:rsid w:val="008F6C48"/>
    <w:rsid w:val="008F71AB"/>
    <w:rsid w:val="00900DC1"/>
    <w:rsid w:val="00906D7B"/>
    <w:rsid w:val="0091212C"/>
    <w:rsid w:val="00914DC8"/>
    <w:rsid w:val="00916CD2"/>
    <w:rsid w:val="0094024D"/>
    <w:rsid w:val="00945103"/>
    <w:rsid w:val="009719CF"/>
    <w:rsid w:val="009762F6"/>
    <w:rsid w:val="00983F74"/>
    <w:rsid w:val="0099196A"/>
    <w:rsid w:val="00996490"/>
    <w:rsid w:val="009A35F5"/>
    <w:rsid w:val="009C4C13"/>
    <w:rsid w:val="009D490E"/>
    <w:rsid w:val="009E7410"/>
    <w:rsid w:val="009F039A"/>
    <w:rsid w:val="009F2B52"/>
    <w:rsid w:val="009F3AAE"/>
    <w:rsid w:val="00A305C2"/>
    <w:rsid w:val="00A52A02"/>
    <w:rsid w:val="00A7282F"/>
    <w:rsid w:val="00A77BF2"/>
    <w:rsid w:val="00A84E68"/>
    <w:rsid w:val="00A97CA5"/>
    <w:rsid w:val="00AA468D"/>
    <w:rsid w:val="00AA7E69"/>
    <w:rsid w:val="00AC2751"/>
    <w:rsid w:val="00AC76A9"/>
    <w:rsid w:val="00AD5CFB"/>
    <w:rsid w:val="00B32A5F"/>
    <w:rsid w:val="00B4646F"/>
    <w:rsid w:val="00B47A30"/>
    <w:rsid w:val="00B64BE7"/>
    <w:rsid w:val="00B834F9"/>
    <w:rsid w:val="00B87352"/>
    <w:rsid w:val="00BB62AB"/>
    <w:rsid w:val="00BB6396"/>
    <w:rsid w:val="00BD2F1F"/>
    <w:rsid w:val="00BF77EA"/>
    <w:rsid w:val="00C222A9"/>
    <w:rsid w:val="00C242CD"/>
    <w:rsid w:val="00C40721"/>
    <w:rsid w:val="00C476BE"/>
    <w:rsid w:val="00C752C5"/>
    <w:rsid w:val="00C82A4F"/>
    <w:rsid w:val="00C855A1"/>
    <w:rsid w:val="00CA442C"/>
    <w:rsid w:val="00CB75CD"/>
    <w:rsid w:val="00CC74DF"/>
    <w:rsid w:val="00CD3170"/>
    <w:rsid w:val="00CD5823"/>
    <w:rsid w:val="00CD5C4F"/>
    <w:rsid w:val="00D0031D"/>
    <w:rsid w:val="00D2092A"/>
    <w:rsid w:val="00D24411"/>
    <w:rsid w:val="00D31CD0"/>
    <w:rsid w:val="00D32327"/>
    <w:rsid w:val="00D45317"/>
    <w:rsid w:val="00D4701E"/>
    <w:rsid w:val="00D50AA1"/>
    <w:rsid w:val="00D614D3"/>
    <w:rsid w:val="00D63FE9"/>
    <w:rsid w:val="00D75215"/>
    <w:rsid w:val="00D912EB"/>
    <w:rsid w:val="00DB15AA"/>
    <w:rsid w:val="00DB2E50"/>
    <w:rsid w:val="00DC10BD"/>
    <w:rsid w:val="00DC43C7"/>
    <w:rsid w:val="00DC45C6"/>
    <w:rsid w:val="00DD5753"/>
    <w:rsid w:val="00DD7A78"/>
    <w:rsid w:val="00DE792C"/>
    <w:rsid w:val="00E21507"/>
    <w:rsid w:val="00E32F3E"/>
    <w:rsid w:val="00E33A90"/>
    <w:rsid w:val="00E33E6F"/>
    <w:rsid w:val="00E4203D"/>
    <w:rsid w:val="00E47FF5"/>
    <w:rsid w:val="00E5148E"/>
    <w:rsid w:val="00E531E9"/>
    <w:rsid w:val="00E5638F"/>
    <w:rsid w:val="00E67633"/>
    <w:rsid w:val="00E73455"/>
    <w:rsid w:val="00E82AC6"/>
    <w:rsid w:val="00E82B96"/>
    <w:rsid w:val="00E8626A"/>
    <w:rsid w:val="00E90DCA"/>
    <w:rsid w:val="00EB1530"/>
    <w:rsid w:val="00EB1974"/>
    <w:rsid w:val="00EC1E59"/>
    <w:rsid w:val="00ED00F7"/>
    <w:rsid w:val="00ED6BED"/>
    <w:rsid w:val="00EF1F75"/>
    <w:rsid w:val="00EF7DEC"/>
    <w:rsid w:val="00F0169B"/>
    <w:rsid w:val="00F24435"/>
    <w:rsid w:val="00F36AD4"/>
    <w:rsid w:val="00F4484C"/>
    <w:rsid w:val="00F52FD3"/>
    <w:rsid w:val="00F65F95"/>
    <w:rsid w:val="00F95A27"/>
    <w:rsid w:val="00FA4722"/>
    <w:rsid w:val="00FA5A4E"/>
    <w:rsid w:val="00FA7390"/>
    <w:rsid w:val="00FB0B8B"/>
    <w:rsid w:val="00FB5494"/>
    <w:rsid w:val="00FB70EF"/>
    <w:rsid w:val="00FC573A"/>
    <w:rsid w:val="00FC58BB"/>
    <w:rsid w:val="00FD694A"/>
    <w:rsid w:val="00FF4882"/>
    <w:rsid w:val="00FF5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03F76"/>
  <w15:chartTrackingRefBased/>
  <w15:docId w15:val="{E74A3E28-02A9-EA4B-AB3D-AEE85CA66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AEA"/>
    <w:rPr>
      <w:rFonts w:ascii="Times New Roman" w:eastAsia="Times New Roman" w:hAnsi="Times New Roman" w:cs="Times New Roman"/>
    </w:rPr>
  </w:style>
  <w:style w:type="paragraph" w:styleId="Heading1">
    <w:name w:val="heading 1"/>
    <w:basedOn w:val="Normal"/>
    <w:next w:val="Normal"/>
    <w:link w:val="Heading1Char"/>
    <w:autoRedefine/>
    <w:uiPriority w:val="9"/>
    <w:qFormat/>
    <w:rsid w:val="00EC1E59"/>
    <w:pPr>
      <w:keepNext/>
      <w:keepLines/>
      <w:spacing w:before="240" w:line="360" w:lineRule="auto"/>
      <w:ind w:firstLine="720"/>
      <w:jc w:val="center"/>
      <w:outlineLvl w:val="0"/>
    </w:pPr>
    <w:rPr>
      <w:rFonts w:ascii="Didot" w:eastAsiaTheme="majorEastAsia" w:hAnsi="Didot"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22BE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E59"/>
    <w:rPr>
      <w:rFonts w:ascii="Didot" w:eastAsiaTheme="majorEastAsia" w:hAnsi="Didot" w:cstheme="majorBidi"/>
      <w:b/>
      <w:color w:val="2F5496" w:themeColor="accent1" w:themeShade="BF"/>
      <w:sz w:val="32"/>
      <w:szCs w:val="32"/>
    </w:rPr>
  </w:style>
  <w:style w:type="character" w:customStyle="1" w:styleId="Heading2Char">
    <w:name w:val="Heading 2 Char"/>
    <w:basedOn w:val="DefaultParagraphFont"/>
    <w:link w:val="Heading2"/>
    <w:uiPriority w:val="9"/>
    <w:rsid w:val="00822BE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22BEC"/>
    <w:rPr>
      <w:color w:val="0563C1" w:themeColor="hyperlink"/>
      <w:u w:val="single"/>
    </w:rPr>
  </w:style>
  <w:style w:type="paragraph" w:styleId="ListParagraph">
    <w:name w:val="List Paragraph"/>
    <w:basedOn w:val="Normal"/>
    <w:uiPriority w:val="34"/>
    <w:qFormat/>
    <w:rsid w:val="00822BEC"/>
    <w:pPr>
      <w:ind w:left="720"/>
      <w:contextualSpacing/>
    </w:pPr>
    <w:rPr>
      <w:rFonts w:asciiTheme="minorHAnsi" w:eastAsiaTheme="minorHAnsi" w:hAnsiTheme="minorHAnsi" w:cstheme="minorBidi"/>
    </w:rPr>
  </w:style>
  <w:style w:type="paragraph" w:styleId="BalloonText">
    <w:name w:val="Balloon Text"/>
    <w:basedOn w:val="Normal"/>
    <w:link w:val="BalloonTextChar"/>
    <w:uiPriority w:val="99"/>
    <w:semiHidden/>
    <w:unhideWhenUsed/>
    <w:rsid w:val="00822BEC"/>
    <w:rPr>
      <w:sz w:val="18"/>
      <w:szCs w:val="18"/>
    </w:rPr>
  </w:style>
  <w:style w:type="character" w:customStyle="1" w:styleId="BalloonTextChar">
    <w:name w:val="Balloon Text Char"/>
    <w:basedOn w:val="DefaultParagraphFont"/>
    <w:link w:val="BalloonText"/>
    <w:uiPriority w:val="99"/>
    <w:semiHidden/>
    <w:rsid w:val="00822BEC"/>
    <w:rPr>
      <w:rFonts w:ascii="Times New Roman" w:eastAsia="Times New Roman" w:hAnsi="Times New Roman" w:cs="Times New Roman"/>
      <w:sz w:val="18"/>
      <w:szCs w:val="18"/>
    </w:rPr>
  </w:style>
  <w:style w:type="paragraph" w:styleId="NoSpacing">
    <w:name w:val="No Spacing"/>
    <w:link w:val="NoSpacingChar"/>
    <w:uiPriority w:val="1"/>
    <w:qFormat/>
    <w:rsid w:val="00ED00F7"/>
    <w:rPr>
      <w:rFonts w:eastAsiaTheme="minorEastAsia"/>
      <w:sz w:val="22"/>
      <w:szCs w:val="22"/>
      <w:lang w:val="en-US" w:eastAsia="zh-CN"/>
    </w:rPr>
  </w:style>
  <w:style w:type="character" w:customStyle="1" w:styleId="NoSpacingChar">
    <w:name w:val="No Spacing Char"/>
    <w:basedOn w:val="DefaultParagraphFont"/>
    <w:link w:val="NoSpacing"/>
    <w:uiPriority w:val="1"/>
    <w:rsid w:val="00ED00F7"/>
    <w:rPr>
      <w:rFonts w:eastAsiaTheme="minorEastAsia"/>
      <w:sz w:val="22"/>
      <w:szCs w:val="22"/>
      <w:lang w:val="en-US" w:eastAsia="zh-CN"/>
    </w:rPr>
  </w:style>
  <w:style w:type="paragraph" w:styleId="Revision">
    <w:name w:val="Revision"/>
    <w:hidden/>
    <w:uiPriority w:val="99"/>
    <w:semiHidden/>
    <w:rsid w:val="004A0480"/>
    <w:rPr>
      <w:rFonts w:ascii="Times New Roman" w:eastAsia="Times New Roman" w:hAnsi="Times New Roman" w:cs="Times New Roman"/>
    </w:rPr>
  </w:style>
  <w:style w:type="paragraph" w:styleId="TOCHeading">
    <w:name w:val="TOC Heading"/>
    <w:basedOn w:val="Heading1"/>
    <w:next w:val="Normal"/>
    <w:uiPriority w:val="39"/>
    <w:unhideWhenUsed/>
    <w:qFormat/>
    <w:rsid w:val="005E05BC"/>
    <w:pPr>
      <w:spacing w:before="480" w:line="276" w:lineRule="auto"/>
      <w:outlineLvl w:val="9"/>
    </w:pPr>
    <w:rPr>
      <w:b w:val="0"/>
      <w:bCs/>
      <w:sz w:val="28"/>
      <w:szCs w:val="28"/>
      <w:lang w:val="en-US"/>
    </w:rPr>
  </w:style>
  <w:style w:type="paragraph" w:styleId="TOC2">
    <w:name w:val="toc 2"/>
    <w:basedOn w:val="Normal"/>
    <w:next w:val="Normal"/>
    <w:autoRedefine/>
    <w:uiPriority w:val="39"/>
    <w:unhideWhenUsed/>
    <w:rsid w:val="005E05BC"/>
    <w:pPr>
      <w:ind w:left="240"/>
    </w:pPr>
    <w:rPr>
      <w:rFonts w:asciiTheme="minorHAnsi" w:hAnsiTheme="minorHAnsi"/>
      <w:smallCaps/>
      <w:sz w:val="20"/>
      <w:szCs w:val="20"/>
    </w:rPr>
  </w:style>
  <w:style w:type="paragraph" w:styleId="TOC1">
    <w:name w:val="toc 1"/>
    <w:basedOn w:val="Normal"/>
    <w:next w:val="Normal"/>
    <w:autoRedefine/>
    <w:uiPriority w:val="39"/>
    <w:unhideWhenUsed/>
    <w:rsid w:val="005E05BC"/>
    <w:pPr>
      <w:spacing w:before="120" w:after="120"/>
    </w:pPr>
    <w:rPr>
      <w:rFonts w:asciiTheme="minorHAnsi" w:hAnsiTheme="minorHAnsi"/>
      <w:b/>
      <w:bCs/>
      <w:caps/>
      <w:sz w:val="20"/>
      <w:szCs w:val="20"/>
    </w:rPr>
  </w:style>
  <w:style w:type="character" w:customStyle="1" w:styleId="UnresolvedMention1">
    <w:name w:val="Unresolved Mention1"/>
    <w:basedOn w:val="DefaultParagraphFont"/>
    <w:uiPriority w:val="99"/>
    <w:semiHidden/>
    <w:unhideWhenUsed/>
    <w:rsid w:val="00AC76A9"/>
    <w:rPr>
      <w:color w:val="605E5C"/>
      <w:shd w:val="clear" w:color="auto" w:fill="E1DFDD"/>
    </w:rPr>
  </w:style>
  <w:style w:type="paragraph" w:styleId="Footer">
    <w:name w:val="footer"/>
    <w:basedOn w:val="Normal"/>
    <w:link w:val="FooterChar"/>
    <w:uiPriority w:val="99"/>
    <w:unhideWhenUsed/>
    <w:rsid w:val="00F24435"/>
    <w:pPr>
      <w:tabs>
        <w:tab w:val="center" w:pos="4680"/>
        <w:tab w:val="right" w:pos="9360"/>
      </w:tabs>
    </w:pPr>
  </w:style>
  <w:style w:type="character" w:customStyle="1" w:styleId="FooterChar">
    <w:name w:val="Footer Char"/>
    <w:basedOn w:val="DefaultParagraphFont"/>
    <w:link w:val="Footer"/>
    <w:uiPriority w:val="99"/>
    <w:rsid w:val="00F24435"/>
    <w:rPr>
      <w:rFonts w:ascii="Times New Roman" w:eastAsia="Times New Roman" w:hAnsi="Times New Roman" w:cs="Times New Roman"/>
    </w:rPr>
  </w:style>
  <w:style w:type="character" w:styleId="PageNumber">
    <w:name w:val="page number"/>
    <w:basedOn w:val="DefaultParagraphFont"/>
    <w:uiPriority w:val="99"/>
    <w:semiHidden/>
    <w:unhideWhenUsed/>
    <w:rsid w:val="00F24435"/>
  </w:style>
  <w:style w:type="character" w:customStyle="1" w:styleId="UnresolvedMention">
    <w:name w:val="Unresolved Mention"/>
    <w:basedOn w:val="DefaultParagraphFont"/>
    <w:uiPriority w:val="99"/>
    <w:semiHidden/>
    <w:unhideWhenUsed/>
    <w:rsid w:val="00DD5753"/>
    <w:rPr>
      <w:color w:val="605E5C"/>
      <w:shd w:val="clear" w:color="auto" w:fill="E1DFDD"/>
    </w:rPr>
  </w:style>
  <w:style w:type="character" w:styleId="FollowedHyperlink">
    <w:name w:val="FollowedHyperlink"/>
    <w:basedOn w:val="DefaultParagraphFont"/>
    <w:uiPriority w:val="99"/>
    <w:semiHidden/>
    <w:unhideWhenUsed/>
    <w:rsid w:val="00CC74DF"/>
    <w:rPr>
      <w:color w:val="954F72" w:themeColor="followedHyperlink"/>
      <w:u w:val="single"/>
    </w:rPr>
  </w:style>
  <w:style w:type="table" w:styleId="TableGrid">
    <w:name w:val="Table Grid"/>
    <w:basedOn w:val="TableNormal"/>
    <w:uiPriority w:val="39"/>
    <w:rsid w:val="00BB63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677080">
      <w:bodyDiv w:val="1"/>
      <w:marLeft w:val="0"/>
      <w:marRight w:val="0"/>
      <w:marTop w:val="0"/>
      <w:marBottom w:val="0"/>
      <w:divBdr>
        <w:top w:val="none" w:sz="0" w:space="0" w:color="auto"/>
        <w:left w:val="none" w:sz="0" w:space="0" w:color="auto"/>
        <w:bottom w:val="none" w:sz="0" w:space="0" w:color="auto"/>
        <w:right w:val="none" w:sz="0" w:space="0" w:color="auto"/>
      </w:divBdr>
    </w:div>
    <w:div w:id="101193135">
      <w:bodyDiv w:val="1"/>
      <w:marLeft w:val="0"/>
      <w:marRight w:val="0"/>
      <w:marTop w:val="0"/>
      <w:marBottom w:val="0"/>
      <w:divBdr>
        <w:top w:val="none" w:sz="0" w:space="0" w:color="auto"/>
        <w:left w:val="none" w:sz="0" w:space="0" w:color="auto"/>
        <w:bottom w:val="none" w:sz="0" w:space="0" w:color="auto"/>
        <w:right w:val="none" w:sz="0" w:space="0" w:color="auto"/>
      </w:divBdr>
    </w:div>
    <w:div w:id="141387151">
      <w:bodyDiv w:val="1"/>
      <w:marLeft w:val="0"/>
      <w:marRight w:val="0"/>
      <w:marTop w:val="0"/>
      <w:marBottom w:val="0"/>
      <w:divBdr>
        <w:top w:val="none" w:sz="0" w:space="0" w:color="auto"/>
        <w:left w:val="none" w:sz="0" w:space="0" w:color="auto"/>
        <w:bottom w:val="none" w:sz="0" w:space="0" w:color="auto"/>
        <w:right w:val="none" w:sz="0" w:space="0" w:color="auto"/>
      </w:divBdr>
    </w:div>
    <w:div w:id="160973669">
      <w:bodyDiv w:val="1"/>
      <w:marLeft w:val="0"/>
      <w:marRight w:val="0"/>
      <w:marTop w:val="0"/>
      <w:marBottom w:val="0"/>
      <w:divBdr>
        <w:top w:val="none" w:sz="0" w:space="0" w:color="auto"/>
        <w:left w:val="none" w:sz="0" w:space="0" w:color="auto"/>
        <w:bottom w:val="none" w:sz="0" w:space="0" w:color="auto"/>
        <w:right w:val="none" w:sz="0" w:space="0" w:color="auto"/>
      </w:divBdr>
    </w:div>
    <w:div w:id="206573349">
      <w:bodyDiv w:val="1"/>
      <w:marLeft w:val="0"/>
      <w:marRight w:val="0"/>
      <w:marTop w:val="0"/>
      <w:marBottom w:val="0"/>
      <w:divBdr>
        <w:top w:val="none" w:sz="0" w:space="0" w:color="auto"/>
        <w:left w:val="none" w:sz="0" w:space="0" w:color="auto"/>
        <w:bottom w:val="none" w:sz="0" w:space="0" w:color="auto"/>
        <w:right w:val="none" w:sz="0" w:space="0" w:color="auto"/>
      </w:divBdr>
    </w:div>
    <w:div w:id="293949871">
      <w:bodyDiv w:val="1"/>
      <w:marLeft w:val="0"/>
      <w:marRight w:val="0"/>
      <w:marTop w:val="0"/>
      <w:marBottom w:val="0"/>
      <w:divBdr>
        <w:top w:val="none" w:sz="0" w:space="0" w:color="auto"/>
        <w:left w:val="none" w:sz="0" w:space="0" w:color="auto"/>
        <w:bottom w:val="none" w:sz="0" w:space="0" w:color="auto"/>
        <w:right w:val="none" w:sz="0" w:space="0" w:color="auto"/>
      </w:divBdr>
    </w:div>
    <w:div w:id="302514633">
      <w:bodyDiv w:val="1"/>
      <w:marLeft w:val="0"/>
      <w:marRight w:val="0"/>
      <w:marTop w:val="0"/>
      <w:marBottom w:val="0"/>
      <w:divBdr>
        <w:top w:val="none" w:sz="0" w:space="0" w:color="auto"/>
        <w:left w:val="none" w:sz="0" w:space="0" w:color="auto"/>
        <w:bottom w:val="none" w:sz="0" w:space="0" w:color="auto"/>
        <w:right w:val="none" w:sz="0" w:space="0" w:color="auto"/>
      </w:divBdr>
    </w:div>
    <w:div w:id="395788794">
      <w:bodyDiv w:val="1"/>
      <w:marLeft w:val="0"/>
      <w:marRight w:val="0"/>
      <w:marTop w:val="0"/>
      <w:marBottom w:val="0"/>
      <w:divBdr>
        <w:top w:val="none" w:sz="0" w:space="0" w:color="auto"/>
        <w:left w:val="none" w:sz="0" w:space="0" w:color="auto"/>
        <w:bottom w:val="none" w:sz="0" w:space="0" w:color="auto"/>
        <w:right w:val="none" w:sz="0" w:space="0" w:color="auto"/>
      </w:divBdr>
    </w:div>
    <w:div w:id="555362761">
      <w:bodyDiv w:val="1"/>
      <w:marLeft w:val="0"/>
      <w:marRight w:val="0"/>
      <w:marTop w:val="0"/>
      <w:marBottom w:val="0"/>
      <w:divBdr>
        <w:top w:val="none" w:sz="0" w:space="0" w:color="auto"/>
        <w:left w:val="none" w:sz="0" w:space="0" w:color="auto"/>
        <w:bottom w:val="none" w:sz="0" w:space="0" w:color="auto"/>
        <w:right w:val="none" w:sz="0" w:space="0" w:color="auto"/>
      </w:divBdr>
    </w:div>
    <w:div w:id="626738415">
      <w:bodyDiv w:val="1"/>
      <w:marLeft w:val="0"/>
      <w:marRight w:val="0"/>
      <w:marTop w:val="0"/>
      <w:marBottom w:val="0"/>
      <w:divBdr>
        <w:top w:val="none" w:sz="0" w:space="0" w:color="auto"/>
        <w:left w:val="none" w:sz="0" w:space="0" w:color="auto"/>
        <w:bottom w:val="none" w:sz="0" w:space="0" w:color="auto"/>
        <w:right w:val="none" w:sz="0" w:space="0" w:color="auto"/>
      </w:divBdr>
    </w:div>
    <w:div w:id="693921233">
      <w:bodyDiv w:val="1"/>
      <w:marLeft w:val="0"/>
      <w:marRight w:val="0"/>
      <w:marTop w:val="0"/>
      <w:marBottom w:val="0"/>
      <w:divBdr>
        <w:top w:val="none" w:sz="0" w:space="0" w:color="auto"/>
        <w:left w:val="none" w:sz="0" w:space="0" w:color="auto"/>
        <w:bottom w:val="none" w:sz="0" w:space="0" w:color="auto"/>
        <w:right w:val="none" w:sz="0" w:space="0" w:color="auto"/>
      </w:divBdr>
    </w:div>
    <w:div w:id="831719334">
      <w:bodyDiv w:val="1"/>
      <w:marLeft w:val="0"/>
      <w:marRight w:val="0"/>
      <w:marTop w:val="0"/>
      <w:marBottom w:val="0"/>
      <w:divBdr>
        <w:top w:val="none" w:sz="0" w:space="0" w:color="auto"/>
        <w:left w:val="none" w:sz="0" w:space="0" w:color="auto"/>
        <w:bottom w:val="none" w:sz="0" w:space="0" w:color="auto"/>
        <w:right w:val="none" w:sz="0" w:space="0" w:color="auto"/>
      </w:divBdr>
    </w:div>
    <w:div w:id="968128238">
      <w:bodyDiv w:val="1"/>
      <w:marLeft w:val="0"/>
      <w:marRight w:val="0"/>
      <w:marTop w:val="0"/>
      <w:marBottom w:val="0"/>
      <w:divBdr>
        <w:top w:val="none" w:sz="0" w:space="0" w:color="auto"/>
        <w:left w:val="none" w:sz="0" w:space="0" w:color="auto"/>
        <w:bottom w:val="none" w:sz="0" w:space="0" w:color="auto"/>
        <w:right w:val="none" w:sz="0" w:space="0" w:color="auto"/>
      </w:divBdr>
    </w:div>
    <w:div w:id="1064254049">
      <w:bodyDiv w:val="1"/>
      <w:marLeft w:val="0"/>
      <w:marRight w:val="0"/>
      <w:marTop w:val="0"/>
      <w:marBottom w:val="0"/>
      <w:divBdr>
        <w:top w:val="none" w:sz="0" w:space="0" w:color="auto"/>
        <w:left w:val="none" w:sz="0" w:space="0" w:color="auto"/>
        <w:bottom w:val="none" w:sz="0" w:space="0" w:color="auto"/>
        <w:right w:val="none" w:sz="0" w:space="0" w:color="auto"/>
      </w:divBdr>
    </w:div>
    <w:div w:id="1099760665">
      <w:bodyDiv w:val="1"/>
      <w:marLeft w:val="0"/>
      <w:marRight w:val="0"/>
      <w:marTop w:val="0"/>
      <w:marBottom w:val="0"/>
      <w:divBdr>
        <w:top w:val="none" w:sz="0" w:space="0" w:color="auto"/>
        <w:left w:val="none" w:sz="0" w:space="0" w:color="auto"/>
        <w:bottom w:val="none" w:sz="0" w:space="0" w:color="auto"/>
        <w:right w:val="none" w:sz="0" w:space="0" w:color="auto"/>
      </w:divBdr>
    </w:div>
    <w:div w:id="1160464436">
      <w:bodyDiv w:val="1"/>
      <w:marLeft w:val="0"/>
      <w:marRight w:val="0"/>
      <w:marTop w:val="0"/>
      <w:marBottom w:val="0"/>
      <w:divBdr>
        <w:top w:val="none" w:sz="0" w:space="0" w:color="auto"/>
        <w:left w:val="none" w:sz="0" w:space="0" w:color="auto"/>
        <w:bottom w:val="none" w:sz="0" w:space="0" w:color="auto"/>
        <w:right w:val="none" w:sz="0" w:space="0" w:color="auto"/>
      </w:divBdr>
    </w:div>
    <w:div w:id="1206410497">
      <w:bodyDiv w:val="1"/>
      <w:marLeft w:val="0"/>
      <w:marRight w:val="0"/>
      <w:marTop w:val="0"/>
      <w:marBottom w:val="0"/>
      <w:divBdr>
        <w:top w:val="none" w:sz="0" w:space="0" w:color="auto"/>
        <w:left w:val="none" w:sz="0" w:space="0" w:color="auto"/>
        <w:bottom w:val="none" w:sz="0" w:space="0" w:color="auto"/>
        <w:right w:val="none" w:sz="0" w:space="0" w:color="auto"/>
      </w:divBdr>
    </w:div>
    <w:div w:id="1257590967">
      <w:bodyDiv w:val="1"/>
      <w:marLeft w:val="0"/>
      <w:marRight w:val="0"/>
      <w:marTop w:val="0"/>
      <w:marBottom w:val="0"/>
      <w:divBdr>
        <w:top w:val="none" w:sz="0" w:space="0" w:color="auto"/>
        <w:left w:val="none" w:sz="0" w:space="0" w:color="auto"/>
        <w:bottom w:val="none" w:sz="0" w:space="0" w:color="auto"/>
        <w:right w:val="none" w:sz="0" w:space="0" w:color="auto"/>
      </w:divBdr>
    </w:div>
    <w:div w:id="1406757118">
      <w:bodyDiv w:val="1"/>
      <w:marLeft w:val="0"/>
      <w:marRight w:val="0"/>
      <w:marTop w:val="0"/>
      <w:marBottom w:val="0"/>
      <w:divBdr>
        <w:top w:val="none" w:sz="0" w:space="0" w:color="auto"/>
        <w:left w:val="none" w:sz="0" w:space="0" w:color="auto"/>
        <w:bottom w:val="none" w:sz="0" w:space="0" w:color="auto"/>
        <w:right w:val="none" w:sz="0" w:space="0" w:color="auto"/>
      </w:divBdr>
    </w:div>
    <w:div w:id="1483086509">
      <w:bodyDiv w:val="1"/>
      <w:marLeft w:val="0"/>
      <w:marRight w:val="0"/>
      <w:marTop w:val="0"/>
      <w:marBottom w:val="0"/>
      <w:divBdr>
        <w:top w:val="none" w:sz="0" w:space="0" w:color="auto"/>
        <w:left w:val="none" w:sz="0" w:space="0" w:color="auto"/>
        <w:bottom w:val="none" w:sz="0" w:space="0" w:color="auto"/>
        <w:right w:val="none" w:sz="0" w:space="0" w:color="auto"/>
      </w:divBdr>
    </w:div>
    <w:div w:id="1555460330">
      <w:bodyDiv w:val="1"/>
      <w:marLeft w:val="0"/>
      <w:marRight w:val="0"/>
      <w:marTop w:val="0"/>
      <w:marBottom w:val="0"/>
      <w:divBdr>
        <w:top w:val="none" w:sz="0" w:space="0" w:color="auto"/>
        <w:left w:val="none" w:sz="0" w:space="0" w:color="auto"/>
        <w:bottom w:val="none" w:sz="0" w:space="0" w:color="auto"/>
        <w:right w:val="none" w:sz="0" w:space="0" w:color="auto"/>
      </w:divBdr>
    </w:div>
    <w:div w:id="1634558367">
      <w:bodyDiv w:val="1"/>
      <w:marLeft w:val="0"/>
      <w:marRight w:val="0"/>
      <w:marTop w:val="0"/>
      <w:marBottom w:val="0"/>
      <w:divBdr>
        <w:top w:val="none" w:sz="0" w:space="0" w:color="auto"/>
        <w:left w:val="none" w:sz="0" w:space="0" w:color="auto"/>
        <w:bottom w:val="none" w:sz="0" w:space="0" w:color="auto"/>
        <w:right w:val="none" w:sz="0" w:space="0" w:color="auto"/>
      </w:divBdr>
    </w:div>
    <w:div w:id="1698505018">
      <w:bodyDiv w:val="1"/>
      <w:marLeft w:val="0"/>
      <w:marRight w:val="0"/>
      <w:marTop w:val="0"/>
      <w:marBottom w:val="0"/>
      <w:divBdr>
        <w:top w:val="none" w:sz="0" w:space="0" w:color="auto"/>
        <w:left w:val="none" w:sz="0" w:space="0" w:color="auto"/>
        <w:bottom w:val="none" w:sz="0" w:space="0" w:color="auto"/>
        <w:right w:val="none" w:sz="0" w:space="0" w:color="auto"/>
      </w:divBdr>
    </w:div>
    <w:div w:id="1770932679">
      <w:bodyDiv w:val="1"/>
      <w:marLeft w:val="0"/>
      <w:marRight w:val="0"/>
      <w:marTop w:val="0"/>
      <w:marBottom w:val="0"/>
      <w:divBdr>
        <w:top w:val="none" w:sz="0" w:space="0" w:color="auto"/>
        <w:left w:val="none" w:sz="0" w:space="0" w:color="auto"/>
        <w:bottom w:val="none" w:sz="0" w:space="0" w:color="auto"/>
        <w:right w:val="none" w:sz="0" w:space="0" w:color="auto"/>
      </w:divBdr>
    </w:div>
    <w:div w:id="1773017211">
      <w:bodyDiv w:val="1"/>
      <w:marLeft w:val="0"/>
      <w:marRight w:val="0"/>
      <w:marTop w:val="0"/>
      <w:marBottom w:val="0"/>
      <w:divBdr>
        <w:top w:val="none" w:sz="0" w:space="0" w:color="auto"/>
        <w:left w:val="none" w:sz="0" w:space="0" w:color="auto"/>
        <w:bottom w:val="none" w:sz="0" w:space="0" w:color="auto"/>
        <w:right w:val="none" w:sz="0" w:space="0" w:color="auto"/>
      </w:divBdr>
    </w:div>
    <w:div w:id="1856529688">
      <w:bodyDiv w:val="1"/>
      <w:marLeft w:val="0"/>
      <w:marRight w:val="0"/>
      <w:marTop w:val="0"/>
      <w:marBottom w:val="0"/>
      <w:divBdr>
        <w:top w:val="none" w:sz="0" w:space="0" w:color="auto"/>
        <w:left w:val="none" w:sz="0" w:space="0" w:color="auto"/>
        <w:bottom w:val="none" w:sz="0" w:space="0" w:color="auto"/>
        <w:right w:val="none" w:sz="0" w:space="0" w:color="auto"/>
      </w:divBdr>
    </w:div>
    <w:div w:id="2090424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Volumes/KINGSTON/Debbie%20Bourne,%20Developing%20Relationships%20and%20Workplace%20Achievement-%20Resit%20-%20BMSK%205002.docx" TargetMode="External"/><Relationship Id="rId18" Type="http://schemas.openxmlformats.org/officeDocument/2006/relationships/hyperlink" Target="https://www.unilever.com/Images/interview-guide_tcm244-529589_1_en.pdf" TargetMode="External"/><Relationship Id="rId26" Type="http://schemas.openxmlformats.org/officeDocument/2006/relationships/hyperlink" Target="https://www.unilever.com/Images/unilever-hr-metrics_tcm244-523214_en.pdf" TargetMode="External"/><Relationship Id="rId39" Type="http://schemas.openxmlformats.org/officeDocument/2006/relationships/hyperlink" Target="https://ezproxy.uwtsd.ac.uk/login?url=https://search.ebscohost.com/login.aspx?direct=true&amp;db=bth&amp;AN=131972335&amp;site=ehost-live" TargetMode="External"/><Relationship Id="rId21" Type="http://schemas.openxmlformats.org/officeDocument/2006/relationships/hyperlink" Target="https://www.unilever.com/Images/interview-guide_tcm244-529589_1_en.pdf" TargetMode="External"/><Relationship Id="rId34" Type="http://schemas.openxmlformats.org/officeDocument/2006/relationships/image" Target="media/image9.tiff"/><Relationship Id="rId42" Type="http://schemas.openxmlformats.org/officeDocument/2006/relationships/hyperlink" Target="http://dx.doi.org/10.1515/stcb-2015-0033" TargetMode="External"/><Relationship Id="rId47" Type="http://schemas.openxmlformats.org/officeDocument/2006/relationships/hyperlink" Target="https://downloads.conduent.com/content/usa/en/case-study/unilever-total-rewards.pdf" TargetMode="External"/><Relationship Id="rId50" Type="http://schemas.openxmlformats.org/officeDocument/2006/relationships/hyperlink" Target="https://search.proquest.com/docview/2040742492?accountid=130472" TargetMode="External"/><Relationship Id="rId55" Type="http://schemas.openxmlformats.org/officeDocument/2006/relationships/hyperlink" Target="https://search.proquest.com/docview/1919914949?accountid=130472" TargetMode="External"/><Relationship Id="rId63" Type="http://schemas.openxmlformats.org/officeDocument/2006/relationships/hyperlink" Target="https://www.unilever.com/sustainable-living/enhancing-livelihoods/opportunities-for-women/enhancing-womens-access-to-training-skills/" TargetMode="External"/><Relationship Id="rId68" Type="http://schemas.openxmlformats.org/officeDocument/2006/relationships/hyperlink" Target="https://www.unilever.com/Images/line-manager---hire-date_tcm244-529591_1_en.pdf" TargetMode="External"/><Relationship Id="rId76" Type="http://schemas.openxmlformats.org/officeDocument/2006/relationships/hyperlink" Target="https://www.unison.org.uk/content/uploads/2016/10/Model-apprasial-procedure.docx" TargetMode="External"/><Relationship Id="rId7" Type="http://schemas.openxmlformats.org/officeDocument/2006/relationships/endnotes" Target="endnotes.xml"/><Relationship Id="rId71" Type="http://schemas.openxmlformats.org/officeDocument/2006/relationships/hyperlink" Target="https://www.unilever.co.uk/careers/graduates/uflp/ufl-rewards-and-benefits/index.html" TargetMode="External"/><Relationship Id="rId2" Type="http://schemas.openxmlformats.org/officeDocument/2006/relationships/numbering" Target="numbering.xml"/><Relationship Id="rId16" Type="http://schemas.openxmlformats.org/officeDocument/2006/relationships/hyperlink" Target="file:////Volumes/KINGSTON/Debbie%20Bourne,%20Developing%20Relationships%20and%20Workplace%20Achievement-%20Resit%20-%20BMSK%205002.docx" TargetMode="External"/><Relationship Id="rId29" Type="http://schemas.openxmlformats.org/officeDocument/2006/relationships/hyperlink" Target="https://www.unilever.com/Images/line-manager---hire-date_tcm244-529591_1_en.pdf" TargetMode="External"/><Relationship Id="rId11" Type="http://schemas.openxmlformats.org/officeDocument/2006/relationships/image" Target="media/image2.png"/><Relationship Id="rId24" Type="http://schemas.openxmlformats.org/officeDocument/2006/relationships/hyperlink" Target="https://www.unilever.com/Images/interview-guide_tcm244-529589_1_en.pdf" TargetMode="External"/><Relationship Id="rId32" Type="http://schemas.openxmlformats.org/officeDocument/2006/relationships/image" Target="media/image7.png"/><Relationship Id="rId37" Type="http://schemas.openxmlformats.org/officeDocument/2006/relationships/hyperlink" Target="https://search.proquest.com/docview/217165086?accountid=130472" TargetMode="External"/><Relationship Id="rId40" Type="http://schemas.openxmlformats.org/officeDocument/2006/relationships/hyperlink" Target="https://doi.org/10.1177/0146167210369483" TargetMode="External"/><Relationship Id="rId45" Type="http://schemas.openxmlformats.org/officeDocument/2006/relationships/hyperlink" Target="https://www.cipd.co.uk/learn/career/profession-map/professional-areas" TargetMode="External"/><Relationship Id="rId53" Type="http://schemas.openxmlformats.org/officeDocument/2006/relationships/hyperlink" Target="https://www.youtube.com/watch?time_continue=15&amp;v=wYwOT5zcZSQ" TargetMode="External"/><Relationship Id="rId58" Type="http://schemas.openxmlformats.org/officeDocument/2006/relationships/hyperlink" Target="https://search.proquest.com/docview/1748546145?accountid=130472" TargetMode="External"/><Relationship Id="rId66" Type="http://schemas.openxmlformats.org/officeDocument/2006/relationships/hyperlink" Target="https://www.unilever.co.uk/careers/graduates/uflp/human-resources/index.html" TargetMode="External"/><Relationship Id="rId74" Type="http://schemas.openxmlformats.org/officeDocument/2006/relationships/hyperlink" Target="https://www.youtube.com/watch?v=G_NyGpmsdFM"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unilever.co.uk/careers/" TargetMode="External"/><Relationship Id="rId10" Type="http://schemas.openxmlformats.org/officeDocument/2006/relationships/hyperlink" Target="https://www.campaignlive.co.uk/article/unilever-debut-logo-consumer-ads/872907" TargetMode="External"/><Relationship Id="rId19" Type="http://schemas.openxmlformats.org/officeDocument/2006/relationships/hyperlink" Target="https://www.unilever.com/Images/interview-guide_tcm244-529589_1_en.pdf" TargetMode="External"/><Relationship Id="rId31" Type="http://schemas.openxmlformats.org/officeDocument/2006/relationships/image" Target="media/image6.tiff"/><Relationship Id="rId44" Type="http://schemas.openxmlformats.org/officeDocument/2006/relationships/hyperlink" Target="https://search-proquest-com.ezproxy.uwtsd.ac.uk/docview/222802678/abstract/EDC710CACBA74F3DPQ/1?accountid=130472" TargetMode="External"/><Relationship Id="rId52" Type="http://schemas.openxmlformats.org/officeDocument/2006/relationships/hyperlink" Target="https://doi-org.ezproxy.uwtsd.ac.uk/10.1177%2F1470593117704280" TargetMode="External"/><Relationship Id="rId60" Type="http://schemas.openxmlformats.org/officeDocument/2006/relationships/hyperlink" Target="https://www.unilever.co.uk/careers/graduates/application-process/index.html" TargetMode="External"/><Relationship Id="rId65" Type="http://schemas.openxmlformats.org/officeDocument/2006/relationships/hyperlink" Target="https://www.unilever.com/Images/unilever-hr-metrics_tcm244-523214_en.pdf" TargetMode="External"/><Relationship Id="rId73" Type="http://schemas.openxmlformats.org/officeDocument/2006/relationships/hyperlink" Target="https://www.unilever.co.uk/about/who-we-are/our-history/1920-1929.html" TargetMode="External"/><Relationship Id="rId78"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ampaignlive.co.uk/article/unilever-debut-logo-consumer-ads/872907" TargetMode="External"/><Relationship Id="rId14" Type="http://schemas.openxmlformats.org/officeDocument/2006/relationships/hyperlink" Target="file:////Volumes/KINGSTON/Debbie%20Bourne,%20Developing%20Relationships%20and%20Workplace%20Achievement-%20Resit%20-%20BMSK%205002.docx" TargetMode="External"/><Relationship Id="rId22" Type="http://schemas.openxmlformats.org/officeDocument/2006/relationships/hyperlink" Target="https://www.unilever.com/Images/interview-guide_tcm244-529589_1_en.pdf" TargetMode="External"/><Relationship Id="rId27" Type="http://schemas.openxmlformats.org/officeDocument/2006/relationships/hyperlink" Target="https://www.unilever.com/Images/unilever-hr-metrics_tcm244-523214_en.pdf" TargetMode="External"/><Relationship Id="rId30" Type="http://schemas.openxmlformats.org/officeDocument/2006/relationships/hyperlink" Target="https://www.unilever.com/Images/line-manager---hire-date_tcm244-529591_1_en.pdf" TargetMode="External"/><Relationship Id="rId35" Type="http://schemas.openxmlformats.org/officeDocument/2006/relationships/image" Target="media/image10.tiff"/><Relationship Id="rId43" Type="http://schemas.openxmlformats.org/officeDocument/2006/relationships/hyperlink" Target="https://www.campaignlive.co.uk/article/unilever-debut-logo-consumer-ads/872907" TargetMode="External"/><Relationship Id="rId48" Type="http://schemas.openxmlformats.org/officeDocument/2006/relationships/hyperlink" Target="https://assets.publishing.service.gov.uk/government/uploads/system/uploads/attachment_data/file/711238/2018-05-23_Factsheet_5_-_Information_Commissioner.pdf" TargetMode="External"/><Relationship Id="rId56" Type="http://schemas.openxmlformats.org/officeDocument/2006/relationships/hyperlink" Target="https://www.youtube.com/watch?v=wYwOT5zcZSQ" TargetMode="External"/><Relationship Id="rId64" Type="http://schemas.openxmlformats.org/officeDocument/2006/relationships/hyperlink" Target="https://www.unilever.co.uk/about/who-we-are/our-history/2000-2009.html" TargetMode="External"/><Relationship Id="rId69" Type="http://schemas.openxmlformats.org/officeDocument/2006/relationships/hyperlink" Target="https://www.unilever.co.uk/Images/unilever-opportunities-for-women_tcm1252-500987_en.pdf"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hirevue.com/customers/global-talent-acquisition-unilever-case-study" TargetMode="External"/><Relationship Id="rId72" Type="http://schemas.openxmlformats.org/officeDocument/2006/relationships/hyperlink" Target="https://www.unilever.co.uk/news/press-releases/2016/eu-referendum.html"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file:////Volumes/KINGSTON/Debbie%20Bourne,%20Developing%20Relationships%20and%20Workplace%20Achievement-%20Resit%20-%20BMSK%205002.docx" TargetMode="External"/><Relationship Id="rId17" Type="http://schemas.openxmlformats.org/officeDocument/2006/relationships/hyperlink" Target="file:////Volumes/KINGSTON/Debbie%20Bourne,%20Developing%20Relationships%20and%20Workplace%20Achievement-%20Resit%20-%20BMSK%205002.docx" TargetMode="External"/><Relationship Id="rId25" Type="http://schemas.openxmlformats.org/officeDocument/2006/relationships/hyperlink" Target="https://www.unilever.com/Images/interview-guide_tcm244-529589_1_en.pdf" TargetMode="External"/><Relationship Id="rId33" Type="http://schemas.openxmlformats.org/officeDocument/2006/relationships/image" Target="media/image8.tiff"/><Relationship Id="rId38" Type="http://schemas.openxmlformats.org/officeDocument/2006/relationships/hyperlink" Target="https://search.proquest.com/docview/222127318?accountid=130472" TargetMode="External"/><Relationship Id="rId46" Type="http://schemas.openxmlformats.org/officeDocument/2006/relationships/hyperlink" Target="http://clipart-library.com/clock-images-clipart.html" TargetMode="External"/><Relationship Id="rId59" Type="http://schemas.openxmlformats.org/officeDocument/2006/relationships/hyperlink" Target="https://doi-org.ezproxy.uwtsd.ac.uk/10.1016/S1053-4822(98)80003-X" TargetMode="External"/><Relationship Id="rId67" Type="http://schemas.openxmlformats.org/officeDocument/2006/relationships/hyperlink" Target="https://www.unilever.com/Images/interview-guide_tcm244-529589_1_en.pdf" TargetMode="External"/><Relationship Id="rId20" Type="http://schemas.openxmlformats.org/officeDocument/2006/relationships/image" Target="media/image3.tiff"/><Relationship Id="rId41" Type="http://schemas.openxmlformats.org/officeDocument/2006/relationships/hyperlink" Target="https://www.beveragedaily.com/Article/2013/04/19/Unilever-touts-tea-as-hottest-beverage-in-world" TargetMode="External"/><Relationship Id="rId54" Type="http://schemas.openxmlformats.org/officeDocument/2006/relationships/hyperlink" Target="https://doi:10.1111/j.1744-6570.1981.tb02181.x" TargetMode="External"/><Relationship Id="rId62" Type="http://schemas.openxmlformats.org/officeDocument/2006/relationships/hyperlink" Target="https://www.unilever.co.uk/Images/graduate---undergraduate-brochure-updated_tcm1252-526915_1_en.pdf" TargetMode="External"/><Relationship Id="rId70" Type="http://schemas.openxmlformats.org/officeDocument/2006/relationships/hyperlink" Target="https://www.unilever.co.uk/about/who-we-are/our-history/1990-1999.html" TargetMode="External"/><Relationship Id="rId75" Type="http://schemas.openxmlformats.org/officeDocument/2006/relationships/hyperlink" Target="https://www.unilever.co.uk/news/press-releases/2016/unilever-to-use-mobile-gaming-to-recruit-graduates.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Volumes/KINGSTON/Debbie%20Bourne,%20Developing%20Relationships%20and%20Workplace%20Achievement-%20Resit%20-%20BMSK%205002.docx" TargetMode="External"/><Relationship Id="rId23" Type="http://schemas.openxmlformats.org/officeDocument/2006/relationships/image" Target="media/image4.tiff"/><Relationship Id="rId28" Type="http://schemas.openxmlformats.org/officeDocument/2006/relationships/image" Target="media/image5.png"/><Relationship Id="rId36" Type="http://schemas.openxmlformats.org/officeDocument/2006/relationships/hyperlink" Target="http://www.acas.org.uk/media/pdf/s/b/B07_1.pdf" TargetMode="External"/><Relationship Id="rId49" Type="http://schemas.openxmlformats.org/officeDocument/2006/relationships/hyperlink" Target="https://www.businessinsider.com/unilever-artificial-intelligence-hiring-process-2017-6?r=UK&amp;IR=T" TargetMode="External"/><Relationship Id="rId57" Type="http://schemas.openxmlformats.org/officeDocument/2006/relationships/hyperlink" Target="http://dx.doi.org/10.1108/JABS-03-2015-0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Is Unilever’s first priority really women’s empowerment or Is Unilever’s Sustainable Living Plan a huge marketing ploy aimed at increasing their workforce and capturing an even bigger market share across their brands?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7325</Words>
  <Characters>41754</Characters>
  <Application>Microsoft Office Word</Application>
  <DocSecurity>4</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Case Study</dc:subject>
  <dc:creator>Debbie Bourne</dc:creator>
  <cp:keywords/>
  <dc:description/>
  <cp:lastModifiedBy>Jessica Tang</cp:lastModifiedBy>
  <cp:revision>2</cp:revision>
  <dcterms:created xsi:type="dcterms:W3CDTF">2019-05-21T14:59:00Z</dcterms:created>
  <dcterms:modified xsi:type="dcterms:W3CDTF">2019-05-21T14:59:00Z</dcterms:modified>
</cp:coreProperties>
</file>