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49AA2" w14:textId="77777777" w:rsidR="002C7C86" w:rsidRPr="00AC60BB" w:rsidRDefault="002C7C86">
      <w:pPr>
        <w:jc w:val="center"/>
        <w:rPr>
          <w:rFonts w:ascii="Arial" w:hAnsi="Arial" w:cs="Arial"/>
          <w:b/>
          <w:bCs/>
          <w:lang w:val="en-IN"/>
        </w:rPr>
      </w:pPr>
    </w:p>
    <w:p w14:paraId="4F1D42F2" w14:textId="77777777" w:rsidR="002C7C86" w:rsidRPr="00AC60BB" w:rsidRDefault="002C7C86">
      <w:pPr>
        <w:jc w:val="center"/>
        <w:rPr>
          <w:rFonts w:ascii="Arial" w:hAnsi="Arial" w:cs="Arial"/>
          <w:b/>
          <w:bCs/>
          <w:lang w:val="en-IN"/>
        </w:rPr>
      </w:pPr>
    </w:p>
    <w:p w14:paraId="309E0EC3" w14:textId="77777777" w:rsidR="002C7C86" w:rsidRPr="00AC60BB" w:rsidRDefault="004114B9">
      <w:pPr>
        <w:jc w:val="center"/>
        <w:rPr>
          <w:rFonts w:ascii="Arial" w:hAnsi="Arial" w:cs="Arial"/>
          <w:b/>
          <w:bCs/>
          <w:lang w:val="en-IN"/>
        </w:rPr>
      </w:pPr>
      <w:r w:rsidRPr="00AC60BB">
        <w:rPr>
          <w:rFonts w:ascii="Arial" w:hAnsi="Arial" w:cs="Arial"/>
          <w:noProof/>
          <w:lang w:val="en-US"/>
        </w:rPr>
        <w:drawing>
          <wp:inline distT="0" distB="0" distL="0" distR="0" wp14:anchorId="679EDEB8" wp14:editId="54D330CE">
            <wp:extent cx="1979929" cy="82423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8"/>
                    <a:stretch>
                      <a:fillRect/>
                    </a:stretch>
                  </pic:blipFill>
                  <pic:spPr>
                    <a:xfrm>
                      <a:off x="0" y="0"/>
                      <a:ext cx="1979929" cy="824230"/>
                    </a:xfrm>
                    <a:prstGeom prst="rect">
                      <a:avLst/>
                    </a:prstGeom>
                    <a:noFill/>
                    <a:ln w="12700" cap="flat" cmpd="sng">
                      <a:noFill/>
                      <a:prstDash val="solid"/>
                      <a:miter/>
                    </a:ln>
                  </pic:spPr>
                </pic:pic>
              </a:graphicData>
            </a:graphic>
          </wp:inline>
        </w:drawing>
      </w:r>
    </w:p>
    <w:p w14:paraId="3AA9284E" w14:textId="77777777" w:rsidR="002C7C86" w:rsidRPr="00AC60BB" w:rsidRDefault="002C7C86">
      <w:pPr>
        <w:rPr>
          <w:rFonts w:ascii="Arial" w:hAnsi="Arial" w:cs="Arial"/>
          <w:b/>
          <w:bCs/>
          <w:lang w:val="en-IN"/>
        </w:rPr>
      </w:pPr>
    </w:p>
    <w:p w14:paraId="067C0D89" w14:textId="77777777" w:rsidR="002C7C86" w:rsidRPr="00AC60BB" w:rsidRDefault="002C7C86">
      <w:pPr>
        <w:jc w:val="center"/>
        <w:rPr>
          <w:rFonts w:ascii="Arial" w:hAnsi="Arial" w:cs="Arial"/>
          <w:b/>
          <w:bCs/>
          <w:lang w:val="en-IN"/>
        </w:rPr>
      </w:pPr>
    </w:p>
    <w:p w14:paraId="601FE209" w14:textId="77777777" w:rsidR="002C7C86" w:rsidRPr="00AC60BB" w:rsidRDefault="002C7C86">
      <w:pPr>
        <w:jc w:val="center"/>
        <w:rPr>
          <w:rFonts w:ascii="Arial" w:hAnsi="Arial" w:cs="Arial"/>
          <w:b/>
          <w:bCs/>
          <w:lang w:val="en-IN"/>
        </w:rPr>
      </w:pPr>
    </w:p>
    <w:p w14:paraId="422F65FC" w14:textId="77777777" w:rsidR="002C7C86" w:rsidRPr="00AC60BB" w:rsidRDefault="004114B9">
      <w:pPr>
        <w:jc w:val="center"/>
        <w:rPr>
          <w:rFonts w:ascii="Arial" w:hAnsi="Arial" w:cs="Arial"/>
          <w:b/>
          <w:bCs/>
          <w:lang w:val="en-IN"/>
        </w:rPr>
      </w:pPr>
      <w:r w:rsidRPr="00AC60BB">
        <w:rPr>
          <w:rFonts w:ascii="Arial" w:hAnsi="Arial" w:cs="Arial"/>
          <w:b/>
          <w:bCs/>
          <w:lang w:val="en-IN"/>
        </w:rPr>
        <w:t>Mental Health Stigma in Public Health Campaigns – The Evaluation of the Effectiveness of UK Public Health Campaigns in Reducing Mental Health Stigma Among Adolescents.</w:t>
      </w:r>
    </w:p>
    <w:p w14:paraId="2F6851E9" w14:textId="77777777" w:rsidR="002C7C86" w:rsidRPr="00AC60BB" w:rsidRDefault="004114B9">
      <w:pPr>
        <w:jc w:val="center"/>
        <w:rPr>
          <w:rFonts w:ascii="Arial" w:hAnsi="Arial" w:cs="Arial"/>
          <w:b/>
          <w:bCs/>
          <w:lang w:val="en-IN"/>
        </w:rPr>
      </w:pPr>
      <w:r w:rsidRPr="00AC60BB">
        <w:rPr>
          <w:rFonts w:ascii="Arial" w:hAnsi="Arial" w:cs="Arial"/>
          <w:b/>
          <w:bCs/>
          <w:lang w:val="en-IN"/>
        </w:rPr>
        <w:t>by</w:t>
      </w:r>
    </w:p>
    <w:p w14:paraId="501B178F" w14:textId="77777777" w:rsidR="002C7C86" w:rsidRPr="00AC60BB" w:rsidRDefault="002C7C86">
      <w:pPr>
        <w:jc w:val="center"/>
        <w:rPr>
          <w:rFonts w:ascii="Arial" w:hAnsi="Arial" w:cs="Arial"/>
          <w:b/>
          <w:bCs/>
          <w:lang w:val="en-IN"/>
        </w:rPr>
      </w:pPr>
    </w:p>
    <w:p w14:paraId="3A63A077" w14:textId="2AA23963" w:rsidR="002C7C86" w:rsidRDefault="004114B9">
      <w:pPr>
        <w:jc w:val="center"/>
        <w:rPr>
          <w:rFonts w:ascii="Arial" w:hAnsi="Arial" w:cs="Arial"/>
          <w:b/>
          <w:bCs/>
          <w:lang w:val="en-IN"/>
        </w:rPr>
      </w:pPr>
      <w:r w:rsidRPr="00AC60BB">
        <w:rPr>
          <w:rFonts w:ascii="Arial" w:hAnsi="Arial" w:cs="Arial"/>
          <w:b/>
          <w:bCs/>
          <w:lang w:val="en-IN"/>
        </w:rPr>
        <w:t>Jainish</w:t>
      </w:r>
      <w:r w:rsidR="00021E7F">
        <w:rPr>
          <w:rFonts w:ascii="Arial" w:hAnsi="Arial" w:cs="Arial"/>
          <w:b/>
          <w:bCs/>
          <w:lang w:val="en-IN"/>
        </w:rPr>
        <w:t xml:space="preserve"> Jitendrakumar Patel </w:t>
      </w:r>
    </w:p>
    <w:p w14:paraId="52B3DB02" w14:textId="3FB0EC71" w:rsidR="00021E7F" w:rsidRPr="00AC60BB" w:rsidRDefault="00021E7F">
      <w:pPr>
        <w:jc w:val="center"/>
        <w:rPr>
          <w:rFonts w:ascii="Arial" w:hAnsi="Arial" w:cs="Arial"/>
          <w:b/>
          <w:bCs/>
          <w:lang w:val="en-IN"/>
        </w:rPr>
      </w:pPr>
      <w:r>
        <w:rPr>
          <w:rFonts w:ascii="Arial" w:hAnsi="Arial" w:cs="Arial"/>
          <w:b/>
          <w:bCs/>
          <w:lang w:val="en-IN"/>
        </w:rPr>
        <w:t>(Student id: 2421276)</w:t>
      </w:r>
    </w:p>
    <w:p w14:paraId="1B0FD511" w14:textId="77777777" w:rsidR="002C7C86" w:rsidRPr="00AC60BB" w:rsidRDefault="002C7C86">
      <w:pPr>
        <w:jc w:val="center"/>
        <w:rPr>
          <w:rFonts w:ascii="Arial" w:hAnsi="Arial" w:cs="Arial"/>
          <w:b/>
          <w:bCs/>
          <w:lang w:val="en-IN"/>
        </w:rPr>
      </w:pPr>
    </w:p>
    <w:p w14:paraId="496DACDD" w14:textId="77777777" w:rsidR="002C7C86" w:rsidRPr="00AC60BB" w:rsidRDefault="004114B9">
      <w:pPr>
        <w:jc w:val="center"/>
        <w:rPr>
          <w:rFonts w:ascii="Arial" w:hAnsi="Arial" w:cs="Arial"/>
          <w:b/>
          <w:bCs/>
          <w:lang w:val="en-IN"/>
        </w:rPr>
      </w:pPr>
      <w:r w:rsidRPr="00AC60BB">
        <w:rPr>
          <w:rFonts w:ascii="Arial" w:hAnsi="Arial" w:cs="Arial"/>
          <w:b/>
          <w:bCs/>
          <w:lang w:val="en-IN"/>
        </w:rPr>
        <w:t>A Dissertation submitted in partial fulfilment of the requirements for the degree of Masters of Science in Public Health and Social Care in Practice</w:t>
      </w:r>
    </w:p>
    <w:p w14:paraId="0F8D8343" w14:textId="77777777" w:rsidR="002C7C86" w:rsidRPr="00AC60BB" w:rsidRDefault="002C7C86">
      <w:pPr>
        <w:jc w:val="center"/>
        <w:rPr>
          <w:rFonts w:ascii="Arial" w:hAnsi="Arial" w:cs="Arial"/>
          <w:b/>
          <w:bCs/>
          <w:lang w:val="en-IN"/>
        </w:rPr>
      </w:pPr>
    </w:p>
    <w:p w14:paraId="42F1672C" w14:textId="77777777" w:rsidR="002C7C86" w:rsidRPr="00AC60BB" w:rsidRDefault="002C7C86">
      <w:pPr>
        <w:jc w:val="center"/>
        <w:rPr>
          <w:rFonts w:ascii="Arial" w:hAnsi="Arial" w:cs="Arial"/>
          <w:b/>
          <w:bCs/>
          <w:lang w:val="en-IN"/>
        </w:rPr>
      </w:pPr>
    </w:p>
    <w:p w14:paraId="420FE7EA" w14:textId="77777777" w:rsidR="002C7C86" w:rsidRPr="00AC60BB" w:rsidRDefault="002C7C86">
      <w:pPr>
        <w:jc w:val="center"/>
        <w:rPr>
          <w:rFonts w:ascii="Arial" w:hAnsi="Arial" w:cs="Arial"/>
          <w:b/>
          <w:bCs/>
          <w:lang w:val="en-IN"/>
        </w:rPr>
      </w:pPr>
    </w:p>
    <w:p w14:paraId="7740C92E" w14:textId="77777777" w:rsidR="002C7C86" w:rsidRPr="00AC60BB" w:rsidRDefault="004114B9">
      <w:pPr>
        <w:jc w:val="center"/>
        <w:rPr>
          <w:rFonts w:ascii="Arial" w:hAnsi="Arial" w:cs="Arial"/>
          <w:b/>
          <w:bCs/>
          <w:lang w:val="en-IN"/>
        </w:rPr>
      </w:pPr>
      <w:r w:rsidRPr="00AC60BB">
        <w:rPr>
          <w:rFonts w:ascii="Arial" w:hAnsi="Arial" w:cs="Arial"/>
          <w:b/>
          <w:bCs/>
          <w:lang w:val="en-IN"/>
        </w:rPr>
        <w:t>The Institute of Inner-City Learning</w:t>
      </w:r>
    </w:p>
    <w:p w14:paraId="0B72ED5D" w14:textId="77777777" w:rsidR="002C7C86" w:rsidRPr="00AC60BB" w:rsidRDefault="004114B9">
      <w:pPr>
        <w:jc w:val="center"/>
        <w:rPr>
          <w:rFonts w:ascii="Arial" w:hAnsi="Arial" w:cs="Arial"/>
          <w:b/>
          <w:bCs/>
          <w:lang w:val="en-IN"/>
        </w:rPr>
      </w:pPr>
      <w:r w:rsidRPr="00AC60BB">
        <w:rPr>
          <w:rFonts w:ascii="Arial" w:hAnsi="Arial" w:cs="Arial"/>
          <w:b/>
          <w:bCs/>
          <w:lang w:val="en-IN"/>
        </w:rPr>
        <w:t>University of Wales Trinity Saint David – London Campus</w:t>
      </w:r>
    </w:p>
    <w:p w14:paraId="5308C1CE" w14:textId="77777777" w:rsidR="002C7C86" w:rsidRPr="00AC60BB" w:rsidRDefault="002C7C86">
      <w:pPr>
        <w:jc w:val="center"/>
        <w:rPr>
          <w:rFonts w:ascii="Arial" w:hAnsi="Arial" w:cs="Arial"/>
          <w:b/>
          <w:bCs/>
          <w:lang w:val="en-IN"/>
        </w:rPr>
      </w:pPr>
    </w:p>
    <w:p w14:paraId="11FFDE72" w14:textId="77777777" w:rsidR="002C7C86" w:rsidRPr="00AC60BB" w:rsidRDefault="002C7C86">
      <w:pPr>
        <w:jc w:val="center"/>
        <w:rPr>
          <w:rFonts w:ascii="Arial" w:hAnsi="Arial" w:cs="Arial"/>
          <w:b/>
          <w:bCs/>
          <w:lang w:val="en-IN"/>
        </w:rPr>
      </w:pPr>
    </w:p>
    <w:p w14:paraId="20057064" w14:textId="77777777" w:rsidR="006B1D80" w:rsidRPr="00AC60BB" w:rsidRDefault="0070346F">
      <w:pPr>
        <w:jc w:val="center"/>
        <w:rPr>
          <w:rFonts w:ascii="Arial" w:hAnsi="Arial" w:cs="Arial"/>
          <w:b/>
          <w:bCs/>
          <w:lang w:val="en-IN"/>
        </w:rPr>
      </w:pPr>
      <w:r w:rsidRPr="00AC60BB">
        <w:rPr>
          <w:rFonts w:ascii="Arial" w:hAnsi="Arial" w:cs="Arial"/>
          <w:b/>
          <w:bCs/>
          <w:lang w:val="en-IN"/>
        </w:rPr>
        <w:t>February - 2026</w:t>
      </w:r>
    </w:p>
    <w:p w14:paraId="0BB56FEB" w14:textId="77777777" w:rsidR="006B1D80" w:rsidRPr="00AC60BB" w:rsidRDefault="006B1D80">
      <w:pPr>
        <w:spacing w:line="240" w:lineRule="auto"/>
        <w:jc w:val="left"/>
        <w:rPr>
          <w:rFonts w:ascii="Arial" w:hAnsi="Arial" w:cs="Arial"/>
          <w:b/>
          <w:bCs/>
          <w:lang w:val="en-IN"/>
        </w:rPr>
      </w:pPr>
      <w:r w:rsidRPr="00AC60BB">
        <w:rPr>
          <w:rFonts w:ascii="Arial" w:hAnsi="Arial" w:cs="Arial"/>
          <w:b/>
          <w:bCs/>
          <w:lang w:val="en-IN"/>
        </w:rPr>
        <w:br w:type="page"/>
      </w:r>
    </w:p>
    <w:p w14:paraId="4A9337B4" w14:textId="77777777" w:rsidR="00F15456" w:rsidRPr="00AC60BB" w:rsidRDefault="00F15456" w:rsidP="00F15456">
      <w:pPr>
        <w:spacing w:after="200" w:line="276" w:lineRule="auto"/>
        <w:jc w:val="center"/>
        <w:rPr>
          <w:rFonts w:ascii="Arial" w:eastAsia="Times New Roman" w:hAnsi="Arial" w:cs="Arial"/>
          <w:b/>
          <w:color w:val="000000" w:themeColor="text1"/>
          <w:szCs w:val="24"/>
          <w:lang w:val="hr-HR"/>
        </w:rPr>
      </w:pPr>
      <w:r w:rsidRPr="00AC60BB">
        <w:rPr>
          <w:rFonts w:ascii="Arial" w:eastAsia="Times New Roman" w:hAnsi="Arial" w:cs="Arial"/>
          <w:b/>
          <w:color w:val="000000" w:themeColor="text1"/>
          <w:szCs w:val="24"/>
          <w:lang w:val="hr-HR"/>
        </w:rPr>
        <w:lastRenderedPageBreak/>
        <w:t>Declaration</w:t>
      </w:r>
    </w:p>
    <w:p w14:paraId="0CCCCA1D" w14:textId="638C4C4B" w:rsidR="00F15456" w:rsidRPr="00AC60BB" w:rsidRDefault="00F15456" w:rsidP="00F15456">
      <w:pPr>
        <w:spacing w:after="200" w:line="276" w:lineRule="auto"/>
        <w:rPr>
          <w:rFonts w:ascii="Arial" w:eastAsia="Times New Roman" w:hAnsi="Arial" w:cs="Arial"/>
          <w:color w:val="000000" w:themeColor="text1"/>
          <w:szCs w:val="24"/>
          <w:lang w:val="hr-HR"/>
        </w:rPr>
      </w:pPr>
      <w:r w:rsidRPr="00AC60BB">
        <w:rPr>
          <w:rFonts w:ascii="Arial" w:eastAsiaTheme="minorEastAsia" w:hAnsi="Arial" w:cs="Arial"/>
          <w:noProof/>
          <w:sz w:val="22"/>
          <w:shd w:val="clear" w:color="auto" w:fill="auto"/>
          <w:lang w:val="en-US"/>
        </w:rPr>
        <w:drawing>
          <wp:anchor distT="0" distB="0" distL="114300" distR="114300" simplePos="0" relativeHeight="251660288" behindDoc="0" locked="0" layoutInCell="1" allowOverlap="1" wp14:anchorId="45042142" wp14:editId="4A7CB353">
            <wp:simplePos x="0" y="0"/>
            <wp:positionH relativeFrom="column">
              <wp:posOffset>-2084070</wp:posOffset>
            </wp:positionH>
            <wp:positionV relativeFrom="paragraph">
              <wp:posOffset>-224790</wp:posOffset>
            </wp:positionV>
            <wp:extent cx="920750" cy="920750"/>
            <wp:effectExtent l="19050" t="0" r="0" b="0"/>
            <wp:wrapNone/>
            <wp:docPr id="14" name="Ink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16"/>
                    <pic:cNvPicPr>
                      <a:picLocks noRot="1" noChangeAspect="1" noEditPoints="1" noChangeArrowheads="1" noChangeShapeType="1"/>
                    </pic:cNvPicPr>
                  </pic:nvPicPr>
                  <pic:blipFill>
                    <a:blip r:embed="rId9"/>
                    <a:srcRect/>
                    <a:stretch>
                      <a:fillRect/>
                    </a:stretch>
                  </pic:blipFill>
                  <pic:spPr bwMode="auto">
                    <a:xfrm>
                      <a:off x="0" y="0"/>
                      <a:ext cx="920750" cy="920750"/>
                    </a:xfrm>
                    <a:prstGeom prst="rect">
                      <a:avLst/>
                    </a:prstGeom>
                    <a:noFill/>
                  </pic:spPr>
                </pic:pic>
              </a:graphicData>
            </a:graphic>
          </wp:anchor>
        </w:drawing>
      </w:r>
      <w:r w:rsidRPr="00AC60BB">
        <w:rPr>
          <w:rFonts w:ascii="Arial" w:eastAsiaTheme="minorEastAsia" w:hAnsi="Arial" w:cs="Arial"/>
          <w:noProof/>
          <w:sz w:val="22"/>
          <w:shd w:val="clear" w:color="auto" w:fill="auto"/>
          <w:lang w:val="en-US"/>
        </w:rPr>
        <w:drawing>
          <wp:anchor distT="0" distB="0" distL="114300" distR="114300" simplePos="0" relativeHeight="251661312" behindDoc="0" locked="0" layoutInCell="1" allowOverlap="1" wp14:anchorId="2CF84288" wp14:editId="4B1D2AE8">
            <wp:simplePos x="0" y="0"/>
            <wp:positionH relativeFrom="column">
              <wp:posOffset>-2084070</wp:posOffset>
            </wp:positionH>
            <wp:positionV relativeFrom="paragraph">
              <wp:posOffset>233045</wp:posOffset>
            </wp:positionV>
            <wp:extent cx="920750" cy="40640"/>
            <wp:effectExtent l="19050" t="0" r="0" b="0"/>
            <wp:wrapNone/>
            <wp:docPr id="15" name="Ink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15"/>
                    <pic:cNvPicPr>
                      <a:picLocks noRot="1" noChangeAspect="1" noEditPoints="1" noChangeArrowheads="1" noChangeShapeType="1"/>
                    </pic:cNvPicPr>
                  </pic:nvPicPr>
                  <pic:blipFill>
                    <a:blip r:embed="rId9"/>
                    <a:srcRect/>
                    <a:stretch>
                      <a:fillRect/>
                    </a:stretch>
                  </pic:blipFill>
                  <pic:spPr bwMode="auto">
                    <a:xfrm>
                      <a:off x="0" y="0"/>
                      <a:ext cx="920750" cy="40640"/>
                    </a:xfrm>
                    <a:prstGeom prst="rect">
                      <a:avLst/>
                    </a:prstGeom>
                    <a:noFill/>
                  </pic:spPr>
                </pic:pic>
              </a:graphicData>
            </a:graphic>
          </wp:anchor>
        </w:drawing>
      </w:r>
      <w:r w:rsidRPr="00AC60BB">
        <w:rPr>
          <w:rFonts w:ascii="Arial" w:eastAsiaTheme="minorEastAsia" w:hAnsi="Arial" w:cs="Arial"/>
          <w:noProof/>
          <w:sz w:val="22"/>
          <w:shd w:val="clear" w:color="auto" w:fill="auto"/>
          <w:lang w:val="en-US"/>
        </w:rPr>
        <w:drawing>
          <wp:anchor distT="0" distB="0" distL="114300" distR="114300" simplePos="0" relativeHeight="251662336" behindDoc="0" locked="0" layoutInCell="1" allowOverlap="1" wp14:anchorId="3903D568" wp14:editId="631EC96D">
            <wp:simplePos x="0" y="0"/>
            <wp:positionH relativeFrom="column">
              <wp:posOffset>-2084070</wp:posOffset>
            </wp:positionH>
            <wp:positionV relativeFrom="paragraph">
              <wp:posOffset>-214630</wp:posOffset>
            </wp:positionV>
            <wp:extent cx="920750" cy="920750"/>
            <wp:effectExtent l="19050" t="0" r="0" b="0"/>
            <wp:wrapNone/>
            <wp:docPr id="16" name="Ink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14"/>
                    <pic:cNvPicPr>
                      <a:picLocks noRot="1" noChangeAspect="1" noEditPoints="1" noChangeArrowheads="1" noChangeShapeType="1"/>
                    </pic:cNvPicPr>
                  </pic:nvPicPr>
                  <pic:blipFill>
                    <a:blip r:embed="rId9"/>
                    <a:srcRect/>
                    <a:stretch>
                      <a:fillRect/>
                    </a:stretch>
                  </pic:blipFill>
                  <pic:spPr bwMode="auto">
                    <a:xfrm>
                      <a:off x="0" y="0"/>
                      <a:ext cx="920750" cy="920750"/>
                    </a:xfrm>
                    <a:prstGeom prst="rect">
                      <a:avLst/>
                    </a:prstGeom>
                    <a:noFill/>
                  </pic:spPr>
                </pic:pic>
              </a:graphicData>
            </a:graphic>
          </wp:anchor>
        </w:drawing>
      </w:r>
      <w:r w:rsidRPr="00AC60BB">
        <w:rPr>
          <w:rFonts w:ascii="Arial" w:eastAsiaTheme="minorEastAsia" w:hAnsi="Arial" w:cs="Arial"/>
          <w:noProof/>
          <w:sz w:val="22"/>
          <w:shd w:val="clear" w:color="auto" w:fill="auto"/>
          <w:lang w:val="en-US"/>
        </w:rPr>
        <w:drawing>
          <wp:anchor distT="0" distB="0" distL="114300" distR="114300" simplePos="0" relativeHeight="251663360" behindDoc="0" locked="0" layoutInCell="1" allowOverlap="1" wp14:anchorId="2F2241DA" wp14:editId="50450736">
            <wp:simplePos x="0" y="0"/>
            <wp:positionH relativeFrom="column">
              <wp:posOffset>-2395855</wp:posOffset>
            </wp:positionH>
            <wp:positionV relativeFrom="paragraph">
              <wp:posOffset>-216535</wp:posOffset>
            </wp:positionV>
            <wp:extent cx="920750" cy="920750"/>
            <wp:effectExtent l="19050" t="0" r="0" b="0"/>
            <wp:wrapNone/>
            <wp:docPr id="17" name="Ink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k 11"/>
                    <pic:cNvPicPr>
                      <a:picLocks noRot="1" noChangeAspect="1" noEditPoints="1" noChangeArrowheads="1" noChangeShapeType="1"/>
                    </pic:cNvPicPr>
                  </pic:nvPicPr>
                  <pic:blipFill>
                    <a:blip r:embed="rId10"/>
                    <a:srcRect/>
                    <a:stretch>
                      <a:fillRect/>
                    </a:stretch>
                  </pic:blipFill>
                  <pic:spPr bwMode="auto">
                    <a:xfrm>
                      <a:off x="0" y="0"/>
                      <a:ext cx="920750" cy="920750"/>
                    </a:xfrm>
                    <a:prstGeom prst="rect">
                      <a:avLst/>
                    </a:prstGeom>
                    <a:noFill/>
                  </pic:spPr>
                </pic:pic>
              </a:graphicData>
            </a:graphic>
          </wp:anchor>
        </w:drawing>
      </w:r>
      <w:r w:rsidRPr="00AC60BB">
        <w:rPr>
          <w:rFonts w:ascii="Arial" w:eastAsia="Times New Roman" w:hAnsi="Arial" w:cs="Arial"/>
          <w:color w:val="000000" w:themeColor="text1"/>
          <w:szCs w:val="24"/>
          <w:lang w:val="hr-HR"/>
        </w:rPr>
        <w:t xml:space="preserve">I, </w:t>
      </w:r>
      <w:r w:rsidR="00021E7F">
        <w:rPr>
          <w:rFonts w:ascii="Arial" w:eastAsia="Times New Roman" w:hAnsi="Arial" w:cs="Arial"/>
          <w:color w:val="000000" w:themeColor="text1"/>
          <w:szCs w:val="24"/>
          <w:lang w:val="hr-HR"/>
        </w:rPr>
        <w:t>Jainish Patel</w:t>
      </w:r>
      <w:r w:rsidRPr="00AC60BB">
        <w:rPr>
          <w:rFonts w:ascii="Arial" w:eastAsia="Times New Roman" w:hAnsi="Arial" w:cs="Arial"/>
          <w:color w:val="000000" w:themeColor="text1"/>
          <w:szCs w:val="24"/>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7726638" w14:textId="77777777" w:rsidR="00F15456" w:rsidRPr="00AC60BB" w:rsidRDefault="00F15456" w:rsidP="00F15456">
      <w:pPr>
        <w:spacing w:after="200" w:line="276" w:lineRule="auto"/>
        <w:rPr>
          <w:rFonts w:ascii="Arial" w:eastAsia="Times New Roman" w:hAnsi="Arial" w:cs="Arial"/>
          <w:color w:val="000000" w:themeColor="text1"/>
          <w:szCs w:val="24"/>
          <w:lang w:val="hr-HR"/>
        </w:rPr>
      </w:pPr>
    </w:p>
    <w:p w14:paraId="6AC84836" w14:textId="77777777" w:rsidR="00F15456" w:rsidRPr="00AC60BB" w:rsidRDefault="00F15456" w:rsidP="00F15456">
      <w:pPr>
        <w:spacing w:after="200" w:line="276" w:lineRule="auto"/>
        <w:rPr>
          <w:rFonts w:ascii="Arial" w:eastAsia="Times New Roman" w:hAnsi="Arial" w:cs="Arial"/>
          <w:color w:val="000000" w:themeColor="text1"/>
          <w:szCs w:val="24"/>
          <w:lang w:val="hr-HR"/>
        </w:rPr>
      </w:pPr>
    </w:p>
    <w:p w14:paraId="20871F9A" w14:textId="129C3AFE" w:rsidR="00F15456" w:rsidRPr="00AC60BB" w:rsidRDefault="00F15456" w:rsidP="00F15456">
      <w:pPr>
        <w:spacing w:after="200" w:line="276" w:lineRule="auto"/>
        <w:rPr>
          <w:rFonts w:ascii="Arial" w:eastAsia="Times New Roman" w:hAnsi="Arial" w:cs="Arial"/>
          <w:color w:val="000000" w:themeColor="text1"/>
          <w:szCs w:val="24"/>
          <w:lang w:val="hr-HR"/>
        </w:rPr>
      </w:pPr>
      <w:r w:rsidRPr="00AC60BB">
        <w:rPr>
          <w:rFonts w:ascii="Arial" w:eastAsia="Times New Roman" w:hAnsi="Arial" w:cs="Arial"/>
          <w:color w:val="000000" w:themeColor="text1"/>
          <w:szCs w:val="24"/>
          <w:lang w:val="hr-HR"/>
        </w:rPr>
        <w:t>Signed:………</w:t>
      </w:r>
      <w:r w:rsidR="00021E7F">
        <w:rPr>
          <w:rFonts w:ascii="Arial" w:eastAsia="Times New Roman" w:hAnsi="Arial" w:cs="Arial"/>
          <w:color w:val="000000" w:themeColor="text1"/>
          <w:szCs w:val="24"/>
          <w:lang w:val="hr-HR"/>
        </w:rPr>
        <w:t>J.J .Patel</w:t>
      </w:r>
      <w:r w:rsidRPr="00AC60BB">
        <w:rPr>
          <w:rFonts w:ascii="Arial" w:eastAsia="Times New Roman" w:hAnsi="Arial" w:cs="Arial"/>
          <w:color w:val="000000" w:themeColor="text1"/>
          <w:szCs w:val="24"/>
          <w:lang w:val="hr-HR"/>
        </w:rPr>
        <w:t>…………………………</w:t>
      </w:r>
    </w:p>
    <w:p w14:paraId="7AD424A5" w14:textId="77777777" w:rsidR="00F15456" w:rsidRPr="00AC60BB" w:rsidRDefault="00F15456" w:rsidP="00F15456">
      <w:pPr>
        <w:spacing w:after="200" w:line="276" w:lineRule="auto"/>
        <w:rPr>
          <w:rFonts w:ascii="Arial" w:eastAsia="Times New Roman" w:hAnsi="Arial" w:cs="Arial"/>
          <w:color w:val="000000" w:themeColor="text1"/>
          <w:szCs w:val="24"/>
          <w:lang w:val="hr-HR"/>
        </w:rPr>
      </w:pPr>
    </w:p>
    <w:p w14:paraId="378EB5A5" w14:textId="7262ECF5" w:rsidR="00F15456" w:rsidRPr="00AC60BB" w:rsidRDefault="00F15456" w:rsidP="00F15456">
      <w:pPr>
        <w:spacing w:line="240" w:lineRule="auto"/>
        <w:jc w:val="left"/>
        <w:rPr>
          <w:rFonts w:ascii="Arial" w:hAnsi="Arial" w:cs="Arial"/>
          <w:b/>
          <w:bCs/>
          <w:lang w:val="en-IN"/>
        </w:rPr>
      </w:pPr>
      <w:r w:rsidRPr="00AC60BB">
        <w:rPr>
          <w:rFonts w:ascii="Arial" w:eastAsia="Times New Roman" w:hAnsi="Arial" w:cs="Arial"/>
          <w:color w:val="000000" w:themeColor="text1"/>
          <w:szCs w:val="24"/>
          <w:lang w:val="hr-HR"/>
        </w:rPr>
        <w:t>Date:...………</w:t>
      </w:r>
      <w:r w:rsidR="00021E7F">
        <w:rPr>
          <w:rFonts w:ascii="Arial" w:eastAsia="Times New Roman" w:hAnsi="Arial" w:cs="Arial"/>
          <w:color w:val="000000" w:themeColor="text1"/>
          <w:szCs w:val="24"/>
          <w:lang w:val="hr-HR"/>
        </w:rPr>
        <w:t>02/02/2026</w:t>
      </w:r>
      <w:r w:rsidRPr="00AC60BB">
        <w:rPr>
          <w:rFonts w:ascii="Arial" w:eastAsia="Times New Roman" w:hAnsi="Arial" w:cs="Arial"/>
          <w:color w:val="000000" w:themeColor="text1"/>
          <w:szCs w:val="24"/>
          <w:lang w:val="hr-HR"/>
        </w:rPr>
        <w:t>………………………</w:t>
      </w:r>
      <w:r w:rsidR="00021E7F">
        <w:rPr>
          <w:rFonts w:ascii="Arial" w:eastAsia="Times New Roman" w:hAnsi="Arial" w:cs="Arial"/>
          <w:color w:val="000000" w:themeColor="text1"/>
          <w:szCs w:val="24"/>
          <w:lang w:val="hr-HR"/>
        </w:rPr>
        <w:t>.</w:t>
      </w:r>
    </w:p>
    <w:p w14:paraId="78DB3D66" w14:textId="77777777" w:rsidR="00F15456" w:rsidRPr="00AC60BB" w:rsidRDefault="00F15456">
      <w:pPr>
        <w:spacing w:line="240" w:lineRule="auto"/>
        <w:jc w:val="left"/>
        <w:rPr>
          <w:rFonts w:ascii="Arial" w:hAnsi="Arial" w:cs="Arial"/>
          <w:b/>
          <w:bCs/>
          <w:lang w:val="en-IN"/>
        </w:rPr>
      </w:pPr>
      <w:r w:rsidRPr="00AC60BB">
        <w:rPr>
          <w:rFonts w:ascii="Arial" w:hAnsi="Arial" w:cs="Arial"/>
          <w:b/>
          <w:bCs/>
          <w:lang w:val="en-IN"/>
        </w:rPr>
        <w:br w:type="page"/>
      </w:r>
    </w:p>
    <w:p w14:paraId="0DCF76AE" w14:textId="77777777" w:rsidR="00F15456" w:rsidRPr="00AC60BB" w:rsidRDefault="00F15456" w:rsidP="00F15456">
      <w:pPr>
        <w:spacing w:line="240" w:lineRule="auto"/>
        <w:jc w:val="center"/>
        <w:rPr>
          <w:rFonts w:ascii="Arial" w:hAnsi="Arial" w:cs="Arial"/>
          <w:b/>
          <w:bCs/>
          <w:lang w:val="en-IN"/>
        </w:rPr>
      </w:pPr>
      <w:r w:rsidRPr="00AC60BB">
        <w:rPr>
          <w:rFonts w:ascii="Arial" w:hAnsi="Arial" w:cs="Arial"/>
          <w:b/>
          <w:bCs/>
          <w:lang w:val="en-IN"/>
        </w:rPr>
        <w:lastRenderedPageBreak/>
        <w:t>Acknowledgements</w:t>
      </w:r>
    </w:p>
    <w:p w14:paraId="6B08B82A" w14:textId="77777777" w:rsidR="00F15456" w:rsidRPr="00AC60BB" w:rsidRDefault="00F15456" w:rsidP="00F15456">
      <w:pPr>
        <w:spacing w:line="240" w:lineRule="auto"/>
        <w:rPr>
          <w:rFonts w:ascii="Arial" w:hAnsi="Arial" w:cs="Arial"/>
          <w:b/>
          <w:bCs/>
          <w:lang w:val="en-IN"/>
        </w:rPr>
      </w:pPr>
    </w:p>
    <w:p w14:paraId="44DFFBEC" w14:textId="77777777" w:rsidR="00021E7F" w:rsidRDefault="00F15456" w:rsidP="00F15456">
      <w:pPr>
        <w:rPr>
          <w:rFonts w:ascii="Arial" w:hAnsi="Arial" w:cs="Arial"/>
          <w:lang w:val="en-IN"/>
        </w:rPr>
      </w:pPr>
      <w:r w:rsidRPr="00AC60BB">
        <w:rPr>
          <w:rFonts w:ascii="Arial" w:hAnsi="Arial" w:cs="Arial"/>
          <w:lang w:val="en-IN"/>
        </w:rPr>
        <w:t xml:space="preserve">I would like to thank my professor for constant support and guidance that helped me complete my research work on time. I would also like to express my gratitude to my parents and my peers who constantly supported me and motivated me during this journey of completing the dissertation. </w:t>
      </w:r>
    </w:p>
    <w:p w14:paraId="56E25F42" w14:textId="77777777" w:rsidR="00021E7F" w:rsidRDefault="00021E7F" w:rsidP="00F15456">
      <w:pPr>
        <w:rPr>
          <w:rFonts w:ascii="Arial" w:hAnsi="Arial" w:cs="Arial"/>
          <w:lang w:val="en-IN"/>
        </w:rPr>
      </w:pPr>
    </w:p>
    <w:p w14:paraId="488E23FC" w14:textId="5FD0588F" w:rsidR="00F15456" w:rsidRPr="00AC60BB" w:rsidRDefault="00F15456" w:rsidP="00F15456">
      <w:pPr>
        <w:rPr>
          <w:rFonts w:ascii="Arial" w:hAnsi="Arial" w:cs="Arial"/>
          <w:lang w:val="en-IN"/>
        </w:rPr>
      </w:pPr>
      <w:r w:rsidRPr="00AC60BB">
        <w:rPr>
          <w:rFonts w:ascii="Arial" w:hAnsi="Arial" w:cs="Arial"/>
          <w:lang w:val="en-IN"/>
        </w:rPr>
        <w:br w:type="page"/>
      </w:r>
    </w:p>
    <w:p w14:paraId="100756C9" w14:textId="77777777" w:rsidR="002C7C86" w:rsidRPr="00AC60BB" w:rsidRDefault="006B1D80" w:rsidP="00AC60BB">
      <w:pPr>
        <w:jc w:val="center"/>
        <w:rPr>
          <w:rFonts w:ascii="Arial" w:hAnsi="Arial" w:cs="Arial"/>
          <w:b/>
          <w:bCs/>
          <w:lang w:val="en-IN"/>
        </w:rPr>
      </w:pPr>
      <w:r w:rsidRPr="00AC60BB">
        <w:rPr>
          <w:rFonts w:ascii="Arial" w:hAnsi="Arial" w:cs="Arial"/>
          <w:b/>
          <w:bCs/>
          <w:lang w:val="en-IN"/>
        </w:rPr>
        <w:lastRenderedPageBreak/>
        <w:t>Abstract</w:t>
      </w:r>
    </w:p>
    <w:p w14:paraId="04992781" w14:textId="77777777" w:rsidR="00A201AE" w:rsidRDefault="007D4ABB" w:rsidP="007D4ABB">
      <w:pPr>
        <w:rPr>
          <w:rFonts w:ascii="Arial" w:hAnsi="Arial" w:cs="Arial"/>
          <w:bCs/>
          <w:lang w:val="en-IN"/>
        </w:rPr>
      </w:pPr>
      <w:r w:rsidRPr="00AC60BB">
        <w:rPr>
          <w:rFonts w:ascii="Arial" w:hAnsi="Arial" w:cs="Arial"/>
          <w:bCs/>
          <w:lang w:val="en-IN"/>
        </w:rPr>
        <w:t xml:space="preserve">Mental health stigma still remains </w:t>
      </w:r>
      <w:r w:rsidR="002221D0" w:rsidRPr="00AC60BB">
        <w:rPr>
          <w:rFonts w:ascii="Arial" w:hAnsi="Arial" w:cs="Arial"/>
          <w:bCs/>
          <w:lang w:val="en-IN"/>
        </w:rPr>
        <w:t xml:space="preserve">one of the significant public health challenge among UK adolescents, despite increased awareness as well as the expansion of national anti-stigma initiatives. Stigma has a negative influence on the attitudes, disclosure, emotions, and help-seeking </w:t>
      </w:r>
      <w:r w:rsidR="00160F91" w:rsidRPr="00AC60BB">
        <w:rPr>
          <w:rFonts w:ascii="Arial" w:hAnsi="Arial" w:cs="Arial"/>
          <w:bCs/>
          <w:lang w:val="en-IN"/>
        </w:rPr>
        <w:t>behaviours</w:t>
      </w:r>
      <w:r w:rsidR="002221D0" w:rsidRPr="00AC60BB">
        <w:rPr>
          <w:rFonts w:ascii="Arial" w:hAnsi="Arial" w:cs="Arial"/>
          <w:bCs/>
          <w:lang w:val="en-IN"/>
        </w:rPr>
        <w:t xml:space="preserve"> and can have a long-term implication for mental health outcomes. </w:t>
      </w:r>
    </w:p>
    <w:p w14:paraId="4D1AC7EE" w14:textId="77777777" w:rsidR="00405829" w:rsidRPr="00AC60BB" w:rsidRDefault="00405829" w:rsidP="007D4ABB">
      <w:pPr>
        <w:rPr>
          <w:rFonts w:ascii="Arial" w:hAnsi="Arial" w:cs="Arial"/>
          <w:bCs/>
          <w:lang w:val="en-IN"/>
        </w:rPr>
      </w:pPr>
    </w:p>
    <w:p w14:paraId="028D221C" w14:textId="77777777" w:rsidR="00A201AE" w:rsidRDefault="00A92E7F" w:rsidP="007D4ABB">
      <w:pPr>
        <w:rPr>
          <w:rFonts w:ascii="Arial" w:hAnsi="Arial" w:cs="Arial"/>
          <w:bCs/>
          <w:lang w:val="en-IN"/>
        </w:rPr>
      </w:pPr>
      <w:r w:rsidRPr="00AC60BB">
        <w:rPr>
          <w:rFonts w:ascii="Arial" w:hAnsi="Arial" w:cs="Arial"/>
          <w:bCs/>
          <w:lang w:val="en-IN"/>
        </w:rPr>
        <w:t xml:space="preserve">Within this study a qualitative systematic review design has been adopted which is effectively guided by an interpretivist research philosophy and the research approach that has been adopted was the inductive research approach. </w:t>
      </w:r>
      <w:r w:rsidR="00050445" w:rsidRPr="00AC60BB">
        <w:rPr>
          <w:rFonts w:ascii="Arial" w:hAnsi="Arial" w:cs="Arial"/>
          <w:bCs/>
          <w:lang w:val="en-IN"/>
        </w:rPr>
        <w:t xml:space="preserve">Moreover, </w:t>
      </w:r>
      <w:r w:rsidR="00C9283F" w:rsidRPr="00AC60BB">
        <w:rPr>
          <w:rFonts w:ascii="Arial" w:hAnsi="Arial" w:cs="Arial"/>
          <w:bCs/>
          <w:lang w:val="en-IN"/>
        </w:rPr>
        <w:t>relevant studies that have</w:t>
      </w:r>
      <w:r w:rsidR="00050445" w:rsidRPr="00AC60BB">
        <w:rPr>
          <w:rFonts w:ascii="Arial" w:hAnsi="Arial" w:cs="Arial"/>
          <w:bCs/>
          <w:lang w:val="en-IN"/>
        </w:rPr>
        <w:t xml:space="preserve"> been published between 2008 and 2024 were identified by searching multiple grey literature sources and academic databases. </w:t>
      </w:r>
      <w:r w:rsidR="000D787C" w:rsidRPr="00AC60BB">
        <w:rPr>
          <w:rFonts w:ascii="Arial" w:hAnsi="Arial" w:cs="Arial"/>
          <w:bCs/>
          <w:lang w:val="en-IN"/>
        </w:rPr>
        <w:t xml:space="preserve">By reviewing the findings of the study, it indicated that the mental health stigma among adolescents in the UK is complex, deeply embedded within peer cultures within social norms, peer cultures, and institutional contexts, and remains persistent as well. </w:t>
      </w:r>
    </w:p>
    <w:p w14:paraId="592CF45B" w14:textId="77777777" w:rsidR="00405829" w:rsidRPr="00AC60BB" w:rsidRDefault="00405829" w:rsidP="007D4ABB">
      <w:pPr>
        <w:rPr>
          <w:rFonts w:ascii="Arial" w:hAnsi="Arial" w:cs="Arial"/>
          <w:bCs/>
          <w:lang w:val="en-IN"/>
        </w:rPr>
      </w:pPr>
    </w:p>
    <w:p w14:paraId="7B624005" w14:textId="77777777" w:rsidR="00616A04" w:rsidRPr="00AC60BB" w:rsidRDefault="0071172B" w:rsidP="007D4ABB">
      <w:pPr>
        <w:rPr>
          <w:rFonts w:ascii="Arial" w:hAnsi="Arial" w:cs="Arial"/>
          <w:b/>
          <w:bCs/>
          <w:lang w:val="en-IN"/>
        </w:rPr>
      </w:pPr>
      <w:r w:rsidRPr="00AC60BB">
        <w:rPr>
          <w:rFonts w:ascii="Arial" w:hAnsi="Arial" w:cs="Arial"/>
          <w:bCs/>
          <w:lang w:val="en-IN"/>
        </w:rPr>
        <w:t xml:space="preserve">Finally, this study concludes that while the UK public health campaign can play a vital role in addressing mental health stigma among adolescents, they are insufficient in isolation. </w:t>
      </w:r>
      <w:r w:rsidR="00BD4DC1" w:rsidRPr="00AC60BB">
        <w:rPr>
          <w:rFonts w:ascii="Arial" w:hAnsi="Arial" w:cs="Arial"/>
          <w:bCs/>
          <w:lang w:val="en-IN"/>
        </w:rPr>
        <w:t xml:space="preserve">Thus, these findings offer </w:t>
      </w:r>
      <w:r w:rsidR="00735324" w:rsidRPr="00AC60BB">
        <w:rPr>
          <w:rFonts w:ascii="Arial" w:hAnsi="Arial" w:cs="Arial"/>
          <w:bCs/>
          <w:lang w:val="en-IN"/>
        </w:rPr>
        <w:t>valuable implications</w:t>
      </w:r>
      <w:r w:rsidR="00BD4DC1" w:rsidRPr="00AC60BB">
        <w:rPr>
          <w:rFonts w:ascii="Arial" w:hAnsi="Arial" w:cs="Arial"/>
          <w:bCs/>
          <w:lang w:val="en-IN"/>
        </w:rPr>
        <w:t xml:space="preserve"> for future practices, policies, and research aimed at achieving the meaningful as well as enduring reduction in mental health stigma among adolescents. </w:t>
      </w:r>
    </w:p>
    <w:p w14:paraId="033EF456" w14:textId="77777777" w:rsidR="002C7C86" w:rsidRPr="00AC60BB" w:rsidRDefault="002C7C86">
      <w:pPr>
        <w:rPr>
          <w:rFonts w:ascii="Arial" w:hAnsi="Arial" w:cs="Arial"/>
          <w:lang w:val="en-IN"/>
        </w:rPr>
      </w:pPr>
    </w:p>
    <w:p w14:paraId="21303CAB" w14:textId="77777777" w:rsidR="002C7C86" w:rsidRPr="00AC60BB" w:rsidRDefault="004114B9">
      <w:pPr>
        <w:spacing w:line="240" w:lineRule="auto"/>
        <w:jc w:val="left"/>
        <w:rPr>
          <w:rFonts w:ascii="Arial" w:eastAsia="SimHei" w:hAnsi="Arial" w:cs="Arial"/>
          <w:b/>
          <w:bCs/>
          <w:color w:val="000000"/>
          <w:sz w:val="28"/>
          <w:szCs w:val="28"/>
          <w:lang w:val="en-IN"/>
        </w:rPr>
      </w:pPr>
      <w:r w:rsidRPr="00AC60BB">
        <w:rPr>
          <w:rFonts w:ascii="Arial" w:hAnsi="Arial" w:cs="Arial"/>
          <w:lang w:val="en-IN"/>
        </w:rPr>
        <w:br w:type="page"/>
      </w:r>
    </w:p>
    <w:sdt>
      <w:sdtPr>
        <w:rPr>
          <w:rFonts w:ascii="Arial" w:eastAsia="Book Antiqua" w:hAnsi="Arial" w:cs="Arial"/>
          <w:b/>
          <w:bCs/>
          <w:color w:val="auto"/>
          <w:sz w:val="24"/>
          <w:szCs w:val="22"/>
          <w:shd w:val="clear" w:color="auto" w:fill="FFFFFF"/>
          <w:lang w:val="en-GB"/>
        </w:rPr>
        <w:id w:val="1442562829"/>
        <w:docPartObj>
          <w:docPartGallery w:val="Table of Contents"/>
          <w:docPartUnique/>
        </w:docPartObj>
      </w:sdtPr>
      <w:sdtEndPr>
        <w:rPr>
          <w:noProof/>
        </w:rPr>
      </w:sdtEndPr>
      <w:sdtContent>
        <w:p w14:paraId="52943328" w14:textId="77777777" w:rsidR="00DF35F2" w:rsidRPr="00AC60BB" w:rsidRDefault="00DF35F2" w:rsidP="007E6DDC">
          <w:pPr>
            <w:pStyle w:val="TOCHeading"/>
            <w:jc w:val="center"/>
            <w:rPr>
              <w:rFonts w:ascii="Arial" w:hAnsi="Arial" w:cs="Arial"/>
              <w:b/>
              <w:bCs/>
              <w:color w:val="auto"/>
            </w:rPr>
          </w:pPr>
          <w:r w:rsidRPr="00AC60BB">
            <w:rPr>
              <w:rFonts w:ascii="Arial" w:hAnsi="Arial" w:cs="Arial"/>
              <w:b/>
              <w:bCs/>
              <w:color w:val="auto"/>
            </w:rPr>
            <w:t>Table of Contents</w:t>
          </w:r>
        </w:p>
        <w:p w14:paraId="1A7B5781" w14:textId="77777777" w:rsidR="00AC60BB" w:rsidRPr="00AC60BB" w:rsidRDefault="00844CB5">
          <w:pPr>
            <w:pStyle w:val="TOC1"/>
            <w:tabs>
              <w:tab w:val="right" w:leader="dot" w:pos="9350"/>
            </w:tabs>
            <w:rPr>
              <w:rFonts w:ascii="Arial" w:eastAsiaTheme="minorEastAsia" w:hAnsi="Arial" w:cs="Arial"/>
              <w:noProof/>
              <w:sz w:val="22"/>
              <w:shd w:val="clear" w:color="auto" w:fill="auto"/>
              <w:lang w:val="en-US"/>
            </w:rPr>
          </w:pPr>
          <w:r w:rsidRPr="00AC60BB">
            <w:rPr>
              <w:rFonts w:ascii="Arial" w:hAnsi="Arial" w:cs="Arial"/>
            </w:rPr>
            <w:fldChar w:fldCharType="begin"/>
          </w:r>
          <w:r w:rsidR="00DF35F2" w:rsidRPr="00AC60BB">
            <w:rPr>
              <w:rFonts w:ascii="Arial" w:hAnsi="Arial" w:cs="Arial"/>
            </w:rPr>
            <w:instrText xml:space="preserve"> TOC \o "1-3" \h \z \u </w:instrText>
          </w:r>
          <w:r w:rsidRPr="00AC60BB">
            <w:rPr>
              <w:rFonts w:ascii="Arial" w:hAnsi="Arial" w:cs="Arial"/>
            </w:rPr>
            <w:fldChar w:fldCharType="separate"/>
          </w:r>
          <w:hyperlink w:anchor="_Toc220936781" w:history="1">
            <w:r w:rsidR="00AC60BB" w:rsidRPr="00AC60BB">
              <w:rPr>
                <w:rStyle w:val="Hyperlink"/>
                <w:rFonts w:ascii="Arial" w:hAnsi="Arial" w:cs="Arial"/>
                <w:noProof/>
                <w:lang w:val="en-IN"/>
              </w:rPr>
              <w:t>Chapter 1: Introduction</w:t>
            </w:r>
            <w:r w:rsidR="00AC60BB" w:rsidRPr="00AC60BB">
              <w:rPr>
                <w:rFonts w:ascii="Arial" w:hAnsi="Arial" w:cs="Arial"/>
                <w:noProof/>
                <w:webHidden/>
              </w:rPr>
              <w:tab/>
            </w:r>
            <w:r w:rsidR="00AC60BB" w:rsidRPr="00AC60BB">
              <w:rPr>
                <w:rFonts w:ascii="Arial" w:hAnsi="Arial" w:cs="Arial"/>
                <w:noProof/>
                <w:webHidden/>
              </w:rPr>
              <w:fldChar w:fldCharType="begin"/>
            </w:r>
            <w:r w:rsidR="00AC60BB" w:rsidRPr="00AC60BB">
              <w:rPr>
                <w:rFonts w:ascii="Arial" w:hAnsi="Arial" w:cs="Arial"/>
                <w:noProof/>
                <w:webHidden/>
              </w:rPr>
              <w:instrText xml:space="preserve"> PAGEREF _Toc220936781 \h </w:instrText>
            </w:r>
            <w:r w:rsidR="00AC60BB" w:rsidRPr="00AC60BB">
              <w:rPr>
                <w:rFonts w:ascii="Arial" w:hAnsi="Arial" w:cs="Arial"/>
                <w:noProof/>
                <w:webHidden/>
              </w:rPr>
            </w:r>
            <w:r w:rsidR="00AC60BB" w:rsidRPr="00AC60BB">
              <w:rPr>
                <w:rFonts w:ascii="Arial" w:hAnsi="Arial" w:cs="Arial"/>
                <w:noProof/>
                <w:webHidden/>
              </w:rPr>
              <w:fldChar w:fldCharType="separate"/>
            </w:r>
            <w:r w:rsidR="00AC60BB" w:rsidRPr="00AC60BB">
              <w:rPr>
                <w:rFonts w:ascii="Arial" w:hAnsi="Arial" w:cs="Arial"/>
                <w:noProof/>
                <w:webHidden/>
              </w:rPr>
              <w:t>8</w:t>
            </w:r>
            <w:r w:rsidR="00AC60BB" w:rsidRPr="00AC60BB">
              <w:rPr>
                <w:rFonts w:ascii="Arial" w:hAnsi="Arial" w:cs="Arial"/>
                <w:noProof/>
                <w:webHidden/>
              </w:rPr>
              <w:fldChar w:fldCharType="end"/>
            </w:r>
          </w:hyperlink>
        </w:p>
        <w:p w14:paraId="08D8BEC4" w14:textId="77777777" w:rsidR="00AC60BB" w:rsidRPr="00AC60BB" w:rsidRDefault="00AC60BB">
          <w:pPr>
            <w:pStyle w:val="TOC2"/>
            <w:tabs>
              <w:tab w:val="left" w:pos="880"/>
              <w:tab w:val="right" w:leader="dot" w:pos="9350"/>
            </w:tabs>
            <w:rPr>
              <w:rFonts w:ascii="Arial" w:eastAsiaTheme="minorEastAsia" w:hAnsi="Arial" w:cs="Arial"/>
              <w:noProof/>
              <w:sz w:val="22"/>
              <w:shd w:val="clear" w:color="auto" w:fill="auto"/>
              <w:lang w:val="en-US"/>
            </w:rPr>
          </w:pPr>
          <w:hyperlink w:anchor="_Toc220936782" w:history="1">
            <w:r w:rsidRPr="00AC60BB">
              <w:rPr>
                <w:rStyle w:val="Hyperlink"/>
                <w:rFonts w:ascii="Arial" w:hAnsi="Arial" w:cs="Arial"/>
                <w:noProof/>
                <w:lang w:val="en-IN"/>
              </w:rPr>
              <w:t>1.1</w:t>
            </w:r>
            <w:r w:rsidRPr="00AC60BB">
              <w:rPr>
                <w:rFonts w:ascii="Arial" w:eastAsiaTheme="minorEastAsia" w:hAnsi="Arial" w:cs="Arial"/>
                <w:noProof/>
                <w:sz w:val="22"/>
                <w:shd w:val="clear" w:color="auto" w:fill="auto"/>
                <w:lang w:val="en-US"/>
              </w:rPr>
              <w:tab/>
            </w:r>
            <w:r w:rsidRPr="00AC60BB">
              <w:rPr>
                <w:rStyle w:val="Hyperlink"/>
                <w:rFonts w:ascii="Arial" w:hAnsi="Arial" w:cs="Arial"/>
                <w:noProof/>
                <w:lang w:val="en-IN"/>
              </w:rPr>
              <w:t>Research topic</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_Toc220936782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8</w:t>
            </w:r>
            <w:r w:rsidRPr="00AC60BB">
              <w:rPr>
                <w:rFonts w:ascii="Arial" w:hAnsi="Arial" w:cs="Arial"/>
                <w:noProof/>
                <w:webHidden/>
              </w:rPr>
              <w:fldChar w:fldCharType="end"/>
            </w:r>
          </w:hyperlink>
        </w:p>
        <w:p w14:paraId="7E1B22F1"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83" w:history="1">
            <w:r w:rsidRPr="00AC60BB">
              <w:rPr>
                <w:rStyle w:val="Hyperlink"/>
                <w:rFonts w:ascii="Arial" w:hAnsi="Arial" w:cs="Arial"/>
                <w:noProof/>
              </w:rPr>
              <w:t>1.2 Current research Knowledge</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_Toc220936783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11</w:t>
            </w:r>
            <w:r w:rsidRPr="00AC60BB">
              <w:rPr>
                <w:rFonts w:ascii="Arial" w:hAnsi="Arial" w:cs="Arial"/>
                <w:noProof/>
                <w:webHidden/>
              </w:rPr>
              <w:fldChar w:fldCharType="end"/>
            </w:r>
          </w:hyperlink>
        </w:p>
        <w:p w14:paraId="72186B2A" w14:textId="77777777" w:rsidR="00AC60BB" w:rsidRPr="00AC60BB" w:rsidRDefault="00AC60BB">
          <w:pPr>
            <w:pStyle w:val="TOC2"/>
            <w:tabs>
              <w:tab w:val="left" w:pos="880"/>
              <w:tab w:val="right" w:leader="dot" w:pos="9350"/>
            </w:tabs>
            <w:rPr>
              <w:rFonts w:ascii="Arial" w:eastAsiaTheme="minorEastAsia" w:hAnsi="Arial" w:cs="Arial"/>
              <w:noProof/>
              <w:sz w:val="22"/>
              <w:shd w:val="clear" w:color="auto" w:fill="auto"/>
              <w:lang w:val="en-US"/>
            </w:rPr>
          </w:pPr>
          <w:hyperlink w:anchor="_Toc220936784" w:history="1">
            <w:r w:rsidRPr="00AC60BB">
              <w:rPr>
                <w:rStyle w:val="Hyperlink"/>
                <w:rFonts w:ascii="Arial" w:hAnsi="Arial" w:cs="Arial"/>
                <w:noProof/>
              </w:rPr>
              <w:t>1.2</w:t>
            </w:r>
            <w:r w:rsidRPr="00AC60BB">
              <w:rPr>
                <w:rFonts w:ascii="Arial" w:eastAsiaTheme="minorEastAsia" w:hAnsi="Arial" w:cs="Arial"/>
                <w:noProof/>
                <w:sz w:val="22"/>
                <w:shd w:val="clear" w:color="auto" w:fill="auto"/>
                <w:lang w:val="en-US"/>
              </w:rPr>
              <w:tab/>
            </w:r>
            <w:r w:rsidRPr="00AC60BB">
              <w:rPr>
                <w:rStyle w:val="Hyperlink"/>
                <w:rFonts w:ascii="Arial" w:hAnsi="Arial" w:cs="Arial"/>
                <w:noProof/>
              </w:rPr>
              <w:t>Research focus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_Toc220936784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12</w:t>
            </w:r>
            <w:r w:rsidRPr="00AC60BB">
              <w:rPr>
                <w:rFonts w:ascii="Arial" w:hAnsi="Arial" w:cs="Arial"/>
                <w:noProof/>
                <w:webHidden/>
              </w:rPr>
              <w:fldChar w:fldCharType="end"/>
            </w:r>
          </w:hyperlink>
        </w:p>
        <w:p w14:paraId="2DD40E97"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85" w:history="1">
            <w:r w:rsidRPr="00AC60BB">
              <w:rPr>
                <w:rStyle w:val="Hyperlink"/>
                <w:rFonts w:ascii="Arial" w:hAnsi="Arial" w:cs="Arial"/>
                <w:noProof/>
                <w:lang w:val="en-IN"/>
              </w:rPr>
              <w:t>1.4 Aim,Research question and objectives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_Toc220936785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13</w:t>
            </w:r>
            <w:r w:rsidRPr="00AC60BB">
              <w:rPr>
                <w:rFonts w:ascii="Arial" w:hAnsi="Arial" w:cs="Arial"/>
                <w:noProof/>
                <w:webHidden/>
              </w:rPr>
              <w:fldChar w:fldCharType="end"/>
            </w:r>
          </w:hyperlink>
        </w:p>
        <w:p w14:paraId="3B4072B9"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86" w:history="1">
            <w:r w:rsidRPr="00AC60BB">
              <w:rPr>
                <w:rStyle w:val="Hyperlink"/>
                <w:rFonts w:ascii="Arial" w:hAnsi="Arial" w:cs="Arial"/>
                <w:noProof/>
                <w:lang w:val="en-IN"/>
              </w:rPr>
              <w:t>1.5 Overview of the dissertation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_Toc220936786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14</w:t>
            </w:r>
            <w:r w:rsidRPr="00AC60BB">
              <w:rPr>
                <w:rFonts w:ascii="Arial" w:hAnsi="Arial" w:cs="Arial"/>
                <w:noProof/>
                <w:webHidden/>
              </w:rPr>
              <w:fldChar w:fldCharType="end"/>
            </w:r>
          </w:hyperlink>
        </w:p>
        <w:p w14:paraId="327E0211"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787" w:history="1">
            <w:r w:rsidRPr="00AC60BB">
              <w:rPr>
                <w:rStyle w:val="Hyperlink"/>
                <w:rFonts w:ascii="Arial" w:hAnsi="Arial" w:cs="Arial"/>
                <w:noProof/>
              </w:rPr>
              <w:t>Chapter 2: Literature Review</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_Toc220936787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16</w:t>
            </w:r>
            <w:r w:rsidRPr="00AC60BB">
              <w:rPr>
                <w:rFonts w:ascii="Arial" w:hAnsi="Arial" w:cs="Arial"/>
                <w:noProof/>
                <w:webHidden/>
              </w:rPr>
              <w:fldChar w:fldCharType="end"/>
            </w:r>
          </w:hyperlink>
        </w:p>
        <w:p w14:paraId="27221E5E"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88" w:history="1">
            <w:r w:rsidRPr="00AC60BB">
              <w:rPr>
                <w:rStyle w:val="Hyperlink"/>
                <w:rFonts w:ascii="Arial" w:hAnsi="Arial" w:cs="Arial"/>
                <w:noProof/>
              </w:rPr>
              <w:t>2.1 Introduction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_Toc220936788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16</w:t>
            </w:r>
            <w:r w:rsidRPr="00AC60BB">
              <w:rPr>
                <w:rFonts w:ascii="Arial" w:hAnsi="Arial" w:cs="Arial"/>
                <w:noProof/>
                <w:webHidden/>
              </w:rPr>
              <w:fldChar w:fldCharType="end"/>
            </w:r>
          </w:hyperlink>
        </w:p>
        <w:p w14:paraId="62F3CDF8"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89" w:history="1">
            <w:r w:rsidRPr="00AC60BB">
              <w:rPr>
                <w:rStyle w:val="Hyperlink"/>
                <w:rFonts w:ascii="Arial" w:hAnsi="Arial" w:cs="Arial"/>
                <w:noProof/>
                <w:lang w:val="en-IN"/>
              </w:rPr>
              <w:t>2.2 Mental health stigma among UK adolescents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_Toc220936789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16</w:t>
            </w:r>
            <w:r w:rsidRPr="00AC60BB">
              <w:rPr>
                <w:rFonts w:ascii="Arial" w:hAnsi="Arial" w:cs="Arial"/>
                <w:noProof/>
                <w:webHidden/>
              </w:rPr>
              <w:fldChar w:fldCharType="end"/>
            </w:r>
          </w:hyperlink>
        </w:p>
        <w:p w14:paraId="3E318A6C"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0" w:history="1">
            <w:r w:rsidRPr="00AC60BB">
              <w:rPr>
                <w:rStyle w:val="Hyperlink"/>
                <w:rFonts w:ascii="Arial" w:hAnsi="Arial" w:cs="Arial"/>
                <w:noProof/>
                <w:lang w:val="en-IN"/>
              </w:rPr>
              <w:t>2.3 Designing public health campaigns to address mental health stigma</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_Toc220936790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20</w:t>
            </w:r>
            <w:r w:rsidRPr="00AC60BB">
              <w:rPr>
                <w:rFonts w:ascii="Arial" w:hAnsi="Arial" w:cs="Arial"/>
                <w:noProof/>
                <w:webHidden/>
              </w:rPr>
              <w:fldChar w:fldCharType="end"/>
            </w:r>
          </w:hyperlink>
        </w:p>
        <w:p w14:paraId="0D981739"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1" w:history="1">
            <w:r w:rsidRPr="00AC60BB">
              <w:rPr>
                <w:rStyle w:val="Hyperlink"/>
                <w:rFonts w:ascii="Arial" w:hAnsi="Arial" w:cs="Arial"/>
                <w:noProof/>
                <w:lang w:val="en-IN"/>
              </w:rPr>
              <w:t>2.4 Impact of public health campaigns on adolescent attitudes and awareness regarding mental health</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_Toc220936791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22</w:t>
            </w:r>
            <w:r w:rsidRPr="00AC60BB">
              <w:rPr>
                <w:rFonts w:ascii="Arial" w:hAnsi="Arial" w:cs="Arial"/>
                <w:noProof/>
                <w:webHidden/>
              </w:rPr>
              <w:fldChar w:fldCharType="end"/>
            </w:r>
          </w:hyperlink>
        </w:p>
        <w:p w14:paraId="1EBF8BD9"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2" w:history="1">
            <w:r w:rsidRPr="00AC60BB">
              <w:rPr>
                <w:rStyle w:val="Hyperlink"/>
                <w:rFonts w:ascii="Arial" w:hAnsi="Arial" w:cs="Arial"/>
                <w:noProof/>
                <w:lang w:val="en-IN"/>
              </w:rPr>
              <w:t xml:space="preserve">2.5 </w:t>
            </w:r>
            <w:r w:rsidRPr="00AC60BB">
              <w:rPr>
                <w:rStyle w:val="Hyperlink"/>
                <w:rFonts w:ascii="Arial" w:hAnsi="Arial" w:cs="Arial"/>
                <w:noProof/>
              </w:rPr>
              <w:t>Theories of mental health and forms of intervention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_Toc220936792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26</w:t>
            </w:r>
            <w:r w:rsidRPr="00AC60BB">
              <w:rPr>
                <w:rFonts w:ascii="Arial" w:hAnsi="Arial" w:cs="Arial"/>
                <w:noProof/>
                <w:webHidden/>
              </w:rPr>
              <w:fldChar w:fldCharType="end"/>
            </w:r>
          </w:hyperlink>
        </w:p>
        <w:p w14:paraId="3564C8C4"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3" w:history="1">
            <w:r w:rsidRPr="00AC60BB">
              <w:rPr>
                <w:rStyle w:val="Hyperlink"/>
                <w:rFonts w:ascii="Arial" w:hAnsi="Arial" w:cs="Arial"/>
                <w:noProof/>
              </w:rPr>
              <w:t>2.6 Conclusion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_Toc220936793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29</w:t>
            </w:r>
            <w:r w:rsidRPr="00AC60BB">
              <w:rPr>
                <w:rFonts w:ascii="Arial" w:hAnsi="Arial" w:cs="Arial"/>
                <w:noProof/>
                <w:webHidden/>
              </w:rPr>
              <w:fldChar w:fldCharType="end"/>
            </w:r>
          </w:hyperlink>
        </w:p>
        <w:p w14:paraId="7676E53C"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794" w:history="1">
            <w:r w:rsidRPr="00AC60BB">
              <w:rPr>
                <w:rStyle w:val="Hyperlink"/>
                <w:rFonts w:ascii="Arial" w:hAnsi="Arial" w:cs="Arial"/>
                <w:noProof/>
                <w:lang w:val="en-IN"/>
              </w:rPr>
              <w:t>Chapter 3: Research Methodology</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_Toc220936794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30</w:t>
            </w:r>
            <w:r w:rsidRPr="00AC60BB">
              <w:rPr>
                <w:rFonts w:ascii="Arial" w:hAnsi="Arial" w:cs="Arial"/>
                <w:noProof/>
                <w:webHidden/>
              </w:rPr>
              <w:fldChar w:fldCharType="end"/>
            </w:r>
          </w:hyperlink>
        </w:p>
        <w:p w14:paraId="4A452D6D"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5" w:history="1">
            <w:r w:rsidRPr="00AC60BB">
              <w:rPr>
                <w:rStyle w:val="Hyperlink"/>
                <w:rFonts w:ascii="Arial" w:hAnsi="Arial" w:cs="Arial"/>
                <w:noProof/>
                <w:lang w:val="en-IN"/>
              </w:rPr>
              <w:t>3.1 Introduction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_Toc220936795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30</w:t>
            </w:r>
            <w:r w:rsidRPr="00AC60BB">
              <w:rPr>
                <w:rFonts w:ascii="Arial" w:hAnsi="Arial" w:cs="Arial"/>
                <w:noProof/>
                <w:webHidden/>
              </w:rPr>
              <w:fldChar w:fldCharType="end"/>
            </w:r>
          </w:hyperlink>
        </w:p>
        <w:p w14:paraId="5AEC8789"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6" w:history="1">
            <w:r w:rsidRPr="00AC60BB">
              <w:rPr>
                <w:rStyle w:val="Hyperlink"/>
                <w:rFonts w:ascii="Arial" w:hAnsi="Arial" w:cs="Arial"/>
                <w:noProof/>
                <w:lang w:val="en-IN"/>
              </w:rPr>
              <w:t>3.2 Research Philosophy</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_Toc220936796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31</w:t>
            </w:r>
            <w:r w:rsidRPr="00AC60BB">
              <w:rPr>
                <w:rFonts w:ascii="Arial" w:hAnsi="Arial" w:cs="Arial"/>
                <w:noProof/>
                <w:webHidden/>
              </w:rPr>
              <w:fldChar w:fldCharType="end"/>
            </w:r>
          </w:hyperlink>
        </w:p>
        <w:p w14:paraId="3F1883E9"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7" w:history="1">
            <w:r w:rsidRPr="00AC60BB">
              <w:rPr>
                <w:rStyle w:val="Hyperlink"/>
                <w:rFonts w:ascii="Arial" w:hAnsi="Arial" w:cs="Arial"/>
                <w:noProof/>
                <w:lang w:val="en-IN"/>
              </w:rPr>
              <w:t>3.3 Research Approach</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_Toc220936797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32</w:t>
            </w:r>
            <w:r w:rsidRPr="00AC60BB">
              <w:rPr>
                <w:rFonts w:ascii="Arial" w:hAnsi="Arial" w:cs="Arial"/>
                <w:noProof/>
                <w:webHidden/>
              </w:rPr>
              <w:fldChar w:fldCharType="end"/>
            </w:r>
          </w:hyperlink>
        </w:p>
        <w:p w14:paraId="2A896620"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8" w:history="1">
            <w:r w:rsidRPr="00AC60BB">
              <w:rPr>
                <w:rStyle w:val="Hyperlink"/>
                <w:rFonts w:ascii="Arial" w:hAnsi="Arial" w:cs="Arial"/>
                <w:noProof/>
                <w:lang w:val="en-IN"/>
              </w:rPr>
              <w:t>3.4 Research Design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_Toc220936798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33</w:t>
            </w:r>
            <w:r w:rsidRPr="00AC60BB">
              <w:rPr>
                <w:rFonts w:ascii="Arial" w:hAnsi="Arial" w:cs="Arial"/>
                <w:noProof/>
                <w:webHidden/>
              </w:rPr>
              <w:fldChar w:fldCharType="end"/>
            </w:r>
          </w:hyperlink>
        </w:p>
        <w:p w14:paraId="741FA35A"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799" w:history="1">
            <w:r w:rsidRPr="00AC60BB">
              <w:rPr>
                <w:rStyle w:val="Hyperlink"/>
                <w:rFonts w:ascii="Arial" w:hAnsi="Arial" w:cs="Arial"/>
                <w:noProof/>
                <w:lang w:val="en-IN"/>
              </w:rPr>
              <w:t>3.5 Data Collection Methods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_Toc220936799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34</w:t>
            </w:r>
            <w:r w:rsidRPr="00AC60BB">
              <w:rPr>
                <w:rFonts w:ascii="Arial" w:hAnsi="Arial" w:cs="Arial"/>
                <w:noProof/>
                <w:webHidden/>
              </w:rPr>
              <w:fldChar w:fldCharType="end"/>
            </w:r>
          </w:hyperlink>
        </w:p>
        <w:p w14:paraId="7CCAA9B4"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00" w:history="1">
            <w:r w:rsidRPr="00AC60BB">
              <w:rPr>
                <w:rStyle w:val="Hyperlink"/>
                <w:rFonts w:ascii="Arial" w:hAnsi="Arial" w:cs="Arial"/>
                <w:noProof/>
              </w:rPr>
              <w:t>3.5.1: Search Parameters for the Systematic Review</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_Toc220936800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35</w:t>
            </w:r>
            <w:r w:rsidRPr="00AC60BB">
              <w:rPr>
                <w:rFonts w:ascii="Arial" w:hAnsi="Arial" w:cs="Arial"/>
                <w:noProof/>
                <w:webHidden/>
              </w:rPr>
              <w:fldChar w:fldCharType="end"/>
            </w:r>
          </w:hyperlink>
        </w:p>
        <w:p w14:paraId="05DD61E5"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01" w:history="1">
            <w:r w:rsidRPr="00AC60BB">
              <w:rPr>
                <w:rStyle w:val="Hyperlink"/>
                <w:rFonts w:ascii="Arial" w:hAnsi="Arial" w:cs="Arial"/>
                <w:noProof/>
              </w:rPr>
              <w:t>3.5.2: Search Terms and Boolean Operators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_Toc220936801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35</w:t>
            </w:r>
            <w:r w:rsidRPr="00AC60BB">
              <w:rPr>
                <w:rFonts w:ascii="Arial" w:hAnsi="Arial" w:cs="Arial"/>
                <w:noProof/>
                <w:webHidden/>
              </w:rPr>
              <w:fldChar w:fldCharType="end"/>
            </w:r>
          </w:hyperlink>
        </w:p>
        <w:p w14:paraId="19013947"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02" w:history="1">
            <w:r w:rsidRPr="00AC60BB">
              <w:rPr>
                <w:rStyle w:val="Hyperlink"/>
                <w:rFonts w:ascii="Arial" w:hAnsi="Arial" w:cs="Arial"/>
                <w:noProof/>
              </w:rPr>
              <w:t>3.5.3 Study Eligibility Criteria</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_Toc220936802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36</w:t>
            </w:r>
            <w:r w:rsidRPr="00AC60BB">
              <w:rPr>
                <w:rFonts w:ascii="Arial" w:hAnsi="Arial" w:cs="Arial"/>
                <w:noProof/>
                <w:webHidden/>
              </w:rPr>
              <w:fldChar w:fldCharType="end"/>
            </w:r>
          </w:hyperlink>
        </w:p>
        <w:p w14:paraId="5EFF1D47"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03" w:history="1">
            <w:r w:rsidRPr="00AC60BB">
              <w:rPr>
                <w:rStyle w:val="Hyperlink"/>
                <w:rFonts w:ascii="Arial" w:hAnsi="Arial" w:cs="Arial"/>
                <w:noProof/>
              </w:rPr>
              <w:t>3.5.3 Data collection process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_Toc220936803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36</w:t>
            </w:r>
            <w:r w:rsidRPr="00AC60BB">
              <w:rPr>
                <w:rFonts w:ascii="Arial" w:hAnsi="Arial" w:cs="Arial"/>
                <w:noProof/>
                <w:webHidden/>
              </w:rPr>
              <w:fldChar w:fldCharType="end"/>
            </w:r>
          </w:hyperlink>
        </w:p>
        <w:p w14:paraId="7C130761"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04" w:history="1">
            <w:r w:rsidRPr="00AC60BB">
              <w:rPr>
                <w:rStyle w:val="Hyperlink"/>
                <w:rFonts w:ascii="Arial" w:hAnsi="Arial" w:cs="Arial"/>
                <w:noProof/>
                <w:lang w:val="en-IN"/>
              </w:rPr>
              <w:t>3.6 Sampling Strategy</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_Toc220936804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37</w:t>
            </w:r>
            <w:r w:rsidRPr="00AC60BB">
              <w:rPr>
                <w:rFonts w:ascii="Arial" w:hAnsi="Arial" w:cs="Arial"/>
                <w:noProof/>
                <w:webHidden/>
              </w:rPr>
              <w:fldChar w:fldCharType="end"/>
            </w:r>
          </w:hyperlink>
        </w:p>
        <w:p w14:paraId="010F053C"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05" w:history="1">
            <w:r w:rsidRPr="00AC60BB">
              <w:rPr>
                <w:rStyle w:val="Hyperlink"/>
                <w:rFonts w:ascii="Arial" w:hAnsi="Arial" w:cs="Arial"/>
                <w:noProof/>
                <w:lang w:val="en-IN"/>
              </w:rPr>
              <w:t>3.7 Data analysis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_Toc220936805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37</w:t>
            </w:r>
            <w:r w:rsidRPr="00AC60BB">
              <w:rPr>
                <w:rFonts w:ascii="Arial" w:hAnsi="Arial" w:cs="Arial"/>
                <w:noProof/>
                <w:webHidden/>
              </w:rPr>
              <w:fldChar w:fldCharType="end"/>
            </w:r>
          </w:hyperlink>
        </w:p>
        <w:p w14:paraId="38487EFA"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06" w:history="1">
            <w:r w:rsidRPr="00AC60BB">
              <w:rPr>
                <w:rStyle w:val="Hyperlink"/>
                <w:rFonts w:ascii="Arial" w:hAnsi="Arial" w:cs="Arial"/>
                <w:noProof/>
                <w:lang w:val="en-IN"/>
              </w:rPr>
              <w:t>3.8 Ethical Considerations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_Toc220936806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40</w:t>
            </w:r>
            <w:r w:rsidRPr="00AC60BB">
              <w:rPr>
                <w:rFonts w:ascii="Arial" w:hAnsi="Arial" w:cs="Arial"/>
                <w:noProof/>
                <w:webHidden/>
              </w:rPr>
              <w:fldChar w:fldCharType="end"/>
            </w:r>
          </w:hyperlink>
        </w:p>
        <w:p w14:paraId="503C0ECB"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07" w:history="1">
            <w:r w:rsidRPr="00AC60BB">
              <w:rPr>
                <w:rStyle w:val="Hyperlink"/>
                <w:rFonts w:ascii="Arial" w:hAnsi="Arial" w:cs="Arial"/>
                <w:noProof/>
                <w:lang w:val="en-IN"/>
              </w:rPr>
              <w:t>3.9 Research Limitations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_Toc220936807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40</w:t>
            </w:r>
            <w:r w:rsidRPr="00AC60BB">
              <w:rPr>
                <w:rFonts w:ascii="Arial" w:hAnsi="Arial" w:cs="Arial"/>
                <w:noProof/>
                <w:webHidden/>
              </w:rPr>
              <w:fldChar w:fldCharType="end"/>
            </w:r>
          </w:hyperlink>
        </w:p>
        <w:p w14:paraId="2B105C1C"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08" w:history="1">
            <w:r w:rsidRPr="00AC60BB">
              <w:rPr>
                <w:rStyle w:val="Hyperlink"/>
                <w:rFonts w:ascii="Arial" w:hAnsi="Arial" w:cs="Arial"/>
                <w:noProof/>
                <w:lang w:val="en-IN"/>
              </w:rPr>
              <w:t>3.10 Chapter Conclusion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_Toc220936808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41</w:t>
            </w:r>
            <w:r w:rsidRPr="00AC60BB">
              <w:rPr>
                <w:rFonts w:ascii="Arial" w:hAnsi="Arial" w:cs="Arial"/>
                <w:noProof/>
                <w:webHidden/>
              </w:rPr>
              <w:fldChar w:fldCharType="end"/>
            </w:r>
          </w:hyperlink>
        </w:p>
        <w:p w14:paraId="2DAA7A43"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09" w:history="1">
            <w:r w:rsidRPr="00AC60BB">
              <w:rPr>
                <w:rStyle w:val="Hyperlink"/>
                <w:rFonts w:ascii="Arial" w:hAnsi="Arial" w:cs="Arial"/>
                <w:noProof/>
                <w:lang w:val="en-IN"/>
              </w:rPr>
              <w:t>Chapter 4: Results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_Toc220936809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42</w:t>
            </w:r>
            <w:r w:rsidRPr="00AC60BB">
              <w:rPr>
                <w:rFonts w:ascii="Arial" w:hAnsi="Arial" w:cs="Arial"/>
                <w:noProof/>
                <w:webHidden/>
              </w:rPr>
              <w:fldChar w:fldCharType="end"/>
            </w:r>
          </w:hyperlink>
        </w:p>
        <w:p w14:paraId="002118E3"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10" w:history="1">
            <w:r w:rsidRPr="00AC60BB">
              <w:rPr>
                <w:rStyle w:val="Hyperlink"/>
                <w:rFonts w:ascii="Arial" w:hAnsi="Arial" w:cs="Arial"/>
                <w:noProof/>
                <w:lang w:val="en-IN"/>
              </w:rPr>
              <w:t>4.1 Introduction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_Toc220936810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42</w:t>
            </w:r>
            <w:r w:rsidRPr="00AC60BB">
              <w:rPr>
                <w:rFonts w:ascii="Arial" w:hAnsi="Arial" w:cs="Arial"/>
                <w:noProof/>
                <w:webHidden/>
              </w:rPr>
              <w:fldChar w:fldCharType="end"/>
            </w:r>
          </w:hyperlink>
        </w:p>
        <w:p w14:paraId="10C466F4"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11" w:history="1">
            <w:r w:rsidRPr="00AC60BB">
              <w:rPr>
                <w:rStyle w:val="Hyperlink"/>
                <w:rFonts w:ascii="Arial" w:hAnsi="Arial" w:cs="Arial"/>
                <w:noProof/>
                <w:lang w:val="en-IN"/>
              </w:rPr>
              <w:t>4.2 Systematic search of the database</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_Toc220936811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42</w:t>
            </w:r>
            <w:r w:rsidRPr="00AC60BB">
              <w:rPr>
                <w:rFonts w:ascii="Arial" w:hAnsi="Arial" w:cs="Arial"/>
                <w:noProof/>
                <w:webHidden/>
              </w:rPr>
              <w:fldChar w:fldCharType="end"/>
            </w:r>
          </w:hyperlink>
        </w:p>
        <w:p w14:paraId="59AE51BE"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12" w:history="1">
            <w:r w:rsidRPr="00AC60BB">
              <w:rPr>
                <w:rStyle w:val="Hyperlink"/>
                <w:rFonts w:ascii="Arial" w:hAnsi="Arial" w:cs="Arial"/>
                <w:noProof/>
                <w:lang w:val="en-IN"/>
              </w:rPr>
              <w:t>4.3 Data extraction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_Toc220936812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43</w:t>
            </w:r>
            <w:r w:rsidRPr="00AC60BB">
              <w:rPr>
                <w:rFonts w:ascii="Arial" w:hAnsi="Arial" w:cs="Arial"/>
                <w:noProof/>
                <w:webHidden/>
              </w:rPr>
              <w:fldChar w:fldCharType="end"/>
            </w:r>
          </w:hyperlink>
        </w:p>
        <w:p w14:paraId="0F82C996"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13" w:history="1">
            <w:r w:rsidRPr="00AC60BB">
              <w:rPr>
                <w:rStyle w:val="Hyperlink"/>
                <w:rFonts w:ascii="Arial" w:hAnsi="Arial" w:cs="Arial"/>
                <w:noProof/>
                <w:lang w:val="en-IN"/>
              </w:rPr>
              <w:t>4.4 Thematic coding overview</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_Toc220936813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43</w:t>
            </w:r>
            <w:r w:rsidRPr="00AC60BB">
              <w:rPr>
                <w:rFonts w:ascii="Arial" w:hAnsi="Arial" w:cs="Arial"/>
                <w:noProof/>
                <w:webHidden/>
              </w:rPr>
              <w:fldChar w:fldCharType="end"/>
            </w:r>
          </w:hyperlink>
        </w:p>
        <w:p w14:paraId="277C4A33"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14" w:history="1">
            <w:r w:rsidRPr="00AC60BB">
              <w:rPr>
                <w:rStyle w:val="Hyperlink"/>
                <w:rFonts w:ascii="Arial" w:hAnsi="Arial" w:cs="Arial"/>
                <w:noProof/>
                <w:lang w:val="en-IN"/>
              </w:rPr>
              <w:t>4.5 Thematic findings according to objectives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_Toc220936814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44</w:t>
            </w:r>
            <w:r w:rsidRPr="00AC60BB">
              <w:rPr>
                <w:rFonts w:ascii="Arial" w:hAnsi="Arial" w:cs="Arial"/>
                <w:noProof/>
                <w:webHidden/>
              </w:rPr>
              <w:fldChar w:fldCharType="end"/>
            </w:r>
          </w:hyperlink>
        </w:p>
        <w:p w14:paraId="66373DAC"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15" w:history="1">
            <w:r w:rsidRPr="00AC60BB">
              <w:rPr>
                <w:rStyle w:val="Hyperlink"/>
                <w:rFonts w:ascii="Arial" w:hAnsi="Arial" w:cs="Arial"/>
                <w:noProof/>
                <w:lang w:val="en-IN"/>
              </w:rPr>
              <w:t>4.5.1 Objective 1: To explore the extent of mental health stigma among UK adolescents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_Toc220936815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44</w:t>
            </w:r>
            <w:r w:rsidRPr="00AC60BB">
              <w:rPr>
                <w:rFonts w:ascii="Arial" w:hAnsi="Arial" w:cs="Arial"/>
                <w:noProof/>
                <w:webHidden/>
              </w:rPr>
              <w:fldChar w:fldCharType="end"/>
            </w:r>
          </w:hyperlink>
        </w:p>
        <w:p w14:paraId="7045E3B2"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16" w:history="1">
            <w:r w:rsidRPr="00AC60BB">
              <w:rPr>
                <w:rStyle w:val="Hyperlink"/>
                <w:rFonts w:ascii="Arial" w:hAnsi="Arial" w:cs="Arial"/>
                <w:noProof/>
                <w:lang w:val="en-IN"/>
              </w:rPr>
              <w:t xml:space="preserve">Theme 1: </w:t>
            </w:r>
            <w:r w:rsidRPr="00AC60BB">
              <w:rPr>
                <w:rStyle w:val="Hyperlink"/>
                <w:rFonts w:ascii="Arial" w:hAnsi="Arial" w:cs="Arial"/>
                <w:noProof/>
              </w:rPr>
              <w:t>Rising Mental Health Issues among UK Adolescents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_Toc220936816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44</w:t>
            </w:r>
            <w:r w:rsidRPr="00AC60BB">
              <w:rPr>
                <w:rFonts w:ascii="Arial" w:hAnsi="Arial" w:cs="Arial"/>
                <w:noProof/>
                <w:webHidden/>
              </w:rPr>
              <w:fldChar w:fldCharType="end"/>
            </w:r>
          </w:hyperlink>
        </w:p>
        <w:p w14:paraId="443D194D"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17" w:history="1">
            <w:r w:rsidRPr="00AC60BB">
              <w:rPr>
                <w:rStyle w:val="Hyperlink"/>
                <w:rFonts w:ascii="Arial" w:hAnsi="Arial" w:cs="Arial"/>
                <w:noProof/>
              </w:rPr>
              <w:t>Theme 2: Socio-economic inequality is another reason behind rising mental health issues in adolescents in UK</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_Toc220936817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45</w:t>
            </w:r>
            <w:r w:rsidRPr="00AC60BB">
              <w:rPr>
                <w:rFonts w:ascii="Arial" w:hAnsi="Arial" w:cs="Arial"/>
                <w:noProof/>
                <w:webHidden/>
              </w:rPr>
              <w:fldChar w:fldCharType="end"/>
            </w:r>
          </w:hyperlink>
        </w:p>
        <w:p w14:paraId="77007FB4"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18" w:history="1">
            <w:r w:rsidRPr="00AC60BB">
              <w:rPr>
                <w:rStyle w:val="Hyperlink"/>
                <w:rFonts w:ascii="Arial" w:hAnsi="Arial" w:cs="Arial"/>
                <w:noProof/>
              </w:rPr>
              <w:t xml:space="preserve">4.5.2 Objective 2: </w:t>
            </w:r>
            <w:r w:rsidRPr="00AC60BB">
              <w:rPr>
                <w:rStyle w:val="Hyperlink"/>
                <w:rFonts w:ascii="Arial" w:hAnsi="Arial" w:cs="Arial"/>
                <w:noProof/>
                <w:lang w:val="en-IN"/>
              </w:rPr>
              <w:t>To evaluate how public health campaigns are designed to address mental health stigma.</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_Toc220936818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46</w:t>
            </w:r>
            <w:r w:rsidRPr="00AC60BB">
              <w:rPr>
                <w:rFonts w:ascii="Arial" w:hAnsi="Arial" w:cs="Arial"/>
                <w:noProof/>
                <w:webHidden/>
              </w:rPr>
              <w:fldChar w:fldCharType="end"/>
            </w:r>
          </w:hyperlink>
        </w:p>
        <w:p w14:paraId="69300956"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19" w:history="1">
            <w:r w:rsidRPr="00AC60BB">
              <w:rPr>
                <w:rStyle w:val="Hyperlink"/>
                <w:rFonts w:ascii="Arial" w:hAnsi="Arial" w:cs="Arial"/>
                <w:noProof/>
              </w:rPr>
              <w:t>Theme 1: Mental Health Campaigns in the UK</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_Toc220936819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46</w:t>
            </w:r>
            <w:r w:rsidRPr="00AC60BB">
              <w:rPr>
                <w:rFonts w:ascii="Arial" w:hAnsi="Arial" w:cs="Arial"/>
                <w:noProof/>
                <w:webHidden/>
              </w:rPr>
              <w:fldChar w:fldCharType="end"/>
            </w:r>
          </w:hyperlink>
        </w:p>
        <w:p w14:paraId="72E30646"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20" w:history="1">
            <w:r w:rsidRPr="00AC60BB">
              <w:rPr>
                <w:rStyle w:val="Hyperlink"/>
                <w:rFonts w:ascii="Arial" w:hAnsi="Arial" w:cs="Arial"/>
                <w:noProof/>
              </w:rPr>
              <w:t>Theme 2: Campaign Design Through Education and Community Support</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_Toc220936820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48</w:t>
            </w:r>
            <w:r w:rsidRPr="00AC60BB">
              <w:rPr>
                <w:rFonts w:ascii="Arial" w:hAnsi="Arial" w:cs="Arial"/>
                <w:noProof/>
                <w:webHidden/>
              </w:rPr>
              <w:fldChar w:fldCharType="end"/>
            </w:r>
          </w:hyperlink>
        </w:p>
        <w:p w14:paraId="0A74AA10"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21" w:history="1">
            <w:r w:rsidRPr="00AC60BB">
              <w:rPr>
                <w:rStyle w:val="Hyperlink"/>
                <w:rFonts w:ascii="Arial" w:hAnsi="Arial" w:cs="Arial"/>
                <w:noProof/>
              </w:rPr>
              <w:t xml:space="preserve">4.5.3 Objective 3: </w:t>
            </w:r>
            <w:r w:rsidRPr="00AC60BB">
              <w:rPr>
                <w:rStyle w:val="Hyperlink"/>
                <w:rFonts w:ascii="Arial" w:hAnsi="Arial" w:cs="Arial"/>
                <w:noProof/>
                <w:lang w:val="en-IN"/>
              </w:rPr>
              <w:t>To assess the impact of these campaigns on adolescent attitudes and awareness regarding mental health</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_Toc220936821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50</w:t>
            </w:r>
            <w:r w:rsidRPr="00AC60BB">
              <w:rPr>
                <w:rFonts w:ascii="Arial" w:hAnsi="Arial" w:cs="Arial"/>
                <w:noProof/>
                <w:webHidden/>
              </w:rPr>
              <w:fldChar w:fldCharType="end"/>
            </w:r>
          </w:hyperlink>
        </w:p>
        <w:p w14:paraId="38ACDA64"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22" w:history="1">
            <w:r w:rsidRPr="00AC60BB">
              <w:rPr>
                <w:rStyle w:val="Hyperlink"/>
                <w:rFonts w:ascii="Arial" w:hAnsi="Arial" w:cs="Arial"/>
                <w:noProof/>
              </w:rPr>
              <w:t>Theme 1: Improved Knowledge and Awareness as Key Campaign Outcomes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_Toc220936822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50</w:t>
            </w:r>
            <w:r w:rsidRPr="00AC60BB">
              <w:rPr>
                <w:rFonts w:ascii="Arial" w:hAnsi="Arial" w:cs="Arial"/>
                <w:noProof/>
                <w:webHidden/>
              </w:rPr>
              <w:fldChar w:fldCharType="end"/>
            </w:r>
          </w:hyperlink>
        </w:p>
        <w:p w14:paraId="5A42F91B"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23" w:history="1">
            <w:r w:rsidRPr="00AC60BB">
              <w:rPr>
                <w:rStyle w:val="Hyperlink"/>
                <w:rFonts w:ascii="Arial" w:hAnsi="Arial" w:cs="Arial"/>
                <w:noProof/>
              </w:rPr>
              <w:t>Theme 2: Role of Social Identity Theory and Health Belief Model</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_Toc220936823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51</w:t>
            </w:r>
            <w:r w:rsidRPr="00AC60BB">
              <w:rPr>
                <w:rFonts w:ascii="Arial" w:hAnsi="Arial" w:cs="Arial"/>
                <w:noProof/>
                <w:webHidden/>
              </w:rPr>
              <w:fldChar w:fldCharType="end"/>
            </w:r>
          </w:hyperlink>
        </w:p>
        <w:p w14:paraId="565B6549"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24" w:history="1">
            <w:r w:rsidRPr="00AC60BB">
              <w:rPr>
                <w:rStyle w:val="Hyperlink"/>
                <w:rFonts w:ascii="Arial" w:hAnsi="Arial" w:cs="Arial"/>
                <w:noProof/>
                <w:lang w:val="en-IN"/>
              </w:rPr>
              <w:t>4.6 Summary of findings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_Toc220936824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53</w:t>
            </w:r>
            <w:r w:rsidRPr="00AC60BB">
              <w:rPr>
                <w:rFonts w:ascii="Arial" w:hAnsi="Arial" w:cs="Arial"/>
                <w:noProof/>
                <w:webHidden/>
              </w:rPr>
              <w:fldChar w:fldCharType="end"/>
            </w:r>
          </w:hyperlink>
        </w:p>
        <w:p w14:paraId="0B49919E"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25" w:history="1">
            <w:r w:rsidRPr="00AC60BB">
              <w:rPr>
                <w:rStyle w:val="Hyperlink"/>
                <w:rFonts w:ascii="Arial" w:hAnsi="Arial" w:cs="Arial"/>
                <w:noProof/>
                <w:lang w:val="en-IN"/>
              </w:rPr>
              <w:t>4.7 Conclusion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_Toc220936825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54</w:t>
            </w:r>
            <w:r w:rsidRPr="00AC60BB">
              <w:rPr>
                <w:rFonts w:ascii="Arial" w:hAnsi="Arial" w:cs="Arial"/>
                <w:noProof/>
                <w:webHidden/>
              </w:rPr>
              <w:fldChar w:fldCharType="end"/>
            </w:r>
          </w:hyperlink>
        </w:p>
        <w:p w14:paraId="206403B0"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26" w:history="1">
            <w:r w:rsidRPr="00AC60BB">
              <w:rPr>
                <w:rStyle w:val="Hyperlink"/>
                <w:rFonts w:ascii="Arial" w:hAnsi="Arial" w:cs="Arial"/>
                <w:noProof/>
                <w:lang w:val="en-IN"/>
              </w:rPr>
              <w:t>Chapter 5: Discussion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_Toc220936826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56</w:t>
            </w:r>
            <w:r w:rsidRPr="00AC60BB">
              <w:rPr>
                <w:rFonts w:ascii="Arial" w:hAnsi="Arial" w:cs="Arial"/>
                <w:noProof/>
                <w:webHidden/>
              </w:rPr>
              <w:fldChar w:fldCharType="end"/>
            </w:r>
          </w:hyperlink>
        </w:p>
        <w:p w14:paraId="37EE2DA3"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27" w:history="1">
            <w:r w:rsidRPr="00AC60BB">
              <w:rPr>
                <w:rStyle w:val="Hyperlink"/>
                <w:rFonts w:ascii="Arial" w:hAnsi="Arial" w:cs="Arial"/>
                <w:noProof/>
                <w:lang w:val="en-IN"/>
              </w:rPr>
              <w:t>5.1 Introduction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_Toc220936827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56</w:t>
            </w:r>
            <w:r w:rsidRPr="00AC60BB">
              <w:rPr>
                <w:rFonts w:ascii="Arial" w:hAnsi="Arial" w:cs="Arial"/>
                <w:noProof/>
                <w:webHidden/>
              </w:rPr>
              <w:fldChar w:fldCharType="end"/>
            </w:r>
          </w:hyperlink>
        </w:p>
        <w:p w14:paraId="4759909E"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28" w:history="1">
            <w:r w:rsidRPr="00AC60BB">
              <w:rPr>
                <w:rStyle w:val="Hyperlink"/>
                <w:rFonts w:ascii="Arial" w:hAnsi="Arial" w:cs="Arial"/>
                <w:noProof/>
                <w:lang w:val="en-IN"/>
              </w:rPr>
              <w:t>5.2 Discussion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_Toc220936828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56</w:t>
            </w:r>
            <w:r w:rsidRPr="00AC60BB">
              <w:rPr>
                <w:rFonts w:ascii="Arial" w:hAnsi="Arial" w:cs="Arial"/>
                <w:noProof/>
                <w:webHidden/>
              </w:rPr>
              <w:fldChar w:fldCharType="end"/>
            </w:r>
          </w:hyperlink>
        </w:p>
        <w:p w14:paraId="520DE566"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29" w:history="1">
            <w:r w:rsidRPr="00AC60BB">
              <w:rPr>
                <w:rStyle w:val="Hyperlink"/>
                <w:rFonts w:ascii="Arial" w:hAnsi="Arial" w:cs="Arial"/>
                <w:noProof/>
                <w:lang w:val="en-IN"/>
              </w:rPr>
              <w:t>5.2.1 Discussion of findings according to LR</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_Toc220936829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56</w:t>
            </w:r>
            <w:r w:rsidRPr="00AC60BB">
              <w:rPr>
                <w:rFonts w:ascii="Arial" w:hAnsi="Arial" w:cs="Arial"/>
                <w:noProof/>
                <w:webHidden/>
              </w:rPr>
              <w:fldChar w:fldCharType="end"/>
            </w:r>
          </w:hyperlink>
        </w:p>
        <w:p w14:paraId="7A265863" w14:textId="77777777" w:rsidR="00AC60BB" w:rsidRPr="00AC60BB" w:rsidRDefault="00AC60BB">
          <w:pPr>
            <w:pStyle w:val="TOC3"/>
            <w:tabs>
              <w:tab w:val="right" w:leader="dot" w:pos="9350"/>
            </w:tabs>
            <w:rPr>
              <w:rFonts w:ascii="Arial" w:eastAsiaTheme="minorEastAsia" w:hAnsi="Arial" w:cs="Arial"/>
              <w:noProof/>
              <w:sz w:val="22"/>
              <w:shd w:val="clear" w:color="auto" w:fill="auto"/>
              <w:lang w:val="en-US"/>
            </w:rPr>
          </w:pPr>
          <w:hyperlink w:anchor="_Toc220936830" w:history="1">
            <w:r w:rsidRPr="00AC60BB">
              <w:rPr>
                <w:rStyle w:val="Hyperlink"/>
                <w:rFonts w:ascii="Arial" w:hAnsi="Arial" w:cs="Arial"/>
                <w:noProof/>
                <w:lang w:val="en-IN"/>
              </w:rPr>
              <w:t>5.2.2 Discussion of findings according to objectives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_Toc220936830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58</w:t>
            </w:r>
            <w:r w:rsidRPr="00AC60BB">
              <w:rPr>
                <w:rFonts w:ascii="Arial" w:hAnsi="Arial" w:cs="Arial"/>
                <w:noProof/>
                <w:webHidden/>
              </w:rPr>
              <w:fldChar w:fldCharType="end"/>
            </w:r>
          </w:hyperlink>
        </w:p>
        <w:p w14:paraId="2C19C21B"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31" w:history="1">
            <w:r w:rsidRPr="00AC60BB">
              <w:rPr>
                <w:rStyle w:val="Hyperlink"/>
                <w:rFonts w:ascii="Arial" w:hAnsi="Arial" w:cs="Arial"/>
                <w:noProof/>
                <w:lang w:val="en-IN"/>
              </w:rPr>
              <w:t>5.3 Implication and future research</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_Toc220936831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60</w:t>
            </w:r>
            <w:r w:rsidRPr="00AC60BB">
              <w:rPr>
                <w:rFonts w:ascii="Arial" w:hAnsi="Arial" w:cs="Arial"/>
                <w:noProof/>
                <w:webHidden/>
              </w:rPr>
              <w:fldChar w:fldCharType="end"/>
            </w:r>
          </w:hyperlink>
        </w:p>
        <w:p w14:paraId="73384E43"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32" w:history="1">
            <w:r w:rsidRPr="00AC60BB">
              <w:rPr>
                <w:rStyle w:val="Hyperlink"/>
                <w:rFonts w:ascii="Arial" w:hAnsi="Arial" w:cs="Arial"/>
                <w:noProof/>
                <w:lang w:val="en-IN"/>
              </w:rPr>
              <w:t>5.4 Strengths and limitations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_Toc220936832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60</w:t>
            </w:r>
            <w:r w:rsidRPr="00AC60BB">
              <w:rPr>
                <w:rFonts w:ascii="Arial" w:hAnsi="Arial" w:cs="Arial"/>
                <w:noProof/>
                <w:webHidden/>
              </w:rPr>
              <w:fldChar w:fldCharType="end"/>
            </w:r>
          </w:hyperlink>
        </w:p>
        <w:p w14:paraId="521F52FB"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33" w:history="1">
            <w:r w:rsidRPr="00AC60BB">
              <w:rPr>
                <w:rStyle w:val="Hyperlink"/>
                <w:rFonts w:ascii="Arial" w:hAnsi="Arial" w:cs="Arial"/>
                <w:noProof/>
                <w:lang w:val="en-IN"/>
              </w:rPr>
              <w:t>5.5 Conclusion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_Toc220936833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61</w:t>
            </w:r>
            <w:r w:rsidRPr="00AC60BB">
              <w:rPr>
                <w:rFonts w:ascii="Arial" w:hAnsi="Arial" w:cs="Arial"/>
                <w:noProof/>
                <w:webHidden/>
              </w:rPr>
              <w:fldChar w:fldCharType="end"/>
            </w:r>
          </w:hyperlink>
        </w:p>
        <w:p w14:paraId="16BF3DBB"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34" w:history="1">
            <w:r w:rsidRPr="00AC60BB">
              <w:rPr>
                <w:rStyle w:val="Hyperlink"/>
                <w:rFonts w:ascii="Arial" w:hAnsi="Arial" w:cs="Arial"/>
                <w:noProof/>
                <w:lang w:val="en-IN"/>
              </w:rPr>
              <w:t>Chapter 6: Conclusion and recommendations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_Toc220936834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62</w:t>
            </w:r>
            <w:r w:rsidRPr="00AC60BB">
              <w:rPr>
                <w:rFonts w:ascii="Arial" w:hAnsi="Arial" w:cs="Arial"/>
                <w:noProof/>
                <w:webHidden/>
              </w:rPr>
              <w:fldChar w:fldCharType="end"/>
            </w:r>
          </w:hyperlink>
        </w:p>
        <w:p w14:paraId="41AFDA8B"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35" w:history="1">
            <w:r w:rsidRPr="00AC60BB">
              <w:rPr>
                <w:rStyle w:val="Hyperlink"/>
                <w:rFonts w:ascii="Arial" w:hAnsi="Arial" w:cs="Arial"/>
                <w:noProof/>
                <w:lang w:val="en-IN"/>
              </w:rPr>
              <w:t>6.1 Conclusion according to research questions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_Toc220936835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62</w:t>
            </w:r>
            <w:r w:rsidRPr="00AC60BB">
              <w:rPr>
                <w:rFonts w:ascii="Arial" w:hAnsi="Arial" w:cs="Arial"/>
                <w:noProof/>
                <w:webHidden/>
              </w:rPr>
              <w:fldChar w:fldCharType="end"/>
            </w:r>
          </w:hyperlink>
        </w:p>
        <w:p w14:paraId="125FD566"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36" w:history="1">
            <w:r w:rsidRPr="00AC60BB">
              <w:rPr>
                <w:rStyle w:val="Hyperlink"/>
                <w:rFonts w:ascii="Arial" w:hAnsi="Arial" w:cs="Arial"/>
                <w:noProof/>
                <w:lang w:val="en-IN"/>
              </w:rPr>
              <w:t>6.2 Reflection on research process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_Toc220936836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63</w:t>
            </w:r>
            <w:r w:rsidRPr="00AC60BB">
              <w:rPr>
                <w:rFonts w:ascii="Arial" w:hAnsi="Arial" w:cs="Arial"/>
                <w:noProof/>
                <w:webHidden/>
              </w:rPr>
              <w:fldChar w:fldCharType="end"/>
            </w:r>
          </w:hyperlink>
        </w:p>
        <w:p w14:paraId="018A67CD"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37" w:history="1">
            <w:r w:rsidRPr="00AC60BB">
              <w:rPr>
                <w:rStyle w:val="Hyperlink"/>
                <w:rFonts w:ascii="Arial" w:hAnsi="Arial" w:cs="Arial"/>
                <w:noProof/>
                <w:lang w:val="en-IN"/>
              </w:rPr>
              <w:t>6.3 Recommendations for future practices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_Toc220936837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64</w:t>
            </w:r>
            <w:r w:rsidRPr="00AC60BB">
              <w:rPr>
                <w:rFonts w:ascii="Arial" w:hAnsi="Arial" w:cs="Arial"/>
                <w:noProof/>
                <w:webHidden/>
              </w:rPr>
              <w:fldChar w:fldCharType="end"/>
            </w:r>
          </w:hyperlink>
        </w:p>
        <w:p w14:paraId="35BCCA5D" w14:textId="77777777" w:rsidR="00AC60BB" w:rsidRPr="00AC60BB" w:rsidRDefault="00AC60BB">
          <w:pPr>
            <w:pStyle w:val="TOC2"/>
            <w:tabs>
              <w:tab w:val="right" w:leader="dot" w:pos="9350"/>
            </w:tabs>
            <w:rPr>
              <w:rFonts w:ascii="Arial" w:eastAsiaTheme="minorEastAsia" w:hAnsi="Arial" w:cs="Arial"/>
              <w:noProof/>
              <w:sz w:val="22"/>
              <w:shd w:val="clear" w:color="auto" w:fill="auto"/>
              <w:lang w:val="en-US"/>
            </w:rPr>
          </w:pPr>
          <w:hyperlink w:anchor="_Toc220936838" w:history="1">
            <w:r w:rsidRPr="00AC60BB">
              <w:rPr>
                <w:rStyle w:val="Hyperlink"/>
                <w:rFonts w:ascii="Arial" w:hAnsi="Arial" w:cs="Arial"/>
                <w:noProof/>
                <w:lang w:val="en-IN"/>
              </w:rPr>
              <w:t>6.4 Contribution of the research</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_Toc220936838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66</w:t>
            </w:r>
            <w:r w:rsidRPr="00AC60BB">
              <w:rPr>
                <w:rFonts w:ascii="Arial" w:hAnsi="Arial" w:cs="Arial"/>
                <w:noProof/>
                <w:webHidden/>
              </w:rPr>
              <w:fldChar w:fldCharType="end"/>
            </w:r>
          </w:hyperlink>
        </w:p>
        <w:p w14:paraId="26AC0FAE"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39" w:history="1">
            <w:r w:rsidRPr="00AC60BB">
              <w:rPr>
                <w:rStyle w:val="Hyperlink"/>
                <w:rFonts w:ascii="Arial" w:hAnsi="Arial" w:cs="Arial"/>
                <w:noProof/>
                <w:lang w:val="en-IN"/>
              </w:rPr>
              <w:t>References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_Toc220936839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68</w:t>
            </w:r>
            <w:r w:rsidRPr="00AC60BB">
              <w:rPr>
                <w:rFonts w:ascii="Arial" w:hAnsi="Arial" w:cs="Arial"/>
                <w:noProof/>
                <w:webHidden/>
              </w:rPr>
              <w:fldChar w:fldCharType="end"/>
            </w:r>
          </w:hyperlink>
        </w:p>
        <w:p w14:paraId="31E24680"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40" w:history="1">
            <w:r w:rsidRPr="00AC60BB">
              <w:rPr>
                <w:rStyle w:val="Hyperlink"/>
                <w:rFonts w:ascii="Arial" w:hAnsi="Arial" w:cs="Arial"/>
                <w:noProof/>
              </w:rPr>
              <w:t>Appendix 1:  Characteristics of Included Studies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_Toc220936840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82</w:t>
            </w:r>
            <w:r w:rsidRPr="00AC60BB">
              <w:rPr>
                <w:rFonts w:ascii="Arial" w:hAnsi="Arial" w:cs="Arial"/>
                <w:noProof/>
                <w:webHidden/>
              </w:rPr>
              <w:fldChar w:fldCharType="end"/>
            </w:r>
          </w:hyperlink>
        </w:p>
        <w:p w14:paraId="50B7707E"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41" w:history="1">
            <w:r w:rsidRPr="00AC60BB">
              <w:rPr>
                <w:rStyle w:val="Hyperlink"/>
                <w:rFonts w:ascii="Arial" w:hAnsi="Arial" w:cs="Arial"/>
                <w:noProof/>
              </w:rPr>
              <w:t>Appendix 2: Thematic Coding Matrix</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_Toc220936841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83</w:t>
            </w:r>
            <w:r w:rsidRPr="00AC60BB">
              <w:rPr>
                <w:rFonts w:ascii="Arial" w:hAnsi="Arial" w:cs="Arial"/>
                <w:noProof/>
                <w:webHidden/>
              </w:rPr>
              <w:fldChar w:fldCharType="end"/>
            </w:r>
          </w:hyperlink>
        </w:p>
        <w:p w14:paraId="2863835E"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42" w:history="1">
            <w:r w:rsidRPr="00AC60BB">
              <w:rPr>
                <w:rStyle w:val="Hyperlink"/>
                <w:rFonts w:ascii="Arial" w:hAnsi="Arial" w:cs="Arial"/>
                <w:noProof/>
              </w:rPr>
              <w:t>Appendix 3: Mapping Themes to Research Objectives</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_Toc220936842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84</w:t>
            </w:r>
            <w:r w:rsidRPr="00AC60BB">
              <w:rPr>
                <w:rFonts w:ascii="Arial" w:hAnsi="Arial" w:cs="Arial"/>
                <w:noProof/>
                <w:webHidden/>
              </w:rPr>
              <w:fldChar w:fldCharType="end"/>
            </w:r>
          </w:hyperlink>
        </w:p>
        <w:p w14:paraId="0CB36EB7" w14:textId="77777777" w:rsidR="00AC60BB" w:rsidRPr="00AC60BB" w:rsidRDefault="00AC60BB">
          <w:pPr>
            <w:pStyle w:val="TOC1"/>
            <w:tabs>
              <w:tab w:val="right" w:leader="dot" w:pos="9350"/>
            </w:tabs>
            <w:rPr>
              <w:rFonts w:ascii="Arial" w:eastAsiaTheme="minorEastAsia" w:hAnsi="Arial" w:cs="Arial"/>
              <w:noProof/>
              <w:sz w:val="22"/>
              <w:shd w:val="clear" w:color="auto" w:fill="auto"/>
              <w:lang w:val="en-US"/>
            </w:rPr>
          </w:pPr>
          <w:hyperlink w:anchor="_Toc220936843" w:history="1">
            <w:r w:rsidRPr="00AC60BB">
              <w:rPr>
                <w:rStyle w:val="Hyperlink"/>
                <w:rFonts w:ascii="Arial" w:hAnsi="Arial" w:cs="Arial"/>
                <w:noProof/>
              </w:rPr>
              <w:t>Appendix 4: Theoretical Framework Application</w:t>
            </w:r>
            <w:r w:rsidRPr="00AC60BB">
              <w:rPr>
                <w:rFonts w:ascii="Arial" w:hAnsi="Arial" w:cs="Arial"/>
                <w:noProof/>
                <w:webHidden/>
              </w:rPr>
              <w:tab/>
            </w:r>
            <w:r w:rsidRPr="00AC60BB">
              <w:rPr>
                <w:rFonts w:ascii="Arial" w:hAnsi="Arial" w:cs="Arial"/>
                <w:noProof/>
                <w:webHidden/>
              </w:rPr>
              <w:fldChar w:fldCharType="begin"/>
            </w:r>
            <w:r w:rsidRPr="00AC60BB">
              <w:rPr>
                <w:rFonts w:ascii="Arial" w:hAnsi="Arial" w:cs="Arial"/>
                <w:noProof/>
                <w:webHidden/>
              </w:rPr>
              <w:instrText xml:space="preserve"> PAGEREF _Toc220936843 \h </w:instrText>
            </w:r>
            <w:r w:rsidRPr="00AC60BB">
              <w:rPr>
                <w:rFonts w:ascii="Arial" w:hAnsi="Arial" w:cs="Arial"/>
                <w:noProof/>
                <w:webHidden/>
              </w:rPr>
            </w:r>
            <w:r w:rsidRPr="00AC60BB">
              <w:rPr>
                <w:rFonts w:ascii="Arial" w:hAnsi="Arial" w:cs="Arial"/>
                <w:noProof/>
                <w:webHidden/>
              </w:rPr>
              <w:fldChar w:fldCharType="separate"/>
            </w:r>
            <w:r w:rsidRPr="00AC60BB">
              <w:rPr>
                <w:rFonts w:ascii="Arial" w:hAnsi="Arial" w:cs="Arial"/>
                <w:noProof/>
                <w:webHidden/>
              </w:rPr>
              <w:t>85</w:t>
            </w:r>
            <w:r w:rsidRPr="00AC60BB">
              <w:rPr>
                <w:rFonts w:ascii="Arial" w:hAnsi="Arial" w:cs="Arial"/>
                <w:noProof/>
                <w:webHidden/>
              </w:rPr>
              <w:fldChar w:fldCharType="end"/>
            </w:r>
          </w:hyperlink>
        </w:p>
        <w:p w14:paraId="5AAB137B" w14:textId="77777777" w:rsidR="00DF35F2" w:rsidRPr="00AC60BB" w:rsidRDefault="00844CB5">
          <w:pPr>
            <w:rPr>
              <w:rFonts w:ascii="Arial" w:hAnsi="Arial" w:cs="Arial"/>
            </w:rPr>
          </w:pPr>
          <w:r w:rsidRPr="00AC60BB">
            <w:rPr>
              <w:rFonts w:ascii="Arial" w:hAnsi="Arial" w:cs="Arial"/>
              <w:b/>
              <w:bCs/>
              <w:noProof/>
            </w:rPr>
            <w:fldChar w:fldCharType="end"/>
          </w:r>
        </w:p>
      </w:sdtContent>
    </w:sdt>
    <w:p w14:paraId="70174DF1" w14:textId="77777777" w:rsidR="002C7C86" w:rsidRPr="00AC60BB" w:rsidRDefault="002C7C86">
      <w:pPr>
        <w:rPr>
          <w:rFonts w:ascii="Arial" w:hAnsi="Arial" w:cs="Arial"/>
        </w:rPr>
      </w:pPr>
    </w:p>
    <w:p w14:paraId="491604D8" w14:textId="77777777" w:rsidR="002C7C86" w:rsidRPr="00AC60BB" w:rsidRDefault="004114B9">
      <w:pPr>
        <w:spacing w:line="240" w:lineRule="auto"/>
        <w:jc w:val="left"/>
        <w:rPr>
          <w:rFonts w:ascii="Arial" w:eastAsia="SimHei" w:hAnsi="Arial" w:cs="Arial"/>
          <w:b/>
          <w:bCs/>
          <w:color w:val="000000"/>
          <w:sz w:val="28"/>
          <w:szCs w:val="28"/>
          <w:lang w:val="en-IN"/>
        </w:rPr>
      </w:pPr>
      <w:r w:rsidRPr="00AC60BB">
        <w:rPr>
          <w:rFonts w:ascii="Arial" w:hAnsi="Arial" w:cs="Arial"/>
          <w:lang w:val="en-IN"/>
        </w:rPr>
        <w:br w:type="page"/>
      </w:r>
    </w:p>
    <w:p w14:paraId="6CC4BAB1" w14:textId="77777777" w:rsidR="002C7C86" w:rsidRPr="00AC60BB" w:rsidRDefault="004114B9">
      <w:pPr>
        <w:pStyle w:val="Heading1"/>
        <w:rPr>
          <w:rFonts w:ascii="Arial" w:hAnsi="Arial" w:cs="Arial"/>
          <w:lang w:val="en-IN"/>
        </w:rPr>
      </w:pPr>
      <w:bookmarkStart w:id="0" w:name="_Toc217292556"/>
      <w:bookmarkStart w:id="1" w:name="_Toc220936781"/>
      <w:r w:rsidRPr="00AC60BB">
        <w:rPr>
          <w:rFonts w:ascii="Arial" w:hAnsi="Arial" w:cs="Arial"/>
          <w:lang w:val="en-IN"/>
        </w:rPr>
        <w:lastRenderedPageBreak/>
        <w:t>Chapter 1: Introduction</w:t>
      </w:r>
      <w:bookmarkEnd w:id="0"/>
      <w:bookmarkEnd w:id="1"/>
    </w:p>
    <w:p w14:paraId="523B0B8A" w14:textId="77777777" w:rsidR="002C7C86" w:rsidRPr="00405829" w:rsidRDefault="004114B9" w:rsidP="00221100">
      <w:pPr>
        <w:pStyle w:val="Heading2"/>
        <w:numPr>
          <w:ilvl w:val="1"/>
          <w:numId w:val="2"/>
        </w:numPr>
        <w:rPr>
          <w:rFonts w:ascii="Arial" w:hAnsi="Arial" w:cs="Arial"/>
          <w:b/>
          <w:bCs w:val="0"/>
          <w:lang w:val="en-IN"/>
        </w:rPr>
      </w:pPr>
      <w:bookmarkStart w:id="2" w:name="_Toc217292557"/>
      <w:bookmarkStart w:id="3" w:name="_Toc220936782"/>
      <w:r w:rsidRPr="00405829">
        <w:rPr>
          <w:rFonts w:ascii="Arial" w:hAnsi="Arial" w:cs="Arial"/>
          <w:b/>
          <w:bCs w:val="0"/>
          <w:lang w:val="en-IN"/>
        </w:rPr>
        <w:t>Research topic</w:t>
      </w:r>
      <w:bookmarkEnd w:id="2"/>
      <w:bookmarkEnd w:id="3"/>
    </w:p>
    <w:p w14:paraId="3E36950F" w14:textId="77777777" w:rsidR="00221100" w:rsidRPr="00AC60BB" w:rsidRDefault="00221100" w:rsidP="00221100">
      <w:pPr>
        <w:rPr>
          <w:rFonts w:ascii="Arial" w:hAnsi="Arial" w:cs="Arial"/>
          <w:lang w:val="en-IN"/>
        </w:rPr>
      </w:pPr>
    </w:p>
    <w:p w14:paraId="4F0137D1" w14:textId="77777777" w:rsidR="002C7C86" w:rsidRPr="00AC60BB" w:rsidRDefault="004114B9">
      <w:pPr>
        <w:rPr>
          <w:rFonts w:ascii="Arial" w:hAnsi="Arial" w:cs="Arial"/>
        </w:rPr>
      </w:pPr>
      <w:r w:rsidRPr="00AC60BB">
        <w:rPr>
          <w:rFonts w:ascii="Arial" w:hAnsi="Arial" w:cs="Arial"/>
        </w:rPr>
        <w:t xml:space="preserve">Mental health stigma continues to be among the most significant issues that impact the well-being of the youth in the UK. Although the current trends show that people are more aware of mental health issues than they were two decades ago, a significant number of the youths in the age group of 11-19 experience discrimination (Early Intervention Foundation, 2025). Besides, due to negative labelling, there is a rise in social exclusion among adolescents dealing with mental health issues. </w:t>
      </w:r>
    </w:p>
    <w:p w14:paraId="7CC71ED2" w14:textId="77777777" w:rsidR="00221100" w:rsidRPr="00AC60BB" w:rsidRDefault="00221100">
      <w:pPr>
        <w:rPr>
          <w:rFonts w:ascii="Arial" w:hAnsi="Arial" w:cs="Arial"/>
        </w:rPr>
      </w:pPr>
    </w:p>
    <w:p w14:paraId="7DF64C94" w14:textId="77777777" w:rsidR="002C7C86" w:rsidRPr="00AC60BB" w:rsidRDefault="004114B9">
      <w:pPr>
        <w:rPr>
          <w:rFonts w:ascii="Arial" w:hAnsi="Arial" w:cs="Arial"/>
        </w:rPr>
      </w:pPr>
      <w:r w:rsidRPr="00AC60BB">
        <w:rPr>
          <w:rFonts w:ascii="Arial" w:hAnsi="Arial" w:cs="Arial"/>
        </w:rPr>
        <w:t>Social misconceptions and injustices toward mental illness are the causes of public stigma. On the other hand, self-stigma occurs when young people start believing those negative ideas, whereby they feel ashamed, embarrassed, or unworthy of help</w:t>
      </w:r>
      <w:r w:rsidR="00965463" w:rsidRPr="00AC60BB">
        <w:rPr>
          <w:rFonts w:ascii="Arial" w:hAnsi="Arial" w:cs="Arial"/>
        </w:rPr>
        <w:t xml:space="preserve"> (</w:t>
      </w:r>
      <w:r w:rsidR="00965463" w:rsidRPr="00AC60BB">
        <w:rPr>
          <w:rFonts w:ascii="Arial" w:hAnsi="Arial" w:cs="Arial"/>
          <w:color w:val="222222"/>
          <w:szCs w:val="20"/>
        </w:rPr>
        <w:t xml:space="preserve">Saleem </w:t>
      </w:r>
      <w:r w:rsidR="00965463" w:rsidRPr="00AC60BB">
        <w:rPr>
          <w:rFonts w:ascii="Arial" w:hAnsi="Arial" w:cs="Arial"/>
          <w:i/>
          <w:color w:val="222222"/>
          <w:szCs w:val="20"/>
        </w:rPr>
        <w:t>et.al</w:t>
      </w:r>
      <w:r w:rsidR="00965463" w:rsidRPr="00AC60BB">
        <w:rPr>
          <w:rFonts w:ascii="Arial" w:hAnsi="Arial" w:cs="Arial"/>
          <w:color w:val="222222"/>
          <w:szCs w:val="20"/>
        </w:rPr>
        <w:t xml:space="preserve"> 2025</w:t>
      </w:r>
      <w:r w:rsidR="00965463" w:rsidRPr="00AC60BB">
        <w:rPr>
          <w:rFonts w:ascii="Arial" w:hAnsi="Arial" w:cs="Arial"/>
        </w:rPr>
        <w:t>)</w:t>
      </w:r>
      <w:r w:rsidRPr="00AC60BB">
        <w:rPr>
          <w:rFonts w:ascii="Arial" w:hAnsi="Arial" w:cs="Arial"/>
        </w:rPr>
        <w:t>. In 2017, over 1 out of every seven youths in England had a mental health condition. This figure rose to 1 in 5 by the year 2020. The most frequent mental issues are anxiety and depression, with their prevalence among 17–19-year-old girls, in which nearly 1 out of 4 has a diagnosable disorder (</w:t>
      </w:r>
      <w:r w:rsidRPr="00AC60BB">
        <w:rPr>
          <w:rFonts w:ascii="Arial" w:hAnsi="Arial" w:cs="Arial"/>
          <w:lang w:val="en-IN"/>
        </w:rPr>
        <w:t>Royal College of Paediatrics and Child Health, 2020</w:t>
      </w:r>
      <w:r w:rsidRPr="00AC60BB">
        <w:rPr>
          <w:rFonts w:ascii="Arial" w:hAnsi="Arial" w:cs="Arial"/>
        </w:rPr>
        <w:t xml:space="preserve">). </w:t>
      </w:r>
      <w:r w:rsidR="00A335EA" w:rsidRPr="00AC60BB">
        <w:rPr>
          <w:rFonts w:ascii="Arial" w:hAnsi="Arial" w:cs="Arial"/>
        </w:rPr>
        <w:t xml:space="preserve">Thus, mental health stigma is the major issue among youth in the UK. </w:t>
      </w:r>
    </w:p>
    <w:p w14:paraId="6CE4D85A" w14:textId="77777777" w:rsidR="00221100" w:rsidRPr="00AC60BB" w:rsidRDefault="00221100">
      <w:pPr>
        <w:rPr>
          <w:rFonts w:ascii="Arial" w:hAnsi="Arial" w:cs="Arial"/>
        </w:rPr>
      </w:pPr>
    </w:p>
    <w:p w14:paraId="224CE803" w14:textId="77777777" w:rsidR="002C7C86" w:rsidRPr="00AC60BB" w:rsidRDefault="004114B9">
      <w:pPr>
        <w:keepNext/>
        <w:rPr>
          <w:rFonts w:ascii="Arial" w:hAnsi="Arial" w:cs="Arial"/>
        </w:rPr>
      </w:pPr>
      <w:r w:rsidRPr="00AC60BB">
        <w:rPr>
          <w:rFonts w:ascii="Arial" w:hAnsi="Arial" w:cs="Arial"/>
          <w:noProof/>
          <w:lang w:val="en-US"/>
        </w:rPr>
        <w:lastRenderedPageBreak/>
        <w:drawing>
          <wp:inline distT="0" distB="0" distL="0" distR="0" wp14:anchorId="0332733E" wp14:editId="417BD615">
            <wp:extent cx="5943600" cy="329120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pic:nvPicPr>
                  <pic:blipFill>
                    <a:blip r:embed="rId11"/>
                    <a:stretch>
                      <a:fillRect/>
                    </a:stretch>
                  </pic:blipFill>
                  <pic:spPr>
                    <a:xfrm>
                      <a:off x="0" y="0"/>
                      <a:ext cx="5943600" cy="3291205"/>
                    </a:xfrm>
                    <a:prstGeom prst="rect">
                      <a:avLst/>
                    </a:prstGeom>
                    <a:noFill/>
                    <a:ln w="12700" cap="flat" cmpd="sng">
                      <a:noFill/>
                      <a:prstDash val="solid"/>
                      <a:miter/>
                    </a:ln>
                  </pic:spPr>
                </pic:pic>
              </a:graphicData>
            </a:graphic>
          </wp:inline>
        </w:drawing>
      </w:r>
    </w:p>
    <w:p w14:paraId="7B6D838B" w14:textId="77777777" w:rsidR="002C7C86" w:rsidRPr="00AC60BB" w:rsidRDefault="004114B9">
      <w:pPr>
        <w:pStyle w:val="Caption"/>
        <w:jc w:val="center"/>
        <w:rPr>
          <w:rFonts w:ascii="Arial" w:hAnsi="Arial" w:cs="Arial"/>
          <w:color w:val="auto"/>
          <w:sz w:val="24"/>
          <w:szCs w:val="24"/>
        </w:rPr>
      </w:pPr>
      <w:r w:rsidRPr="00AC60BB">
        <w:rPr>
          <w:rFonts w:ascii="Arial" w:hAnsi="Arial" w:cs="Arial"/>
          <w:color w:val="auto"/>
          <w:sz w:val="24"/>
          <w:szCs w:val="24"/>
        </w:rPr>
        <w:t xml:space="preserve">Figure </w:t>
      </w:r>
      <w:r w:rsidR="00844CB5" w:rsidRPr="00AC60BB">
        <w:rPr>
          <w:rFonts w:ascii="Arial" w:hAnsi="Arial" w:cs="Arial"/>
          <w:color w:val="auto"/>
          <w:sz w:val="24"/>
          <w:szCs w:val="24"/>
        </w:rPr>
        <w:fldChar w:fldCharType="begin"/>
      </w:r>
      <w:r w:rsidRPr="00AC60BB">
        <w:rPr>
          <w:rFonts w:ascii="Arial" w:hAnsi="Arial" w:cs="Arial"/>
          <w:color w:val="auto"/>
          <w:sz w:val="24"/>
          <w:szCs w:val="24"/>
        </w:rPr>
        <w:instrText xml:space="preserve"> SEQ Figure \* ARABIC </w:instrText>
      </w:r>
      <w:r w:rsidR="00844CB5" w:rsidRPr="00AC60BB">
        <w:rPr>
          <w:rFonts w:ascii="Arial" w:hAnsi="Arial" w:cs="Arial"/>
          <w:color w:val="auto"/>
          <w:sz w:val="24"/>
          <w:szCs w:val="24"/>
        </w:rPr>
        <w:fldChar w:fldCharType="separate"/>
      </w:r>
      <w:r w:rsidRPr="00AC60BB">
        <w:rPr>
          <w:rFonts w:ascii="Arial" w:hAnsi="Arial" w:cs="Arial"/>
          <w:color w:val="auto"/>
          <w:sz w:val="24"/>
          <w:szCs w:val="24"/>
        </w:rPr>
        <w:t>1</w:t>
      </w:r>
      <w:r w:rsidR="00844CB5" w:rsidRPr="00AC60BB">
        <w:rPr>
          <w:rFonts w:ascii="Arial" w:hAnsi="Arial" w:cs="Arial"/>
          <w:color w:val="auto"/>
          <w:sz w:val="24"/>
          <w:szCs w:val="24"/>
        </w:rPr>
        <w:fldChar w:fldCharType="end"/>
      </w:r>
      <w:r w:rsidRPr="00AC60BB">
        <w:rPr>
          <w:rFonts w:ascii="Arial" w:hAnsi="Arial" w:cs="Arial"/>
          <w:color w:val="auto"/>
          <w:sz w:val="24"/>
          <w:szCs w:val="24"/>
        </w:rPr>
        <w:t>: Mental health issue</w:t>
      </w:r>
    </w:p>
    <w:p w14:paraId="335C5E23" w14:textId="77777777" w:rsidR="002C7C86" w:rsidRPr="00AC60BB" w:rsidRDefault="004114B9">
      <w:pPr>
        <w:jc w:val="center"/>
        <w:rPr>
          <w:rFonts w:ascii="Arial" w:hAnsi="Arial" w:cs="Arial"/>
        </w:rPr>
      </w:pPr>
      <w:r w:rsidRPr="00AC60BB">
        <w:rPr>
          <w:rFonts w:ascii="Arial" w:hAnsi="Arial" w:cs="Arial"/>
        </w:rPr>
        <w:t xml:space="preserve">(Source: </w:t>
      </w:r>
      <w:r w:rsidRPr="00AC60BB">
        <w:rPr>
          <w:rFonts w:ascii="Arial" w:hAnsi="Arial" w:cs="Arial"/>
          <w:lang w:val="en-IN"/>
        </w:rPr>
        <w:t>Royal College of Paediatrics and Child Health, 2020</w:t>
      </w:r>
      <w:r w:rsidRPr="00AC60BB">
        <w:rPr>
          <w:rFonts w:ascii="Arial" w:hAnsi="Arial" w:cs="Arial"/>
        </w:rPr>
        <w:t>)</w:t>
      </w:r>
    </w:p>
    <w:p w14:paraId="79943B41" w14:textId="77777777" w:rsidR="008314BD" w:rsidRPr="00AC60BB" w:rsidRDefault="008314BD">
      <w:pPr>
        <w:jc w:val="center"/>
        <w:rPr>
          <w:rFonts w:ascii="Arial" w:hAnsi="Arial" w:cs="Arial"/>
        </w:rPr>
      </w:pPr>
    </w:p>
    <w:p w14:paraId="46B224F3" w14:textId="77777777" w:rsidR="002C7C86" w:rsidRPr="00AC60BB" w:rsidRDefault="004114B9">
      <w:pPr>
        <w:rPr>
          <w:rFonts w:ascii="Arial" w:hAnsi="Arial" w:cs="Arial"/>
        </w:rPr>
      </w:pPr>
      <w:r w:rsidRPr="00AC60BB">
        <w:rPr>
          <w:rFonts w:ascii="Arial" w:hAnsi="Arial" w:cs="Arial"/>
        </w:rPr>
        <w:t xml:space="preserve">Despite such high numbers, very few people can access mental health services. Approximately 35 percent of youths report that they have experienced stigma or discrimination when seeking assistance. </w:t>
      </w:r>
    </w:p>
    <w:p w14:paraId="3B404D54" w14:textId="77777777" w:rsidR="002C7C86" w:rsidRPr="00AC60BB" w:rsidRDefault="004114B9">
      <w:pPr>
        <w:keepNext/>
        <w:rPr>
          <w:rFonts w:ascii="Arial" w:hAnsi="Arial" w:cs="Arial"/>
        </w:rPr>
      </w:pPr>
      <w:r w:rsidRPr="00AC60BB">
        <w:rPr>
          <w:rFonts w:ascii="Arial" w:hAnsi="Arial" w:cs="Arial"/>
          <w:noProof/>
          <w:lang w:val="en-US"/>
        </w:rPr>
        <w:lastRenderedPageBreak/>
        <w:drawing>
          <wp:inline distT="0" distB="0" distL="0" distR="0" wp14:anchorId="46D0C530" wp14:editId="52299FF2">
            <wp:extent cx="5943600" cy="388429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pic:nvPicPr>
                  <pic:blipFill>
                    <a:blip r:embed="rId12"/>
                    <a:stretch>
                      <a:fillRect/>
                    </a:stretch>
                  </pic:blipFill>
                  <pic:spPr>
                    <a:xfrm>
                      <a:off x="0" y="0"/>
                      <a:ext cx="5943600" cy="3884295"/>
                    </a:xfrm>
                    <a:prstGeom prst="rect">
                      <a:avLst/>
                    </a:prstGeom>
                    <a:noFill/>
                    <a:ln w="12700" cap="flat" cmpd="sng">
                      <a:noFill/>
                      <a:prstDash val="solid"/>
                      <a:miter/>
                    </a:ln>
                  </pic:spPr>
                </pic:pic>
              </a:graphicData>
            </a:graphic>
          </wp:inline>
        </w:drawing>
      </w:r>
    </w:p>
    <w:p w14:paraId="2CE35B32" w14:textId="77777777" w:rsidR="002C7C86" w:rsidRPr="00AC60BB" w:rsidRDefault="004114B9">
      <w:pPr>
        <w:pStyle w:val="Caption"/>
        <w:jc w:val="center"/>
        <w:rPr>
          <w:rFonts w:ascii="Arial" w:hAnsi="Arial" w:cs="Arial"/>
          <w:color w:val="auto"/>
          <w:sz w:val="24"/>
          <w:szCs w:val="24"/>
        </w:rPr>
      </w:pPr>
      <w:r w:rsidRPr="00AC60BB">
        <w:rPr>
          <w:rFonts w:ascii="Arial" w:hAnsi="Arial" w:cs="Arial"/>
          <w:color w:val="auto"/>
          <w:sz w:val="24"/>
          <w:szCs w:val="24"/>
        </w:rPr>
        <w:t xml:space="preserve">Figure </w:t>
      </w:r>
      <w:r w:rsidR="00844CB5" w:rsidRPr="00AC60BB">
        <w:rPr>
          <w:rFonts w:ascii="Arial" w:hAnsi="Arial" w:cs="Arial"/>
          <w:color w:val="auto"/>
          <w:sz w:val="24"/>
          <w:szCs w:val="24"/>
        </w:rPr>
        <w:fldChar w:fldCharType="begin"/>
      </w:r>
      <w:r w:rsidRPr="00AC60BB">
        <w:rPr>
          <w:rFonts w:ascii="Arial" w:hAnsi="Arial" w:cs="Arial"/>
          <w:color w:val="auto"/>
          <w:sz w:val="24"/>
          <w:szCs w:val="24"/>
        </w:rPr>
        <w:instrText xml:space="preserve"> SEQ Figure \* ARABIC </w:instrText>
      </w:r>
      <w:r w:rsidR="00844CB5" w:rsidRPr="00AC60BB">
        <w:rPr>
          <w:rFonts w:ascii="Arial" w:hAnsi="Arial" w:cs="Arial"/>
          <w:color w:val="auto"/>
          <w:sz w:val="24"/>
          <w:szCs w:val="24"/>
        </w:rPr>
        <w:fldChar w:fldCharType="separate"/>
      </w:r>
      <w:r w:rsidRPr="00AC60BB">
        <w:rPr>
          <w:rFonts w:ascii="Arial" w:hAnsi="Arial" w:cs="Arial"/>
          <w:color w:val="auto"/>
          <w:sz w:val="24"/>
          <w:szCs w:val="24"/>
        </w:rPr>
        <w:t>2</w:t>
      </w:r>
      <w:r w:rsidR="00844CB5" w:rsidRPr="00AC60BB">
        <w:rPr>
          <w:rFonts w:ascii="Arial" w:hAnsi="Arial" w:cs="Arial"/>
          <w:color w:val="auto"/>
          <w:sz w:val="24"/>
          <w:szCs w:val="24"/>
        </w:rPr>
        <w:fldChar w:fldCharType="end"/>
      </w:r>
      <w:r w:rsidRPr="00AC60BB">
        <w:rPr>
          <w:rFonts w:ascii="Arial" w:hAnsi="Arial" w:cs="Arial"/>
          <w:color w:val="auto"/>
          <w:sz w:val="24"/>
          <w:szCs w:val="24"/>
        </w:rPr>
        <w:t>: Mental health in 2023</w:t>
      </w:r>
    </w:p>
    <w:p w14:paraId="292E522D" w14:textId="77777777" w:rsidR="002C7C86" w:rsidRPr="00AC60BB" w:rsidRDefault="004114B9">
      <w:pPr>
        <w:jc w:val="center"/>
        <w:rPr>
          <w:rFonts w:ascii="Arial" w:hAnsi="Arial" w:cs="Arial"/>
          <w:szCs w:val="24"/>
        </w:rPr>
      </w:pPr>
      <w:r w:rsidRPr="00AC60BB">
        <w:rPr>
          <w:rFonts w:ascii="Arial" w:hAnsi="Arial" w:cs="Arial"/>
          <w:szCs w:val="24"/>
        </w:rPr>
        <w:t xml:space="preserve">(Source: </w:t>
      </w:r>
      <w:r w:rsidRPr="00AC60BB">
        <w:rPr>
          <w:rFonts w:ascii="Arial" w:hAnsi="Arial" w:cs="Arial"/>
          <w:szCs w:val="24"/>
          <w:lang w:val="en-US"/>
        </w:rPr>
        <w:t>Education Policy Institute, 2023</w:t>
      </w:r>
      <w:r w:rsidRPr="00AC60BB">
        <w:rPr>
          <w:rFonts w:ascii="Arial" w:hAnsi="Arial" w:cs="Arial"/>
          <w:szCs w:val="24"/>
        </w:rPr>
        <w:t>)</w:t>
      </w:r>
    </w:p>
    <w:p w14:paraId="711346FC" w14:textId="77777777" w:rsidR="008314BD" w:rsidRPr="00AC60BB" w:rsidRDefault="008314BD">
      <w:pPr>
        <w:jc w:val="center"/>
        <w:rPr>
          <w:rFonts w:ascii="Arial" w:hAnsi="Arial" w:cs="Arial"/>
          <w:szCs w:val="24"/>
        </w:rPr>
      </w:pPr>
    </w:p>
    <w:p w14:paraId="0B972C0F" w14:textId="77777777" w:rsidR="002C7C86" w:rsidRPr="00AC60BB" w:rsidRDefault="004114B9">
      <w:pPr>
        <w:rPr>
          <w:rFonts w:ascii="Arial" w:hAnsi="Arial" w:cs="Arial"/>
        </w:rPr>
      </w:pPr>
      <w:r w:rsidRPr="00AC60BB">
        <w:rPr>
          <w:rFonts w:ascii="Arial" w:hAnsi="Arial" w:cs="Arial"/>
        </w:rPr>
        <w:t xml:space="preserve">The graph points out </w:t>
      </w:r>
      <w:r w:rsidR="00D03A27" w:rsidRPr="00AC60BB">
        <w:rPr>
          <w:rFonts w:ascii="Arial" w:hAnsi="Arial" w:cs="Arial"/>
        </w:rPr>
        <w:t>those mental problems</w:t>
      </w:r>
      <w:r w:rsidRPr="00AC60BB">
        <w:rPr>
          <w:rFonts w:ascii="Arial" w:hAnsi="Arial" w:cs="Arial"/>
        </w:rPr>
        <w:t xml:space="preserve"> are the most prevalent during the adolescent stage, especially in 17-19-year-olds, and next are 11-16-year-olds. In both these groups, the proportion of youngsters who experience problems with mental health increased substantially from 2018 to 2023 (</w:t>
      </w:r>
      <w:r w:rsidRPr="00AC60BB">
        <w:rPr>
          <w:rFonts w:ascii="Arial" w:hAnsi="Arial" w:cs="Arial"/>
          <w:szCs w:val="24"/>
          <w:lang w:val="en-US"/>
        </w:rPr>
        <w:t>Education Policy Institute, 2023</w:t>
      </w:r>
      <w:r w:rsidRPr="00AC60BB">
        <w:rPr>
          <w:rFonts w:ascii="Arial" w:hAnsi="Arial" w:cs="Arial"/>
        </w:rPr>
        <w:t>). However, there was a clear spike in the same during 2021-2022, which may have been due to the effect of the COVID-19 pandemic and the associated social isolation, school-related pressure, and anxiety.</w:t>
      </w:r>
    </w:p>
    <w:p w14:paraId="4181EE53" w14:textId="77777777" w:rsidR="008314BD" w:rsidRPr="00AC60BB" w:rsidRDefault="008314BD">
      <w:pPr>
        <w:rPr>
          <w:rFonts w:ascii="Arial" w:hAnsi="Arial" w:cs="Arial"/>
        </w:rPr>
      </w:pPr>
    </w:p>
    <w:p w14:paraId="30A0CCCE" w14:textId="75CDA9F0" w:rsidR="002C7C86" w:rsidRPr="00AC60BB" w:rsidRDefault="004114B9">
      <w:pPr>
        <w:rPr>
          <w:rFonts w:ascii="Arial" w:hAnsi="Arial" w:cs="Arial"/>
        </w:rPr>
      </w:pPr>
      <w:r w:rsidRPr="00AC60BB">
        <w:rPr>
          <w:rFonts w:ascii="Arial" w:hAnsi="Arial" w:cs="Arial"/>
        </w:rPr>
        <w:t>In order to address this, the use of public health campaigns has been significant. A prime example of the public campaign is the Time to Change programme (2007- 2021), which was the most extensive anti-stigma campaign in England (</w:t>
      </w:r>
      <w:r w:rsidRPr="00AC60BB">
        <w:rPr>
          <w:rFonts w:ascii="Arial" w:hAnsi="Arial" w:cs="Arial"/>
          <w:lang w:val="en-US"/>
        </w:rPr>
        <w:t>Henderson et al., 2017</w:t>
      </w:r>
      <w:r w:rsidRPr="00AC60BB">
        <w:rPr>
          <w:rFonts w:ascii="Arial" w:hAnsi="Arial" w:cs="Arial"/>
        </w:rPr>
        <w:t xml:space="preserve">). It spent £20.5 million during the first four years and relied on TV advertising, social media, community engagement, and celebrity ambassadors to make people more </w:t>
      </w:r>
      <w:r w:rsidRPr="00AC60BB">
        <w:rPr>
          <w:rFonts w:ascii="Arial" w:hAnsi="Arial" w:cs="Arial"/>
        </w:rPr>
        <w:lastRenderedPageBreak/>
        <w:t>aware and discuss mental health (BBC News, 2016). Subsequent campaigns used the same strategy, targeting the youth via schools and the internet. Although these campaigns have contributed to raising awareness and increasing mental health awareness, the issue of stigma and the need to be able to seek help among young people is still a burden. According to the surveys, 51% of the youths are still too ashamed to seek assistance, and 37% fear that others would discover they are receiving assistance</w:t>
      </w:r>
      <w:r w:rsidR="000E648B" w:rsidRPr="00AC60BB">
        <w:rPr>
          <w:rFonts w:ascii="Arial" w:hAnsi="Arial" w:cs="Arial"/>
        </w:rPr>
        <w:t xml:space="preserve"> (</w:t>
      </w:r>
      <w:r w:rsidR="000E648B" w:rsidRPr="00AC60BB">
        <w:rPr>
          <w:rFonts w:ascii="Arial" w:hAnsi="Arial" w:cs="Arial"/>
          <w:color w:val="222222"/>
          <w:szCs w:val="20"/>
        </w:rPr>
        <w:t>Simkisset al., 2023).</w:t>
      </w:r>
      <w:r w:rsidRPr="00AC60BB">
        <w:rPr>
          <w:rFonts w:ascii="Arial" w:hAnsi="Arial" w:cs="Arial"/>
        </w:rPr>
        <w:t xml:space="preserve"> This demonstrates that knowledge is not sufficient, and further cultural and emotional issues continue to impact the process of many adolescents seeking help. </w:t>
      </w:r>
    </w:p>
    <w:p w14:paraId="23DDCED5" w14:textId="77777777" w:rsidR="008314BD" w:rsidRPr="00AC60BB" w:rsidRDefault="008314BD">
      <w:pPr>
        <w:rPr>
          <w:rFonts w:ascii="Arial" w:hAnsi="Arial" w:cs="Arial"/>
        </w:rPr>
      </w:pPr>
    </w:p>
    <w:p w14:paraId="0F548C9C" w14:textId="77777777" w:rsidR="00AF367D" w:rsidRPr="00405829" w:rsidRDefault="004114B9" w:rsidP="00AF367D">
      <w:pPr>
        <w:pStyle w:val="Heading2"/>
        <w:rPr>
          <w:rStyle w:val="Heading2Char"/>
          <w:rFonts w:ascii="Arial" w:hAnsi="Arial" w:cs="Arial"/>
          <w:b/>
          <w:bCs/>
        </w:rPr>
      </w:pPr>
      <w:bookmarkStart w:id="4" w:name="_Toc220936783"/>
      <w:r w:rsidRPr="00405829">
        <w:rPr>
          <w:rStyle w:val="Heading2Char"/>
          <w:rFonts w:ascii="Arial" w:hAnsi="Arial" w:cs="Arial"/>
          <w:b/>
          <w:bCs/>
        </w:rPr>
        <w:t xml:space="preserve">1.2 </w:t>
      </w:r>
      <w:bookmarkStart w:id="5" w:name="_Toc217292558"/>
      <w:r w:rsidRPr="00405829">
        <w:rPr>
          <w:rStyle w:val="Heading2Char"/>
          <w:rFonts w:ascii="Arial" w:hAnsi="Arial" w:cs="Arial"/>
          <w:b/>
          <w:bCs/>
        </w:rPr>
        <w:t>Current research Knowledge</w:t>
      </w:r>
      <w:bookmarkEnd w:id="4"/>
      <w:bookmarkEnd w:id="5"/>
    </w:p>
    <w:p w14:paraId="39A2FE3C" w14:textId="77777777" w:rsidR="008314BD" w:rsidRPr="00AC60BB" w:rsidRDefault="008314BD" w:rsidP="008314BD">
      <w:pPr>
        <w:rPr>
          <w:rFonts w:ascii="Arial" w:hAnsi="Arial" w:cs="Arial"/>
        </w:rPr>
      </w:pPr>
    </w:p>
    <w:p w14:paraId="3D001B2A" w14:textId="77777777" w:rsidR="008314BD" w:rsidRPr="00AC60BB" w:rsidRDefault="004114B9" w:rsidP="00AF367D">
      <w:pPr>
        <w:rPr>
          <w:rFonts w:ascii="Arial" w:hAnsi="Arial" w:cs="Arial"/>
        </w:rPr>
      </w:pPr>
      <w:r w:rsidRPr="00AC60BB">
        <w:rPr>
          <w:rFonts w:ascii="Arial" w:hAnsi="Arial" w:cs="Arial"/>
        </w:rPr>
        <w:t xml:space="preserve">The research is determining that mental health stigma among youths can be minimized with the assistance of public health campaigns, but its effectiveness has its own benefits and limitations. The research indicates that anti-stigma programmes produce small or moderate changes in the knowledge, attitudes, and behaviour of young people in the short term. It is found in the study by Waqas et al. (2020) that the activities based on education are most effective, and 76% of the studies revealed decreased stigma, and 78% of the studies had an improved understanding of mental health. The Time to Change campaign in England provides informative data on a long-term basis. These findings indicate that well-sustained campaigns can be effective. </w:t>
      </w:r>
    </w:p>
    <w:p w14:paraId="481EEC27" w14:textId="12202239" w:rsidR="00D4775B" w:rsidRPr="00AC60BB" w:rsidRDefault="004114B9" w:rsidP="00AF367D">
      <w:pPr>
        <w:rPr>
          <w:rFonts w:ascii="Arial" w:hAnsi="Arial" w:cs="Arial"/>
        </w:rPr>
      </w:pPr>
      <w:r w:rsidRPr="00AC60BB">
        <w:rPr>
          <w:rFonts w:ascii="Arial" w:hAnsi="Arial" w:cs="Arial"/>
        </w:rPr>
        <w:br/>
        <w:t>Besides, in the study by Abas et al. (2023), the media campaigns and their impact on the youth also have predominantly positive outcomes. The results of these campaigns are usually positive in terms of attitude shifts in people against mental illness, decreased stigma, increased awareness, and readiness to obtain assistance. Other youths also exhibit fewer symptoms, such as sadness, and are willing to discuss mental health</w:t>
      </w:r>
      <w:r w:rsidR="00625989" w:rsidRPr="00AC60BB">
        <w:rPr>
          <w:rFonts w:ascii="Arial" w:hAnsi="Arial" w:cs="Arial"/>
        </w:rPr>
        <w:t xml:space="preserve"> (</w:t>
      </w:r>
      <w:r w:rsidR="00625989" w:rsidRPr="00AC60BB">
        <w:rPr>
          <w:rFonts w:ascii="Arial" w:hAnsi="Arial" w:cs="Arial"/>
          <w:color w:val="222222"/>
          <w:szCs w:val="20"/>
        </w:rPr>
        <w:t>Opiaand Matthew, 2025).</w:t>
      </w:r>
      <w:r w:rsidRPr="00AC60BB">
        <w:rPr>
          <w:rFonts w:ascii="Arial" w:hAnsi="Arial" w:cs="Arial"/>
        </w:rPr>
        <w:t xml:space="preserve"> Only two studies out of 18 studies indicated that there were no benefits, indicating that the majority of campaigns are beneficial in general. However, challenges remain. It is suggested by Sun et al. (2025), that the motivating impacts are usually short-lived, particularly when altering actual behaviour is concerned. </w:t>
      </w:r>
      <w:r w:rsidRPr="00AC60BB">
        <w:rPr>
          <w:rFonts w:ascii="Arial" w:hAnsi="Arial" w:cs="Arial"/>
        </w:rPr>
        <w:lastRenderedPageBreak/>
        <w:t>The proportion of studies that improved stigma and attitudes was 45% whereas 13% h</w:t>
      </w:r>
      <w:r w:rsidR="008314BD" w:rsidRPr="00AC60BB">
        <w:rPr>
          <w:rFonts w:ascii="Arial" w:hAnsi="Arial" w:cs="Arial"/>
        </w:rPr>
        <w:t>ad long-term behaviour change.</w:t>
      </w:r>
    </w:p>
    <w:p w14:paraId="65568276" w14:textId="77777777" w:rsidR="002C7C86" w:rsidRPr="00AC60BB" w:rsidRDefault="004114B9" w:rsidP="00AF367D">
      <w:pPr>
        <w:rPr>
          <w:rFonts w:ascii="Arial" w:hAnsi="Arial" w:cs="Arial"/>
        </w:rPr>
      </w:pPr>
      <w:r w:rsidRPr="00AC60BB">
        <w:rPr>
          <w:rFonts w:ascii="Arial" w:hAnsi="Arial" w:cs="Arial"/>
        </w:rPr>
        <w:br/>
        <w:t>Teenagers face special challenges when it comes to stigma. In the study conducted by Albuquerque et al., (2025) on UK 14-year-olds, it was discovered that a substantial number of participants used negative words like "nuts," "scary," or "lonely" to describe people with mental illness. Additionally, the peer pressure leads to teasing, exclusion, and a fear of being labelled, which causes a person not to seek help from the adults. Lastly, the youths do not seek help because of stigma. Some of them also experience shame, ignorance, mistrust of professionals, family support, or even prefer to discuss only with friends. They might also find it hard to explain their feelings. These barriers are at the individual (personal, family, and social) level, and therefore, awareness campaigns are usually the single focus to address the issue</w:t>
      </w:r>
      <w:r w:rsidR="008314BD" w:rsidRPr="00AC60BB">
        <w:rPr>
          <w:rFonts w:ascii="Arial" w:hAnsi="Arial" w:cs="Arial"/>
        </w:rPr>
        <w:t>.</w:t>
      </w:r>
    </w:p>
    <w:p w14:paraId="42D7D118" w14:textId="77777777" w:rsidR="008314BD" w:rsidRPr="00AC60BB" w:rsidRDefault="008314BD" w:rsidP="00AF367D">
      <w:pPr>
        <w:rPr>
          <w:rFonts w:ascii="Arial" w:hAnsi="Arial" w:cs="Arial"/>
        </w:rPr>
      </w:pPr>
    </w:p>
    <w:p w14:paraId="6C7D5298" w14:textId="2AB7560F" w:rsidR="002C7C86" w:rsidRPr="00405829" w:rsidRDefault="00405829" w:rsidP="00405829">
      <w:pPr>
        <w:pStyle w:val="Heading2"/>
        <w:ind w:left="360"/>
        <w:rPr>
          <w:rStyle w:val="Heading2Char"/>
          <w:rFonts w:ascii="Arial" w:hAnsi="Arial" w:cs="Arial"/>
          <w:b/>
          <w:bCs/>
        </w:rPr>
      </w:pPr>
      <w:bookmarkStart w:id="6" w:name="_Toc217292559"/>
      <w:bookmarkStart w:id="7" w:name="_Toc220936784"/>
      <w:r w:rsidRPr="00405829">
        <w:rPr>
          <w:rStyle w:val="Heading2Char"/>
          <w:rFonts w:ascii="Arial" w:hAnsi="Arial" w:cs="Arial"/>
          <w:b/>
          <w:bCs/>
        </w:rPr>
        <w:t xml:space="preserve">1.3 </w:t>
      </w:r>
      <w:r w:rsidR="004114B9" w:rsidRPr="00405829">
        <w:rPr>
          <w:rStyle w:val="Heading2Char"/>
          <w:rFonts w:ascii="Arial" w:hAnsi="Arial" w:cs="Arial"/>
          <w:b/>
          <w:bCs/>
        </w:rPr>
        <w:t>Research focus</w:t>
      </w:r>
      <w:bookmarkEnd w:id="6"/>
      <w:bookmarkEnd w:id="7"/>
    </w:p>
    <w:p w14:paraId="1ED678FF" w14:textId="77777777" w:rsidR="008314BD" w:rsidRPr="00AC60BB" w:rsidRDefault="008314BD" w:rsidP="00405829">
      <w:pPr>
        <w:pStyle w:val="ListParagraph"/>
        <w:ind w:left="360"/>
        <w:rPr>
          <w:rFonts w:ascii="Arial" w:hAnsi="Arial" w:cs="Arial"/>
        </w:rPr>
      </w:pPr>
    </w:p>
    <w:p w14:paraId="24EC9825" w14:textId="3A72D24C" w:rsidR="002C7C86" w:rsidRPr="00AC60BB" w:rsidRDefault="004114B9">
      <w:pPr>
        <w:rPr>
          <w:rFonts w:ascii="Arial" w:hAnsi="Arial" w:cs="Arial"/>
        </w:rPr>
      </w:pPr>
      <w:r w:rsidRPr="00AC60BB">
        <w:rPr>
          <w:rFonts w:ascii="Arial" w:hAnsi="Arial" w:cs="Arial"/>
        </w:rPr>
        <w:t xml:space="preserve">This dissertation examines the way </w:t>
      </w:r>
      <w:r w:rsidRPr="00AC60BB">
        <w:rPr>
          <w:rFonts w:ascii="Arial" w:hAnsi="Arial" w:cs="Arial"/>
          <w:bCs/>
        </w:rPr>
        <w:t>public health campaigns have influenced mental health stigma among teenagers</w:t>
      </w:r>
      <w:r w:rsidRPr="00AC60BB">
        <w:rPr>
          <w:rFonts w:ascii="Arial" w:hAnsi="Arial" w:cs="Arial"/>
        </w:rPr>
        <w:t xml:space="preserve">. It </w:t>
      </w:r>
      <w:r w:rsidRPr="00AC60BB">
        <w:rPr>
          <w:rFonts w:ascii="Arial" w:hAnsi="Arial" w:cs="Arial"/>
          <w:bCs/>
        </w:rPr>
        <w:t>describes</w:t>
      </w:r>
      <w:r w:rsidRPr="00AC60BB">
        <w:rPr>
          <w:rFonts w:ascii="Arial" w:hAnsi="Arial" w:cs="Arial"/>
        </w:rPr>
        <w:t xml:space="preserve"> the level of effectiveness of these campaigns in reducing discrimination and</w:t>
      </w:r>
      <w:r w:rsidRPr="00AC60BB">
        <w:rPr>
          <w:rFonts w:ascii="Arial" w:hAnsi="Arial" w:cs="Arial"/>
          <w:bCs/>
        </w:rPr>
        <w:t xml:space="preserve"> encouraging</w:t>
      </w:r>
      <w:r w:rsidRPr="00AC60BB">
        <w:rPr>
          <w:rFonts w:ascii="Arial" w:hAnsi="Arial" w:cs="Arial"/>
        </w:rPr>
        <w:t xml:space="preserve"> the youth to access help. The research encompasses the campaigns that have been initiated </w:t>
      </w:r>
      <w:r w:rsidRPr="00AC60BB">
        <w:rPr>
          <w:rFonts w:ascii="Arial" w:hAnsi="Arial" w:cs="Arial"/>
          <w:bCs/>
        </w:rPr>
        <w:t xml:space="preserve">from 2008 to 2024, such as the </w:t>
      </w:r>
      <w:r w:rsidRPr="00AC60BB">
        <w:rPr>
          <w:rFonts w:ascii="Arial" w:hAnsi="Arial" w:cs="Arial"/>
        </w:rPr>
        <w:t xml:space="preserve">Time to Change campaign (Time to Change, 2025). The choice of this period </w:t>
      </w:r>
      <w:r w:rsidRPr="00AC60BB">
        <w:rPr>
          <w:rFonts w:ascii="Arial" w:hAnsi="Arial" w:cs="Arial"/>
          <w:bCs/>
        </w:rPr>
        <w:t>has been selected</w:t>
      </w:r>
      <w:r w:rsidR="00405829">
        <w:rPr>
          <w:rFonts w:ascii="Arial" w:hAnsi="Arial" w:cs="Arial"/>
          <w:bCs/>
        </w:rPr>
        <w:t xml:space="preserve"> </w:t>
      </w:r>
      <w:r w:rsidRPr="00AC60BB">
        <w:rPr>
          <w:rFonts w:ascii="Arial" w:hAnsi="Arial" w:cs="Arial"/>
          <w:bCs/>
        </w:rPr>
        <w:t>due to the</w:t>
      </w:r>
      <w:r w:rsidR="00405829">
        <w:rPr>
          <w:rFonts w:ascii="Arial" w:hAnsi="Arial" w:cs="Arial"/>
          <w:bCs/>
        </w:rPr>
        <w:t xml:space="preserve"> </w:t>
      </w:r>
      <w:r w:rsidRPr="00AC60BB">
        <w:rPr>
          <w:rFonts w:ascii="Arial" w:hAnsi="Arial" w:cs="Arial"/>
          <w:bCs/>
        </w:rPr>
        <w:t>evolution</w:t>
      </w:r>
      <w:r w:rsidRPr="00AC60BB">
        <w:rPr>
          <w:rFonts w:ascii="Arial" w:hAnsi="Arial" w:cs="Arial"/>
        </w:rPr>
        <w:t xml:space="preserve">, as using traditional media such as TV and newspapers </w:t>
      </w:r>
      <w:r w:rsidRPr="00AC60BB">
        <w:rPr>
          <w:rFonts w:ascii="Arial" w:hAnsi="Arial" w:cs="Arial"/>
          <w:bCs/>
        </w:rPr>
        <w:t>has</w:t>
      </w:r>
      <w:r w:rsidRPr="00AC60BB">
        <w:rPr>
          <w:rFonts w:ascii="Arial" w:hAnsi="Arial" w:cs="Arial"/>
        </w:rPr>
        <w:t xml:space="preserve"> been replaced by the modern methods of social media</w:t>
      </w:r>
      <w:r w:rsidRPr="00AC60BB">
        <w:rPr>
          <w:rFonts w:ascii="Arial" w:hAnsi="Arial" w:cs="Arial"/>
          <w:bCs/>
        </w:rPr>
        <w:t>. Also, crucial social events such as the digital revolution, as well as the COVID-19 pandemic, have</w:t>
      </w:r>
      <w:r w:rsidRPr="00AC60BB">
        <w:rPr>
          <w:rFonts w:ascii="Arial" w:hAnsi="Arial" w:cs="Arial"/>
        </w:rPr>
        <w:t xml:space="preserve"> impacted the mental state of young people. </w:t>
      </w:r>
    </w:p>
    <w:p w14:paraId="23957E30" w14:textId="77777777" w:rsidR="008314BD" w:rsidRPr="00AC60BB" w:rsidRDefault="008314BD">
      <w:pPr>
        <w:rPr>
          <w:rFonts w:ascii="Arial" w:hAnsi="Arial" w:cs="Arial"/>
        </w:rPr>
      </w:pPr>
    </w:p>
    <w:p w14:paraId="3916BA80" w14:textId="77777777" w:rsidR="002C7C86" w:rsidRPr="00AC60BB" w:rsidRDefault="004114B9">
      <w:pPr>
        <w:rPr>
          <w:rFonts w:ascii="Arial" w:hAnsi="Arial" w:cs="Arial"/>
        </w:rPr>
      </w:pPr>
      <w:r w:rsidRPr="00AC60BB">
        <w:rPr>
          <w:rFonts w:ascii="Arial" w:hAnsi="Arial" w:cs="Arial"/>
          <w:bCs/>
        </w:rPr>
        <w:t xml:space="preserve">The UK is selected </w:t>
      </w:r>
      <w:r w:rsidRPr="00AC60BB">
        <w:rPr>
          <w:rFonts w:ascii="Arial" w:hAnsi="Arial" w:cs="Arial"/>
        </w:rPr>
        <w:t xml:space="preserve">as the only country </w:t>
      </w:r>
      <w:r w:rsidRPr="00AC60BB">
        <w:rPr>
          <w:rFonts w:ascii="Arial" w:hAnsi="Arial" w:cs="Arial"/>
          <w:bCs/>
        </w:rPr>
        <w:t>for</w:t>
      </w:r>
      <w:r w:rsidRPr="00AC60BB">
        <w:rPr>
          <w:rFonts w:ascii="Arial" w:hAnsi="Arial" w:cs="Arial"/>
        </w:rPr>
        <w:t xml:space="preserve"> the research due to a number of reasons. First, the UK has invested heavily in </w:t>
      </w:r>
      <w:r w:rsidRPr="00AC60BB">
        <w:rPr>
          <w:rFonts w:ascii="Arial" w:hAnsi="Arial" w:cs="Arial"/>
          <w:bCs/>
        </w:rPr>
        <w:t>mental awareness, which has provided enough data for</w:t>
      </w:r>
      <w:r w:rsidRPr="00AC60BB">
        <w:rPr>
          <w:rFonts w:ascii="Arial" w:hAnsi="Arial" w:cs="Arial"/>
        </w:rPr>
        <w:t xml:space="preserve"> research (Stuart et al., 2023). Second, the NHS system and the UK method of providing mental health services provide a special background, which determines the stigmatization experienced by young people and the design of campaigns. Third, the </w:t>
      </w:r>
      <w:r w:rsidRPr="00AC60BB">
        <w:rPr>
          <w:rFonts w:ascii="Arial" w:hAnsi="Arial" w:cs="Arial"/>
        </w:rPr>
        <w:lastRenderedPageBreak/>
        <w:t xml:space="preserve">British culture, social mind, and government policies determine the way teenagers perceive mental health stigma in a different way </w:t>
      </w:r>
      <w:r w:rsidRPr="00AC60BB">
        <w:rPr>
          <w:rFonts w:ascii="Arial" w:hAnsi="Arial" w:cs="Arial"/>
          <w:bCs/>
        </w:rPr>
        <w:t>than in</w:t>
      </w:r>
      <w:r w:rsidRPr="00AC60BB">
        <w:rPr>
          <w:rFonts w:ascii="Arial" w:hAnsi="Arial" w:cs="Arial"/>
        </w:rPr>
        <w:t xml:space="preserve"> other nations. The paper has identified adolescents as individuals aged 11 to 19 years, which aligns with the definition of adolescents laid out by the World Health Organization and the educational system in the UK. It is one of the main phases of life when mental health issues commence- approximately, half of all mental problems arise prior to age 14, and three-quarters prior to 24 years (Sayed et al., 2024). </w:t>
      </w:r>
      <w:r w:rsidRPr="00AC60BB">
        <w:rPr>
          <w:rFonts w:ascii="Arial" w:hAnsi="Arial" w:cs="Arial"/>
          <w:bCs/>
        </w:rPr>
        <w:t>The peer pressures in society further increase the risk</w:t>
      </w:r>
      <w:r w:rsidRPr="00AC60BB">
        <w:rPr>
          <w:rFonts w:ascii="Arial" w:hAnsi="Arial" w:cs="Arial"/>
        </w:rPr>
        <w:t xml:space="preserve">.  The method employed in the dissertation is </w:t>
      </w:r>
      <w:r w:rsidRPr="00AC60BB">
        <w:rPr>
          <w:rFonts w:ascii="Arial" w:hAnsi="Arial" w:cs="Arial"/>
          <w:bCs/>
        </w:rPr>
        <w:t xml:space="preserve">a systematic review, i.e., it collects, reviews, and synthesizes the findings of the already existing studies on the topic of UK mental health campaigns among </w:t>
      </w:r>
      <w:r w:rsidRPr="00AC60BB">
        <w:rPr>
          <w:rFonts w:ascii="Arial" w:hAnsi="Arial" w:cs="Arial"/>
        </w:rPr>
        <w:t>teenagers. It contains the information of various types of research: quantitative survey</w:t>
      </w:r>
      <w:r w:rsidRPr="00AC60BB">
        <w:rPr>
          <w:rFonts w:ascii="Arial" w:hAnsi="Arial" w:cs="Arial"/>
          <w:bCs/>
        </w:rPr>
        <w:t xml:space="preserve">, </w:t>
      </w:r>
      <w:r w:rsidRPr="00AC60BB">
        <w:rPr>
          <w:rFonts w:ascii="Arial" w:hAnsi="Arial" w:cs="Arial"/>
        </w:rPr>
        <w:t>qualitative interview</w:t>
      </w:r>
      <w:r w:rsidRPr="00AC60BB">
        <w:rPr>
          <w:rFonts w:ascii="Arial" w:hAnsi="Arial" w:cs="Arial"/>
          <w:bCs/>
        </w:rPr>
        <w:t xml:space="preserve">, </w:t>
      </w:r>
      <w:r w:rsidRPr="00AC60BB">
        <w:rPr>
          <w:rFonts w:ascii="Arial" w:hAnsi="Arial" w:cs="Arial"/>
        </w:rPr>
        <w:t xml:space="preserve">mixed-method research, and case study that </w:t>
      </w:r>
      <w:r w:rsidR="007D018F" w:rsidRPr="00AC60BB">
        <w:rPr>
          <w:rFonts w:ascii="Arial" w:hAnsi="Arial" w:cs="Arial"/>
        </w:rPr>
        <w:t>examine</w:t>
      </w:r>
      <w:r w:rsidRPr="00AC60BB">
        <w:rPr>
          <w:rFonts w:ascii="Arial" w:hAnsi="Arial" w:cs="Arial"/>
        </w:rPr>
        <w:t xml:space="preserve"> individual campaigns. The approach will make the findings reliable, explicit</w:t>
      </w:r>
      <w:r w:rsidRPr="00AC60BB">
        <w:rPr>
          <w:rFonts w:ascii="Arial" w:hAnsi="Arial" w:cs="Arial"/>
          <w:bCs/>
        </w:rPr>
        <w:t>,</w:t>
      </w:r>
      <w:r w:rsidRPr="00AC60BB">
        <w:rPr>
          <w:rFonts w:ascii="Arial" w:hAnsi="Arial" w:cs="Arial"/>
        </w:rPr>
        <w:t xml:space="preserve"> and comprehensive in terms of evidence.</w:t>
      </w:r>
    </w:p>
    <w:p w14:paraId="37FD89C8" w14:textId="77777777" w:rsidR="008314BD" w:rsidRPr="00AC60BB" w:rsidRDefault="008314BD">
      <w:pPr>
        <w:rPr>
          <w:rFonts w:ascii="Arial" w:eastAsia="SimHei" w:hAnsi="Arial" w:cs="Arial"/>
          <w:bCs/>
          <w:color w:val="000000"/>
          <w:szCs w:val="26"/>
          <w:u w:val="single"/>
        </w:rPr>
      </w:pPr>
    </w:p>
    <w:p w14:paraId="149B89DC" w14:textId="61FA9070" w:rsidR="002C7C86" w:rsidRPr="00405829" w:rsidRDefault="004114B9">
      <w:pPr>
        <w:pStyle w:val="Heading2"/>
        <w:rPr>
          <w:rStyle w:val="Heading2Char"/>
          <w:rFonts w:ascii="Arial" w:hAnsi="Arial" w:cs="Arial"/>
          <w:b/>
          <w:bCs/>
          <w:lang w:val="en-IN"/>
        </w:rPr>
      </w:pPr>
      <w:bookmarkStart w:id="8" w:name="_Toc220936785"/>
      <w:r w:rsidRPr="00405829">
        <w:rPr>
          <w:rStyle w:val="Heading2Char"/>
          <w:rFonts w:ascii="Arial" w:hAnsi="Arial" w:cs="Arial"/>
          <w:b/>
          <w:bCs/>
          <w:lang w:val="en-IN"/>
        </w:rPr>
        <w:t>1.4</w:t>
      </w:r>
      <w:r w:rsidR="00A201AE" w:rsidRPr="00405829">
        <w:rPr>
          <w:rStyle w:val="Heading2Char"/>
          <w:rFonts w:ascii="Arial" w:hAnsi="Arial" w:cs="Arial"/>
          <w:b/>
          <w:bCs/>
          <w:lang w:val="en-IN"/>
        </w:rPr>
        <w:t xml:space="preserve"> Aim,</w:t>
      </w:r>
      <w:bookmarkStart w:id="9" w:name="_Toc217292560"/>
      <w:r w:rsidR="00405829" w:rsidRPr="00405829">
        <w:rPr>
          <w:rStyle w:val="Heading2Char"/>
          <w:rFonts w:ascii="Arial" w:hAnsi="Arial" w:cs="Arial"/>
          <w:b/>
          <w:bCs/>
          <w:lang w:val="en-IN"/>
        </w:rPr>
        <w:t xml:space="preserve"> </w:t>
      </w:r>
      <w:r w:rsidRPr="00405829">
        <w:rPr>
          <w:rStyle w:val="Heading2Char"/>
          <w:rFonts w:ascii="Arial" w:hAnsi="Arial" w:cs="Arial"/>
          <w:b/>
          <w:bCs/>
          <w:lang w:val="en-IN"/>
        </w:rPr>
        <w:t>Research question and objectives</w:t>
      </w:r>
      <w:bookmarkEnd w:id="8"/>
      <w:bookmarkEnd w:id="9"/>
    </w:p>
    <w:p w14:paraId="2E048C59" w14:textId="77777777" w:rsidR="008314BD" w:rsidRPr="00AC60BB" w:rsidRDefault="008314BD" w:rsidP="008314BD">
      <w:pPr>
        <w:rPr>
          <w:rFonts w:ascii="Arial" w:hAnsi="Arial" w:cs="Arial"/>
          <w:lang w:val="en-IN"/>
        </w:rPr>
      </w:pPr>
    </w:p>
    <w:p w14:paraId="7F88FA7C" w14:textId="77777777" w:rsidR="00A201AE" w:rsidRPr="00AC60BB" w:rsidRDefault="00A201AE">
      <w:pPr>
        <w:rPr>
          <w:rFonts w:ascii="Arial" w:hAnsi="Arial" w:cs="Arial"/>
          <w:b/>
          <w:bCs/>
          <w:lang w:val="en-IN"/>
        </w:rPr>
      </w:pPr>
      <w:r w:rsidRPr="00AC60BB">
        <w:rPr>
          <w:rFonts w:ascii="Arial" w:hAnsi="Arial" w:cs="Arial"/>
          <w:b/>
          <w:bCs/>
          <w:lang w:val="en-IN"/>
        </w:rPr>
        <w:t xml:space="preserve">Aim </w:t>
      </w:r>
    </w:p>
    <w:p w14:paraId="44FE642D" w14:textId="77777777" w:rsidR="00A201AE" w:rsidRPr="00AC60BB" w:rsidRDefault="00A201AE">
      <w:pPr>
        <w:rPr>
          <w:rFonts w:ascii="Arial" w:hAnsi="Arial" w:cs="Arial"/>
          <w:lang w:val="en-IN"/>
        </w:rPr>
      </w:pPr>
      <w:r w:rsidRPr="00AC60BB">
        <w:rPr>
          <w:rFonts w:ascii="Arial" w:hAnsi="Arial" w:cs="Arial"/>
          <w:lang w:val="en-IN"/>
        </w:rPr>
        <w:t>To investigate the effectiveness of public health campaigns in addressing and reducing mental health stigma among adolescents in the UK.</w:t>
      </w:r>
    </w:p>
    <w:p w14:paraId="6E55F95F" w14:textId="77777777" w:rsidR="00A201AE" w:rsidRPr="00AC60BB" w:rsidRDefault="00A201AE">
      <w:pPr>
        <w:rPr>
          <w:rFonts w:ascii="Arial" w:hAnsi="Arial" w:cs="Arial"/>
          <w:lang w:val="en-IN"/>
        </w:rPr>
      </w:pPr>
    </w:p>
    <w:p w14:paraId="734CA858" w14:textId="77777777" w:rsidR="002C7C86" w:rsidRPr="00AC60BB" w:rsidRDefault="004114B9">
      <w:pPr>
        <w:rPr>
          <w:rFonts w:ascii="Arial" w:hAnsi="Arial" w:cs="Arial"/>
          <w:b/>
          <w:bCs/>
          <w:lang w:val="en-IN"/>
        </w:rPr>
      </w:pPr>
      <w:r w:rsidRPr="00AC60BB">
        <w:rPr>
          <w:rFonts w:ascii="Arial" w:hAnsi="Arial" w:cs="Arial"/>
          <w:b/>
          <w:bCs/>
          <w:lang w:val="en-IN"/>
        </w:rPr>
        <w:t>Research question</w:t>
      </w:r>
    </w:p>
    <w:p w14:paraId="5EE33B77" w14:textId="77777777" w:rsidR="002C7C86" w:rsidRPr="00AC60BB" w:rsidRDefault="004114B9">
      <w:pPr>
        <w:rPr>
          <w:rFonts w:ascii="Arial" w:hAnsi="Arial" w:cs="Arial"/>
          <w:lang w:val="en-IN"/>
        </w:rPr>
      </w:pPr>
      <w:r w:rsidRPr="00AC60BB">
        <w:rPr>
          <w:rFonts w:ascii="Arial" w:hAnsi="Arial" w:cs="Arial"/>
          <w:lang w:val="en-IN"/>
        </w:rPr>
        <w:t>How effective are UK public health campaigns in reducing mental health stigma among adolescents?</w:t>
      </w:r>
    </w:p>
    <w:p w14:paraId="4E6D3C0A" w14:textId="77777777" w:rsidR="008314BD" w:rsidRPr="00AC60BB" w:rsidRDefault="008314BD">
      <w:pPr>
        <w:rPr>
          <w:rFonts w:ascii="Arial" w:hAnsi="Arial" w:cs="Arial"/>
          <w:lang w:val="en-IN"/>
        </w:rPr>
      </w:pPr>
    </w:p>
    <w:p w14:paraId="4FA5367B" w14:textId="77777777" w:rsidR="002C7C86" w:rsidRPr="00AC60BB" w:rsidRDefault="004114B9">
      <w:pPr>
        <w:rPr>
          <w:rFonts w:ascii="Arial" w:hAnsi="Arial" w:cs="Arial"/>
          <w:b/>
          <w:bCs/>
          <w:lang w:val="en-IN"/>
        </w:rPr>
      </w:pPr>
      <w:r w:rsidRPr="00AC60BB">
        <w:rPr>
          <w:rFonts w:ascii="Arial" w:hAnsi="Arial" w:cs="Arial"/>
          <w:b/>
          <w:bCs/>
          <w:lang w:val="en-IN"/>
        </w:rPr>
        <w:t xml:space="preserve">Research objectives </w:t>
      </w:r>
    </w:p>
    <w:p w14:paraId="1027E746" w14:textId="77777777" w:rsidR="002C7C86" w:rsidRPr="00AC60BB" w:rsidRDefault="004114B9">
      <w:pPr>
        <w:numPr>
          <w:ilvl w:val="0"/>
          <w:numId w:val="1"/>
        </w:numPr>
        <w:tabs>
          <w:tab w:val="left" w:pos="0"/>
        </w:tabs>
        <w:rPr>
          <w:rFonts w:ascii="Arial" w:hAnsi="Arial" w:cs="Arial"/>
          <w:iCs/>
          <w:lang w:val="en-IN"/>
        </w:rPr>
      </w:pPr>
      <w:r w:rsidRPr="00AC60BB">
        <w:rPr>
          <w:rFonts w:ascii="Arial" w:hAnsi="Arial" w:cs="Arial"/>
          <w:iCs/>
          <w:lang w:val="en-IN"/>
        </w:rPr>
        <w:t>To explore the extent of mental health stigma among UK adolescents.</w:t>
      </w:r>
    </w:p>
    <w:p w14:paraId="65E0330E" w14:textId="77777777" w:rsidR="002C7C86" w:rsidRPr="00AC60BB" w:rsidRDefault="004114B9">
      <w:pPr>
        <w:numPr>
          <w:ilvl w:val="0"/>
          <w:numId w:val="1"/>
        </w:numPr>
        <w:tabs>
          <w:tab w:val="left" w:pos="0"/>
        </w:tabs>
        <w:rPr>
          <w:rFonts w:ascii="Arial" w:hAnsi="Arial" w:cs="Arial"/>
          <w:iCs/>
          <w:lang w:val="en-IN"/>
        </w:rPr>
      </w:pPr>
      <w:r w:rsidRPr="00AC60BB">
        <w:rPr>
          <w:rFonts w:ascii="Arial" w:hAnsi="Arial" w:cs="Arial"/>
          <w:iCs/>
          <w:lang w:val="en-IN"/>
        </w:rPr>
        <w:t>To evaluate how public health campaigns are designed to address mental health stigma.</w:t>
      </w:r>
    </w:p>
    <w:p w14:paraId="65139CFD" w14:textId="77777777" w:rsidR="002C7C86" w:rsidRPr="00AC60BB" w:rsidRDefault="004114B9">
      <w:pPr>
        <w:pStyle w:val="ListParagraph1"/>
        <w:numPr>
          <w:ilvl w:val="0"/>
          <w:numId w:val="1"/>
        </w:numPr>
        <w:rPr>
          <w:rFonts w:ascii="Arial" w:hAnsi="Arial" w:cs="Arial"/>
          <w:iCs/>
          <w:lang w:val="en-IN"/>
        </w:rPr>
      </w:pPr>
      <w:r w:rsidRPr="00AC60BB">
        <w:rPr>
          <w:rFonts w:ascii="Arial" w:hAnsi="Arial" w:cs="Arial"/>
          <w:iCs/>
          <w:lang w:val="en-IN"/>
        </w:rPr>
        <w:t>To assess the impact of these campaigns on adolescent attitudes and awareness regarding mental health</w:t>
      </w:r>
      <w:r w:rsidR="008314BD" w:rsidRPr="00AC60BB">
        <w:rPr>
          <w:rFonts w:ascii="Arial" w:hAnsi="Arial" w:cs="Arial"/>
          <w:iCs/>
          <w:lang w:val="en-IN"/>
        </w:rPr>
        <w:t>.</w:t>
      </w:r>
    </w:p>
    <w:p w14:paraId="3C7A8E3F" w14:textId="77777777" w:rsidR="008314BD" w:rsidRPr="00AC60BB" w:rsidRDefault="008314BD" w:rsidP="008314BD">
      <w:pPr>
        <w:pStyle w:val="ListParagraph1"/>
        <w:rPr>
          <w:rFonts w:ascii="Arial" w:hAnsi="Arial" w:cs="Arial"/>
          <w:iCs/>
          <w:lang w:val="en-IN"/>
        </w:rPr>
      </w:pPr>
    </w:p>
    <w:p w14:paraId="44AFD5C9" w14:textId="77777777" w:rsidR="002C7C86" w:rsidRPr="00405829" w:rsidRDefault="004114B9">
      <w:pPr>
        <w:pStyle w:val="Heading2"/>
        <w:rPr>
          <w:rFonts w:ascii="Arial" w:hAnsi="Arial" w:cs="Arial"/>
          <w:b/>
          <w:bCs w:val="0"/>
          <w:lang w:val="en-IN"/>
        </w:rPr>
      </w:pPr>
      <w:bookmarkStart w:id="10" w:name="_Toc220936786"/>
      <w:r w:rsidRPr="00405829">
        <w:rPr>
          <w:rFonts w:ascii="Arial" w:hAnsi="Arial" w:cs="Arial"/>
          <w:b/>
          <w:bCs w:val="0"/>
          <w:lang w:val="en-IN"/>
        </w:rPr>
        <w:lastRenderedPageBreak/>
        <w:t xml:space="preserve">1.5 </w:t>
      </w:r>
      <w:bookmarkStart w:id="11" w:name="_Toc217292561"/>
      <w:r w:rsidRPr="00405829">
        <w:rPr>
          <w:rFonts w:ascii="Arial" w:hAnsi="Arial" w:cs="Arial"/>
          <w:b/>
          <w:bCs w:val="0"/>
          <w:lang w:val="en-IN"/>
        </w:rPr>
        <w:t>Overview of the dissertation</w:t>
      </w:r>
      <w:bookmarkEnd w:id="10"/>
      <w:bookmarkEnd w:id="11"/>
    </w:p>
    <w:p w14:paraId="28A96420" w14:textId="77777777" w:rsidR="008314BD" w:rsidRPr="00AC60BB" w:rsidRDefault="008314BD" w:rsidP="008314BD">
      <w:pPr>
        <w:rPr>
          <w:rFonts w:ascii="Arial" w:hAnsi="Arial" w:cs="Arial"/>
          <w:lang w:val="en-IN"/>
        </w:rPr>
      </w:pPr>
    </w:p>
    <w:p w14:paraId="0572ECE1" w14:textId="77777777" w:rsidR="002C7C86" w:rsidRPr="00AC60BB" w:rsidRDefault="004114B9">
      <w:pPr>
        <w:rPr>
          <w:rFonts w:ascii="Arial" w:hAnsi="Arial" w:cs="Arial"/>
        </w:rPr>
      </w:pPr>
      <w:r w:rsidRPr="00AC60BB">
        <w:rPr>
          <w:rFonts w:ascii="Arial" w:hAnsi="Arial" w:cs="Arial"/>
          <w:b/>
          <w:bCs/>
        </w:rPr>
        <w:t>Chapter 1: Introduction</w:t>
      </w:r>
      <w:r w:rsidRPr="00AC60BB">
        <w:rPr>
          <w:rFonts w:ascii="Arial" w:hAnsi="Arial" w:cs="Arial"/>
        </w:rPr>
        <w:t xml:space="preserve">: The chapter presents the background, purpose, and significance of the study. It states the research question, aims, and reasons behind choosing the UK adolescents aged 11 -19 years, taking into account the increasing mental health problems, social stigmatization, and how the public health campaigns help in solving the problems. </w:t>
      </w:r>
    </w:p>
    <w:p w14:paraId="24F631A2" w14:textId="77777777" w:rsidR="008314BD" w:rsidRPr="00AC60BB" w:rsidRDefault="008314BD">
      <w:pPr>
        <w:rPr>
          <w:rFonts w:ascii="Arial" w:hAnsi="Arial" w:cs="Arial"/>
        </w:rPr>
      </w:pPr>
    </w:p>
    <w:p w14:paraId="13DAC8AE" w14:textId="77777777" w:rsidR="002C7C86" w:rsidRDefault="004114B9">
      <w:pPr>
        <w:rPr>
          <w:rFonts w:ascii="Arial" w:hAnsi="Arial" w:cs="Arial"/>
        </w:rPr>
      </w:pPr>
      <w:r w:rsidRPr="00AC60BB">
        <w:rPr>
          <w:rFonts w:ascii="Arial" w:hAnsi="Arial" w:cs="Arial"/>
          <w:b/>
          <w:bCs/>
        </w:rPr>
        <w:t>Chapter 2: Literature Review</w:t>
      </w:r>
      <w:r w:rsidRPr="00AC60BB">
        <w:rPr>
          <w:rFonts w:ascii="Arial" w:hAnsi="Arial" w:cs="Arial"/>
        </w:rPr>
        <w:t xml:space="preserve">: It provides a summary of the past literature on the topic of stigma, its psychological and social causes, and its impacts on the well-being of young people and their help-seeking behaviour. It assesses various theories and forms of intervention, including education, contact, and empowerment. </w:t>
      </w:r>
    </w:p>
    <w:p w14:paraId="3857700C" w14:textId="77777777" w:rsidR="00405829" w:rsidRPr="00AC60BB" w:rsidRDefault="00405829">
      <w:pPr>
        <w:rPr>
          <w:rFonts w:ascii="Arial" w:hAnsi="Arial" w:cs="Arial"/>
        </w:rPr>
      </w:pPr>
    </w:p>
    <w:p w14:paraId="4B5170DC" w14:textId="77777777" w:rsidR="002C7C86" w:rsidRPr="00AC60BB" w:rsidRDefault="004114B9">
      <w:pPr>
        <w:rPr>
          <w:rFonts w:ascii="Arial" w:hAnsi="Arial" w:cs="Arial"/>
        </w:rPr>
      </w:pPr>
      <w:r w:rsidRPr="00AC60BB">
        <w:rPr>
          <w:rFonts w:ascii="Arial" w:hAnsi="Arial" w:cs="Arial"/>
          <w:b/>
          <w:bCs/>
        </w:rPr>
        <w:t>Chapter 3: Methodology:</w:t>
      </w:r>
      <w:r w:rsidRPr="00AC60BB">
        <w:rPr>
          <w:rFonts w:ascii="Arial" w:hAnsi="Arial" w:cs="Arial"/>
        </w:rPr>
        <w:t xml:space="preserve"> The methodology chapter provides information on the systematic review procedure to collect and examine evidence based on the available research. It states the databases, selection criteria, and the ethical procedures that guarantee accuracy and transparency in research. </w:t>
      </w:r>
    </w:p>
    <w:p w14:paraId="0E6383DD" w14:textId="77777777" w:rsidR="008314BD" w:rsidRPr="00AC60BB" w:rsidRDefault="008314BD">
      <w:pPr>
        <w:rPr>
          <w:rFonts w:ascii="Arial" w:hAnsi="Arial" w:cs="Arial"/>
        </w:rPr>
      </w:pPr>
    </w:p>
    <w:p w14:paraId="1AC663E5" w14:textId="77777777" w:rsidR="002C7C86" w:rsidRPr="00AC60BB" w:rsidRDefault="004114B9">
      <w:pPr>
        <w:rPr>
          <w:rFonts w:ascii="Arial" w:hAnsi="Arial" w:cs="Arial"/>
        </w:rPr>
      </w:pPr>
      <w:r w:rsidRPr="00AC60BB">
        <w:rPr>
          <w:rFonts w:ascii="Arial" w:hAnsi="Arial" w:cs="Arial"/>
          <w:b/>
          <w:bCs/>
        </w:rPr>
        <w:t>Chapter 4: Results and Discussion</w:t>
      </w:r>
      <w:r w:rsidRPr="00AC60BB">
        <w:rPr>
          <w:rFonts w:ascii="Arial" w:hAnsi="Arial" w:cs="Arial"/>
        </w:rPr>
        <w:t xml:space="preserve">: This chapter displays the results, and it demonstrates trends, the strengths, and the weaknesses of UK campaigns. It measures the increase in awareness and contrasts it with actual behaviour change, and points out such aspects as authenticity and involvement by the youth. </w:t>
      </w:r>
    </w:p>
    <w:p w14:paraId="47F2FAEB" w14:textId="77777777" w:rsidR="008314BD" w:rsidRPr="00AC60BB" w:rsidRDefault="008314BD">
      <w:pPr>
        <w:rPr>
          <w:rFonts w:ascii="Arial" w:hAnsi="Arial" w:cs="Arial"/>
        </w:rPr>
      </w:pPr>
    </w:p>
    <w:p w14:paraId="4F90E216" w14:textId="77777777" w:rsidR="002C7C86" w:rsidRPr="00AC60BB" w:rsidRDefault="004114B9">
      <w:pPr>
        <w:rPr>
          <w:rFonts w:ascii="Arial" w:hAnsi="Arial" w:cs="Arial"/>
        </w:rPr>
      </w:pPr>
      <w:r w:rsidRPr="00AC60BB">
        <w:rPr>
          <w:rFonts w:ascii="Arial" w:hAnsi="Arial" w:cs="Arial"/>
          <w:b/>
          <w:bCs/>
        </w:rPr>
        <w:t>Chapter 5: Conclusion and Recommendations</w:t>
      </w:r>
      <w:r w:rsidRPr="00AC60BB">
        <w:rPr>
          <w:rFonts w:ascii="Arial" w:hAnsi="Arial" w:cs="Arial"/>
        </w:rPr>
        <w:t>: It summarises the main findings, policy implications, and recommendations, and emphasizes the idea that the decrease of adolescent stigma must take a long-term, evidence-based, and youth-focused strategy.</w:t>
      </w:r>
    </w:p>
    <w:p w14:paraId="043E423C" w14:textId="77777777" w:rsidR="002C7C86" w:rsidRPr="00AC60BB" w:rsidRDefault="00000000">
      <w:pPr>
        <w:keepNext/>
        <w:rPr>
          <w:rFonts w:ascii="Arial" w:hAnsi="Arial" w:cs="Arial"/>
        </w:rPr>
      </w:pPr>
      <w:r>
        <w:rPr>
          <w:rFonts w:ascii="Arial" w:hAnsi="Arial" w:cs="Arial"/>
          <w:lang w:eastAsia="en-GB"/>
        </w:rPr>
      </w:r>
      <w:r>
        <w:rPr>
          <w:rFonts w:ascii="Arial" w:hAnsi="Arial" w:cs="Arial"/>
          <w:lang w:eastAsia="en-GB"/>
        </w:rPr>
        <w:pict w14:anchorId="2853F044">
          <v:group id="对象 10" o:spid="_x0000_s1026" editas="canvas" style="width:484pt;height:177.5pt;mso-position-horizontal-relative:char;mso-position-vertical-relative:line" coordorigin="1459,7837" coordsize="9679,35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left:1459;top:7837;width:9679;height:3550" strokeweight="1pt"/>
            <v:roundrect id="圆角矩形 12" o:spid="_x0000_s1035" style="position:absolute;left:1459;top:9172;width:1466;height:879;v-text-anchor:middle" arcsize="10923f" strokeweight="2pt">
              <v:textbox id="851" style="mso-next-textbox:#圆角矩形 12">
                <w:txbxContent>
                  <w:p w14:paraId="6ABA55FE" w14:textId="77777777" w:rsidR="00221100" w:rsidRDefault="00221100">
                    <w:pPr>
                      <w:jc w:val="center"/>
                      <w:rPr>
                        <w:color w:val="000000"/>
                        <w:sz w:val="16"/>
                      </w:rPr>
                    </w:pPr>
                    <w:r>
                      <w:rPr>
                        <w:color w:val="000000"/>
                        <w:sz w:val="16"/>
                      </w:rPr>
                      <w:t>Literature Review</w:t>
                    </w:r>
                  </w:p>
                </w:txbxContent>
              </v:textbox>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13" o:spid="_x0000_s1034" type="#_x0000_t13" style="position:absolute;left:3073;top:9430;width:310;height:363;v-text-anchor:middle" fillcolor="#a9a9a9" stroked="f" strokeweight="1pt">
              <v:textbox id="852" style="mso-next-textbox:#右箭头 13" inset="0,0,0,0">
                <w:txbxContent>
                  <w:p w14:paraId="569B83B4" w14:textId="77777777" w:rsidR="00221100" w:rsidRDefault="00221100">
                    <w:pPr>
                      <w:jc w:val="center"/>
                      <w:rPr>
                        <w:sz w:val="16"/>
                      </w:rPr>
                    </w:pPr>
                  </w:p>
                </w:txbxContent>
              </v:textbox>
            </v:shape>
            <v:roundrect id="圆角矩形 14" o:spid="_x0000_s1033" style="position:absolute;left:3513;top:9172;width:1466;height:879;v-text-anchor:middle" arcsize="10923f" strokeweight="2pt">
              <v:textbox id="853" style="mso-next-textbox:#圆角矩形 14">
                <w:txbxContent>
                  <w:p w14:paraId="6DBEB5F7" w14:textId="77777777" w:rsidR="00221100" w:rsidRDefault="00221100">
                    <w:pPr>
                      <w:jc w:val="center"/>
                      <w:rPr>
                        <w:color w:val="000000"/>
                        <w:sz w:val="16"/>
                      </w:rPr>
                    </w:pPr>
                    <w:r>
                      <w:rPr>
                        <w:color w:val="000000"/>
                        <w:sz w:val="16"/>
                      </w:rPr>
                      <w:t>Methodology</w:t>
                    </w:r>
                  </w:p>
                </w:txbxContent>
              </v:textbox>
            </v:roundrect>
            <v:shape id="右箭头 15" o:spid="_x0000_s1032" type="#_x0000_t13" style="position:absolute;left:5126;top:9430;width:310;height:363;v-text-anchor:middle" fillcolor="#a9a9a9" stroked="f" strokeweight="1pt">
              <v:textbox id="854" style="mso-next-textbox:#右箭头 15" inset="0,0,0,0">
                <w:txbxContent>
                  <w:p w14:paraId="6A3C15CB" w14:textId="77777777" w:rsidR="00221100" w:rsidRDefault="00221100">
                    <w:pPr>
                      <w:jc w:val="center"/>
                      <w:rPr>
                        <w:sz w:val="16"/>
                      </w:rPr>
                    </w:pPr>
                  </w:p>
                </w:txbxContent>
              </v:textbox>
            </v:shape>
            <v:roundrect id="圆角矩形 16" o:spid="_x0000_s1031" style="position:absolute;left:5566;top:9172;width:1466;height:879;v-text-anchor:middle" arcsize="10923f" strokeweight="2pt">
              <v:textbox id="855" style="mso-next-textbox:#圆角矩形 16">
                <w:txbxContent>
                  <w:p w14:paraId="58CC1760" w14:textId="77777777" w:rsidR="00221100" w:rsidRDefault="00221100">
                    <w:pPr>
                      <w:jc w:val="center"/>
                      <w:rPr>
                        <w:color w:val="000000"/>
                        <w:sz w:val="16"/>
                      </w:rPr>
                    </w:pPr>
                    <w:r>
                      <w:rPr>
                        <w:color w:val="000000"/>
                        <w:sz w:val="16"/>
                      </w:rPr>
                      <w:t>Results and Discussion</w:t>
                    </w:r>
                  </w:p>
                </w:txbxContent>
              </v:textbox>
            </v:roundrect>
            <v:shape id="右箭头 17" o:spid="_x0000_s1030" type="#_x0000_t13" style="position:absolute;left:7179;top:9430;width:310;height:363;v-text-anchor:middle" fillcolor="#a9a9a9" stroked="f" strokeweight="1pt">
              <v:textbox id="856" style="mso-next-textbox:#右箭头 17" inset="0,0,0,0">
                <w:txbxContent>
                  <w:p w14:paraId="0DB53314" w14:textId="77777777" w:rsidR="00221100" w:rsidRDefault="00221100">
                    <w:pPr>
                      <w:jc w:val="center"/>
                      <w:rPr>
                        <w:sz w:val="16"/>
                      </w:rPr>
                    </w:pPr>
                  </w:p>
                </w:txbxContent>
              </v:textbox>
            </v:shape>
            <v:roundrect id="圆角矩形 18" o:spid="_x0000_s1029" style="position:absolute;left:7619;top:9172;width:1466;height:879;v-text-anchor:middle" arcsize="10923f" strokeweight="2pt">
              <v:textbox id="857" style="mso-next-textbox:#圆角矩形 18">
                <w:txbxContent>
                  <w:p w14:paraId="5ADBE3B4" w14:textId="77777777" w:rsidR="00221100" w:rsidRDefault="00221100">
                    <w:pPr>
                      <w:jc w:val="center"/>
                      <w:rPr>
                        <w:color w:val="000000"/>
                        <w:sz w:val="16"/>
                      </w:rPr>
                    </w:pPr>
                    <w:r>
                      <w:rPr>
                        <w:color w:val="000000"/>
                        <w:sz w:val="16"/>
                      </w:rPr>
                      <w:t>Conclusion and Recommendations</w:t>
                    </w:r>
                  </w:p>
                </w:txbxContent>
              </v:textbox>
            </v:roundrect>
            <v:shape id="右箭头 19" o:spid="_x0000_s1028" type="#_x0000_t13" style="position:absolute;left:9233;top:9430;width:310;height:363;v-text-anchor:middle" fillcolor="#a9a9a9" stroked="f" strokeweight="1pt">
              <v:textbox id="858" style="mso-next-textbox:#右箭头 19" inset="0,0,0,0">
                <w:txbxContent>
                  <w:p w14:paraId="6DF2F5E5" w14:textId="77777777" w:rsidR="00221100" w:rsidRDefault="00221100">
                    <w:pPr>
                      <w:jc w:val="center"/>
                      <w:rPr>
                        <w:sz w:val="16"/>
                      </w:rPr>
                    </w:pPr>
                  </w:p>
                </w:txbxContent>
              </v:textbox>
            </v:shape>
            <v:roundrect id="圆角矩形 20" o:spid="_x0000_s1027" style="position:absolute;left:9673;top:9172;width:1466;height:879;v-text-anchor:middle" arcsize="10923f" strokeweight="2pt">
              <v:textbox id="859" style="mso-next-textbox:#圆角矩形 20">
                <w:txbxContent>
                  <w:p w14:paraId="7B582814" w14:textId="77777777" w:rsidR="00221100" w:rsidRDefault="00221100">
                    <w:pPr>
                      <w:jc w:val="center"/>
                      <w:rPr>
                        <w:color w:val="000000"/>
                        <w:sz w:val="16"/>
                      </w:rPr>
                    </w:pPr>
                    <w:r>
                      <w:rPr>
                        <w:color w:val="000000"/>
                        <w:sz w:val="16"/>
                      </w:rPr>
                      <w:t>Introduction</w:t>
                    </w:r>
                  </w:p>
                </w:txbxContent>
              </v:textbox>
            </v:roundrect>
            <w10:anchorlock/>
          </v:group>
        </w:pict>
      </w:r>
    </w:p>
    <w:p w14:paraId="637F9BE9" w14:textId="77777777" w:rsidR="002C7C86" w:rsidRPr="00AC60BB" w:rsidRDefault="004114B9">
      <w:pPr>
        <w:pStyle w:val="Caption"/>
        <w:jc w:val="center"/>
        <w:rPr>
          <w:rFonts w:ascii="Arial" w:hAnsi="Arial" w:cs="Arial"/>
          <w:color w:val="auto"/>
          <w:sz w:val="24"/>
          <w:szCs w:val="24"/>
        </w:rPr>
      </w:pPr>
      <w:r w:rsidRPr="00AC60BB">
        <w:rPr>
          <w:rFonts w:ascii="Arial" w:hAnsi="Arial" w:cs="Arial"/>
          <w:color w:val="auto"/>
          <w:sz w:val="24"/>
          <w:szCs w:val="24"/>
        </w:rPr>
        <w:t xml:space="preserve">Figure </w:t>
      </w:r>
      <w:r w:rsidR="00844CB5" w:rsidRPr="00AC60BB">
        <w:rPr>
          <w:rFonts w:ascii="Arial" w:hAnsi="Arial" w:cs="Arial"/>
          <w:color w:val="auto"/>
          <w:sz w:val="24"/>
          <w:szCs w:val="24"/>
        </w:rPr>
        <w:fldChar w:fldCharType="begin"/>
      </w:r>
      <w:r w:rsidRPr="00AC60BB">
        <w:rPr>
          <w:rFonts w:ascii="Arial" w:hAnsi="Arial" w:cs="Arial"/>
          <w:color w:val="auto"/>
          <w:sz w:val="24"/>
          <w:szCs w:val="24"/>
        </w:rPr>
        <w:instrText xml:space="preserve"> SEQ Figure \* ARABIC </w:instrText>
      </w:r>
      <w:r w:rsidR="00844CB5" w:rsidRPr="00AC60BB">
        <w:rPr>
          <w:rFonts w:ascii="Arial" w:hAnsi="Arial" w:cs="Arial"/>
          <w:color w:val="auto"/>
          <w:sz w:val="24"/>
          <w:szCs w:val="24"/>
        </w:rPr>
        <w:fldChar w:fldCharType="separate"/>
      </w:r>
      <w:r w:rsidRPr="00AC60BB">
        <w:rPr>
          <w:rFonts w:ascii="Arial" w:hAnsi="Arial" w:cs="Arial"/>
          <w:color w:val="auto"/>
          <w:sz w:val="24"/>
          <w:szCs w:val="24"/>
        </w:rPr>
        <w:t>3</w:t>
      </w:r>
      <w:r w:rsidR="00844CB5" w:rsidRPr="00AC60BB">
        <w:rPr>
          <w:rFonts w:ascii="Arial" w:hAnsi="Arial" w:cs="Arial"/>
          <w:color w:val="auto"/>
          <w:sz w:val="24"/>
          <w:szCs w:val="24"/>
        </w:rPr>
        <w:fldChar w:fldCharType="end"/>
      </w:r>
      <w:r w:rsidRPr="00AC60BB">
        <w:rPr>
          <w:rFonts w:ascii="Arial" w:hAnsi="Arial" w:cs="Arial"/>
          <w:color w:val="auto"/>
          <w:sz w:val="24"/>
          <w:szCs w:val="24"/>
        </w:rPr>
        <w:t>: Research structure</w:t>
      </w:r>
    </w:p>
    <w:p w14:paraId="318D289D" w14:textId="6E9D1145" w:rsidR="002C7C86" w:rsidRPr="00AC60BB" w:rsidRDefault="002C7C86" w:rsidP="00405829">
      <w:pPr>
        <w:rPr>
          <w:rFonts w:ascii="Arial" w:hAnsi="Arial" w:cs="Arial"/>
          <w:szCs w:val="24"/>
          <w:lang w:val="en-IN"/>
        </w:rPr>
      </w:pPr>
    </w:p>
    <w:p w14:paraId="0F5BE941" w14:textId="77777777" w:rsidR="002C7C86" w:rsidRPr="00AC60BB" w:rsidRDefault="004114B9">
      <w:pPr>
        <w:pStyle w:val="Heading1"/>
        <w:rPr>
          <w:rFonts w:ascii="Arial" w:hAnsi="Arial" w:cs="Arial"/>
        </w:rPr>
      </w:pPr>
      <w:r w:rsidRPr="00AC60BB">
        <w:rPr>
          <w:rFonts w:ascii="Arial" w:hAnsi="Arial" w:cs="Arial"/>
          <w:szCs w:val="24"/>
          <w:lang w:val="en-IN"/>
        </w:rPr>
        <w:br w:type="page"/>
      </w:r>
      <w:bookmarkStart w:id="12" w:name="_Toc217292562"/>
      <w:bookmarkStart w:id="13" w:name="_Toc220936787"/>
      <w:r w:rsidRPr="00AC60BB">
        <w:rPr>
          <w:rFonts w:ascii="Arial" w:hAnsi="Arial" w:cs="Arial"/>
        </w:rPr>
        <w:lastRenderedPageBreak/>
        <w:t>Chapter 2: Literature Review</w:t>
      </w:r>
      <w:bookmarkEnd w:id="12"/>
      <w:bookmarkEnd w:id="13"/>
    </w:p>
    <w:p w14:paraId="54100A66" w14:textId="77777777" w:rsidR="008314BD" w:rsidRPr="00AC60BB" w:rsidRDefault="008314BD" w:rsidP="008314BD">
      <w:pPr>
        <w:rPr>
          <w:rFonts w:ascii="Arial" w:hAnsi="Arial" w:cs="Arial"/>
        </w:rPr>
      </w:pPr>
    </w:p>
    <w:p w14:paraId="066BD635" w14:textId="77777777" w:rsidR="002C7C86" w:rsidRPr="00011D4F" w:rsidRDefault="004114B9">
      <w:pPr>
        <w:pStyle w:val="Heading2"/>
        <w:rPr>
          <w:rFonts w:ascii="Arial" w:hAnsi="Arial" w:cs="Arial"/>
          <w:b/>
          <w:bCs w:val="0"/>
        </w:rPr>
      </w:pPr>
      <w:bookmarkStart w:id="14" w:name="_Toc217292563"/>
      <w:bookmarkStart w:id="15" w:name="_Toc220936788"/>
      <w:r w:rsidRPr="00011D4F">
        <w:rPr>
          <w:rFonts w:ascii="Arial" w:hAnsi="Arial" w:cs="Arial"/>
          <w:b/>
          <w:bCs w:val="0"/>
        </w:rPr>
        <w:t>2.1 Introduction</w:t>
      </w:r>
      <w:bookmarkEnd w:id="14"/>
      <w:bookmarkEnd w:id="15"/>
    </w:p>
    <w:p w14:paraId="720558FC" w14:textId="77777777" w:rsidR="008314BD" w:rsidRPr="00AC60BB" w:rsidRDefault="008314BD" w:rsidP="008314BD">
      <w:pPr>
        <w:rPr>
          <w:rFonts w:ascii="Arial" w:hAnsi="Arial" w:cs="Arial"/>
        </w:rPr>
      </w:pPr>
    </w:p>
    <w:p w14:paraId="5233C26B" w14:textId="77777777" w:rsidR="002C7C86" w:rsidRPr="00AC60BB" w:rsidRDefault="004114B9">
      <w:pPr>
        <w:rPr>
          <w:rFonts w:ascii="Arial" w:hAnsi="Arial" w:cs="Arial"/>
        </w:rPr>
      </w:pPr>
      <w:r w:rsidRPr="00AC60BB">
        <w:rPr>
          <w:rFonts w:ascii="Arial" w:hAnsi="Arial" w:cs="Arial"/>
        </w:rPr>
        <w:t>The growing prevalence of mental health issues among adolescents in the UK has prompted the development of various public health campaigns aiming to promote awareness and reduce stigma. Mental health stigma has been defined as negative beliefs, behaviours, and attitudes that are directed towards those individuals suffering from mental health conditions</w:t>
      </w:r>
      <w:r w:rsidR="007D0551" w:rsidRPr="00AC60BB">
        <w:rPr>
          <w:rFonts w:ascii="Arial" w:hAnsi="Arial" w:cs="Arial"/>
        </w:rPr>
        <w:t xml:space="preserve"> (</w:t>
      </w:r>
      <w:r w:rsidR="007D0551" w:rsidRPr="00AC60BB">
        <w:rPr>
          <w:rFonts w:ascii="Arial" w:hAnsi="Arial" w:cs="Arial"/>
          <w:color w:val="222222"/>
          <w:szCs w:val="20"/>
        </w:rPr>
        <w:t>Semrauet al., 2024)</w:t>
      </w:r>
      <w:r w:rsidRPr="00AC60BB">
        <w:rPr>
          <w:rFonts w:ascii="Arial" w:hAnsi="Arial" w:cs="Arial"/>
        </w:rPr>
        <w:t>. This is mainly because it remains one of the major barriers to seeking help and early intervention among adolescents. This chapter critically evaluates numerous existing studies on mental health stigma among UK adolescents and also explains the design and delivery of public health campaigns to address this issue. This chapter also evaluates the theories related to mental and public health to present interventions.</w:t>
      </w:r>
    </w:p>
    <w:p w14:paraId="26B65AEA" w14:textId="77777777" w:rsidR="008314BD" w:rsidRPr="00AC60BB" w:rsidRDefault="008314BD">
      <w:pPr>
        <w:rPr>
          <w:rFonts w:ascii="Arial" w:hAnsi="Arial" w:cs="Arial"/>
        </w:rPr>
      </w:pPr>
    </w:p>
    <w:p w14:paraId="3CCA86E5" w14:textId="77777777" w:rsidR="002C7C86" w:rsidRPr="00011D4F" w:rsidRDefault="004114B9">
      <w:pPr>
        <w:pStyle w:val="Heading2"/>
        <w:rPr>
          <w:rFonts w:ascii="Arial" w:hAnsi="Arial" w:cs="Arial"/>
          <w:b/>
          <w:bCs w:val="0"/>
          <w:lang w:val="en-IN"/>
        </w:rPr>
      </w:pPr>
      <w:bookmarkStart w:id="16" w:name="_Toc217292564"/>
      <w:bookmarkStart w:id="17" w:name="_Toc220936789"/>
      <w:r w:rsidRPr="00011D4F">
        <w:rPr>
          <w:rFonts w:ascii="Arial" w:hAnsi="Arial" w:cs="Arial"/>
          <w:b/>
          <w:bCs w:val="0"/>
          <w:lang w:val="en-IN"/>
        </w:rPr>
        <w:t>2.2 Mental health stigma among UK adolescents</w:t>
      </w:r>
      <w:bookmarkEnd w:id="16"/>
      <w:bookmarkEnd w:id="17"/>
    </w:p>
    <w:p w14:paraId="40A5C866" w14:textId="77777777" w:rsidR="008314BD" w:rsidRPr="00AC60BB" w:rsidRDefault="008314BD" w:rsidP="008314BD">
      <w:pPr>
        <w:rPr>
          <w:rFonts w:ascii="Arial" w:hAnsi="Arial" w:cs="Arial"/>
          <w:lang w:val="en-IN"/>
        </w:rPr>
      </w:pPr>
    </w:p>
    <w:p w14:paraId="3305B64A" w14:textId="77777777" w:rsidR="002C7C86" w:rsidRPr="00AC60BB" w:rsidRDefault="004114B9">
      <w:pPr>
        <w:rPr>
          <w:rFonts w:ascii="Arial" w:hAnsi="Arial" w:cs="Arial"/>
        </w:rPr>
      </w:pPr>
      <w:r w:rsidRPr="00AC60BB">
        <w:rPr>
          <w:rFonts w:ascii="Arial" w:hAnsi="Arial" w:cs="Arial"/>
          <w:iCs/>
          <w:lang w:val="en-IN"/>
        </w:rPr>
        <w:t xml:space="preserve">It has been stated by </w:t>
      </w:r>
      <w:r w:rsidRPr="00AC60BB">
        <w:rPr>
          <w:rFonts w:ascii="Arial" w:hAnsi="Arial" w:cs="Arial"/>
          <w:color w:val="222222"/>
          <w:szCs w:val="24"/>
        </w:rPr>
        <w:t>Vaishnav</w:t>
      </w:r>
      <w:r w:rsidRPr="00AC60BB">
        <w:rPr>
          <w:rFonts w:ascii="Arial" w:hAnsi="Arial" w:cs="Arial"/>
          <w:i/>
          <w:color w:val="222222"/>
          <w:szCs w:val="24"/>
        </w:rPr>
        <w:t xml:space="preserve"> et.al</w:t>
      </w:r>
      <w:r w:rsidRPr="00AC60BB">
        <w:rPr>
          <w:rFonts w:ascii="Arial" w:hAnsi="Arial" w:cs="Arial"/>
          <w:color w:val="222222"/>
          <w:szCs w:val="24"/>
        </w:rPr>
        <w:t xml:space="preserve"> (2023) </w:t>
      </w:r>
      <w:r w:rsidRPr="00AC60BB">
        <w:rPr>
          <w:rFonts w:ascii="Arial" w:hAnsi="Arial" w:cs="Arial"/>
          <w:iCs/>
          <w:lang w:val="en-IN"/>
        </w:rPr>
        <w:t>mental health stigma among UK adolescents still is considered as one of the major public health issues and it continues to have a significant impact on behaviours, attitudes, and help-seeking patterns. Stigma can be referred to as a social process that marginalises and labels individuals perceived as deviant or different. Considering the context of mental health, there is a difference between public stigma and self-stigma</w:t>
      </w:r>
      <w:r w:rsidR="00965463" w:rsidRPr="00AC60BB">
        <w:rPr>
          <w:rFonts w:ascii="Arial" w:hAnsi="Arial" w:cs="Arial"/>
          <w:iCs/>
          <w:lang w:val="en-IN"/>
        </w:rPr>
        <w:t xml:space="preserve"> (</w:t>
      </w:r>
      <w:r w:rsidR="00965463" w:rsidRPr="00AC60BB">
        <w:rPr>
          <w:rFonts w:ascii="Arial" w:hAnsi="Arial" w:cs="Arial"/>
          <w:color w:val="222222"/>
          <w:szCs w:val="20"/>
        </w:rPr>
        <w:t xml:space="preserve">Gadgil </w:t>
      </w:r>
      <w:r w:rsidR="00965463" w:rsidRPr="00AC60BB">
        <w:rPr>
          <w:rFonts w:ascii="Arial" w:hAnsi="Arial" w:cs="Arial"/>
          <w:i/>
          <w:color w:val="222222"/>
          <w:szCs w:val="20"/>
        </w:rPr>
        <w:t>et.al</w:t>
      </w:r>
      <w:r w:rsidR="00965463" w:rsidRPr="00AC60BB">
        <w:rPr>
          <w:rFonts w:ascii="Arial" w:hAnsi="Arial" w:cs="Arial"/>
          <w:color w:val="222222"/>
          <w:szCs w:val="20"/>
        </w:rPr>
        <w:t xml:space="preserve"> 2025</w:t>
      </w:r>
      <w:r w:rsidR="00965463" w:rsidRPr="00AC60BB">
        <w:rPr>
          <w:rFonts w:ascii="Arial" w:hAnsi="Arial" w:cs="Arial"/>
          <w:iCs/>
          <w:lang w:val="en-IN"/>
        </w:rPr>
        <w:t>)</w:t>
      </w:r>
      <w:r w:rsidRPr="00AC60BB">
        <w:rPr>
          <w:rFonts w:ascii="Arial" w:hAnsi="Arial" w:cs="Arial"/>
          <w:iCs/>
          <w:lang w:val="en-IN"/>
        </w:rPr>
        <w:t xml:space="preserve">. Public stigma is a discriminatory attitude towards others, and self-stigma simply occurs when an individual internalises negative stereotypes. Within adolescents, both types of stigma are considered harmful because they intersect with social acceptance, emotional vulnerability, and identity development. It has been illustrated by </w:t>
      </w:r>
      <w:r w:rsidRPr="00AC60BB">
        <w:rPr>
          <w:rFonts w:ascii="Arial" w:hAnsi="Arial" w:cs="Arial"/>
          <w:color w:val="222222"/>
          <w:szCs w:val="24"/>
        </w:rPr>
        <w:t>Song</w:t>
      </w:r>
      <w:r w:rsidRPr="00AC60BB">
        <w:rPr>
          <w:rFonts w:ascii="Arial" w:hAnsi="Arial" w:cs="Arial"/>
          <w:i/>
          <w:color w:val="222222"/>
          <w:szCs w:val="24"/>
        </w:rPr>
        <w:t xml:space="preserve"> et.al</w:t>
      </w:r>
      <w:r w:rsidRPr="00AC60BB">
        <w:rPr>
          <w:rFonts w:ascii="Arial" w:hAnsi="Arial" w:cs="Arial"/>
          <w:color w:val="222222"/>
          <w:szCs w:val="24"/>
        </w:rPr>
        <w:t xml:space="preserve"> (2023) </w:t>
      </w:r>
      <w:r w:rsidRPr="00AC60BB">
        <w:rPr>
          <w:rFonts w:ascii="Arial" w:hAnsi="Arial" w:cs="Arial"/>
          <w:iCs/>
          <w:lang w:val="en-IN"/>
        </w:rPr>
        <w:t xml:space="preserve">that understanding how a stigma manifests in such young age is very important for designing of effective public health interventions. </w:t>
      </w:r>
    </w:p>
    <w:p w14:paraId="7D2F086D" w14:textId="77777777" w:rsidR="008314BD" w:rsidRPr="00AC60BB" w:rsidRDefault="008314BD">
      <w:pPr>
        <w:rPr>
          <w:rFonts w:ascii="Arial" w:hAnsi="Arial" w:cs="Arial"/>
          <w:iCs/>
          <w:lang w:val="en-IN"/>
        </w:rPr>
      </w:pPr>
    </w:p>
    <w:p w14:paraId="10632BBF" w14:textId="77777777" w:rsidR="002C7C86" w:rsidRPr="00AC60BB" w:rsidRDefault="004114B9">
      <w:pPr>
        <w:rPr>
          <w:rFonts w:ascii="Arial" w:hAnsi="Arial" w:cs="Arial"/>
          <w:iCs/>
          <w:lang w:val="en-IN"/>
        </w:rPr>
      </w:pPr>
      <w:r w:rsidRPr="00AC60BB">
        <w:rPr>
          <w:rFonts w:ascii="Arial" w:hAnsi="Arial" w:cs="Arial"/>
          <w:iCs/>
          <w:lang w:val="en-IN"/>
        </w:rPr>
        <w:lastRenderedPageBreak/>
        <w:t xml:space="preserve">According to a report from the NHS, approximately one in five adolescents and children aged 8-16 are experiencing a mental disorder and only half of them seek professional help (NHS England, 2023). </w:t>
      </w:r>
      <w:r w:rsidRPr="00AC60BB">
        <w:rPr>
          <w:rFonts w:ascii="Arial" w:hAnsi="Arial" w:cs="Arial"/>
          <w:color w:val="222222"/>
          <w:szCs w:val="24"/>
        </w:rPr>
        <w:t>Ribeiro</w:t>
      </w:r>
      <w:r w:rsidRPr="00AC60BB">
        <w:rPr>
          <w:rFonts w:ascii="Arial" w:hAnsi="Arial" w:cs="Arial"/>
          <w:i/>
          <w:color w:val="222222"/>
          <w:szCs w:val="24"/>
        </w:rPr>
        <w:t xml:space="preserve"> et.al</w:t>
      </w:r>
      <w:r w:rsidRPr="00AC60BB">
        <w:rPr>
          <w:rFonts w:ascii="Arial" w:hAnsi="Arial" w:cs="Arial"/>
          <w:color w:val="222222"/>
          <w:szCs w:val="24"/>
        </w:rPr>
        <w:t xml:space="preserve"> (2023) </w:t>
      </w:r>
      <w:r w:rsidRPr="00AC60BB">
        <w:rPr>
          <w:rFonts w:ascii="Arial" w:hAnsi="Arial" w:cs="Arial"/>
          <w:iCs/>
          <w:lang w:val="en-IN"/>
        </w:rPr>
        <w:t xml:space="preserve">in this context stated that fair judgment, being perceived as weak and social exclusion encourage delay interventions and discourage disclosure. Adolescents in the UK often prioritise peer approval, which makes them highly sensitive to societal attitudes towards mental illness. However, even if the awareness of mental health issues improves, stigma persists in subtle forms, for example, avoidance, dismissive language, and teasing. On the other hand, </w:t>
      </w:r>
      <w:r w:rsidRPr="00AC60BB">
        <w:rPr>
          <w:rFonts w:ascii="Arial" w:hAnsi="Arial" w:cs="Arial"/>
          <w:color w:val="222222"/>
          <w:szCs w:val="24"/>
        </w:rPr>
        <w:t>Crockett</w:t>
      </w:r>
      <w:r w:rsidRPr="00AC60BB">
        <w:rPr>
          <w:rFonts w:ascii="Arial" w:hAnsi="Arial" w:cs="Arial"/>
          <w:i/>
          <w:color w:val="222222"/>
          <w:szCs w:val="24"/>
        </w:rPr>
        <w:t xml:space="preserve"> et.al</w:t>
      </w:r>
      <w:r w:rsidRPr="00AC60BB">
        <w:rPr>
          <w:rFonts w:ascii="Arial" w:hAnsi="Arial" w:cs="Arial"/>
          <w:color w:val="222222"/>
          <w:szCs w:val="24"/>
        </w:rPr>
        <w:t xml:space="preserve"> (2025) </w:t>
      </w:r>
      <w:r w:rsidRPr="00AC60BB">
        <w:rPr>
          <w:rFonts w:ascii="Arial" w:hAnsi="Arial" w:cs="Arial"/>
          <w:iCs/>
          <w:lang w:val="en-IN"/>
        </w:rPr>
        <w:t xml:space="preserve">illustrated that one of the key contributing factors to adolescent stigma is MHL (Mental Health Literacy) which involves knowledge and belief that aid management, prevention, and recognition of mental disorders. In addition to that, young people can identify some common mental health terms, such as anxiety or depression; however, misconceptions remain widespread, considering their treatability and causes. So, this limited literacy can reinforce myths related to mental health illness, which can be the result of a lack of resilience or personal failure, thereby sustaining stigma. </w:t>
      </w:r>
    </w:p>
    <w:p w14:paraId="4791F276" w14:textId="77777777" w:rsidR="008314BD" w:rsidRPr="00AC60BB" w:rsidRDefault="008314BD">
      <w:pPr>
        <w:rPr>
          <w:rFonts w:ascii="Arial" w:hAnsi="Arial" w:cs="Arial"/>
          <w:iCs/>
          <w:lang w:val="en-IN"/>
        </w:rPr>
      </w:pPr>
    </w:p>
    <w:p w14:paraId="450F7BEC" w14:textId="77777777" w:rsidR="008314BD" w:rsidRPr="00AC60BB" w:rsidRDefault="004114B9">
      <w:pPr>
        <w:rPr>
          <w:rFonts w:ascii="Arial" w:hAnsi="Arial" w:cs="Arial"/>
          <w:iCs/>
          <w:lang w:val="en-IN"/>
        </w:rPr>
      </w:pPr>
      <w:r w:rsidRPr="00AC60BB">
        <w:rPr>
          <w:rFonts w:ascii="Arial" w:hAnsi="Arial" w:cs="Arial"/>
          <w:iCs/>
          <w:lang w:val="en-IN"/>
        </w:rPr>
        <w:t xml:space="preserve">It has been elucidated by </w:t>
      </w:r>
      <w:r w:rsidRPr="00AC60BB">
        <w:rPr>
          <w:rFonts w:ascii="Arial" w:hAnsi="Arial" w:cs="Arial"/>
          <w:color w:val="222222"/>
          <w:szCs w:val="24"/>
        </w:rPr>
        <w:t>Meechan</w:t>
      </w:r>
      <w:r w:rsidRPr="00AC60BB">
        <w:rPr>
          <w:rFonts w:ascii="Arial" w:hAnsi="Arial" w:cs="Arial"/>
          <w:i/>
          <w:color w:val="222222"/>
          <w:szCs w:val="24"/>
        </w:rPr>
        <w:t xml:space="preserve"> et.al</w:t>
      </w:r>
      <w:r w:rsidRPr="00AC60BB">
        <w:rPr>
          <w:rFonts w:ascii="Arial" w:hAnsi="Arial" w:cs="Arial"/>
          <w:color w:val="222222"/>
          <w:szCs w:val="24"/>
        </w:rPr>
        <w:t xml:space="preserve"> (2021) </w:t>
      </w:r>
      <w:r w:rsidRPr="00AC60BB">
        <w:rPr>
          <w:rFonts w:ascii="Arial" w:hAnsi="Arial" w:cs="Arial"/>
          <w:iCs/>
          <w:lang w:val="en-IN"/>
        </w:rPr>
        <w:t>socio-economic, gender, and cultural variables can also effectively shape stigma's expression and prevalence. For instance, boys are more likely to perceive mental health problems as a sign of weakness, which makes them less inclined to seek help when compared to girls. Thus, this aligns with the traditional masculine norms of emotional restraint and self-reliance, which are often reinforced in peer environments. In the same case, ethnic minority adolescents can experience compounded stigma due to distrust of mental health services and cultural taboos around mental illness. Thus, economic disadvantage further intensifies such barriers. The main reason behind this is that low-income communities generally lack access to supportive school environments as well as early intervention programmes (</w:t>
      </w:r>
      <w:r w:rsidRPr="00AC60BB">
        <w:rPr>
          <w:rFonts w:ascii="Arial" w:hAnsi="Arial" w:cs="Arial"/>
          <w:color w:val="222222"/>
          <w:szCs w:val="24"/>
        </w:rPr>
        <w:t>Prizeman</w:t>
      </w:r>
      <w:r w:rsidRPr="00AC60BB">
        <w:rPr>
          <w:rFonts w:ascii="Arial" w:hAnsi="Arial" w:cs="Arial"/>
          <w:i/>
          <w:color w:val="222222"/>
          <w:szCs w:val="24"/>
        </w:rPr>
        <w:t xml:space="preserve"> et.al</w:t>
      </w:r>
      <w:r w:rsidRPr="00AC60BB">
        <w:rPr>
          <w:rFonts w:ascii="Arial" w:hAnsi="Arial" w:cs="Arial"/>
          <w:color w:val="222222"/>
          <w:szCs w:val="24"/>
        </w:rPr>
        <w:t xml:space="preserve"> 2024). Freţian</w:t>
      </w:r>
      <w:r w:rsidRPr="00AC60BB">
        <w:rPr>
          <w:rFonts w:ascii="Arial" w:hAnsi="Arial" w:cs="Arial"/>
          <w:i/>
          <w:color w:val="222222"/>
          <w:szCs w:val="24"/>
        </w:rPr>
        <w:t xml:space="preserve"> et.al </w:t>
      </w:r>
      <w:r w:rsidRPr="00AC60BB">
        <w:rPr>
          <w:rFonts w:ascii="Arial" w:hAnsi="Arial" w:cs="Arial"/>
          <w:color w:val="222222"/>
          <w:szCs w:val="24"/>
        </w:rPr>
        <w:t xml:space="preserve">(2021) </w:t>
      </w:r>
      <w:r w:rsidRPr="00AC60BB">
        <w:rPr>
          <w:rFonts w:ascii="Arial" w:hAnsi="Arial" w:cs="Arial"/>
          <w:iCs/>
          <w:lang w:val="en-IN"/>
        </w:rPr>
        <w:t xml:space="preserve">noted that the rise of social media has also effectively introduced the new dimension to mental health stigma among adolescents. </w:t>
      </w:r>
    </w:p>
    <w:p w14:paraId="7E11EB84" w14:textId="77777777" w:rsidR="008314BD" w:rsidRPr="00AC60BB" w:rsidRDefault="008314BD">
      <w:pPr>
        <w:rPr>
          <w:rFonts w:ascii="Arial" w:hAnsi="Arial" w:cs="Arial"/>
          <w:iCs/>
          <w:lang w:val="en-IN"/>
        </w:rPr>
      </w:pPr>
    </w:p>
    <w:p w14:paraId="10851E8B" w14:textId="77777777" w:rsidR="002C7C86" w:rsidRPr="00AC60BB" w:rsidRDefault="004114B9">
      <w:pPr>
        <w:rPr>
          <w:rFonts w:ascii="Arial" w:hAnsi="Arial" w:cs="Arial"/>
          <w:iCs/>
          <w:lang w:val="en-IN"/>
        </w:rPr>
      </w:pPr>
      <w:r w:rsidRPr="00AC60BB">
        <w:rPr>
          <w:rFonts w:ascii="Arial" w:hAnsi="Arial" w:cs="Arial"/>
          <w:iCs/>
          <w:lang w:val="en-IN"/>
        </w:rPr>
        <w:t xml:space="preserve">On one hand, social or digital media has increased mental health awareness through influencer advocacy and campaigns. However, on the other hand, it has perpetuated </w:t>
      </w:r>
      <w:r w:rsidRPr="00AC60BB">
        <w:rPr>
          <w:rFonts w:ascii="Arial" w:hAnsi="Arial" w:cs="Arial"/>
          <w:iCs/>
          <w:lang w:val="en-IN"/>
        </w:rPr>
        <w:lastRenderedPageBreak/>
        <w:t>harmful stereotypes, cyber-bullying, and misinformation among adolescents disclosing mental health struggles. Despite growing awareness and initiatives, longitudinal evidence suggests that the progress in reducing adolescent stigma is gradual. So, it has become important to deal with the issues by developing broad campaigns which can shift the general awareness and must be complemented by peer discussion, school-based education, and youth-led initiatives to achieve deeper attitudinal change (</w:t>
      </w:r>
      <w:r w:rsidRPr="00AC60BB">
        <w:rPr>
          <w:rFonts w:ascii="Arial" w:hAnsi="Arial" w:cs="Arial"/>
          <w:color w:val="222222"/>
          <w:szCs w:val="24"/>
        </w:rPr>
        <w:t>Song</w:t>
      </w:r>
      <w:r w:rsidRPr="00AC60BB">
        <w:rPr>
          <w:rFonts w:ascii="Arial" w:hAnsi="Arial" w:cs="Arial"/>
          <w:i/>
          <w:color w:val="222222"/>
          <w:szCs w:val="24"/>
        </w:rPr>
        <w:t xml:space="preserve"> et.al</w:t>
      </w:r>
      <w:r w:rsidRPr="00AC60BB">
        <w:rPr>
          <w:rFonts w:ascii="Arial" w:hAnsi="Arial" w:cs="Arial"/>
          <w:color w:val="222222"/>
          <w:szCs w:val="24"/>
        </w:rPr>
        <w:t xml:space="preserve"> 2023)</w:t>
      </w:r>
      <w:r w:rsidRPr="00AC60BB">
        <w:rPr>
          <w:rFonts w:ascii="Arial" w:hAnsi="Arial" w:cs="Arial"/>
          <w:iCs/>
          <w:lang w:val="en-IN"/>
        </w:rPr>
        <w:t xml:space="preserve">. Thus, within the UK, mental health stigma is a multifaceted issue that is rooted in cultural attitudes, limited literacy, and social norms. </w:t>
      </w:r>
    </w:p>
    <w:p w14:paraId="5DF16A13" w14:textId="77777777" w:rsidR="008314BD" w:rsidRPr="00AC60BB" w:rsidRDefault="008314BD">
      <w:pPr>
        <w:rPr>
          <w:rFonts w:ascii="Arial" w:hAnsi="Arial" w:cs="Arial"/>
          <w:iCs/>
          <w:lang w:val="en-IN"/>
        </w:rPr>
      </w:pPr>
    </w:p>
    <w:p w14:paraId="117F41DB" w14:textId="77777777" w:rsidR="002C7C86" w:rsidRPr="00AC60BB" w:rsidRDefault="004114B9">
      <w:pPr>
        <w:rPr>
          <w:rFonts w:ascii="Arial" w:hAnsi="Arial" w:cs="Arial"/>
          <w:lang w:val="en-IN"/>
        </w:rPr>
      </w:pPr>
      <w:r w:rsidRPr="00AC60BB">
        <w:rPr>
          <w:rFonts w:ascii="Arial" w:hAnsi="Arial" w:cs="Arial"/>
          <w:lang w:val="en-IN"/>
        </w:rPr>
        <w:t>The mental health stigma is a significant dimension in adolescent health where the emotional sensitivity and identity experimentation are significantly high (</w:t>
      </w:r>
      <w:r w:rsidRPr="00AC60BB">
        <w:rPr>
          <w:rFonts w:ascii="Arial" w:hAnsi="Arial" w:cs="Arial"/>
        </w:rPr>
        <w:t>Harvey and White, 2023</w:t>
      </w:r>
      <w:r w:rsidRPr="00AC60BB">
        <w:rPr>
          <w:rFonts w:ascii="Arial" w:hAnsi="Arial" w:cs="Arial"/>
          <w:lang w:val="en-IN"/>
        </w:rPr>
        <w:t>). Due to the increased sense of autonomy from the parents, it becomes difficult for the adolescents to deal with all the changes. Being in such a situation, they often develop negative stereotypes with regard to the mental illness. Due to such vulnerability, any expression of stigma has negative psychological effects on them, making it difficult to seek early intervention. Due to such stigma, the consequences are significant and the adolescents seek peer approval, due to which they end up concealing their symptoms in order to maintain social belonging.</w:t>
      </w:r>
    </w:p>
    <w:p w14:paraId="5A0E3810" w14:textId="77777777" w:rsidR="008314BD" w:rsidRPr="00AC60BB" w:rsidRDefault="008314BD">
      <w:pPr>
        <w:rPr>
          <w:rFonts w:ascii="Arial" w:hAnsi="Arial" w:cs="Arial"/>
          <w:lang w:val="en-IN"/>
        </w:rPr>
      </w:pPr>
    </w:p>
    <w:p w14:paraId="6E899EEB" w14:textId="77777777" w:rsidR="002C7C86" w:rsidRPr="00AC60BB" w:rsidRDefault="004114B9">
      <w:pPr>
        <w:rPr>
          <w:rFonts w:ascii="Arial" w:hAnsi="Arial" w:cs="Arial"/>
          <w:lang w:val="en-IN"/>
        </w:rPr>
      </w:pPr>
      <w:r w:rsidRPr="00AC60BB">
        <w:rPr>
          <w:rFonts w:ascii="Arial" w:hAnsi="Arial" w:cs="Arial"/>
          <w:lang w:val="en-IN"/>
        </w:rPr>
        <w:t>The anticipated stigma refers to the expectations of being judged or discriminated against, due to which the adolescents often anticipate negative reactions even before they have experienced the same (</w:t>
      </w:r>
      <w:r w:rsidRPr="00AC60BB">
        <w:rPr>
          <w:rFonts w:ascii="Arial" w:hAnsi="Arial" w:cs="Arial"/>
        </w:rPr>
        <w:t>Pokharel, 2025</w:t>
      </w:r>
      <w:r w:rsidRPr="00AC60BB">
        <w:rPr>
          <w:rFonts w:ascii="Arial" w:hAnsi="Arial" w:cs="Arial"/>
          <w:lang w:val="en-IN"/>
        </w:rPr>
        <w:t xml:space="preserve">). Due to this, their willingness to disclose significantly reduces, making it difficult for them to share their feelings. Most youngsters believe that if they share their feelings, the teachers will overreact or they will be treated differently. Due to such anticipation, they end up not receiving the diagnosis and it becomes difficult to deal with the situation. Another crucial factor is related to the family level stigma, where parents have misconceptions with regard to mental health, due to which they treat it in a manner that makes the adolescent uncomfortable seeking help. Due to the consideration of Mental Health as a taboo subject, adolescents are discouraged from having conversations regarding the same, leading to emotional distress.  Even when the adolescents are surrounded by </w:t>
      </w:r>
      <w:r w:rsidRPr="00AC60BB">
        <w:rPr>
          <w:rFonts w:ascii="Arial" w:hAnsi="Arial" w:cs="Arial"/>
          <w:lang w:val="en-IN"/>
        </w:rPr>
        <w:lastRenderedPageBreak/>
        <w:t>supportive teachers, they often choose to keep quiet because such self-stigma has a significant impact on their personality.</w:t>
      </w:r>
    </w:p>
    <w:p w14:paraId="30A286CC" w14:textId="77777777" w:rsidR="008314BD" w:rsidRPr="00AC60BB" w:rsidRDefault="008314BD">
      <w:pPr>
        <w:rPr>
          <w:rFonts w:ascii="Arial" w:hAnsi="Arial" w:cs="Arial"/>
          <w:lang w:val="en-IN"/>
        </w:rPr>
      </w:pPr>
    </w:p>
    <w:p w14:paraId="661A0976" w14:textId="77777777" w:rsidR="002C7C86" w:rsidRPr="00AC60BB" w:rsidRDefault="004114B9">
      <w:pPr>
        <w:rPr>
          <w:rFonts w:ascii="Arial" w:hAnsi="Arial" w:cs="Arial"/>
          <w:lang w:val="en-IN"/>
        </w:rPr>
      </w:pPr>
      <w:r w:rsidRPr="00AC60BB">
        <w:rPr>
          <w:rFonts w:ascii="Arial" w:hAnsi="Arial" w:cs="Arial"/>
          <w:lang w:val="en-IN"/>
        </w:rPr>
        <w:t>There is further intensification in the case of ethnic minority families, where there is shame attached to such mental illness and due to such family pressure, an unsafe environment is created for the adolescents where they cannot feel free to speak about their mental health (</w:t>
      </w:r>
      <w:r w:rsidRPr="00AC60BB">
        <w:rPr>
          <w:rFonts w:ascii="Arial" w:hAnsi="Arial" w:cs="Arial"/>
        </w:rPr>
        <w:t>Misra et al., 2021</w:t>
      </w:r>
      <w:r w:rsidRPr="00AC60BB">
        <w:rPr>
          <w:rFonts w:ascii="Arial" w:hAnsi="Arial" w:cs="Arial"/>
          <w:lang w:val="en-IN"/>
        </w:rPr>
        <w:t>).In such situation of structural stigma, the inconsistent support from school and long wait time for the child leads to a contributing factor towards the negative perception. Due to such delays and cancelled appointments, the adolescents often feel demotivated to share their experiences and seek help from others. It is important to focus on the inadequate service provision due to which mental health is often considered secondary and adolescents are deprived of such benefits. This is mainly due to the structural inequalities, due to which they feel that they cannot seek help from anyone else. With time, there has been a developed understanding with regard to anxiety and consideration is being paid to it, but the disorders relating to bipolar, personality disorder and eating disorder are still associated with a lot of shame, making it difficult for another person to freely share their feelings</w:t>
      </w:r>
      <w:r w:rsidR="00FD27C6" w:rsidRPr="00AC60BB">
        <w:rPr>
          <w:rFonts w:ascii="Arial" w:hAnsi="Arial" w:cs="Arial"/>
          <w:lang w:val="en-IN"/>
        </w:rPr>
        <w:t xml:space="preserve"> (</w:t>
      </w:r>
      <w:r w:rsidR="00FD27C6" w:rsidRPr="00AC60BB">
        <w:rPr>
          <w:rFonts w:ascii="Arial" w:hAnsi="Arial" w:cs="Arial"/>
          <w:color w:val="222222"/>
          <w:szCs w:val="20"/>
        </w:rPr>
        <w:t>Jessimanet al., 2022)</w:t>
      </w:r>
      <w:r w:rsidRPr="00AC60BB">
        <w:rPr>
          <w:rFonts w:ascii="Arial" w:hAnsi="Arial" w:cs="Arial"/>
          <w:lang w:val="en-IN"/>
        </w:rPr>
        <w:t xml:space="preserve">. Such selective empathy and deep misconceptions are a challenge and continue to form a significant taboo in society. </w:t>
      </w:r>
    </w:p>
    <w:p w14:paraId="0FE9ED67" w14:textId="77777777" w:rsidR="008314BD" w:rsidRPr="00AC60BB" w:rsidRDefault="008314BD">
      <w:pPr>
        <w:rPr>
          <w:rFonts w:ascii="Arial" w:hAnsi="Arial" w:cs="Arial"/>
          <w:lang w:val="en-IN"/>
        </w:rPr>
      </w:pPr>
    </w:p>
    <w:p w14:paraId="1C4553B9" w14:textId="77777777" w:rsidR="002C7C86" w:rsidRPr="00AC60BB" w:rsidRDefault="004114B9">
      <w:pPr>
        <w:rPr>
          <w:rFonts w:ascii="Arial" w:hAnsi="Arial" w:cs="Arial"/>
          <w:lang w:val="en-IN"/>
        </w:rPr>
      </w:pPr>
      <w:r w:rsidRPr="00AC60BB">
        <w:rPr>
          <w:rFonts w:ascii="Arial" w:hAnsi="Arial" w:cs="Arial"/>
          <w:lang w:val="en-IN"/>
        </w:rPr>
        <w:t xml:space="preserve">With the advancement in the field of technology, there is a growing popularity with regard to technology self-diagnosis. According to </w:t>
      </w:r>
      <w:r w:rsidRPr="00AC60BB">
        <w:rPr>
          <w:rFonts w:ascii="Arial" w:hAnsi="Arial" w:cs="Arial"/>
        </w:rPr>
        <w:t xml:space="preserve">Rahman (2023) </w:t>
      </w:r>
      <w:r w:rsidRPr="00AC60BB">
        <w:rPr>
          <w:rFonts w:ascii="Arial" w:hAnsi="Arial" w:cs="Arial"/>
          <w:lang w:val="en-IN"/>
        </w:rPr>
        <w:t>adolescents are getting attracted towards such online methods where they can freely share their feelings and have an opinion of artificial intelligence.  Due to this, there is no control over the advice and conversation that takes place between the adolescents and the technology. Further, the growing popularity of online self-diagnosis also leads to new forms of stigma. It has been observed that the youngsters taking help online are often seen as people who are exaggerating symptoms or seeking attention</w:t>
      </w:r>
      <w:r w:rsidR="00AF5A95" w:rsidRPr="00AC60BB">
        <w:rPr>
          <w:rFonts w:ascii="Arial" w:hAnsi="Arial" w:cs="Arial"/>
          <w:lang w:val="en-IN"/>
        </w:rPr>
        <w:t xml:space="preserve"> (</w:t>
      </w:r>
      <w:r w:rsidR="00AF5A95" w:rsidRPr="00AC60BB">
        <w:rPr>
          <w:rFonts w:ascii="Arial" w:hAnsi="Arial" w:cs="Arial"/>
          <w:color w:val="222222"/>
          <w:szCs w:val="20"/>
        </w:rPr>
        <w:t>Brownet al., 2022).</w:t>
      </w:r>
      <w:r w:rsidRPr="00AC60BB">
        <w:rPr>
          <w:rFonts w:ascii="Arial" w:hAnsi="Arial" w:cs="Arial"/>
          <w:lang w:val="en-IN"/>
        </w:rPr>
        <w:t xml:space="preserve">Thus, it can be observed that there is a complex interplay of various aspects relating to digital influence, cultural and structural aspects, which leads to the development of such </w:t>
      </w:r>
      <w:r w:rsidRPr="00AC60BB">
        <w:rPr>
          <w:rFonts w:ascii="Arial" w:hAnsi="Arial" w:cs="Arial"/>
          <w:lang w:val="en-IN"/>
        </w:rPr>
        <w:lastRenderedPageBreak/>
        <w:t xml:space="preserve">stigma, making it difficult to provide a free environment where the adolescents can share their feelings without the fear of being judged. </w:t>
      </w:r>
    </w:p>
    <w:p w14:paraId="2AA9A8BD" w14:textId="77777777" w:rsidR="008314BD" w:rsidRPr="00AC60BB" w:rsidRDefault="008314BD">
      <w:pPr>
        <w:rPr>
          <w:rFonts w:ascii="Arial" w:hAnsi="Arial" w:cs="Arial"/>
          <w:lang w:val="en-IN"/>
        </w:rPr>
      </w:pPr>
    </w:p>
    <w:p w14:paraId="49BB2DE8" w14:textId="77777777" w:rsidR="002C7C86" w:rsidRPr="00011D4F" w:rsidRDefault="004114B9">
      <w:pPr>
        <w:pStyle w:val="Heading2"/>
        <w:rPr>
          <w:rFonts w:ascii="Arial" w:hAnsi="Arial" w:cs="Arial"/>
          <w:b/>
          <w:bCs w:val="0"/>
          <w:lang w:val="en-IN"/>
        </w:rPr>
      </w:pPr>
      <w:bookmarkStart w:id="18" w:name="_Toc217292565"/>
      <w:bookmarkStart w:id="19" w:name="_Toc220936790"/>
      <w:r w:rsidRPr="00011D4F">
        <w:rPr>
          <w:rFonts w:ascii="Arial" w:hAnsi="Arial" w:cs="Arial"/>
          <w:b/>
          <w:bCs w:val="0"/>
          <w:lang w:val="en-IN"/>
        </w:rPr>
        <w:t>2.3 Designing public health campaigns to address mental health stigma</w:t>
      </w:r>
      <w:bookmarkEnd w:id="18"/>
      <w:bookmarkEnd w:id="19"/>
    </w:p>
    <w:p w14:paraId="2CDCEF8E" w14:textId="77777777" w:rsidR="008314BD" w:rsidRPr="00AC60BB" w:rsidRDefault="008314BD" w:rsidP="008314BD">
      <w:pPr>
        <w:rPr>
          <w:rFonts w:ascii="Arial" w:hAnsi="Arial" w:cs="Arial"/>
          <w:lang w:val="en-IN"/>
        </w:rPr>
      </w:pPr>
    </w:p>
    <w:p w14:paraId="32DEDEFF" w14:textId="77777777" w:rsidR="002C7C86" w:rsidRPr="00AC60BB" w:rsidRDefault="004114B9">
      <w:pPr>
        <w:rPr>
          <w:rFonts w:ascii="Arial" w:hAnsi="Arial" w:cs="Arial"/>
          <w:lang w:val="en-IN"/>
        </w:rPr>
      </w:pPr>
      <w:r w:rsidRPr="00AC60BB">
        <w:rPr>
          <w:rFonts w:ascii="Arial" w:hAnsi="Arial" w:cs="Arial"/>
          <w:lang w:val="en-IN"/>
        </w:rPr>
        <w:t xml:space="preserve">It is important to focus on the design of effective health campaigns for the reduction of Mental Health stigma amongst adolescents with the help of a theory-driven, culturally sensitive and strategic approach. The response of the adolescents is very different from that of the adults and it is significantly influenced by the mode of delivery as well as the way in which it is done. It is important for the campaign to focus on the development of </w:t>
      </w:r>
      <w:r w:rsidRPr="00AC60BB">
        <w:rPr>
          <w:rFonts w:ascii="Arial" w:hAnsi="Arial" w:cs="Arial"/>
          <w:b/>
          <w:bCs/>
          <w:lang w:val="en-IN"/>
        </w:rPr>
        <w:t>psychological behavioural science</w:t>
      </w:r>
      <w:r w:rsidRPr="00AC60BB">
        <w:rPr>
          <w:rFonts w:ascii="Arial" w:hAnsi="Arial" w:cs="Arial"/>
          <w:lang w:val="en-IN"/>
        </w:rPr>
        <w:t xml:space="preserve"> and the socially cultural reality which shapes the perceptions</w:t>
      </w:r>
      <w:r w:rsidR="006C2A58" w:rsidRPr="00AC60BB">
        <w:rPr>
          <w:rFonts w:ascii="Arial" w:hAnsi="Arial" w:cs="Arial"/>
          <w:lang w:val="en-IN"/>
        </w:rPr>
        <w:t xml:space="preserve"> (</w:t>
      </w:r>
      <w:r w:rsidR="006C2A58" w:rsidRPr="00AC60BB">
        <w:rPr>
          <w:rFonts w:ascii="Arial" w:hAnsi="Arial" w:cs="Arial"/>
          <w:color w:val="222222"/>
          <w:szCs w:val="20"/>
        </w:rPr>
        <w:t>Zhamaliyevaet al., 2025)</w:t>
      </w:r>
      <w:r w:rsidRPr="00AC60BB">
        <w:rPr>
          <w:rFonts w:ascii="Arial" w:hAnsi="Arial" w:cs="Arial"/>
          <w:lang w:val="en-IN"/>
        </w:rPr>
        <w:t xml:space="preserve">. With the help of a well-designed stigma reduction campaign, it is possible to shift the social norms and ensure that the young people are enabled to recognise and respond to the mental health difficulties. </w:t>
      </w:r>
    </w:p>
    <w:p w14:paraId="2B1DB042" w14:textId="77777777" w:rsidR="008314BD" w:rsidRPr="00AC60BB" w:rsidRDefault="008314BD">
      <w:pPr>
        <w:rPr>
          <w:rFonts w:ascii="Arial" w:hAnsi="Arial" w:cs="Arial"/>
          <w:lang w:val="en-IN"/>
        </w:rPr>
      </w:pPr>
    </w:p>
    <w:p w14:paraId="2CFFA2BA" w14:textId="77777777" w:rsidR="002C7C86" w:rsidRPr="00AC60BB" w:rsidRDefault="004114B9">
      <w:pPr>
        <w:rPr>
          <w:rFonts w:ascii="Arial" w:hAnsi="Arial" w:cs="Arial"/>
          <w:lang w:val="en-IN"/>
        </w:rPr>
      </w:pPr>
      <w:r w:rsidRPr="00AC60BB">
        <w:rPr>
          <w:rFonts w:ascii="Arial" w:hAnsi="Arial" w:cs="Arial"/>
          <w:lang w:val="en-IN"/>
        </w:rPr>
        <w:t>Significant considerations in this scenario are the conceptualization of stigma.</w:t>
      </w:r>
    </w:p>
    <w:p w14:paraId="66128FBC" w14:textId="77777777" w:rsidR="008314BD" w:rsidRPr="00AC60BB" w:rsidRDefault="008314BD">
      <w:pPr>
        <w:rPr>
          <w:rFonts w:ascii="Arial" w:hAnsi="Arial" w:cs="Arial"/>
          <w:lang w:val="en-IN"/>
        </w:rPr>
      </w:pPr>
    </w:p>
    <w:p w14:paraId="71211B27" w14:textId="77777777" w:rsidR="002C7C86" w:rsidRPr="00AC60BB" w:rsidRDefault="004114B9">
      <w:pPr>
        <w:rPr>
          <w:rFonts w:ascii="Arial" w:hAnsi="Arial" w:cs="Arial"/>
          <w:lang w:val="en-IN"/>
        </w:rPr>
      </w:pPr>
      <w:r w:rsidRPr="00AC60BB">
        <w:rPr>
          <w:rFonts w:ascii="Arial" w:hAnsi="Arial" w:cs="Arial"/>
          <w:lang w:val="en-IN"/>
        </w:rPr>
        <w:t xml:space="preserve">The </w:t>
      </w:r>
      <w:r w:rsidRPr="00AC60BB">
        <w:rPr>
          <w:rFonts w:ascii="Arial" w:hAnsi="Arial" w:cs="Arial"/>
          <w:b/>
          <w:bCs/>
        </w:rPr>
        <w:t>Corrigan’s</w:t>
      </w:r>
      <w:r w:rsidRPr="00AC60BB">
        <w:rPr>
          <w:rFonts w:ascii="Arial" w:hAnsi="Arial" w:cs="Arial"/>
          <w:b/>
          <w:bCs/>
          <w:lang w:val="en-IN"/>
        </w:rPr>
        <w:t xml:space="preserve"> model of stigma</w:t>
      </w:r>
      <w:r w:rsidRPr="00AC60BB">
        <w:rPr>
          <w:rFonts w:ascii="Arial" w:hAnsi="Arial" w:cs="Arial"/>
          <w:lang w:val="en-IN"/>
        </w:rPr>
        <w:t xml:space="preserve"> highlights three components that are stereotypes, discrimination and Prejudice (</w:t>
      </w:r>
      <w:r w:rsidRPr="00AC60BB">
        <w:rPr>
          <w:rFonts w:ascii="Arial" w:hAnsi="Arial" w:cs="Arial"/>
        </w:rPr>
        <w:t>Rodrigues, Cruz and Queirós, 2025</w:t>
      </w:r>
      <w:r w:rsidRPr="00AC60BB">
        <w:rPr>
          <w:rFonts w:ascii="Arial" w:hAnsi="Arial" w:cs="Arial"/>
          <w:lang w:val="en-IN"/>
        </w:rPr>
        <w:t xml:space="preserve">). With the help of these, it is possible to have in place a useful structure that helps in the development of targeted messaging. In the case of adolescents, </w:t>
      </w:r>
      <w:r w:rsidRPr="00AC60BB">
        <w:rPr>
          <w:rFonts w:ascii="Arial" w:hAnsi="Arial" w:cs="Arial"/>
        </w:rPr>
        <w:t>stereotypes often relate to notions of danger</w:t>
      </w:r>
      <w:r w:rsidRPr="00AC60BB">
        <w:rPr>
          <w:rFonts w:ascii="Arial" w:hAnsi="Arial" w:cs="Arial"/>
          <w:lang w:val="en-IN"/>
        </w:rPr>
        <w:t xml:space="preserve"> and prejudice is expressed through fear and avoidance. With the use of cognitive and emotional responses through relatable narratives, it will be possible to make sure that the campaigns are effective and are also normalised</w:t>
      </w:r>
      <w:r w:rsidR="00B607D9" w:rsidRPr="00AC60BB">
        <w:rPr>
          <w:rFonts w:ascii="Arial" w:hAnsi="Arial" w:cs="Arial"/>
          <w:lang w:val="en-IN"/>
        </w:rPr>
        <w:t xml:space="preserve"> (</w:t>
      </w:r>
      <w:r w:rsidR="00B607D9" w:rsidRPr="00AC60BB">
        <w:rPr>
          <w:rFonts w:ascii="Arial" w:hAnsi="Arial" w:cs="Arial"/>
          <w:color w:val="222222"/>
          <w:szCs w:val="20"/>
        </w:rPr>
        <w:t>Shahwanet al., 2022)</w:t>
      </w:r>
      <w:r w:rsidRPr="00AC60BB">
        <w:rPr>
          <w:rFonts w:ascii="Arial" w:hAnsi="Arial" w:cs="Arial"/>
          <w:lang w:val="en-IN"/>
        </w:rPr>
        <w:t xml:space="preserve">. Further, it is also important to have the engagement of both the individuals as well as the social environment because the adolescents are usually influenced by the peer norms as well as the interventions that take place in their environment. </w:t>
      </w:r>
    </w:p>
    <w:p w14:paraId="1E1B8AAD" w14:textId="77777777" w:rsidR="008314BD" w:rsidRPr="00AC60BB" w:rsidRDefault="008314BD">
      <w:pPr>
        <w:rPr>
          <w:rFonts w:ascii="Arial" w:hAnsi="Arial" w:cs="Arial"/>
          <w:lang w:val="en-IN"/>
        </w:rPr>
      </w:pPr>
    </w:p>
    <w:p w14:paraId="21A3CAB8" w14:textId="77777777" w:rsidR="002C7C86" w:rsidRPr="00AC60BB" w:rsidRDefault="004114B9">
      <w:pPr>
        <w:rPr>
          <w:rFonts w:ascii="Arial" w:hAnsi="Arial" w:cs="Arial"/>
          <w:lang w:val="en-IN"/>
        </w:rPr>
      </w:pPr>
      <w:r w:rsidRPr="00AC60BB">
        <w:rPr>
          <w:rFonts w:ascii="Arial" w:hAnsi="Arial" w:cs="Arial"/>
          <w:lang w:val="en-IN"/>
        </w:rPr>
        <w:t xml:space="preserve">The </w:t>
      </w:r>
      <w:r w:rsidRPr="00AC60BB">
        <w:rPr>
          <w:rFonts w:ascii="Arial" w:hAnsi="Arial" w:cs="Arial"/>
          <w:b/>
          <w:bCs/>
          <w:lang w:val="en-IN"/>
        </w:rPr>
        <w:t xml:space="preserve">behavioural change theory </w:t>
      </w:r>
      <w:r w:rsidRPr="00AC60BB">
        <w:rPr>
          <w:rFonts w:ascii="Arial" w:hAnsi="Arial" w:cs="Arial"/>
          <w:lang w:val="en-IN"/>
        </w:rPr>
        <w:t>also plays a prominent role, where the theory of planned behaviour lays emphasis on the importance of perceived behavioural control, subjective norms and the importance of attitude (</w:t>
      </w:r>
      <w:r w:rsidRPr="00AC60BB">
        <w:rPr>
          <w:rFonts w:ascii="Arial" w:hAnsi="Arial" w:cs="Arial"/>
        </w:rPr>
        <w:t>Lim and Weissmann, 2023</w:t>
      </w:r>
      <w:r w:rsidRPr="00AC60BB">
        <w:rPr>
          <w:rFonts w:ascii="Arial" w:hAnsi="Arial" w:cs="Arial"/>
          <w:lang w:val="en-IN"/>
        </w:rPr>
        <w:t xml:space="preserve">). With the </w:t>
      </w:r>
      <w:r w:rsidRPr="00AC60BB">
        <w:rPr>
          <w:rFonts w:ascii="Arial" w:hAnsi="Arial" w:cs="Arial"/>
          <w:lang w:val="en-IN"/>
        </w:rPr>
        <w:lastRenderedPageBreak/>
        <w:t xml:space="preserve">application of the theory of planned behaviour, it is possible to modify the perceived norms, improve the attitude and make sure that the behavioural control is also strengthened. </w:t>
      </w:r>
    </w:p>
    <w:p w14:paraId="23A4AD57" w14:textId="77777777" w:rsidR="008314BD" w:rsidRPr="00AC60BB" w:rsidRDefault="008314BD">
      <w:pPr>
        <w:rPr>
          <w:rFonts w:ascii="Arial" w:hAnsi="Arial" w:cs="Arial"/>
          <w:lang w:val="en-IN"/>
        </w:rPr>
      </w:pPr>
    </w:p>
    <w:p w14:paraId="7F9ABACB" w14:textId="77777777" w:rsidR="002C7C86" w:rsidRPr="00AC60BB" w:rsidRDefault="004114B9">
      <w:pPr>
        <w:rPr>
          <w:rFonts w:ascii="Arial" w:hAnsi="Arial" w:cs="Arial"/>
          <w:lang w:val="en-IN"/>
        </w:rPr>
      </w:pPr>
      <w:r w:rsidRPr="00AC60BB">
        <w:rPr>
          <w:rFonts w:ascii="Arial" w:hAnsi="Arial" w:cs="Arial"/>
          <w:lang w:val="en-IN"/>
        </w:rPr>
        <w:t xml:space="preserve">Further, the </w:t>
      </w:r>
      <w:r w:rsidRPr="00AC60BB">
        <w:rPr>
          <w:rFonts w:ascii="Arial" w:hAnsi="Arial" w:cs="Arial"/>
          <w:b/>
          <w:bCs/>
          <w:lang w:val="en-IN"/>
        </w:rPr>
        <w:t>social norms approach</w:t>
      </w:r>
      <w:r w:rsidRPr="00AC60BB">
        <w:rPr>
          <w:rFonts w:ascii="Arial" w:hAnsi="Arial" w:cs="Arial"/>
          <w:lang w:val="en-IN"/>
        </w:rPr>
        <w:t xml:space="preserve"> also plays an important role because the adolescents often end up misjudging their supportive peers</w:t>
      </w:r>
      <w:r w:rsidR="005B3D6D" w:rsidRPr="00AC60BB">
        <w:rPr>
          <w:rFonts w:ascii="Arial" w:hAnsi="Arial" w:cs="Arial"/>
          <w:lang w:val="en-IN"/>
        </w:rPr>
        <w:t xml:space="preserve"> (</w:t>
      </w:r>
      <w:r w:rsidR="005B3D6D" w:rsidRPr="00AC60BB">
        <w:rPr>
          <w:rFonts w:ascii="Arial" w:hAnsi="Arial" w:cs="Arial"/>
          <w:color w:val="222222"/>
          <w:szCs w:val="20"/>
        </w:rPr>
        <w:t>Nazariet al., 2023)</w:t>
      </w:r>
      <w:r w:rsidRPr="00AC60BB">
        <w:rPr>
          <w:rFonts w:ascii="Arial" w:hAnsi="Arial" w:cs="Arial"/>
          <w:lang w:val="en-IN"/>
        </w:rPr>
        <w:t>. With the help of correct normative data and by reflecting on the proportion of students believing the importance of seeking support, it is possible to shift the perceptions and ensure that the stigma is reduced.</w:t>
      </w:r>
    </w:p>
    <w:p w14:paraId="6DFCF5EE" w14:textId="77777777" w:rsidR="008314BD" w:rsidRPr="00AC60BB" w:rsidRDefault="008314BD">
      <w:pPr>
        <w:rPr>
          <w:rFonts w:ascii="Arial" w:hAnsi="Arial" w:cs="Arial"/>
          <w:lang w:val="en-IN"/>
        </w:rPr>
      </w:pPr>
    </w:p>
    <w:p w14:paraId="1C7392CA" w14:textId="6E6B0835" w:rsidR="002C7C86" w:rsidRPr="00AC60BB" w:rsidRDefault="004114B9">
      <w:pPr>
        <w:rPr>
          <w:rFonts w:ascii="Arial" w:hAnsi="Arial" w:cs="Arial"/>
          <w:lang w:val="en-IN"/>
        </w:rPr>
      </w:pPr>
      <w:r w:rsidRPr="00AC60BB">
        <w:rPr>
          <w:rFonts w:ascii="Arial" w:hAnsi="Arial" w:cs="Arial"/>
          <w:lang w:val="en-IN"/>
        </w:rPr>
        <w:t xml:space="preserve">The integration of </w:t>
      </w:r>
      <w:r w:rsidRPr="00AC60BB">
        <w:rPr>
          <w:rFonts w:ascii="Arial" w:hAnsi="Arial" w:cs="Arial"/>
          <w:b/>
          <w:bCs/>
          <w:lang w:val="en-IN"/>
        </w:rPr>
        <w:t>the co-creation approach</w:t>
      </w:r>
      <w:r w:rsidRPr="00AC60BB">
        <w:rPr>
          <w:rFonts w:ascii="Arial" w:hAnsi="Arial" w:cs="Arial"/>
          <w:lang w:val="en-IN"/>
        </w:rPr>
        <w:t xml:space="preserve"> plays a very important role in the case of adolescent-focused campaigns because the young people often respond effectively to the campaigns that they have co-designed and such activity also helps in empowering the youth</w:t>
      </w:r>
      <w:r w:rsidR="00DF0D80" w:rsidRPr="00AC60BB">
        <w:rPr>
          <w:rFonts w:ascii="Arial" w:hAnsi="Arial" w:cs="Arial"/>
          <w:lang w:val="en-IN"/>
        </w:rPr>
        <w:t xml:space="preserve"> (</w:t>
      </w:r>
      <w:r w:rsidR="00DF0D80" w:rsidRPr="00AC60BB">
        <w:rPr>
          <w:rFonts w:ascii="Arial" w:hAnsi="Arial" w:cs="Arial"/>
          <w:color w:val="222222"/>
          <w:szCs w:val="20"/>
        </w:rPr>
        <w:t>Biestyet al., 2024)</w:t>
      </w:r>
      <w:r w:rsidRPr="00AC60BB">
        <w:rPr>
          <w:rFonts w:ascii="Arial" w:hAnsi="Arial" w:cs="Arial"/>
          <w:lang w:val="en-IN"/>
        </w:rPr>
        <w:t xml:space="preserve">. With the help of campaigns focused on workshops, service digital ideation sessions and focus groups, it is possible to shape the language and </w:t>
      </w:r>
      <w:r w:rsidR="008314BD" w:rsidRPr="00AC60BB">
        <w:rPr>
          <w:rFonts w:ascii="Arial" w:hAnsi="Arial" w:cs="Arial"/>
          <w:lang w:val="en-IN"/>
        </w:rPr>
        <w:t>themes, ensuring that adult-centric messaging help</w:t>
      </w:r>
      <w:r w:rsidRPr="00AC60BB">
        <w:rPr>
          <w:rFonts w:ascii="Arial" w:hAnsi="Arial" w:cs="Arial"/>
          <w:lang w:val="en-IN"/>
        </w:rPr>
        <w:t xml:space="preserve"> in changing the poorly formed narratives</w:t>
      </w:r>
      <w:r w:rsidR="00B43DCE" w:rsidRPr="00AC60BB">
        <w:rPr>
          <w:rFonts w:ascii="Arial" w:hAnsi="Arial" w:cs="Arial"/>
          <w:lang w:val="en-IN"/>
        </w:rPr>
        <w:t>(</w:t>
      </w:r>
      <w:r w:rsidR="00B43DCE" w:rsidRPr="00AC60BB">
        <w:rPr>
          <w:rFonts w:ascii="Arial" w:hAnsi="Arial" w:cs="Arial"/>
        </w:rPr>
        <w:t>Young Minds, 2025</w:t>
      </w:r>
      <w:r w:rsidR="00B43DCE" w:rsidRPr="00AC60BB">
        <w:rPr>
          <w:rFonts w:ascii="Arial" w:hAnsi="Arial" w:cs="Arial"/>
          <w:lang w:val="en-IN"/>
        </w:rPr>
        <w:t>)</w:t>
      </w:r>
      <w:r w:rsidRPr="00AC60BB">
        <w:rPr>
          <w:rFonts w:ascii="Arial" w:hAnsi="Arial" w:cs="Arial"/>
          <w:lang w:val="en-IN"/>
        </w:rPr>
        <w:t xml:space="preserve">. For instance, the </w:t>
      </w:r>
      <w:r w:rsidRPr="00AC60BB">
        <w:rPr>
          <w:rFonts w:ascii="Arial" w:hAnsi="Arial" w:cs="Arial"/>
          <w:b/>
          <w:bCs/>
          <w:lang w:val="en-IN"/>
        </w:rPr>
        <w:t>young mind activist campaign</w:t>
      </w:r>
      <w:r w:rsidRPr="00AC60BB">
        <w:rPr>
          <w:rFonts w:ascii="Arial" w:hAnsi="Arial" w:cs="Arial"/>
          <w:lang w:val="en-IN"/>
        </w:rPr>
        <w:t xml:space="preserve"> focused on demonstrating that the peer-generated content leads to improvement in engagement and credibility amongst adolesc</w:t>
      </w:r>
      <w:r w:rsidR="00B43DCE" w:rsidRPr="00AC60BB">
        <w:rPr>
          <w:rFonts w:ascii="Arial" w:hAnsi="Arial" w:cs="Arial"/>
          <w:lang w:val="en-IN"/>
        </w:rPr>
        <w:t>ents.</w:t>
      </w:r>
    </w:p>
    <w:p w14:paraId="18D31572" w14:textId="77777777" w:rsidR="008314BD" w:rsidRPr="00AC60BB" w:rsidRDefault="008314BD">
      <w:pPr>
        <w:rPr>
          <w:rFonts w:ascii="Arial" w:hAnsi="Arial" w:cs="Arial"/>
          <w:lang w:val="en-IN"/>
        </w:rPr>
      </w:pPr>
    </w:p>
    <w:p w14:paraId="74EA6385" w14:textId="77777777" w:rsidR="002C7C86" w:rsidRPr="00AC60BB" w:rsidRDefault="004114B9">
      <w:pPr>
        <w:rPr>
          <w:rFonts w:ascii="Arial" w:hAnsi="Arial" w:cs="Arial"/>
          <w:lang w:val="en-IN"/>
        </w:rPr>
      </w:pPr>
      <w:r w:rsidRPr="00AC60BB">
        <w:rPr>
          <w:rFonts w:ascii="Arial" w:hAnsi="Arial" w:cs="Arial"/>
          <w:lang w:val="en-IN"/>
        </w:rPr>
        <w:t>It is also important for the campaigns to have the message framing in the right manner. Instead of having fear-based messaging, it is important to make sure that such messaging is focused on reducing stigma. Often, when the messaging portrays mental illness, it creates psychological distancing instead of empathy</w:t>
      </w:r>
      <w:r w:rsidR="00FB7036" w:rsidRPr="00AC60BB">
        <w:rPr>
          <w:rFonts w:ascii="Arial" w:hAnsi="Arial" w:cs="Arial"/>
          <w:lang w:val="en-IN"/>
        </w:rPr>
        <w:t xml:space="preserve"> (</w:t>
      </w:r>
      <w:r w:rsidR="00FB7036" w:rsidRPr="00AC60BB">
        <w:rPr>
          <w:rFonts w:ascii="Arial" w:hAnsi="Arial" w:cs="Arial"/>
          <w:color w:val="222222"/>
          <w:szCs w:val="20"/>
        </w:rPr>
        <w:t>Shimet al., 2022)</w:t>
      </w:r>
      <w:r w:rsidRPr="00AC60BB">
        <w:rPr>
          <w:rFonts w:ascii="Arial" w:hAnsi="Arial" w:cs="Arial"/>
          <w:lang w:val="en-IN"/>
        </w:rPr>
        <w:t xml:space="preserve">. With the adoption of narrative-based strategies, it is possible to manage mental health successfully.  With the use of the right stories, it is possible to ensure resilience, relatable change and positivity. The alignment of the strength-based framing with the development of needs for autonomy makes it possible to internalize the messages of the campaign. </w:t>
      </w:r>
    </w:p>
    <w:p w14:paraId="5EF8CC7E" w14:textId="77777777" w:rsidR="008314BD" w:rsidRPr="00AC60BB" w:rsidRDefault="008314BD">
      <w:pPr>
        <w:rPr>
          <w:rFonts w:ascii="Arial" w:hAnsi="Arial" w:cs="Arial"/>
          <w:lang w:val="en-IN"/>
        </w:rPr>
      </w:pPr>
    </w:p>
    <w:p w14:paraId="09C9DC43" w14:textId="77777777" w:rsidR="002C7C86" w:rsidRPr="00AC60BB" w:rsidRDefault="004114B9">
      <w:pPr>
        <w:rPr>
          <w:rFonts w:ascii="Arial" w:hAnsi="Arial" w:cs="Arial"/>
          <w:lang w:val="en-IN"/>
        </w:rPr>
      </w:pPr>
      <w:r w:rsidRPr="00AC60BB">
        <w:rPr>
          <w:rFonts w:ascii="Arial" w:hAnsi="Arial" w:cs="Arial"/>
          <w:lang w:val="en-IN"/>
        </w:rPr>
        <w:lastRenderedPageBreak/>
        <w:t>Another effective aspect in terms of the campaigns is related to the use of the right language. It is important to employ such language that is accessible and appropriate as per the age and free from medical jargon. It is also important to avoid overly informal language because it leads to the undermining of seriousness. With the help of respectful and relatable messaging, it is possible to ensure that the viewpoint of the adolescents is duly respected</w:t>
      </w:r>
      <w:r w:rsidR="00D15FFC" w:rsidRPr="00AC60BB">
        <w:rPr>
          <w:rFonts w:ascii="Arial" w:hAnsi="Arial" w:cs="Arial"/>
          <w:lang w:val="en-IN"/>
        </w:rPr>
        <w:t xml:space="preserve"> (</w:t>
      </w:r>
      <w:r w:rsidR="00D15FFC" w:rsidRPr="00AC60BB">
        <w:rPr>
          <w:rFonts w:ascii="Arial" w:hAnsi="Arial" w:cs="Arial"/>
          <w:color w:val="222222"/>
          <w:szCs w:val="20"/>
        </w:rPr>
        <w:t>Estradeet al., 2022)</w:t>
      </w:r>
      <w:r w:rsidRPr="00AC60BB">
        <w:rPr>
          <w:rFonts w:ascii="Arial" w:hAnsi="Arial" w:cs="Arial"/>
          <w:lang w:val="en-IN"/>
        </w:rPr>
        <w:t>.  In order to acknowledge the diversity in terms of gender, culture and background, it is important to make use of inclusive language where the adolescents do not feel left out and are able to share their feelings freely. For instance, such messaging should be used that challenges the muscular norms and creates a supportive environment for all.</w:t>
      </w:r>
    </w:p>
    <w:p w14:paraId="2013ABB1" w14:textId="77777777" w:rsidR="008314BD" w:rsidRPr="00AC60BB" w:rsidRDefault="008314BD">
      <w:pPr>
        <w:rPr>
          <w:rFonts w:ascii="Arial" w:hAnsi="Arial" w:cs="Arial"/>
          <w:lang w:val="en-IN"/>
        </w:rPr>
      </w:pPr>
    </w:p>
    <w:p w14:paraId="2DAE655E" w14:textId="77777777" w:rsidR="002C7C86" w:rsidRPr="00AC60BB" w:rsidRDefault="004114B9">
      <w:pPr>
        <w:rPr>
          <w:rFonts w:ascii="Arial" w:hAnsi="Arial" w:cs="Arial"/>
          <w:lang w:val="en-IN"/>
        </w:rPr>
      </w:pPr>
      <w:r w:rsidRPr="00AC60BB">
        <w:rPr>
          <w:rFonts w:ascii="Arial" w:hAnsi="Arial" w:cs="Arial"/>
          <w:lang w:val="en-IN"/>
        </w:rPr>
        <w:t xml:space="preserve">Further, the </w:t>
      </w:r>
      <w:r w:rsidRPr="00AC60BB">
        <w:rPr>
          <w:rFonts w:ascii="Arial" w:hAnsi="Arial" w:cs="Arial"/>
          <w:b/>
          <w:bCs/>
          <w:lang w:val="en-IN"/>
        </w:rPr>
        <w:t>choice of delivery</w:t>
      </w:r>
      <w:r w:rsidRPr="00AC60BB">
        <w:rPr>
          <w:rFonts w:ascii="Arial" w:hAnsi="Arial" w:cs="Arial"/>
          <w:lang w:val="en-IN"/>
        </w:rPr>
        <w:t xml:space="preserve"> channel also plays a very important role. Since adolescents spend most of their time online, it is important to make use of platforms such as Instagram and YouTube through which the attention of the youngsters can be gained. With the help of a digital platform, it is possible to have a sense of anonymity, which plays an important role in engaging them and discussing mental health openly</w:t>
      </w:r>
      <w:r w:rsidR="0037624F" w:rsidRPr="00AC60BB">
        <w:rPr>
          <w:rFonts w:ascii="Arial" w:hAnsi="Arial" w:cs="Arial"/>
          <w:lang w:val="en-IN"/>
        </w:rPr>
        <w:t xml:space="preserve"> (</w:t>
      </w:r>
      <w:r w:rsidR="0037624F" w:rsidRPr="00AC60BB">
        <w:rPr>
          <w:rFonts w:ascii="Arial" w:hAnsi="Arial" w:cs="Arial"/>
          <w:color w:val="222222"/>
          <w:szCs w:val="20"/>
        </w:rPr>
        <w:t>HyseniDurakuet al., 2023)</w:t>
      </w:r>
      <w:r w:rsidRPr="00AC60BB">
        <w:rPr>
          <w:rFonts w:ascii="Arial" w:hAnsi="Arial" w:cs="Arial"/>
          <w:lang w:val="en-IN"/>
        </w:rPr>
        <w:t xml:space="preserve">. However, it is also important to consider the fact that the online space also perpetuates misinformation. </w:t>
      </w:r>
    </w:p>
    <w:p w14:paraId="1673863E" w14:textId="77777777" w:rsidR="008314BD" w:rsidRPr="00AC60BB" w:rsidRDefault="008314BD">
      <w:pPr>
        <w:rPr>
          <w:rFonts w:ascii="Arial" w:hAnsi="Arial" w:cs="Arial"/>
          <w:lang w:val="en-IN"/>
        </w:rPr>
      </w:pPr>
    </w:p>
    <w:p w14:paraId="68F1A9C0" w14:textId="77777777" w:rsidR="002C7C86" w:rsidRPr="00AC60BB" w:rsidRDefault="004114B9">
      <w:pPr>
        <w:rPr>
          <w:rFonts w:ascii="Arial" w:hAnsi="Arial" w:cs="Arial"/>
          <w:lang w:val="en-IN"/>
        </w:rPr>
      </w:pPr>
      <w:r w:rsidRPr="00AC60BB">
        <w:rPr>
          <w:rFonts w:ascii="Arial" w:hAnsi="Arial" w:cs="Arial"/>
          <w:lang w:val="en-IN"/>
        </w:rPr>
        <w:t xml:space="preserve">With the help of </w:t>
      </w:r>
      <w:r w:rsidRPr="00AC60BB">
        <w:rPr>
          <w:rFonts w:ascii="Arial" w:hAnsi="Arial" w:cs="Arial"/>
          <w:b/>
          <w:bCs/>
          <w:lang w:val="en-IN"/>
        </w:rPr>
        <w:t>school-based interventions</w:t>
      </w:r>
      <w:r w:rsidRPr="00AC60BB">
        <w:rPr>
          <w:rFonts w:ascii="Arial" w:hAnsi="Arial" w:cs="Arial"/>
          <w:lang w:val="en-IN"/>
        </w:rPr>
        <w:t>, it is possible to have structured opportunities where such issues can be discussed, and an emphasis can be laid on the combination of education with participatory methods leading to a culture of openness and empathy</w:t>
      </w:r>
      <w:r w:rsidR="005A4198" w:rsidRPr="00AC60BB">
        <w:rPr>
          <w:rFonts w:ascii="Arial" w:hAnsi="Arial" w:cs="Arial"/>
          <w:lang w:val="en-IN"/>
        </w:rPr>
        <w:t xml:space="preserve"> (</w:t>
      </w:r>
      <w:r w:rsidR="005A4198" w:rsidRPr="00AC60BB">
        <w:rPr>
          <w:rFonts w:ascii="Arial" w:hAnsi="Arial" w:cs="Arial"/>
          <w:color w:val="222222"/>
          <w:szCs w:val="20"/>
        </w:rPr>
        <w:t>Hartand Norris, 2024)</w:t>
      </w:r>
      <w:r w:rsidRPr="00AC60BB">
        <w:rPr>
          <w:rFonts w:ascii="Arial" w:hAnsi="Arial" w:cs="Arial"/>
          <w:lang w:val="en-IN"/>
        </w:rPr>
        <w:t xml:space="preserve">. Thus, with the help of effective Public Health campaigns, it is possible to address the mental health stigma and ensure that the right message framing and appropriate channel selection lead to cultural sensitivity. </w:t>
      </w:r>
    </w:p>
    <w:p w14:paraId="1A0A118E" w14:textId="77777777" w:rsidR="008314BD" w:rsidRPr="00AC60BB" w:rsidRDefault="008314BD">
      <w:pPr>
        <w:rPr>
          <w:rFonts w:ascii="Arial" w:hAnsi="Arial" w:cs="Arial"/>
          <w:lang w:val="en-IN"/>
        </w:rPr>
      </w:pPr>
    </w:p>
    <w:p w14:paraId="0F503028" w14:textId="77777777" w:rsidR="002C7C86" w:rsidRPr="00011D4F" w:rsidRDefault="004114B9">
      <w:pPr>
        <w:pStyle w:val="Heading2"/>
        <w:rPr>
          <w:rFonts w:ascii="Arial" w:hAnsi="Arial" w:cs="Arial"/>
          <w:b/>
          <w:bCs w:val="0"/>
          <w:lang w:val="en-IN"/>
        </w:rPr>
      </w:pPr>
      <w:bookmarkStart w:id="20" w:name="_Toc217292566"/>
      <w:bookmarkStart w:id="21" w:name="_Toc220936791"/>
      <w:r w:rsidRPr="00011D4F">
        <w:rPr>
          <w:rFonts w:ascii="Arial" w:hAnsi="Arial" w:cs="Arial"/>
          <w:b/>
          <w:bCs w:val="0"/>
          <w:lang w:val="en-IN"/>
        </w:rPr>
        <w:t>2.4 Impact of public health campaigns on adolescent attitudes and awareness regarding mental health</w:t>
      </w:r>
      <w:bookmarkEnd w:id="20"/>
      <w:bookmarkEnd w:id="21"/>
    </w:p>
    <w:p w14:paraId="12543185" w14:textId="77777777" w:rsidR="008314BD" w:rsidRPr="00AC60BB" w:rsidRDefault="008314BD" w:rsidP="008314BD">
      <w:pPr>
        <w:rPr>
          <w:rFonts w:ascii="Arial" w:hAnsi="Arial" w:cs="Arial"/>
          <w:lang w:val="en-IN"/>
        </w:rPr>
      </w:pPr>
    </w:p>
    <w:p w14:paraId="42FC7DA1" w14:textId="77777777" w:rsidR="002C7C86" w:rsidRPr="00AC60BB" w:rsidRDefault="004114B9">
      <w:pPr>
        <w:rPr>
          <w:rFonts w:ascii="Arial" w:hAnsi="Arial" w:cs="Arial"/>
          <w:lang w:val="en-IN"/>
        </w:rPr>
      </w:pPr>
      <w:r w:rsidRPr="00AC60BB">
        <w:rPr>
          <w:rFonts w:ascii="Arial" w:hAnsi="Arial" w:cs="Arial"/>
          <w:lang w:val="en-IN"/>
        </w:rPr>
        <w:t xml:space="preserve">The public health campaigns play a very important role in shaping the understanding of adolescents and the ways in which they respond to mental health issues. Through these </w:t>
      </w:r>
      <w:r w:rsidRPr="00AC60BB">
        <w:rPr>
          <w:rFonts w:ascii="Arial" w:hAnsi="Arial" w:cs="Arial"/>
          <w:lang w:val="en-IN"/>
        </w:rPr>
        <w:lastRenderedPageBreak/>
        <w:t>campaigns, it is possible to make sure that stigma is addressed in the right manner and focus is also laid on the promotion of help-seeking behaviour as well as improvement of awareness. Through these campaigns, the major change is ensured in three directions that are knowledge, attitude and awareness</w:t>
      </w:r>
      <w:r w:rsidR="00045587" w:rsidRPr="00AC60BB">
        <w:rPr>
          <w:rFonts w:ascii="Arial" w:hAnsi="Arial" w:cs="Arial"/>
          <w:lang w:val="en-IN"/>
        </w:rPr>
        <w:t xml:space="preserve"> (</w:t>
      </w:r>
      <w:r w:rsidR="00045587" w:rsidRPr="00AC60BB">
        <w:rPr>
          <w:rFonts w:ascii="Arial" w:hAnsi="Arial" w:cs="Arial"/>
          <w:color w:val="222222"/>
          <w:szCs w:val="20"/>
        </w:rPr>
        <w:t>Ito</w:t>
      </w:r>
      <w:r w:rsidR="00045587" w:rsidRPr="00AC60BB">
        <w:rPr>
          <w:rFonts w:ascii="Arial" w:cs="Arial"/>
          <w:color w:val="222222"/>
          <w:szCs w:val="20"/>
        </w:rPr>
        <w:t>‐</w:t>
      </w:r>
      <w:r w:rsidR="00045587" w:rsidRPr="00AC60BB">
        <w:rPr>
          <w:rFonts w:ascii="Arial" w:hAnsi="Arial" w:cs="Arial"/>
          <w:color w:val="222222"/>
          <w:szCs w:val="20"/>
        </w:rPr>
        <w:t>Jaeger et al., 2022)</w:t>
      </w:r>
      <w:r w:rsidRPr="00AC60BB">
        <w:rPr>
          <w:rFonts w:ascii="Arial" w:hAnsi="Arial" w:cs="Arial"/>
          <w:lang w:val="en-IN"/>
        </w:rPr>
        <w:t xml:space="preserve">. Through this, the behaviour of the adolescent changes and it is possible for them to interpret the message in the right manner, making it possible to have an empathetic environment.  </w:t>
      </w:r>
    </w:p>
    <w:p w14:paraId="6B6C59CF" w14:textId="77777777" w:rsidR="008314BD" w:rsidRPr="00AC60BB" w:rsidRDefault="008314BD">
      <w:pPr>
        <w:rPr>
          <w:rFonts w:ascii="Arial" w:hAnsi="Arial" w:cs="Arial"/>
          <w:lang w:val="en-IN"/>
        </w:rPr>
      </w:pPr>
    </w:p>
    <w:p w14:paraId="36BE4F9D" w14:textId="77777777" w:rsidR="002C7C86" w:rsidRPr="00AC60BB" w:rsidRDefault="004114B9">
      <w:pPr>
        <w:rPr>
          <w:rFonts w:ascii="Arial" w:hAnsi="Arial" w:cs="Arial"/>
          <w:lang w:val="en-IN"/>
        </w:rPr>
      </w:pPr>
      <w:r w:rsidRPr="00AC60BB">
        <w:rPr>
          <w:rFonts w:ascii="Arial" w:hAnsi="Arial" w:cs="Arial"/>
          <w:lang w:val="en-IN"/>
        </w:rPr>
        <w:t xml:space="preserve">One of the most significant impacts of the public health campaign lies in the </w:t>
      </w:r>
      <w:r w:rsidRPr="00AC60BB">
        <w:rPr>
          <w:rFonts w:ascii="Arial" w:hAnsi="Arial" w:cs="Arial"/>
          <w:b/>
          <w:bCs/>
          <w:lang w:val="en-IN"/>
        </w:rPr>
        <w:t>improvement of Mental Health literacy</w:t>
      </w:r>
      <w:r w:rsidRPr="00AC60BB">
        <w:rPr>
          <w:rFonts w:ascii="Arial" w:hAnsi="Arial" w:cs="Arial"/>
          <w:lang w:val="en-IN"/>
        </w:rPr>
        <w:t xml:space="preserve"> amongst adolescents. Through various campaigns such as Young Minds initiatives, Time to Change and NHS programs, emphasis has been laid on increasing the understanding of the youth with regard to the mental health conditions and support pathways (</w:t>
      </w:r>
      <w:r w:rsidRPr="00AC60BB">
        <w:rPr>
          <w:rFonts w:ascii="Arial" w:hAnsi="Arial" w:cs="Arial"/>
        </w:rPr>
        <w:t>Hahn et al., 2023</w:t>
      </w:r>
      <w:r w:rsidRPr="00AC60BB">
        <w:rPr>
          <w:rFonts w:ascii="Arial" w:hAnsi="Arial" w:cs="Arial"/>
          <w:lang w:val="en-IN"/>
        </w:rPr>
        <w:t>). It has been observed that the adolescents who are exposed to the campaigns have a better approach towards dealing with their problems and are able to differentiate between the mental myths and facts. Through this, it is possible to ensure the reduction of the misconceptions that they have and make sure that the increased awareness leads to the reduction of their problems.</w:t>
      </w:r>
    </w:p>
    <w:p w14:paraId="3E0105CA" w14:textId="77777777" w:rsidR="008314BD" w:rsidRPr="00AC60BB" w:rsidRDefault="008314BD">
      <w:pPr>
        <w:rPr>
          <w:rFonts w:ascii="Arial" w:hAnsi="Arial" w:cs="Arial"/>
          <w:lang w:val="en-IN"/>
        </w:rPr>
      </w:pPr>
    </w:p>
    <w:p w14:paraId="4847E25C" w14:textId="77777777" w:rsidR="002C7C86" w:rsidRPr="00AC60BB" w:rsidRDefault="004114B9">
      <w:pPr>
        <w:rPr>
          <w:rFonts w:ascii="Arial" w:hAnsi="Arial" w:cs="Arial"/>
        </w:rPr>
      </w:pPr>
      <w:r w:rsidRPr="00AC60BB">
        <w:rPr>
          <w:rFonts w:ascii="Arial" w:hAnsi="Arial" w:cs="Arial"/>
          <w:lang w:val="en-IN"/>
        </w:rPr>
        <w:t xml:space="preserve">The </w:t>
      </w:r>
      <w:r w:rsidRPr="00AC60BB">
        <w:rPr>
          <w:rFonts w:ascii="Arial" w:hAnsi="Arial" w:cs="Arial"/>
          <w:b/>
          <w:bCs/>
          <w:lang w:val="en-IN"/>
        </w:rPr>
        <w:t>influence on the attitude of the adolescents</w:t>
      </w:r>
      <w:r w:rsidRPr="00AC60BB">
        <w:rPr>
          <w:rFonts w:ascii="Arial" w:hAnsi="Arial" w:cs="Arial"/>
          <w:lang w:val="en-IN"/>
        </w:rPr>
        <w:t xml:space="preserve"> in a positive manner makes it possible to ensure that the exposure through normalising messages and recovery-focused stories helps in shifting perceptions and ensures having a sense of acceptance (</w:t>
      </w:r>
      <w:r w:rsidRPr="00AC60BB">
        <w:rPr>
          <w:rFonts w:ascii="Arial" w:hAnsi="Arial" w:cs="Arial"/>
        </w:rPr>
        <w:t>Stuart et al., 2023</w:t>
      </w:r>
      <w:r w:rsidRPr="00AC60BB">
        <w:rPr>
          <w:rFonts w:ascii="Arial" w:hAnsi="Arial" w:cs="Arial"/>
          <w:lang w:val="en-IN"/>
        </w:rPr>
        <w:t>). The use of peer stories ensures familiarity with the messenger and gives a sense of hope that they will be able to deal with such challenges. Such a shift in attitude can be observed in school surveys where the students are more comfortable discussing their issues without treating this as a weakness or mental illness</w:t>
      </w:r>
      <w:r w:rsidR="00965463" w:rsidRPr="00AC60BB">
        <w:rPr>
          <w:rFonts w:ascii="Arial" w:hAnsi="Arial" w:cs="Arial"/>
          <w:lang w:val="en-IN"/>
        </w:rPr>
        <w:t xml:space="preserve"> (</w:t>
      </w:r>
      <w:r w:rsidR="00965463" w:rsidRPr="00AC60BB">
        <w:rPr>
          <w:rFonts w:ascii="Arial" w:hAnsi="Arial" w:cs="Arial"/>
          <w:color w:val="222222"/>
          <w:szCs w:val="20"/>
        </w:rPr>
        <w:t xml:space="preserve">Mustapha </w:t>
      </w:r>
      <w:r w:rsidR="00965463" w:rsidRPr="00AC60BB">
        <w:rPr>
          <w:rFonts w:ascii="Arial" w:hAnsi="Arial" w:cs="Arial"/>
          <w:i/>
          <w:color w:val="222222"/>
          <w:szCs w:val="20"/>
        </w:rPr>
        <w:t>et.al</w:t>
      </w:r>
      <w:r w:rsidR="00965463" w:rsidRPr="00AC60BB">
        <w:rPr>
          <w:rFonts w:ascii="Arial" w:hAnsi="Arial" w:cs="Arial"/>
          <w:color w:val="222222"/>
          <w:szCs w:val="20"/>
        </w:rPr>
        <w:t xml:space="preserve"> 2025</w:t>
      </w:r>
      <w:r w:rsidR="00965463" w:rsidRPr="00AC60BB">
        <w:rPr>
          <w:rFonts w:ascii="Arial" w:hAnsi="Arial" w:cs="Arial"/>
          <w:lang w:val="en-IN"/>
        </w:rPr>
        <w:t>)</w:t>
      </w:r>
      <w:r w:rsidRPr="00AC60BB">
        <w:rPr>
          <w:rFonts w:ascii="Arial" w:hAnsi="Arial" w:cs="Arial"/>
          <w:lang w:val="en-IN"/>
        </w:rPr>
        <w:t xml:space="preserve">. </w:t>
      </w:r>
    </w:p>
    <w:p w14:paraId="08C3C44F" w14:textId="77777777" w:rsidR="008314BD" w:rsidRPr="00AC60BB" w:rsidRDefault="008314BD">
      <w:pPr>
        <w:rPr>
          <w:rFonts w:ascii="Arial" w:hAnsi="Arial" w:cs="Arial"/>
          <w:lang w:val="en-IN"/>
        </w:rPr>
      </w:pPr>
    </w:p>
    <w:p w14:paraId="594EB8DB" w14:textId="77777777" w:rsidR="002C7C86" w:rsidRPr="00AC60BB" w:rsidRDefault="004114B9">
      <w:pPr>
        <w:rPr>
          <w:rFonts w:ascii="Arial" w:hAnsi="Arial" w:cs="Arial"/>
          <w:lang w:val="en-IN"/>
        </w:rPr>
      </w:pPr>
      <w:r w:rsidRPr="00AC60BB">
        <w:rPr>
          <w:rFonts w:ascii="Arial" w:hAnsi="Arial" w:cs="Arial"/>
          <w:lang w:val="en-IN"/>
        </w:rPr>
        <w:t xml:space="preserve">These campaigns </w:t>
      </w:r>
      <w:r w:rsidRPr="00AC60BB">
        <w:rPr>
          <w:rFonts w:ascii="Arial" w:hAnsi="Arial" w:cs="Arial"/>
          <w:b/>
          <w:bCs/>
          <w:lang w:val="en-IN"/>
        </w:rPr>
        <w:t>change the stereotypes</w:t>
      </w:r>
      <w:r w:rsidRPr="00AC60BB">
        <w:rPr>
          <w:rFonts w:ascii="Arial" w:hAnsi="Arial" w:cs="Arial"/>
          <w:lang w:val="en-IN"/>
        </w:rPr>
        <w:t xml:space="preserve"> and help in fighting anxiety as well as depression.  The emphasis on such campaigns leads to the reduction of self-blame and ensures a healthier interpretation of distress</w:t>
      </w:r>
      <w:r w:rsidR="008608C2" w:rsidRPr="00AC60BB">
        <w:rPr>
          <w:rFonts w:ascii="Arial" w:hAnsi="Arial" w:cs="Arial"/>
          <w:lang w:val="en-IN"/>
        </w:rPr>
        <w:t xml:space="preserve"> (</w:t>
      </w:r>
      <w:r w:rsidR="008608C2" w:rsidRPr="00AC60BB">
        <w:rPr>
          <w:rFonts w:ascii="Arial" w:hAnsi="Arial" w:cs="Arial"/>
          <w:color w:val="222222"/>
          <w:szCs w:val="20"/>
        </w:rPr>
        <w:t>McGintyet al., 2024)</w:t>
      </w:r>
      <w:r w:rsidRPr="00AC60BB">
        <w:rPr>
          <w:rFonts w:ascii="Arial" w:hAnsi="Arial" w:cs="Arial"/>
          <w:lang w:val="en-IN"/>
        </w:rPr>
        <w:t xml:space="preserve">. With the softening of the stigma, it is possible to have a change with regard to society's misconceptions. </w:t>
      </w:r>
      <w:r w:rsidRPr="00AC60BB">
        <w:rPr>
          <w:rFonts w:ascii="Arial" w:hAnsi="Arial" w:cs="Arial"/>
          <w:lang w:val="en-IN"/>
        </w:rPr>
        <w:lastRenderedPageBreak/>
        <w:t xml:space="preserve">However, the change is extremely slow in comparison to the challenges, but the beginning of such change gives a sense of positivity to change the condition in the long run. </w:t>
      </w:r>
    </w:p>
    <w:p w14:paraId="3C167F34" w14:textId="77777777" w:rsidR="008314BD" w:rsidRPr="00AC60BB" w:rsidRDefault="008314BD">
      <w:pPr>
        <w:rPr>
          <w:rFonts w:ascii="Arial" w:hAnsi="Arial" w:cs="Arial"/>
          <w:lang w:val="en-IN"/>
        </w:rPr>
      </w:pPr>
    </w:p>
    <w:p w14:paraId="461AB8F8" w14:textId="77777777" w:rsidR="002C7C86" w:rsidRPr="00AC60BB" w:rsidRDefault="004114B9">
      <w:pPr>
        <w:rPr>
          <w:rFonts w:ascii="Arial" w:hAnsi="Arial" w:cs="Arial"/>
          <w:lang w:val="en-IN"/>
        </w:rPr>
      </w:pPr>
      <w:r w:rsidRPr="00AC60BB">
        <w:rPr>
          <w:rFonts w:ascii="Arial" w:hAnsi="Arial" w:cs="Arial"/>
          <w:lang w:val="en-IN"/>
        </w:rPr>
        <w:t xml:space="preserve">The campaigns help in </w:t>
      </w:r>
      <w:r w:rsidRPr="00AC60BB">
        <w:rPr>
          <w:rFonts w:ascii="Arial" w:hAnsi="Arial" w:cs="Arial"/>
          <w:b/>
          <w:bCs/>
          <w:lang w:val="en-IN"/>
        </w:rPr>
        <w:t>shifting the perceived social norms</w:t>
      </w:r>
      <w:r w:rsidRPr="00AC60BB">
        <w:rPr>
          <w:rFonts w:ascii="Arial" w:hAnsi="Arial" w:cs="Arial"/>
          <w:lang w:val="en-IN"/>
        </w:rPr>
        <w:t xml:space="preserve"> of the people, making it possible to have a sense of support towards the peer and ensuring that the stigma is reduced. By normalising seeking help in the external environment and encouraging the adolescents, it is possible to develop a sense of empathy towards their peers and ensure that they think positively about their mental health</w:t>
      </w:r>
      <w:r w:rsidR="00D87452" w:rsidRPr="00AC60BB">
        <w:rPr>
          <w:rFonts w:ascii="Arial" w:hAnsi="Arial" w:cs="Arial"/>
          <w:lang w:val="en-IN"/>
        </w:rPr>
        <w:t xml:space="preserve"> (</w:t>
      </w:r>
      <w:r w:rsidR="00D87452" w:rsidRPr="00AC60BB">
        <w:rPr>
          <w:rFonts w:ascii="Arial" w:hAnsi="Arial" w:cs="Arial"/>
          <w:color w:val="222222"/>
          <w:szCs w:val="20"/>
        </w:rPr>
        <w:t>Santre, 2022)</w:t>
      </w:r>
      <w:r w:rsidRPr="00AC60BB">
        <w:rPr>
          <w:rFonts w:ascii="Arial" w:hAnsi="Arial" w:cs="Arial"/>
          <w:lang w:val="en-IN"/>
        </w:rPr>
        <w:t xml:space="preserve">. By shifting the </w:t>
      </w:r>
      <w:r w:rsidR="00D87452" w:rsidRPr="00AC60BB">
        <w:rPr>
          <w:rFonts w:ascii="Arial" w:hAnsi="Arial" w:cs="Arial"/>
          <w:lang w:val="en-IN"/>
        </w:rPr>
        <w:t>mind-set</w:t>
      </w:r>
      <w:r w:rsidRPr="00AC60BB">
        <w:rPr>
          <w:rFonts w:ascii="Arial" w:hAnsi="Arial" w:cs="Arial"/>
          <w:lang w:val="en-IN"/>
        </w:rPr>
        <w:t xml:space="preserve"> of the younger generation, it is possible to have a society in the future that looks at mental health in the right manner instead of treating it as an illness.</w:t>
      </w:r>
    </w:p>
    <w:p w14:paraId="0A36DC16" w14:textId="77777777" w:rsidR="008314BD" w:rsidRPr="00AC60BB" w:rsidRDefault="008314BD">
      <w:pPr>
        <w:rPr>
          <w:rFonts w:ascii="Arial" w:hAnsi="Arial" w:cs="Arial"/>
          <w:lang w:val="en-IN"/>
        </w:rPr>
      </w:pPr>
    </w:p>
    <w:p w14:paraId="75A5F13C" w14:textId="77777777" w:rsidR="002C7C86" w:rsidRPr="00AC60BB" w:rsidRDefault="004114B9">
      <w:pPr>
        <w:rPr>
          <w:rFonts w:ascii="Arial" w:hAnsi="Arial" w:cs="Arial"/>
          <w:lang w:val="en-IN"/>
        </w:rPr>
      </w:pPr>
      <w:r w:rsidRPr="00AC60BB">
        <w:rPr>
          <w:rFonts w:ascii="Arial" w:hAnsi="Arial" w:cs="Arial"/>
          <w:lang w:val="en-IN"/>
        </w:rPr>
        <w:t xml:space="preserve">Such campaigns have an impact on the </w:t>
      </w:r>
      <w:r w:rsidRPr="00AC60BB">
        <w:rPr>
          <w:rFonts w:ascii="Arial" w:hAnsi="Arial" w:cs="Arial"/>
          <w:b/>
          <w:bCs/>
          <w:lang w:val="en-IN"/>
        </w:rPr>
        <w:t>willingness of adolescents to ask for help</w:t>
      </w:r>
      <w:r w:rsidRPr="00AC60BB">
        <w:rPr>
          <w:rFonts w:ascii="Arial" w:hAnsi="Arial" w:cs="Arial"/>
          <w:lang w:val="en-IN"/>
        </w:rPr>
        <w:t xml:space="preserve"> from the external environment. The stigma remains, but such exposure makes it possible to enhance their attention towards trusted adults and mental health professionals (</w:t>
      </w:r>
      <w:r w:rsidRPr="00AC60BB">
        <w:rPr>
          <w:rFonts w:ascii="Arial" w:hAnsi="Arial" w:cs="Arial"/>
        </w:rPr>
        <w:t>Curran et al., 2023</w:t>
      </w:r>
      <w:r w:rsidRPr="00AC60BB">
        <w:rPr>
          <w:rFonts w:ascii="Arial" w:hAnsi="Arial" w:cs="Arial"/>
          <w:lang w:val="en-IN"/>
        </w:rPr>
        <w:t xml:space="preserve">). With the reduced fear of negative judgment, they get the confidence in the first place through the right information. The inclusion of explicit information with regard to the support services makes the campaigns solid and ensures the inclusion of school </w:t>
      </w:r>
      <w:r w:rsidRPr="00AC60BB">
        <w:rPr>
          <w:rFonts w:ascii="Arial" w:hAnsi="Arial" w:cs="Arial"/>
        </w:rPr>
        <w:t xml:space="preserve">counsellors </w:t>
      </w:r>
      <w:r w:rsidRPr="00AC60BB">
        <w:rPr>
          <w:rFonts w:ascii="Arial" w:hAnsi="Arial" w:cs="Arial"/>
          <w:lang w:val="en-IN"/>
        </w:rPr>
        <w:t>and online chat platforms. This reduces the uncertainty of the adolescents with regard to the source of such help. It is also important to provide them with such solutions where their identity is kept private in order to ensure that they have the strength to seek help in the first place</w:t>
      </w:r>
      <w:r w:rsidR="00D27A74" w:rsidRPr="00AC60BB">
        <w:rPr>
          <w:rFonts w:ascii="Arial" w:hAnsi="Arial" w:cs="Arial"/>
          <w:lang w:val="en-IN"/>
        </w:rPr>
        <w:t xml:space="preserve"> (</w:t>
      </w:r>
      <w:r w:rsidR="00D27A74" w:rsidRPr="00AC60BB">
        <w:rPr>
          <w:rFonts w:ascii="Arial" w:hAnsi="Arial" w:cs="Arial"/>
          <w:color w:val="222222"/>
          <w:szCs w:val="20"/>
        </w:rPr>
        <w:t>Birrellet al., 2025)</w:t>
      </w:r>
      <w:r w:rsidRPr="00AC60BB">
        <w:rPr>
          <w:rFonts w:ascii="Arial" w:hAnsi="Arial" w:cs="Arial"/>
          <w:lang w:val="en-IN"/>
        </w:rPr>
        <w:t>. Through the digital campaigns, it is possible to ensure the same and make sure that any person-centred conversations can be avoided as per the needs of the person.</w:t>
      </w:r>
    </w:p>
    <w:p w14:paraId="7A24824E" w14:textId="77777777" w:rsidR="008314BD" w:rsidRPr="00AC60BB" w:rsidRDefault="008314BD">
      <w:pPr>
        <w:rPr>
          <w:rFonts w:ascii="Arial" w:hAnsi="Arial" w:cs="Arial"/>
          <w:lang w:val="en-IN"/>
        </w:rPr>
      </w:pPr>
    </w:p>
    <w:p w14:paraId="65A7DFBF" w14:textId="77777777" w:rsidR="002C7C86" w:rsidRPr="00AC60BB" w:rsidRDefault="004114B9">
      <w:pPr>
        <w:rPr>
          <w:rFonts w:ascii="Arial" w:hAnsi="Arial" w:cs="Arial"/>
          <w:lang w:val="en-IN"/>
        </w:rPr>
      </w:pPr>
      <w:r w:rsidRPr="00AC60BB">
        <w:rPr>
          <w:rFonts w:ascii="Arial" w:hAnsi="Arial" w:cs="Arial"/>
          <w:lang w:val="en-IN"/>
        </w:rPr>
        <w:t xml:space="preserve">However, the impact of public health campaigns is </w:t>
      </w:r>
      <w:r w:rsidRPr="00AC60BB">
        <w:rPr>
          <w:rFonts w:ascii="Arial" w:hAnsi="Arial" w:cs="Arial"/>
          <w:b/>
          <w:bCs/>
          <w:lang w:val="en-IN"/>
        </w:rPr>
        <w:t>not uniform</w:t>
      </w:r>
      <w:r w:rsidRPr="00AC60BB">
        <w:rPr>
          <w:rFonts w:ascii="Arial" w:hAnsi="Arial" w:cs="Arial"/>
          <w:lang w:val="en-IN"/>
        </w:rPr>
        <w:t xml:space="preserve"> across all adolescents due to the differences in gender, digital access and socioeconomic status. Boys often show less change in comparison to girls because the muscular norms with regard to emotional separation are extremely significant.  In order to change this, it is important to have male-centric campaigns that can shape their behaviour in the right manner</w:t>
      </w:r>
      <w:r w:rsidR="00AA05BA" w:rsidRPr="00AC60BB">
        <w:rPr>
          <w:rFonts w:ascii="Arial" w:hAnsi="Arial" w:cs="Arial"/>
          <w:lang w:val="en-IN"/>
        </w:rPr>
        <w:t xml:space="preserve"> (</w:t>
      </w:r>
      <w:r w:rsidR="00AA05BA" w:rsidRPr="00AC60BB">
        <w:rPr>
          <w:rFonts w:ascii="Arial" w:hAnsi="Arial" w:cs="Arial"/>
          <w:color w:val="222222"/>
          <w:szCs w:val="20"/>
        </w:rPr>
        <w:t>Amado-Rodriguez et al., 2022)</w:t>
      </w:r>
      <w:r w:rsidRPr="00AC60BB">
        <w:rPr>
          <w:rFonts w:ascii="Arial" w:hAnsi="Arial" w:cs="Arial"/>
          <w:lang w:val="en-IN"/>
        </w:rPr>
        <w:t xml:space="preserve">. Even though such campaigns do not lead to improved </w:t>
      </w:r>
      <w:r w:rsidRPr="00AC60BB">
        <w:rPr>
          <w:rFonts w:ascii="Arial" w:hAnsi="Arial" w:cs="Arial"/>
          <w:lang w:val="en-IN"/>
        </w:rPr>
        <w:lastRenderedPageBreak/>
        <w:t>awareness and attitude across all the groups equally, with the help of targeted strategies, the objective can be achieved with regard to a particular population.</w:t>
      </w:r>
    </w:p>
    <w:p w14:paraId="743F9480" w14:textId="77777777" w:rsidR="008314BD" w:rsidRPr="00AC60BB" w:rsidRDefault="008314BD">
      <w:pPr>
        <w:rPr>
          <w:rFonts w:ascii="Arial" w:hAnsi="Arial" w:cs="Arial"/>
          <w:lang w:val="en-IN"/>
        </w:rPr>
      </w:pPr>
    </w:p>
    <w:p w14:paraId="4630E4D7" w14:textId="77777777" w:rsidR="002C7C86" w:rsidRPr="00AC60BB" w:rsidRDefault="004114B9">
      <w:pPr>
        <w:rPr>
          <w:rFonts w:ascii="Arial" w:hAnsi="Arial" w:cs="Arial"/>
          <w:lang w:val="en-IN"/>
        </w:rPr>
      </w:pPr>
      <w:r w:rsidRPr="00AC60BB">
        <w:rPr>
          <w:rFonts w:ascii="Arial" w:hAnsi="Arial" w:cs="Arial"/>
          <w:lang w:val="en-IN"/>
        </w:rPr>
        <w:t xml:space="preserve">The </w:t>
      </w:r>
      <w:r w:rsidRPr="00AC60BB">
        <w:rPr>
          <w:rFonts w:ascii="Arial" w:hAnsi="Arial" w:cs="Arial"/>
          <w:b/>
          <w:bCs/>
          <w:lang w:val="en-IN"/>
        </w:rPr>
        <w:t>depth and durability of change</w:t>
      </w:r>
      <w:r w:rsidRPr="00AC60BB">
        <w:rPr>
          <w:rFonts w:ascii="Arial" w:hAnsi="Arial" w:cs="Arial"/>
          <w:lang w:val="en-IN"/>
        </w:rPr>
        <w:t xml:space="preserve"> are also significant limiting factors because the campaigns only lead to short-term improvements in various scenarios. This is mainly because of the fact that the stigma is deeply embedded in the social systems and a simple exposure from messaging cannot lead to a significant change</w:t>
      </w:r>
      <w:r w:rsidR="00391C2C" w:rsidRPr="00AC60BB">
        <w:rPr>
          <w:rFonts w:ascii="Arial" w:hAnsi="Arial" w:cs="Arial"/>
          <w:lang w:val="en-IN"/>
        </w:rPr>
        <w:t xml:space="preserve"> (</w:t>
      </w:r>
      <w:r w:rsidR="00391C2C" w:rsidRPr="00AC60BB">
        <w:rPr>
          <w:rFonts w:ascii="Arial" w:hAnsi="Arial" w:cs="Arial"/>
          <w:color w:val="222222"/>
          <w:szCs w:val="20"/>
        </w:rPr>
        <w:t>Gronholmand Thornicroft, 2022)</w:t>
      </w:r>
      <w:r w:rsidRPr="00AC60BB">
        <w:rPr>
          <w:rFonts w:ascii="Arial" w:hAnsi="Arial" w:cs="Arial"/>
          <w:lang w:val="en-IN"/>
        </w:rPr>
        <w:t xml:space="preserve">. Through such campaigns, the awareness is enhanced, but the shift in behaviour needs a lot more focus. In the absence of such exposure in the long run, it is not possible to achieve the positive impact, due to which there is a need for sustained </w:t>
      </w:r>
      <w:r w:rsidRPr="00AC60BB">
        <w:rPr>
          <w:rFonts w:ascii="Arial" w:hAnsi="Arial" w:cs="Arial"/>
        </w:rPr>
        <w:t xml:space="preserve">multi-tiered </w:t>
      </w:r>
      <w:r w:rsidRPr="00AC60BB">
        <w:rPr>
          <w:rFonts w:ascii="Arial" w:hAnsi="Arial" w:cs="Arial"/>
          <w:lang w:val="en-IN"/>
        </w:rPr>
        <w:t xml:space="preserve">interventions. </w:t>
      </w:r>
    </w:p>
    <w:p w14:paraId="5CC7ED23" w14:textId="77777777" w:rsidR="008314BD" w:rsidRPr="00AC60BB" w:rsidRDefault="008314BD">
      <w:pPr>
        <w:rPr>
          <w:rFonts w:ascii="Arial" w:hAnsi="Arial" w:cs="Arial"/>
          <w:lang w:val="en-IN"/>
        </w:rPr>
      </w:pPr>
    </w:p>
    <w:p w14:paraId="7CE13A2B" w14:textId="77777777" w:rsidR="002C7C86" w:rsidRPr="00AC60BB" w:rsidRDefault="004114B9">
      <w:pPr>
        <w:rPr>
          <w:rFonts w:ascii="Arial" w:hAnsi="Arial" w:cs="Arial"/>
          <w:lang w:val="en-IN"/>
        </w:rPr>
      </w:pPr>
      <w:r w:rsidRPr="00AC60BB">
        <w:rPr>
          <w:rFonts w:ascii="Arial" w:hAnsi="Arial" w:cs="Arial"/>
          <w:lang w:val="en-IN"/>
        </w:rPr>
        <w:t xml:space="preserve">In such a situation, the </w:t>
      </w:r>
      <w:r w:rsidRPr="00AC60BB">
        <w:rPr>
          <w:rFonts w:ascii="Arial" w:hAnsi="Arial" w:cs="Arial"/>
          <w:b/>
          <w:bCs/>
          <w:lang w:val="en-IN"/>
        </w:rPr>
        <w:t>medium of delivery</w:t>
      </w:r>
      <w:r w:rsidRPr="00AC60BB">
        <w:rPr>
          <w:rFonts w:ascii="Arial" w:hAnsi="Arial" w:cs="Arial"/>
          <w:lang w:val="en-IN"/>
        </w:rPr>
        <w:t xml:space="preserve"> also plays an important role because the right medium ensures effective engagement of the adolescents, making it possible to enhance the reach of the campaigns, leading to rapid change (</w:t>
      </w:r>
      <w:r w:rsidRPr="00AC60BB">
        <w:rPr>
          <w:rFonts w:ascii="Arial" w:hAnsi="Arial" w:cs="Arial"/>
        </w:rPr>
        <w:t>Bauder, Giangobbe and Asgary, 2023</w:t>
      </w:r>
      <w:r w:rsidRPr="00AC60BB">
        <w:rPr>
          <w:rFonts w:ascii="Arial" w:hAnsi="Arial" w:cs="Arial"/>
          <w:lang w:val="en-IN"/>
        </w:rPr>
        <w:t xml:space="preserve">). The encounter of campaign content with the help of influencer videos and interactive quizzes leads to more engagement by providing insights into the behaviour and stigmas of the adolescents. It is important for such digital campaigns to compete with large volumes of conflicting content, including misinformation and </w:t>
      </w:r>
      <w:r w:rsidR="008314BD" w:rsidRPr="00AC60BB">
        <w:rPr>
          <w:rFonts w:ascii="Arial" w:hAnsi="Arial" w:cs="Arial"/>
          <w:lang w:val="en-IN"/>
        </w:rPr>
        <w:t>cyber bullying</w:t>
      </w:r>
      <w:r w:rsidRPr="00AC60BB">
        <w:rPr>
          <w:rFonts w:ascii="Arial" w:hAnsi="Arial" w:cs="Arial"/>
          <w:lang w:val="en-IN"/>
        </w:rPr>
        <w:t xml:space="preserve">. </w:t>
      </w:r>
    </w:p>
    <w:p w14:paraId="67817762" w14:textId="77777777" w:rsidR="008314BD" w:rsidRPr="00AC60BB" w:rsidRDefault="008314BD">
      <w:pPr>
        <w:rPr>
          <w:rFonts w:ascii="Arial" w:hAnsi="Arial" w:cs="Arial"/>
          <w:lang w:val="en-IN"/>
        </w:rPr>
      </w:pPr>
    </w:p>
    <w:p w14:paraId="6CCDDCDD" w14:textId="77777777" w:rsidR="002C7C86" w:rsidRPr="00AC60BB" w:rsidRDefault="004114B9">
      <w:pPr>
        <w:rPr>
          <w:rFonts w:ascii="Arial" w:hAnsi="Arial" w:cs="Arial"/>
          <w:lang w:val="en-IN"/>
        </w:rPr>
      </w:pPr>
      <w:r w:rsidRPr="00AC60BB">
        <w:rPr>
          <w:rFonts w:ascii="Arial" w:hAnsi="Arial" w:cs="Arial"/>
          <w:lang w:val="en-IN"/>
        </w:rPr>
        <w:t xml:space="preserve">Through the </w:t>
      </w:r>
      <w:r w:rsidRPr="00AC60BB">
        <w:rPr>
          <w:rFonts w:ascii="Arial" w:hAnsi="Arial" w:cs="Arial"/>
          <w:b/>
          <w:bCs/>
          <w:lang w:val="en-IN"/>
        </w:rPr>
        <w:t>school-based components</w:t>
      </w:r>
      <w:r w:rsidRPr="00AC60BB">
        <w:rPr>
          <w:rFonts w:ascii="Arial" w:hAnsi="Arial" w:cs="Arial"/>
          <w:lang w:val="en-IN"/>
        </w:rPr>
        <w:t>, it is possible to strengthen the public health campaigns and ensure that the classroom activities and peer support initiatives lead to stable and deeper change in the attitude of the adolescents. With the help of the school, it is possible to provide a controlled environment where the misconceptions can be challenged, and a socially safe setting can also be provided to the children</w:t>
      </w:r>
      <w:r w:rsidR="007041A4" w:rsidRPr="00AC60BB">
        <w:rPr>
          <w:rFonts w:ascii="Arial" w:hAnsi="Arial" w:cs="Arial"/>
          <w:lang w:val="en-IN"/>
        </w:rPr>
        <w:t xml:space="preserve"> (</w:t>
      </w:r>
      <w:r w:rsidR="007041A4" w:rsidRPr="00AC60BB">
        <w:rPr>
          <w:rFonts w:ascii="Arial" w:hAnsi="Arial" w:cs="Arial"/>
          <w:color w:val="222222"/>
          <w:szCs w:val="20"/>
        </w:rPr>
        <w:t>Ma et al., 2023)</w:t>
      </w:r>
      <w:r w:rsidRPr="00AC60BB">
        <w:rPr>
          <w:rFonts w:ascii="Arial" w:hAnsi="Arial" w:cs="Arial"/>
          <w:lang w:val="en-IN"/>
        </w:rPr>
        <w:t xml:space="preserve">.  Further, the incorporation of such knowledge in the curriculum also ensures the retention of knowledge in the long run and makes it possible to improve their confidence. This ensures a sustained support system that duly complements campaign messaging and leads to an improvement in the intentions and attitude of the adolescents. </w:t>
      </w:r>
    </w:p>
    <w:p w14:paraId="309F0A90" w14:textId="77777777" w:rsidR="008314BD" w:rsidRPr="00AC60BB" w:rsidRDefault="008314BD">
      <w:pPr>
        <w:rPr>
          <w:rFonts w:ascii="Arial" w:hAnsi="Arial" w:cs="Arial"/>
          <w:lang w:val="en-IN"/>
        </w:rPr>
      </w:pPr>
    </w:p>
    <w:p w14:paraId="60650EF3" w14:textId="77777777" w:rsidR="002C7C86" w:rsidRPr="00AC60BB" w:rsidRDefault="004114B9">
      <w:pPr>
        <w:rPr>
          <w:rFonts w:ascii="Arial" w:hAnsi="Arial" w:cs="Arial"/>
          <w:lang w:val="en-IN"/>
        </w:rPr>
      </w:pPr>
      <w:r w:rsidRPr="00AC60BB">
        <w:rPr>
          <w:rFonts w:ascii="Arial" w:hAnsi="Arial" w:cs="Arial"/>
          <w:lang w:val="en-IN"/>
        </w:rPr>
        <w:t>Through these campaigns, it is also possible to attract parents, youth workers and teachers when they find the campaign worthy and they often become more aware of the mental health of the adolescents. It is important to have such indirect influence over them in order to have such a change that persists in the long term. The inclusion of resources for families and educators makes it possible to have a support ecosystem, leading to a positive attitude and a reduction of external sources of stigma</w:t>
      </w:r>
      <w:r w:rsidR="006608D2" w:rsidRPr="00AC60BB">
        <w:rPr>
          <w:rFonts w:ascii="Arial" w:hAnsi="Arial" w:cs="Arial"/>
          <w:lang w:val="en-IN"/>
        </w:rPr>
        <w:t xml:space="preserve"> (</w:t>
      </w:r>
      <w:r w:rsidR="006608D2" w:rsidRPr="00AC60BB">
        <w:rPr>
          <w:rFonts w:ascii="Arial" w:hAnsi="Arial" w:cs="Arial"/>
          <w:color w:val="222222"/>
          <w:szCs w:val="20"/>
        </w:rPr>
        <w:t>Ucheagwu-Okoye, 2025)</w:t>
      </w:r>
      <w:r w:rsidRPr="00AC60BB">
        <w:rPr>
          <w:rFonts w:ascii="Arial" w:hAnsi="Arial" w:cs="Arial"/>
          <w:lang w:val="en-IN"/>
        </w:rPr>
        <w:t>.However, even though the campaigns provide various benefits, the gaps still continue to exist where the adolescents still report such scenarios where they are judged and misunderstood with regard to their emotional concerns. They also worry about the social consequences of indulging in such activities and are not in a position to freely seek help.</w:t>
      </w:r>
    </w:p>
    <w:p w14:paraId="1FFB7BE9" w14:textId="77777777" w:rsidR="008314BD" w:rsidRPr="00AC60BB" w:rsidRDefault="008314BD">
      <w:pPr>
        <w:rPr>
          <w:rFonts w:ascii="Arial" w:hAnsi="Arial" w:cs="Arial"/>
          <w:lang w:val="en-IN"/>
        </w:rPr>
      </w:pPr>
    </w:p>
    <w:p w14:paraId="0DCD683F" w14:textId="77777777" w:rsidR="002C7C86" w:rsidRPr="00011D4F" w:rsidRDefault="004114B9">
      <w:pPr>
        <w:pStyle w:val="Heading2"/>
        <w:rPr>
          <w:rFonts w:ascii="Arial" w:hAnsi="Arial" w:cs="Arial"/>
          <w:b/>
          <w:bCs w:val="0"/>
        </w:rPr>
      </w:pPr>
      <w:bookmarkStart w:id="22" w:name="_Toc217292567"/>
      <w:bookmarkStart w:id="23" w:name="_Toc220936792"/>
      <w:r w:rsidRPr="00011D4F">
        <w:rPr>
          <w:rFonts w:ascii="Arial" w:hAnsi="Arial" w:cs="Arial"/>
          <w:b/>
          <w:bCs w:val="0"/>
          <w:lang w:val="en-IN"/>
        </w:rPr>
        <w:t xml:space="preserve">2.5 </w:t>
      </w:r>
      <w:r w:rsidRPr="00011D4F">
        <w:rPr>
          <w:rFonts w:ascii="Arial" w:hAnsi="Arial" w:cs="Arial"/>
          <w:b/>
          <w:bCs w:val="0"/>
        </w:rPr>
        <w:t>Theories of mental health and forms of intervention</w:t>
      </w:r>
      <w:bookmarkEnd w:id="22"/>
      <w:bookmarkEnd w:id="23"/>
    </w:p>
    <w:p w14:paraId="1C25011F" w14:textId="77777777" w:rsidR="008314BD" w:rsidRPr="00AC60BB" w:rsidRDefault="008314BD" w:rsidP="008314BD">
      <w:pPr>
        <w:rPr>
          <w:rFonts w:ascii="Arial" w:hAnsi="Arial" w:cs="Arial"/>
        </w:rPr>
      </w:pPr>
    </w:p>
    <w:p w14:paraId="52A8B9A2" w14:textId="77777777" w:rsidR="002C7C86" w:rsidRPr="00AC60BB" w:rsidRDefault="004114B9">
      <w:pPr>
        <w:rPr>
          <w:rFonts w:ascii="Arial" w:hAnsi="Arial" w:cs="Arial"/>
        </w:rPr>
      </w:pPr>
      <w:r w:rsidRPr="00AC60BB">
        <w:rPr>
          <w:rFonts w:ascii="Arial" w:hAnsi="Arial" w:cs="Arial"/>
        </w:rPr>
        <w:t xml:space="preserve">The </w:t>
      </w:r>
      <w:r w:rsidRPr="00AC60BB">
        <w:rPr>
          <w:rFonts w:ascii="Arial" w:hAnsi="Arial" w:cs="Arial"/>
          <w:b/>
          <w:bCs/>
        </w:rPr>
        <w:t>social identity theory</w:t>
      </w:r>
      <w:r w:rsidRPr="00AC60BB">
        <w:rPr>
          <w:rFonts w:ascii="Arial" w:hAnsi="Arial" w:cs="Arial"/>
        </w:rPr>
        <w:t xml:space="preserve"> focuses on the fact that individuals derive a sense of identity through their membership in social groups (Jetten et al.</w:t>
      </w:r>
      <w:r w:rsidRPr="00AC60BB">
        <w:rPr>
          <w:rFonts w:ascii="Arial" w:hAnsi="Arial" w:cs="Arial"/>
          <w:i/>
          <w:iCs/>
        </w:rPr>
        <w:t>,</w:t>
      </w:r>
      <w:r w:rsidRPr="00AC60BB">
        <w:rPr>
          <w:rFonts w:ascii="Arial" w:hAnsi="Arial" w:cs="Arial"/>
        </w:rPr>
        <w:t xml:space="preserve"> 2021). In the case of adolescents, peer groups play a very crucial role in their social development and their behaviours are also influenced by them. It is natural for adolescents to engage in discriminatory language and distancing behaviours based on the perceived peer expectations. Through this, it is possible to understand that the stigma continues to persist even when there is improved awareness with regard to such a situation.  With the use of the campaign in the right manner, the emphasis can be laid on having positive peer behaviours where the friends are supported with their mental health concerns and acceptance, as well as model supportive behaviours are also promoted. By changing these scenarios, the emphasis can be laid on reducing the social pressure</w:t>
      </w:r>
      <w:r w:rsidR="00D44598" w:rsidRPr="00AC60BB">
        <w:rPr>
          <w:rFonts w:ascii="Arial" w:hAnsi="Arial" w:cs="Arial"/>
        </w:rPr>
        <w:t xml:space="preserve"> (</w:t>
      </w:r>
      <w:r w:rsidR="00D44598" w:rsidRPr="00AC60BB">
        <w:rPr>
          <w:rFonts w:ascii="Arial" w:hAnsi="Arial" w:cs="Arial"/>
          <w:color w:val="222222"/>
          <w:szCs w:val="20"/>
        </w:rPr>
        <w:t>Zareet al., 2025)</w:t>
      </w:r>
      <w:r w:rsidRPr="00AC60BB">
        <w:rPr>
          <w:rFonts w:ascii="Arial" w:hAnsi="Arial" w:cs="Arial"/>
        </w:rPr>
        <w:t xml:space="preserve">. </w:t>
      </w:r>
      <w:r w:rsidR="00542B44" w:rsidRPr="00AC60BB">
        <w:rPr>
          <w:rFonts w:ascii="Arial" w:hAnsi="Arial" w:cs="Arial"/>
        </w:rPr>
        <w:t xml:space="preserve">For example, this theory can be practically used by the authorities to establish sense of social connections between the individuals to promote specific health behaviours within the communities. </w:t>
      </w:r>
    </w:p>
    <w:p w14:paraId="2DE65E9C" w14:textId="77777777" w:rsidR="008314BD" w:rsidRPr="00AC60BB" w:rsidRDefault="008314BD">
      <w:pPr>
        <w:rPr>
          <w:rFonts w:ascii="Arial" w:hAnsi="Arial" w:cs="Arial"/>
        </w:rPr>
      </w:pPr>
    </w:p>
    <w:p w14:paraId="79C84994" w14:textId="77777777" w:rsidR="002C7C86" w:rsidRPr="00AC60BB" w:rsidRDefault="004114B9">
      <w:pPr>
        <w:rPr>
          <w:rFonts w:ascii="Arial" w:hAnsi="Arial" w:cs="Arial"/>
        </w:rPr>
      </w:pPr>
      <w:r w:rsidRPr="00AC60BB">
        <w:rPr>
          <w:rFonts w:ascii="Arial" w:hAnsi="Arial" w:cs="Arial"/>
        </w:rPr>
        <w:lastRenderedPageBreak/>
        <w:t xml:space="preserve">As per </w:t>
      </w:r>
      <w:r w:rsidRPr="00AC60BB">
        <w:rPr>
          <w:rFonts w:ascii="Arial" w:hAnsi="Arial" w:cs="Arial"/>
          <w:b/>
          <w:bCs/>
        </w:rPr>
        <w:t>the theory of planned behaviour</w:t>
      </w:r>
      <w:r w:rsidRPr="00AC60BB">
        <w:rPr>
          <w:rFonts w:ascii="Arial" w:hAnsi="Arial" w:cs="Arial"/>
        </w:rPr>
        <w:t xml:space="preserve">, the intentions of performing </w:t>
      </w:r>
      <w:r w:rsidR="002D691B" w:rsidRPr="00AC60BB">
        <w:rPr>
          <w:rFonts w:ascii="Arial" w:hAnsi="Arial" w:cs="Arial"/>
        </w:rPr>
        <w:t>behaviour</w:t>
      </w:r>
      <w:r w:rsidRPr="00AC60BB">
        <w:rPr>
          <w:rFonts w:ascii="Arial" w:hAnsi="Arial" w:cs="Arial"/>
        </w:rPr>
        <w:t xml:space="preserve"> are shaped by various aspects such as subjective norms and attitude (Ellis and Helaire, 2023). In order to understand the gap between the improved mental health awareness and actual behavioural change, this model can be utilised in the right manner effectively.  The young people often express a positive attitude with regard to mental health, but do not practice the same in their lives. When they avoid discussing their own struggles or feel that they cannot control the outcome of the disclosure, then they are not actively part of such activities. </w:t>
      </w:r>
      <w:r w:rsidR="00542B44" w:rsidRPr="00AC60BB">
        <w:rPr>
          <w:rFonts w:ascii="Arial" w:hAnsi="Arial" w:cs="Arial"/>
        </w:rPr>
        <w:t>For example, this theory can be practically applied by assessing the differences in health behaviour of the public, and making informed decision and policy development in accordance to the behaviour of the public</w:t>
      </w:r>
      <w:r w:rsidR="003E6EF1" w:rsidRPr="00AC60BB">
        <w:rPr>
          <w:rFonts w:ascii="Arial" w:hAnsi="Arial" w:cs="Arial"/>
        </w:rPr>
        <w:t xml:space="preserve"> (</w:t>
      </w:r>
      <w:r w:rsidR="003E6EF1" w:rsidRPr="00AC60BB">
        <w:rPr>
          <w:rFonts w:ascii="Arial" w:hAnsi="Arial" w:cs="Arial"/>
          <w:color w:val="222222"/>
          <w:szCs w:val="20"/>
        </w:rPr>
        <w:t>Adeboyeet al., 2025)</w:t>
      </w:r>
      <w:r w:rsidR="00542B44" w:rsidRPr="00AC60BB">
        <w:rPr>
          <w:rFonts w:ascii="Arial" w:hAnsi="Arial" w:cs="Arial"/>
        </w:rPr>
        <w:t xml:space="preserve">. </w:t>
      </w:r>
      <w:r w:rsidRPr="00AC60BB">
        <w:rPr>
          <w:rFonts w:ascii="Arial" w:hAnsi="Arial" w:cs="Arial"/>
        </w:rPr>
        <w:t xml:space="preserve">The theory of planned behaviour focuses on shifting such attitudes and providing for mental health in a positive manner, making it possible to openly discuss mental health issues. In this process, the focus is laid on accessing support services and initiating the right conversations. With the help of interactive school workshops, it is possible to strengthen the behavioural intentions. </w:t>
      </w:r>
    </w:p>
    <w:p w14:paraId="13BBBAD7" w14:textId="77777777" w:rsidR="008314BD" w:rsidRPr="00AC60BB" w:rsidRDefault="008314BD">
      <w:pPr>
        <w:rPr>
          <w:rFonts w:ascii="Arial" w:hAnsi="Arial" w:cs="Arial"/>
        </w:rPr>
      </w:pPr>
    </w:p>
    <w:p w14:paraId="23FB7830" w14:textId="77777777" w:rsidR="002C7C86" w:rsidRPr="00AC60BB" w:rsidRDefault="004114B9">
      <w:pPr>
        <w:rPr>
          <w:rFonts w:ascii="Arial" w:hAnsi="Arial" w:cs="Arial"/>
        </w:rPr>
      </w:pPr>
      <w:r w:rsidRPr="00AC60BB">
        <w:rPr>
          <w:rFonts w:ascii="Arial" w:hAnsi="Arial" w:cs="Arial"/>
        </w:rPr>
        <w:t xml:space="preserve">The </w:t>
      </w:r>
      <w:r w:rsidRPr="00AC60BB">
        <w:rPr>
          <w:rFonts w:ascii="Arial" w:hAnsi="Arial" w:cs="Arial"/>
          <w:b/>
          <w:bCs/>
        </w:rPr>
        <w:t>health belief model</w:t>
      </w:r>
      <w:r w:rsidRPr="00AC60BB">
        <w:rPr>
          <w:rFonts w:ascii="Arial" w:hAnsi="Arial" w:cs="Arial"/>
        </w:rPr>
        <w:t xml:space="preserve"> is a behavioural framework that helps in understanding the reasons behind the engagement of individuals as well as their failure to engage in help-seeking behaviour. It majorly takes into account six components that are perceived susceptibility, benefits, barriers, </w:t>
      </w:r>
      <w:r w:rsidR="007E6ED5" w:rsidRPr="00AC60BB">
        <w:rPr>
          <w:rFonts w:ascii="Arial" w:hAnsi="Arial" w:cs="Arial"/>
        </w:rPr>
        <w:t>and cues</w:t>
      </w:r>
      <w:r w:rsidRPr="00AC60BB">
        <w:rPr>
          <w:rFonts w:ascii="Arial" w:hAnsi="Arial" w:cs="Arial"/>
        </w:rPr>
        <w:t xml:space="preserve"> to action, self-efficacy and severity.  The public health interventions focus on reducing such perceived stigma-related barriers and focus on enhancing the benefit of accessing help</w:t>
      </w:r>
      <w:r w:rsidR="005154D7" w:rsidRPr="00AC60BB">
        <w:rPr>
          <w:rFonts w:ascii="Arial" w:hAnsi="Arial" w:cs="Arial"/>
        </w:rPr>
        <w:t xml:space="preserve"> (</w:t>
      </w:r>
      <w:r w:rsidR="005154D7" w:rsidRPr="00AC60BB">
        <w:rPr>
          <w:rFonts w:ascii="Arial" w:hAnsi="Arial" w:cs="Arial"/>
          <w:color w:val="222222"/>
          <w:szCs w:val="20"/>
        </w:rPr>
        <w:t>Long et al., 2025)</w:t>
      </w:r>
      <w:r w:rsidRPr="00AC60BB">
        <w:rPr>
          <w:rFonts w:ascii="Arial" w:hAnsi="Arial" w:cs="Arial"/>
        </w:rPr>
        <w:t>. With the help of clear information with regard to early support and confidentiality, it is possible to understand the mental health conditions amongst adolescents. Further, it also helps in reminding them that such support is accessible and freely available to them as and when required</w:t>
      </w:r>
      <w:r w:rsidR="008E6CAA" w:rsidRPr="00AC60BB">
        <w:rPr>
          <w:rFonts w:ascii="Arial" w:hAnsi="Arial" w:cs="Arial"/>
        </w:rPr>
        <w:t xml:space="preserve"> (refer to appendix 4)</w:t>
      </w:r>
      <w:r w:rsidRPr="00AC60BB">
        <w:rPr>
          <w:rFonts w:ascii="Arial" w:hAnsi="Arial" w:cs="Arial"/>
        </w:rPr>
        <w:t xml:space="preserve">. </w:t>
      </w:r>
    </w:p>
    <w:p w14:paraId="013E981E" w14:textId="77777777" w:rsidR="008314BD" w:rsidRPr="00AC60BB" w:rsidRDefault="008314BD">
      <w:pPr>
        <w:rPr>
          <w:rFonts w:ascii="Arial" w:hAnsi="Arial" w:cs="Arial"/>
        </w:rPr>
      </w:pPr>
    </w:p>
    <w:p w14:paraId="595E5FBC" w14:textId="77777777" w:rsidR="00A201AE" w:rsidRDefault="00A201AE">
      <w:pPr>
        <w:rPr>
          <w:rFonts w:ascii="Arial" w:hAnsi="Arial" w:cs="Arial"/>
        </w:rPr>
      </w:pPr>
    </w:p>
    <w:p w14:paraId="59060461" w14:textId="77777777" w:rsidR="00011D4F" w:rsidRPr="00AC60BB" w:rsidRDefault="00011D4F">
      <w:pPr>
        <w:rPr>
          <w:rFonts w:ascii="Arial" w:hAnsi="Arial" w:cs="Arial"/>
        </w:rPr>
      </w:pPr>
    </w:p>
    <w:p w14:paraId="148B88EA" w14:textId="77777777" w:rsidR="00A201AE" w:rsidRPr="00AC60BB" w:rsidRDefault="00A201AE">
      <w:pPr>
        <w:rPr>
          <w:rFonts w:ascii="Arial" w:hAnsi="Arial" w:cs="Arial"/>
        </w:rPr>
      </w:pPr>
    </w:p>
    <w:p w14:paraId="4810413D" w14:textId="77777777" w:rsidR="00A201AE" w:rsidRPr="00AC60BB" w:rsidRDefault="00A201AE">
      <w:pPr>
        <w:rPr>
          <w:rFonts w:ascii="Arial" w:hAnsi="Arial" w:cs="Arial"/>
        </w:rPr>
      </w:pPr>
    </w:p>
    <w:p w14:paraId="32A39EE6" w14:textId="77777777" w:rsidR="002C7C86" w:rsidRPr="00AC60BB" w:rsidRDefault="004114B9">
      <w:pPr>
        <w:rPr>
          <w:rFonts w:ascii="Arial" w:hAnsi="Arial" w:cs="Arial"/>
          <w:b/>
          <w:bCs/>
          <w:i/>
          <w:iCs/>
          <w:u w:val="single"/>
        </w:rPr>
      </w:pPr>
      <w:r w:rsidRPr="00AC60BB">
        <w:rPr>
          <w:rFonts w:ascii="Arial" w:hAnsi="Arial" w:cs="Arial"/>
          <w:b/>
          <w:bCs/>
          <w:i/>
          <w:iCs/>
          <w:u w:val="single"/>
        </w:rPr>
        <w:lastRenderedPageBreak/>
        <w:t>Forms of Intervention</w:t>
      </w:r>
    </w:p>
    <w:p w14:paraId="4A1399F2" w14:textId="77777777" w:rsidR="008314BD" w:rsidRPr="00AC60BB" w:rsidRDefault="008314BD">
      <w:pPr>
        <w:rPr>
          <w:rFonts w:ascii="Arial" w:hAnsi="Arial" w:cs="Arial"/>
          <w:b/>
          <w:bCs/>
          <w:i/>
          <w:iCs/>
          <w:u w:val="single"/>
        </w:rPr>
      </w:pPr>
    </w:p>
    <w:p w14:paraId="6D05C230" w14:textId="77777777" w:rsidR="002C7C86" w:rsidRPr="00AC60BB" w:rsidRDefault="004114B9">
      <w:pPr>
        <w:rPr>
          <w:rFonts w:ascii="Arial" w:hAnsi="Arial" w:cs="Arial"/>
        </w:rPr>
      </w:pPr>
      <w:r w:rsidRPr="00AC60BB">
        <w:rPr>
          <w:rFonts w:ascii="Arial" w:hAnsi="Arial" w:cs="Arial"/>
        </w:rPr>
        <w:t xml:space="preserve">In order to reduce the mental health stigma for adolescents, it is important to have effective interventions that can make it much easier to deal with mental health issues and provide a supportive environment for them to have open conversations. The </w:t>
      </w:r>
      <w:r w:rsidRPr="00AC60BB">
        <w:rPr>
          <w:rFonts w:ascii="Arial" w:hAnsi="Arial" w:cs="Arial"/>
          <w:b/>
          <w:bCs/>
        </w:rPr>
        <w:t>education-based interventions</w:t>
      </w:r>
      <w:r w:rsidRPr="00AC60BB">
        <w:rPr>
          <w:rFonts w:ascii="Arial" w:hAnsi="Arial" w:cs="Arial"/>
        </w:rPr>
        <w:t xml:space="preserve"> are one of the most widely used forms, which focus on challenging the myths and normalising the emotional conversations (Barton, 2025). Through the right knowledge with regard to mental health, it is possible to ensure that the understanding is improved and the stereotypes are also reduced in the process. However, knowledge alone does not lead to such change because there is a need for combined strategies in order to actually influence the behaviour of the youngsters. </w:t>
      </w:r>
    </w:p>
    <w:p w14:paraId="10F78D26" w14:textId="77777777" w:rsidR="008314BD" w:rsidRPr="00AC60BB" w:rsidRDefault="008314BD">
      <w:pPr>
        <w:rPr>
          <w:rFonts w:ascii="Arial" w:hAnsi="Arial" w:cs="Arial"/>
        </w:rPr>
      </w:pPr>
    </w:p>
    <w:p w14:paraId="03EE98E4" w14:textId="77777777" w:rsidR="002C7C86" w:rsidRPr="00AC60BB" w:rsidRDefault="004114B9">
      <w:pPr>
        <w:rPr>
          <w:rFonts w:ascii="Arial" w:hAnsi="Arial" w:cs="Arial"/>
        </w:rPr>
      </w:pPr>
      <w:r w:rsidRPr="00AC60BB">
        <w:rPr>
          <w:rFonts w:ascii="Arial" w:hAnsi="Arial" w:cs="Arial"/>
        </w:rPr>
        <w:t xml:space="preserve">Another intervention is </w:t>
      </w:r>
      <w:r w:rsidRPr="00AC60BB">
        <w:rPr>
          <w:rFonts w:ascii="Arial" w:hAnsi="Arial" w:cs="Arial"/>
          <w:b/>
          <w:bCs/>
        </w:rPr>
        <w:t>a digital and social media intervention</w:t>
      </w:r>
      <w:r w:rsidRPr="00AC60BB">
        <w:rPr>
          <w:rFonts w:ascii="Arial" w:hAnsi="Arial" w:cs="Arial"/>
        </w:rPr>
        <w:t xml:space="preserve"> where the emphasis is laid on the use of Instagram or YouTube to make sure that visually engaging and far-reaching content is created</w:t>
      </w:r>
      <w:r w:rsidR="00253BE1" w:rsidRPr="00AC60BB">
        <w:rPr>
          <w:rFonts w:ascii="Arial" w:hAnsi="Arial" w:cs="Arial"/>
        </w:rPr>
        <w:t xml:space="preserve"> (Lehtimaki et al., 2021)</w:t>
      </w:r>
      <w:r w:rsidRPr="00AC60BB">
        <w:rPr>
          <w:rFonts w:ascii="Arial" w:hAnsi="Arial" w:cs="Arial"/>
        </w:rPr>
        <w:t xml:space="preserve">. In this process, the use of quizzes, influencer partnerships and live discussions helps in setting a narrative and influencing the </w:t>
      </w:r>
      <w:r w:rsidR="00253BE1" w:rsidRPr="00AC60BB">
        <w:rPr>
          <w:rFonts w:ascii="Arial" w:hAnsi="Arial" w:cs="Arial"/>
        </w:rPr>
        <w:t>mind-set</w:t>
      </w:r>
      <w:r w:rsidRPr="00AC60BB">
        <w:rPr>
          <w:rFonts w:ascii="Arial" w:hAnsi="Arial" w:cs="Arial"/>
        </w:rPr>
        <w:t xml:space="preserve"> of the youngsters, leading to effective ex</w:t>
      </w:r>
      <w:r w:rsidR="00253BE1" w:rsidRPr="00AC60BB">
        <w:rPr>
          <w:rFonts w:ascii="Arial" w:hAnsi="Arial" w:cs="Arial"/>
        </w:rPr>
        <w:t>posure of the right information.</w:t>
      </w:r>
    </w:p>
    <w:p w14:paraId="736C0B23" w14:textId="77777777" w:rsidR="008314BD" w:rsidRPr="00AC60BB" w:rsidRDefault="008314BD">
      <w:pPr>
        <w:rPr>
          <w:rFonts w:ascii="Arial" w:hAnsi="Arial" w:cs="Arial"/>
        </w:rPr>
      </w:pPr>
    </w:p>
    <w:p w14:paraId="12F43348" w14:textId="77777777" w:rsidR="002C7C86" w:rsidRPr="00AC60BB" w:rsidRDefault="004114B9">
      <w:pPr>
        <w:rPr>
          <w:rFonts w:ascii="Arial" w:hAnsi="Arial" w:cs="Arial"/>
        </w:rPr>
      </w:pPr>
      <w:r w:rsidRPr="00AC60BB">
        <w:rPr>
          <w:rFonts w:ascii="Arial" w:hAnsi="Arial" w:cs="Arial"/>
        </w:rPr>
        <w:t xml:space="preserve">The </w:t>
      </w:r>
      <w:r w:rsidRPr="00AC60BB">
        <w:rPr>
          <w:rFonts w:ascii="Arial" w:hAnsi="Arial" w:cs="Arial"/>
          <w:b/>
          <w:bCs/>
        </w:rPr>
        <w:t>contact-based interventions</w:t>
      </w:r>
      <w:r w:rsidRPr="00AC60BB">
        <w:rPr>
          <w:rFonts w:ascii="Arial" w:hAnsi="Arial" w:cs="Arial"/>
        </w:rPr>
        <w:t xml:space="preserve"> are also important, where meaningful exposure with regard to the live experiences is provided. Through such testimonies of the relatable young people, it is possible to reduce the stigma and ensure that mental health is seen as a general aspect, leading to a shift in the attitude of the youngsters</w:t>
      </w:r>
      <w:r w:rsidR="00A3466A" w:rsidRPr="00AC60BB">
        <w:rPr>
          <w:rFonts w:ascii="Arial" w:hAnsi="Arial" w:cs="Arial"/>
        </w:rPr>
        <w:t xml:space="preserve"> (</w:t>
      </w:r>
      <w:r w:rsidR="00A3466A" w:rsidRPr="00AC60BB">
        <w:rPr>
          <w:rFonts w:ascii="Arial" w:hAnsi="Arial" w:cs="Arial"/>
          <w:color w:val="222222"/>
          <w:szCs w:val="20"/>
        </w:rPr>
        <w:t>Semrauet al., 2024)</w:t>
      </w:r>
      <w:r w:rsidRPr="00AC60BB">
        <w:rPr>
          <w:rFonts w:ascii="Arial" w:hAnsi="Arial" w:cs="Arial"/>
        </w:rPr>
        <w:t xml:space="preserve">. This makes the youngsters comfortable with sharing their own feelings and ensuring that they seek such support as and when needed. </w:t>
      </w:r>
    </w:p>
    <w:p w14:paraId="3D60047C" w14:textId="77777777" w:rsidR="008314BD" w:rsidRPr="00AC60BB" w:rsidRDefault="008314BD">
      <w:pPr>
        <w:rPr>
          <w:rFonts w:ascii="Arial" w:hAnsi="Arial" w:cs="Arial"/>
        </w:rPr>
      </w:pPr>
    </w:p>
    <w:p w14:paraId="2798CCC9" w14:textId="77777777" w:rsidR="002C7C86" w:rsidRPr="00AC60BB" w:rsidRDefault="004114B9">
      <w:pPr>
        <w:rPr>
          <w:rFonts w:ascii="Arial" w:hAnsi="Arial" w:cs="Arial"/>
        </w:rPr>
      </w:pPr>
      <w:r w:rsidRPr="00AC60BB">
        <w:rPr>
          <w:rFonts w:ascii="Arial" w:hAnsi="Arial" w:cs="Arial"/>
        </w:rPr>
        <w:t xml:space="preserve">The school approaches and the multi-component program also focuses on the combination of contact, education and peer support, making it possible to have significant changes. The school approaches are one of the most significant approaches as they focus on multiple levels, such as interpersonal, structural and individual. Through this, it is possible to create a consistent, supportive environment that ensures sustained behaviour change and makes it possible for the youngsters to take it </w:t>
      </w:r>
      <w:r w:rsidRPr="00AC60BB">
        <w:rPr>
          <w:rFonts w:ascii="Arial" w:hAnsi="Arial" w:cs="Arial"/>
        </w:rPr>
        <w:lastRenderedPageBreak/>
        <w:t>positively. With the help of the right interventions, this stigma can be reduced and focus can be laid on strengthening help-seeking behaviours</w:t>
      </w:r>
      <w:r w:rsidR="001C168F" w:rsidRPr="00AC60BB">
        <w:rPr>
          <w:rFonts w:ascii="Arial" w:hAnsi="Arial" w:cs="Arial"/>
        </w:rPr>
        <w:t xml:space="preserve"> (</w:t>
      </w:r>
      <w:r w:rsidR="001C168F" w:rsidRPr="00AC60BB">
        <w:rPr>
          <w:rFonts w:ascii="Arial" w:hAnsi="Arial" w:cs="Arial"/>
          <w:color w:val="222222"/>
          <w:szCs w:val="20"/>
        </w:rPr>
        <w:t>John et al., 2025)</w:t>
      </w:r>
      <w:r w:rsidRPr="00AC60BB">
        <w:rPr>
          <w:rFonts w:ascii="Arial" w:hAnsi="Arial" w:cs="Arial"/>
        </w:rPr>
        <w:t>.The integration of the theoretical understanding with the practical insights helps in understanding the scenario better and ensures that the right strategies are used for dealing with the complex, multifaceted nature of adolescent stigma.</w:t>
      </w:r>
    </w:p>
    <w:p w14:paraId="2BF4F64A" w14:textId="77777777" w:rsidR="008314BD" w:rsidRPr="00AC60BB" w:rsidRDefault="008314BD">
      <w:pPr>
        <w:rPr>
          <w:rFonts w:ascii="Arial" w:hAnsi="Arial" w:cs="Arial"/>
        </w:rPr>
      </w:pPr>
    </w:p>
    <w:p w14:paraId="6F99425B" w14:textId="77777777" w:rsidR="002C7C86" w:rsidRPr="00011D4F" w:rsidRDefault="004114B9">
      <w:pPr>
        <w:pStyle w:val="Heading2"/>
        <w:rPr>
          <w:rFonts w:ascii="Arial" w:hAnsi="Arial" w:cs="Arial"/>
          <w:b/>
          <w:bCs w:val="0"/>
        </w:rPr>
      </w:pPr>
      <w:bookmarkStart w:id="24" w:name="_Toc217292568"/>
      <w:bookmarkStart w:id="25" w:name="_Toc220936793"/>
      <w:r w:rsidRPr="00011D4F">
        <w:rPr>
          <w:rFonts w:ascii="Arial" w:hAnsi="Arial" w:cs="Arial"/>
          <w:b/>
          <w:bCs w:val="0"/>
        </w:rPr>
        <w:t>2.6 Conclusion</w:t>
      </w:r>
      <w:bookmarkEnd w:id="24"/>
      <w:bookmarkEnd w:id="25"/>
    </w:p>
    <w:p w14:paraId="65939637" w14:textId="77777777" w:rsidR="008314BD" w:rsidRPr="00AC60BB" w:rsidRDefault="008314BD" w:rsidP="008314BD">
      <w:pPr>
        <w:rPr>
          <w:rFonts w:ascii="Arial" w:hAnsi="Arial" w:cs="Arial"/>
        </w:rPr>
      </w:pPr>
    </w:p>
    <w:p w14:paraId="69F6B13E" w14:textId="77777777" w:rsidR="002C7C86" w:rsidRPr="00AC60BB" w:rsidRDefault="004114B9">
      <w:pPr>
        <w:rPr>
          <w:rFonts w:ascii="Arial" w:hAnsi="Arial" w:cs="Arial"/>
        </w:rPr>
      </w:pPr>
      <w:r w:rsidRPr="00AC60BB">
        <w:rPr>
          <w:rFonts w:ascii="Arial" w:hAnsi="Arial" w:cs="Arial"/>
        </w:rPr>
        <w:t xml:space="preserve">In conclusion, the literature indicates that due to the complex interaction between the limited mental health literacy and social norms, there is a presence of mental Health stigma, which makes it difficult for adolescents to seek help in their external environment. The incorporation of multi-component approaches will make sure that measurable improvements are achieved, along with an improvement in the attitude and awareness of the individuals. Further, the theoretical frameworks, such as social identity theory and health belief model, also provide a fresh perspective where the use of the right strategies can lead to the enhancement of effectiveness. In order to reduce long-term stigma, it is important to improve the environment of adolescents and make sure that they see mental health in a positive manner and reach out to their teachers and people around them without feeling that they will be judged for the same. </w:t>
      </w:r>
    </w:p>
    <w:p w14:paraId="37FA7BA1" w14:textId="77777777" w:rsidR="002C7C86" w:rsidRPr="00AC60BB" w:rsidRDefault="004114B9">
      <w:pPr>
        <w:spacing w:line="240" w:lineRule="auto"/>
        <w:jc w:val="left"/>
        <w:rPr>
          <w:rFonts w:ascii="Arial" w:hAnsi="Arial" w:cs="Arial"/>
        </w:rPr>
      </w:pPr>
      <w:r w:rsidRPr="00AC60BB">
        <w:rPr>
          <w:rFonts w:ascii="Arial" w:hAnsi="Arial" w:cs="Arial"/>
        </w:rPr>
        <w:br w:type="page"/>
      </w:r>
    </w:p>
    <w:p w14:paraId="1F659CBE" w14:textId="77777777" w:rsidR="002C7C86" w:rsidRPr="00AC60BB" w:rsidRDefault="004114B9">
      <w:pPr>
        <w:pStyle w:val="Heading1"/>
        <w:rPr>
          <w:rFonts w:ascii="Arial" w:hAnsi="Arial" w:cs="Arial"/>
          <w:lang w:val="en-IN"/>
        </w:rPr>
      </w:pPr>
      <w:bookmarkStart w:id="26" w:name="_Toc217292569"/>
      <w:bookmarkStart w:id="27" w:name="_Toc220936794"/>
      <w:r w:rsidRPr="00AC60BB">
        <w:rPr>
          <w:rFonts w:ascii="Arial" w:hAnsi="Arial" w:cs="Arial"/>
          <w:lang w:val="en-IN"/>
        </w:rPr>
        <w:lastRenderedPageBreak/>
        <w:t>Chapter 3: Research Methodology</w:t>
      </w:r>
      <w:bookmarkEnd w:id="26"/>
      <w:bookmarkEnd w:id="27"/>
    </w:p>
    <w:p w14:paraId="183AE2EB" w14:textId="77777777" w:rsidR="008314BD" w:rsidRPr="00AC60BB" w:rsidRDefault="008314BD" w:rsidP="008314BD">
      <w:pPr>
        <w:rPr>
          <w:rFonts w:ascii="Arial" w:hAnsi="Arial" w:cs="Arial"/>
          <w:lang w:val="en-IN"/>
        </w:rPr>
      </w:pPr>
    </w:p>
    <w:p w14:paraId="26200633" w14:textId="77777777" w:rsidR="002C7C86" w:rsidRPr="00011D4F" w:rsidRDefault="004114B9">
      <w:pPr>
        <w:pStyle w:val="Heading2"/>
        <w:rPr>
          <w:rFonts w:ascii="Arial" w:hAnsi="Arial" w:cs="Arial"/>
          <w:b/>
          <w:bCs w:val="0"/>
          <w:lang w:val="en-IN"/>
        </w:rPr>
      </w:pPr>
      <w:bookmarkStart w:id="28" w:name="_Toc217292570"/>
      <w:bookmarkStart w:id="29" w:name="_Toc220936795"/>
      <w:r w:rsidRPr="00011D4F">
        <w:rPr>
          <w:rFonts w:ascii="Arial" w:hAnsi="Arial" w:cs="Arial"/>
          <w:b/>
          <w:bCs w:val="0"/>
          <w:lang w:val="en-IN"/>
        </w:rPr>
        <w:t>3.1 Introduction</w:t>
      </w:r>
      <w:bookmarkEnd w:id="28"/>
      <w:bookmarkEnd w:id="29"/>
    </w:p>
    <w:p w14:paraId="359A882D" w14:textId="77777777" w:rsidR="008314BD" w:rsidRPr="00AC60BB" w:rsidRDefault="008314BD" w:rsidP="008314BD">
      <w:pPr>
        <w:rPr>
          <w:rFonts w:ascii="Arial" w:hAnsi="Arial" w:cs="Arial"/>
          <w:lang w:val="en-IN"/>
        </w:rPr>
      </w:pPr>
    </w:p>
    <w:p w14:paraId="0467024A" w14:textId="77777777" w:rsidR="002C7C86" w:rsidRPr="00AC60BB" w:rsidRDefault="004114B9">
      <w:pPr>
        <w:rPr>
          <w:rFonts w:ascii="Arial" w:hAnsi="Arial" w:cs="Arial"/>
          <w:lang w:val="en-IN"/>
        </w:rPr>
      </w:pPr>
      <w:r w:rsidRPr="00AC60BB">
        <w:rPr>
          <w:rFonts w:ascii="Arial" w:hAnsi="Arial" w:cs="Arial"/>
          <w:lang w:val="en-IN"/>
        </w:rPr>
        <w:t>This chapter outlines the research methodology employed in investigating the effectiveness of UK public health campaigns in reducing mental health stigma among adolescents. This chapter will aim to justify the methodological decisions that have been made and how they are consistent with the research objectives and the research question. Since the mental health stigma issue is sensitive issue, the ethical considerations of primary research work involving adolescents is challenging therefore, a secondary qualitative research design was chosen.</w:t>
      </w:r>
    </w:p>
    <w:p w14:paraId="7ECF7F7C" w14:textId="77777777" w:rsidR="008314BD" w:rsidRPr="00AC60BB" w:rsidRDefault="008314BD">
      <w:pPr>
        <w:rPr>
          <w:rFonts w:ascii="Arial" w:hAnsi="Arial" w:cs="Arial"/>
          <w:lang w:val="en-IN"/>
        </w:rPr>
      </w:pPr>
    </w:p>
    <w:p w14:paraId="795AB77F" w14:textId="5BD71898" w:rsidR="002C7C86" w:rsidRPr="00AC60BB" w:rsidRDefault="004114B9">
      <w:pPr>
        <w:rPr>
          <w:rFonts w:ascii="Arial" w:hAnsi="Arial" w:cs="Arial"/>
          <w:lang w:val="en-IN"/>
        </w:rPr>
      </w:pPr>
      <w:r w:rsidRPr="00AC60BB">
        <w:rPr>
          <w:rFonts w:ascii="Arial" w:hAnsi="Arial" w:cs="Arial"/>
          <w:lang w:val="en-IN"/>
        </w:rPr>
        <w:t xml:space="preserve">The chapter provides information about the research philosophy, research approach, research design, data collection methods, sampling strategy, data analysis techniques, ethical considerations, and study limitations (Walliman, 2021). </w:t>
      </w:r>
      <w:r w:rsidRPr="00AC60BB">
        <w:rPr>
          <w:rFonts w:ascii="Arial" w:hAnsi="Arial" w:cs="Arial"/>
          <w:b/>
          <w:lang w:val="en-IN"/>
        </w:rPr>
        <w:t>The systematic review methodology</w:t>
      </w:r>
      <w:r w:rsidRPr="00AC60BB">
        <w:rPr>
          <w:rFonts w:ascii="Arial" w:hAnsi="Arial" w:cs="Arial"/>
          <w:lang w:val="en-IN"/>
        </w:rPr>
        <w:t xml:space="preserve"> is used to enhance transparency, rigour, and reproducibility. This method will enable the researcher to collect the available evidence in scholarly literature, government documents, and community health campaign assessment types done in the UK.</w:t>
      </w:r>
      <w:r w:rsidR="00011D4F">
        <w:rPr>
          <w:rFonts w:ascii="Arial" w:hAnsi="Arial" w:cs="Arial"/>
          <w:lang w:val="en-IN"/>
        </w:rPr>
        <w:t xml:space="preserve"> </w:t>
      </w:r>
      <w:r w:rsidR="000A45E4" w:rsidRPr="00AC60BB">
        <w:rPr>
          <w:rFonts w:ascii="Arial" w:hAnsi="Arial" w:cs="Arial"/>
          <w:b/>
          <w:lang w:val="en-IN"/>
        </w:rPr>
        <w:t xml:space="preserve">This research is secondary in nature and the process of data collection is secondary. </w:t>
      </w:r>
      <w:r w:rsidR="00A67261" w:rsidRPr="00AC60BB">
        <w:rPr>
          <w:rFonts w:ascii="Arial" w:hAnsi="Arial" w:cs="Arial"/>
          <w:b/>
          <w:lang w:val="en-IN"/>
        </w:rPr>
        <w:t>The current research project takes a qualitative descriptive approach through a secondary research design.</w:t>
      </w:r>
      <w:r w:rsidR="00011D4F">
        <w:rPr>
          <w:rFonts w:ascii="Arial" w:hAnsi="Arial" w:cs="Arial"/>
          <w:b/>
          <w:lang w:val="en-IN"/>
        </w:rPr>
        <w:t xml:space="preserve"> </w:t>
      </w:r>
      <w:r w:rsidR="000A45E4" w:rsidRPr="00AC60BB">
        <w:rPr>
          <w:rFonts w:ascii="Arial" w:hAnsi="Arial" w:cs="Arial"/>
          <w:b/>
          <w:lang w:val="en-IN"/>
        </w:rPr>
        <w:t xml:space="preserve">Moreover, in this study, data has been analysed through thematic data analysis. </w:t>
      </w:r>
    </w:p>
    <w:p w14:paraId="283E824B" w14:textId="77777777" w:rsidR="008314BD" w:rsidRPr="00AC60BB" w:rsidRDefault="008314BD">
      <w:pPr>
        <w:rPr>
          <w:rFonts w:ascii="Arial" w:hAnsi="Arial" w:cs="Arial"/>
          <w:lang w:val="en-IN"/>
        </w:rPr>
      </w:pPr>
    </w:p>
    <w:p w14:paraId="0119342B" w14:textId="77777777" w:rsidR="002C7C86" w:rsidRPr="00AC60BB" w:rsidRDefault="004114B9">
      <w:pPr>
        <w:rPr>
          <w:rFonts w:ascii="Arial" w:hAnsi="Arial" w:cs="Arial"/>
          <w:lang w:val="en-IN"/>
        </w:rPr>
      </w:pPr>
      <w:r w:rsidRPr="00AC60BB">
        <w:rPr>
          <w:rFonts w:ascii="Arial" w:hAnsi="Arial" w:cs="Arial"/>
          <w:lang w:val="en-IN"/>
        </w:rPr>
        <w:t>This chapter also makes the research process credible, ethical, and academically sound by properly defining each of the methodological steps. The methodology is in aligned with the deep comprehension of the influence of public health campaigns on adolescent attitudes, awareness, and perceptions of stigma. The chapter ends with an emphasis on how the chosen methods are a solid basis when it comes to analysing and interpreting findings in the further chapters.</w:t>
      </w:r>
    </w:p>
    <w:p w14:paraId="3EF2FC96" w14:textId="77777777" w:rsidR="008314BD" w:rsidRPr="00AC60BB" w:rsidRDefault="008314BD">
      <w:pPr>
        <w:rPr>
          <w:rFonts w:ascii="Arial" w:hAnsi="Arial" w:cs="Arial"/>
          <w:lang w:val="en-IN"/>
        </w:rPr>
      </w:pPr>
    </w:p>
    <w:p w14:paraId="0AD0CB5B" w14:textId="77777777" w:rsidR="002C7C86" w:rsidRPr="00011D4F" w:rsidRDefault="004114B9">
      <w:pPr>
        <w:pStyle w:val="Heading2"/>
        <w:rPr>
          <w:rFonts w:ascii="Arial" w:hAnsi="Arial" w:cs="Arial"/>
          <w:b/>
          <w:bCs w:val="0"/>
          <w:lang w:val="en-IN"/>
        </w:rPr>
      </w:pPr>
      <w:bookmarkStart w:id="30" w:name="_Toc217292571"/>
      <w:bookmarkStart w:id="31" w:name="_Toc220936796"/>
      <w:r w:rsidRPr="00011D4F">
        <w:rPr>
          <w:rFonts w:ascii="Arial" w:hAnsi="Arial" w:cs="Arial"/>
          <w:b/>
          <w:bCs w:val="0"/>
          <w:lang w:val="en-IN"/>
        </w:rPr>
        <w:lastRenderedPageBreak/>
        <w:t>3.2 Research Philosophy</w:t>
      </w:r>
      <w:bookmarkEnd w:id="30"/>
      <w:bookmarkEnd w:id="31"/>
    </w:p>
    <w:p w14:paraId="07161E3B" w14:textId="77777777" w:rsidR="008314BD" w:rsidRPr="00AC60BB" w:rsidRDefault="008314BD" w:rsidP="008314BD">
      <w:pPr>
        <w:rPr>
          <w:rFonts w:ascii="Arial" w:hAnsi="Arial" w:cs="Arial"/>
          <w:lang w:val="en-IN"/>
        </w:rPr>
      </w:pPr>
    </w:p>
    <w:p w14:paraId="76926B70" w14:textId="77777777" w:rsidR="002C7C86" w:rsidRPr="00AC60BB" w:rsidRDefault="004114B9">
      <w:pPr>
        <w:rPr>
          <w:rFonts w:ascii="Arial" w:hAnsi="Arial" w:cs="Arial"/>
          <w:lang w:val="en-IN"/>
        </w:rPr>
      </w:pPr>
      <w:r w:rsidRPr="00AC60BB">
        <w:rPr>
          <w:rFonts w:ascii="Arial" w:hAnsi="Arial" w:cs="Arial"/>
          <w:lang w:val="en-IN"/>
        </w:rPr>
        <w:t xml:space="preserve">The research philosophy taken in this study is </w:t>
      </w:r>
      <w:r w:rsidRPr="00AC60BB">
        <w:rPr>
          <w:rFonts w:ascii="Arial" w:hAnsi="Arial" w:cs="Arial"/>
          <w:b/>
          <w:lang w:val="en-IN"/>
        </w:rPr>
        <w:t>interpretivist</w:t>
      </w:r>
      <w:r w:rsidRPr="00AC60BB">
        <w:rPr>
          <w:rFonts w:ascii="Arial" w:hAnsi="Arial" w:cs="Arial"/>
          <w:lang w:val="en-IN"/>
        </w:rPr>
        <w:t xml:space="preserve">, </w:t>
      </w:r>
      <w:r w:rsidRPr="00AC60BB">
        <w:rPr>
          <w:rFonts w:ascii="Arial" w:hAnsi="Arial" w:cs="Arial"/>
          <w:b/>
          <w:lang w:val="en-IN"/>
        </w:rPr>
        <w:t>and it is suitable to investigate socially constructed concepts like mental health stigma.</w:t>
      </w:r>
      <w:r w:rsidRPr="00AC60BB">
        <w:rPr>
          <w:rFonts w:ascii="Arial" w:hAnsi="Arial" w:cs="Arial"/>
          <w:lang w:val="en-IN"/>
        </w:rPr>
        <w:t xml:space="preserve"> Instead of quantifying objective reality, interpretivism is interested in how individuals and groups make sense of experiences, meanings, and social phenomena (Anas and Ishaq, 2022). Stigma formation during adolescent mental health is culturally predetermined, socially constructed, and mediated by the media, which is why an interpretivist approach is extremely applicable in this context.</w:t>
      </w:r>
    </w:p>
    <w:p w14:paraId="6A3095C1" w14:textId="77777777" w:rsidR="008314BD" w:rsidRPr="00AC60BB" w:rsidRDefault="008314BD">
      <w:pPr>
        <w:rPr>
          <w:rFonts w:ascii="Arial" w:hAnsi="Arial" w:cs="Arial"/>
          <w:lang w:val="en-IN"/>
        </w:rPr>
      </w:pPr>
    </w:p>
    <w:p w14:paraId="64EE06DF" w14:textId="77777777" w:rsidR="002C7C86" w:rsidRPr="00AC60BB" w:rsidRDefault="004114B9">
      <w:pPr>
        <w:rPr>
          <w:rFonts w:ascii="Arial" w:hAnsi="Arial" w:cs="Arial"/>
          <w:lang w:val="en-IN"/>
        </w:rPr>
      </w:pPr>
      <w:r w:rsidRPr="00AC60BB">
        <w:rPr>
          <w:rFonts w:ascii="Arial" w:hAnsi="Arial" w:cs="Arial"/>
          <w:lang w:val="en-IN"/>
        </w:rPr>
        <w:t>The goal of the public health campaigns is to change beliefs, attitudes, and behaviours, which are subjective in nature. A philosophy of interpretivism, in its turn, enables the researcher to study the way adolescents understand campaign messages and the way these understand manifest themselves in the current findings (Hendren et al., 2023). This philosophical approach justifies the discussion of qualitative conclusions of the past research, campaign reviews, and policy publications.</w:t>
      </w:r>
    </w:p>
    <w:p w14:paraId="1A8A7939" w14:textId="77777777" w:rsidR="008314BD" w:rsidRPr="00AC60BB" w:rsidRDefault="008314BD">
      <w:pPr>
        <w:rPr>
          <w:rFonts w:ascii="Arial" w:hAnsi="Arial" w:cs="Arial"/>
          <w:lang w:val="en-IN"/>
        </w:rPr>
      </w:pPr>
    </w:p>
    <w:p w14:paraId="4D593BE0" w14:textId="77777777" w:rsidR="002C7C86" w:rsidRPr="00AC60BB" w:rsidRDefault="004114B9">
      <w:pPr>
        <w:rPr>
          <w:rFonts w:ascii="Arial" w:hAnsi="Arial" w:cs="Arial"/>
          <w:lang w:val="en-IN"/>
        </w:rPr>
      </w:pPr>
      <w:r w:rsidRPr="00AC60BB">
        <w:rPr>
          <w:rFonts w:ascii="Arial" w:hAnsi="Arial" w:cs="Arial"/>
          <w:lang w:val="en-IN"/>
        </w:rPr>
        <w:t>Through interpretivism, the study generated conclusions which are beyond the statistical findings and uses the concept of knowing the reasons behind the success or failure of some campaigns in alleviating stigma. This strategy corresponds to the qualitative character of the research and makes it possible to interpret the literature more richly (Anas and Ishaq, 2022). It also involves thematic analysis to determine the patterns of awareness, stigma reduction, and help-seeking behaviour of adolescents.</w:t>
      </w:r>
    </w:p>
    <w:p w14:paraId="735AD4BE" w14:textId="77777777" w:rsidR="008314BD" w:rsidRPr="00AC60BB" w:rsidRDefault="008314BD">
      <w:pPr>
        <w:rPr>
          <w:rFonts w:ascii="Arial" w:hAnsi="Arial" w:cs="Arial"/>
          <w:lang w:val="en-IN"/>
        </w:rPr>
      </w:pPr>
    </w:p>
    <w:p w14:paraId="7EA06B17" w14:textId="77777777" w:rsidR="002C7C86" w:rsidRPr="00AC60BB" w:rsidRDefault="004114B9">
      <w:pPr>
        <w:rPr>
          <w:rFonts w:ascii="Arial" w:hAnsi="Arial" w:cs="Arial"/>
        </w:rPr>
      </w:pPr>
      <w:r w:rsidRPr="00AC60BB">
        <w:rPr>
          <w:rFonts w:ascii="Arial" w:hAnsi="Arial" w:cs="Arial"/>
          <w:b/>
        </w:rPr>
        <w:t>Positivism was not considered</w:t>
      </w:r>
      <w:r w:rsidRPr="00AC60BB">
        <w:rPr>
          <w:rFonts w:ascii="Arial" w:hAnsi="Arial" w:cs="Arial"/>
        </w:rPr>
        <w:t xml:space="preserve"> since it focuses on objective measurement, testing hypotheses, and statistical analysis that are more applicable to quantitative research. Mental health stigma is a social construct and contextual phenomenon that cannot be completely explained in terms of numeric data only. Positivism further restricts the pursuit of perceptions, meaning, and interpretations that are manifested in the evaluation of the public health campaigns. The study further did not adapt realism, which tries to synthesize the objective and the subjective realities</w:t>
      </w:r>
      <w:r w:rsidR="0012304D" w:rsidRPr="00AC60BB">
        <w:rPr>
          <w:rFonts w:ascii="Arial" w:hAnsi="Arial" w:cs="Arial"/>
        </w:rPr>
        <w:t xml:space="preserve"> (</w:t>
      </w:r>
      <w:r w:rsidR="0012304D" w:rsidRPr="00AC60BB">
        <w:rPr>
          <w:rFonts w:ascii="Arial" w:hAnsi="Arial" w:cs="Arial"/>
          <w:color w:val="222222"/>
          <w:szCs w:val="24"/>
        </w:rPr>
        <w:t xml:space="preserve">Maksimovic </w:t>
      </w:r>
      <w:r w:rsidR="0012304D" w:rsidRPr="00AC60BB">
        <w:rPr>
          <w:rFonts w:ascii="Arial" w:hAnsi="Arial" w:cs="Arial"/>
          <w:color w:val="222222"/>
          <w:szCs w:val="24"/>
        </w:rPr>
        <w:lastRenderedPageBreak/>
        <w:t>andEvtimov, 2023)</w:t>
      </w:r>
      <w:r w:rsidRPr="00AC60BB">
        <w:rPr>
          <w:rFonts w:ascii="Arial" w:hAnsi="Arial" w:cs="Arial"/>
        </w:rPr>
        <w:t>. Although the use of realism might apply to mixed-methods research, the current study does not include the collection of primary data or a causal study. The most suitable approach was interpretivism, as it enables one to gain a more profound insight into attitudes, beliefs, and social meanings existing in secondary qualitative data based on adolescent mental health stigma.</w:t>
      </w:r>
    </w:p>
    <w:p w14:paraId="6B394B1D" w14:textId="77777777" w:rsidR="008314BD" w:rsidRPr="00AC60BB" w:rsidRDefault="008314BD">
      <w:pPr>
        <w:rPr>
          <w:rFonts w:ascii="Arial" w:hAnsi="Arial" w:cs="Arial"/>
          <w:lang w:val="en-IN"/>
        </w:rPr>
      </w:pPr>
    </w:p>
    <w:p w14:paraId="100377D2" w14:textId="77777777" w:rsidR="002C7C86" w:rsidRPr="00011D4F" w:rsidRDefault="004114B9">
      <w:pPr>
        <w:pStyle w:val="Heading2"/>
        <w:rPr>
          <w:rFonts w:ascii="Arial" w:hAnsi="Arial" w:cs="Arial"/>
          <w:b/>
          <w:bCs w:val="0"/>
          <w:lang w:val="en-IN"/>
        </w:rPr>
      </w:pPr>
      <w:bookmarkStart w:id="32" w:name="_Toc217292572"/>
      <w:bookmarkStart w:id="33" w:name="_Toc220936797"/>
      <w:r w:rsidRPr="00011D4F">
        <w:rPr>
          <w:rFonts w:ascii="Arial" w:hAnsi="Arial" w:cs="Arial"/>
          <w:b/>
          <w:bCs w:val="0"/>
          <w:lang w:val="en-IN"/>
        </w:rPr>
        <w:t>3.3 Research Approach</w:t>
      </w:r>
      <w:bookmarkEnd w:id="32"/>
      <w:bookmarkEnd w:id="33"/>
    </w:p>
    <w:p w14:paraId="7018767F" w14:textId="77777777" w:rsidR="008314BD" w:rsidRPr="00AC60BB" w:rsidRDefault="008314BD" w:rsidP="008314BD">
      <w:pPr>
        <w:rPr>
          <w:rFonts w:ascii="Arial" w:hAnsi="Arial" w:cs="Arial"/>
          <w:lang w:val="en-IN"/>
        </w:rPr>
      </w:pPr>
    </w:p>
    <w:p w14:paraId="7586E3B7" w14:textId="77777777" w:rsidR="002C7C86" w:rsidRPr="00AC60BB" w:rsidRDefault="004114B9">
      <w:pPr>
        <w:rPr>
          <w:rFonts w:ascii="Arial" w:hAnsi="Arial" w:cs="Arial"/>
        </w:rPr>
      </w:pPr>
      <w:r w:rsidRPr="00AC60BB">
        <w:rPr>
          <w:rFonts w:ascii="Arial" w:hAnsi="Arial" w:cs="Arial"/>
        </w:rPr>
        <w:t xml:space="preserve">This study uses an </w:t>
      </w:r>
      <w:r w:rsidRPr="00AC60BB">
        <w:rPr>
          <w:rFonts w:ascii="Arial" w:hAnsi="Arial" w:cs="Arial"/>
          <w:b/>
        </w:rPr>
        <w:t>inductive research method.</w:t>
      </w:r>
      <w:r w:rsidRPr="00AC60BB">
        <w:rPr>
          <w:rFonts w:ascii="Arial" w:hAnsi="Arial" w:cs="Arial"/>
        </w:rPr>
        <w:t xml:space="preserve"> Inductive studies, in contrast to deductive research, start by observing and interpreting empirical data and continue to the stage of defining patterns, themes, and insights that can enhance general knowledge and do not involve the verification of preconceived ideas (Bhangu et al., 2023). </w:t>
      </w:r>
      <w:r w:rsidRPr="00AC60BB">
        <w:rPr>
          <w:rFonts w:ascii="Arial" w:hAnsi="Arial" w:cs="Arial"/>
          <w:b/>
        </w:rPr>
        <w:t>The method is suitable for the current research</w:t>
      </w:r>
      <w:r w:rsidRPr="00AC60BB">
        <w:rPr>
          <w:rFonts w:ascii="Arial" w:hAnsi="Arial" w:cs="Arial"/>
        </w:rPr>
        <w:t xml:space="preserve"> because it is based on the use of only qualitative secondary data to discuss the question of how the UK public health campaigns can play a role in solving mental health stigma among adolescents. The inductive method allowed the researcher to scrutinize the available literature without necessarily having strict theoretical premises at the beginning. </w:t>
      </w:r>
    </w:p>
    <w:p w14:paraId="52DACDCE" w14:textId="77777777" w:rsidR="008314BD" w:rsidRPr="00AC60BB" w:rsidRDefault="008314BD">
      <w:pPr>
        <w:rPr>
          <w:rFonts w:ascii="Arial" w:hAnsi="Arial" w:cs="Arial"/>
        </w:rPr>
      </w:pPr>
    </w:p>
    <w:p w14:paraId="2F162816" w14:textId="77777777" w:rsidR="002C7C86" w:rsidRPr="00AC60BB" w:rsidRDefault="004114B9">
      <w:pPr>
        <w:rPr>
          <w:rFonts w:ascii="Arial" w:hAnsi="Arial" w:cs="Arial"/>
        </w:rPr>
      </w:pPr>
      <w:r w:rsidRPr="00AC60BB">
        <w:rPr>
          <w:rFonts w:ascii="Arial" w:hAnsi="Arial" w:cs="Arial"/>
        </w:rPr>
        <w:t>It is possible through a systematic analysis of campaign assessment and policy reports, academic analyses, to identify several recurring themes which are connected to stigma reduction, awareness attainment, attitudes, and help-seeking behaviour. This is especially useful as the topic of mental health stigma is complex and socially constructed and can take varied forms based on the campaigns, setting, and the adolescent group (</w:t>
      </w:r>
      <w:r w:rsidRPr="00AC60BB">
        <w:rPr>
          <w:rFonts w:ascii="Arial" w:hAnsi="Arial" w:cs="Arial"/>
          <w:lang w:val="en-IN"/>
        </w:rPr>
        <w:t>Baldwin et al., 2022</w:t>
      </w:r>
      <w:r w:rsidRPr="00AC60BB">
        <w:rPr>
          <w:rFonts w:ascii="Arial" w:hAnsi="Arial" w:cs="Arial"/>
        </w:rPr>
        <w:t xml:space="preserve">). </w:t>
      </w:r>
      <w:r w:rsidR="0047387A" w:rsidRPr="00AC60BB">
        <w:rPr>
          <w:rFonts w:ascii="Arial" w:hAnsi="Arial" w:cs="Arial"/>
          <w:b/>
        </w:rPr>
        <w:t>The</w:t>
      </w:r>
      <w:r w:rsidRPr="00AC60BB">
        <w:rPr>
          <w:rFonts w:ascii="Arial" w:hAnsi="Arial" w:cs="Arial"/>
          <w:b/>
        </w:rPr>
        <w:t xml:space="preserve"> deductive research approach was not used</w:t>
      </w:r>
      <w:r w:rsidRPr="00AC60BB">
        <w:rPr>
          <w:rFonts w:ascii="Arial" w:hAnsi="Arial" w:cs="Arial"/>
        </w:rPr>
        <w:t xml:space="preserve"> as it involves testing of hypotheses or a priori propositions, which had to be established. Although theories like the Corrigan stigma model and the Theory of Planned Behaviour are useful, this research is not intended to test the theory against empirical evidence</w:t>
      </w:r>
      <w:r w:rsidR="00E101E9" w:rsidRPr="00AC60BB">
        <w:rPr>
          <w:rFonts w:ascii="Arial" w:hAnsi="Arial" w:cs="Arial"/>
        </w:rPr>
        <w:t xml:space="preserve"> (</w:t>
      </w:r>
      <w:r w:rsidR="00E101E9" w:rsidRPr="00AC60BB">
        <w:rPr>
          <w:rFonts w:ascii="Arial" w:hAnsi="Arial" w:cs="Arial"/>
          <w:color w:val="222222"/>
          <w:szCs w:val="24"/>
        </w:rPr>
        <w:t>Hall et al., 2023)</w:t>
      </w:r>
      <w:r w:rsidRPr="00AC60BB">
        <w:rPr>
          <w:rFonts w:ascii="Arial" w:hAnsi="Arial" w:cs="Arial"/>
        </w:rPr>
        <w:t>. Rather, it attempts to explain and draw conclusions in the literature, and therefore the use of the deductive approach is not appropriate here.</w:t>
      </w:r>
    </w:p>
    <w:p w14:paraId="000C9C14" w14:textId="77777777" w:rsidR="008314BD" w:rsidRPr="00AC60BB" w:rsidRDefault="008314BD">
      <w:pPr>
        <w:rPr>
          <w:rFonts w:ascii="Arial" w:hAnsi="Arial" w:cs="Arial"/>
        </w:rPr>
      </w:pPr>
    </w:p>
    <w:p w14:paraId="7ECC54B3" w14:textId="77777777" w:rsidR="002C7C86" w:rsidRPr="00011D4F" w:rsidRDefault="004114B9">
      <w:pPr>
        <w:pStyle w:val="Heading2"/>
        <w:rPr>
          <w:rFonts w:ascii="Arial" w:hAnsi="Arial" w:cs="Arial"/>
          <w:b/>
          <w:bCs w:val="0"/>
          <w:lang w:val="en-IN"/>
        </w:rPr>
      </w:pPr>
      <w:bookmarkStart w:id="34" w:name="_Toc217292573"/>
      <w:bookmarkStart w:id="35" w:name="_Toc220936798"/>
      <w:r w:rsidRPr="00011D4F">
        <w:rPr>
          <w:rFonts w:ascii="Arial" w:hAnsi="Arial" w:cs="Arial"/>
          <w:b/>
          <w:bCs w:val="0"/>
          <w:lang w:val="en-IN"/>
        </w:rPr>
        <w:lastRenderedPageBreak/>
        <w:t>3.4 Research Design</w:t>
      </w:r>
      <w:bookmarkEnd w:id="34"/>
      <w:bookmarkEnd w:id="35"/>
    </w:p>
    <w:p w14:paraId="7FDA4206" w14:textId="77777777" w:rsidR="008314BD" w:rsidRPr="00AC60BB" w:rsidRDefault="008314BD" w:rsidP="008314BD">
      <w:pPr>
        <w:rPr>
          <w:rFonts w:ascii="Arial" w:hAnsi="Arial" w:cs="Arial"/>
          <w:lang w:val="en-IN"/>
        </w:rPr>
      </w:pPr>
    </w:p>
    <w:p w14:paraId="7323D67D" w14:textId="77777777" w:rsidR="002C7C86" w:rsidRPr="00AC60BB" w:rsidRDefault="004114B9">
      <w:pPr>
        <w:rPr>
          <w:rFonts w:ascii="Arial" w:hAnsi="Arial" w:cs="Arial"/>
          <w:lang w:val="en-IN"/>
        </w:rPr>
      </w:pPr>
      <w:r w:rsidRPr="00AC60BB">
        <w:rPr>
          <w:rFonts w:ascii="Arial" w:hAnsi="Arial" w:cs="Arial"/>
          <w:b/>
          <w:lang w:val="en-IN"/>
        </w:rPr>
        <w:t>The current research project takes a qualitative descriptive approach through a secondary research design.</w:t>
      </w:r>
      <w:r w:rsidRPr="00AC60BB">
        <w:rPr>
          <w:rFonts w:ascii="Arial" w:hAnsi="Arial" w:cs="Arial"/>
          <w:lang w:val="en-IN"/>
        </w:rPr>
        <w:t xml:space="preserve"> The suitable research design is the descriptive one because it aims at systematically describing and interpreting the available information on the topic of mental health stigmatization and the impact of the public health campaigns without trying to control the variables and define the causal relationships</w:t>
      </w:r>
      <w:r w:rsidR="0090623F" w:rsidRPr="00AC60BB">
        <w:rPr>
          <w:rFonts w:ascii="Arial" w:hAnsi="Arial" w:cs="Arial"/>
          <w:lang w:val="en-IN"/>
        </w:rPr>
        <w:t xml:space="preserve"> (</w:t>
      </w:r>
      <w:r w:rsidR="0090623F" w:rsidRPr="00AC60BB">
        <w:rPr>
          <w:rFonts w:ascii="Arial" w:hAnsi="Arial" w:cs="Arial"/>
          <w:color w:val="222222"/>
          <w:szCs w:val="24"/>
        </w:rPr>
        <w:t>Villaminet al.,2025)</w:t>
      </w:r>
      <w:r w:rsidRPr="00AC60BB">
        <w:rPr>
          <w:rFonts w:ascii="Arial" w:hAnsi="Arial" w:cs="Arial"/>
          <w:lang w:val="en-IN"/>
        </w:rPr>
        <w:t xml:space="preserve">. </w:t>
      </w:r>
      <w:r w:rsidRPr="00AC60BB">
        <w:rPr>
          <w:rFonts w:ascii="Arial" w:hAnsi="Arial" w:cs="Arial"/>
          <w:b/>
          <w:lang w:val="en-IN"/>
        </w:rPr>
        <w:t xml:space="preserve">This design </w:t>
      </w:r>
      <w:r w:rsidR="00D36C5F" w:rsidRPr="00AC60BB">
        <w:rPr>
          <w:rFonts w:ascii="Arial" w:hAnsi="Arial" w:cs="Arial"/>
          <w:b/>
          <w:lang w:val="en-IN"/>
        </w:rPr>
        <w:t>has been adopted</w:t>
      </w:r>
      <w:r w:rsidR="00D36C5F" w:rsidRPr="00AC60BB">
        <w:rPr>
          <w:rFonts w:ascii="Arial" w:hAnsi="Arial" w:cs="Arial"/>
          <w:lang w:val="en-IN"/>
        </w:rPr>
        <w:t xml:space="preserve"> as it </w:t>
      </w:r>
      <w:r w:rsidRPr="00AC60BB">
        <w:rPr>
          <w:rFonts w:ascii="Arial" w:hAnsi="Arial" w:cs="Arial"/>
          <w:lang w:val="en-IN"/>
        </w:rPr>
        <w:t>is mainly aimed at giving a holistic insight into the way the UK public health campaigns have dealt with mental health stigma among teenagers.</w:t>
      </w:r>
    </w:p>
    <w:p w14:paraId="40E8726B" w14:textId="77777777" w:rsidR="008314BD" w:rsidRPr="00AC60BB" w:rsidRDefault="008314BD">
      <w:pPr>
        <w:rPr>
          <w:rFonts w:ascii="Arial" w:hAnsi="Arial" w:cs="Arial"/>
          <w:lang w:val="en-IN"/>
        </w:rPr>
      </w:pPr>
    </w:p>
    <w:p w14:paraId="307A5A33" w14:textId="77777777" w:rsidR="002C7C86" w:rsidRPr="00AC60BB" w:rsidRDefault="004114B9">
      <w:pPr>
        <w:rPr>
          <w:rFonts w:ascii="Arial" w:hAnsi="Arial" w:cs="Arial"/>
          <w:lang w:val="en-IN"/>
        </w:rPr>
      </w:pPr>
      <w:r w:rsidRPr="00AC60BB">
        <w:rPr>
          <w:rFonts w:ascii="Arial" w:hAnsi="Arial" w:cs="Arial"/>
          <w:lang w:val="en-IN"/>
        </w:rPr>
        <w:t>The research design will be based on the review of the secondary data provided in the form of peer-reviewed academic journals, governmental publications, NHS reports, and the review of national mental health campaigns like Time to Change and Every Mind Matters. The research is conducted using a descriptive method, which provides an insight into the main personalities, patterns, and trends of the existing research, such as campaign goals, communication, and the reported results of the campaign in relation to stigma reduction and awareness</w:t>
      </w:r>
      <w:r w:rsidR="0047387A" w:rsidRPr="00AC60BB">
        <w:rPr>
          <w:rFonts w:ascii="Arial" w:hAnsi="Arial" w:cs="Arial"/>
          <w:lang w:val="en-IN"/>
        </w:rPr>
        <w:t>(Kumara, 2022)</w:t>
      </w:r>
      <w:r w:rsidRPr="00AC60BB">
        <w:rPr>
          <w:rFonts w:ascii="Arial" w:hAnsi="Arial" w:cs="Arial"/>
          <w:lang w:val="en-IN"/>
        </w:rPr>
        <w:t>.</w:t>
      </w:r>
      <w:r w:rsidR="0047387A" w:rsidRPr="00AC60BB">
        <w:rPr>
          <w:rFonts w:ascii="Arial" w:hAnsi="Arial" w:cs="Arial"/>
          <w:lang w:val="en-IN"/>
        </w:rPr>
        <w:t xml:space="preserve"> This allowed the researched to meet the objectives of the study. </w:t>
      </w:r>
    </w:p>
    <w:p w14:paraId="60E31C82" w14:textId="77777777" w:rsidR="008314BD" w:rsidRPr="00AC60BB" w:rsidRDefault="008314BD">
      <w:pPr>
        <w:rPr>
          <w:rFonts w:ascii="Arial" w:hAnsi="Arial" w:cs="Arial"/>
          <w:lang w:val="en-IN"/>
        </w:rPr>
      </w:pPr>
    </w:p>
    <w:p w14:paraId="03C99A18" w14:textId="60F692CF" w:rsidR="002C7C86" w:rsidRPr="00AC60BB" w:rsidRDefault="004114B9">
      <w:pPr>
        <w:rPr>
          <w:rFonts w:ascii="Arial" w:hAnsi="Arial" w:cs="Arial"/>
          <w:lang w:val="en-IN"/>
        </w:rPr>
      </w:pPr>
      <w:r w:rsidRPr="00AC60BB">
        <w:rPr>
          <w:rFonts w:ascii="Arial" w:hAnsi="Arial" w:cs="Arial"/>
          <w:lang w:val="en-IN"/>
        </w:rPr>
        <w:t>The descriptive type of research design is most appropriate, especially because of the nature of the ethical sensitivity that comes with research involving adolescent mental health. It enables the researcher to reach vulnerable groups without having to face them directly, which nevertheless produces valuable information (Taherdoost, 2021). Moreover, this design will facilitate the introduction of research gaps and make evidence-based recommendations on future indications of public health interventions and policy development, thereby ensuring that the objectives of the study are met.</w:t>
      </w:r>
      <w:r w:rsidR="00D36C5F" w:rsidRPr="00AC60BB">
        <w:rPr>
          <w:rFonts w:ascii="Arial" w:hAnsi="Arial" w:cs="Arial"/>
          <w:lang w:val="en-IN"/>
        </w:rPr>
        <w:t xml:space="preserve"> However, </w:t>
      </w:r>
      <w:r w:rsidR="00D36C5F" w:rsidRPr="00AC60BB">
        <w:rPr>
          <w:rFonts w:ascii="Arial" w:hAnsi="Arial" w:cs="Arial"/>
          <w:b/>
          <w:lang w:val="en-IN"/>
        </w:rPr>
        <w:t>quantitative research design has been rejected</w:t>
      </w:r>
      <w:r w:rsidR="002657DE">
        <w:rPr>
          <w:rFonts w:ascii="Arial" w:hAnsi="Arial" w:cs="Arial"/>
          <w:b/>
          <w:lang w:val="en-IN"/>
        </w:rPr>
        <w:t xml:space="preserve"> </w:t>
      </w:r>
      <w:r w:rsidR="005B7B97" w:rsidRPr="00AC60BB">
        <w:rPr>
          <w:rFonts w:ascii="Arial" w:hAnsi="Arial" w:cs="Arial"/>
          <w:lang w:val="en-IN"/>
        </w:rPr>
        <w:t xml:space="preserve">as it lacks depth, fails to effectively capture context and feeling behind numbers, results in over simplification of complex experiences, and also potentially lead to misleading of results if not properly executed. </w:t>
      </w:r>
    </w:p>
    <w:p w14:paraId="68294FA7" w14:textId="77777777" w:rsidR="008314BD" w:rsidRPr="00AC60BB" w:rsidRDefault="008314BD">
      <w:pPr>
        <w:rPr>
          <w:rFonts w:ascii="Arial" w:hAnsi="Arial" w:cs="Arial"/>
          <w:lang w:val="en-IN"/>
        </w:rPr>
      </w:pPr>
    </w:p>
    <w:p w14:paraId="13E197B5" w14:textId="77777777" w:rsidR="002C7C86" w:rsidRPr="00011D4F" w:rsidRDefault="004114B9">
      <w:pPr>
        <w:pStyle w:val="Heading2"/>
        <w:rPr>
          <w:rFonts w:ascii="Arial" w:hAnsi="Arial" w:cs="Arial"/>
          <w:b/>
          <w:bCs w:val="0"/>
          <w:lang w:val="en-IN"/>
        </w:rPr>
      </w:pPr>
      <w:bookmarkStart w:id="36" w:name="_Toc217292574"/>
      <w:bookmarkStart w:id="37" w:name="_Toc220936799"/>
      <w:r w:rsidRPr="00011D4F">
        <w:rPr>
          <w:rFonts w:ascii="Arial" w:hAnsi="Arial" w:cs="Arial"/>
          <w:b/>
          <w:bCs w:val="0"/>
          <w:lang w:val="en-IN"/>
        </w:rPr>
        <w:t>3.5 Data Collection Methods</w:t>
      </w:r>
      <w:bookmarkEnd w:id="36"/>
      <w:bookmarkEnd w:id="37"/>
    </w:p>
    <w:p w14:paraId="5085ACA8" w14:textId="77777777" w:rsidR="008314BD" w:rsidRPr="00AC60BB" w:rsidRDefault="008314BD" w:rsidP="008314BD">
      <w:pPr>
        <w:rPr>
          <w:rFonts w:ascii="Arial" w:hAnsi="Arial" w:cs="Arial"/>
          <w:lang w:val="en-IN"/>
        </w:rPr>
      </w:pPr>
    </w:p>
    <w:p w14:paraId="333D81D3" w14:textId="77777777" w:rsidR="002C7C86" w:rsidRPr="00AC60BB" w:rsidRDefault="004114B9">
      <w:pPr>
        <w:rPr>
          <w:rFonts w:ascii="Arial" w:hAnsi="Arial" w:cs="Arial"/>
          <w:lang w:val="en-IN"/>
        </w:rPr>
      </w:pPr>
      <w:r w:rsidRPr="00AC60BB">
        <w:rPr>
          <w:rFonts w:ascii="Arial" w:hAnsi="Arial" w:cs="Arial"/>
          <w:b/>
          <w:lang w:val="en-IN"/>
        </w:rPr>
        <w:t>The secondary sources are used as the only sources of data in this study.</w:t>
      </w:r>
      <w:r w:rsidRPr="00AC60BB">
        <w:rPr>
          <w:rFonts w:ascii="Arial" w:hAnsi="Arial" w:cs="Arial"/>
          <w:lang w:val="en-IN"/>
        </w:rPr>
        <w:t xml:space="preserve"> These included peer-reviewed journal articles, governmental reports, NHS publications, assessments of public health campaigns, and reports of mental health organisations, including Mind and YoungMinds. The choice of secondary data collection is appropriate since it would guarantee ethical consideration and the possibility of obtaining a broad spectrum of high-quality evidence (Ganesha and Aithal, 2022).</w:t>
      </w:r>
      <w:r w:rsidR="002E2D32" w:rsidRPr="00AC60BB">
        <w:rPr>
          <w:rFonts w:ascii="Arial" w:hAnsi="Arial" w:cs="Arial"/>
          <w:b/>
          <w:lang w:val="en-IN"/>
        </w:rPr>
        <w:t>The reason behind selecting this method</w:t>
      </w:r>
      <w:r w:rsidR="002E2D32" w:rsidRPr="00AC60BB">
        <w:rPr>
          <w:rFonts w:ascii="Arial" w:hAnsi="Arial" w:cs="Arial"/>
          <w:lang w:val="en-IN"/>
        </w:rPr>
        <w:t xml:space="preserve"> is as it provided the researcher access to large and high-quality datasets from different reputable data sources which could be impossible to collect inde</w:t>
      </w:r>
      <w:r w:rsidR="00C8784D" w:rsidRPr="00AC60BB">
        <w:rPr>
          <w:rFonts w:ascii="Arial" w:hAnsi="Arial" w:cs="Arial"/>
          <w:lang w:val="en-IN"/>
        </w:rPr>
        <w:t xml:space="preserve">pendently. Besides, this method enabled the analysis of trends and comparisons over time and helped in formulation of research design as well. </w:t>
      </w:r>
    </w:p>
    <w:p w14:paraId="59AA387E" w14:textId="77777777" w:rsidR="008314BD" w:rsidRPr="00AC60BB" w:rsidRDefault="008314BD">
      <w:pPr>
        <w:spacing w:line="240" w:lineRule="auto"/>
        <w:jc w:val="left"/>
        <w:rPr>
          <w:rFonts w:ascii="Arial" w:eastAsia="SimHei" w:hAnsi="Arial" w:cs="Arial"/>
          <w:b/>
          <w:bCs/>
          <w:i/>
          <w:color w:val="000000"/>
        </w:rPr>
      </w:pPr>
      <w:bookmarkStart w:id="38" w:name="_Toc217292575"/>
      <w:r w:rsidRPr="00AC60BB">
        <w:rPr>
          <w:rFonts w:ascii="Arial" w:hAnsi="Arial" w:cs="Arial"/>
        </w:rPr>
        <w:br w:type="page"/>
      </w:r>
    </w:p>
    <w:p w14:paraId="7246267E" w14:textId="77777777" w:rsidR="002C7C86" w:rsidRPr="00AC60BB" w:rsidRDefault="004114B9">
      <w:pPr>
        <w:pStyle w:val="Heading3"/>
        <w:rPr>
          <w:rFonts w:ascii="Arial" w:hAnsi="Arial" w:cs="Arial"/>
        </w:rPr>
      </w:pPr>
      <w:bookmarkStart w:id="39" w:name="_Toc220936800"/>
      <w:r w:rsidRPr="00AC60BB">
        <w:rPr>
          <w:rFonts w:ascii="Arial" w:hAnsi="Arial" w:cs="Arial"/>
        </w:rPr>
        <w:lastRenderedPageBreak/>
        <w:t>3.5.1: Search Parameters for the Systematic Review</w:t>
      </w:r>
      <w:bookmarkEnd w:id="38"/>
      <w:bookmarkEnd w:id="39"/>
    </w:p>
    <w:p w14:paraId="083F9F1F" w14:textId="77777777" w:rsidR="00CF7444" w:rsidRPr="00AC60BB" w:rsidRDefault="00CF7444" w:rsidP="00CF7444">
      <w:pPr>
        <w:rPr>
          <w:rFonts w:ascii="Arial" w:hAnsi="Arial" w:cs="Arial"/>
        </w:rPr>
      </w:pPr>
    </w:p>
    <w:tbl>
      <w:tblPr>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2089"/>
        <w:gridCol w:w="7262"/>
      </w:tblGrid>
      <w:tr w:rsidR="002C7C86" w:rsidRPr="00AC60BB" w14:paraId="7A6F51A3" w14:textId="77777777">
        <w:tc>
          <w:tcPr>
            <w:tcW w:w="0" w:type="auto"/>
          </w:tcPr>
          <w:p w14:paraId="0BC818BE" w14:textId="77777777" w:rsidR="002C7C86" w:rsidRPr="00AC60BB" w:rsidRDefault="004114B9">
            <w:pPr>
              <w:rPr>
                <w:rFonts w:ascii="Arial" w:hAnsi="Arial" w:cs="Arial"/>
                <w:b/>
                <w:bCs/>
                <w:lang w:val="en-IN"/>
              </w:rPr>
            </w:pPr>
            <w:r w:rsidRPr="00AC60BB">
              <w:rPr>
                <w:rFonts w:ascii="Arial" w:hAnsi="Arial" w:cs="Arial"/>
                <w:b/>
                <w:bCs/>
                <w:lang w:val="en-IN"/>
              </w:rPr>
              <w:t>Component</w:t>
            </w:r>
          </w:p>
        </w:tc>
        <w:tc>
          <w:tcPr>
            <w:tcW w:w="7262" w:type="dxa"/>
          </w:tcPr>
          <w:p w14:paraId="1669F882" w14:textId="77777777" w:rsidR="002C7C86" w:rsidRPr="00AC60BB" w:rsidRDefault="004114B9">
            <w:pPr>
              <w:rPr>
                <w:rFonts w:ascii="Arial" w:hAnsi="Arial" w:cs="Arial"/>
                <w:b/>
                <w:bCs/>
                <w:lang w:val="en-IN"/>
              </w:rPr>
            </w:pPr>
            <w:r w:rsidRPr="00AC60BB">
              <w:rPr>
                <w:rFonts w:ascii="Arial" w:hAnsi="Arial" w:cs="Arial"/>
                <w:b/>
                <w:bCs/>
                <w:lang w:val="en-IN"/>
              </w:rPr>
              <w:t>Description</w:t>
            </w:r>
          </w:p>
        </w:tc>
      </w:tr>
      <w:tr w:rsidR="002C7C86" w:rsidRPr="00AC60BB" w14:paraId="4177FAB8" w14:textId="77777777">
        <w:tc>
          <w:tcPr>
            <w:tcW w:w="0" w:type="auto"/>
          </w:tcPr>
          <w:p w14:paraId="1B9BE62F" w14:textId="77777777" w:rsidR="002C7C86" w:rsidRPr="00AC60BB" w:rsidRDefault="004114B9">
            <w:pPr>
              <w:rPr>
                <w:rFonts w:ascii="Arial" w:hAnsi="Arial" w:cs="Arial"/>
                <w:lang w:val="en-IN"/>
              </w:rPr>
            </w:pPr>
            <w:r w:rsidRPr="00AC60BB">
              <w:rPr>
                <w:rFonts w:ascii="Arial" w:hAnsi="Arial" w:cs="Arial"/>
                <w:lang w:val="en-IN"/>
              </w:rPr>
              <w:t>Databases searched</w:t>
            </w:r>
          </w:p>
        </w:tc>
        <w:tc>
          <w:tcPr>
            <w:tcW w:w="7262" w:type="dxa"/>
          </w:tcPr>
          <w:p w14:paraId="46DA583D" w14:textId="77777777" w:rsidR="002C7C86" w:rsidRPr="00AC60BB" w:rsidRDefault="004114B9">
            <w:pPr>
              <w:rPr>
                <w:rFonts w:ascii="Arial" w:hAnsi="Arial" w:cs="Arial"/>
                <w:lang w:val="en-IN"/>
              </w:rPr>
            </w:pPr>
            <w:r w:rsidRPr="00AC60BB">
              <w:rPr>
                <w:rFonts w:ascii="Arial" w:hAnsi="Arial" w:cs="Arial"/>
                <w:lang w:val="en-IN"/>
              </w:rPr>
              <w:t>PubMed, Scopus, ScienceDirect, Google Scholar</w:t>
            </w:r>
          </w:p>
        </w:tc>
      </w:tr>
      <w:tr w:rsidR="002C7C86" w:rsidRPr="00AC60BB" w14:paraId="677CC65F" w14:textId="77777777">
        <w:tc>
          <w:tcPr>
            <w:tcW w:w="0" w:type="auto"/>
          </w:tcPr>
          <w:p w14:paraId="32DA4787" w14:textId="77777777" w:rsidR="002C7C86" w:rsidRPr="00AC60BB" w:rsidRDefault="004114B9">
            <w:pPr>
              <w:rPr>
                <w:rFonts w:ascii="Arial" w:hAnsi="Arial" w:cs="Arial"/>
                <w:lang w:val="en-IN"/>
              </w:rPr>
            </w:pPr>
            <w:r w:rsidRPr="00AC60BB">
              <w:rPr>
                <w:rFonts w:ascii="Arial" w:hAnsi="Arial" w:cs="Arial"/>
                <w:lang w:val="en-IN"/>
              </w:rPr>
              <w:t>Time period</w:t>
            </w:r>
          </w:p>
        </w:tc>
        <w:tc>
          <w:tcPr>
            <w:tcW w:w="7262" w:type="dxa"/>
          </w:tcPr>
          <w:p w14:paraId="7AF6C1FB" w14:textId="77777777" w:rsidR="002C7C86" w:rsidRPr="00AC60BB" w:rsidRDefault="004114B9">
            <w:pPr>
              <w:rPr>
                <w:rFonts w:ascii="Arial" w:hAnsi="Arial" w:cs="Arial"/>
                <w:lang w:val="en-IN"/>
              </w:rPr>
            </w:pPr>
            <w:r w:rsidRPr="00AC60BB">
              <w:rPr>
                <w:rFonts w:ascii="Arial" w:hAnsi="Arial" w:cs="Arial"/>
                <w:lang w:val="en-IN"/>
              </w:rPr>
              <w:t>2008–2024</w:t>
            </w:r>
          </w:p>
        </w:tc>
      </w:tr>
      <w:tr w:rsidR="002C7C86" w:rsidRPr="00AC60BB" w14:paraId="0ECBC1DF" w14:textId="77777777">
        <w:tc>
          <w:tcPr>
            <w:tcW w:w="0" w:type="auto"/>
          </w:tcPr>
          <w:p w14:paraId="38D32505" w14:textId="77777777" w:rsidR="002C7C86" w:rsidRPr="00AC60BB" w:rsidRDefault="004114B9">
            <w:pPr>
              <w:rPr>
                <w:rFonts w:ascii="Arial" w:hAnsi="Arial" w:cs="Arial"/>
                <w:lang w:val="en-IN"/>
              </w:rPr>
            </w:pPr>
            <w:r w:rsidRPr="00AC60BB">
              <w:rPr>
                <w:rFonts w:ascii="Arial" w:hAnsi="Arial" w:cs="Arial"/>
                <w:lang w:val="en-IN"/>
              </w:rPr>
              <w:t>Language</w:t>
            </w:r>
          </w:p>
        </w:tc>
        <w:tc>
          <w:tcPr>
            <w:tcW w:w="7262" w:type="dxa"/>
          </w:tcPr>
          <w:p w14:paraId="174009FC" w14:textId="77777777" w:rsidR="002C7C86" w:rsidRPr="00AC60BB" w:rsidRDefault="004114B9">
            <w:pPr>
              <w:rPr>
                <w:rFonts w:ascii="Arial" w:hAnsi="Arial" w:cs="Arial"/>
                <w:lang w:val="en-IN"/>
              </w:rPr>
            </w:pPr>
            <w:r w:rsidRPr="00AC60BB">
              <w:rPr>
                <w:rFonts w:ascii="Arial" w:hAnsi="Arial" w:cs="Arial"/>
                <w:lang w:val="en-IN"/>
              </w:rPr>
              <w:t>English</w:t>
            </w:r>
          </w:p>
        </w:tc>
      </w:tr>
      <w:tr w:rsidR="002C7C86" w:rsidRPr="00AC60BB" w14:paraId="0D3F0789" w14:textId="77777777">
        <w:tc>
          <w:tcPr>
            <w:tcW w:w="0" w:type="auto"/>
          </w:tcPr>
          <w:p w14:paraId="39D939C4" w14:textId="77777777" w:rsidR="002C7C86" w:rsidRPr="00AC60BB" w:rsidRDefault="004114B9">
            <w:pPr>
              <w:rPr>
                <w:rFonts w:ascii="Arial" w:hAnsi="Arial" w:cs="Arial"/>
                <w:lang w:val="en-IN"/>
              </w:rPr>
            </w:pPr>
            <w:r w:rsidRPr="00AC60BB">
              <w:rPr>
                <w:rFonts w:ascii="Arial" w:hAnsi="Arial" w:cs="Arial"/>
                <w:lang w:val="en-IN"/>
              </w:rPr>
              <w:t>Geographical focus</w:t>
            </w:r>
          </w:p>
        </w:tc>
        <w:tc>
          <w:tcPr>
            <w:tcW w:w="7262" w:type="dxa"/>
          </w:tcPr>
          <w:p w14:paraId="5D89DF0E" w14:textId="77777777" w:rsidR="002C7C86" w:rsidRPr="00AC60BB" w:rsidRDefault="004114B9">
            <w:pPr>
              <w:rPr>
                <w:rFonts w:ascii="Arial" w:hAnsi="Arial" w:cs="Arial"/>
                <w:lang w:val="en-IN"/>
              </w:rPr>
            </w:pPr>
            <w:r w:rsidRPr="00AC60BB">
              <w:rPr>
                <w:rFonts w:ascii="Arial" w:hAnsi="Arial" w:cs="Arial"/>
                <w:lang w:val="en-IN"/>
              </w:rPr>
              <w:t>United Kingdom</w:t>
            </w:r>
          </w:p>
        </w:tc>
      </w:tr>
      <w:tr w:rsidR="002C7C86" w:rsidRPr="00AC60BB" w14:paraId="1DEDD0E2" w14:textId="77777777">
        <w:tc>
          <w:tcPr>
            <w:tcW w:w="0" w:type="auto"/>
          </w:tcPr>
          <w:p w14:paraId="4610D861" w14:textId="77777777" w:rsidR="002C7C86" w:rsidRPr="00AC60BB" w:rsidRDefault="004114B9">
            <w:pPr>
              <w:rPr>
                <w:rFonts w:ascii="Arial" w:hAnsi="Arial" w:cs="Arial"/>
                <w:lang w:val="en-IN"/>
              </w:rPr>
            </w:pPr>
            <w:r w:rsidRPr="00AC60BB">
              <w:rPr>
                <w:rFonts w:ascii="Arial" w:hAnsi="Arial" w:cs="Arial"/>
                <w:lang w:val="en-IN"/>
              </w:rPr>
              <w:t>Population</w:t>
            </w:r>
          </w:p>
        </w:tc>
        <w:tc>
          <w:tcPr>
            <w:tcW w:w="7262" w:type="dxa"/>
          </w:tcPr>
          <w:p w14:paraId="0F49D144" w14:textId="77777777" w:rsidR="002C7C86" w:rsidRPr="00AC60BB" w:rsidRDefault="004114B9">
            <w:pPr>
              <w:rPr>
                <w:rFonts w:ascii="Arial" w:hAnsi="Arial" w:cs="Arial"/>
                <w:lang w:val="en-IN"/>
              </w:rPr>
            </w:pPr>
            <w:r w:rsidRPr="00AC60BB">
              <w:rPr>
                <w:rFonts w:ascii="Arial" w:hAnsi="Arial" w:cs="Arial"/>
                <w:lang w:val="en-IN"/>
              </w:rPr>
              <w:t>Adolescents / Young people (approximately 11–19 years)</w:t>
            </w:r>
          </w:p>
        </w:tc>
      </w:tr>
      <w:tr w:rsidR="002C7C86" w:rsidRPr="00AC60BB" w14:paraId="3AF700B0" w14:textId="77777777">
        <w:tc>
          <w:tcPr>
            <w:tcW w:w="0" w:type="auto"/>
          </w:tcPr>
          <w:p w14:paraId="477323E6" w14:textId="77777777" w:rsidR="002C7C86" w:rsidRPr="00AC60BB" w:rsidRDefault="004114B9">
            <w:pPr>
              <w:rPr>
                <w:rFonts w:ascii="Arial" w:hAnsi="Arial" w:cs="Arial"/>
                <w:lang w:val="en-IN"/>
              </w:rPr>
            </w:pPr>
            <w:r w:rsidRPr="00AC60BB">
              <w:rPr>
                <w:rFonts w:ascii="Arial" w:hAnsi="Arial" w:cs="Arial"/>
                <w:lang w:val="en-IN"/>
              </w:rPr>
              <w:t>Topic focus</w:t>
            </w:r>
          </w:p>
        </w:tc>
        <w:tc>
          <w:tcPr>
            <w:tcW w:w="7262" w:type="dxa"/>
          </w:tcPr>
          <w:p w14:paraId="2735186E" w14:textId="77777777" w:rsidR="002C7C86" w:rsidRPr="00AC60BB" w:rsidRDefault="004114B9">
            <w:pPr>
              <w:rPr>
                <w:rFonts w:ascii="Arial" w:hAnsi="Arial" w:cs="Arial"/>
                <w:lang w:val="en-IN"/>
              </w:rPr>
            </w:pPr>
            <w:r w:rsidRPr="00AC60BB">
              <w:rPr>
                <w:rFonts w:ascii="Arial" w:hAnsi="Arial" w:cs="Arial"/>
                <w:lang w:val="en-IN"/>
              </w:rPr>
              <w:t>Mental health stigma and public health campaigns</w:t>
            </w:r>
          </w:p>
        </w:tc>
      </w:tr>
      <w:tr w:rsidR="002C7C86" w:rsidRPr="00AC60BB" w14:paraId="3A94D51F" w14:textId="77777777">
        <w:tc>
          <w:tcPr>
            <w:tcW w:w="0" w:type="auto"/>
          </w:tcPr>
          <w:p w14:paraId="30E239C7" w14:textId="77777777" w:rsidR="002C7C86" w:rsidRPr="00AC60BB" w:rsidRDefault="004114B9">
            <w:pPr>
              <w:rPr>
                <w:rFonts w:ascii="Arial" w:hAnsi="Arial" w:cs="Arial"/>
                <w:lang w:val="en-IN"/>
              </w:rPr>
            </w:pPr>
            <w:r w:rsidRPr="00AC60BB">
              <w:rPr>
                <w:rFonts w:ascii="Arial" w:hAnsi="Arial" w:cs="Arial"/>
                <w:lang w:val="en-IN"/>
              </w:rPr>
              <w:t>Search fields</w:t>
            </w:r>
          </w:p>
        </w:tc>
        <w:tc>
          <w:tcPr>
            <w:tcW w:w="7262" w:type="dxa"/>
          </w:tcPr>
          <w:p w14:paraId="71CF58F6" w14:textId="77777777" w:rsidR="002C7C86" w:rsidRPr="00AC60BB" w:rsidRDefault="004114B9">
            <w:pPr>
              <w:rPr>
                <w:rFonts w:ascii="Arial" w:hAnsi="Arial" w:cs="Arial"/>
                <w:lang w:val="en-IN"/>
              </w:rPr>
            </w:pPr>
            <w:r w:rsidRPr="00AC60BB">
              <w:rPr>
                <w:rFonts w:ascii="Arial" w:hAnsi="Arial" w:cs="Arial"/>
                <w:lang w:val="en-IN"/>
              </w:rPr>
              <w:t>Title, abstract, keywords</w:t>
            </w:r>
          </w:p>
        </w:tc>
      </w:tr>
      <w:tr w:rsidR="002C7C86" w:rsidRPr="00AC60BB" w14:paraId="7BC2001F" w14:textId="77777777">
        <w:tc>
          <w:tcPr>
            <w:tcW w:w="0" w:type="auto"/>
          </w:tcPr>
          <w:p w14:paraId="7AC0D48F" w14:textId="77777777" w:rsidR="002C7C86" w:rsidRPr="00AC60BB" w:rsidRDefault="004114B9">
            <w:pPr>
              <w:rPr>
                <w:rFonts w:ascii="Arial" w:hAnsi="Arial" w:cs="Arial"/>
                <w:lang w:val="en-IN"/>
              </w:rPr>
            </w:pPr>
            <w:r w:rsidRPr="00AC60BB">
              <w:rPr>
                <w:rFonts w:ascii="Arial" w:hAnsi="Arial" w:cs="Arial"/>
                <w:lang w:val="en-IN"/>
              </w:rPr>
              <w:t>Search method</w:t>
            </w:r>
          </w:p>
        </w:tc>
        <w:tc>
          <w:tcPr>
            <w:tcW w:w="7262" w:type="dxa"/>
          </w:tcPr>
          <w:p w14:paraId="52A76B08" w14:textId="77777777" w:rsidR="002C7C86" w:rsidRPr="00AC60BB" w:rsidRDefault="004114B9">
            <w:pPr>
              <w:rPr>
                <w:rFonts w:ascii="Arial" w:hAnsi="Arial" w:cs="Arial"/>
                <w:lang w:val="en-IN"/>
              </w:rPr>
            </w:pPr>
            <w:r w:rsidRPr="00AC60BB">
              <w:rPr>
                <w:rFonts w:ascii="Arial" w:hAnsi="Arial" w:cs="Arial"/>
                <w:lang w:val="en-IN"/>
              </w:rPr>
              <w:t>Keyword search using Boolean operators</w:t>
            </w:r>
          </w:p>
        </w:tc>
      </w:tr>
    </w:tbl>
    <w:p w14:paraId="5C8BACE1" w14:textId="77777777" w:rsidR="002C7C86" w:rsidRPr="00AC60BB" w:rsidRDefault="002C7C86">
      <w:pPr>
        <w:rPr>
          <w:rFonts w:ascii="Arial" w:hAnsi="Arial" w:cs="Arial"/>
        </w:rPr>
      </w:pPr>
    </w:p>
    <w:p w14:paraId="75742B3F" w14:textId="77777777" w:rsidR="002C7C86" w:rsidRPr="00AC60BB" w:rsidRDefault="004114B9">
      <w:pPr>
        <w:pStyle w:val="Heading3"/>
        <w:rPr>
          <w:rFonts w:ascii="Arial" w:hAnsi="Arial" w:cs="Arial"/>
        </w:rPr>
      </w:pPr>
      <w:bookmarkStart w:id="40" w:name="_Toc217292576"/>
      <w:bookmarkStart w:id="41" w:name="_Toc220936801"/>
      <w:r w:rsidRPr="00AC60BB">
        <w:rPr>
          <w:rFonts w:ascii="Arial" w:hAnsi="Arial" w:cs="Arial"/>
        </w:rPr>
        <w:t>3.5.2: Search Terms and Boolean Operators</w:t>
      </w:r>
      <w:bookmarkEnd w:id="40"/>
      <w:bookmarkEnd w:id="41"/>
    </w:p>
    <w:p w14:paraId="04AC053A" w14:textId="77777777" w:rsidR="00CF7444" w:rsidRPr="00AC60BB" w:rsidRDefault="00CF7444" w:rsidP="00CF7444">
      <w:pP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1831"/>
        <w:gridCol w:w="5979"/>
        <w:gridCol w:w="1560"/>
      </w:tblGrid>
      <w:tr w:rsidR="002C7C86" w:rsidRPr="00AC60BB" w14:paraId="27255661" w14:textId="77777777">
        <w:tc>
          <w:tcPr>
            <w:tcW w:w="0" w:type="auto"/>
          </w:tcPr>
          <w:p w14:paraId="565146EE" w14:textId="77777777" w:rsidR="002C7C86" w:rsidRPr="00AC60BB" w:rsidRDefault="004114B9">
            <w:pPr>
              <w:rPr>
                <w:rFonts w:ascii="Arial" w:hAnsi="Arial" w:cs="Arial"/>
                <w:b/>
                <w:bCs/>
                <w:lang w:val="en-IN"/>
              </w:rPr>
            </w:pPr>
            <w:r w:rsidRPr="00AC60BB">
              <w:rPr>
                <w:rFonts w:ascii="Arial" w:hAnsi="Arial" w:cs="Arial"/>
                <w:b/>
                <w:bCs/>
                <w:lang w:val="en-IN"/>
              </w:rPr>
              <w:t>Concept Area</w:t>
            </w:r>
          </w:p>
        </w:tc>
        <w:tc>
          <w:tcPr>
            <w:tcW w:w="0" w:type="auto"/>
          </w:tcPr>
          <w:p w14:paraId="071AEF88" w14:textId="77777777" w:rsidR="002C7C86" w:rsidRPr="00AC60BB" w:rsidRDefault="004114B9">
            <w:pPr>
              <w:rPr>
                <w:rFonts w:ascii="Arial" w:hAnsi="Arial" w:cs="Arial"/>
                <w:b/>
                <w:bCs/>
                <w:lang w:val="en-IN"/>
              </w:rPr>
            </w:pPr>
            <w:r w:rsidRPr="00AC60BB">
              <w:rPr>
                <w:rFonts w:ascii="Arial" w:hAnsi="Arial" w:cs="Arial"/>
                <w:b/>
                <w:bCs/>
                <w:lang w:val="en-IN"/>
              </w:rPr>
              <w:t>Keywords Used</w:t>
            </w:r>
          </w:p>
        </w:tc>
        <w:tc>
          <w:tcPr>
            <w:tcW w:w="0" w:type="auto"/>
          </w:tcPr>
          <w:p w14:paraId="2F63EA6E" w14:textId="77777777" w:rsidR="002C7C86" w:rsidRPr="00AC60BB" w:rsidRDefault="004114B9">
            <w:pPr>
              <w:rPr>
                <w:rFonts w:ascii="Arial" w:hAnsi="Arial" w:cs="Arial"/>
                <w:b/>
                <w:bCs/>
                <w:lang w:val="en-IN"/>
              </w:rPr>
            </w:pPr>
            <w:r w:rsidRPr="00AC60BB">
              <w:rPr>
                <w:rFonts w:ascii="Arial" w:hAnsi="Arial" w:cs="Arial"/>
                <w:b/>
                <w:bCs/>
                <w:lang w:val="en-IN"/>
              </w:rPr>
              <w:t>Boolean Operators</w:t>
            </w:r>
          </w:p>
        </w:tc>
      </w:tr>
      <w:tr w:rsidR="002C7C86" w:rsidRPr="00AC60BB" w14:paraId="36547C20" w14:textId="77777777">
        <w:tc>
          <w:tcPr>
            <w:tcW w:w="0" w:type="auto"/>
          </w:tcPr>
          <w:p w14:paraId="5E6F879A" w14:textId="77777777" w:rsidR="002C7C86" w:rsidRPr="00AC60BB" w:rsidRDefault="004114B9">
            <w:pPr>
              <w:rPr>
                <w:rFonts w:ascii="Arial" w:hAnsi="Arial" w:cs="Arial"/>
                <w:lang w:val="en-IN"/>
              </w:rPr>
            </w:pPr>
            <w:r w:rsidRPr="00AC60BB">
              <w:rPr>
                <w:rFonts w:ascii="Arial" w:hAnsi="Arial" w:cs="Arial"/>
                <w:lang w:val="en-IN"/>
              </w:rPr>
              <w:t>Mental health stigma</w:t>
            </w:r>
          </w:p>
        </w:tc>
        <w:tc>
          <w:tcPr>
            <w:tcW w:w="0" w:type="auto"/>
          </w:tcPr>
          <w:p w14:paraId="77B1F9E8" w14:textId="77777777" w:rsidR="002C7C86" w:rsidRPr="00AC60BB" w:rsidRDefault="004114B9">
            <w:pPr>
              <w:rPr>
                <w:rFonts w:ascii="Arial" w:hAnsi="Arial" w:cs="Arial"/>
                <w:lang w:val="en-IN"/>
              </w:rPr>
            </w:pPr>
            <w:r w:rsidRPr="00AC60BB">
              <w:rPr>
                <w:rFonts w:ascii="Arial" w:hAnsi="Arial" w:cs="Arial"/>
                <w:lang w:val="en-IN"/>
              </w:rPr>
              <w:t>“mental health stigma”, “stigma reduction”, “mental health attitudes”</w:t>
            </w:r>
          </w:p>
        </w:tc>
        <w:tc>
          <w:tcPr>
            <w:tcW w:w="0" w:type="auto"/>
          </w:tcPr>
          <w:p w14:paraId="01CD26C1" w14:textId="77777777" w:rsidR="002C7C86" w:rsidRPr="00AC60BB" w:rsidRDefault="004114B9">
            <w:pPr>
              <w:rPr>
                <w:rFonts w:ascii="Arial" w:hAnsi="Arial" w:cs="Arial"/>
                <w:lang w:val="en-IN"/>
              </w:rPr>
            </w:pPr>
            <w:r w:rsidRPr="00AC60BB">
              <w:rPr>
                <w:rFonts w:ascii="Arial" w:hAnsi="Arial" w:cs="Arial"/>
                <w:lang w:val="en-IN"/>
              </w:rPr>
              <w:t>OR</w:t>
            </w:r>
          </w:p>
        </w:tc>
      </w:tr>
      <w:tr w:rsidR="002C7C86" w:rsidRPr="00AC60BB" w14:paraId="5E0DB9FE" w14:textId="77777777">
        <w:tc>
          <w:tcPr>
            <w:tcW w:w="0" w:type="auto"/>
          </w:tcPr>
          <w:p w14:paraId="622AB270" w14:textId="77777777" w:rsidR="002C7C86" w:rsidRPr="00AC60BB" w:rsidRDefault="004114B9">
            <w:pPr>
              <w:rPr>
                <w:rFonts w:ascii="Arial" w:hAnsi="Arial" w:cs="Arial"/>
                <w:lang w:val="en-IN"/>
              </w:rPr>
            </w:pPr>
            <w:r w:rsidRPr="00AC60BB">
              <w:rPr>
                <w:rFonts w:ascii="Arial" w:hAnsi="Arial" w:cs="Arial"/>
                <w:lang w:val="en-IN"/>
              </w:rPr>
              <w:t>Adolescents</w:t>
            </w:r>
          </w:p>
        </w:tc>
        <w:tc>
          <w:tcPr>
            <w:tcW w:w="0" w:type="auto"/>
          </w:tcPr>
          <w:p w14:paraId="1B0C693A" w14:textId="77777777" w:rsidR="002C7C86" w:rsidRPr="00AC60BB" w:rsidRDefault="004114B9">
            <w:pPr>
              <w:rPr>
                <w:rFonts w:ascii="Arial" w:hAnsi="Arial" w:cs="Arial"/>
                <w:lang w:val="en-IN"/>
              </w:rPr>
            </w:pPr>
            <w:r w:rsidRPr="00AC60BB">
              <w:rPr>
                <w:rFonts w:ascii="Arial" w:hAnsi="Arial" w:cs="Arial"/>
                <w:lang w:val="en-IN"/>
              </w:rPr>
              <w:t>“adolescents”, “young people”, “youth”, “teenagers”</w:t>
            </w:r>
          </w:p>
        </w:tc>
        <w:tc>
          <w:tcPr>
            <w:tcW w:w="0" w:type="auto"/>
          </w:tcPr>
          <w:p w14:paraId="462D972F" w14:textId="77777777" w:rsidR="002C7C86" w:rsidRPr="00AC60BB" w:rsidRDefault="004114B9">
            <w:pPr>
              <w:rPr>
                <w:rFonts w:ascii="Arial" w:hAnsi="Arial" w:cs="Arial"/>
                <w:lang w:val="en-IN"/>
              </w:rPr>
            </w:pPr>
            <w:r w:rsidRPr="00AC60BB">
              <w:rPr>
                <w:rFonts w:ascii="Arial" w:hAnsi="Arial" w:cs="Arial"/>
                <w:lang w:val="en-IN"/>
              </w:rPr>
              <w:t>OR</w:t>
            </w:r>
          </w:p>
        </w:tc>
      </w:tr>
      <w:tr w:rsidR="002C7C86" w:rsidRPr="00AC60BB" w14:paraId="4862AC96" w14:textId="77777777">
        <w:tc>
          <w:tcPr>
            <w:tcW w:w="0" w:type="auto"/>
          </w:tcPr>
          <w:p w14:paraId="4FA52FE5" w14:textId="77777777" w:rsidR="002C7C86" w:rsidRPr="00AC60BB" w:rsidRDefault="004114B9">
            <w:pPr>
              <w:rPr>
                <w:rFonts w:ascii="Arial" w:hAnsi="Arial" w:cs="Arial"/>
                <w:lang w:val="en-IN"/>
              </w:rPr>
            </w:pPr>
            <w:r w:rsidRPr="00AC60BB">
              <w:rPr>
                <w:rFonts w:ascii="Arial" w:hAnsi="Arial" w:cs="Arial"/>
                <w:lang w:val="en-IN"/>
              </w:rPr>
              <w:t>Public health campaigns</w:t>
            </w:r>
          </w:p>
        </w:tc>
        <w:tc>
          <w:tcPr>
            <w:tcW w:w="0" w:type="auto"/>
          </w:tcPr>
          <w:p w14:paraId="0F2B503E" w14:textId="77777777" w:rsidR="002C7C86" w:rsidRPr="00AC60BB" w:rsidRDefault="004114B9">
            <w:pPr>
              <w:rPr>
                <w:rFonts w:ascii="Arial" w:hAnsi="Arial" w:cs="Arial"/>
                <w:lang w:val="en-IN"/>
              </w:rPr>
            </w:pPr>
            <w:r w:rsidRPr="00AC60BB">
              <w:rPr>
                <w:rFonts w:ascii="Arial" w:hAnsi="Arial" w:cs="Arial"/>
                <w:lang w:val="en-IN"/>
              </w:rPr>
              <w:t>“public health campaigns”, “mental health awareness campaigns”, “health promotion”</w:t>
            </w:r>
          </w:p>
        </w:tc>
        <w:tc>
          <w:tcPr>
            <w:tcW w:w="0" w:type="auto"/>
          </w:tcPr>
          <w:p w14:paraId="0BB20B28" w14:textId="77777777" w:rsidR="002C7C86" w:rsidRPr="00AC60BB" w:rsidRDefault="004114B9">
            <w:pPr>
              <w:rPr>
                <w:rFonts w:ascii="Arial" w:hAnsi="Arial" w:cs="Arial"/>
                <w:lang w:val="en-IN"/>
              </w:rPr>
            </w:pPr>
            <w:r w:rsidRPr="00AC60BB">
              <w:rPr>
                <w:rFonts w:ascii="Arial" w:hAnsi="Arial" w:cs="Arial"/>
                <w:lang w:val="en-IN"/>
              </w:rPr>
              <w:t>OR</w:t>
            </w:r>
          </w:p>
        </w:tc>
      </w:tr>
      <w:tr w:rsidR="002C7C86" w:rsidRPr="00AC60BB" w14:paraId="384CFC90" w14:textId="77777777">
        <w:tc>
          <w:tcPr>
            <w:tcW w:w="0" w:type="auto"/>
          </w:tcPr>
          <w:p w14:paraId="0C83D308" w14:textId="77777777" w:rsidR="002C7C86" w:rsidRPr="00AC60BB" w:rsidRDefault="004114B9">
            <w:pPr>
              <w:rPr>
                <w:rFonts w:ascii="Arial" w:hAnsi="Arial" w:cs="Arial"/>
                <w:lang w:val="en-IN"/>
              </w:rPr>
            </w:pPr>
            <w:r w:rsidRPr="00AC60BB">
              <w:rPr>
                <w:rFonts w:ascii="Arial" w:hAnsi="Arial" w:cs="Arial"/>
                <w:lang w:val="en-IN"/>
              </w:rPr>
              <w:t>UK context</w:t>
            </w:r>
          </w:p>
        </w:tc>
        <w:tc>
          <w:tcPr>
            <w:tcW w:w="0" w:type="auto"/>
          </w:tcPr>
          <w:p w14:paraId="384399E5" w14:textId="77777777" w:rsidR="002C7C86" w:rsidRPr="00AC60BB" w:rsidRDefault="004114B9">
            <w:pPr>
              <w:rPr>
                <w:rFonts w:ascii="Arial" w:hAnsi="Arial" w:cs="Arial"/>
                <w:lang w:val="en-IN"/>
              </w:rPr>
            </w:pPr>
            <w:r w:rsidRPr="00AC60BB">
              <w:rPr>
                <w:rFonts w:ascii="Arial" w:hAnsi="Arial" w:cs="Arial"/>
                <w:lang w:val="en-IN"/>
              </w:rPr>
              <w:t>“UK”, “United Kingdom”, “NHS”, “Public Health England”</w:t>
            </w:r>
          </w:p>
        </w:tc>
        <w:tc>
          <w:tcPr>
            <w:tcW w:w="0" w:type="auto"/>
          </w:tcPr>
          <w:p w14:paraId="1473C4AE" w14:textId="77777777" w:rsidR="002C7C86" w:rsidRPr="00AC60BB" w:rsidRDefault="004114B9">
            <w:pPr>
              <w:rPr>
                <w:rFonts w:ascii="Arial" w:hAnsi="Arial" w:cs="Arial"/>
                <w:lang w:val="en-IN"/>
              </w:rPr>
            </w:pPr>
            <w:r w:rsidRPr="00AC60BB">
              <w:rPr>
                <w:rFonts w:ascii="Arial" w:hAnsi="Arial" w:cs="Arial"/>
                <w:lang w:val="en-IN"/>
              </w:rPr>
              <w:t>OR</w:t>
            </w:r>
          </w:p>
        </w:tc>
      </w:tr>
      <w:tr w:rsidR="002C7C86" w:rsidRPr="00AC60BB" w14:paraId="63C4905A" w14:textId="77777777">
        <w:tc>
          <w:tcPr>
            <w:tcW w:w="0" w:type="auto"/>
          </w:tcPr>
          <w:p w14:paraId="7C81E05F" w14:textId="77777777" w:rsidR="002C7C86" w:rsidRPr="00AC60BB" w:rsidRDefault="004114B9">
            <w:pPr>
              <w:rPr>
                <w:rFonts w:ascii="Arial" w:hAnsi="Arial" w:cs="Arial"/>
                <w:lang w:val="en-IN"/>
              </w:rPr>
            </w:pPr>
            <w:r w:rsidRPr="00AC60BB">
              <w:rPr>
                <w:rFonts w:ascii="Arial" w:hAnsi="Arial" w:cs="Arial"/>
                <w:lang w:val="en-IN"/>
              </w:rPr>
              <w:t>Combined search string</w:t>
            </w:r>
          </w:p>
        </w:tc>
        <w:tc>
          <w:tcPr>
            <w:tcW w:w="0" w:type="auto"/>
          </w:tcPr>
          <w:p w14:paraId="1D89A855" w14:textId="77777777" w:rsidR="002C7C86" w:rsidRPr="00AC60BB" w:rsidRDefault="004114B9">
            <w:pPr>
              <w:rPr>
                <w:rFonts w:ascii="Arial" w:hAnsi="Arial" w:cs="Arial"/>
                <w:lang w:val="en-IN"/>
              </w:rPr>
            </w:pPr>
            <w:r w:rsidRPr="00AC60BB">
              <w:rPr>
                <w:rFonts w:ascii="Arial" w:hAnsi="Arial" w:cs="Arial"/>
                <w:lang w:val="en-IN"/>
              </w:rPr>
              <w:t>("mental health stigma" AND "adolescents") AND ("public health campaigns" OR "mental health awareness") AND "UK."</w:t>
            </w:r>
          </w:p>
        </w:tc>
        <w:tc>
          <w:tcPr>
            <w:tcW w:w="0" w:type="auto"/>
          </w:tcPr>
          <w:p w14:paraId="450B7642" w14:textId="77777777" w:rsidR="002C7C86" w:rsidRPr="00AC60BB" w:rsidRDefault="004114B9">
            <w:pPr>
              <w:rPr>
                <w:rFonts w:ascii="Arial" w:hAnsi="Arial" w:cs="Arial"/>
                <w:lang w:val="en-IN"/>
              </w:rPr>
            </w:pPr>
            <w:r w:rsidRPr="00AC60BB">
              <w:rPr>
                <w:rFonts w:ascii="Arial" w:hAnsi="Arial" w:cs="Arial"/>
                <w:lang w:val="en-IN"/>
              </w:rPr>
              <w:t>AND</w:t>
            </w:r>
          </w:p>
        </w:tc>
      </w:tr>
    </w:tbl>
    <w:p w14:paraId="06E2A663" w14:textId="77777777" w:rsidR="002C7C86" w:rsidRPr="00AC60BB" w:rsidRDefault="002C7C86">
      <w:pPr>
        <w:rPr>
          <w:rFonts w:ascii="Arial" w:hAnsi="Arial" w:cs="Arial"/>
        </w:rPr>
      </w:pPr>
    </w:p>
    <w:p w14:paraId="4015E7B3" w14:textId="77777777" w:rsidR="00375A3E" w:rsidRPr="00AC60BB" w:rsidRDefault="00375A3E">
      <w:pPr>
        <w:spacing w:line="240" w:lineRule="auto"/>
        <w:jc w:val="left"/>
        <w:rPr>
          <w:rFonts w:ascii="Arial" w:eastAsia="SimHei" w:hAnsi="Arial" w:cs="Arial"/>
          <w:b/>
          <w:bCs/>
          <w:i/>
          <w:color w:val="000000"/>
        </w:rPr>
      </w:pPr>
      <w:bookmarkStart w:id="42" w:name="_Toc217292577"/>
      <w:r w:rsidRPr="00AC60BB">
        <w:rPr>
          <w:rFonts w:ascii="Arial" w:hAnsi="Arial" w:cs="Arial"/>
        </w:rPr>
        <w:br w:type="page"/>
      </w:r>
    </w:p>
    <w:p w14:paraId="23669FA9" w14:textId="77777777" w:rsidR="002C7C86" w:rsidRPr="00AC60BB" w:rsidRDefault="004114B9">
      <w:pPr>
        <w:pStyle w:val="Heading3"/>
        <w:rPr>
          <w:rFonts w:ascii="Arial" w:hAnsi="Arial" w:cs="Arial"/>
        </w:rPr>
      </w:pPr>
      <w:bookmarkStart w:id="43" w:name="_Toc220936802"/>
      <w:r w:rsidRPr="00AC60BB">
        <w:rPr>
          <w:rFonts w:ascii="Arial" w:hAnsi="Arial" w:cs="Arial"/>
        </w:rPr>
        <w:lastRenderedPageBreak/>
        <w:t>3.5.3 Study Eligibility Criteria</w:t>
      </w:r>
      <w:bookmarkEnd w:id="42"/>
      <w:bookmarkEnd w:id="43"/>
    </w:p>
    <w:p w14:paraId="3307E3DF" w14:textId="77777777" w:rsidR="00BA408D" w:rsidRPr="00AC60BB" w:rsidRDefault="00BA408D" w:rsidP="00BA408D">
      <w:pP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1660"/>
        <w:gridCol w:w="5207"/>
        <w:gridCol w:w="2503"/>
      </w:tblGrid>
      <w:tr w:rsidR="002C7C86" w:rsidRPr="00AC60BB" w14:paraId="7B4CC3CB" w14:textId="77777777">
        <w:tc>
          <w:tcPr>
            <w:tcW w:w="0" w:type="auto"/>
          </w:tcPr>
          <w:p w14:paraId="50BDB4CF" w14:textId="77777777" w:rsidR="002C7C86" w:rsidRPr="00AC60BB" w:rsidRDefault="004114B9">
            <w:pPr>
              <w:rPr>
                <w:rFonts w:ascii="Arial" w:hAnsi="Arial" w:cs="Arial"/>
                <w:b/>
                <w:bCs/>
                <w:lang w:val="en-IN"/>
              </w:rPr>
            </w:pPr>
            <w:r w:rsidRPr="00AC60BB">
              <w:rPr>
                <w:rFonts w:ascii="Arial" w:hAnsi="Arial" w:cs="Arial"/>
                <w:b/>
                <w:bCs/>
                <w:lang w:val="en-IN"/>
              </w:rPr>
              <w:t>Criteria Type</w:t>
            </w:r>
          </w:p>
        </w:tc>
        <w:tc>
          <w:tcPr>
            <w:tcW w:w="0" w:type="auto"/>
          </w:tcPr>
          <w:p w14:paraId="18CE3807" w14:textId="77777777" w:rsidR="002C7C86" w:rsidRPr="00AC60BB" w:rsidRDefault="004114B9">
            <w:pPr>
              <w:rPr>
                <w:rFonts w:ascii="Arial" w:hAnsi="Arial" w:cs="Arial"/>
                <w:b/>
                <w:bCs/>
                <w:lang w:val="en-IN"/>
              </w:rPr>
            </w:pPr>
            <w:r w:rsidRPr="00AC60BB">
              <w:rPr>
                <w:rFonts w:ascii="Arial" w:hAnsi="Arial" w:cs="Arial"/>
                <w:b/>
                <w:bCs/>
                <w:lang w:val="en-IN"/>
              </w:rPr>
              <w:t>Inclusion Criteria</w:t>
            </w:r>
          </w:p>
        </w:tc>
        <w:tc>
          <w:tcPr>
            <w:tcW w:w="0" w:type="auto"/>
          </w:tcPr>
          <w:p w14:paraId="3A481B51" w14:textId="77777777" w:rsidR="002C7C86" w:rsidRPr="00AC60BB" w:rsidRDefault="004114B9">
            <w:pPr>
              <w:rPr>
                <w:rFonts w:ascii="Arial" w:hAnsi="Arial" w:cs="Arial"/>
                <w:b/>
                <w:bCs/>
                <w:lang w:val="en-IN"/>
              </w:rPr>
            </w:pPr>
            <w:r w:rsidRPr="00AC60BB">
              <w:rPr>
                <w:rFonts w:ascii="Arial" w:hAnsi="Arial" w:cs="Arial"/>
                <w:b/>
                <w:bCs/>
                <w:lang w:val="en-IN"/>
              </w:rPr>
              <w:t>Exclusion Criteria</w:t>
            </w:r>
          </w:p>
        </w:tc>
      </w:tr>
      <w:tr w:rsidR="002C7C86" w:rsidRPr="00AC60BB" w14:paraId="3BFDC768" w14:textId="77777777">
        <w:tc>
          <w:tcPr>
            <w:tcW w:w="0" w:type="auto"/>
          </w:tcPr>
          <w:p w14:paraId="4B004CFD" w14:textId="77777777" w:rsidR="002C7C86" w:rsidRPr="00AC60BB" w:rsidRDefault="004114B9">
            <w:pPr>
              <w:rPr>
                <w:rFonts w:ascii="Arial" w:hAnsi="Arial" w:cs="Arial"/>
                <w:lang w:val="en-IN"/>
              </w:rPr>
            </w:pPr>
            <w:r w:rsidRPr="00AC60BB">
              <w:rPr>
                <w:rFonts w:ascii="Arial" w:hAnsi="Arial" w:cs="Arial"/>
                <w:lang w:val="en-IN"/>
              </w:rPr>
              <w:t>Population</w:t>
            </w:r>
          </w:p>
        </w:tc>
        <w:tc>
          <w:tcPr>
            <w:tcW w:w="0" w:type="auto"/>
          </w:tcPr>
          <w:p w14:paraId="659664B1" w14:textId="77777777" w:rsidR="002C7C86" w:rsidRPr="00AC60BB" w:rsidRDefault="004114B9">
            <w:pPr>
              <w:rPr>
                <w:rFonts w:ascii="Arial" w:hAnsi="Arial" w:cs="Arial"/>
                <w:lang w:val="en-IN"/>
              </w:rPr>
            </w:pPr>
            <w:r w:rsidRPr="00AC60BB">
              <w:rPr>
                <w:rFonts w:ascii="Arial" w:hAnsi="Arial" w:cs="Arial"/>
                <w:lang w:val="en-IN"/>
              </w:rPr>
              <w:t>Adolescents (11–19 years)</w:t>
            </w:r>
          </w:p>
        </w:tc>
        <w:tc>
          <w:tcPr>
            <w:tcW w:w="0" w:type="auto"/>
          </w:tcPr>
          <w:p w14:paraId="55A1D1E3" w14:textId="77777777" w:rsidR="002C7C86" w:rsidRPr="00AC60BB" w:rsidRDefault="004114B9">
            <w:pPr>
              <w:rPr>
                <w:rFonts w:ascii="Arial" w:hAnsi="Arial" w:cs="Arial"/>
                <w:lang w:val="en-IN"/>
              </w:rPr>
            </w:pPr>
            <w:r w:rsidRPr="00AC60BB">
              <w:rPr>
                <w:rFonts w:ascii="Arial" w:hAnsi="Arial" w:cs="Arial"/>
                <w:lang w:val="en-IN"/>
              </w:rPr>
              <w:t>Adults only</w:t>
            </w:r>
          </w:p>
        </w:tc>
      </w:tr>
      <w:tr w:rsidR="002C7C86" w:rsidRPr="00AC60BB" w14:paraId="3F67EC31" w14:textId="77777777">
        <w:tc>
          <w:tcPr>
            <w:tcW w:w="0" w:type="auto"/>
          </w:tcPr>
          <w:p w14:paraId="11D7C7BC" w14:textId="77777777" w:rsidR="002C7C86" w:rsidRPr="00AC60BB" w:rsidRDefault="004114B9">
            <w:pPr>
              <w:rPr>
                <w:rFonts w:ascii="Arial" w:hAnsi="Arial" w:cs="Arial"/>
                <w:lang w:val="en-IN"/>
              </w:rPr>
            </w:pPr>
            <w:r w:rsidRPr="00AC60BB">
              <w:rPr>
                <w:rFonts w:ascii="Arial" w:hAnsi="Arial" w:cs="Arial"/>
                <w:lang w:val="en-IN"/>
              </w:rPr>
              <w:t>Location</w:t>
            </w:r>
          </w:p>
        </w:tc>
        <w:tc>
          <w:tcPr>
            <w:tcW w:w="0" w:type="auto"/>
          </w:tcPr>
          <w:p w14:paraId="1E1640CE" w14:textId="77777777" w:rsidR="002C7C86" w:rsidRPr="00AC60BB" w:rsidRDefault="004114B9">
            <w:pPr>
              <w:rPr>
                <w:rFonts w:ascii="Arial" w:hAnsi="Arial" w:cs="Arial"/>
                <w:lang w:val="en-IN"/>
              </w:rPr>
            </w:pPr>
            <w:r w:rsidRPr="00AC60BB">
              <w:rPr>
                <w:rFonts w:ascii="Arial" w:hAnsi="Arial" w:cs="Arial"/>
                <w:lang w:val="en-IN"/>
              </w:rPr>
              <w:t>United Kingdom</w:t>
            </w:r>
          </w:p>
        </w:tc>
        <w:tc>
          <w:tcPr>
            <w:tcW w:w="0" w:type="auto"/>
          </w:tcPr>
          <w:p w14:paraId="56C0D994" w14:textId="77777777" w:rsidR="002C7C86" w:rsidRPr="00AC60BB" w:rsidRDefault="004114B9">
            <w:pPr>
              <w:rPr>
                <w:rFonts w:ascii="Arial" w:hAnsi="Arial" w:cs="Arial"/>
                <w:lang w:val="en-IN"/>
              </w:rPr>
            </w:pPr>
            <w:r w:rsidRPr="00AC60BB">
              <w:rPr>
                <w:rFonts w:ascii="Arial" w:hAnsi="Arial" w:cs="Arial"/>
                <w:lang w:val="en-IN"/>
              </w:rPr>
              <w:t>Non-UK studies</w:t>
            </w:r>
          </w:p>
        </w:tc>
      </w:tr>
      <w:tr w:rsidR="002C7C86" w:rsidRPr="00AC60BB" w14:paraId="7970C2FD" w14:textId="77777777">
        <w:tc>
          <w:tcPr>
            <w:tcW w:w="0" w:type="auto"/>
          </w:tcPr>
          <w:p w14:paraId="10DCDD15" w14:textId="77777777" w:rsidR="002C7C86" w:rsidRPr="00AC60BB" w:rsidRDefault="004114B9">
            <w:pPr>
              <w:rPr>
                <w:rFonts w:ascii="Arial" w:hAnsi="Arial" w:cs="Arial"/>
                <w:lang w:val="en-IN"/>
              </w:rPr>
            </w:pPr>
            <w:r w:rsidRPr="00AC60BB">
              <w:rPr>
                <w:rFonts w:ascii="Arial" w:hAnsi="Arial" w:cs="Arial"/>
                <w:lang w:val="en-IN"/>
              </w:rPr>
              <w:t>Focus</w:t>
            </w:r>
          </w:p>
        </w:tc>
        <w:tc>
          <w:tcPr>
            <w:tcW w:w="0" w:type="auto"/>
          </w:tcPr>
          <w:p w14:paraId="041A3AD6" w14:textId="77777777" w:rsidR="002C7C86" w:rsidRPr="00AC60BB" w:rsidRDefault="004114B9">
            <w:pPr>
              <w:rPr>
                <w:rFonts w:ascii="Arial" w:hAnsi="Arial" w:cs="Arial"/>
                <w:lang w:val="en-IN"/>
              </w:rPr>
            </w:pPr>
            <w:r w:rsidRPr="00AC60BB">
              <w:rPr>
                <w:rFonts w:ascii="Arial" w:hAnsi="Arial" w:cs="Arial"/>
                <w:lang w:val="en-IN"/>
              </w:rPr>
              <w:t>Mental health stigma or stigma reduction</w:t>
            </w:r>
          </w:p>
        </w:tc>
        <w:tc>
          <w:tcPr>
            <w:tcW w:w="0" w:type="auto"/>
          </w:tcPr>
          <w:p w14:paraId="7D4FCCCD" w14:textId="77777777" w:rsidR="002C7C86" w:rsidRPr="00AC60BB" w:rsidRDefault="004114B9">
            <w:pPr>
              <w:rPr>
                <w:rFonts w:ascii="Arial" w:hAnsi="Arial" w:cs="Arial"/>
                <w:lang w:val="en-IN"/>
              </w:rPr>
            </w:pPr>
            <w:r w:rsidRPr="00AC60BB">
              <w:rPr>
                <w:rFonts w:ascii="Arial" w:hAnsi="Arial" w:cs="Arial"/>
                <w:lang w:val="en-IN"/>
              </w:rPr>
              <w:t>Clinical treatment only</w:t>
            </w:r>
          </w:p>
        </w:tc>
      </w:tr>
      <w:tr w:rsidR="002C7C86" w:rsidRPr="00AC60BB" w14:paraId="247299D2" w14:textId="77777777">
        <w:tc>
          <w:tcPr>
            <w:tcW w:w="0" w:type="auto"/>
          </w:tcPr>
          <w:p w14:paraId="75F5611D" w14:textId="77777777" w:rsidR="002C7C86" w:rsidRPr="00AC60BB" w:rsidRDefault="004114B9">
            <w:pPr>
              <w:rPr>
                <w:rFonts w:ascii="Arial" w:hAnsi="Arial" w:cs="Arial"/>
                <w:lang w:val="en-IN"/>
              </w:rPr>
            </w:pPr>
            <w:r w:rsidRPr="00AC60BB">
              <w:rPr>
                <w:rFonts w:ascii="Arial" w:hAnsi="Arial" w:cs="Arial"/>
                <w:lang w:val="en-IN"/>
              </w:rPr>
              <w:t>Study type</w:t>
            </w:r>
          </w:p>
        </w:tc>
        <w:tc>
          <w:tcPr>
            <w:tcW w:w="0" w:type="auto"/>
          </w:tcPr>
          <w:p w14:paraId="619B8374" w14:textId="77777777" w:rsidR="002C7C86" w:rsidRPr="00AC60BB" w:rsidRDefault="004114B9">
            <w:pPr>
              <w:rPr>
                <w:rFonts w:ascii="Arial" w:hAnsi="Arial" w:cs="Arial"/>
                <w:lang w:val="en-IN"/>
              </w:rPr>
            </w:pPr>
            <w:r w:rsidRPr="00AC60BB">
              <w:rPr>
                <w:rFonts w:ascii="Arial" w:hAnsi="Arial" w:cs="Arial"/>
                <w:lang w:val="en-IN"/>
              </w:rPr>
              <w:t>Peer-reviewed articles, government and NGO reports</w:t>
            </w:r>
          </w:p>
        </w:tc>
        <w:tc>
          <w:tcPr>
            <w:tcW w:w="0" w:type="auto"/>
          </w:tcPr>
          <w:p w14:paraId="260EE4F7" w14:textId="77777777" w:rsidR="002C7C86" w:rsidRPr="00AC60BB" w:rsidRDefault="004114B9">
            <w:pPr>
              <w:rPr>
                <w:rFonts w:ascii="Arial" w:hAnsi="Arial" w:cs="Arial"/>
                <w:lang w:val="en-IN"/>
              </w:rPr>
            </w:pPr>
            <w:r w:rsidRPr="00AC60BB">
              <w:rPr>
                <w:rFonts w:ascii="Arial" w:hAnsi="Arial" w:cs="Arial"/>
                <w:lang w:val="en-IN"/>
              </w:rPr>
              <w:t>Opinion pieces, blogs</w:t>
            </w:r>
          </w:p>
        </w:tc>
      </w:tr>
      <w:tr w:rsidR="002C7C86" w:rsidRPr="00AC60BB" w14:paraId="7D7E54EB" w14:textId="77777777">
        <w:tc>
          <w:tcPr>
            <w:tcW w:w="0" w:type="auto"/>
          </w:tcPr>
          <w:p w14:paraId="5B83C8B5" w14:textId="77777777" w:rsidR="002C7C86" w:rsidRPr="00AC60BB" w:rsidRDefault="004114B9">
            <w:pPr>
              <w:rPr>
                <w:rFonts w:ascii="Arial" w:hAnsi="Arial" w:cs="Arial"/>
                <w:lang w:val="en-IN"/>
              </w:rPr>
            </w:pPr>
            <w:r w:rsidRPr="00AC60BB">
              <w:rPr>
                <w:rFonts w:ascii="Arial" w:hAnsi="Arial" w:cs="Arial"/>
                <w:lang w:val="en-IN"/>
              </w:rPr>
              <w:t>Language</w:t>
            </w:r>
          </w:p>
        </w:tc>
        <w:tc>
          <w:tcPr>
            <w:tcW w:w="0" w:type="auto"/>
          </w:tcPr>
          <w:p w14:paraId="69B7A32A" w14:textId="77777777" w:rsidR="002C7C86" w:rsidRPr="00AC60BB" w:rsidRDefault="004114B9">
            <w:pPr>
              <w:rPr>
                <w:rFonts w:ascii="Arial" w:hAnsi="Arial" w:cs="Arial"/>
                <w:lang w:val="en-IN"/>
              </w:rPr>
            </w:pPr>
            <w:r w:rsidRPr="00AC60BB">
              <w:rPr>
                <w:rFonts w:ascii="Arial" w:hAnsi="Arial" w:cs="Arial"/>
                <w:lang w:val="en-IN"/>
              </w:rPr>
              <w:t>English</w:t>
            </w:r>
          </w:p>
        </w:tc>
        <w:tc>
          <w:tcPr>
            <w:tcW w:w="0" w:type="auto"/>
          </w:tcPr>
          <w:p w14:paraId="44FB732D" w14:textId="77777777" w:rsidR="002C7C86" w:rsidRPr="00AC60BB" w:rsidRDefault="004114B9">
            <w:pPr>
              <w:rPr>
                <w:rFonts w:ascii="Arial" w:hAnsi="Arial" w:cs="Arial"/>
                <w:lang w:val="en-IN"/>
              </w:rPr>
            </w:pPr>
            <w:r w:rsidRPr="00AC60BB">
              <w:rPr>
                <w:rFonts w:ascii="Arial" w:hAnsi="Arial" w:cs="Arial"/>
                <w:lang w:val="en-IN"/>
              </w:rPr>
              <w:t>Non-English publications</w:t>
            </w:r>
          </w:p>
        </w:tc>
      </w:tr>
      <w:tr w:rsidR="002C7C86" w:rsidRPr="00AC60BB" w14:paraId="4D025D18" w14:textId="77777777">
        <w:tc>
          <w:tcPr>
            <w:tcW w:w="0" w:type="auto"/>
          </w:tcPr>
          <w:p w14:paraId="728CB7D3" w14:textId="77777777" w:rsidR="002C7C86" w:rsidRPr="00AC60BB" w:rsidRDefault="004114B9">
            <w:pPr>
              <w:rPr>
                <w:rFonts w:ascii="Arial" w:hAnsi="Arial" w:cs="Arial"/>
                <w:lang w:val="en-IN"/>
              </w:rPr>
            </w:pPr>
            <w:r w:rsidRPr="00AC60BB">
              <w:rPr>
                <w:rFonts w:ascii="Arial" w:hAnsi="Arial" w:cs="Arial"/>
                <w:lang w:val="en-IN"/>
              </w:rPr>
              <w:t>Publication year</w:t>
            </w:r>
          </w:p>
        </w:tc>
        <w:tc>
          <w:tcPr>
            <w:tcW w:w="0" w:type="auto"/>
          </w:tcPr>
          <w:p w14:paraId="1B750E9E" w14:textId="77777777" w:rsidR="002C7C86" w:rsidRPr="00AC60BB" w:rsidRDefault="004114B9">
            <w:pPr>
              <w:rPr>
                <w:rFonts w:ascii="Arial" w:hAnsi="Arial" w:cs="Arial"/>
                <w:lang w:val="en-IN"/>
              </w:rPr>
            </w:pPr>
            <w:r w:rsidRPr="00AC60BB">
              <w:rPr>
                <w:rFonts w:ascii="Arial" w:hAnsi="Arial" w:cs="Arial"/>
                <w:lang w:val="en-IN"/>
              </w:rPr>
              <w:t>2008–2024</w:t>
            </w:r>
          </w:p>
        </w:tc>
        <w:tc>
          <w:tcPr>
            <w:tcW w:w="0" w:type="auto"/>
          </w:tcPr>
          <w:p w14:paraId="74BE8BB4" w14:textId="77777777" w:rsidR="002C7C86" w:rsidRPr="00AC60BB" w:rsidRDefault="004114B9">
            <w:pPr>
              <w:rPr>
                <w:rFonts w:ascii="Arial" w:hAnsi="Arial" w:cs="Arial"/>
                <w:lang w:val="en-IN"/>
              </w:rPr>
            </w:pPr>
            <w:r w:rsidRPr="00AC60BB">
              <w:rPr>
                <w:rFonts w:ascii="Arial" w:hAnsi="Arial" w:cs="Arial"/>
                <w:lang w:val="en-IN"/>
              </w:rPr>
              <w:t>Published before 2008</w:t>
            </w:r>
          </w:p>
        </w:tc>
      </w:tr>
    </w:tbl>
    <w:p w14:paraId="6EBA405A" w14:textId="77777777" w:rsidR="002C7C86" w:rsidRPr="00AC60BB" w:rsidRDefault="002C7C86">
      <w:pPr>
        <w:rPr>
          <w:rFonts w:ascii="Arial" w:hAnsi="Arial" w:cs="Arial"/>
        </w:rPr>
      </w:pPr>
    </w:p>
    <w:p w14:paraId="7A43A657" w14:textId="77777777" w:rsidR="002C7C86" w:rsidRPr="00AC60BB" w:rsidRDefault="004114B9">
      <w:pPr>
        <w:pStyle w:val="Heading3"/>
        <w:rPr>
          <w:rFonts w:ascii="Arial" w:hAnsi="Arial" w:cs="Arial"/>
        </w:rPr>
      </w:pPr>
      <w:bookmarkStart w:id="44" w:name="_Toc217292578"/>
      <w:bookmarkStart w:id="45" w:name="_Toc220936803"/>
      <w:r w:rsidRPr="00AC60BB">
        <w:rPr>
          <w:rFonts w:ascii="Arial" w:hAnsi="Arial" w:cs="Arial"/>
        </w:rPr>
        <w:t>3.5.3 Data collection process</w:t>
      </w:r>
      <w:bookmarkEnd w:id="44"/>
      <w:bookmarkEnd w:id="45"/>
    </w:p>
    <w:p w14:paraId="10515C4F" w14:textId="77777777" w:rsidR="00B020C1" w:rsidRPr="00AC60BB" w:rsidRDefault="00B020C1" w:rsidP="00B020C1">
      <w:pPr>
        <w:rPr>
          <w:rFonts w:ascii="Arial" w:hAnsi="Arial" w:cs="Arial"/>
        </w:rPr>
      </w:pPr>
    </w:p>
    <w:tbl>
      <w:tblPr>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1696"/>
        <w:gridCol w:w="7655"/>
      </w:tblGrid>
      <w:tr w:rsidR="002C7C86" w:rsidRPr="00AC60BB" w14:paraId="7C23E0B2" w14:textId="77777777">
        <w:tc>
          <w:tcPr>
            <w:tcW w:w="0" w:type="auto"/>
          </w:tcPr>
          <w:p w14:paraId="1C4EEA30" w14:textId="77777777" w:rsidR="002C7C86" w:rsidRPr="00AC60BB" w:rsidRDefault="004114B9">
            <w:pPr>
              <w:rPr>
                <w:rFonts w:ascii="Arial" w:hAnsi="Arial" w:cs="Arial"/>
                <w:b/>
                <w:bCs/>
                <w:lang w:val="en-IN"/>
              </w:rPr>
            </w:pPr>
            <w:r w:rsidRPr="00AC60BB">
              <w:rPr>
                <w:rFonts w:ascii="Arial" w:hAnsi="Arial" w:cs="Arial"/>
                <w:b/>
                <w:bCs/>
                <w:lang w:val="en-IN"/>
              </w:rPr>
              <w:t>Stage</w:t>
            </w:r>
          </w:p>
        </w:tc>
        <w:tc>
          <w:tcPr>
            <w:tcW w:w="7655" w:type="dxa"/>
          </w:tcPr>
          <w:p w14:paraId="1A7B02B7" w14:textId="77777777" w:rsidR="002C7C86" w:rsidRPr="00AC60BB" w:rsidRDefault="004114B9">
            <w:pPr>
              <w:rPr>
                <w:rFonts w:ascii="Arial" w:hAnsi="Arial" w:cs="Arial"/>
                <w:b/>
                <w:bCs/>
                <w:lang w:val="en-IN"/>
              </w:rPr>
            </w:pPr>
            <w:r w:rsidRPr="00AC60BB">
              <w:rPr>
                <w:rFonts w:ascii="Arial" w:hAnsi="Arial" w:cs="Arial"/>
                <w:b/>
                <w:bCs/>
                <w:lang w:val="en-IN"/>
              </w:rPr>
              <w:t>Description</w:t>
            </w:r>
          </w:p>
        </w:tc>
      </w:tr>
      <w:tr w:rsidR="002C7C86" w:rsidRPr="00AC60BB" w14:paraId="0EEB17A3" w14:textId="77777777">
        <w:tc>
          <w:tcPr>
            <w:tcW w:w="0" w:type="auto"/>
          </w:tcPr>
          <w:p w14:paraId="0770120A" w14:textId="77777777" w:rsidR="002C7C86" w:rsidRPr="00AC60BB" w:rsidRDefault="004114B9">
            <w:pPr>
              <w:rPr>
                <w:rFonts w:ascii="Arial" w:hAnsi="Arial" w:cs="Arial"/>
                <w:lang w:val="en-IN"/>
              </w:rPr>
            </w:pPr>
            <w:r w:rsidRPr="00AC60BB">
              <w:rPr>
                <w:rFonts w:ascii="Arial" w:hAnsi="Arial" w:cs="Arial"/>
                <w:lang w:val="en-IN"/>
              </w:rPr>
              <w:t>Identification</w:t>
            </w:r>
          </w:p>
        </w:tc>
        <w:tc>
          <w:tcPr>
            <w:tcW w:w="7655" w:type="dxa"/>
          </w:tcPr>
          <w:p w14:paraId="7170C965" w14:textId="77777777" w:rsidR="002C7C86" w:rsidRPr="00AC60BB" w:rsidRDefault="004114B9">
            <w:pPr>
              <w:rPr>
                <w:rFonts w:ascii="Arial" w:hAnsi="Arial" w:cs="Arial"/>
                <w:lang w:val="en-IN"/>
              </w:rPr>
            </w:pPr>
            <w:r w:rsidRPr="00AC60BB">
              <w:rPr>
                <w:rFonts w:ascii="Arial" w:hAnsi="Arial" w:cs="Arial"/>
                <w:lang w:val="en-IN"/>
              </w:rPr>
              <w:t>Records identified through database searches</w:t>
            </w:r>
          </w:p>
        </w:tc>
      </w:tr>
      <w:tr w:rsidR="002C7C86" w:rsidRPr="00AC60BB" w14:paraId="068BC302" w14:textId="77777777">
        <w:tc>
          <w:tcPr>
            <w:tcW w:w="0" w:type="auto"/>
          </w:tcPr>
          <w:p w14:paraId="6BF68A13" w14:textId="77777777" w:rsidR="002C7C86" w:rsidRPr="00AC60BB" w:rsidRDefault="004114B9">
            <w:pPr>
              <w:rPr>
                <w:rFonts w:ascii="Arial" w:hAnsi="Arial" w:cs="Arial"/>
                <w:lang w:val="en-IN"/>
              </w:rPr>
            </w:pPr>
            <w:r w:rsidRPr="00AC60BB">
              <w:rPr>
                <w:rFonts w:ascii="Arial" w:hAnsi="Arial" w:cs="Arial"/>
                <w:lang w:val="en-IN"/>
              </w:rPr>
              <w:t>Screening</w:t>
            </w:r>
          </w:p>
        </w:tc>
        <w:tc>
          <w:tcPr>
            <w:tcW w:w="7655" w:type="dxa"/>
          </w:tcPr>
          <w:p w14:paraId="6C1BEE24" w14:textId="77777777" w:rsidR="002C7C86" w:rsidRPr="00AC60BB" w:rsidRDefault="004114B9">
            <w:pPr>
              <w:rPr>
                <w:rFonts w:ascii="Arial" w:hAnsi="Arial" w:cs="Arial"/>
                <w:lang w:val="en-IN"/>
              </w:rPr>
            </w:pPr>
            <w:r w:rsidRPr="00AC60BB">
              <w:rPr>
                <w:rFonts w:ascii="Arial" w:hAnsi="Arial" w:cs="Arial"/>
                <w:lang w:val="en-IN"/>
              </w:rPr>
              <w:t>Titles and abstracts screened for relevance</w:t>
            </w:r>
          </w:p>
        </w:tc>
      </w:tr>
      <w:tr w:rsidR="002C7C86" w:rsidRPr="00AC60BB" w14:paraId="1841AC34" w14:textId="77777777">
        <w:tc>
          <w:tcPr>
            <w:tcW w:w="0" w:type="auto"/>
          </w:tcPr>
          <w:p w14:paraId="3AC4D4CE" w14:textId="77777777" w:rsidR="002C7C86" w:rsidRPr="00AC60BB" w:rsidRDefault="004114B9">
            <w:pPr>
              <w:rPr>
                <w:rFonts w:ascii="Arial" w:hAnsi="Arial" w:cs="Arial"/>
                <w:lang w:val="en-IN"/>
              </w:rPr>
            </w:pPr>
            <w:r w:rsidRPr="00AC60BB">
              <w:rPr>
                <w:rFonts w:ascii="Arial" w:hAnsi="Arial" w:cs="Arial"/>
                <w:lang w:val="en-IN"/>
              </w:rPr>
              <w:t>Eligibility</w:t>
            </w:r>
          </w:p>
        </w:tc>
        <w:tc>
          <w:tcPr>
            <w:tcW w:w="7655" w:type="dxa"/>
          </w:tcPr>
          <w:p w14:paraId="2C24BBB4" w14:textId="77777777" w:rsidR="002C7C86" w:rsidRPr="00AC60BB" w:rsidRDefault="004114B9">
            <w:pPr>
              <w:rPr>
                <w:rFonts w:ascii="Arial" w:hAnsi="Arial" w:cs="Arial"/>
                <w:lang w:val="en-IN"/>
              </w:rPr>
            </w:pPr>
            <w:r w:rsidRPr="00AC60BB">
              <w:rPr>
                <w:rFonts w:ascii="Arial" w:hAnsi="Arial" w:cs="Arial"/>
                <w:lang w:val="en-IN"/>
              </w:rPr>
              <w:t>Full-text articles assessed using eligibility criteria</w:t>
            </w:r>
          </w:p>
        </w:tc>
      </w:tr>
      <w:tr w:rsidR="002C7C86" w:rsidRPr="00AC60BB" w14:paraId="40310324" w14:textId="77777777">
        <w:tc>
          <w:tcPr>
            <w:tcW w:w="0" w:type="auto"/>
          </w:tcPr>
          <w:p w14:paraId="2A780921" w14:textId="77777777" w:rsidR="002C7C86" w:rsidRPr="00AC60BB" w:rsidRDefault="004114B9">
            <w:pPr>
              <w:rPr>
                <w:rFonts w:ascii="Arial" w:hAnsi="Arial" w:cs="Arial"/>
                <w:lang w:val="en-IN"/>
              </w:rPr>
            </w:pPr>
            <w:r w:rsidRPr="00AC60BB">
              <w:rPr>
                <w:rFonts w:ascii="Arial" w:hAnsi="Arial" w:cs="Arial"/>
                <w:lang w:val="en-IN"/>
              </w:rPr>
              <w:t>Exclusion</w:t>
            </w:r>
          </w:p>
        </w:tc>
        <w:tc>
          <w:tcPr>
            <w:tcW w:w="7655" w:type="dxa"/>
          </w:tcPr>
          <w:p w14:paraId="5A030058" w14:textId="77777777" w:rsidR="002C7C86" w:rsidRPr="00AC60BB" w:rsidRDefault="004114B9">
            <w:pPr>
              <w:rPr>
                <w:rFonts w:ascii="Arial" w:hAnsi="Arial" w:cs="Arial"/>
                <w:lang w:val="en-IN"/>
              </w:rPr>
            </w:pPr>
            <w:r w:rsidRPr="00AC60BB">
              <w:rPr>
                <w:rFonts w:ascii="Arial" w:hAnsi="Arial" w:cs="Arial"/>
                <w:lang w:val="en-IN"/>
              </w:rPr>
              <w:t>Duplicates and irrelevant studies removed</w:t>
            </w:r>
          </w:p>
        </w:tc>
      </w:tr>
      <w:tr w:rsidR="002C7C86" w:rsidRPr="00AC60BB" w14:paraId="0AE1429A" w14:textId="77777777">
        <w:tc>
          <w:tcPr>
            <w:tcW w:w="0" w:type="auto"/>
          </w:tcPr>
          <w:p w14:paraId="33524762" w14:textId="77777777" w:rsidR="002C7C86" w:rsidRPr="00AC60BB" w:rsidRDefault="004114B9">
            <w:pPr>
              <w:rPr>
                <w:rFonts w:ascii="Arial" w:hAnsi="Arial" w:cs="Arial"/>
                <w:lang w:val="en-IN"/>
              </w:rPr>
            </w:pPr>
            <w:r w:rsidRPr="00AC60BB">
              <w:rPr>
                <w:rFonts w:ascii="Arial" w:hAnsi="Arial" w:cs="Arial"/>
                <w:lang w:val="en-IN"/>
              </w:rPr>
              <w:t>Inclusion</w:t>
            </w:r>
          </w:p>
        </w:tc>
        <w:tc>
          <w:tcPr>
            <w:tcW w:w="7655" w:type="dxa"/>
          </w:tcPr>
          <w:p w14:paraId="76894321" w14:textId="77777777" w:rsidR="002C7C86" w:rsidRPr="00AC60BB" w:rsidRDefault="004114B9">
            <w:pPr>
              <w:rPr>
                <w:rFonts w:ascii="Arial" w:hAnsi="Arial" w:cs="Arial"/>
                <w:lang w:val="en-IN"/>
              </w:rPr>
            </w:pPr>
            <w:r w:rsidRPr="00AC60BB">
              <w:rPr>
                <w:rFonts w:ascii="Arial" w:hAnsi="Arial" w:cs="Arial"/>
                <w:lang w:val="en-IN"/>
              </w:rPr>
              <w:t>Final studies included for qualitative synthesis</w:t>
            </w:r>
          </w:p>
        </w:tc>
      </w:tr>
      <w:tr w:rsidR="002C7C86" w:rsidRPr="00AC60BB" w14:paraId="792FC9C0" w14:textId="77777777">
        <w:tc>
          <w:tcPr>
            <w:tcW w:w="0" w:type="auto"/>
          </w:tcPr>
          <w:p w14:paraId="7EC4B9ED" w14:textId="77777777" w:rsidR="002C7C86" w:rsidRPr="00AC60BB" w:rsidRDefault="004114B9">
            <w:pPr>
              <w:rPr>
                <w:rFonts w:ascii="Arial" w:hAnsi="Arial" w:cs="Arial"/>
                <w:lang w:val="en-IN"/>
              </w:rPr>
            </w:pPr>
            <w:r w:rsidRPr="00AC60BB">
              <w:rPr>
                <w:rFonts w:ascii="Arial" w:hAnsi="Arial" w:cs="Arial"/>
                <w:lang w:val="en-IN"/>
              </w:rPr>
              <w:t>Documentation</w:t>
            </w:r>
          </w:p>
        </w:tc>
        <w:tc>
          <w:tcPr>
            <w:tcW w:w="7655" w:type="dxa"/>
          </w:tcPr>
          <w:p w14:paraId="5C1DAAD6" w14:textId="77777777" w:rsidR="002C7C86" w:rsidRPr="00AC60BB" w:rsidRDefault="004114B9">
            <w:pPr>
              <w:rPr>
                <w:rFonts w:ascii="Arial" w:hAnsi="Arial" w:cs="Arial"/>
                <w:lang w:val="en-IN"/>
              </w:rPr>
            </w:pPr>
            <w:r w:rsidRPr="00AC60BB">
              <w:rPr>
                <w:rFonts w:ascii="Arial" w:hAnsi="Arial" w:cs="Arial"/>
                <w:lang w:val="en-IN"/>
              </w:rPr>
              <w:t>Reasons for exclusion are recorded to ensure transparency</w:t>
            </w:r>
          </w:p>
        </w:tc>
      </w:tr>
    </w:tbl>
    <w:p w14:paraId="395BCE2D" w14:textId="77777777" w:rsidR="00C8784D" w:rsidRPr="00AC60BB" w:rsidRDefault="00C8784D">
      <w:pPr>
        <w:rPr>
          <w:rFonts w:ascii="Arial" w:hAnsi="Arial" w:cs="Arial"/>
        </w:rPr>
      </w:pPr>
    </w:p>
    <w:p w14:paraId="12015EE8" w14:textId="77777777" w:rsidR="00C8784D" w:rsidRPr="00AC60BB" w:rsidRDefault="00C8784D">
      <w:pPr>
        <w:rPr>
          <w:rFonts w:ascii="Arial" w:hAnsi="Arial" w:cs="Arial"/>
        </w:rPr>
      </w:pPr>
      <w:r w:rsidRPr="00AC60BB">
        <w:rPr>
          <w:rFonts w:ascii="Arial" w:hAnsi="Arial" w:cs="Arial"/>
        </w:rPr>
        <w:t xml:space="preserve">However, </w:t>
      </w:r>
      <w:r w:rsidRPr="00AC60BB">
        <w:rPr>
          <w:rFonts w:ascii="Arial" w:hAnsi="Arial" w:cs="Arial"/>
          <w:b/>
        </w:rPr>
        <w:t>primary data collection method has been rejected in this study</w:t>
      </w:r>
      <w:r w:rsidRPr="00AC60BB">
        <w:rPr>
          <w:rFonts w:ascii="Arial" w:hAnsi="Arial" w:cs="Arial"/>
        </w:rPr>
        <w:t xml:space="preserve"> and </w:t>
      </w:r>
      <w:r w:rsidR="00F30ACA" w:rsidRPr="00AC60BB">
        <w:rPr>
          <w:rFonts w:ascii="Arial" w:hAnsi="Arial" w:cs="Arial"/>
        </w:rPr>
        <w:t>the reason behind this is that that it is a time-consuming process and can prove expensive to collect. In addition to that, this method can add limitation to the current study as data is often generated from specific region or group making it difficult to generalise the finding to a larger population</w:t>
      </w:r>
      <w:r w:rsidR="009374BD" w:rsidRPr="00AC60BB">
        <w:rPr>
          <w:rFonts w:ascii="Arial" w:hAnsi="Arial" w:cs="Arial"/>
        </w:rPr>
        <w:t xml:space="preserve"> (</w:t>
      </w:r>
      <w:r w:rsidR="009374BD" w:rsidRPr="00AC60BB">
        <w:rPr>
          <w:rFonts w:ascii="Arial" w:hAnsi="Arial" w:cs="Arial"/>
          <w:color w:val="222222"/>
          <w:szCs w:val="24"/>
        </w:rPr>
        <w:t>Ajayi, 2023)</w:t>
      </w:r>
      <w:r w:rsidR="00F30ACA" w:rsidRPr="00AC60BB">
        <w:rPr>
          <w:rFonts w:ascii="Arial" w:hAnsi="Arial" w:cs="Arial"/>
        </w:rPr>
        <w:t xml:space="preserve">. </w:t>
      </w:r>
      <w:r w:rsidR="000E32DE" w:rsidRPr="00AC60BB">
        <w:rPr>
          <w:rFonts w:ascii="Arial" w:hAnsi="Arial" w:cs="Arial"/>
        </w:rPr>
        <w:t xml:space="preserve">Besides, this method can also be influenced by researcher bias, subjective respondents answers which can decrease the quality of the study. </w:t>
      </w:r>
    </w:p>
    <w:p w14:paraId="59A2937E" w14:textId="77777777" w:rsidR="00EC09C0" w:rsidRPr="00AC60BB" w:rsidRDefault="00EC09C0">
      <w:pPr>
        <w:rPr>
          <w:rFonts w:ascii="Arial" w:hAnsi="Arial" w:cs="Arial"/>
        </w:rPr>
      </w:pPr>
    </w:p>
    <w:p w14:paraId="4D011EDE" w14:textId="77777777" w:rsidR="002C7C86" w:rsidRPr="00011D4F" w:rsidRDefault="004114B9">
      <w:pPr>
        <w:pStyle w:val="Heading2"/>
        <w:rPr>
          <w:rFonts w:ascii="Arial" w:hAnsi="Arial" w:cs="Arial"/>
          <w:b/>
          <w:bCs w:val="0"/>
          <w:lang w:val="en-IN"/>
        </w:rPr>
      </w:pPr>
      <w:bookmarkStart w:id="46" w:name="_Toc217292579"/>
      <w:bookmarkStart w:id="47" w:name="_Toc220936804"/>
      <w:r w:rsidRPr="00011D4F">
        <w:rPr>
          <w:rFonts w:ascii="Arial" w:hAnsi="Arial" w:cs="Arial"/>
          <w:b/>
          <w:bCs w:val="0"/>
          <w:lang w:val="en-IN"/>
        </w:rPr>
        <w:lastRenderedPageBreak/>
        <w:t>3.6 Sampling Strategy</w:t>
      </w:r>
      <w:bookmarkEnd w:id="46"/>
      <w:bookmarkEnd w:id="47"/>
    </w:p>
    <w:p w14:paraId="3F09F92C" w14:textId="77777777" w:rsidR="008314BD" w:rsidRPr="00AC60BB" w:rsidRDefault="008314BD" w:rsidP="008314BD">
      <w:pPr>
        <w:rPr>
          <w:rFonts w:ascii="Arial" w:hAnsi="Arial" w:cs="Arial"/>
          <w:lang w:val="en-IN"/>
        </w:rPr>
      </w:pPr>
    </w:p>
    <w:p w14:paraId="7CA8F49B" w14:textId="77777777" w:rsidR="002C7C86" w:rsidRPr="00AC60BB" w:rsidRDefault="004114B9">
      <w:pPr>
        <w:rPr>
          <w:rFonts w:ascii="Arial" w:hAnsi="Arial" w:cs="Arial"/>
          <w:lang w:val="en-IN"/>
        </w:rPr>
      </w:pPr>
      <w:r w:rsidRPr="00AC60BB">
        <w:rPr>
          <w:rFonts w:ascii="Arial" w:hAnsi="Arial" w:cs="Arial"/>
          <w:b/>
          <w:lang w:val="en-IN"/>
        </w:rPr>
        <w:t>Purposive sampling strategy is employed here</w:t>
      </w:r>
      <w:r w:rsidRPr="00AC60BB">
        <w:rPr>
          <w:rFonts w:ascii="Arial" w:hAnsi="Arial" w:cs="Arial"/>
          <w:lang w:val="en-IN"/>
        </w:rPr>
        <w:t>. The purposive sampling entails the conscious choice of sources that are quite pertinent to the research question and objectives. This methodology suits well in qualitative research based on secondary sources, where quality and topicality are given more importance (Hasan et al., 2021).The choice of studies was made through previously set inclusion and exclusion criteria. Inclusion criteria were UK-based studies that covered the topic of adolescent mental health stigma and public health campaigns. The end product was the exclusion of studies that were not related to adolescents, outside the UK setting, or articles that were opinionated and not based on empirical evidence.</w:t>
      </w:r>
    </w:p>
    <w:p w14:paraId="78BCE686" w14:textId="77777777" w:rsidR="008314BD" w:rsidRPr="00AC60BB" w:rsidRDefault="008314BD">
      <w:pPr>
        <w:rPr>
          <w:rFonts w:ascii="Arial" w:hAnsi="Arial" w:cs="Arial"/>
          <w:lang w:val="en-IN"/>
        </w:rPr>
      </w:pPr>
    </w:p>
    <w:p w14:paraId="01E4AB94" w14:textId="44573770" w:rsidR="002C7C86" w:rsidRPr="00AC60BB" w:rsidRDefault="004114B9">
      <w:pPr>
        <w:rPr>
          <w:rFonts w:ascii="Arial" w:hAnsi="Arial" w:cs="Arial"/>
          <w:lang w:val="en-IN"/>
        </w:rPr>
      </w:pPr>
      <w:r w:rsidRPr="00AC60BB">
        <w:rPr>
          <w:rFonts w:ascii="Arial" w:hAnsi="Arial" w:cs="Arial"/>
          <w:lang w:val="en-IN"/>
        </w:rPr>
        <w:t>The purposive sampling was also used to make sure that the chosen literature was a rich source of information on the campaign design, messaging strategies, and results of stigma reduction (Andrews et al., 2023). It is the method that enabled the researcher to critically interact with high-quality materials that directly touched on the effectiveness of public health interventions. Relevance and methodological rigour made the sampling strategy enhance the credibility and analytical sensitivity of the research.</w:t>
      </w:r>
      <w:r w:rsidR="002657DE">
        <w:rPr>
          <w:rFonts w:ascii="Arial" w:hAnsi="Arial" w:cs="Arial"/>
          <w:b/>
          <w:lang w:val="en-IN"/>
        </w:rPr>
        <w:t xml:space="preserve"> </w:t>
      </w:r>
      <w:r w:rsidR="003D4D2A" w:rsidRPr="00AC60BB">
        <w:rPr>
          <w:rFonts w:ascii="Arial" w:hAnsi="Arial" w:cs="Arial"/>
          <w:b/>
          <w:lang w:val="en-IN"/>
        </w:rPr>
        <w:t xml:space="preserve">In this study, non-purposive (non-probability) sampling has been rejected </w:t>
      </w:r>
      <w:r w:rsidR="003D4D2A" w:rsidRPr="00AC60BB">
        <w:rPr>
          <w:rFonts w:ascii="Arial" w:hAnsi="Arial" w:cs="Arial"/>
          <w:lang w:val="en-IN"/>
        </w:rPr>
        <w:t xml:space="preserve">as it lacks random selection which can result in high risk of selection bias and limited generalizability of findings to a broader population. </w:t>
      </w:r>
    </w:p>
    <w:p w14:paraId="3C96FAD9" w14:textId="77777777" w:rsidR="008314BD" w:rsidRPr="00AC60BB" w:rsidRDefault="008314BD">
      <w:pPr>
        <w:rPr>
          <w:rFonts w:ascii="Arial" w:hAnsi="Arial" w:cs="Arial"/>
          <w:lang w:val="en-IN"/>
        </w:rPr>
      </w:pPr>
    </w:p>
    <w:p w14:paraId="07222583" w14:textId="77777777" w:rsidR="002C7C86" w:rsidRPr="00011D4F" w:rsidRDefault="004114B9">
      <w:pPr>
        <w:pStyle w:val="Heading2"/>
        <w:rPr>
          <w:rFonts w:ascii="Arial" w:hAnsi="Arial" w:cs="Arial"/>
          <w:b/>
          <w:bCs w:val="0"/>
          <w:lang w:val="en-IN"/>
        </w:rPr>
      </w:pPr>
      <w:bookmarkStart w:id="48" w:name="_Toc217292580"/>
      <w:bookmarkStart w:id="49" w:name="_Toc220936805"/>
      <w:r w:rsidRPr="00011D4F">
        <w:rPr>
          <w:rFonts w:ascii="Arial" w:hAnsi="Arial" w:cs="Arial"/>
          <w:b/>
          <w:bCs w:val="0"/>
          <w:lang w:val="en-IN"/>
        </w:rPr>
        <w:t>3.7 Data analysis</w:t>
      </w:r>
      <w:bookmarkEnd w:id="48"/>
      <w:bookmarkEnd w:id="49"/>
    </w:p>
    <w:p w14:paraId="4405D26E" w14:textId="77777777" w:rsidR="008314BD" w:rsidRPr="00AC60BB" w:rsidRDefault="008314BD" w:rsidP="008314BD">
      <w:pPr>
        <w:rPr>
          <w:rFonts w:ascii="Arial" w:hAnsi="Arial" w:cs="Arial"/>
          <w:lang w:val="en-IN"/>
        </w:rPr>
      </w:pPr>
    </w:p>
    <w:p w14:paraId="2E669683" w14:textId="77777777" w:rsidR="002C7C86" w:rsidRPr="00AC60BB" w:rsidRDefault="004114B9">
      <w:pPr>
        <w:rPr>
          <w:rFonts w:ascii="Arial" w:hAnsi="Arial" w:cs="Arial"/>
        </w:rPr>
      </w:pPr>
      <w:r w:rsidRPr="00AC60BB">
        <w:rPr>
          <w:rFonts w:ascii="Arial" w:hAnsi="Arial" w:cs="Arial"/>
          <w:b/>
        </w:rPr>
        <w:t>The thematic analysis was chosen</w:t>
      </w:r>
      <w:r w:rsidRPr="00AC60BB">
        <w:rPr>
          <w:rFonts w:ascii="Arial" w:hAnsi="Arial" w:cs="Arial"/>
        </w:rPr>
        <w:t xml:space="preserve"> as the common qualitative data analysis technique and was applied to the chosen literature. Thematic analysis allows recognizing, analysing, and interpreting patterns of qualitative data (</w:t>
      </w:r>
      <w:r w:rsidRPr="00AC60BB">
        <w:rPr>
          <w:rFonts w:ascii="Arial" w:hAnsi="Arial" w:cs="Arial"/>
          <w:lang w:val="en-IN"/>
        </w:rPr>
        <w:t>Taherdoost, 2021</w:t>
      </w:r>
      <w:r w:rsidRPr="00AC60BB">
        <w:rPr>
          <w:rFonts w:ascii="Arial" w:hAnsi="Arial" w:cs="Arial"/>
        </w:rPr>
        <w:t xml:space="preserve">). </w:t>
      </w:r>
      <w:r w:rsidRPr="00AC60BB">
        <w:rPr>
          <w:rFonts w:ascii="Arial" w:hAnsi="Arial" w:cs="Arial"/>
          <w:b/>
        </w:rPr>
        <w:t>The reason why this method was selected</w:t>
      </w:r>
      <w:r w:rsidRPr="00AC60BB">
        <w:rPr>
          <w:rFonts w:ascii="Arial" w:hAnsi="Arial" w:cs="Arial"/>
        </w:rPr>
        <w:t xml:space="preserve"> is that it is flexible and suitable for synthesising results of different sources. The analysis was conducted using the six-step framework of Braun and Clarke: familiarisation with the data, initial coding, theme development, theme review, theme definition, and interpretation. They were found during the coding, where </w:t>
      </w:r>
      <w:r w:rsidRPr="00AC60BB">
        <w:rPr>
          <w:rFonts w:ascii="Arial" w:hAnsi="Arial" w:cs="Arial"/>
        </w:rPr>
        <w:lastRenderedPageBreak/>
        <w:t>key findings identified were the ones involving stigma, awareness, campaign engagement, and help-seeking behaviour. The codes were then categorized under general themes</w:t>
      </w:r>
      <w:r w:rsidR="009254D5" w:rsidRPr="00AC60BB">
        <w:rPr>
          <w:rFonts w:ascii="Arial" w:hAnsi="Arial" w:cs="Arial"/>
        </w:rPr>
        <w:t xml:space="preserve"> (refer to appendix 3)</w:t>
      </w:r>
      <w:r w:rsidRPr="00AC60BB">
        <w:rPr>
          <w:rFonts w:ascii="Arial" w:hAnsi="Arial" w:cs="Arial"/>
        </w:rPr>
        <w:t xml:space="preserve">. </w:t>
      </w:r>
    </w:p>
    <w:p w14:paraId="30A8DD2F" w14:textId="77777777" w:rsidR="008314BD" w:rsidRPr="00AC60BB" w:rsidRDefault="008314BD">
      <w:pPr>
        <w:spacing w:line="240" w:lineRule="auto"/>
        <w:jc w:val="left"/>
        <w:rPr>
          <w:rFonts w:ascii="Arial" w:hAnsi="Arial" w:cs="Arial"/>
        </w:rPr>
      </w:pPr>
      <w:r w:rsidRPr="00AC60BB">
        <w:rPr>
          <w:rFonts w:ascii="Arial" w:hAnsi="Arial" w:cs="Arial"/>
        </w:rPr>
        <w:br w:type="page"/>
      </w:r>
    </w:p>
    <w:p w14:paraId="593A1363" w14:textId="77777777" w:rsidR="008314BD" w:rsidRPr="00AC60BB" w:rsidRDefault="008314BD">
      <w:pP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2098"/>
        <w:gridCol w:w="3197"/>
        <w:gridCol w:w="4075"/>
      </w:tblGrid>
      <w:tr w:rsidR="002C7C86" w:rsidRPr="00AC60BB" w14:paraId="5923201C" w14:textId="77777777">
        <w:tc>
          <w:tcPr>
            <w:tcW w:w="0" w:type="auto"/>
          </w:tcPr>
          <w:p w14:paraId="2406A977" w14:textId="77777777" w:rsidR="002C7C86" w:rsidRPr="00AC60BB" w:rsidRDefault="004114B9" w:rsidP="00375A3E">
            <w:pPr>
              <w:jc w:val="center"/>
              <w:rPr>
                <w:rFonts w:ascii="Arial" w:hAnsi="Arial" w:cs="Arial"/>
                <w:b/>
                <w:bCs/>
                <w:lang w:val="en-IN"/>
              </w:rPr>
            </w:pPr>
            <w:r w:rsidRPr="00AC60BB">
              <w:rPr>
                <w:rFonts w:ascii="Arial" w:hAnsi="Arial" w:cs="Arial"/>
                <w:b/>
                <w:bCs/>
                <w:lang w:val="en-IN"/>
              </w:rPr>
              <w:t>Phase</w:t>
            </w:r>
          </w:p>
        </w:tc>
        <w:tc>
          <w:tcPr>
            <w:tcW w:w="0" w:type="auto"/>
          </w:tcPr>
          <w:p w14:paraId="2E9FEE4F" w14:textId="77777777" w:rsidR="002C7C86" w:rsidRPr="00AC60BB" w:rsidRDefault="004114B9" w:rsidP="00375A3E">
            <w:pPr>
              <w:jc w:val="center"/>
              <w:rPr>
                <w:rFonts w:ascii="Arial" w:hAnsi="Arial" w:cs="Arial"/>
                <w:b/>
                <w:bCs/>
                <w:lang w:val="en-IN"/>
              </w:rPr>
            </w:pPr>
            <w:r w:rsidRPr="00AC60BB">
              <w:rPr>
                <w:rFonts w:ascii="Arial" w:hAnsi="Arial" w:cs="Arial"/>
                <w:b/>
                <w:bCs/>
                <w:lang w:val="en-IN"/>
              </w:rPr>
              <w:t>Description</w:t>
            </w:r>
          </w:p>
        </w:tc>
        <w:tc>
          <w:tcPr>
            <w:tcW w:w="0" w:type="auto"/>
          </w:tcPr>
          <w:p w14:paraId="48860964" w14:textId="77777777" w:rsidR="002C7C86" w:rsidRPr="00AC60BB" w:rsidRDefault="004114B9" w:rsidP="00375A3E">
            <w:pPr>
              <w:jc w:val="center"/>
              <w:rPr>
                <w:rFonts w:ascii="Arial" w:hAnsi="Arial" w:cs="Arial"/>
                <w:b/>
                <w:bCs/>
                <w:lang w:val="en-IN"/>
              </w:rPr>
            </w:pPr>
            <w:r w:rsidRPr="00AC60BB">
              <w:rPr>
                <w:rFonts w:ascii="Arial" w:hAnsi="Arial" w:cs="Arial"/>
                <w:b/>
                <w:bCs/>
                <w:lang w:val="en-IN"/>
              </w:rPr>
              <w:t>Purpose / Outcome</w:t>
            </w:r>
          </w:p>
        </w:tc>
      </w:tr>
      <w:tr w:rsidR="002C7C86" w:rsidRPr="00AC60BB" w14:paraId="3E435028" w14:textId="77777777">
        <w:tc>
          <w:tcPr>
            <w:tcW w:w="0" w:type="auto"/>
          </w:tcPr>
          <w:p w14:paraId="3393C9C2" w14:textId="77777777" w:rsidR="002C7C86" w:rsidRPr="00AC60BB" w:rsidRDefault="004114B9" w:rsidP="00375A3E">
            <w:pPr>
              <w:jc w:val="center"/>
              <w:rPr>
                <w:rFonts w:ascii="Arial" w:hAnsi="Arial" w:cs="Arial"/>
                <w:lang w:val="en-IN"/>
              </w:rPr>
            </w:pPr>
            <w:r w:rsidRPr="00AC60BB">
              <w:rPr>
                <w:rFonts w:ascii="Arial" w:hAnsi="Arial" w:cs="Arial"/>
                <w:lang w:val="en-IN"/>
              </w:rPr>
              <w:t>1. Familiarisation</w:t>
            </w:r>
          </w:p>
        </w:tc>
        <w:tc>
          <w:tcPr>
            <w:tcW w:w="0" w:type="auto"/>
          </w:tcPr>
          <w:p w14:paraId="47AFED6B" w14:textId="77777777" w:rsidR="002C7C86" w:rsidRPr="00AC60BB" w:rsidRDefault="004114B9" w:rsidP="00375A3E">
            <w:pPr>
              <w:jc w:val="center"/>
              <w:rPr>
                <w:rFonts w:ascii="Arial" w:hAnsi="Arial" w:cs="Arial"/>
                <w:lang w:val="en-IN"/>
              </w:rPr>
            </w:pPr>
            <w:r w:rsidRPr="00AC60BB">
              <w:rPr>
                <w:rFonts w:ascii="Arial" w:hAnsi="Arial" w:cs="Arial"/>
                <w:lang w:val="en-IN"/>
              </w:rPr>
              <w:t>Read and re-read studies to grasp content, context, and key findings</w:t>
            </w:r>
          </w:p>
        </w:tc>
        <w:tc>
          <w:tcPr>
            <w:tcW w:w="0" w:type="auto"/>
          </w:tcPr>
          <w:p w14:paraId="433408D3" w14:textId="77777777" w:rsidR="002C7C86" w:rsidRPr="00AC60BB" w:rsidRDefault="004114B9" w:rsidP="00375A3E">
            <w:pPr>
              <w:jc w:val="center"/>
              <w:rPr>
                <w:rFonts w:ascii="Arial" w:hAnsi="Arial" w:cs="Arial"/>
                <w:lang w:val="en-IN"/>
              </w:rPr>
            </w:pPr>
            <w:r w:rsidRPr="00AC60BB">
              <w:rPr>
                <w:rFonts w:ascii="Arial" w:hAnsi="Arial" w:cs="Arial"/>
                <w:lang w:val="en-IN"/>
              </w:rPr>
              <w:t>Gain an overview and identify preliminary ideas on mental health stigma and public health campaigns</w:t>
            </w:r>
          </w:p>
        </w:tc>
      </w:tr>
      <w:tr w:rsidR="002C7C86" w:rsidRPr="00AC60BB" w14:paraId="0AF16121" w14:textId="77777777">
        <w:tc>
          <w:tcPr>
            <w:tcW w:w="0" w:type="auto"/>
          </w:tcPr>
          <w:p w14:paraId="3766EFA4" w14:textId="77777777" w:rsidR="002C7C86" w:rsidRPr="00AC60BB" w:rsidRDefault="004114B9" w:rsidP="00375A3E">
            <w:pPr>
              <w:jc w:val="center"/>
              <w:rPr>
                <w:rFonts w:ascii="Arial" w:hAnsi="Arial" w:cs="Arial"/>
                <w:lang w:val="en-IN"/>
              </w:rPr>
            </w:pPr>
            <w:r w:rsidRPr="00AC60BB">
              <w:rPr>
                <w:rFonts w:ascii="Arial" w:hAnsi="Arial" w:cs="Arial"/>
                <w:lang w:val="en-IN"/>
              </w:rPr>
              <w:t>2. Initial Coding</w:t>
            </w:r>
          </w:p>
        </w:tc>
        <w:tc>
          <w:tcPr>
            <w:tcW w:w="0" w:type="auto"/>
          </w:tcPr>
          <w:p w14:paraId="030429A5" w14:textId="77777777" w:rsidR="002C7C86" w:rsidRPr="00AC60BB" w:rsidRDefault="004114B9" w:rsidP="00375A3E">
            <w:pPr>
              <w:jc w:val="center"/>
              <w:rPr>
                <w:rFonts w:ascii="Arial" w:hAnsi="Arial" w:cs="Arial"/>
                <w:lang w:val="en-IN"/>
              </w:rPr>
            </w:pPr>
            <w:r w:rsidRPr="00AC60BB">
              <w:rPr>
                <w:rFonts w:ascii="Arial" w:hAnsi="Arial" w:cs="Arial"/>
                <w:lang w:val="en-IN"/>
              </w:rPr>
              <w:t>Highlight and code meaningful text segments</w:t>
            </w:r>
          </w:p>
        </w:tc>
        <w:tc>
          <w:tcPr>
            <w:tcW w:w="0" w:type="auto"/>
          </w:tcPr>
          <w:p w14:paraId="51BE41DB" w14:textId="77777777" w:rsidR="002C7C86" w:rsidRPr="00AC60BB" w:rsidRDefault="004114B9" w:rsidP="00375A3E">
            <w:pPr>
              <w:jc w:val="center"/>
              <w:rPr>
                <w:rFonts w:ascii="Arial" w:hAnsi="Arial" w:cs="Arial"/>
                <w:lang w:val="en-IN"/>
              </w:rPr>
            </w:pPr>
            <w:r w:rsidRPr="00AC60BB">
              <w:rPr>
                <w:rFonts w:ascii="Arial" w:hAnsi="Arial" w:cs="Arial"/>
                <w:lang w:val="en-IN"/>
              </w:rPr>
              <w:t>Identify information on stigma reduction, awareness, attitudes, engagement, and help-seeking</w:t>
            </w:r>
          </w:p>
        </w:tc>
      </w:tr>
      <w:tr w:rsidR="002C7C86" w:rsidRPr="00AC60BB" w14:paraId="730B41FC" w14:textId="77777777">
        <w:tc>
          <w:tcPr>
            <w:tcW w:w="0" w:type="auto"/>
          </w:tcPr>
          <w:p w14:paraId="6927EF0D" w14:textId="77777777" w:rsidR="002C7C86" w:rsidRPr="00AC60BB" w:rsidRDefault="004114B9" w:rsidP="00375A3E">
            <w:pPr>
              <w:jc w:val="center"/>
              <w:rPr>
                <w:rFonts w:ascii="Arial" w:hAnsi="Arial" w:cs="Arial"/>
                <w:lang w:val="en-IN"/>
              </w:rPr>
            </w:pPr>
            <w:r w:rsidRPr="00AC60BB">
              <w:rPr>
                <w:rFonts w:ascii="Arial" w:hAnsi="Arial" w:cs="Arial"/>
                <w:lang w:val="en-IN"/>
              </w:rPr>
              <w:t>3. Searching for Themes</w:t>
            </w:r>
          </w:p>
        </w:tc>
        <w:tc>
          <w:tcPr>
            <w:tcW w:w="0" w:type="auto"/>
          </w:tcPr>
          <w:p w14:paraId="3C0AAB2D" w14:textId="77777777" w:rsidR="002C7C86" w:rsidRPr="00AC60BB" w:rsidRDefault="004114B9" w:rsidP="00375A3E">
            <w:pPr>
              <w:jc w:val="center"/>
              <w:rPr>
                <w:rFonts w:ascii="Arial" w:hAnsi="Arial" w:cs="Arial"/>
                <w:lang w:val="en-IN"/>
              </w:rPr>
            </w:pPr>
            <w:r w:rsidRPr="00AC60BB">
              <w:rPr>
                <w:rFonts w:ascii="Arial" w:hAnsi="Arial" w:cs="Arial"/>
                <w:lang w:val="en-IN"/>
              </w:rPr>
              <w:t>Group related codes into broader categories</w:t>
            </w:r>
          </w:p>
        </w:tc>
        <w:tc>
          <w:tcPr>
            <w:tcW w:w="0" w:type="auto"/>
          </w:tcPr>
          <w:p w14:paraId="0055B4F1" w14:textId="77777777" w:rsidR="002C7C86" w:rsidRPr="00AC60BB" w:rsidRDefault="004114B9" w:rsidP="00375A3E">
            <w:pPr>
              <w:jc w:val="center"/>
              <w:rPr>
                <w:rFonts w:ascii="Arial" w:hAnsi="Arial" w:cs="Arial"/>
                <w:lang w:val="en-IN"/>
              </w:rPr>
            </w:pPr>
            <w:r w:rsidRPr="00AC60BB">
              <w:rPr>
                <w:rFonts w:ascii="Arial" w:hAnsi="Arial" w:cs="Arial"/>
                <w:lang w:val="en-IN"/>
              </w:rPr>
              <w:t>Organise data into thematic clusters representing key patterns</w:t>
            </w:r>
          </w:p>
        </w:tc>
      </w:tr>
      <w:tr w:rsidR="002C7C86" w:rsidRPr="00AC60BB" w14:paraId="78F7CA25" w14:textId="77777777">
        <w:tc>
          <w:tcPr>
            <w:tcW w:w="0" w:type="auto"/>
          </w:tcPr>
          <w:p w14:paraId="11EF68D9" w14:textId="77777777" w:rsidR="002C7C86" w:rsidRPr="00AC60BB" w:rsidRDefault="004114B9" w:rsidP="00375A3E">
            <w:pPr>
              <w:jc w:val="center"/>
              <w:rPr>
                <w:rFonts w:ascii="Arial" w:hAnsi="Arial" w:cs="Arial"/>
                <w:lang w:val="en-IN"/>
              </w:rPr>
            </w:pPr>
            <w:r w:rsidRPr="00AC60BB">
              <w:rPr>
                <w:rFonts w:ascii="Arial" w:hAnsi="Arial" w:cs="Arial"/>
                <w:lang w:val="en-IN"/>
              </w:rPr>
              <w:t>4. Reviewing Themes</w:t>
            </w:r>
          </w:p>
        </w:tc>
        <w:tc>
          <w:tcPr>
            <w:tcW w:w="0" w:type="auto"/>
          </w:tcPr>
          <w:p w14:paraId="2895F7EB" w14:textId="77777777" w:rsidR="002C7C86" w:rsidRPr="00AC60BB" w:rsidRDefault="004114B9" w:rsidP="00375A3E">
            <w:pPr>
              <w:jc w:val="center"/>
              <w:rPr>
                <w:rFonts w:ascii="Arial" w:hAnsi="Arial" w:cs="Arial"/>
                <w:lang w:val="en-IN"/>
              </w:rPr>
            </w:pPr>
            <w:r w:rsidRPr="00AC60BB">
              <w:rPr>
                <w:rFonts w:ascii="Arial" w:hAnsi="Arial" w:cs="Arial"/>
                <w:lang w:val="en-IN"/>
              </w:rPr>
              <w:t>Check themes for consistency, relevance, and distinctiveness</w:t>
            </w:r>
          </w:p>
        </w:tc>
        <w:tc>
          <w:tcPr>
            <w:tcW w:w="0" w:type="auto"/>
          </w:tcPr>
          <w:p w14:paraId="1C54B6DC" w14:textId="77777777" w:rsidR="002C7C86" w:rsidRPr="00AC60BB" w:rsidRDefault="004114B9" w:rsidP="00375A3E">
            <w:pPr>
              <w:jc w:val="center"/>
              <w:rPr>
                <w:rFonts w:ascii="Arial" w:hAnsi="Arial" w:cs="Arial"/>
                <w:lang w:val="en-IN"/>
              </w:rPr>
            </w:pPr>
            <w:r w:rsidRPr="00AC60BB">
              <w:rPr>
                <w:rFonts w:ascii="Arial" w:hAnsi="Arial" w:cs="Arial"/>
                <w:lang w:val="en-IN"/>
              </w:rPr>
              <w:t>Ensure themes reflect data accurately and align with research objectives</w:t>
            </w:r>
          </w:p>
        </w:tc>
      </w:tr>
      <w:tr w:rsidR="002C7C86" w:rsidRPr="00AC60BB" w14:paraId="46B02EA9" w14:textId="77777777">
        <w:tc>
          <w:tcPr>
            <w:tcW w:w="0" w:type="auto"/>
          </w:tcPr>
          <w:p w14:paraId="5512DE6F" w14:textId="77777777" w:rsidR="002C7C86" w:rsidRPr="00AC60BB" w:rsidRDefault="004114B9" w:rsidP="00375A3E">
            <w:pPr>
              <w:jc w:val="center"/>
              <w:rPr>
                <w:rFonts w:ascii="Arial" w:hAnsi="Arial" w:cs="Arial"/>
                <w:lang w:val="en-IN"/>
              </w:rPr>
            </w:pPr>
            <w:r w:rsidRPr="00AC60BB">
              <w:rPr>
                <w:rFonts w:ascii="Arial" w:hAnsi="Arial" w:cs="Arial"/>
                <w:lang w:val="en-IN"/>
              </w:rPr>
              <w:t>5. Defining and Naming Themes</w:t>
            </w:r>
          </w:p>
        </w:tc>
        <w:tc>
          <w:tcPr>
            <w:tcW w:w="0" w:type="auto"/>
          </w:tcPr>
          <w:p w14:paraId="4FEC1EDE" w14:textId="77777777" w:rsidR="002C7C86" w:rsidRPr="00AC60BB" w:rsidRDefault="004114B9" w:rsidP="00375A3E">
            <w:pPr>
              <w:jc w:val="center"/>
              <w:rPr>
                <w:rFonts w:ascii="Arial" w:hAnsi="Arial" w:cs="Arial"/>
                <w:lang w:val="en-IN"/>
              </w:rPr>
            </w:pPr>
            <w:r w:rsidRPr="00AC60BB">
              <w:rPr>
                <w:rFonts w:ascii="Arial" w:hAnsi="Arial" w:cs="Arial"/>
                <w:lang w:val="en-IN"/>
              </w:rPr>
              <w:t>Refine themes and assign descriptive names</w:t>
            </w:r>
          </w:p>
        </w:tc>
        <w:tc>
          <w:tcPr>
            <w:tcW w:w="0" w:type="auto"/>
          </w:tcPr>
          <w:p w14:paraId="3068FC9F" w14:textId="77777777" w:rsidR="002C7C86" w:rsidRPr="00AC60BB" w:rsidRDefault="004114B9" w:rsidP="00375A3E">
            <w:pPr>
              <w:jc w:val="center"/>
              <w:rPr>
                <w:rFonts w:ascii="Arial" w:hAnsi="Arial" w:cs="Arial"/>
                <w:lang w:val="en-IN"/>
              </w:rPr>
            </w:pPr>
            <w:r w:rsidRPr="00AC60BB">
              <w:rPr>
                <w:rFonts w:ascii="Arial" w:hAnsi="Arial" w:cs="Arial"/>
                <w:lang w:val="en-IN"/>
              </w:rPr>
              <w:t>Clearly articulate the essence of each theme for reporting</w:t>
            </w:r>
          </w:p>
        </w:tc>
      </w:tr>
      <w:tr w:rsidR="002C7C86" w:rsidRPr="00AC60BB" w14:paraId="65E8576B" w14:textId="77777777">
        <w:tc>
          <w:tcPr>
            <w:tcW w:w="0" w:type="auto"/>
          </w:tcPr>
          <w:p w14:paraId="6FFAED7F" w14:textId="77777777" w:rsidR="002C7C86" w:rsidRPr="00AC60BB" w:rsidRDefault="004114B9" w:rsidP="00375A3E">
            <w:pPr>
              <w:jc w:val="center"/>
              <w:rPr>
                <w:rFonts w:ascii="Arial" w:hAnsi="Arial" w:cs="Arial"/>
                <w:lang w:val="en-IN"/>
              </w:rPr>
            </w:pPr>
            <w:r w:rsidRPr="00AC60BB">
              <w:rPr>
                <w:rFonts w:ascii="Arial" w:hAnsi="Arial" w:cs="Arial"/>
                <w:lang w:val="en-IN"/>
              </w:rPr>
              <w:t>6. Interpretation &amp; Reporting</w:t>
            </w:r>
          </w:p>
        </w:tc>
        <w:tc>
          <w:tcPr>
            <w:tcW w:w="0" w:type="auto"/>
          </w:tcPr>
          <w:p w14:paraId="087614C1" w14:textId="77777777" w:rsidR="002C7C86" w:rsidRPr="00AC60BB" w:rsidRDefault="004114B9" w:rsidP="00375A3E">
            <w:pPr>
              <w:jc w:val="center"/>
              <w:rPr>
                <w:rFonts w:ascii="Arial" w:hAnsi="Arial" w:cs="Arial"/>
                <w:lang w:val="en-IN"/>
              </w:rPr>
            </w:pPr>
            <w:r w:rsidRPr="00AC60BB">
              <w:rPr>
                <w:rFonts w:ascii="Arial" w:hAnsi="Arial" w:cs="Arial"/>
                <w:lang w:val="en-IN"/>
              </w:rPr>
              <w:t>Link themes to research objectives and literature</w:t>
            </w:r>
          </w:p>
        </w:tc>
        <w:tc>
          <w:tcPr>
            <w:tcW w:w="0" w:type="auto"/>
          </w:tcPr>
          <w:p w14:paraId="3506EE14" w14:textId="77777777" w:rsidR="002C7C86" w:rsidRPr="00AC60BB" w:rsidRDefault="004114B9" w:rsidP="00375A3E">
            <w:pPr>
              <w:jc w:val="center"/>
              <w:rPr>
                <w:rFonts w:ascii="Arial" w:hAnsi="Arial" w:cs="Arial"/>
                <w:lang w:val="en-IN"/>
              </w:rPr>
            </w:pPr>
            <w:r w:rsidRPr="00AC60BB">
              <w:rPr>
                <w:rFonts w:ascii="Arial" w:hAnsi="Arial" w:cs="Arial"/>
                <w:lang w:val="en-IN"/>
              </w:rPr>
              <w:t>Present a systematic, evidence-based synthesis of findings</w:t>
            </w:r>
          </w:p>
        </w:tc>
      </w:tr>
    </w:tbl>
    <w:p w14:paraId="1D6EA221" w14:textId="77777777" w:rsidR="008314BD" w:rsidRPr="00AC60BB" w:rsidRDefault="008314BD">
      <w:pPr>
        <w:rPr>
          <w:rFonts w:ascii="Arial" w:hAnsi="Arial" w:cs="Arial"/>
        </w:rPr>
      </w:pPr>
    </w:p>
    <w:p w14:paraId="384E81F0" w14:textId="65D7662B" w:rsidR="002C7C86" w:rsidRPr="00AC60BB" w:rsidRDefault="004114B9">
      <w:pPr>
        <w:rPr>
          <w:rFonts w:ascii="Arial" w:hAnsi="Arial" w:cs="Arial"/>
        </w:rPr>
      </w:pPr>
      <w:r w:rsidRPr="00AC60BB">
        <w:rPr>
          <w:rFonts w:ascii="Arial" w:hAnsi="Arial" w:cs="Arial"/>
        </w:rPr>
        <w:t>Thematic analysis enabled the researcher to go beyond the descriptive summaries and dig deep into the underlying meanings and relationships in the data. It was also helpful in the inclusion of theoretical frameworks in the analysis. This methodology guaranteed a methodical and clear analysis procedure, which is one of the reasons why the research results can be considered reliable and credible. The analysis of the quantitative data methods (statistical analysis, etc.) was not applied since the research does not involve quantitative data sets. The thematic analysis was chosen in preference to these approaches because it enables the in-depth exegesis of the patterns and meanings of the qualitative secondary data (</w:t>
      </w:r>
      <w:r w:rsidRPr="00AC60BB">
        <w:rPr>
          <w:rFonts w:ascii="Arial" w:hAnsi="Arial" w:cs="Arial"/>
          <w:lang w:val="en-IN"/>
        </w:rPr>
        <w:t>Hasan et al., 2021</w:t>
      </w:r>
      <w:r w:rsidRPr="00AC60BB">
        <w:rPr>
          <w:rFonts w:ascii="Arial" w:hAnsi="Arial" w:cs="Arial"/>
        </w:rPr>
        <w:t>). This approach is in agreement with the philosophy of interpretivism and promotes the descriptive aspect of the study.</w:t>
      </w:r>
      <w:r w:rsidR="00011D4F">
        <w:rPr>
          <w:rFonts w:ascii="Arial" w:hAnsi="Arial" w:cs="Arial"/>
        </w:rPr>
        <w:t xml:space="preserve"> </w:t>
      </w:r>
      <w:r w:rsidR="001035E3" w:rsidRPr="00AC60BB">
        <w:rPr>
          <w:rFonts w:ascii="Arial" w:hAnsi="Arial" w:cs="Arial"/>
          <w:b/>
        </w:rPr>
        <w:t>However, quantitative data analysis has been rejected in the study.</w:t>
      </w:r>
      <w:r w:rsidR="001035E3" w:rsidRPr="00AC60BB">
        <w:rPr>
          <w:rFonts w:ascii="Arial" w:hAnsi="Arial" w:cs="Arial"/>
        </w:rPr>
        <w:t xml:space="preserve"> The reason behind this it is not suitable for </w:t>
      </w:r>
      <w:r w:rsidR="0048434D" w:rsidRPr="00AC60BB">
        <w:rPr>
          <w:rFonts w:ascii="Arial" w:hAnsi="Arial" w:cs="Arial"/>
        </w:rPr>
        <w:t>the</w:t>
      </w:r>
      <w:r w:rsidR="001035E3" w:rsidRPr="00AC60BB">
        <w:rPr>
          <w:rFonts w:ascii="Arial" w:hAnsi="Arial" w:cs="Arial"/>
        </w:rPr>
        <w:t xml:space="preserve"> study as it suffers some limitations such as reduction of complex human experiences to simple numbers and lack of depth</w:t>
      </w:r>
      <w:r w:rsidR="00FA5602" w:rsidRPr="00AC60BB">
        <w:rPr>
          <w:rFonts w:ascii="Arial" w:hAnsi="Arial" w:cs="Arial"/>
        </w:rPr>
        <w:t xml:space="preserve"> </w:t>
      </w:r>
      <w:r w:rsidR="00FA5602" w:rsidRPr="00AC60BB">
        <w:rPr>
          <w:rFonts w:ascii="Arial" w:hAnsi="Arial" w:cs="Arial"/>
        </w:rPr>
        <w:lastRenderedPageBreak/>
        <w:t>(</w:t>
      </w:r>
      <w:r w:rsidR="00FA5602" w:rsidRPr="00AC60BB">
        <w:rPr>
          <w:rFonts w:ascii="Arial" w:hAnsi="Arial" w:cs="Arial"/>
          <w:color w:val="222222"/>
          <w:szCs w:val="24"/>
        </w:rPr>
        <w:t>Kotronoulaset al.,2023)</w:t>
      </w:r>
      <w:r w:rsidR="001035E3" w:rsidRPr="00AC60BB">
        <w:rPr>
          <w:rFonts w:ascii="Arial" w:hAnsi="Arial" w:cs="Arial"/>
        </w:rPr>
        <w:t xml:space="preserve">. </w:t>
      </w:r>
      <w:r w:rsidR="0048434D" w:rsidRPr="00AC60BB">
        <w:rPr>
          <w:rFonts w:ascii="Arial" w:hAnsi="Arial" w:cs="Arial"/>
        </w:rPr>
        <w:t xml:space="preserve">Besides, analysis is rigid and pre-set nature of quantitative studies means that the researcher cannot explore unexpected findings. </w:t>
      </w:r>
    </w:p>
    <w:p w14:paraId="36DBA5A3" w14:textId="77777777" w:rsidR="008314BD" w:rsidRPr="00AC60BB" w:rsidRDefault="008314BD">
      <w:pPr>
        <w:rPr>
          <w:rFonts w:ascii="Arial" w:hAnsi="Arial" w:cs="Arial"/>
          <w:lang w:val="en-IN"/>
        </w:rPr>
      </w:pPr>
    </w:p>
    <w:p w14:paraId="236E22B4" w14:textId="77777777" w:rsidR="002C7C86" w:rsidRPr="00011D4F" w:rsidRDefault="004114B9">
      <w:pPr>
        <w:pStyle w:val="Heading2"/>
        <w:rPr>
          <w:rFonts w:ascii="Arial" w:hAnsi="Arial" w:cs="Arial"/>
          <w:b/>
          <w:bCs w:val="0"/>
          <w:lang w:val="en-IN"/>
        </w:rPr>
      </w:pPr>
      <w:bookmarkStart w:id="50" w:name="_Toc217292581"/>
      <w:bookmarkStart w:id="51" w:name="_Toc220936806"/>
      <w:r w:rsidRPr="00011D4F">
        <w:rPr>
          <w:rFonts w:ascii="Arial" w:hAnsi="Arial" w:cs="Arial"/>
          <w:b/>
          <w:bCs w:val="0"/>
          <w:lang w:val="en-IN"/>
        </w:rPr>
        <w:t>3.8 Ethical Considerations</w:t>
      </w:r>
      <w:bookmarkEnd w:id="50"/>
      <w:bookmarkEnd w:id="51"/>
    </w:p>
    <w:p w14:paraId="5336079D" w14:textId="77777777" w:rsidR="008314BD" w:rsidRPr="00AC60BB" w:rsidRDefault="008314BD" w:rsidP="008314BD">
      <w:pPr>
        <w:rPr>
          <w:rFonts w:ascii="Arial" w:hAnsi="Arial" w:cs="Arial"/>
          <w:lang w:val="en-IN"/>
        </w:rPr>
      </w:pPr>
    </w:p>
    <w:p w14:paraId="5ACF0307" w14:textId="6D7D8460" w:rsidR="002C7C86" w:rsidRPr="00AC60BB" w:rsidRDefault="004114B9">
      <w:pPr>
        <w:rPr>
          <w:rFonts w:ascii="Arial" w:hAnsi="Arial" w:cs="Arial"/>
          <w:lang w:val="en-IN"/>
        </w:rPr>
      </w:pPr>
      <w:r w:rsidRPr="00AC60BB">
        <w:rPr>
          <w:rFonts w:ascii="Arial" w:hAnsi="Arial" w:cs="Arial"/>
          <w:lang w:val="en-IN"/>
        </w:rPr>
        <w:t>In this research, ethical issues were thoroughly considered despite the fact that the study was conducted consistently with the University practice. The study did not involve direct contact with human resources since the study was based entirely on secondary sources.</w:t>
      </w:r>
      <w:r w:rsidR="00011D4F">
        <w:rPr>
          <w:rFonts w:ascii="Arial" w:hAnsi="Arial" w:cs="Arial"/>
          <w:lang w:val="en-IN"/>
        </w:rPr>
        <w:t xml:space="preserve"> </w:t>
      </w:r>
      <w:r w:rsidRPr="00AC60BB">
        <w:rPr>
          <w:rFonts w:ascii="Arial" w:hAnsi="Arial" w:cs="Arial"/>
          <w:lang w:val="en-IN"/>
        </w:rPr>
        <w:t>There was no personal, sensitive, or identifiable data that was collected during the study</w:t>
      </w:r>
      <w:r w:rsidR="008314BD" w:rsidRPr="00AC60BB">
        <w:rPr>
          <w:rFonts w:ascii="Arial" w:hAnsi="Arial" w:cs="Arial"/>
          <w:lang w:val="en-IN"/>
        </w:rPr>
        <w:t xml:space="preserve"> (Humble and Mozelius, 2022)</w:t>
      </w:r>
      <w:r w:rsidRPr="00AC60BB">
        <w:rPr>
          <w:rFonts w:ascii="Arial" w:hAnsi="Arial" w:cs="Arial"/>
          <w:lang w:val="en-IN"/>
        </w:rPr>
        <w:t>. All of the used sources were publicly available or published academic documents. The correct referencing and citation were observed to ensure academic i</w:t>
      </w:r>
      <w:r w:rsidR="008314BD" w:rsidRPr="00AC60BB">
        <w:rPr>
          <w:rFonts w:ascii="Arial" w:hAnsi="Arial" w:cs="Arial"/>
          <w:lang w:val="en-IN"/>
        </w:rPr>
        <w:t>ntegrity and prevent plagiarism.</w:t>
      </w:r>
    </w:p>
    <w:p w14:paraId="52B3FA16" w14:textId="77777777" w:rsidR="008314BD" w:rsidRPr="00AC60BB" w:rsidRDefault="008314BD">
      <w:pPr>
        <w:rPr>
          <w:rFonts w:ascii="Arial" w:hAnsi="Arial" w:cs="Arial"/>
          <w:lang w:val="en-IN"/>
        </w:rPr>
      </w:pPr>
    </w:p>
    <w:p w14:paraId="5D8DEFF6" w14:textId="77777777" w:rsidR="002C7C86" w:rsidRPr="00AC60BB" w:rsidRDefault="004114B9">
      <w:pPr>
        <w:rPr>
          <w:rFonts w:ascii="Arial" w:hAnsi="Arial" w:cs="Arial"/>
          <w:lang w:val="en-IN"/>
        </w:rPr>
      </w:pPr>
      <w:r w:rsidRPr="00AC60BB">
        <w:rPr>
          <w:rFonts w:ascii="Arial" w:hAnsi="Arial" w:cs="Arial"/>
          <w:lang w:val="en-IN"/>
        </w:rPr>
        <w:t>The secondary data was used since adolescents are considered a vulnerable group and therefore minimised ethical risks without compromising the ability to make meaningful analysis. The final ethical approval form has verified that the research is not risky and that the research does not involve informed consent and safeguarding protocols</w:t>
      </w:r>
      <w:r w:rsidR="00E65B45" w:rsidRPr="00AC60BB">
        <w:rPr>
          <w:rFonts w:ascii="Arial" w:hAnsi="Arial" w:cs="Arial"/>
          <w:lang w:val="en-IN"/>
        </w:rPr>
        <w:t xml:space="preserve"> (</w:t>
      </w:r>
      <w:r w:rsidR="00E65B45" w:rsidRPr="00AC60BB">
        <w:rPr>
          <w:rFonts w:ascii="Arial" w:hAnsi="Arial" w:cs="Arial"/>
          <w:color w:val="222222"/>
          <w:szCs w:val="24"/>
        </w:rPr>
        <w:t>Bond et al.,2025)</w:t>
      </w:r>
      <w:r w:rsidRPr="00AC60BB">
        <w:rPr>
          <w:rFonts w:ascii="Arial" w:hAnsi="Arial" w:cs="Arial"/>
          <w:lang w:val="en-IN"/>
        </w:rPr>
        <w:t>. Legitimacy and credibility of the research are enhanced through ethical compliance.</w:t>
      </w:r>
    </w:p>
    <w:p w14:paraId="293BA5A2" w14:textId="77777777" w:rsidR="008314BD" w:rsidRPr="00AC60BB" w:rsidRDefault="008314BD">
      <w:pPr>
        <w:rPr>
          <w:rFonts w:ascii="Arial" w:hAnsi="Arial" w:cs="Arial"/>
          <w:lang w:val="en-IN"/>
        </w:rPr>
      </w:pPr>
    </w:p>
    <w:p w14:paraId="704DF597" w14:textId="77777777" w:rsidR="002C7C86" w:rsidRPr="00011D4F" w:rsidRDefault="004114B9">
      <w:pPr>
        <w:pStyle w:val="Heading2"/>
        <w:rPr>
          <w:rFonts w:ascii="Arial" w:hAnsi="Arial" w:cs="Arial"/>
          <w:b/>
          <w:bCs w:val="0"/>
          <w:lang w:val="en-IN"/>
        </w:rPr>
      </w:pPr>
      <w:bookmarkStart w:id="52" w:name="_Toc217292582"/>
      <w:bookmarkStart w:id="53" w:name="_Toc220936807"/>
      <w:r w:rsidRPr="00011D4F">
        <w:rPr>
          <w:rFonts w:ascii="Arial" w:hAnsi="Arial" w:cs="Arial"/>
          <w:b/>
          <w:bCs w:val="0"/>
          <w:lang w:val="en-IN"/>
        </w:rPr>
        <w:t>3.9 Research Limitations</w:t>
      </w:r>
      <w:bookmarkEnd w:id="52"/>
      <w:bookmarkEnd w:id="53"/>
    </w:p>
    <w:p w14:paraId="79D39577" w14:textId="77777777" w:rsidR="008314BD" w:rsidRPr="00AC60BB" w:rsidRDefault="008314BD" w:rsidP="008314BD">
      <w:pPr>
        <w:rPr>
          <w:rFonts w:ascii="Arial" w:hAnsi="Arial" w:cs="Arial"/>
          <w:lang w:val="en-IN"/>
        </w:rPr>
      </w:pPr>
    </w:p>
    <w:p w14:paraId="451A00EC" w14:textId="77777777" w:rsidR="002C7C86" w:rsidRPr="00AC60BB" w:rsidRDefault="004114B9">
      <w:pPr>
        <w:rPr>
          <w:rFonts w:ascii="Arial" w:hAnsi="Arial" w:cs="Arial"/>
        </w:rPr>
      </w:pPr>
      <w:r w:rsidRPr="00AC60BB">
        <w:rPr>
          <w:rFonts w:ascii="Arial" w:hAnsi="Arial" w:cs="Arial"/>
        </w:rPr>
        <w:t>Although the study has these strengths, it is limited in a number of ways. The use of secondary data implies that the research will rely on the quality and range of the already conducted research (Jnanathapaswi, 2021). The differences in the methodology and outcome measures of the studies might not allow direct comparison. Also, there was no primary data, which limits the possibility of capturing the current adolescent views. Another factor that can affect the access to positive campaign assessment is publication bias. These weaknesses are, however, alleviated by the systematic nature and application of various and high-quality sources.</w:t>
      </w:r>
    </w:p>
    <w:p w14:paraId="11A23FF8" w14:textId="77777777" w:rsidR="008314BD" w:rsidRPr="00AC60BB" w:rsidRDefault="008314BD">
      <w:pPr>
        <w:rPr>
          <w:rFonts w:ascii="Arial" w:hAnsi="Arial" w:cs="Arial"/>
          <w:bCs/>
        </w:rPr>
      </w:pPr>
    </w:p>
    <w:p w14:paraId="187CC598" w14:textId="77777777" w:rsidR="002C7C86" w:rsidRPr="00011D4F" w:rsidRDefault="004114B9">
      <w:pPr>
        <w:pStyle w:val="Heading2"/>
        <w:rPr>
          <w:rFonts w:ascii="Arial" w:hAnsi="Arial" w:cs="Arial"/>
          <w:b/>
          <w:bCs w:val="0"/>
          <w:lang w:val="en-IN"/>
        </w:rPr>
      </w:pPr>
      <w:bookmarkStart w:id="54" w:name="_Toc217292583"/>
      <w:bookmarkStart w:id="55" w:name="_Toc220936808"/>
      <w:r w:rsidRPr="00011D4F">
        <w:rPr>
          <w:rFonts w:ascii="Arial" w:hAnsi="Arial" w:cs="Arial"/>
          <w:b/>
          <w:bCs w:val="0"/>
          <w:lang w:val="en-IN"/>
        </w:rPr>
        <w:lastRenderedPageBreak/>
        <w:t>3.10 Chapter Conclusion</w:t>
      </w:r>
      <w:bookmarkEnd w:id="54"/>
      <w:bookmarkEnd w:id="55"/>
    </w:p>
    <w:p w14:paraId="05B50A0D" w14:textId="77777777" w:rsidR="008314BD" w:rsidRPr="00AC60BB" w:rsidRDefault="008314BD" w:rsidP="008314BD">
      <w:pPr>
        <w:rPr>
          <w:rFonts w:ascii="Arial" w:hAnsi="Arial" w:cs="Arial"/>
          <w:lang w:val="en-IN"/>
        </w:rPr>
      </w:pPr>
    </w:p>
    <w:p w14:paraId="0D4F402F" w14:textId="77777777" w:rsidR="002C7C86" w:rsidRPr="00AC60BB" w:rsidRDefault="004114B9">
      <w:pPr>
        <w:rPr>
          <w:rFonts w:ascii="Arial" w:hAnsi="Arial" w:cs="Arial"/>
          <w:lang w:val="en-IN"/>
        </w:rPr>
      </w:pPr>
      <w:r w:rsidRPr="00AC60BB">
        <w:rPr>
          <w:rFonts w:ascii="Arial" w:hAnsi="Arial" w:cs="Arial"/>
        </w:rPr>
        <w:t xml:space="preserve">This chapter has described the research method used in the study to determine the effectiveness of the UK public health campaigns to lessen mental health stigma in adolescents. The methodological framework used was chosen with much deliberation, with the aim of maintaining ethical integrity, academic rigour, and suitability to the objectives of the research. The qualitative secondary research approach was used, which was backed by the descriptive research design to allow a thorough study of the available literature without engaging vulnerable populations. The chapter rationalized the application of an interpretivist research philosophy and inductive research method that form a combination to develop a comprehensive concept of stigma as a socially constructed phenomenon. Thematic analysis, purposive sampling, and secondary data collection techniques were used in order to systematize the description and interpretation of trends in the available evidence. The ethical concern was covered on a holistic basis, and both the institutional guidelines and data protection requirements were adhered to. </w:t>
      </w:r>
    </w:p>
    <w:p w14:paraId="345E0C0A" w14:textId="77777777" w:rsidR="002C7C86" w:rsidRPr="00AC60BB" w:rsidRDefault="002C7C86">
      <w:pPr>
        <w:rPr>
          <w:rFonts w:ascii="Arial" w:hAnsi="Arial" w:cs="Arial"/>
          <w:lang w:val="en-IN"/>
        </w:rPr>
      </w:pPr>
    </w:p>
    <w:p w14:paraId="1700A19E" w14:textId="77777777" w:rsidR="00AB68F1" w:rsidRPr="00AC60BB" w:rsidRDefault="00AB68F1">
      <w:pPr>
        <w:spacing w:line="240" w:lineRule="auto"/>
        <w:jc w:val="left"/>
        <w:rPr>
          <w:rFonts w:ascii="Arial" w:hAnsi="Arial" w:cs="Arial"/>
          <w:lang w:val="en-IN"/>
        </w:rPr>
      </w:pPr>
      <w:r w:rsidRPr="00AC60BB">
        <w:rPr>
          <w:rFonts w:ascii="Arial" w:hAnsi="Arial" w:cs="Arial"/>
          <w:lang w:val="en-IN"/>
        </w:rPr>
        <w:br w:type="page"/>
      </w:r>
    </w:p>
    <w:p w14:paraId="0E44F6E7" w14:textId="77777777" w:rsidR="002C7C86" w:rsidRPr="00AC60BB" w:rsidRDefault="00AB68F1" w:rsidP="00AB68F1">
      <w:pPr>
        <w:pStyle w:val="Heading1"/>
        <w:rPr>
          <w:rFonts w:ascii="Arial" w:hAnsi="Arial" w:cs="Arial"/>
          <w:lang w:val="en-IN"/>
        </w:rPr>
      </w:pPr>
      <w:bookmarkStart w:id="56" w:name="_Toc220936809"/>
      <w:r w:rsidRPr="00AC60BB">
        <w:rPr>
          <w:rFonts w:ascii="Arial" w:hAnsi="Arial" w:cs="Arial"/>
          <w:lang w:val="en-IN"/>
        </w:rPr>
        <w:lastRenderedPageBreak/>
        <w:t>Chapter 4</w:t>
      </w:r>
      <w:r w:rsidR="008400FA" w:rsidRPr="00AC60BB">
        <w:rPr>
          <w:rFonts w:ascii="Arial" w:hAnsi="Arial" w:cs="Arial"/>
          <w:lang w:val="en-IN"/>
        </w:rPr>
        <w:t>: Results</w:t>
      </w:r>
      <w:bookmarkEnd w:id="56"/>
    </w:p>
    <w:p w14:paraId="06C0C0DB" w14:textId="77777777" w:rsidR="008314BD" w:rsidRPr="00AC60BB" w:rsidRDefault="008314BD" w:rsidP="008314BD">
      <w:pPr>
        <w:rPr>
          <w:rFonts w:ascii="Arial" w:hAnsi="Arial" w:cs="Arial"/>
          <w:lang w:val="en-IN"/>
        </w:rPr>
      </w:pPr>
    </w:p>
    <w:p w14:paraId="2BB3493B" w14:textId="77777777" w:rsidR="00AB68F1" w:rsidRPr="00011D4F" w:rsidRDefault="00E82422" w:rsidP="001D49C0">
      <w:pPr>
        <w:pStyle w:val="Heading2"/>
        <w:rPr>
          <w:rFonts w:ascii="Arial" w:hAnsi="Arial" w:cs="Arial"/>
          <w:b/>
          <w:bCs w:val="0"/>
          <w:lang w:val="en-IN"/>
        </w:rPr>
      </w:pPr>
      <w:bookmarkStart w:id="57" w:name="_Toc220936810"/>
      <w:r w:rsidRPr="00011D4F">
        <w:rPr>
          <w:rFonts w:ascii="Arial" w:hAnsi="Arial" w:cs="Arial"/>
          <w:b/>
          <w:bCs w:val="0"/>
          <w:lang w:val="en-IN"/>
        </w:rPr>
        <w:t>4.1 Introduction</w:t>
      </w:r>
      <w:bookmarkEnd w:id="57"/>
    </w:p>
    <w:p w14:paraId="180D34B4" w14:textId="77777777" w:rsidR="008314BD" w:rsidRPr="00AC60BB" w:rsidRDefault="008314BD" w:rsidP="008314BD">
      <w:pPr>
        <w:rPr>
          <w:rFonts w:ascii="Arial" w:hAnsi="Arial" w:cs="Arial"/>
          <w:lang w:val="en-IN"/>
        </w:rPr>
      </w:pPr>
    </w:p>
    <w:p w14:paraId="4DAB8FD1" w14:textId="034C4686" w:rsidR="008314BD" w:rsidRDefault="00DE234C" w:rsidP="00CE736D">
      <w:pPr>
        <w:rPr>
          <w:rFonts w:ascii="Arial" w:hAnsi="Arial" w:cs="Arial"/>
        </w:rPr>
      </w:pPr>
      <w:r w:rsidRPr="00AC60BB">
        <w:rPr>
          <w:rFonts w:ascii="Arial" w:hAnsi="Arial" w:cs="Arial"/>
        </w:rPr>
        <w:t xml:space="preserve">This section will lay emphasis on the analysis of the </w:t>
      </w:r>
      <w:r w:rsidRPr="00AC60BB">
        <w:rPr>
          <w:rFonts w:ascii="Arial" w:hAnsi="Arial" w:cs="Arial"/>
          <w:b/>
        </w:rPr>
        <w:t>secondary data collected</w:t>
      </w:r>
      <w:r w:rsidRPr="00AC60BB">
        <w:rPr>
          <w:rFonts w:ascii="Arial" w:hAnsi="Arial" w:cs="Arial"/>
        </w:rPr>
        <w:t xml:space="preserve"> with the help of various research conducted between 2008 and 2024. With the systematic organisation of the themes, it will be possible to understand a huge amount of data effectively and ensure that effective insights are drawn from the same. With the help of the </w:t>
      </w:r>
      <w:r w:rsidRPr="00AC60BB">
        <w:rPr>
          <w:rFonts w:ascii="Arial" w:hAnsi="Arial" w:cs="Arial"/>
          <w:b/>
        </w:rPr>
        <w:t>thematic structure</w:t>
      </w:r>
      <w:r w:rsidRPr="00AC60BB">
        <w:rPr>
          <w:rFonts w:ascii="Arial" w:hAnsi="Arial" w:cs="Arial"/>
        </w:rPr>
        <w:t xml:space="preserve">, there will be a </w:t>
      </w:r>
      <w:r w:rsidRPr="00AC60BB">
        <w:rPr>
          <w:rFonts w:ascii="Arial" w:hAnsi="Arial" w:cs="Arial"/>
          <w:b/>
        </w:rPr>
        <w:t>systematic presentation of the patterns</w:t>
      </w:r>
      <w:r w:rsidRPr="00AC60BB">
        <w:rPr>
          <w:rFonts w:ascii="Arial" w:hAnsi="Arial" w:cs="Arial"/>
        </w:rPr>
        <w:t>. It will emphasize various campaigns implemented as well as improvements in mental health literacy. It will help in understanding the various trends prevailing in the market and will also focus on the reflection of collective patterns that have been observed over the years.</w:t>
      </w:r>
      <w:r w:rsidR="00011D4F">
        <w:rPr>
          <w:rFonts w:ascii="Arial" w:hAnsi="Arial" w:cs="Arial"/>
        </w:rPr>
        <w:t xml:space="preserve"> </w:t>
      </w:r>
    </w:p>
    <w:p w14:paraId="7237057B" w14:textId="77777777" w:rsidR="00011D4F" w:rsidRPr="00AC60BB" w:rsidRDefault="00011D4F" w:rsidP="00CE736D">
      <w:pPr>
        <w:rPr>
          <w:rFonts w:ascii="Arial" w:hAnsi="Arial" w:cs="Arial"/>
        </w:rPr>
      </w:pPr>
    </w:p>
    <w:p w14:paraId="49B92821" w14:textId="77777777" w:rsidR="008314BD" w:rsidRPr="00011D4F" w:rsidRDefault="00E17290" w:rsidP="00CE736D">
      <w:pPr>
        <w:pStyle w:val="Heading2"/>
        <w:rPr>
          <w:rFonts w:ascii="Arial" w:hAnsi="Arial" w:cs="Arial"/>
          <w:b/>
          <w:bCs w:val="0"/>
          <w:lang w:val="en-IN"/>
        </w:rPr>
      </w:pPr>
      <w:bookmarkStart w:id="58" w:name="_Toc220936811"/>
      <w:r w:rsidRPr="00011D4F">
        <w:rPr>
          <w:rFonts w:ascii="Arial" w:hAnsi="Arial" w:cs="Arial"/>
          <w:b/>
          <w:bCs w:val="0"/>
          <w:lang w:val="en-IN"/>
        </w:rPr>
        <w:t>4.2 Systematic search of the database</w:t>
      </w:r>
      <w:bookmarkEnd w:id="58"/>
    </w:p>
    <w:p w14:paraId="26619E2F" w14:textId="77777777" w:rsidR="00011D4F" w:rsidRPr="00011D4F" w:rsidRDefault="00011D4F" w:rsidP="00011D4F">
      <w:pPr>
        <w:rPr>
          <w:lang w:val="en-IN"/>
        </w:rPr>
      </w:pPr>
    </w:p>
    <w:p w14:paraId="5F4566B5" w14:textId="77777777" w:rsidR="008314BD" w:rsidRDefault="00E17290" w:rsidP="00E17290">
      <w:pPr>
        <w:rPr>
          <w:rFonts w:ascii="Arial" w:hAnsi="Arial" w:cs="Arial"/>
          <w:lang w:val="en-IN"/>
        </w:rPr>
      </w:pPr>
      <w:r w:rsidRPr="00AC60BB">
        <w:rPr>
          <w:rFonts w:ascii="Arial" w:hAnsi="Arial" w:cs="Arial"/>
          <w:b/>
          <w:lang w:val="en-IN"/>
        </w:rPr>
        <w:t>A systematic search strategy</w:t>
      </w:r>
      <w:r w:rsidRPr="00AC60BB">
        <w:rPr>
          <w:rFonts w:ascii="Arial" w:hAnsi="Arial" w:cs="Arial"/>
          <w:lang w:val="en-IN"/>
        </w:rPr>
        <w:t xml:space="preserve"> has been applied in the study to identify various relevant </w:t>
      </w:r>
      <w:r w:rsidR="007C15F9" w:rsidRPr="00AC60BB">
        <w:rPr>
          <w:rFonts w:ascii="Arial" w:hAnsi="Arial" w:cs="Arial"/>
          <w:lang w:val="en-IN"/>
        </w:rPr>
        <w:t>literatures</w:t>
      </w:r>
      <w:r w:rsidRPr="00AC60BB">
        <w:rPr>
          <w:rFonts w:ascii="Arial" w:hAnsi="Arial" w:cs="Arial"/>
          <w:lang w:val="en-IN"/>
        </w:rPr>
        <w:t xml:space="preserve"> to examine the effectiveness of the UK public health campaigns in reducing mental health stigma among adolescents. In this case, the databases that have been searched are </w:t>
      </w:r>
      <w:r w:rsidRPr="00AC60BB">
        <w:rPr>
          <w:rFonts w:ascii="Arial" w:hAnsi="Arial" w:cs="Arial"/>
          <w:b/>
          <w:lang w:val="en-IN"/>
        </w:rPr>
        <w:t>ScienceDirect, Google Scholar, Scopus, and PubMed</w:t>
      </w:r>
      <w:r w:rsidRPr="00AC60BB">
        <w:rPr>
          <w:rFonts w:ascii="Arial" w:hAnsi="Arial" w:cs="Arial"/>
          <w:lang w:val="en-IN"/>
        </w:rPr>
        <w:t>. Thus, these databases have been selected as they cover a wide range of psychology, public health, social science research, and education. In addition to that, the search process of the study followed a proper, structured approach to ensure reproducibility and transparency</w:t>
      </w:r>
      <w:r w:rsidR="00080B6F" w:rsidRPr="00AC60BB">
        <w:rPr>
          <w:rFonts w:ascii="Arial" w:hAnsi="Arial" w:cs="Arial"/>
          <w:lang w:val="en-IN"/>
        </w:rPr>
        <w:t xml:space="preserve"> (refer to appendix 1)</w:t>
      </w:r>
      <w:r w:rsidRPr="00AC60BB">
        <w:rPr>
          <w:rFonts w:ascii="Arial" w:hAnsi="Arial" w:cs="Arial"/>
          <w:lang w:val="en-IN"/>
        </w:rPr>
        <w:t xml:space="preserve">. </w:t>
      </w:r>
    </w:p>
    <w:p w14:paraId="69DFA8AF" w14:textId="77777777" w:rsidR="002657DE" w:rsidRPr="00AC60BB" w:rsidRDefault="002657DE" w:rsidP="00E17290">
      <w:pPr>
        <w:rPr>
          <w:rFonts w:ascii="Arial" w:hAnsi="Arial" w:cs="Arial"/>
          <w:lang w:val="en-IN"/>
        </w:rPr>
      </w:pPr>
    </w:p>
    <w:p w14:paraId="04821D1A" w14:textId="77777777" w:rsidR="00E17290" w:rsidRPr="00AC60BB" w:rsidRDefault="00E17290" w:rsidP="00E17290">
      <w:pPr>
        <w:rPr>
          <w:rFonts w:ascii="Arial" w:hAnsi="Arial" w:cs="Arial"/>
          <w:lang w:val="en-IN"/>
        </w:rPr>
      </w:pPr>
      <w:r w:rsidRPr="00AC60BB">
        <w:rPr>
          <w:rFonts w:ascii="Arial" w:hAnsi="Arial" w:cs="Arial"/>
          <w:lang w:val="en-IN"/>
        </w:rPr>
        <w:t xml:space="preserve">Some of the important keywords included are "adolescents," "mental health stigma," "mental health awareness," "public health campaigns," and "United Kingdom," which were combined using Boolean operators such as OR/AND. In addition to that, search has been restricted to publications between 2008 and 2024 focused on UK-based populations aged 11-19 years and written in English. Grey literature, including government reports, NHS publications, and campaign evaluations from different </w:t>
      </w:r>
      <w:r w:rsidRPr="00AC60BB">
        <w:rPr>
          <w:rFonts w:ascii="Arial" w:hAnsi="Arial" w:cs="Arial"/>
          <w:lang w:val="en-IN"/>
        </w:rPr>
        <w:lastRenderedPageBreak/>
        <w:t xml:space="preserve">organisations such as Mind and Young Minds, was also included in the study to capture applied evidence and policies. Moreover, the initial search produced a huge number of studies, and abstracts and titles were screened to remove irrelevant records and duplicates. Finally, full-text articles were assessed against exclusion criteria and predefined inclusion criteria, and only studies addressing adolescents’ mental health stigma and awareness campaigns or public health in the UK were retained. </w:t>
      </w:r>
    </w:p>
    <w:p w14:paraId="0EA31EC7" w14:textId="77777777" w:rsidR="008314BD" w:rsidRPr="00AC60BB" w:rsidRDefault="008314BD" w:rsidP="00E17290">
      <w:pPr>
        <w:rPr>
          <w:rFonts w:ascii="Arial" w:hAnsi="Arial" w:cs="Arial"/>
          <w:lang w:val="en-IN"/>
        </w:rPr>
      </w:pPr>
    </w:p>
    <w:p w14:paraId="22E071D7" w14:textId="77777777" w:rsidR="00E17290" w:rsidRPr="00011D4F" w:rsidRDefault="00E17290" w:rsidP="00E17290">
      <w:pPr>
        <w:pStyle w:val="Heading2"/>
        <w:rPr>
          <w:rFonts w:ascii="Arial" w:hAnsi="Arial" w:cs="Arial"/>
          <w:b/>
          <w:bCs w:val="0"/>
          <w:lang w:val="en-IN"/>
        </w:rPr>
      </w:pPr>
      <w:bookmarkStart w:id="59" w:name="_Toc220936812"/>
      <w:r w:rsidRPr="00011D4F">
        <w:rPr>
          <w:rFonts w:ascii="Arial" w:hAnsi="Arial" w:cs="Arial"/>
          <w:b/>
          <w:bCs w:val="0"/>
          <w:lang w:val="en-IN"/>
        </w:rPr>
        <w:t>4.3 Data extraction</w:t>
      </w:r>
      <w:bookmarkEnd w:id="59"/>
    </w:p>
    <w:p w14:paraId="177C0BC4" w14:textId="77777777" w:rsidR="008314BD" w:rsidRPr="00AC60BB" w:rsidRDefault="008314BD" w:rsidP="008314BD">
      <w:pPr>
        <w:rPr>
          <w:rFonts w:ascii="Arial" w:hAnsi="Arial" w:cs="Arial"/>
          <w:lang w:val="en-IN"/>
        </w:rPr>
      </w:pPr>
    </w:p>
    <w:p w14:paraId="0CDC1CB2" w14:textId="77777777" w:rsidR="00E17290" w:rsidRPr="00AC60BB" w:rsidRDefault="00E17290" w:rsidP="00E17290">
      <w:pPr>
        <w:rPr>
          <w:rFonts w:ascii="Arial" w:hAnsi="Arial" w:cs="Arial"/>
          <w:lang w:val="en-IN"/>
        </w:rPr>
      </w:pPr>
      <w:r w:rsidRPr="00AC60BB">
        <w:rPr>
          <w:rFonts w:ascii="Arial" w:hAnsi="Arial" w:cs="Arial"/>
          <w:lang w:val="en-IN"/>
        </w:rPr>
        <w:t>Data extraction can be referred to a process of extracting the relevant pieces of information from different studies that has been assessed for eligibility in the review (</w:t>
      </w:r>
      <w:r w:rsidRPr="00AC60BB">
        <w:rPr>
          <w:rFonts w:ascii="Arial" w:hAnsi="Arial" w:cs="Arial"/>
        </w:rPr>
        <w:t>Xu</w:t>
      </w:r>
      <w:r w:rsidRPr="00AC60BB">
        <w:rPr>
          <w:rFonts w:ascii="Arial" w:hAnsi="Arial" w:cs="Arial"/>
          <w:i/>
          <w:iCs/>
        </w:rPr>
        <w:t xml:space="preserve"> et.al </w:t>
      </w:r>
      <w:r w:rsidRPr="00AC60BB">
        <w:rPr>
          <w:rFonts w:ascii="Arial" w:hAnsi="Arial" w:cs="Arial"/>
        </w:rPr>
        <w:t>2022).</w:t>
      </w:r>
      <w:r w:rsidRPr="00AC60BB">
        <w:rPr>
          <w:rFonts w:ascii="Arial" w:hAnsi="Arial" w:cs="Arial"/>
          <w:lang w:val="en-IN"/>
        </w:rPr>
        <w:t xml:space="preserve"> Within the study, following </w:t>
      </w:r>
      <w:r w:rsidRPr="00AC60BB">
        <w:rPr>
          <w:rFonts w:ascii="Arial" w:hAnsi="Arial" w:cs="Arial"/>
          <w:b/>
          <w:lang w:val="en-IN"/>
        </w:rPr>
        <w:t>eligibility assessment and screening, relevant data were systematically derived from every selected study.</w:t>
      </w:r>
      <w:r w:rsidRPr="00AC60BB">
        <w:rPr>
          <w:rFonts w:ascii="Arial" w:hAnsi="Arial" w:cs="Arial"/>
          <w:lang w:val="en-IN"/>
        </w:rPr>
        <w:t xml:space="preserve"> The data extraction framework has been developed to ensure appropriate consistency across the sources. Information that has been collected included year of publication, study design, author details, campaign of intervention focus, reported limitations, help-seeking behaviour, </w:t>
      </w:r>
      <w:r w:rsidR="008314BD" w:rsidRPr="00AC60BB">
        <w:rPr>
          <w:rFonts w:ascii="Arial" w:hAnsi="Arial" w:cs="Arial"/>
          <w:lang w:val="en-IN"/>
        </w:rPr>
        <w:t>and key</w:t>
      </w:r>
      <w:r w:rsidRPr="00AC60BB">
        <w:rPr>
          <w:rFonts w:ascii="Arial" w:hAnsi="Arial" w:cs="Arial"/>
          <w:lang w:val="en-IN"/>
        </w:rPr>
        <w:t xml:space="preserve"> findings related to stigma, and participant age group</w:t>
      </w:r>
      <w:r w:rsidR="007C15F9" w:rsidRPr="00AC60BB">
        <w:rPr>
          <w:rFonts w:ascii="Arial" w:hAnsi="Arial" w:cs="Arial"/>
          <w:lang w:val="en-IN"/>
        </w:rPr>
        <w:t xml:space="preserve"> (</w:t>
      </w:r>
      <w:r w:rsidR="007C15F9" w:rsidRPr="00AC60BB">
        <w:rPr>
          <w:rFonts w:ascii="Arial" w:hAnsi="Arial" w:cs="Arial"/>
          <w:color w:val="222222"/>
          <w:szCs w:val="20"/>
        </w:rPr>
        <w:t>Zhamaliyevaet al., 2025)</w:t>
      </w:r>
      <w:r w:rsidRPr="00AC60BB">
        <w:rPr>
          <w:rFonts w:ascii="Arial" w:hAnsi="Arial" w:cs="Arial"/>
          <w:lang w:val="en-IN"/>
        </w:rPr>
        <w:t xml:space="preserve">. Furthermore, </w:t>
      </w:r>
      <w:r w:rsidRPr="00AC60BB">
        <w:rPr>
          <w:rFonts w:ascii="Arial" w:hAnsi="Arial" w:cs="Arial"/>
          <w:b/>
          <w:lang w:val="en-IN"/>
        </w:rPr>
        <w:t>both mixed-method and qualitative methods</w:t>
      </w:r>
      <w:r w:rsidRPr="00AC60BB">
        <w:rPr>
          <w:rFonts w:ascii="Arial" w:hAnsi="Arial" w:cs="Arial"/>
          <w:lang w:val="en-IN"/>
        </w:rPr>
        <w:t xml:space="preserve"> were included, which allowed the researcher to capture experimental and contextual insights and measurable outcomes as well. Finally, the extracted data has been organised in narrative summaries and structured tables, which helped in comparison across studies and helped in identification of recurring variations of recurring patterns in campaign effectiveness. </w:t>
      </w:r>
    </w:p>
    <w:p w14:paraId="73459EDE" w14:textId="77777777" w:rsidR="008314BD" w:rsidRPr="00AC60BB" w:rsidRDefault="008314BD" w:rsidP="00E17290">
      <w:pPr>
        <w:rPr>
          <w:rFonts w:ascii="Arial" w:hAnsi="Arial" w:cs="Arial"/>
          <w:lang w:val="en-IN"/>
        </w:rPr>
      </w:pPr>
    </w:p>
    <w:p w14:paraId="50ECB26B" w14:textId="77777777" w:rsidR="00E17290" w:rsidRPr="00011D4F" w:rsidRDefault="00E17290" w:rsidP="00E17290">
      <w:pPr>
        <w:pStyle w:val="Heading2"/>
        <w:rPr>
          <w:rFonts w:ascii="Arial" w:hAnsi="Arial" w:cs="Arial"/>
          <w:b/>
          <w:bCs w:val="0"/>
          <w:lang w:val="en-IN"/>
        </w:rPr>
      </w:pPr>
      <w:bookmarkStart w:id="60" w:name="_Toc220936813"/>
      <w:r w:rsidRPr="00011D4F">
        <w:rPr>
          <w:rFonts w:ascii="Arial" w:hAnsi="Arial" w:cs="Arial"/>
          <w:b/>
          <w:bCs w:val="0"/>
          <w:lang w:val="en-IN"/>
        </w:rPr>
        <w:t>4.4 Thematic coding overview</w:t>
      </w:r>
      <w:bookmarkEnd w:id="60"/>
    </w:p>
    <w:p w14:paraId="238591CF" w14:textId="77777777" w:rsidR="008314BD" w:rsidRPr="00AC60BB" w:rsidRDefault="008314BD" w:rsidP="008314BD">
      <w:pPr>
        <w:rPr>
          <w:rFonts w:ascii="Arial" w:hAnsi="Arial" w:cs="Arial"/>
          <w:lang w:val="en-IN"/>
        </w:rPr>
      </w:pPr>
    </w:p>
    <w:p w14:paraId="56376AFE" w14:textId="77777777" w:rsidR="00F354AF" w:rsidRPr="00AC60BB" w:rsidRDefault="00E17290" w:rsidP="00E17290">
      <w:pPr>
        <w:rPr>
          <w:rFonts w:ascii="Arial" w:hAnsi="Arial" w:cs="Arial"/>
        </w:rPr>
      </w:pPr>
      <w:r w:rsidRPr="00AC60BB">
        <w:rPr>
          <w:rFonts w:ascii="Arial" w:hAnsi="Arial" w:cs="Arial"/>
          <w:b/>
        </w:rPr>
        <w:t>Thematic coding</w:t>
      </w:r>
      <w:r w:rsidRPr="00AC60BB">
        <w:rPr>
          <w:rFonts w:ascii="Arial" w:hAnsi="Arial" w:cs="Arial"/>
        </w:rPr>
        <w:t xml:space="preserve"> can be referred as a core process within qualitative research where a researcher systematically categorises and labels segments of images and text with concise tags that help in summarising the meaning, identify patterns, develop broader overarching themes, and organise large data sets to answer research questions (Braun, and Clarke, 2023). However, in this study, the </w:t>
      </w:r>
      <w:r w:rsidRPr="00AC60BB">
        <w:rPr>
          <w:rFonts w:ascii="Arial" w:hAnsi="Arial" w:cs="Arial"/>
          <w:b/>
        </w:rPr>
        <w:t xml:space="preserve">data extracted have been analysed by </w:t>
      </w:r>
      <w:r w:rsidRPr="00AC60BB">
        <w:rPr>
          <w:rFonts w:ascii="Arial" w:hAnsi="Arial" w:cs="Arial"/>
          <w:b/>
        </w:rPr>
        <w:lastRenderedPageBreak/>
        <w:t>using thematic data analysis</w:t>
      </w:r>
      <w:r w:rsidRPr="00AC60BB">
        <w:rPr>
          <w:rFonts w:ascii="Arial" w:hAnsi="Arial" w:cs="Arial"/>
        </w:rPr>
        <w:t xml:space="preserve"> to effectively identify patterns across the literature. Moreover, the researcher adopted an inductive coding approach, which allowed themes to emerge naturally from the findings instead of being imposed in advance</w:t>
      </w:r>
      <w:r w:rsidR="00AF310C" w:rsidRPr="00AC60BB">
        <w:rPr>
          <w:rFonts w:ascii="Arial" w:hAnsi="Arial" w:cs="Arial"/>
        </w:rPr>
        <w:t xml:space="preserve"> (refer to appendix 2)</w:t>
      </w:r>
      <w:r w:rsidRPr="00AC60BB">
        <w:rPr>
          <w:rFonts w:ascii="Arial" w:hAnsi="Arial" w:cs="Arial"/>
        </w:rPr>
        <w:t>. At the familiarisation stage, studies were read multiple times to achieve a proper in-depth understanding of their content. Moreover, initial codes were then developed, capturing repeated ideas such as "peer influence," "fear of judgement," "barriers to help-seeking," "improved literacy," and "campaign credibility." Thus, these codes were grouped subsequently into broader thematic categories and aligned with the objectives of the study. Digital delivery, educational approaches, and campaign strategies formed themes relating to design</w:t>
      </w:r>
      <w:r w:rsidR="00742E38" w:rsidRPr="00AC60BB">
        <w:rPr>
          <w:rFonts w:ascii="Arial" w:hAnsi="Arial" w:cs="Arial"/>
        </w:rPr>
        <w:t xml:space="preserve"> (</w:t>
      </w:r>
      <w:r w:rsidR="00742E38" w:rsidRPr="00AC60BB">
        <w:rPr>
          <w:rFonts w:ascii="Arial" w:hAnsi="Arial" w:cs="Arial"/>
          <w:color w:val="222222"/>
          <w:szCs w:val="20"/>
        </w:rPr>
        <w:t>Biestyet al., 2024)</w:t>
      </w:r>
      <w:r w:rsidRPr="00AC60BB">
        <w:rPr>
          <w:rFonts w:ascii="Arial" w:hAnsi="Arial" w:cs="Arial"/>
        </w:rPr>
        <w:t>. Finally, changes in awareness, behavioural intentions, and attitudes informed the themes' impact. Moreover, themes were refined and reviewed to ensure a clear distinction between categories and ensure internal coherence. Also, a proper thematic framework offered a proper structure for results as per the study objectives.</w:t>
      </w:r>
    </w:p>
    <w:p w14:paraId="27108657" w14:textId="77777777" w:rsidR="008314BD" w:rsidRPr="00AC60BB" w:rsidRDefault="008314BD" w:rsidP="00E17290">
      <w:pPr>
        <w:rPr>
          <w:rFonts w:ascii="Arial" w:hAnsi="Arial" w:cs="Arial"/>
          <w:lang w:val="en-IN"/>
        </w:rPr>
      </w:pPr>
    </w:p>
    <w:p w14:paraId="3FFE78F1" w14:textId="77777777" w:rsidR="00F354AF" w:rsidRPr="00011D4F" w:rsidRDefault="00F354AF" w:rsidP="00F354AF">
      <w:pPr>
        <w:pStyle w:val="Heading2"/>
        <w:rPr>
          <w:rFonts w:ascii="Arial" w:hAnsi="Arial" w:cs="Arial"/>
          <w:b/>
          <w:bCs w:val="0"/>
          <w:lang w:val="en-IN"/>
        </w:rPr>
      </w:pPr>
      <w:bookmarkStart w:id="61" w:name="_Toc220936814"/>
      <w:r w:rsidRPr="00011D4F">
        <w:rPr>
          <w:rFonts w:ascii="Arial" w:hAnsi="Arial" w:cs="Arial"/>
          <w:b/>
          <w:bCs w:val="0"/>
          <w:lang w:val="en-IN"/>
        </w:rPr>
        <w:t>4.5 Thematic findings according to objectives</w:t>
      </w:r>
      <w:bookmarkEnd w:id="61"/>
    </w:p>
    <w:p w14:paraId="20729E61" w14:textId="77777777" w:rsidR="008314BD" w:rsidRPr="00AC60BB" w:rsidRDefault="008314BD" w:rsidP="008314BD">
      <w:pPr>
        <w:rPr>
          <w:rFonts w:ascii="Arial" w:hAnsi="Arial" w:cs="Arial"/>
          <w:lang w:val="en-IN"/>
        </w:rPr>
      </w:pPr>
    </w:p>
    <w:p w14:paraId="6832A722" w14:textId="77777777" w:rsidR="009E20B6" w:rsidRPr="00AC60BB" w:rsidRDefault="00827D2D" w:rsidP="00827D2D">
      <w:pPr>
        <w:pStyle w:val="Heading3"/>
        <w:rPr>
          <w:rFonts w:ascii="Arial" w:hAnsi="Arial" w:cs="Arial"/>
          <w:lang w:val="en-IN"/>
        </w:rPr>
      </w:pPr>
      <w:bookmarkStart w:id="62" w:name="_Toc220936815"/>
      <w:r w:rsidRPr="00AC60BB">
        <w:rPr>
          <w:rFonts w:ascii="Arial" w:hAnsi="Arial" w:cs="Arial"/>
          <w:lang w:val="en-IN"/>
        </w:rPr>
        <w:t>4.</w:t>
      </w:r>
      <w:r w:rsidR="002F560A" w:rsidRPr="00AC60BB">
        <w:rPr>
          <w:rFonts w:ascii="Arial" w:hAnsi="Arial" w:cs="Arial"/>
          <w:lang w:val="en-IN"/>
        </w:rPr>
        <w:t>5</w:t>
      </w:r>
      <w:r w:rsidRPr="00AC60BB">
        <w:rPr>
          <w:rFonts w:ascii="Arial" w:hAnsi="Arial" w:cs="Arial"/>
          <w:lang w:val="en-IN"/>
        </w:rPr>
        <w:t xml:space="preserve">.1 </w:t>
      </w:r>
      <w:r w:rsidR="009E20B6" w:rsidRPr="00AC60BB">
        <w:rPr>
          <w:rFonts w:ascii="Arial" w:hAnsi="Arial" w:cs="Arial"/>
          <w:lang w:val="en-IN"/>
        </w:rPr>
        <w:t>Objective 1: To explore the extent of mental health stigma among UK adolescents</w:t>
      </w:r>
      <w:bookmarkEnd w:id="62"/>
    </w:p>
    <w:p w14:paraId="7A42B085" w14:textId="77777777" w:rsidR="009E20B6" w:rsidRPr="00AC60BB" w:rsidRDefault="009E20B6" w:rsidP="009E20B6">
      <w:pPr>
        <w:pStyle w:val="Heading3"/>
        <w:rPr>
          <w:rFonts w:ascii="Arial" w:hAnsi="Arial" w:cs="Arial"/>
        </w:rPr>
      </w:pPr>
      <w:bookmarkStart w:id="63" w:name="_Toc220936816"/>
      <w:r w:rsidRPr="00AC60BB">
        <w:rPr>
          <w:rFonts w:ascii="Arial" w:hAnsi="Arial" w:cs="Arial"/>
          <w:lang w:val="en-IN"/>
        </w:rPr>
        <w:t xml:space="preserve">Theme 1: </w:t>
      </w:r>
      <w:r w:rsidRPr="00AC60BB">
        <w:rPr>
          <w:rFonts w:ascii="Arial" w:hAnsi="Arial" w:cs="Arial"/>
        </w:rPr>
        <w:t>Rising Mental Health Issues among UK Adolescents</w:t>
      </w:r>
      <w:bookmarkEnd w:id="63"/>
    </w:p>
    <w:p w14:paraId="6B7AD11B" w14:textId="77777777" w:rsidR="008314BD" w:rsidRPr="00AC60BB" w:rsidRDefault="008314BD" w:rsidP="008314BD">
      <w:pPr>
        <w:rPr>
          <w:rFonts w:ascii="Arial" w:hAnsi="Arial" w:cs="Arial"/>
        </w:rPr>
      </w:pPr>
    </w:p>
    <w:p w14:paraId="61B4DD23" w14:textId="58A04A2A" w:rsidR="00296CD1" w:rsidRPr="00AC60BB" w:rsidRDefault="00296CD1" w:rsidP="00296CD1">
      <w:pPr>
        <w:rPr>
          <w:rFonts w:ascii="Arial" w:hAnsi="Arial" w:cs="Arial"/>
        </w:rPr>
      </w:pPr>
      <w:r w:rsidRPr="00AC60BB">
        <w:rPr>
          <w:rFonts w:ascii="Arial" w:hAnsi="Arial" w:cs="Arial"/>
        </w:rPr>
        <w:t>As per the review of the findings, there has been a significant rise in the health problems of adolescents in the United Kingdom over the past few years. As per the national survey, it can be observed that there has been anxiety and depression as well as cases of self-harm amongst various individuals between the ages of 11 and 19 (Geoffroy</w:t>
      </w:r>
      <w:r w:rsidRPr="00AC60BB">
        <w:rPr>
          <w:rFonts w:ascii="Arial" w:hAnsi="Arial" w:cs="Arial"/>
          <w:i/>
          <w:iCs/>
        </w:rPr>
        <w:t>et al.,</w:t>
      </w:r>
      <w:r w:rsidRPr="00AC60BB">
        <w:rPr>
          <w:rFonts w:ascii="Arial" w:hAnsi="Arial" w:cs="Arial"/>
        </w:rPr>
        <w:t>2022). This has been observed majorly from 2018, where the cases of social isolation as well as pressure have been significant.</w:t>
      </w:r>
      <w:r w:rsidR="002657DE">
        <w:rPr>
          <w:rFonts w:ascii="Arial" w:hAnsi="Arial" w:cs="Arial"/>
        </w:rPr>
        <w:t xml:space="preserve"> </w:t>
      </w:r>
      <w:r w:rsidRPr="00AC60BB">
        <w:rPr>
          <w:rFonts w:ascii="Arial" w:hAnsi="Arial" w:cs="Arial"/>
        </w:rPr>
        <w:t xml:space="preserve">Due to the various trends and changes, there is a significant impact on the emotional state of young people, and thus, they are experiencing such situations, which make it difficult for them to balance their mental health. </w:t>
      </w:r>
    </w:p>
    <w:p w14:paraId="729469F1" w14:textId="77777777" w:rsidR="008314BD" w:rsidRPr="00AC60BB" w:rsidRDefault="008314BD" w:rsidP="00296CD1">
      <w:pPr>
        <w:rPr>
          <w:rFonts w:ascii="Arial" w:hAnsi="Arial" w:cs="Arial"/>
        </w:rPr>
      </w:pPr>
    </w:p>
    <w:p w14:paraId="42B147C6" w14:textId="77777777" w:rsidR="00296CD1" w:rsidRPr="00AC60BB" w:rsidRDefault="00296CD1" w:rsidP="00296CD1">
      <w:pPr>
        <w:keepNext/>
        <w:jc w:val="center"/>
        <w:rPr>
          <w:rFonts w:ascii="Arial" w:hAnsi="Arial" w:cs="Arial"/>
        </w:rPr>
      </w:pPr>
      <w:r w:rsidRPr="00AC60BB">
        <w:rPr>
          <w:rFonts w:ascii="Arial" w:hAnsi="Arial" w:cs="Arial"/>
          <w:noProof/>
          <w:lang w:val="en-US"/>
        </w:rPr>
        <w:lastRenderedPageBreak/>
        <w:drawing>
          <wp:inline distT="0" distB="0" distL="0" distR="0" wp14:anchorId="37351AEC" wp14:editId="0B56AEBF">
            <wp:extent cx="4406900" cy="2386237"/>
            <wp:effectExtent l="0" t="0" r="0" b="0"/>
            <wp:docPr id="140167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75061" name=""/>
                    <pic:cNvPicPr/>
                  </pic:nvPicPr>
                  <pic:blipFill>
                    <a:blip r:embed="rId13"/>
                    <a:stretch>
                      <a:fillRect/>
                    </a:stretch>
                  </pic:blipFill>
                  <pic:spPr>
                    <a:xfrm>
                      <a:off x="0" y="0"/>
                      <a:ext cx="4415432" cy="2390857"/>
                    </a:xfrm>
                    <a:prstGeom prst="rect">
                      <a:avLst/>
                    </a:prstGeom>
                  </pic:spPr>
                </pic:pic>
              </a:graphicData>
            </a:graphic>
          </wp:inline>
        </w:drawing>
      </w:r>
    </w:p>
    <w:p w14:paraId="261B4F46" w14:textId="77777777" w:rsidR="00296CD1" w:rsidRPr="00AC60BB" w:rsidRDefault="00296CD1" w:rsidP="00296CD1">
      <w:pPr>
        <w:pStyle w:val="Caption"/>
        <w:jc w:val="center"/>
        <w:rPr>
          <w:rFonts w:ascii="Arial" w:hAnsi="Arial" w:cs="Arial"/>
          <w:b w:val="0"/>
          <w:bCs w:val="0"/>
          <w:i/>
          <w:iCs/>
          <w:color w:val="auto"/>
        </w:rPr>
      </w:pPr>
      <w:r w:rsidRPr="00AC60BB">
        <w:rPr>
          <w:rFonts w:ascii="Arial" w:hAnsi="Arial" w:cs="Arial"/>
          <w:color w:val="auto"/>
        </w:rPr>
        <w:t>Figure</w:t>
      </w:r>
      <w:r w:rsidR="00920BBF" w:rsidRPr="00AC60BB">
        <w:rPr>
          <w:rFonts w:ascii="Arial" w:hAnsi="Arial" w:cs="Arial"/>
          <w:color w:val="auto"/>
        </w:rPr>
        <w:t xml:space="preserve"> 4</w:t>
      </w:r>
      <w:r w:rsidRPr="00AC60BB">
        <w:rPr>
          <w:rFonts w:ascii="Arial" w:hAnsi="Arial" w:cs="Arial"/>
          <w:color w:val="auto"/>
        </w:rPr>
        <w:t>: Student mental health in England: Statistics, policy, and guidance</w:t>
      </w:r>
    </w:p>
    <w:p w14:paraId="00BCE9D4" w14:textId="77777777" w:rsidR="00296CD1" w:rsidRPr="00AC60BB" w:rsidRDefault="00296CD1" w:rsidP="00296CD1">
      <w:pPr>
        <w:pStyle w:val="Caption"/>
        <w:jc w:val="center"/>
        <w:rPr>
          <w:rFonts w:ascii="Arial" w:hAnsi="Arial" w:cs="Arial"/>
          <w:color w:val="auto"/>
        </w:rPr>
      </w:pPr>
      <w:r w:rsidRPr="00AC60BB">
        <w:rPr>
          <w:rFonts w:ascii="Arial" w:hAnsi="Arial" w:cs="Arial"/>
          <w:color w:val="auto"/>
        </w:rPr>
        <w:t>Source: Joe and Sanja, 2025</w:t>
      </w:r>
    </w:p>
    <w:p w14:paraId="6A6322BC" w14:textId="77777777" w:rsidR="00E1763E" w:rsidRPr="00AC60BB" w:rsidRDefault="00E1763E" w:rsidP="00E1763E">
      <w:pPr>
        <w:rPr>
          <w:rFonts w:ascii="Arial" w:hAnsi="Arial" w:cs="Arial"/>
        </w:rPr>
      </w:pPr>
    </w:p>
    <w:p w14:paraId="78387364" w14:textId="77777777" w:rsidR="00296CD1" w:rsidRPr="00AC60BB" w:rsidRDefault="00296CD1" w:rsidP="00296CD1">
      <w:pPr>
        <w:rPr>
          <w:rFonts w:ascii="Arial" w:hAnsi="Arial" w:cs="Arial"/>
        </w:rPr>
      </w:pPr>
      <w:r w:rsidRPr="00AC60BB">
        <w:rPr>
          <w:rFonts w:ascii="Arial" w:hAnsi="Arial" w:cs="Arial"/>
        </w:rPr>
        <w:t xml:space="preserve">Firstly, the </w:t>
      </w:r>
      <w:r w:rsidRPr="00AC60BB">
        <w:rPr>
          <w:rFonts w:ascii="Arial" w:hAnsi="Arial" w:cs="Arial"/>
          <w:b/>
          <w:bCs/>
        </w:rPr>
        <w:t>age-related differences</w:t>
      </w:r>
      <w:r w:rsidRPr="00AC60BB">
        <w:rPr>
          <w:rFonts w:ascii="Arial" w:hAnsi="Arial" w:cs="Arial"/>
        </w:rPr>
        <w:t xml:space="preserve"> exist in this period, and people between the ages of 17 and 19 have to deal with problems of psychological distress and anxiety (Kausar and Ishaq, 2025). This is mainly because there is different pressure on the adolescents, mainly in terms of academics, uncertainty with regard to employment, and changes taking place in their environment. The presence of gender differences also makes it difficult to deal with the situation, and there has been frequent reporting of systems that also lead to behavioural difficulties. In the case of boys, there is a presence of traditional muscular norms due to which the emotional expression is discouraged and they often are in a situation that is vulnerable, where they have to suppress their own feelings. </w:t>
      </w:r>
    </w:p>
    <w:p w14:paraId="28AFBA9E" w14:textId="77777777" w:rsidR="00E1763E" w:rsidRPr="00AC60BB" w:rsidRDefault="00E1763E" w:rsidP="00296CD1">
      <w:pPr>
        <w:rPr>
          <w:rFonts w:ascii="Arial" w:hAnsi="Arial" w:cs="Arial"/>
        </w:rPr>
      </w:pPr>
    </w:p>
    <w:p w14:paraId="7896F977" w14:textId="77777777" w:rsidR="009E20B6" w:rsidRPr="00AC60BB" w:rsidRDefault="009E20B6" w:rsidP="009E20B6">
      <w:pPr>
        <w:pStyle w:val="Heading3"/>
        <w:rPr>
          <w:rFonts w:ascii="Arial" w:hAnsi="Arial" w:cs="Arial"/>
        </w:rPr>
      </w:pPr>
      <w:bookmarkStart w:id="64" w:name="_Toc220936817"/>
      <w:r w:rsidRPr="00AC60BB">
        <w:rPr>
          <w:rFonts w:ascii="Arial" w:hAnsi="Arial" w:cs="Arial"/>
        </w:rPr>
        <w:t xml:space="preserve">Theme 2: Socio-economic inequality is another reason behind rising mental health issues in </w:t>
      </w:r>
      <w:r w:rsidR="00BB6322" w:rsidRPr="00AC60BB">
        <w:rPr>
          <w:rFonts w:ascii="Arial" w:hAnsi="Arial" w:cs="Arial"/>
        </w:rPr>
        <w:t>adolescents</w:t>
      </w:r>
      <w:r w:rsidRPr="00AC60BB">
        <w:rPr>
          <w:rFonts w:ascii="Arial" w:hAnsi="Arial" w:cs="Arial"/>
        </w:rPr>
        <w:t xml:space="preserve"> in UK</w:t>
      </w:r>
      <w:bookmarkEnd w:id="64"/>
    </w:p>
    <w:p w14:paraId="52ED41AA" w14:textId="77777777" w:rsidR="00E1763E" w:rsidRPr="00AC60BB" w:rsidRDefault="00E1763E" w:rsidP="00E1763E">
      <w:pPr>
        <w:rPr>
          <w:rFonts w:ascii="Arial" w:hAnsi="Arial" w:cs="Arial"/>
        </w:rPr>
      </w:pPr>
    </w:p>
    <w:p w14:paraId="72FD0546" w14:textId="77777777" w:rsidR="00296CD1" w:rsidRPr="00AC60BB" w:rsidRDefault="00296CD1" w:rsidP="00296CD1">
      <w:pPr>
        <w:rPr>
          <w:rFonts w:ascii="Arial" w:hAnsi="Arial" w:cs="Arial"/>
        </w:rPr>
      </w:pPr>
      <w:r w:rsidRPr="00AC60BB">
        <w:rPr>
          <w:rFonts w:ascii="Arial" w:hAnsi="Arial" w:cs="Arial"/>
        </w:rPr>
        <w:t xml:space="preserve">The </w:t>
      </w:r>
      <w:r w:rsidRPr="00AC60BB">
        <w:rPr>
          <w:rFonts w:ascii="Arial" w:hAnsi="Arial" w:cs="Arial"/>
          <w:b/>
          <w:bCs/>
        </w:rPr>
        <w:t>socioeconomic inequality</w:t>
      </w:r>
      <w:r w:rsidRPr="00AC60BB">
        <w:rPr>
          <w:rFonts w:ascii="Arial" w:hAnsi="Arial" w:cs="Arial"/>
        </w:rPr>
        <w:t xml:space="preserve"> also plays a very important role in the mental health of adolescents (Mar</w:t>
      </w:r>
      <w:r w:rsidRPr="00AC60BB">
        <w:rPr>
          <w:rFonts w:ascii="Arial" w:hAnsi="Arial" w:cs="Arial"/>
          <w:i/>
          <w:iCs/>
        </w:rPr>
        <w:t>et al.,</w:t>
      </w:r>
      <w:r w:rsidRPr="00AC60BB">
        <w:rPr>
          <w:rFonts w:ascii="Arial" w:hAnsi="Arial" w:cs="Arial"/>
        </w:rPr>
        <w:t xml:space="preserve">2024). Such a group that belongs to the economically disadvantaged section often has financial insecurity and due to this, they are </w:t>
      </w:r>
      <w:r w:rsidR="00BC599C" w:rsidRPr="00AC60BB">
        <w:rPr>
          <w:rFonts w:ascii="Arial" w:hAnsi="Arial" w:cs="Arial"/>
        </w:rPr>
        <w:t>under confident</w:t>
      </w:r>
      <w:r w:rsidRPr="00AC60BB">
        <w:rPr>
          <w:rFonts w:ascii="Arial" w:hAnsi="Arial" w:cs="Arial"/>
        </w:rPr>
        <w:t xml:space="preserve">. Due to the presence of cultural stigma, there is a mental illness in these individuals, and it makes the situation difficult for them. The barriers relating to the </w:t>
      </w:r>
      <w:r w:rsidRPr="00AC60BB">
        <w:rPr>
          <w:rFonts w:ascii="Arial" w:hAnsi="Arial" w:cs="Arial"/>
        </w:rPr>
        <w:lastRenderedPageBreak/>
        <w:t xml:space="preserve">cultural aspects often lead to psychological risk, where there is a feeling of being lower than the upper caste. </w:t>
      </w:r>
    </w:p>
    <w:p w14:paraId="6FC04B8F" w14:textId="77777777" w:rsidR="00E1763E" w:rsidRPr="00AC60BB" w:rsidRDefault="00E1763E" w:rsidP="00296CD1">
      <w:pPr>
        <w:rPr>
          <w:rFonts w:ascii="Arial" w:hAnsi="Arial" w:cs="Arial"/>
        </w:rPr>
      </w:pPr>
    </w:p>
    <w:p w14:paraId="3F1F93FA" w14:textId="77777777" w:rsidR="00296CD1" w:rsidRPr="00AC60BB" w:rsidRDefault="00296CD1" w:rsidP="00296CD1">
      <w:pPr>
        <w:rPr>
          <w:rFonts w:ascii="Arial" w:hAnsi="Arial" w:cs="Arial"/>
        </w:rPr>
      </w:pPr>
      <w:r w:rsidRPr="00AC60BB">
        <w:rPr>
          <w:rFonts w:ascii="Arial" w:hAnsi="Arial" w:cs="Arial"/>
        </w:rPr>
        <w:t xml:space="preserve">Even when mental health is a talked-about aspect in the current scenario, there is </w:t>
      </w:r>
      <w:r w:rsidRPr="00AC60BB">
        <w:rPr>
          <w:rFonts w:ascii="Arial" w:hAnsi="Arial" w:cs="Arial"/>
          <w:b/>
          <w:bCs/>
        </w:rPr>
        <w:t xml:space="preserve">limited professional support </w:t>
      </w:r>
      <w:r w:rsidRPr="00AC60BB">
        <w:rPr>
          <w:rFonts w:ascii="Arial" w:hAnsi="Arial" w:cs="Arial"/>
        </w:rPr>
        <w:t>available to individuals. Due to the long waiting time as well as referral threshold, it is not easy to seek mental assistance and the social stigma attached to it also plays an important role. Due to the presence of systemic challenges, the interventions are discouraged, and the feeling of hopelessness becomes more evident</w:t>
      </w:r>
      <w:r w:rsidR="009B5F5F" w:rsidRPr="00AC60BB">
        <w:rPr>
          <w:rFonts w:ascii="Arial" w:hAnsi="Arial" w:cs="Arial"/>
        </w:rPr>
        <w:t xml:space="preserve"> (</w:t>
      </w:r>
      <w:r w:rsidR="009B5F5F" w:rsidRPr="00AC60BB">
        <w:rPr>
          <w:rFonts w:ascii="Arial" w:hAnsi="Arial" w:cs="Arial"/>
          <w:color w:val="222222"/>
          <w:szCs w:val="20"/>
        </w:rPr>
        <w:t>HyseniDurakuet al., 2023)</w:t>
      </w:r>
      <w:r w:rsidRPr="00AC60BB">
        <w:rPr>
          <w:rFonts w:ascii="Arial" w:hAnsi="Arial" w:cs="Arial"/>
        </w:rPr>
        <w:t>. Due to such limitations, the adolescents often do not seek professional support.</w:t>
      </w:r>
    </w:p>
    <w:p w14:paraId="397CAE5E" w14:textId="77777777" w:rsidR="00E1763E" w:rsidRPr="00AC60BB" w:rsidRDefault="00E1763E" w:rsidP="00296CD1">
      <w:pPr>
        <w:rPr>
          <w:rFonts w:ascii="Arial" w:hAnsi="Arial" w:cs="Arial"/>
        </w:rPr>
      </w:pPr>
    </w:p>
    <w:p w14:paraId="7F3A3019" w14:textId="77777777" w:rsidR="009E20B6" w:rsidRPr="00AC60BB" w:rsidRDefault="00827D2D" w:rsidP="00827D2D">
      <w:pPr>
        <w:pStyle w:val="Heading3"/>
        <w:rPr>
          <w:rFonts w:ascii="Arial" w:hAnsi="Arial" w:cs="Arial"/>
          <w:lang w:val="en-IN"/>
        </w:rPr>
      </w:pPr>
      <w:bookmarkStart w:id="65" w:name="_Toc220936818"/>
      <w:r w:rsidRPr="00AC60BB">
        <w:rPr>
          <w:rFonts w:ascii="Arial" w:hAnsi="Arial" w:cs="Arial"/>
        </w:rPr>
        <w:t>4.</w:t>
      </w:r>
      <w:r w:rsidR="002F560A" w:rsidRPr="00AC60BB">
        <w:rPr>
          <w:rFonts w:ascii="Arial" w:hAnsi="Arial" w:cs="Arial"/>
        </w:rPr>
        <w:t>5</w:t>
      </w:r>
      <w:r w:rsidRPr="00AC60BB">
        <w:rPr>
          <w:rFonts w:ascii="Arial" w:hAnsi="Arial" w:cs="Arial"/>
        </w:rPr>
        <w:t xml:space="preserve">.2 </w:t>
      </w:r>
      <w:r w:rsidR="009E20B6" w:rsidRPr="00AC60BB">
        <w:rPr>
          <w:rFonts w:ascii="Arial" w:hAnsi="Arial" w:cs="Arial"/>
        </w:rPr>
        <w:t xml:space="preserve">Objective 2: </w:t>
      </w:r>
      <w:r w:rsidR="009E20B6" w:rsidRPr="00AC60BB">
        <w:rPr>
          <w:rFonts w:ascii="Arial" w:hAnsi="Arial" w:cs="Arial"/>
          <w:lang w:val="en-IN"/>
        </w:rPr>
        <w:t>To evaluate how public health campaigns are designed to address mental health stigma.</w:t>
      </w:r>
      <w:bookmarkEnd w:id="65"/>
    </w:p>
    <w:p w14:paraId="76543B1F" w14:textId="77777777" w:rsidR="00E1763E" w:rsidRPr="00AC60BB" w:rsidRDefault="00E1763E" w:rsidP="00E1763E">
      <w:pPr>
        <w:rPr>
          <w:rFonts w:ascii="Arial" w:hAnsi="Arial" w:cs="Arial"/>
          <w:lang w:val="en-IN"/>
        </w:rPr>
      </w:pPr>
    </w:p>
    <w:p w14:paraId="186D00D6" w14:textId="77777777" w:rsidR="009E20B6" w:rsidRPr="00AC60BB" w:rsidRDefault="009E20B6" w:rsidP="009E20B6">
      <w:pPr>
        <w:pStyle w:val="Heading3"/>
        <w:rPr>
          <w:rFonts w:ascii="Arial" w:hAnsi="Arial" w:cs="Arial"/>
        </w:rPr>
      </w:pPr>
      <w:bookmarkStart w:id="66" w:name="_Toc220936819"/>
      <w:r w:rsidRPr="00AC60BB">
        <w:rPr>
          <w:rFonts w:ascii="Arial" w:hAnsi="Arial" w:cs="Arial"/>
        </w:rPr>
        <w:t>Theme 1:</w:t>
      </w:r>
      <w:r w:rsidR="00296CD1" w:rsidRPr="00AC60BB">
        <w:rPr>
          <w:rFonts w:ascii="Arial" w:hAnsi="Arial" w:cs="Arial"/>
        </w:rPr>
        <w:t xml:space="preserve"> Mental Health Campaigns in the UK</w:t>
      </w:r>
      <w:bookmarkEnd w:id="66"/>
    </w:p>
    <w:p w14:paraId="28C5CCDD" w14:textId="77777777" w:rsidR="00E1763E" w:rsidRPr="00AC60BB" w:rsidRDefault="00E1763E" w:rsidP="00E1763E">
      <w:pPr>
        <w:rPr>
          <w:rFonts w:ascii="Arial" w:hAnsi="Arial" w:cs="Arial"/>
        </w:rPr>
      </w:pPr>
    </w:p>
    <w:p w14:paraId="4750F9D3" w14:textId="77777777" w:rsidR="00296CD1" w:rsidRPr="00AC60BB" w:rsidRDefault="00296CD1" w:rsidP="00296CD1">
      <w:pPr>
        <w:rPr>
          <w:rFonts w:ascii="Arial" w:hAnsi="Arial" w:cs="Arial"/>
        </w:rPr>
      </w:pPr>
      <w:r w:rsidRPr="00AC60BB">
        <w:rPr>
          <w:rFonts w:ascii="Arial" w:hAnsi="Arial" w:cs="Arial"/>
        </w:rPr>
        <w:t xml:space="preserve">Over the years, various campaigns have been made a part of the system in order to ensure that mental health awareness can improve and the stigma with regard to the assistance from professionals can be reduced. Various campaigns have taken place at school, regional and national levels where there is a combination of different strategies as well as digital tools. </w:t>
      </w:r>
      <w:r w:rsidRPr="00AC60BB">
        <w:rPr>
          <w:rFonts w:ascii="Arial" w:hAnsi="Arial" w:cs="Arial"/>
          <w:b/>
          <w:bCs/>
        </w:rPr>
        <w:t>Time to change, every mind matters</w:t>
      </w:r>
      <w:r w:rsidRPr="00AC60BB">
        <w:rPr>
          <w:rFonts w:ascii="Arial" w:hAnsi="Arial" w:cs="Arial"/>
        </w:rPr>
        <w:t xml:space="preserve"> as well as other youth-focused programs, such as </w:t>
      </w:r>
      <w:r w:rsidRPr="00AC60BB">
        <w:rPr>
          <w:rFonts w:ascii="Arial" w:hAnsi="Arial" w:cs="Arial"/>
          <w:b/>
          <w:bCs/>
        </w:rPr>
        <w:t>Young Minds</w:t>
      </w:r>
      <w:r w:rsidRPr="00AC60BB">
        <w:rPr>
          <w:rFonts w:ascii="Arial" w:hAnsi="Arial" w:cs="Arial"/>
        </w:rPr>
        <w:t xml:space="preserve">, have managed to get a lot of attention from the people (Young Minds, 2026). The Time to Change campaign has been focused on the utilisation of social media content and advertisements through which it is possible to encourage open discussion with regard to mental health, while making it possible to make online platforms and school partnerships a significant part (Time to Change, 2024). With the help of this, the emphasis was laid on changing the stereotypes and ensuring that the emotional expression can be normalised. </w:t>
      </w:r>
    </w:p>
    <w:p w14:paraId="088CEEB2" w14:textId="77777777" w:rsidR="00E1763E" w:rsidRPr="00AC60BB" w:rsidRDefault="00E1763E" w:rsidP="00296CD1">
      <w:pPr>
        <w:rPr>
          <w:rFonts w:ascii="Arial" w:hAnsi="Arial" w:cs="Arial"/>
        </w:rPr>
      </w:pPr>
    </w:p>
    <w:p w14:paraId="21ADCA61" w14:textId="77777777" w:rsidR="00296CD1" w:rsidRPr="00AC60BB" w:rsidRDefault="00296CD1" w:rsidP="00296CD1">
      <w:pPr>
        <w:rPr>
          <w:rFonts w:ascii="Arial" w:hAnsi="Arial" w:cs="Arial"/>
        </w:rPr>
      </w:pPr>
      <w:r w:rsidRPr="00AC60BB">
        <w:rPr>
          <w:rFonts w:ascii="Arial" w:hAnsi="Arial" w:cs="Arial"/>
        </w:rPr>
        <w:t xml:space="preserve">Further, </w:t>
      </w:r>
      <w:r w:rsidR="00CC7F99" w:rsidRPr="00AC60BB">
        <w:rPr>
          <w:rFonts w:ascii="Arial" w:hAnsi="Arial" w:cs="Arial"/>
        </w:rPr>
        <w:t>Every</w:t>
      </w:r>
      <w:r w:rsidRPr="00AC60BB">
        <w:rPr>
          <w:rFonts w:ascii="Arial" w:hAnsi="Arial" w:cs="Arial"/>
        </w:rPr>
        <w:t xml:space="preserve"> Mind Matters campaign also laid emphasis on having a self-care approach where the focus was on the use of practical tools for the management of </w:t>
      </w:r>
      <w:r w:rsidRPr="00AC60BB">
        <w:rPr>
          <w:rFonts w:ascii="Arial" w:hAnsi="Arial" w:cs="Arial"/>
        </w:rPr>
        <w:lastRenderedPageBreak/>
        <w:t>stress and anxiety</w:t>
      </w:r>
      <w:r w:rsidR="00E7230B" w:rsidRPr="00AC60BB">
        <w:rPr>
          <w:rFonts w:ascii="Arial" w:hAnsi="Arial" w:cs="Arial"/>
        </w:rPr>
        <w:t xml:space="preserve"> (</w:t>
      </w:r>
      <w:r w:rsidR="00E7230B" w:rsidRPr="00AC60BB">
        <w:rPr>
          <w:rFonts w:ascii="Arial" w:hAnsi="Arial" w:cs="Arial"/>
          <w:color w:val="222222"/>
          <w:szCs w:val="20"/>
        </w:rPr>
        <w:t>Ito‐Jaeger et al., 2022)</w:t>
      </w:r>
      <w:r w:rsidRPr="00AC60BB">
        <w:rPr>
          <w:rFonts w:ascii="Arial" w:hAnsi="Arial" w:cs="Arial"/>
        </w:rPr>
        <w:t xml:space="preserve">. By targeting the young people, the focus of the campaign was on ensuring that the understanding of emotional well-being could be improved and accessible self-help activities could also be shared with the youth. </w:t>
      </w:r>
    </w:p>
    <w:p w14:paraId="2339A90E" w14:textId="77777777" w:rsidR="00296CD1" w:rsidRPr="00AC60BB" w:rsidRDefault="00296CD1" w:rsidP="00296CD1">
      <w:pPr>
        <w:keepNext/>
        <w:jc w:val="center"/>
        <w:rPr>
          <w:rFonts w:ascii="Arial" w:hAnsi="Arial" w:cs="Arial"/>
        </w:rPr>
      </w:pPr>
      <w:r w:rsidRPr="00AC60BB">
        <w:rPr>
          <w:rFonts w:ascii="Arial" w:hAnsi="Arial" w:cs="Arial"/>
          <w:noProof/>
          <w:lang w:val="en-US"/>
        </w:rPr>
        <w:drawing>
          <wp:inline distT="0" distB="0" distL="0" distR="0" wp14:anchorId="177A9527" wp14:editId="54B8C2BF">
            <wp:extent cx="3772047" cy="4959350"/>
            <wp:effectExtent l="0" t="0" r="0" b="0"/>
            <wp:docPr id="1324552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552559" name=""/>
                    <pic:cNvPicPr/>
                  </pic:nvPicPr>
                  <pic:blipFill>
                    <a:blip r:embed="rId14"/>
                    <a:stretch>
                      <a:fillRect/>
                    </a:stretch>
                  </pic:blipFill>
                  <pic:spPr>
                    <a:xfrm>
                      <a:off x="0" y="0"/>
                      <a:ext cx="3774850" cy="4963035"/>
                    </a:xfrm>
                    <a:prstGeom prst="rect">
                      <a:avLst/>
                    </a:prstGeom>
                  </pic:spPr>
                </pic:pic>
              </a:graphicData>
            </a:graphic>
          </wp:inline>
        </w:drawing>
      </w:r>
    </w:p>
    <w:p w14:paraId="7617524D" w14:textId="77777777" w:rsidR="00296CD1" w:rsidRPr="00AC60BB" w:rsidRDefault="00296CD1" w:rsidP="00296CD1">
      <w:pPr>
        <w:pStyle w:val="Caption"/>
        <w:jc w:val="center"/>
        <w:rPr>
          <w:rFonts w:ascii="Arial" w:hAnsi="Arial" w:cs="Arial"/>
          <w:i/>
          <w:iCs/>
          <w:color w:val="auto"/>
        </w:rPr>
      </w:pPr>
      <w:r w:rsidRPr="00AC60BB">
        <w:rPr>
          <w:rFonts w:ascii="Arial" w:hAnsi="Arial" w:cs="Arial"/>
          <w:color w:val="auto"/>
        </w:rPr>
        <w:t xml:space="preserve">Figure </w:t>
      </w:r>
      <w:r w:rsidR="00920BBF" w:rsidRPr="00AC60BB">
        <w:rPr>
          <w:rFonts w:ascii="Arial" w:hAnsi="Arial" w:cs="Arial"/>
          <w:i/>
          <w:iCs/>
          <w:color w:val="auto"/>
        </w:rPr>
        <w:t>5</w:t>
      </w:r>
      <w:r w:rsidRPr="00AC60BB">
        <w:rPr>
          <w:rFonts w:ascii="Arial" w:hAnsi="Arial" w:cs="Arial"/>
          <w:color w:val="auto"/>
        </w:rPr>
        <w:t>: Majority of UK Adults Have Experienced Mental Health Issues</w:t>
      </w:r>
    </w:p>
    <w:p w14:paraId="77BD5A77" w14:textId="77777777" w:rsidR="00296CD1" w:rsidRPr="00AC60BB" w:rsidRDefault="00296CD1" w:rsidP="00296CD1">
      <w:pPr>
        <w:pStyle w:val="Caption"/>
        <w:jc w:val="center"/>
        <w:rPr>
          <w:rFonts w:ascii="Arial" w:hAnsi="Arial" w:cs="Arial"/>
          <w:color w:val="auto"/>
        </w:rPr>
      </w:pPr>
      <w:r w:rsidRPr="00AC60BB">
        <w:rPr>
          <w:rFonts w:ascii="Arial" w:hAnsi="Arial" w:cs="Arial"/>
          <w:color w:val="auto"/>
        </w:rPr>
        <w:t>Source: Martin Armstrong, 2021</w:t>
      </w:r>
    </w:p>
    <w:p w14:paraId="3644893B" w14:textId="77777777" w:rsidR="00E1763E" w:rsidRPr="00AC60BB" w:rsidRDefault="00E1763E" w:rsidP="00E1763E">
      <w:pPr>
        <w:rPr>
          <w:rFonts w:ascii="Arial" w:hAnsi="Arial" w:cs="Arial"/>
        </w:rPr>
      </w:pPr>
    </w:p>
    <w:p w14:paraId="7E517BF7" w14:textId="77777777" w:rsidR="00296CD1" w:rsidRPr="00AC60BB" w:rsidRDefault="00296CD1" w:rsidP="00296CD1">
      <w:pPr>
        <w:rPr>
          <w:rFonts w:ascii="Arial" w:hAnsi="Arial" w:cs="Arial"/>
        </w:rPr>
      </w:pPr>
      <w:r w:rsidRPr="00AC60BB">
        <w:rPr>
          <w:rFonts w:ascii="Arial" w:hAnsi="Arial" w:cs="Arial"/>
        </w:rPr>
        <w:t>The focus of young minds was on the promotion of storytelling as well as social media engagement to change the perspective of adolescents with regard to mental health</w:t>
      </w:r>
      <w:r w:rsidR="00A36894" w:rsidRPr="00AC60BB">
        <w:rPr>
          <w:rFonts w:ascii="Arial" w:hAnsi="Arial" w:cs="Arial"/>
        </w:rPr>
        <w:t xml:space="preserve"> (</w:t>
      </w:r>
      <w:r w:rsidR="00A36894" w:rsidRPr="00AC60BB">
        <w:rPr>
          <w:rFonts w:ascii="Arial" w:hAnsi="Arial" w:cs="Arial"/>
          <w:color w:val="222222"/>
          <w:szCs w:val="20"/>
        </w:rPr>
        <w:t>Birrellet al., 2025)</w:t>
      </w:r>
      <w:r w:rsidRPr="00AC60BB">
        <w:rPr>
          <w:rFonts w:ascii="Arial" w:hAnsi="Arial" w:cs="Arial"/>
        </w:rPr>
        <w:t xml:space="preserve">. By highlighting the experiences, the focus was on ensuring that it is relatable for the people and they also get influenced to share their experiences and have a feeling of empathy for the other individuals. </w:t>
      </w:r>
    </w:p>
    <w:p w14:paraId="170DA347" w14:textId="77777777" w:rsidR="00E1763E" w:rsidRPr="00AC60BB" w:rsidRDefault="00E1763E" w:rsidP="00296CD1">
      <w:pPr>
        <w:rPr>
          <w:rFonts w:ascii="Arial" w:hAnsi="Arial" w:cs="Arial"/>
        </w:rPr>
      </w:pPr>
    </w:p>
    <w:p w14:paraId="013D87AE" w14:textId="77777777" w:rsidR="00296CD1" w:rsidRPr="00AC60BB" w:rsidRDefault="00296CD1" w:rsidP="00296CD1">
      <w:pPr>
        <w:rPr>
          <w:rFonts w:ascii="Arial" w:hAnsi="Arial" w:cs="Arial"/>
        </w:rPr>
      </w:pPr>
      <w:r w:rsidRPr="00AC60BB">
        <w:rPr>
          <w:rFonts w:ascii="Arial" w:hAnsi="Arial" w:cs="Arial"/>
        </w:rPr>
        <w:lastRenderedPageBreak/>
        <w:t xml:space="preserve">The </w:t>
      </w:r>
      <w:r w:rsidRPr="00AC60BB">
        <w:rPr>
          <w:rFonts w:ascii="Arial" w:hAnsi="Arial" w:cs="Arial"/>
          <w:b/>
          <w:bCs/>
        </w:rPr>
        <w:t>school-based campaigns</w:t>
      </w:r>
      <w:r w:rsidRPr="00AC60BB">
        <w:rPr>
          <w:rFonts w:ascii="Arial" w:hAnsi="Arial" w:cs="Arial"/>
        </w:rPr>
        <w:t xml:space="preserve"> play a very important role in such situations because they provide a structured environment where it is possible to make the students understand mental health in a better manner and ensure that supportive pathways are also available. </w:t>
      </w:r>
    </w:p>
    <w:p w14:paraId="308ACA1F" w14:textId="77777777" w:rsidR="00E1763E" w:rsidRPr="00AC60BB" w:rsidRDefault="00E1763E" w:rsidP="00296CD1">
      <w:pPr>
        <w:rPr>
          <w:rFonts w:ascii="Arial" w:hAnsi="Arial" w:cs="Arial"/>
        </w:rPr>
      </w:pPr>
    </w:p>
    <w:p w14:paraId="5778CBAC" w14:textId="77777777" w:rsidR="00296CD1" w:rsidRPr="00AC60BB" w:rsidRDefault="00296CD1" w:rsidP="00296CD1">
      <w:pPr>
        <w:rPr>
          <w:rFonts w:ascii="Arial" w:hAnsi="Arial" w:cs="Arial"/>
        </w:rPr>
      </w:pPr>
      <w:r w:rsidRPr="00AC60BB">
        <w:rPr>
          <w:rFonts w:ascii="Arial" w:hAnsi="Arial" w:cs="Arial"/>
        </w:rPr>
        <w:t xml:space="preserve">The </w:t>
      </w:r>
      <w:r w:rsidRPr="00AC60BB">
        <w:rPr>
          <w:rFonts w:ascii="Arial" w:hAnsi="Arial" w:cs="Arial"/>
          <w:b/>
          <w:bCs/>
        </w:rPr>
        <w:t>digital delivery</w:t>
      </w:r>
      <w:r w:rsidRPr="00AC60BB">
        <w:rPr>
          <w:rFonts w:ascii="Arial" w:hAnsi="Arial" w:cs="Arial"/>
        </w:rPr>
        <w:t xml:space="preserve"> has become extremely prominent with the digitalisation, and the focus is now on the use of digital tools for the engagement of adolescents (Khanna and Carper, 2022). With the help of this, it is possible to promote information-seeking behaviour and make sure that a community can be built where algorithm-driven content exposure becomes possible. Thus, it can be observed that there has been significant employment of diverse communication strategies where the focus has been on enhancing credibility and ensuring that stigma is reduced. </w:t>
      </w:r>
    </w:p>
    <w:p w14:paraId="502A649B" w14:textId="77777777" w:rsidR="00E1763E" w:rsidRPr="00AC60BB" w:rsidRDefault="00E1763E" w:rsidP="00296CD1">
      <w:pPr>
        <w:rPr>
          <w:rFonts w:ascii="Arial" w:hAnsi="Arial" w:cs="Arial"/>
        </w:rPr>
      </w:pPr>
    </w:p>
    <w:p w14:paraId="05626BAC" w14:textId="77777777" w:rsidR="00296CD1" w:rsidRPr="00AC60BB" w:rsidRDefault="009E20B6" w:rsidP="009E20B6">
      <w:pPr>
        <w:pStyle w:val="Heading3"/>
        <w:rPr>
          <w:rFonts w:ascii="Arial" w:hAnsi="Arial" w:cs="Arial"/>
        </w:rPr>
      </w:pPr>
      <w:bookmarkStart w:id="67" w:name="_Toc220936820"/>
      <w:r w:rsidRPr="00AC60BB">
        <w:rPr>
          <w:rFonts w:ascii="Arial" w:hAnsi="Arial" w:cs="Arial"/>
        </w:rPr>
        <w:t>Theme 2:</w:t>
      </w:r>
      <w:r w:rsidR="00296CD1" w:rsidRPr="00AC60BB">
        <w:rPr>
          <w:rFonts w:ascii="Arial" w:hAnsi="Arial" w:cs="Arial"/>
        </w:rPr>
        <w:t xml:space="preserve"> Campaign Design Through Education and Community Support</w:t>
      </w:r>
      <w:bookmarkEnd w:id="67"/>
    </w:p>
    <w:p w14:paraId="2BC96566" w14:textId="77777777" w:rsidR="00E1763E" w:rsidRPr="00AC60BB" w:rsidRDefault="00E1763E" w:rsidP="00E1763E">
      <w:pPr>
        <w:rPr>
          <w:rFonts w:ascii="Arial" w:hAnsi="Arial" w:cs="Arial"/>
        </w:rPr>
      </w:pPr>
    </w:p>
    <w:p w14:paraId="6843D192" w14:textId="77777777" w:rsidR="00296CD1" w:rsidRPr="00AC60BB" w:rsidRDefault="00296CD1" w:rsidP="00296CD1">
      <w:pPr>
        <w:rPr>
          <w:rFonts w:ascii="Arial" w:hAnsi="Arial" w:cs="Arial"/>
        </w:rPr>
      </w:pPr>
      <w:r w:rsidRPr="00AC60BB">
        <w:rPr>
          <w:rFonts w:ascii="Arial" w:hAnsi="Arial" w:cs="Arial"/>
        </w:rPr>
        <w:t>With the analysis of the campaigns, it can be observed that the use of educational strategies and community-based support systems is actively done in the case of the UK because education helps the youngsters in the identification of symptoms as well as understanding of emotional responses. With the integration of age-appropriate psychological concepts, there is better clarity with regard to the mental health concepts that help them in dealing with the same</w:t>
      </w:r>
      <w:r w:rsidR="00256323" w:rsidRPr="00AC60BB">
        <w:rPr>
          <w:rFonts w:ascii="Arial" w:hAnsi="Arial" w:cs="Arial"/>
        </w:rPr>
        <w:t xml:space="preserve"> (</w:t>
      </w:r>
      <w:r w:rsidR="00256323" w:rsidRPr="00AC60BB">
        <w:rPr>
          <w:rFonts w:ascii="Arial" w:hAnsi="Arial" w:cs="Arial"/>
          <w:color w:val="222222"/>
          <w:szCs w:val="20"/>
        </w:rPr>
        <w:t>Ma et al., 2023)</w:t>
      </w:r>
      <w:r w:rsidRPr="00AC60BB">
        <w:rPr>
          <w:rFonts w:ascii="Arial" w:hAnsi="Arial" w:cs="Arial"/>
        </w:rPr>
        <w:t>. With the help of such information, they can also help the people around them and make sure that mental health is taken seriously.</w:t>
      </w:r>
    </w:p>
    <w:p w14:paraId="0CCBADE0" w14:textId="77777777" w:rsidR="00E1763E" w:rsidRPr="00AC60BB" w:rsidRDefault="00E1763E" w:rsidP="00296CD1">
      <w:pPr>
        <w:rPr>
          <w:rFonts w:ascii="Arial" w:hAnsi="Arial" w:cs="Arial"/>
        </w:rPr>
      </w:pPr>
    </w:p>
    <w:p w14:paraId="7CDA2A10" w14:textId="77777777" w:rsidR="00296CD1" w:rsidRPr="00AC60BB" w:rsidRDefault="00296CD1" w:rsidP="00296CD1">
      <w:pPr>
        <w:rPr>
          <w:rFonts w:ascii="Arial" w:hAnsi="Arial" w:cs="Arial"/>
        </w:rPr>
      </w:pPr>
      <w:r w:rsidRPr="00AC60BB">
        <w:rPr>
          <w:rFonts w:ascii="Arial" w:hAnsi="Arial" w:cs="Arial"/>
        </w:rPr>
        <w:t xml:space="preserve">When the campaigns are delivered </w:t>
      </w:r>
      <w:r w:rsidRPr="00AC60BB">
        <w:rPr>
          <w:rFonts w:ascii="Arial" w:hAnsi="Arial" w:cs="Arial"/>
          <w:b/>
          <w:bCs/>
        </w:rPr>
        <w:t>over time, in the case of schools</w:t>
      </w:r>
      <w:r w:rsidRPr="00AC60BB">
        <w:rPr>
          <w:rFonts w:ascii="Arial" w:hAnsi="Arial" w:cs="Arial"/>
        </w:rPr>
        <w:t>, they lead to effective results and various activities, including interactive sessions as well as classroom discussions, which lead to normalising the conversations of mental health (Gossip</w:t>
      </w:r>
      <w:r w:rsidRPr="00AC60BB">
        <w:rPr>
          <w:rFonts w:ascii="Arial" w:hAnsi="Arial" w:cs="Arial"/>
          <w:i/>
          <w:iCs/>
        </w:rPr>
        <w:t>et al.,</w:t>
      </w:r>
      <w:r w:rsidRPr="00AC60BB">
        <w:rPr>
          <w:rFonts w:ascii="Arial" w:hAnsi="Arial" w:cs="Arial"/>
        </w:rPr>
        <w:t xml:space="preserve">2022). With the help of such an environment, it is also possible for the teachers to identify such students who are facing mental health issues and ensure that they get a helping hand in such a situation. With the help of this, it is possible to </w:t>
      </w:r>
      <w:r w:rsidRPr="00AC60BB">
        <w:rPr>
          <w:rFonts w:ascii="Arial" w:hAnsi="Arial" w:cs="Arial"/>
        </w:rPr>
        <w:lastRenderedPageBreak/>
        <w:t xml:space="preserve">contribute towards having trust between the stakeholders, making it possible to promote help-seeking behaviour. </w:t>
      </w:r>
    </w:p>
    <w:p w14:paraId="588C90C9" w14:textId="77777777" w:rsidR="00E1763E" w:rsidRPr="00AC60BB" w:rsidRDefault="00E1763E" w:rsidP="00296CD1">
      <w:pPr>
        <w:rPr>
          <w:rFonts w:ascii="Arial" w:hAnsi="Arial" w:cs="Arial"/>
        </w:rPr>
      </w:pPr>
    </w:p>
    <w:p w14:paraId="239B5B4B" w14:textId="77777777" w:rsidR="00296CD1" w:rsidRPr="00AC60BB" w:rsidRDefault="00296CD1" w:rsidP="00296CD1">
      <w:pPr>
        <w:rPr>
          <w:rFonts w:ascii="Arial" w:hAnsi="Arial" w:cs="Arial"/>
        </w:rPr>
      </w:pPr>
      <w:r w:rsidRPr="00AC60BB">
        <w:rPr>
          <w:rFonts w:ascii="Arial" w:hAnsi="Arial" w:cs="Arial"/>
        </w:rPr>
        <w:t xml:space="preserve">The </w:t>
      </w:r>
      <w:r w:rsidRPr="00AC60BB">
        <w:rPr>
          <w:rFonts w:ascii="Arial" w:hAnsi="Arial" w:cs="Arial"/>
          <w:b/>
          <w:bCs/>
        </w:rPr>
        <w:t>engagement of the communities</w:t>
      </w:r>
      <w:r w:rsidRPr="00AC60BB">
        <w:rPr>
          <w:rFonts w:ascii="Arial" w:hAnsi="Arial" w:cs="Arial"/>
        </w:rPr>
        <w:t xml:space="preserve"> also helps in gaining effective results because the collaboration of sports clubs, religious institutions and other voluntary organisations helps in building a community where the partnerships focus on group activities as well as informal support networks</w:t>
      </w:r>
      <w:r w:rsidR="00F0629B" w:rsidRPr="00AC60BB">
        <w:rPr>
          <w:rFonts w:ascii="Arial" w:hAnsi="Arial" w:cs="Arial"/>
        </w:rPr>
        <w:t xml:space="preserve"> (</w:t>
      </w:r>
      <w:r w:rsidR="00F0629B" w:rsidRPr="00AC60BB">
        <w:rPr>
          <w:rFonts w:ascii="Arial" w:hAnsi="Arial" w:cs="Arial"/>
          <w:color w:val="222222"/>
          <w:szCs w:val="20"/>
        </w:rPr>
        <w:t>Adeboyeet al., 2025)</w:t>
      </w:r>
      <w:r w:rsidRPr="00AC60BB">
        <w:rPr>
          <w:rFonts w:ascii="Arial" w:hAnsi="Arial" w:cs="Arial"/>
        </w:rPr>
        <w:t xml:space="preserve">. These activities play a very important role in raising awareness and ensuring that the adolescents don't deal with such situations in isolation. </w:t>
      </w:r>
    </w:p>
    <w:p w14:paraId="1A0A11C8" w14:textId="77777777" w:rsidR="00E1763E" w:rsidRPr="00AC60BB" w:rsidRDefault="00E1763E" w:rsidP="00296CD1">
      <w:pPr>
        <w:rPr>
          <w:rFonts w:ascii="Arial" w:hAnsi="Arial" w:cs="Arial"/>
        </w:rPr>
      </w:pPr>
    </w:p>
    <w:p w14:paraId="0F58EEB7" w14:textId="77777777" w:rsidR="00296CD1" w:rsidRPr="00AC60BB" w:rsidRDefault="00296CD1" w:rsidP="00296CD1">
      <w:pPr>
        <w:rPr>
          <w:rFonts w:ascii="Arial" w:hAnsi="Arial" w:cs="Arial"/>
        </w:rPr>
      </w:pPr>
      <w:r w:rsidRPr="00AC60BB">
        <w:rPr>
          <w:rFonts w:ascii="Arial" w:hAnsi="Arial" w:cs="Arial"/>
        </w:rPr>
        <w:t xml:space="preserve">Over the years, it has been found that the </w:t>
      </w:r>
      <w:r w:rsidRPr="00AC60BB">
        <w:rPr>
          <w:rFonts w:ascii="Arial" w:hAnsi="Arial" w:cs="Arial"/>
          <w:b/>
          <w:bCs/>
        </w:rPr>
        <w:t>involvement of family</w:t>
      </w:r>
      <w:r w:rsidRPr="00AC60BB">
        <w:rPr>
          <w:rFonts w:ascii="Arial" w:hAnsi="Arial" w:cs="Arial"/>
        </w:rPr>
        <w:t xml:space="preserve"> also plays an important role because often when families look at mental health issues as a social stigma, then the children can't speak about the same (WirehagNordh, Grip and Axberg, 2025). Due to this, it is important to ensure that the focus is laid on open discussions with the parents and enhancing the level of awareness so that these matters are dealt with sensitively. With the help of this, it is possible to enhance the engagement and acceptance, making it possible to challenge the traditional beliefs. </w:t>
      </w:r>
    </w:p>
    <w:p w14:paraId="61CA99C7" w14:textId="77777777" w:rsidR="00E1763E" w:rsidRPr="00AC60BB" w:rsidRDefault="00E1763E" w:rsidP="00296CD1">
      <w:pPr>
        <w:rPr>
          <w:rFonts w:ascii="Arial" w:hAnsi="Arial" w:cs="Arial"/>
        </w:rPr>
      </w:pPr>
    </w:p>
    <w:p w14:paraId="347A4315" w14:textId="77777777" w:rsidR="00296CD1" w:rsidRPr="00AC60BB" w:rsidRDefault="00296CD1" w:rsidP="00296CD1">
      <w:pPr>
        <w:rPr>
          <w:rFonts w:ascii="Arial" w:hAnsi="Arial" w:cs="Arial"/>
        </w:rPr>
      </w:pPr>
      <w:r w:rsidRPr="00AC60BB">
        <w:rPr>
          <w:rFonts w:ascii="Arial" w:hAnsi="Arial" w:cs="Arial"/>
        </w:rPr>
        <w:t xml:space="preserve">The </w:t>
      </w:r>
      <w:r w:rsidRPr="00AC60BB">
        <w:rPr>
          <w:rFonts w:ascii="Arial" w:hAnsi="Arial" w:cs="Arial"/>
          <w:b/>
          <w:bCs/>
        </w:rPr>
        <w:t>participatory approach of the campaigns</w:t>
      </w:r>
      <w:r w:rsidRPr="00AC60BB">
        <w:rPr>
          <w:rFonts w:ascii="Arial" w:hAnsi="Arial" w:cs="Arial"/>
        </w:rPr>
        <w:t xml:space="preserve"> helps in the active contribution towards the same and thus makes it possible to reflect appropriate language and real-time experiences. With the enhanced engagement, it is possible to ensure that the message credibility becomes better and helps in increasing awareness. However, the limitations also exist in terms of short-term funding challenges as well as disparities in the avail</w:t>
      </w:r>
      <w:r w:rsidR="00E1763E" w:rsidRPr="00AC60BB">
        <w:rPr>
          <w:rFonts w:ascii="Arial" w:hAnsi="Arial" w:cs="Arial"/>
        </w:rPr>
        <w:t xml:space="preserve">ability of resources. </w:t>
      </w:r>
      <w:r w:rsidRPr="00AC60BB">
        <w:rPr>
          <w:rFonts w:ascii="Arial" w:hAnsi="Arial" w:cs="Arial"/>
        </w:rPr>
        <w:t>Thus, the campaigns actively focus on the integration of structured education to make sure that these activities have long-term results in the promotion of awareness and reduction of stigma</w:t>
      </w:r>
      <w:r w:rsidR="00E41DE2" w:rsidRPr="00AC60BB">
        <w:rPr>
          <w:rFonts w:ascii="Arial" w:hAnsi="Arial" w:cs="Arial"/>
        </w:rPr>
        <w:t xml:space="preserve"> (</w:t>
      </w:r>
      <w:r w:rsidR="00E41DE2" w:rsidRPr="00AC60BB">
        <w:rPr>
          <w:rFonts w:ascii="Arial" w:hAnsi="Arial" w:cs="Arial"/>
          <w:color w:val="222222"/>
          <w:szCs w:val="20"/>
        </w:rPr>
        <w:t>John et al., 2025)</w:t>
      </w:r>
      <w:r w:rsidRPr="00AC60BB">
        <w:rPr>
          <w:rFonts w:ascii="Arial" w:hAnsi="Arial" w:cs="Arial"/>
        </w:rPr>
        <w:t xml:space="preserve">. The social acceptance is enhanced with the help of a structured activity and it makes it possible to provide a supportive environment to all people. With the help of long-term efforts in one direction involving education, it will be possible to focus on better results and ensure that there is even implementation. </w:t>
      </w:r>
    </w:p>
    <w:p w14:paraId="516C43A9" w14:textId="77777777" w:rsidR="00E1763E" w:rsidRPr="00AC60BB" w:rsidRDefault="00E1763E" w:rsidP="00296CD1">
      <w:pPr>
        <w:rPr>
          <w:rFonts w:ascii="Arial" w:hAnsi="Arial" w:cs="Arial"/>
        </w:rPr>
      </w:pPr>
    </w:p>
    <w:p w14:paraId="416C8BBA" w14:textId="77777777" w:rsidR="00617551" w:rsidRPr="00AC60BB" w:rsidRDefault="00827D2D" w:rsidP="00617551">
      <w:pPr>
        <w:pStyle w:val="Heading3"/>
        <w:rPr>
          <w:rFonts w:ascii="Arial" w:hAnsi="Arial" w:cs="Arial"/>
          <w:lang w:val="en-IN"/>
        </w:rPr>
      </w:pPr>
      <w:bookmarkStart w:id="68" w:name="_Toc220936821"/>
      <w:r w:rsidRPr="00AC60BB">
        <w:rPr>
          <w:rFonts w:ascii="Arial" w:hAnsi="Arial" w:cs="Arial"/>
        </w:rPr>
        <w:lastRenderedPageBreak/>
        <w:t>4.</w:t>
      </w:r>
      <w:r w:rsidR="002F560A" w:rsidRPr="00AC60BB">
        <w:rPr>
          <w:rFonts w:ascii="Arial" w:hAnsi="Arial" w:cs="Arial"/>
        </w:rPr>
        <w:t>5</w:t>
      </w:r>
      <w:r w:rsidRPr="00AC60BB">
        <w:rPr>
          <w:rFonts w:ascii="Arial" w:hAnsi="Arial" w:cs="Arial"/>
        </w:rPr>
        <w:t xml:space="preserve">.3 </w:t>
      </w:r>
      <w:r w:rsidR="00617551" w:rsidRPr="00AC60BB">
        <w:rPr>
          <w:rFonts w:ascii="Arial" w:hAnsi="Arial" w:cs="Arial"/>
        </w:rPr>
        <w:t xml:space="preserve">Objective 3: </w:t>
      </w:r>
      <w:r w:rsidR="00617551" w:rsidRPr="00AC60BB">
        <w:rPr>
          <w:rFonts w:ascii="Arial" w:hAnsi="Arial" w:cs="Arial"/>
          <w:lang w:val="en-IN"/>
        </w:rPr>
        <w:t>To assess the impact of these campaigns on adolescent attitudes and awareness regarding mental health</w:t>
      </w:r>
      <w:bookmarkEnd w:id="68"/>
    </w:p>
    <w:p w14:paraId="7C393688" w14:textId="77777777" w:rsidR="00E1763E" w:rsidRPr="00AC60BB" w:rsidRDefault="00E1763E" w:rsidP="00E1763E">
      <w:pPr>
        <w:rPr>
          <w:rFonts w:ascii="Arial" w:hAnsi="Arial" w:cs="Arial"/>
          <w:lang w:val="en-IN"/>
        </w:rPr>
      </w:pPr>
    </w:p>
    <w:p w14:paraId="39EE090D" w14:textId="77777777" w:rsidR="00296CD1" w:rsidRPr="00AC60BB" w:rsidRDefault="00617551" w:rsidP="00617551">
      <w:pPr>
        <w:pStyle w:val="Heading3"/>
        <w:rPr>
          <w:rFonts w:ascii="Arial" w:hAnsi="Arial" w:cs="Arial"/>
        </w:rPr>
      </w:pPr>
      <w:bookmarkStart w:id="69" w:name="_Toc220936822"/>
      <w:r w:rsidRPr="00AC60BB">
        <w:rPr>
          <w:rFonts w:ascii="Arial" w:hAnsi="Arial" w:cs="Arial"/>
        </w:rPr>
        <w:t>Theme 1:</w:t>
      </w:r>
      <w:r w:rsidR="00296CD1" w:rsidRPr="00AC60BB">
        <w:rPr>
          <w:rFonts w:ascii="Arial" w:hAnsi="Arial" w:cs="Arial"/>
        </w:rPr>
        <w:t xml:space="preserve"> Improved Knowledge and Awareness as Key Campaign Outcomes</w:t>
      </w:r>
      <w:bookmarkEnd w:id="69"/>
    </w:p>
    <w:p w14:paraId="7BDE051F" w14:textId="77777777" w:rsidR="00E1763E" w:rsidRPr="00AC60BB" w:rsidRDefault="00E1763E" w:rsidP="00E1763E">
      <w:pPr>
        <w:rPr>
          <w:rFonts w:ascii="Arial" w:hAnsi="Arial" w:cs="Arial"/>
        </w:rPr>
      </w:pPr>
    </w:p>
    <w:p w14:paraId="0F776875" w14:textId="77777777" w:rsidR="00296CD1" w:rsidRPr="00AC60BB" w:rsidRDefault="00296CD1" w:rsidP="00296CD1">
      <w:pPr>
        <w:rPr>
          <w:rFonts w:ascii="Arial" w:hAnsi="Arial" w:cs="Arial"/>
        </w:rPr>
      </w:pPr>
      <w:r w:rsidRPr="00AC60BB">
        <w:rPr>
          <w:rFonts w:ascii="Arial" w:hAnsi="Arial" w:cs="Arial"/>
        </w:rPr>
        <w:t>As per the findings, it can be observed that knowledge with regard to mental health and its awareness plays a very important role in dealing with the challenges. With the help of digital initiative campaigns as well as school-based programs, it is possible to enhance the understanding of mental health and ensure that it leads to the overall improvement in the ways in which mental health issues are dealt with. Such awareness and understanding help in the enhancement of help-seeking behaviour and reduce the stigma (Lee,Goh and Yeo, 2023). As per various studies, there has been an enhancement in the ability of adolescents to identify the conditions of depression and anxiety and there has been an enhancement in their awareness about the same. Through this, it is possible for them to recognise the behaviours in a better manner and make sure that they contribute to the situation in a positive way when such activities take place in these surroundings.</w:t>
      </w:r>
    </w:p>
    <w:p w14:paraId="72EEFD15" w14:textId="77777777" w:rsidR="00E1763E" w:rsidRPr="00AC60BB" w:rsidRDefault="00E1763E" w:rsidP="00296CD1">
      <w:pPr>
        <w:rPr>
          <w:rFonts w:ascii="Arial" w:hAnsi="Arial" w:cs="Arial"/>
        </w:rPr>
      </w:pPr>
    </w:p>
    <w:p w14:paraId="557011C1" w14:textId="77777777" w:rsidR="00296CD1" w:rsidRPr="00AC60BB" w:rsidRDefault="00296CD1" w:rsidP="00296CD1">
      <w:pPr>
        <w:keepNext/>
        <w:jc w:val="center"/>
        <w:rPr>
          <w:rFonts w:ascii="Arial" w:hAnsi="Arial" w:cs="Arial"/>
        </w:rPr>
      </w:pPr>
      <w:r w:rsidRPr="00AC60BB">
        <w:rPr>
          <w:rFonts w:ascii="Arial" w:hAnsi="Arial" w:cs="Arial"/>
          <w:noProof/>
          <w:lang w:val="en-US"/>
        </w:rPr>
        <w:drawing>
          <wp:inline distT="0" distB="0" distL="0" distR="0" wp14:anchorId="4F140176" wp14:editId="4D88F12B">
            <wp:extent cx="3714750" cy="2065020"/>
            <wp:effectExtent l="0" t="0" r="0" b="0"/>
            <wp:docPr id="125447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473149" name=""/>
                    <pic:cNvPicPr/>
                  </pic:nvPicPr>
                  <pic:blipFill>
                    <a:blip r:embed="rId15" cstate="print"/>
                    <a:stretch>
                      <a:fillRect/>
                    </a:stretch>
                  </pic:blipFill>
                  <pic:spPr>
                    <a:xfrm>
                      <a:off x="0" y="0"/>
                      <a:ext cx="3722354" cy="2069247"/>
                    </a:xfrm>
                    <a:prstGeom prst="rect">
                      <a:avLst/>
                    </a:prstGeom>
                  </pic:spPr>
                </pic:pic>
              </a:graphicData>
            </a:graphic>
          </wp:inline>
        </w:drawing>
      </w:r>
    </w:p>
    <w:p w14:paraId="4765EE28" w14:textId="77777777" w:rsidR="00296CD1" w:rsidRPr="00AC60BB" w:rsidRDefault="00296CD1" w:rsidP="00920BBF">
      <w:pPr>
        <w:pStyle w:val="Caption"/>
        <w:jc w:val="center"/>
        <w:rPr>
          <w:rFonts w:ascii="Arial" w:hAnsi="Arial" w:cs="Arial"/>
          <w:i/>
          <w:iCs/>
          <w:color w:val="auto"/>
        </w:rPr>
      </w:pPr>
      <w:r w:rsidRPr="00AC60BB">
        <w:rPr>
          <w:rFonts w:ascii="Arial" w:hAnsi="Arial" w:cs="Arial"/>
          <w:color w:val="auto"/>
        </w:rPr>
        <w:t xml:space="preserve">Figure </w:t>
      </w:r>
      <w:r w:rsidR="00920BBF" w:rsidRPr="00AC60BB">
        <w:rPr>
          <w:rFonts w:ascii="Arial" w:hAnsi="Arial" w:cs="Arial"/>
          <w:i/>
          <w:iCs/>
          <w:color w:val="auto"/>
        </w:rPr>
        <w:t>6</w:t>
      </w:r>
      <w:r w:rsidRPr="00AC60BB">
        <w:rPr>
          <w:rFonts w:ascii="Arial" w:hAnsi="Arial" w:cs="Arial"/>
          <w:color w:val="auto"/>
        </w:rPr>
        <w:t>: Young people are most likely to have poor mental health</w:t>
      </w:r>
    </w:p>
    <w:p w14:paraId="2C6E5497" w14:textId="77777777" w:rsidR="00296CD1" w:rsidRPr="00AC60BB" w:rsidRDefault="00296CD1" w:rsidP="00920BBF">
      <w:pPr>
        <w:pStyle w:val="Caption"/>
        <w:jc w:val="center"/>
        <w:rPr>
          <w:rFonts w:ascii="Arial" w:hAnsi="Arial" w:cs="Arial"/>
          <w:i/>
          <w:iCs/>
          <w:color w:val="auto"/>
        </w:rPr>
      </w:pPr>
      <w:r w:rsidRPr="00AC60BB">
        <w:rPr>
          <w:rFonts w:ascii="Arial" w:hAnsi="Arial" w:cs="Arial"/>
          <w:color w:val="auto"/>
        </w:rPr>
        <w:t>Source: BBC, 2024</w:t>
      </w:r>
    </w:p>
    <w:p w14:paraId="1FAFF974" w14:textId="77777777" w:rsidR="00296CD1" w:rsidRPr="00AC60BB" w:rsidRDefault="00296CD1" w:rsidP="00296CD1">
      <w:pPr>
        <w:rPr>
          <w:rFonts w:ascii="Arial" w:hAnsi="Arial" w:cs="Arial"/>
        </w:rPr>
      </w:pPr>
      <w:r w:rsidRPr="00AC60BB">
        <w:rPr>
          <w:rFonts w:ascii="Arial" w:hAnsi="Arial" w:cs="Arial"/>
        </w:rPr>
        <w:t xml:space="preserve">When the students have access to such information, it is possible for them to respond to the emotional warning signs positively and seek help actively. This knowledge helps them in providing the support that is required by their peers and ensures that a positive </w:t>
      </w:r>
      <w:r w:rsidRPr="00AC60BB">
        <w:rPr>
          <w:rFonts w:ascii="Arial" w:hAnsi="Arial" w:cs="Arial"/>
        </w:rPr>
        <w:lastRenderedPageBreak/>
        <w:t>intervention takes place in such situations.Often, when the students do not have any knowledge about mental health, they don't have the empathy to respond to the same</w:t>
      </w:r>
      <w:r w:rsidR="00A67096" w:rsidRPr="00AC60BB">
        <w:rPr>
          <w:rFonts w:ascii="Arial" w:hAnsi="Arial" w:cs="Arial"/>
        </w:rPr>
        <w:t xml:space="preserve"> (</w:t>
      </w:r>
      <w:r w:rsidR="00A67096" w:rsidRPr="00AC60BB">
        <w:rPr>
          <w:rFonts w:ascii="Arial" w:hAnsi="Arial" w:cs="Arial"/>
          <w:color w:val="222222"/>
          <w:szCs w:val="20"/>
        </w:rPr>
        <w:t>Simkisset al., 2023)</w:t>
      </w:r>
      <w:r w:rsidRPr="00AC60BB">
        <w:rPr>
          <w:rFonts w:ascii="Arial" w:hAnsi="Arial" w:cs="Arial"/>
        </w:rPr>
        <w:t xml:space="preserve">. Due to this, they don't take it seriously, and in the cases of immature behaviour, they often make jokes out of the same. However, with the presence of significant exposure to real-life stories and understanding of mental health experiences, they can develop a sense of empathy and make sure that perceptions can be shifted for building a positive environment. </w:t>
      </w:r>
    </w:p>
    <w:p w14:paraId="3D018D64" w14:textId="77777777" w:rsidR="00E1763E" w:rsidRPr="00AC60BB" w:rsidRDefault="00E1763E" w:rsidP="00296CD1">
      <w:pPr>
        <w:rPr>
          <w:rFonts w:ascii="Arial" w:hAnsi="Arial" w:cs="Arial"/>
        </w:rPr>
      </w:pPr>
    </w:p>
    <w:p w14:paraId="7F99FC48" w14:textId="77777777" w:rsidR="00296CD1" w:rsidRPr="00AC60BB" w:rsidRDefault="00296CD1" w:rsidP="00296CD1">
      <w:pPr>
        <w:rPr>
          <w:rFonts w:ascii="Arial" w:hAnsi="Arial" w:cs="Arial"/>
        </w:rPr>
      </w:pPr>
      <w:r w:rsidRPr="00AC60BB">
        <w:rPr>
          <w:rFonts w:ascii="Arial" w:hAnsi="Arial" w:cs="Arial"/>
        </w:rPr>
        <w:t xml:space="preserve">It has also been revealed that with the presence of knowledge, it is not possible to immediately have supportive behaviour, but the understanding of the same is the first step in this process. With the help of such understanding, the focus is laid on continuous exposure to such information as well as activities through which the basics of mental health are understood in a better manner (Abd El Salam, AbdAllah and El Maghawry, 2023). It is important to have structural support along with the information in the campaign so that it actually helps in long-term, effective results. </w:t>
      </w:r>
    </w:p>
    <w:p w14:paraId="517056E2" w14:textId="77777777" w:rsidR="00E1763E" w:rsidRPr="00AC60BB" w:rsidRDefault="00E1763E" w:rsidP="00296CD1">
      <w:pPr>
        <w:rPr>
          <w:rFonts w:ascii="Arial" w:hAnsi="Arial" w:cs="Arial"/>
        </w:rPr>
      </w:pPr>
    </w:p>
    <w:p w14:paraId="5DC1F856" w14:textId="77777777" w:rsidR="00296CD1" w:rsidRPr="00AC60BB" w:rsidRDefault="00296CD1" w:rsidP="00296CD1">
      <w:pPr>
        <w:rPr>
          <w:rFonts w:ascii="Arial" w:hAnsi="Arial" w:cs="Arial"/>
        </w:rPr>
      </w:pPr>
      <w:r w:rsidRPr="00AC60BB">
        <w:rPr>
          <w:rFonts w:ascii="Arial" w:hAnsi="Arial" w:cs="Arial"/>
        </w:rPr>
        <w:t>Due to this, the impact of different campaigns is also different majorly because the involvement of activities helps in making the adolescents understand in a better way. There are effective results, especially when the focus is on the enhancement of knowledge along with activities helping in dealing with the systemic barriers. Integration of education and engagement of the community plays a very important role in long-term change</w:t>
      </w:r>
      <w:r w:rsidR="00775382" w:rsidRPr="00AC60BB">
        <w:rPr>
          <w:rFonts w:ascii="Arial" w:hAnsi="Arial" w:cs="Arial"/>
        </w:rPr>
        <w:t xml:space="preserve"> (</w:t>
      </w:r>
      <w:r w:rsidR="00775382" w:rsidRPr="00AC60BB">
        <w:rPr>
          <w:rFonts w:ascii="Arial" w:hAnsi="Arial" w:cs="Arial"/>
          <w:color w:val="222222"/>
          <w:szCs w:val="20"/>
        </w:rPr>
        <w:t>Opiaand Matthew, 2025)</w:t>
      </w:r>
      <w:r w:rsidRPr="00AC60BB">
        <w:rPr>
          <w:rFonts w:ascii="Arial" w:hAnsi="Arial" w:cs="Arial"/>
        </w:rPr>
        <w:t xml:space="preserve">. Thus, with the help of enhanced awareness of all people, mental health can be dealt with in a better manner and the integration of a structured approach helps in long-term changes. Through this, the focus is on providing a better environment to all the people who experience mental health issues and giving them adequate support. </w:t>
      </w:r>
    </w:p>
    <w:p w14:paraId="7560EC15" w14:textId="77777777" w:rsidR="00E1763E" w:rsidRPr="00AC60BB" w:rsidRDefault="00E1763E" w:rsidP="00296CD1">
      <w:pPr>
        <w:rPr>
          <w:rFonts w:ascii="Arial" w:hAnsi="Arial" w:cs="Arial"/>
        </w:rPr>
      </w:pPr>
    </w:p>
    <w:p w14:paraId="224DD09A" w14:textId="77777777" w:rsidR="00296CD1" w:rsidRPr="00AC60BB" w:rsidRDefault="00617551" w:rsidP="00617551">
      <w:pPr>
        <w:pStyle w:val="Heading3"/>
        <w:rPr>
          <w:rFonts w:ascii="Arial" w:hAnsi="Arial" w:cs="Arial"/>
        </w:rPr>
      </w:pPr>
      <w:bookmarkStart w:id="70" w:name="_Toc220936823"/>
      <w:r w:rsidRPr="00AC60BB">
        <w:rPr>
          <w:rFonts w:ascii="Arial" w:hAnsi="Arial" w:cs="Arial"/>
        </w:rPr>
        <w:t>Theme 2:</w:t>
      </w:r>
      <w:r w:rsidR="00296CD1" w:rsidRPr="00AC60BB">
        <w:rPr>
          <w:rFonts w:ascii="Arial" w:hAnsi="Arial" w:cs="Arial"/>
        </w:rPr>
        <w:t xml:space="preserve"> Role of Social Identity Theory and Health Belief Model</w:t>
      </w:r>
      <w:bookmarkEnd w:id="70"/>
    </w:p>
    <w:p w14:paraId="1E4857DF" w14:textId="77777777" w:rsidR="00E1763E" w:rsidRPr="00AC60BB" w:rsidRDefault="00E1763E" w:rsidP="00E1763E">
      <w:pPr>
        <w:rPr>
          <w:rFonts w:ascii="Arial" w:hAnsi="Arial" w:cs="Arial"/>
        </w:rPr>
      </w:pPr>
    </w:p>
    <w:p w14:paraId="585FDB21" w14:textId="77777777" w:rsidR="00296CD1" w:rsidRPr="00AC60BB" w:rsidRDefault="00296CD1" w:rsidP="00296CD1">
      <w:pPr>
        <w:rPr>
          <w:rFonts w:ascii="Arial" w:hAnsi="Arial" w:cs="Arial"/>
        </w:rPr>
      </w:pPr>
      <w:r w:rsidRPr="00AC60BB">
        <w:rPr>
          <w:rFonts w:ascii="Arial" w:hAnsi="Arial" w:cs="Arial"/>
        </w:rPr>
        <w:t xml:space="preserve">As per the findings, it can be observed that the UK mental health campaign lays emphasis on aligning with the principles of the health belief model and social identity </w:t>
      </w:r>
      <w:r w:rsidRPr="00AC60BB">
        <w:rPr>
          <w:rFonts w:ascii="Arial" w:hAnsi="Arial" w:cs="Arial"/>
        </w:rPr>
        <w:lastRenderedPageBreak/>
        <w:t xml:space="preserve">theory. These two models are focused on explaining the variations that occur in adolescents, especially in terms of their change in behaviour and attitude. As per the social identity theory, there is a significant influence of group membership, due to which peer approval becomes a very prominent part of their lives (Guan and So, 2022). By focusing on the use of peer ambassadors and youth influencers, it is possible to make sure that mental health is actively made a part of the daily lives of these individuals and enhance their knowledge with regard to the same. Further, the use of a storytelling approach also helps in creating a significant impact because the struggles relating to mental health are understood in a better manner. This helps in aligning with the principles of the model and helps in taking mental health seriously. </w:t>
      </w:r>
    </w:p>
    <w:p w14:paraId="70666803" w14:textId="77777777" w:rsidR="00296CD1" w:rsidRPr="00AC60BB" w:rsidRDefault="00296CD1" w:rsidP="00296CD1">
      <w:pPr>
        <w:keepNext/>
        <w:jc w:val="center"/>
        <w:rPr>
          <w:rFonts w:ascii="Arial" w:hAnsi="Arial" w:cs="Arial"/>
        </w:rPr>
      </w:pPr>
      <w:r w:rsidRPr="00AC60BB">
        <w:rPr>
          <w:rFonts w:ascii="Arial" w:hAnsi="Arial" w:cs="Arial"/>
          <w:noProof/>
          <w:lang w:val="en-US"/>
        </w:rPr>
        <w:drawing>
          <wp:inline distT="0" distB="0" distL="0" distR="0" wp14:anchorId="1998EEA4" wp14:editId="1B07D243">
            <wp:extent cx="2901950" cy="2131868"/>
            <wp:effectExtent l="0" t="0" r="0" b="1905"/>
            <wp:docPr id="160949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49079" name=""/>
                    <pic:cNvPicPr/>
                  </pic:nvPicPr>
                  <pic:blipFill>
                    <a:blip r:embed="rId16" cstate="print"/>
                    <a:stretch>
                      <a:fillRect/>
                    </a:stretch>
                  </pic:blipFill>
                  <pic:spPr>
                    <a:xfrm>
                      <a:off x="0" y="0"/>
                      <a:ext cx="2903928" cy="2133321"/>
                    </a:xfrm>
                    <a:prstGeom prst="rect">
                      <a:avLst/>
                    </a:prstGeom>
                  </pic:spPr>
                </pic:pic>
              </a:graphicData>
            </a:graphic>
          </wp:inline>
        </w:drawing>
      </w:r>
    </w:p>
    <w:p w14:paraId="23B131EE" w14:textId="77777777" w:rsidR="00296CD1" w:rsidRPr="00AC60BB" w:rsidRDefault="00296CD1" w:rsidP="00296CD1">
      <w:pPr>
        <w:pStyle w:val="Caption"/>
        <w:jc w:val="center"/>
        <w:rPr>
          <w:rFonts w:ascii="Arial" w:hAnsi="Arial" w:cs="Arial"/>
          <w:i/>
          <w:iCs/>
          <w:color w:val="auto"/>
        </w:rPr>
      </w:pPr>
      <w:r w:rsidRPr="00AC60BB">
        <w:rPr>
          <w:rFonts w:ascii="Arial" w:hAnsi="Arial" w:cs="Arial"/>
          <w:color w:val="auto"/>
        </w:rPr>
        <w:t xml:space="preserve">Figure </w:t>
      </w:r>
      <w:r w:rsidR="00920BBF" w:rsidRPr="00AC60BB">
        <w:rPr>
          <w:rFonts w:ascii="Arial" w:hAnsi="Arial" w:cs="Arial"/>
          <w:i/>
          <w:iCs/>
          <w:color w:val="auto"/>
        </w:rPr>
        <w:t>7</w:t>
      </w:r>
      <w:r w:rsidRPr="00AC60BB">
        <w:rPr>
          <w:rFonts w:ascii="Arial" w:hAnsi="Arial" w:cs="Arial"/>
          <w:color w:val="auto"/>
        </w:rPr>
        <w:t>: The Health Belief Model</w:t>
      </w:r>
    </w:p>
    <w:p w14:paraId="5FD52E3B" w14:textId="77777777" w:rsidR="00296CD1" w:rsidRPr="00AC60BB" w:rsidRDefault="00296CD1" w:rsidP="00296CD1">
      <w:pPr>
        <w:pStyle w:val="Caption"/>
        <w:jc w:val="center"/>
        <w:rPr>
          <w:rFonts w:ascii="Arial" w:hAnsi="Arial" w:cs="Arial"/>
          <w:color w:val="auto"/>
        </w:rPr>
      </w:pPr>
      <w:r w:rsidRPr="00AC60BB">
        <w:rPr>
          <w:rFonts w:ascii="Arial" w:hAnsi="Arial" w:cs="Arial"/>
          <w:color w:val="auto"/>
        </w:rPr>
        <w:t>Source: PennState, 2025</w:t>
      </w:r>
    </w:p>
    <w:p w14:paraId="105B852C" w14:textId="77777777" w:rsidR="00E1763E" w:rsidRPr="00AC60BB" w:rsidRDefault="00E1763E" w:rsidP="00E1763E">
      <w:pPr>
        <w:rPr>
          <w:rFonts w:ascii="Arial" w:hAnsi="Arial" w:cs="Arial"/>
        </w:rPr>
      </w:pPr>
    </w:p>
    <w:p w14:paraId="2210A681" w14:textId="77777777" w:rsidR="00296CD1" w:rsidRPr="00AC60BB" w:rsidRDefault="00296CD1" w:rsidP="00296CD1">
      <w:pPr>
        <w:rPr>
          <w:rFonts w:ascii="Arial" w:hAnsi="Arial" w:cs="Arial"/>
        </w:rPr>
      </w:pPr>
      <w:r w:rsidRPr="00AC60BB">
        <w:rPr>
          <w:rFonts w:ascii="Arial" w:hAnsi="Arial" w:cs="Arial"/>
        </w:rPr>
        <w:t>Further, the health belief model lays focus on the enhancement of benefits and self-efficacy with regard to the support of mental health (Wang</w:t>
      </w:r>
      <w:r w:rsidRPr="00AC60BB">
        <w:rPr>
          <w:rFonts w:ascii="Arial" w:hAnsi="Arial" w:cs="Arial"/>
          <w:i/>
          <w:iCs/>
        </w:rPr>
        <w:t>et al.,</w:t>
      </w:r>
      <w:r w:rsidRPr="00AC60BB">
        <w:rPr>
          <w:rFonts w:ascii="Arial" w:hAnsi="Arial" w:cs="Arial"/>
        </w:rPr>
        <w:t xml:space="preserve">2024). It is important to understand that the problems relating to mental health are extremely significant and often create a vulnerable environment. Due to this, the messaging of the campaigns helps in understanding the consequences of the problems and focuses on providing support instead of fear-based messaging. </w:t>
      </w:r>
    </w:p>
    <w:p w14:paraId="73D05B35" w14:textId="77777777" w:rsidR="00296CD1" w:rsidRPr="00AC60BB" w:rsidRDefault="00296CD1" w:rsidP="00296CD1">
      <w:pPr>
        <w:rPr>
          <w:rFonts w:ascii="Arial" w:hAnsi="Arial" w:cs="Arial"/>
        </w:rPr>
      </w:pPr>
      <w:r w:rsidRPr="00AC60BB">
        <w:rPr>
          <w:rFonts w:ascii="Arial" w:hAnsi="Arial" w:cs="Arial"/>
        </w:rPr>
        <w:t xml:space="preserve">Positively tackling such issues ensures the promotion of confidentiality as well as a sense of empathy to make sure that the emotional and academic benefits are effectively understood (Agostino and Toulany, 2023). Due to this, the adolescents are more willing to understand the same and are continuously encouraged to have effective coping </w:t>
      </w:r>
      <w:r w:rsidRPr="00AC60BB">
        <w:rPr>
          <w:rFonts w:ascii="Arial" w:hAnsi="Arial" w:cs="Arial"/>
        </w:rPr>
        <w:lastRenderedPageBreak/>
        <w:t xml:space="preserve">strategies.  The information with regard to helpline and other behavioural change leads to the reduction of uncertainty and also provides them with the understanding of future steps to be taken in these situations. </w:t>
      </w:r>
    </w:p>
    <w:p w14:paraId="1B47F0E0" w14:textId="77777777" w:rsidR="00E1763E" w:rsidRPr="00AC60BB" w:rsidRDefault="00E1763E" w:rsidP="00296CD1">
      <w:pPr>
        <w:rPr>
          <w:rFonts w:ascii="Arial" w:hAnsi="Arial" w:cs="Arial"/>
        </w:rPr>
      </w:pPr>
    </w:p>
    <w:p w14:paraId="31F07527" w14:textId="77777777" w:rsidR="002C7C86" w:rsidRPr="00AC60BB" w:rsidRDefault="00296CD1" w:rsidP="00F16A23">
      <w:pPr>
        <w:rPr>
          <w:rFonts w:ascii="Arial" w:hAnsi="Arial" w:cs="Arial"/>
        </w:rPr>
      </w:pPr>
      <w:r w:rsidRPr="00AC60BB">
        <w:rPr>
          <w:rFonts w:ascii="Arial" w:hAnsi="Arial" w:cs="Arial"/>
        </w:rPr>
        <w:t>However, the barriers also exist in terms of the fear of being judged by their peers and the adolescents often report frustration and reduced trust in the system relating to mental health. It is important to ensure that such activities are continuously focused on over a period of time in order to have a positive impact out of the same</w:t>
      </w:r>
      <w:r w:rsidR="00E531C6" w:rsidRPr="00AC60BB">
        <w:rPr>
          <w:rFonts w:ascii="Arial" w:hAnsi="Arial" w:cs="Arial"/>
        </w:rPr>
        <w:t xml:space="preserve"> (</w:t>
      </w:r>
      <w:r w:rsidR="00E531C6" w:rsidRPr="00AC60BB">
        <w:rPr>
          <w:rFonts w:ascii="Arial" w:hAnsi="Arial" w:cs="Arial"/>
          <w:color w:val="222222"/>
          <w:szCs w:val="20"/>
        </w:rPr>
        <w:t>Brownet al., 2022)</w:t>
      </w:r>
      <w:r w:rsidRPr="00AC60BB">
        <w:rPr>
          <w:rFonts w:ascii="Arial" w:hAnsi="Arial" w:cs="Arial"/>
        </w:rPr>
        <w:t xml:space="preserve">. Thus, with the integration of various positive activities as well as awareness in the campaigns, it is possible to have a transformation through which the long-term results will become prominent. </w:t>
      </w:r>
    </w:p>
    <w:p w14:paraId="70CB2059" w14:textId="77777777" w:rsidR="00E1763E" w:rsidRPr="00AC60BB" w:rsidRDefault="00E1763E" w:rsidP="00F16A23">
      <w:pPr>
        <w:rPr>
          <w:rFonts w:ascii="Arial" w:hAnsi="Arial" w:cs="Arial"/>
        </w:rPr>
      </w:pPr>
    </w:p>
    <w:p w14:paraId="3BA4E59A" w14:textId="77777777" w:rsidR="00E17290" w:rsidRPr="00011D4F" w:rsidRDefault="00E17290" w:rsidP="00E17290">
      <w:pPr>
        <w:pStyle w:val="Heading2"/>
        <w:rPr>
          <w:rFonts w:ascii="Arial" w:hAnsi="Arial" w:cs="Arial"/>
          <w:b/>
          <w:bCs w:val="0"/>
          <w:lang w:val="en-IN"/>
        </w:rPr>
      </w:pPr>
      <w:bookmarkStart w:id="71" w:name="_Toc220936824"/>
      <w:r w:rsidRPr="00011D4F">
        <w:rPr>
          <w:rFonts w:ascii="Arial" w:hAnsi="Arial" w:cs="Arial"/>
          <w:b/>
          <w:bCs w:val="0"/>
          <w:lang w:val="en-IN"/>
        </w:rPr>
        <w:t>4.6 Summary of findings</w:t>
      </w:r>
      <w:bookmarkEnd w:id="71"/>
    </w:p>
    <w:p w14:paraId="400914BF" w14:textId="77777777" w:rsidR="00E1763E" w:rsidRPr="00AC60BB" w:rsidRDefault="00E1763E" w:rsidP="00E1763E">
      <w:pPr>
        <w:rPr>
          <w:rFonts w:ascii="Arial" w:hAnsi="Arial" w:cs="Arial"/>
          <w:lang w:val="en-IN"/>
        </w:rPr>
      </w:pPr>
    </w:p>
    <w:p w14:paraId="376DA806" w14:textId="77777777" w:rsidR="00E17290" w:rsidRPr="00AC60BB" w:rsidRDefault="00E17290" w:rsidP="00E17290">
      <w:pPr>
        <w:rPr>
          <w:rFonts w:ascii="Arial" w:hAnsi="Arial" w:cs="Arial"/>
          <w:lang w:val="en-IN"/>
        </w:rPr>
      </w:pPr>
      <w:r w:rsidRPr="00AC60BB">
        <w:rPr>
          <w:rFonts w:ascii="Arial" w:hAnsi="Arial" w:cs="Arial"/>
          <w:lang w:val="en-IN"/>
        </w:rPr>
        <w:t>The findings of this present systematic review reveal that the mental health stigma among adolescents in the UK remains complex, widespread, and deeply embedded in social, structural, and cultural contexts. In addition to that, evidence also constantly demonstrates that depression, rising levels of anxiety, and emotional distress are prevalent among young people, especially within the 17-19 age group. Stigma can manifest in different forms, such as peer exclusion, fear of judgment, reluctance to seek professional help, and internalised shame</w:t>
      </w:r>
      <w:r w:rsidR="00814B57" w:rsidRPr="00AC60BB">
        <w:rPr>
          <w:rFonts w:ascii="Arial" w:hAnsi="Arial" w:cs="Arial"/>
          <w:lang w:val="en-IN"/>
        </w:rPr>
        <w:t xml:space="preserve"> (</w:t>
      </w:r>
      <w:r w:rsidR="00814B57" w:rsidRPr="00AC60BB">
        <w:rPr>
          <w:rFonts w:ascii="Arial" w:hAnsi="Arial" w:cs="Arial"/>
          <w:color w:val="222222"/>
          <w:szCs w:val="20"/>
        </w:rPr>
        <w:t>Nazariet al., 2023)</w:t>
      </w:r>
      <w:r w:rsidRPr="00AC60BB">
        <w:rPr>
          <w:rFonts w:ascii="Arial" w:hAnsi="Arial" w:cs="Arial"/>
          <w:lang w:val="en-IN"/>
        </w:rPr>
        <w:t xml:space="preserve">. Gender norms, socio-economic advantages, cultural beliefs, and limited-service accessibility can further intensify such experiences and can also create unequal exposure to support and stigma. </w:t>
      </w:r>
    </w:p>
    <w:p w14:paraId="04D3B058" w14:textId="77777777" w:rsidR="00E1763E" w:rsidRPr="00AC60BB" w:rsidRDefault="00E1763E" w:rsidP="00E17290">
      <w:pPr>
        <w:rPr>
          <w:rFonts w:ascii="Arial" w:hAnsi="Arial" w:cs="Arial"/>
          <w:lang w:val="en-IN"/>
        </w:rPr>
      </w:pPr>
    </w:p>
    <w:p w14:paraId="4820E25B" w14:textId="77777777" w:rsidR="00E17290" w:rsidRPr="00AC60BB" w:rsidRDefault="00E17290" w:rsidP="00E17290">
      <w:pPr>
        <w:rPr>
          <w:rFonts w:ascii="Arial" w:hAnsi="Arial" w:cs="Arial"/>
          <w:lang w:val="en-IN"/>
        </w:rPr>
      </w:pPr>
      <w:r w:rsidRPr="00AC60BB">
        <w:rPr>
          <w:rFonts w:ascii="Arial" w:hAnsi="Arial" w:cs="Arial"/>
          <w:lang w:val="en-IN"/>
        </w:rPr>
        <w:t xml:space="preserve">However, in response, the UK public health campaigns have strongly adopted multi-channel youth-oriented strategies. In addition to that, national initiatives such as Every Mind Matters, Time to Change, and YoungMinds reflect a proper shift from purely informational messaging towards participatory, emotional, and digital-driven approaches. Campaigns generally combine storytelling, education, school-based delivery, and peer involvement to normalise the mental health discussion as well as </w:t>
      </w:r>
      <w:r w:rsidRPr="00AC60BB">
        <w:rPr>
          <w:rFonts w:ascii="Arial" w:hAnsi="Arial" w:cs="Arial"/>
          <w:lang w:val="en-IN"/>
        </w:rPr>
        <w:lastRenderedPageBreak/>
        <w:t>challenge stereotypes</w:t>
      </w:r>
      <w:r w:rsidR="00B70B30" w:rsidRPr="00AC60BB">
        <w:rPr>
          <w:rFonts w:ascii="Arial" w:hAnsi="Arial" w:cs="Arial"/>
          <w:lang w:val="en-IN"/>
        </w:rPr>
        <w:t xml:space="preserve"> (</w:t>
      </w:r>
      <w:r w:rsidR="00B70B30" w:rsidRPr="00AC60BB">
        <w:rPr>
          <w:rFonts w:ascii="Arial" w:hAnsi="Arial" w:cs="Arial"/>
          <w:color w:val="222222"/>
          <w:szCs w:val="20"/>
        </w:rPr>
        <w:t>Shimet al., 2022)</w:t>
      </w:r>
      <w:r w:rsidRPr="00AC60BB">
        <w:rPr>
          <w:rFonts w:ascii="Arial" w:hAnsi="Arial" w:cs="Arial"/>
          <w:lang w:val="en-IN"/>
        </w:rPr>
        <w:t xml:space="preserve">. Family-focused components and community engagement have also emerged as essential elements to address stigma beyond the individual level. </w:t>
      </w:r>
    </w:p>
    <w:p w14:paraId="3098945A" w14:textId="77777777" w:rsidR="00E1763E" w:rsidRPr="00AC60BB" w:rsidRDefault="00E1763E" w:rsidP="00E17290">
      <w:pPr>
        <w:rPr>
          <w:rFonts w:ascii="Arial" w:hAnsi="Arial" w:cs="Arial"/>
          <w:lang w:val="en-IN"/>
        </w:rPr>
      </w:pPr>
    </w:p>
    <w:p w14:paraId="68800B9F" w14:textId="77777777" w:rsidR="00E17290" w:rsidRPr="00AC60BB" w:rsidRDefault="00E17290" w:rsidP="00E17290">
      <w:pPr>
        <w:rPr>
          <w:rFonts w:ascii="Arial" w:hAnsi="Arial" w:cs="Arial"/>
          <w:lang w:val="en-IN"/>
        </w:rPr>
      </w:pPr>
      <w:r w:rsidRPr="00AC60BB">
        <w:rPr>
          <w:rFonts w:ascii="Arial" w:hAnsi="Arial" w:cs="Arial"/>
          <w:lang w:val="en-IN"/>
        </w:rPr>
        <w:t>Moreover, across the literature, public health campaigns demonstrate consistent success in improving awareness and mental health literacy. It has also been found that adolescents exposed to campaigns show effective understanding of increased empathy towards peers, mental health conditions, and greater recognition of supportive pathways. Thus, these improvements are effectively contributing to reduced endorsement of harmful stereotypes and more open discussion</w:t>
      </w:r>
      <w:r w:rsidR="003A57EE" w:rsidRPr="00AC60BB">
        <w:rPr>
          <w:rFonts w:ascii="Arial" w:hAnsi="Arial" w:cs="Arial"/>
          <w:lang w:val="en-IN"/>
        </w:rPr>
        <w:t xml:space="preserve"> (</w:t>
      </w:r>
      <w:r w:rsidR="003A57EE" w:rsidRPr="00AC60BB">
        <w:rPr>
          <w:rFonts w:ascii="Arial" w:hAnsi="Arial" w:cs="Arial"/>
          <w:color w:val="222222"/>
          <w:szCs w:val="20"/>
        </w:rPr>
        <w:t>Biestyet al., 2024)</w:t>
      </w:r>
      <w:r w:rsidRPr="00AC60BB">
        <w:rPr>
          <w:rFonts w:ascii="Arial" w:hAnsi="Arial" w:cs="Arial"/>
          <w:lang w:val="en-IN"/>
        </w:rPr>
        <w:t xml:space="preserve">. Campaigns aligned with health belief principles and social identity appear effective as they strengthen perceived benefits and leverage peer influence of help-seeking and enhance self-efficacy as well. </w:t>
      </w:r>
    </w:p>
    <w:p w14:paraId="134AC52E" w14:textId="77777777" w:rsidR="00E1763E" w:rsidRPr="00AC60BB" w:rsidRDefault="00E1763E" w:rsidP="00E17290">
      <w:pPr>
        <w:rPr>
          <w:rFonts w:ascii="Arial" w:hAnsi="Arial" w:cs="Arial"/>
          <w:lang w:val="en-IN"/>
        </w:rPr>
      </w:pPr>
    </w:p>
    <w:p w14:paraId="367B3733" w14:textId="77777777" w:rsidR="00E17290" w:rsidRPr="00AC60BB" w:rsidRDefault="00E17290" w:rsidP="00E17290">
      <w:pPr>
        <w:rPr>
          <w:rFonts w:ascii="Arial" w:hAnsi="Arial" w:cs="Arial"/>
          <w:lang w:val="en-IN"/>
        </w:rPr>
      </w:pPr>
      <w:r w:rsidRPr="00AC60BB">
        <w:rPr>
          <w:rFonts w:ascii="Arial" w:hAnsi="Arial" w:cs="Arial"/>
          <w:lang w:val="en-IN"/>
        </w:rPr>
        <w:t>These findings also evaluate essential limitations. While attitude and knowledge often improve, sustained behavioural change remains less evident. Peer judgement, institutional barriers, and fear of labelling continue to inhibit service use and disclosure</w:t>
      </w:r>
      <w:r w:rsidR="009A22D7" w:rsidRPr="00AC60BB">
        <w:rPr>
          <w:rFonts w:ascii="Arial" w:hAnsi="Arial" w:cs="Arial"/>
          <w:lang w:val="en-IN"/>
        </w:rPr>
        <w:t xml:space="preserve"> (</w:t>
      </w:r>
      <w:r w:rsidR="009A22D7" w:rsidRPr="00AC60BB">
        <w:rPr>
          <w:rFonts w:ascii="Arial" w:hAnsi="Arial" w:cs="Arial"/>
          <w:color w:val="222222"/>
          <w:szCs w:val="20"/>
        </w:rPr>
        <w:t>Estradeet al., 2022)</w:t>
      </w:r>
      <w:r w:rsidRPr="00AC60BB">
        <w:rPr>
          <w:rFonts w:ascii="Arial" w:hAnsi="Arial" w:cs="Arial"/>
          <w:lang w:val="en-IN"/>
        </w:rPr>
        <w:t xml:space="preserve">. Moreover, such impact varies across socio-economic groups and genders, with boys and disadvantaged adolescents often showing negative outcomes. Thus, the overall review shows that campaigns are valuable but insufficient as standalone solutions. </w:t>
      </w:r>
    </w:p>
    <w:p w14:paraId="30016FED" w14:textId="77777777" w:rsidR="00E1763E" w:rsidRPr="00AC60BB" w:rsidRDefault="00E1763E" w:rsidP="00E17290">
      <w:pPr>
        <w:rPr>
          <w:rFonts w:ascii="Arial" w:hAnsi="Arial" w:cs="Arial"/>
          <w:lang w:val="en-IN"/>
        </w:rPr>
      </w:pPr>
    </w:p>
    <w:p w14:paraId="422FAD1E" w14:textId="77777777" w:rsidR="00E17290" w:rsidRPr="00011D4F" w:rsidRDefault="00E17290" w:rsidP="00E17290">
      <w:pPr>
        <w:pStyle w:val="Heading2"/>
        <w:rPr>
          <w:rFonts w:ascii="Arial" w:hAnsi="Arial" w:cs="Arial"/>
          <w:b/>
          <w:bCs w:val="0"/>
          <w:lang w:val="en-IN"/>
        </w:rPr>
      </w:pPr>
      <w:bookmarkStart w:id="72" w:name="_Toc220936825"/>
      <w:r w:rsidRPr="00011D4F">
        <w:rPr>
          <w:rFonts w:ascii="Arial" w:hAnsi="Arial" w:cs="Arial"/>
          <w:b/>
          <w:bCs w:val="0"/>
          <w:lang w:val="en-IN"/>
        </w:rPr>
        <w:t>4.7 Conclusion</w:t>
      </w:r>
      <w:bookmarkEnd w:id="72"/>
    </w:p>
    <w:p w14:paraId="3A111F75" w14:textId="77777777" w:rsidR="00E1763E" w:rsidRPr="00AC60BB" w:rsidRDefault="00E1763E" w:rsidP="00E1763E">
      <w:pPr>
        <w:rPr>
          <w:rFonts w:ascii="Arial" w:hAnsi="Arial" w:cs="Arial"/>
          <w:lang w:val="en-IN"/>
        </w:rPr>
      </w:pPr>
    </w:p>
    <w:p w14:paraId="3DF090E3" w14:textId="77777777" w:rsidR="00E17290" w:rsidRPr="00AC60BB" w:rsidRDefault="00E17290" w:rsidP="00E17290">
      <w:pPr>
        <w:rPr>
          <w:rFonts w:ascii="Arial" w:hAnsi="Arial" w:cs="Arial"/>
        </w:rPr>
      </w:pPr>
      <w:r w:rsidRPr="00AC60BB">
        <w:rPr>
          <w:rFonts w:ascii="Arial" w:hAnsi="Arial" w:cs="Arial"/>
        </w:rPr>
        <w:t xml:space="preserve">It can be concluded from the chapter that systematic review demonstrates that mental health stigma among adolescents in the UK still remains prevalent despite numerous awareness efforts. However, public health campaigns have, to some extent, made meaningful contributions to enhance knowledge, promote empathy, and challenge stereotypes. On the other hand, their impact on long-term behavioural changes, as well as help-seeking, remains uneven and limited. In addition to that, the findings underline </w:t>
      </w:r>
      <w:r w:rsidRPr="00AC60BB">
        <w:rPr>
          <w:rFonts w:ascii="Arial" w:hAnsi="Arial" w:cs="Arial"/>
        </w:rPr>
        <w:lastRenderedPageBreak/>
        <w:t>the essence of sustained theory-driven as well as context-sensitive interventions that extend beyond short-term campaigns.</w:t>
      </w:r>
    </w:p>
    <w:p w14:paraId="50F335F2" w14:textId="77777777" w:rsidR="008400FA" w:rsidRPr="00AC60BB" w:rsidRDefault="008400FA">
      <w:pPr>
        <w:spacing w:line="240" w:lineRule="auto"/>
        <w:jc w:val="left"/>
        <w:rPr>
          <w:rFonts w:ascii="Arial" w:eastAsia="SimHei" w:hAnsi="Arial" w:cs="Arial"/>
          <w:bCs/>
          <w:color w:val="000000"/>
          <w:szCs w:val="26"/>
          <w:u w:val="single"/>
          <w:lang w:val="en-IN"/>
        </w:rPr>
      </w:pPr>
      <w:r w:rsidRPr="00AC60BB">
        <w:rPr>
          <w:rFonts w:ascii="Arial" w:hAnsi="Arial" w:cs="Arial"/>
          <w:lang w:val="en-IN"/>
        </w:rPr>
        <w:br w:type="page"/>
      </w:r>
    </w:p>
    <w:p w14:paraId="1D696AD2" w14:textId="77777777" w:rsidR="00F16A23" w:rsidRPr="00AC60BB" w:rsidRDefault="00F16A23" w:rsidP="00F16A23">
      <w:pPr>
        <w:pStyle w:val="Heading1"/>
        <w:rPr>
          <w:rFonts w:ascii="Arial" w:hAnsi="Arial" w:cs="Arial"/>
          <w:lang w:val="en-IN"/>
        </w:rPr>
      </w:pPr>
      <w:bookmarkStart w:id="73" w:name="_Toc220936826"/>
      <w:r w:rsidRPr="00AC60BB">
        <w:rPr>
          <w:rFonts w:ascii="Arial" w:hAnsi="Arial" w:cs="Arial"/>
          <w:lang w:val="en-IN"/>
        </w:rPr>
        <w:lastRenderedPageBreak/>
        <w:t>Chapter 5: Discussion</w:t>
      </w:r>
      <w:bookmarkEnd w:id="73"/>
    </w:p>
    <w:p w14:paraId="7033AEF6" w14:textId="77777777" w:rsidR="00E1763E" w:rsidRPr="00AC60BB" w:rsidRDefault="00E1763E" w:rsidP="00E1763E">
      <w:pPr>
        <w:rPr>
          <w:rFonts w:ascii="Arial" w:hAnsi="Arial" w:cs="Arial"/>
          <w:lang w:val="en-IN"/>
        </w:rPr>
      </w:pPr>
    </w:p>
    <w:p w14:paraId="09CC07CF" w14:textId="77777777" w:rsidR="00F16A23" w:rsidRPr="00011D4F" w:rsidRDefault="00F16A23" w:rsidP="00F16A23">
      <w:pPr>
        <w:pStyle w:val="Heading2"/>
        <w:rPr>
          <w:rFonts w:ascii="Arial" w:hAnsi="Arial" w:cs="Arial"/>
          <w:b/>
          <w:bCs w:val="0"/>
          <w:lang w:val="en-IN"/>
        </w:rPr>
      </w:pPr>
      <w:bookmarkStart w:id="74" w:name="_Toc220936827"/>
      <w:r w:rsidRPr="00011D4F">
        <w:rPr>
          <w:rFonts w:ascii="Arial" w:hAnsi="Arial" w:cs="Arial"/>
          <w:b/>
          <w:bCs w:val="0"/>
          <w:lang w:val="en-IN"/>
        </w:rPr>
        <w:t>5.1 Introduction</w:t>
      </w:r>
      <w:bookmarkEnd w:id="74"/>
    </w:p>
    <w:p w14:paraId="73544E2A" w14:textId="77777777" w:rsidR="00E1763E" w:rsidRPr="00AC60BB" w:rsidRDefault="00E1763E" w:rsidP="00E1763E">
      <w:pPr>
        <w:rPr>
          <w:rFonts w:ascii="Arial" w:hAnsi="Arial" w:cs="Arial"/>
          <w:lang w:val="en-IN"/>
        </w:rPr>
      </w:pPr>
    </w:p>
    <w:p w14:paraId="0447836B" w14:textId="77777777" w:rsidR="00F16A23" w:rsidRPr="00AC60BB" w:rsidRDefault="00F16A23" w:rsidP="00F16A23">
      <w:pPr>
        <w:rPr>
          <w:rFonts w:ascii="Arial" w:hAnsi="Arial" w:cs="Arial"/>
          <w:lang w:val="en-IN"/>
        </w:rPr>
      </w:pPr>
      <w:r w:rsidRPr="00AC60BB">
        <w:rPr>
          <w:rFonts w:ascii="Arial" w:hAnsi="Arial" w:cs="Arial"/>
          <w:lang w:val="en-IN"/>
        </w:rPr>
        <w:t>This chapter of the study critically discusses the findings of the systematic review that effectively examines the effectiveness of UK public health campaigns in reducing mental health stigma among adolescents. This chapter also interprets the results in the context of existing literature as well as the study's research objectives, which highlight contradictions, emerging insights, and consistencies. Specific attention has been given to the extent to which campaigns can influence attitudes, awareness, and help-seeking behaviours, including socio-cultural factors that shape their impact</w:t>
      </w:r>
      <w:r w:rsidR="001E15E4" w:rsidRPr="00AC60BB">
        <w:rPr>
          <w:rFonts w:ascii="Arial" w:hAnsi="Arial" w:cs="Arial"/>
          <w:lang w:val="en-IN"/>
        </w:rPr>
        <w:t xml:space="preserve"> (</w:t>
      </w:r>
      <w:r w:rsidR="001E15E4" w:rsidRPr="00AC60BB">
        <w:rPr>
          <w:rFonts w:ascii="Arial" w:hAnsi="Arial" w:cs="Arial"/>
          <w:color w:val="222222"/>
          <w:szCs w:val="20"/>
        </w:rPr>
        <w:t>HyseniDurakuet al., 2023)</w:t>
      </w:r>
      <w:r w:rsidRPr="00AC60BB">
        <w:rPr>
          <w:rFonts w:ascii="Arial" w:hAnsi="Arial" w:cs="Arial"/>
          <w:lang w:val="en-IN"/>
        </w:rPr>
        <w:t>. Furthermore, this chapter also effectively explores the implications of the findings of public health policy development, practice, and future research while acknowledging limitations and strengths of the review.</w:t>
      </w:r>
    </w:p>
    <w:p w14:paraId="4689518C" w14:textId="77777777" w:rsidR="00E1763E" w:rsidRPr="00AC60BB" w:rsidRDefault="00E1763E" w:rsidP="00F16A23">
      <w:pPr>
        <w:rPr>
          <w:rFonts w:ascii="Arial" w:hAnsi="Arial" w:cs="Arial"/>
          <w:lang w:val="en-IN"/>
        </w:rPr>
      </w:pPr>
    </w:p>
    <w:p w14:paraId="1D0A521C" w14:textId="77777777" w:rsidR="00F16A23" w:rsidRPr="00A02568" w:rsidRDefault="00F16A23" w:rsidP="00F16A23">
      <w:pPr>
        <w:pStyle w:val="Heading2"/>
        <w:rPr>
          <w:rFonts w:ascii="Arial" w:hAnsi="Arial" w:cs="Arial"/>
          <w:b/>
          <w:bCs w:val="0"/>
          <w:lang w:val="en-IN"/>
        </w:rPr>
      </w:pPr>
      <w:bookmarkStart w:id="75" w:name="_Toc220936828"/>
      <w:r w:rsidRPr="00A02568">
        <w:rPr>
          <w:rFonts w:ascii="Arial" w:hAnsi="Arial" w:cs="Arial"/>
          <w:b/>
          <w:bCs w:val="0"/>
          <w:lang w:val="en-IN"/>
        </w:rPr>
        <w:t>5.2 Discussion</w:t>
      </w:r>
      <w:bookmarkEnd w:id="75"/>
    </w:p>
    <w:p w14:paraId="2FFCC561" w14:textId="77777777" w:rsidR="00E1763E" w:rsidRPr="00AC60BB" w:rsidRDefault="00E1763E" w:rsidP="00E1763E">
      <w:pPr>
        <w:rPr>
          <w:rFonts w:ascii="Arial" w:hAnsi="Arial" w:cs="Arial"/>
          <w:lang w:val="en-IN"/>
        </w:rPr>
      </w:pPr>
    </w:p>
    <w:p w14:paraId="0F2CDF7A" w14:textId="77777777" w:rsidR="00F16A23" w:rsidRPr="00AC60BB" w:rsidRDefault="00F16A23" w:rsidP="00F16A23">
      <w:pPr>
        <w:pStyle w:val="Heading3"/>
        <w:rPr>
          <w:rFonts w:ascii="Arial" w:hAnsi="Arial" w:cs="Arial"/>
          <w:lang w:val="en-IN"/>
        </w:rPr>
      </w:pPr>
      <w:bookmarkStart w:id="76" w:name="_Toc220936829"/>
      <w:r w:rsidRPr="00AC60BB">
        <w:rPr>
          <w:rFonts w:ascii="Arial" w:hAnsi="Arial" w:cs="Arial"/>
          <w:lang w:val="en-IN"/>
        </w:rPr>
        <w:t>5.2.1 Discussion of findings according to LR</w:t>
      </w:r>
      <w:bookmarkEnd w:id="76"/>
    </w:p>
    <w:p w14:paraId="4785F880" w14:textId="77777777" w:rsidR="00E1763E" w:rsidRPr="00AC60BB" w:rsidRDefault="00E1763E" w:rsidP="00E1763E">
      <w:pPr>
        <w:rPr>
          <w:rFonts w:ascii="Arial" w:hAnsi="Arial" w:cs="Arial"/>
          <w:lang w:val="en-IN"/>
        </w:rPr>
      </w:pPr>
    </w:p>
    <w:p w14:paraId="799B34A4" w14:textId="77777777" w:rsidR="00F16A23" w:rsidRPr="00AC60BB" w:rsidRDefault="00F16A23" w:rsidP="00F16A23">
      <w:pPr>
        <w:rPr>
          <w:rFonts w:ascii="Arial" w:hAnsi="Arial" w:cs="Arial"/>
          <w:lang w:val="en-IN"/>
        </w:rPr>
      </w:pPr>
      <w:r w:rsidRPr="00AC60BB">
        <w:rPr>
          <w:rFonts w:ascii="Arial" w:hAnsi="Arial" w:cs="Arial"/>
          <w:lang w:val="en-IN"/>
        </w:rPr>
        <w:t>It can be discussed that the findings of the review highly align with the literature in Chapter 2, which emphasises that mental health stigma among adolescents is multifaceted, persistent, and also closely linked to peer dynamics, identity development, and social norms. Being consistent with earlier studies, the review evaluated that stigma is commonly manifested as stereotyping, fear of judgment, and reluctance to disclose emotional difficulties (</w:t>
      </w:r>
      <w:r w:rsidRPr="00AC60BB">
        <w:rPr>
          <w:rFonts w:ascii="Arial" w:hAnsi="Arial" w:cs="Arial"/>
          <w:color w:val="222222"/>
          <w:szCs w:val="24"/>
        </w:rPr>
        <w:t>Vaishnav</w:t>
      </w:r>
      <w:r w:rsidRPr="00AC60BB">
        <w:rPr>
          <w:rFonts w:ascii="Arial" w:hAnsi="Arial" w:cs="Arial"/>
          <w:i/>
          <w:color w:val="222222"/>
          <w:szCs w:val="24"/>
        </w:rPr>
        <w:t xml:space="preserve"> et.al</w:t>
      </w:r>
      <w:r w:rsidRPr="00AC60BB">
        <w:rPr>
          <w:rFonts w:ascii="Arial" w:hAnsi="Arial" w:cs="Arial"/>
          <w:color w:val="222222"/>
          <w:szCs w:val="24"/>
        </w:rPr>
        <w:t xml:space="preserve"> 2023)</w:t>
      </w:r>
      <w:r w:rsidRPr="00AC60BB">
        <w:rPr>
          <w:rFonts w:ascii="Arial" w:hAnsi="Arial" w:cs="Arial"/>
          <w:lang w:val="en-IN"/>
        </w:rPr>
        <w:t xml:space="preserve">. However, past research effectively highlighted adolescence as a highly vulnerable time due to heightened sensitivity to identity formation and peer approval. Moreover, the reviewed studies also reinforce such a perspective and demonstrate that stigma cannot only be externally imposed but is mostly internalised, which leads young people to delay help-seeking and conceal distress. </w:t>
      </w:r>
    </w:p>
    <w:p w14:paraId="523F783B" w14:textId="77777777" w:rsidR="00E572E2" w:rsidRPr="00AC60BB" w:rsidRDefault="00E572E2" w:rsidP="00F16A23">
      <w:pPr>
        <w:rPr>
          <w:rFonts w:ascii="Arial" w:hAnsi="Arial" w:cs="Arial"/>
          <w:lang w:val="en-IN"/>
        </w:rPr>
      </w:pPr>
    </w:p>
    <w:p w14:paraId="67F444A0" w14:textId="77777777" w:rsidR="00F16A23" w:rsidRPr="00AC60BB" w:rsidRDefault="00F16A23" w:rsidP="00F16A23">
      <w:pPr>
        <w:rPr>
          <w:rFonts w:ascii="Arial" w:hAnsi="Arial" w:cs="Arial"/>
          <w:lang w:val="en-IN"/>
        </w:rPr>
      </w:pPr>
      <w:r w:rsidRPr="00AC60BB">
        <w:rPr>
          <w:rFonts w:ascii="Arial" w:hAnsi="Arial" w:cs="Arial"/>
          <w:lang w:val="en-IN"/>
        </w:rPr>
        <w:lastRenderedPageBreak/>
        <w:t>Based on the literature review, it can be discussed that public health campaigns can prove to be a promising strategy for stigma reduction within the UK, especially since the expansion of national initiatives such as Every Mind Matters and Time to Change. In addition to that, findings of the review also supported existing evidence that such campaigns are generally effective in enhancing mental health literacy and also shaping more empathetic attitudes (</w:t>
      </w:r>
      <w:r w:rsidRPr="00AC60BB">
        <w:rPr>
          <w:rFonts w:ascii="Arial" w:hAnsi="Arial" w:cs="Arial"/>
          <w:color w:val="222222"/>
          <w:szCs w:val="24"/>
        </w:rPr>
        <w:t>Song</w:t>
      </w:r>
      <w:r w:rsidRPr="00AC60BB">
        <w:rPr>
          <w:rFonts w:ascii="Arial" w:hAnsi="Arial" w:cs="Arial"/>
          <w:i/>
          <w:color w:val="222222"/>
          <w:szCs w:val="24"/>
        </w:rPr>
        <w:t xml:space="preserve"> et.al</w:t>
      </w:r>
      <w:r w:rsidRPr="00AC60BB">
        <w:rPr>
          <w:rFonts w:ascii="Arial" w:hAnsi="Arial" w:cs="Arial"/>
          <w:color w:val="222222"/>
          <w:szCs w:val="24"/>
        </w:rPr>
        <w:t xml:space="preserve"> 2023)</w:t>
      </w:r>
      <w:r w:rsidRPr="00AC60BB">
        <w:rPr>
          <w:rFonts w:ascii="Arial" w:hAnsi="Arial" w:cs="Arial"/>
          <w:lang w:val="en-IN"/>
        </w:rPr>
        <w:t xml:space="preserve">. Numerous studies constantly reported an increased awareness of mental health conditions, improved comprehension of support services, and greater recognition of symptoms. Thus, this confirms the earlier assertions that narrative-based and educational campaigns play a vital role in normalising mental health conversations and challenging misinformation. </w:t>
      </w:r>
    </w:p>
    <w:p w14:paraId="20F99C1F" w14:textId="77777777" w:rsidR="00E1763E" w:rsidRPr="00AC60BB" w:rsidRDefault="00E1763E" w:rsidP="00F16A23">
      <w:pPr>
        <w:rPr>
          <w:rFonts w:ascii="Arial" w:hAnsi="Arial" w:cs="Arial"/>
          <w:lang w:val="en-IN"/>
        </w:rPr>
      </w:pPr>
    </w:p>
    <w:p w14:paraId="22E71D9E" w14:textId="77777777" w:rsidR="00F16A23" w:rsidRPr="00AC60BB" w:rsidRDefault="00F16A23" w:rsidP="00F16A23">
      <w:pPr>
        <w:rPr>
          <w:rFonts w:ascii="Arial" w:hAnsi="Arial" w:cs="Arial"/>
          <w:lang w:val="en-IN"/>
        </w:rPr>
      </w:pPr>
      <w:r w:rsidRPr="00AC60BB">
        <w:rPr>
          <w:rFonts w:ascii="Arial" w:hAnsi="Arial" w:cs="Arial"/>
          <w:lang w:val="en-IN"/>
        </w:rPr>
        <w:t>It can also be discussed from the findings that prior literature suggests that campaigns grounded in social identity theory and social contract theory tend to be more impactful. Lived experience testimonies, intervention incorporating peer stories, and youth ambassadors can be found to reduce social distance and foster empathy that aligns directly with research indicating that contact-based methods can prove more effective when compared to information alone (</w:t>
      </w:r>
      <w:r w:rsidRPr="00AC60BB">
        <w:rPr>
          <w:rFonts w:ascii="Arial" w:hAnsi="Arial" w:cs="Arial"/>
          <w:color w:val="222222"/>
          <w:szCs w:val="24"/>
        </w:rPr>
        <w:t>Ribeiro</w:t>
      </w:r>
      <w:r w:rsidRPr="00AC60BB">
        <w:rPr>
          <w:rFonts w:ascii="Arial" w:hAnsi="Arial" w:cs="Arial"/>
          <w:i/>
          <w:color w:val="222222"/>
          <w:szCs w:val="24"/>
        </w:rPr>
        <w:t xml:space="preserve"> et.al</w:t>
      </w:r>
      <w:r w:rsidRPr="00AC60BB">
        <w:rPr>
          <w:rFonts w:ascii="Arial" w:hAnsi="Arial" w:cs="Arial"/>
          <w:color w:val="222222"/>
          <w:szCs w:val="24"/>
        </w:rPr>
        <w:t xml:space="preserve"> 2023)</w:t>
      </w:r>
      <w:r w:rsidRPr="00AC60BB">
        <w:rPr>
          <w:rFonts w:ascii="Arial" w:hAnsi="Arial" w:cs="Arial"/>
          <w:lang w:val="en-IN"/>
        </w:rPr>
        <w:t>. Social media and digital delivery methods were also effectively supported by the findings that reinforced earlier work as it highlighted the essence of meeting adolescent within their everyday online environments. On the other hand, it can also be discussed that the review also corroborates the literature's critique that awareness gains do not constantly translate into sustained behavioural change</w:t>
      </w:r>
      <w:r w:rsidR="002C02D3" w:rsidRPr="00AC60BB">
        <w:rPr>
          <w:rFonts w:ascii="Arial" w:hAnsi="Arial" w:cs="Arial"/>
          <w:lang w:val="en-IN"/>
        </w:rPr>
        <w:t xml:space="preserve"> (</w:t>
      </w:r>
      <w:r w:rsidR="002C02D3" w:rsidRPr="00AC60BB">
        <w:rPr>
          <w:rFonts w:ascii="Arial" w:hAnsi="Arial" w:cs="Arial"/>
          <w:color w:val="222222"/>
          <w:szCs w:val="20"/>
        </w:rPr>
        <w:t>McGintyet al., 2024)</w:t>
      </w:r>
      <w:r w:rsidRPr="00AC60BB">
        <w:rPr>
          <w:rFonts w:ascii="Arial" w:hAnsi="Arial" w:cs="Arial"/>
          <w:lang w:val="en-IN"/>
        </w:rPr>
        <w:t>. It has been noticed from past studies that campaigns, although they can improve attitudes and reduce explicit stigma, generally have limited influence on actual help-seeking behaviours. In addition to that, the reviewed evidence also supports this concern as it demonstrates that adolescents may feel well-informed as well as accepting but still remain hesitant to access support due to fear of being labelled, institutional barriers, and peer judgements (</w:t>
      </w:r>
      <w:r w:rsidRPr="00AC60BB">
        <w:rPr>
          <w:rFonts w:ascii="Arial" w:hAnsi="Arial" w:cs="Arial"/>
          <w:color w:val="222222"/>
          <w:szCs w:val="24"/>
        </w:rPr>
        <w:t>Crockett</w:t>
      </w:r>
      <w:r w:rsidRPr="00AC60BB">
        <w:rPr>
          <w:rFonts w:ascii="Arial" w:hAnsi="Arial" w:cs="Arial"/>
          <w:i/>
          <w:color w:val="222222"/>
          <w:szCs w:val="24"/>
        </w:rPr>
        <w:t xml:space="preserve"> et.al</w:t>
      </w:r>
      <w:r w:rsidRPr="00AC60BB">
        <w:rPr>
          <w:rFonts w:ascii="Arial" w:hAnsi="Arial" w:cs="Arial"/>
          <w:color w:val="222222"/>
          <w:szCs w:val="24"/>
        </w:rPr>
        <w:t xml:space="preserve"> 2025)</w:t>
      </w:r>
      <w:r w:rsidRPr="00AC60BB">
        <w:rPr>
          <w:rFonts w:ascii="Arial" w:hAnsi="Arial" w:cs="Arial"/>
          <w:lang w:val="en-IN"/>
        </w:rPr>
        <w:t xml:space="preserve">. This aligns with the literature focusing on the role of structural stigma, which includes school cultures, service accessibility, and socio-economic constraints. </w:t>
      </w:r>
    </w:p>
    <w:p w14:paraId="1767ED66" w14:textId="77777777" w:rsidR="00E1763E" w:rsidRPr="00AC60BB" w:rsidRDefault="00E1763E" w:rsidP="00F16A23">
      <w:pPr>
        <w:rPr>
          <w:rFonts w:ascii="Arial" w:hAnsi="Arial" w:cs="Arial"/>
          <w:lang w:val="en-IN"/>
        </w:rPr>
      </w:pPr>
    </w:p>
    <w:p w14:paraId="090B21F9" w14:textId="77777777" w:rsidR="00F16A23" w:rsidRPr="00AC60BB" w:rsidRDefault="00F16A23" w:rsidP="00F16A23">
      <w:pPr>
        <w:rPr>
          <w:rFonts w:ascii="Arial" w:hAnsi="Arial" w:cs="Arial"/>
          <w:lang w:val="en-IN"/>
        </w:rPr>
      </w:pPr>
      <w:r w:rsidRPr="00AC60BB">
        <w:rPr>
          <w:rFonts w:ascii="Arial" w:hAnsi="Arial" w:cs="Arial"/>
          <w:lang w:val="en-IN"/>
        </w:rPr>
        <w:lastRenderedPageBreak/>
        <w:t xml:space="preserve">Thus, the overall discussion demonstrates a strong coherence between the existing literature and findings. While the UK public health campaigns can prove well-supported tools for stigma reduction, both reviews and the literature suggest that their effects are often unevenly distributed, short-term, and insufficient without integrating into broader familial, educational, and healthcare systems. </w:t>
      </w:r>
    </w:p>
    <w:p w14:paraId="0B22FE9D" w14:textId="77777777" w:rsidR="00E1763E" w:rsidRPr="00AC60BB" w:rsidRDefault="00E1763E" w:rsidP="00F16A23">
      <w:pPr>
        <w:rPr>
          <w:rFonts w:ascii="Arial" w:hAnsi="Arial" w:cs="Arial"/>
          <w:lang w:val="en-IN"/>
        </w:rPr>
      </w:pPr>
    </w:p>
    <w:p w14:paraId="588E8681" w14:textId="77777777" w:rsidR="00F16A23" w:rsidRPr="00AC60BB" w:rsidRDefault="00F16A23" w:rsidP="00F16A23">
      <w:pPr>
        <w:pStyle w:val="Heading3"/>
        <w:rPr>
          <w:rFonts w:ascii="Arial" w:hAnsi="Arial" w:cs="Arial"/>
          <w:lang w:val="en-IN"/>
        </w:rPr>
      </w:pPr>
      <w:bookmarkStart w:id="77" w:name="_Toc220936830"/>
      <w:r w:rsidRPr="00AC60BB">
        <w:rPr>
          <w:rFonts w:ascii="Arial" w:hAnsi="Arial" w:cs="Arial"/>
          <w:lang w:val="en-IN"/>
        </w:rPr>
        <w:t>5.2.2 Discussion of findings according to objectives</w:t>
      </w:r>
      <w:bookmarkEnd w:id="77"/>
    </w:p>
    <w:p w14:paraId="6ECAE8EA" w14:textId="77777777" w:rsidR="00E1763E" w:rsidRPr="00AC60BB" w:rsidRDefault="00E1763E" w:rsidP="00E1763E">
      <w:pPr>
        <w:rPr>
          <w:rFonts w:ascii="Arial" w:hAnsi="Arial" w:cs="Arial"/>
          <w:lang w:val="en-IN"/>
        </w:rPr>
      </w:pPr>
    </w:p>
    <w:p w14:paraId="795641FB" w14:textId="77777777" w:rsidR="00F16A23" w:rsidRPr="00AC60BB" w:rsidRDefault="00F16A23" w:rsidP="00F16A23">
      <w:pPr>
        <w:rPr>
          <w:rFonts w:ascii="Arial" w:hAnsi="Arial" w:cs="Arial"/>
          <w:lang w:val="en-IN"/>
        </w:rPr>
      </w:pPr>
      <w:r w:rsidRPr="00AC60BB">
        <w:rPr>
          <w:rFonts w:ascii="Arial" w:hAnsi="Arial" w:cs="Arial"/>
          <w:lang w:val="en-IN"/>
        </w:rPr>
        <w:t>The first research objective of the study sought to explore the extent as well as the nature of mental health stigma among UK adolescents. However, the findings directly link to this objective as it clearly demonstrates that stigma remains deeply embedded and widespread within adolescents’ social environments. In addition to that, adolescents are commonly associated with mental health difficulties, with unpredictability, weakness, or social undesirability, contributing to both internalised and enacted stigma (</w:t>
      </w:r>
      <w:r w:rsidRPr="00AC60BB">
        <w:rPr>
          <w:rFonts w:ascii="Arial" w:hAnsi="Arial" w:cs="Arial"/>
          <w:color w:val="222222"/>
          <w:szCs w:val="24"/>
        </w:rPr>
        <w:t>Meechan</w:t>
      </w:r>
      <w:r w:rsidRPr="00AC60BB">
        <w:rPr>
          <w:rFonts w:ascii="Arial" w:hAnsi="Arial" w:cs="Arial"/>
          <w:i/>
          <w:color w:val="222222"/>
          <w:szCs w:val="24"/>
        </w:rPr>
        <w:t xml:space="preserve"> et.al</w:t>
      </w:r>
      <w:r w:rsidRPr="00AC60BB">
        <w:rPr>
          <w:rFonts w:ascii="Arial" w:hAnsi="Arial" w:cs="Arial"/>
          <w:color w:val="222222"/>
          <w:szCs w:val="24"/>
        </w:rPr>
        <w:t xml:space="preserve"> 2021)</w:t>
      </w:r>
      <w:r w:rsidRPr="00AC60BB">
        <w:rPr>
          <w:rFonts w:ascii="Arial" w:hAnsi="Arial" w:cs="Arial"/>
          <w:lang w:val="en-IN"/>
        </w:rPr>
        <w:t xml:space="preserve">. It can also be discussed that these perceptions are reinforced through media representations, limited mental health education, and peer cultures. The persistence of stigma despite increasing public disclosure suggests that public awareness alone cannot prove sufficient to reject or disprove entrenched beliefs. Thus, this directly confirms the relevance of continuing stigma-focused UK public health initiatives. </w:t>
      </w:r>
    </w:p>
    <w:p w14:paraId="7D2E2674" w14:textId="77777777" w:rsidR="00E1763E" w:rsidRPr="00AC60BB" w:rsidRDefault="00E1763E" w:rsidP="00F16A23">
      <w:pPr>
        <w:rPr>
          <w:rFonts w:ascii="Arial" w:hAnsi="Arial" w:cs="Arial"/>
          <w:lang w:val="en-IN"/>
        </w:rPr>
      </w:pPr>
    </w:p>
    <w:p w14:paraId="6E861C1C" w14:textId="77777777" w:rsidR="00F16A23" w:rsidRPr="00AC60BB" w:rsidRDefault="00F16A23" w:rsidP="00F16A23">
      <w:pPr>
        <w:rPr>
          <w:rFonts w:ascii="Arial" w:hAnsi="Arial" w:cs="Arial"/>
          <w:lang w:val="en-IN"/>
        </w:rPr>
      </w:pPr>
      <w:r w:rsidRPr="00AC60BB">
        <w:rPr>
          <w:rFonts w:ascii="Arial" w:hAnsi="Arial" w:cs="Arial"/>
          <w:lang w:val="en-IN"/>
        </w:rPr>
        <w:t>The second objective of the study aims to examine the types of public health campaigns that are implemented within the UK to address such adolescents' mental health stigma. On the other hand, the review evaluated a broad shift towards the youth-centred and multi-component campaign designs. Interventions highly use school-based workshops, peer-led initiatives, digital platforms, and narrative storytelling (</w:t>
      </w:r>
      <w:r w:rsidRPr="00AC60BB">
        <w:rPr>
          <w:rFonts w:ascii="Arial" w:hAnsi="Arial" w:cs="Arial"/>
          <w:color w:val="222222"/>
          <w:szCs w:val="24"/>
        </w:rPr>
        <w:t>Freţian</w:t>
      </w:r>
      <w:r w:rsidRPr="00AC60BB">
        <w:rPr>
          <w:rFonts w:ascii="Arial" w:hAnsi="Arial" w:cs="Arial"/>
          <w:i/>
          <w:color w:val="222222"/>
          <w:szCs w:val="24"/>
        </w:rPr>
        <w:t xml:space="preserve"> et.al </w:t>
      </w:r>
      <w:r w:rsidRPr="00AC60BB">
        <w:rPr>
          <w:rFonts w:ascii="Arial" w:hAnsi="Arial" w:cs="Arial"/>
          <w:color w:val="222222"/>
          <w:szCs w:val="24"/>
        </w:rPr>
        <w:t>2021)</w:t>
      </w:r>
      <w:r w:rsidRPr="00AC60BB">
        <w:rPr>
          <w:rFonts w:ascii="Arial" w:hAnsi="Arial" w:cs="Arial"/>
          <w:lang w:val="en-IN"/>
        </w:rPr>
        <w:t xml:space="preserve">. Thus, this diversification reflects recognition that young adults get engaged with the information through different channels and also stigma can be influenced by relational and emotional factors instead of knowledge deficits alone. The inclusion of influencers, social media, and lived-experience narratives indicates efforts to increase liability, reach </w:t>
      </w:r>
      <w:r w:rsidRPr="00AC60BB">
        <w:rPr>
          <w:rFonts w:ascii="Arial" w:hAnsi="Arial" w:cs="Arial"/>
          <w:lang w:val="en-IN"/>
        </w:rPr>
        <w:lastRenderedPageBreak/>
        <w:t xml:space="preserve">and credibility. The findings also suggest that campaigns adopting co-produced and participatory approaches are more likely to resonate with young adolescents. </w:t>
      </w:r>
    </w:p>
    <w:p w14:paraId="29F154A3" w14:textId="77777777" w:rsidR="00E1763E" w:rsidRPr="00AC60BB" w:rsidRDefault="00E1763E" w:rsidP="00F16A23">
      <w:pPr>
        <w:rPr>
          <w:rFonts w:ascii="Arial" w:hAnsi="Arial" w:cs="Arial"/>
          <w:lang w:val="en-IN"/>
        </w:rPr>
      </w:pPr>
    </w:p>
    <w:p w14:paraId="2A48AB70" w14:textId="77777777" w:rsidR="00F16A23" w:rsidRPr="00AC60BB" w:rsidRDefault="00F16A23" w:rsidP="00F16A23">
      <w:pPr>
        <w:rPr>
          <w:rFonts w:ascii="Arial" w:hAnsi="Arial" w:cs="Arial"/>
          <w:lang w:val="en-IN"/>
        </w:rPr>
      </w:pPr>
      <w:r w:rsidRPr="00AC60BB">
        <w:rPr>
          <w:rFonts w:ascii="Arial" w:hAnsi="Arial" w:cs="Arial"/>
          <w:lang w:val="en-IN"/>
        </w:rPr>
        <w:t xml:space="preserve">The third objective of the study focused on the evaluation of the effectiveness of such campaigns. In addition to that, evidence also indicates that campaigns have proved successful in enhancing mental health literacy, increasing openness to discussion, and reducing overtly stigmatising attitudes. Furthermore, adolescents exposed to campaigns often demonstrate higher empathy towards those peers who experience numerous mental health difficulties and improved recognition of early warning signs </w:t>
      </w:r>
      <w:r w:rsidRPr="00AC60BB">
        <w:rPr>
          <w:rFonts w:ascii="Arial" w:hAnsi="Arial" w:cs="Arial"/>
          <w:iCs/>
          <w:lang w:val="en-IN"/>
        </w:rPr>
        <w:t>(</w:t>
      </w:r>
      <w:r w:rsidRPr="00AC60BB">
        <w:rPr>
          <w:rFonts w:ascii="Arial" w:hAnsi="Arial" w:cs="Arial"/>
          <w:color w:val="222222"/>
          <w:szCs w:val="24"/>
        </w:rPr>
        <w:t>Song</w:t>
      </w:r>
      <w:r w:rsidRPr="00AC60BB">
        <w:rPr>
          <w:rFonts w:ascii="Arial" w:hAnsi="Arial" w:cs="Arial"/>
          <w:i/>
          <w:color w:val="222222"/>
          <w:szCs w:val="24"/>
        </w:rPr>
        <w:t xml:space="preserve"> et.al</w:t>
      </w:r>
      <w:r w:rsidRPr="00AC60BB">
        <w:rPr>
          <w:rFonts w:ascii="Arial" w:hAnsi="Arial" w:cs="Arial"/>
          <w:color w:val="222222"/>
          <w:szCs w:val="24"/>
        </w:rPr>
        <w:t xml:space="preserve"> 2023)</w:t>
      </w:r>
      <w:r w:rsidRPr="00AC60BB">
        <w:rPr>
          <w:rFonts w:ascii="Arial" w:hAnsi="Arial" w:cs="Arial"/>
          <w:lang w:val="en-IN"/>
        </w:rPr>
        <w:t xml:space="preserve">. Thus, these results directly address attitudinal and cognitive components of stigma and also represent an essential step towards cultural change among young communities. </w:t>
      </w:r>
    </w:p>
    <w:p w14:paraId="40E5A055" w14:textId="77777777" w:rsidR="00E1763E" w:rsidRPr="00AC60BB" w:rsidRDefault="00E1763E" w:rsidP="00F16A23">
      <w:pPr>
        <w:rPr>
          <w:rFonts w:ascii="Arial" w:hAnsi="Arial" w:cs="Arial"/>
          <w:lang w:val="en-IN"/>
        </w:rPr>
      </w:pPr>
    </w:p>
    <w:p w14:paraId="4444C302" w14:textId="77777777" w:rsidR="00F16A23" w:rsidRPr="00AC60BB" w:rsidRDefault="00F16A23" w:rsidP="00F16A23">
      <w:pPr>
        <w:rPr>
          <w:rFonts w:ascii="Arial" w:hAnsi="Arial" w:cs="Arial"/>
          <w:lang w:val="en-IN"/>
        </w:rPr>
      </w:pPr>
      <w:r w:rsidRPr="00AC60BB">
        <w:rPr>
          <w:rFonts w:ascii="Arial" w:hAnsi="Arial" w:cs="Arial"/>
          <w:lang w:val="en-IN"/>
        </w:rPr>
        <w:t>The final objective of the study considers those factors that influence the campaigning impact. In this case, the findings of the study highlight that the effectiveness of the campaign is shaped by socio-economic contexts, gender norms, credibility of message source, and cultural background. School-integrated and peer-led interventions have proven more effective than isolated media campaigns, thus underscoring the essence of environmental reinforcement (</w:t>
      </w:r>
      <w:r w:rsidRPr="00AC60BB">
        <w:rPr>
          <w:rFonts w:ascii="Arial" w:hAnsi="Arial" w:cs="Arial"/>
        </w:rPr>
        <w:t>Pokharel, 2025</w:t>
      </w:r>
      <w:r w:rsidRPr="00AC60BB">
        <w:rPr>
          <w:rFonts w:ascii="Arial" w:hAnsi="Arial" w:cs="Arial"/>
          <w:lang w:val="en-IN"/>
        </w:rPr>
        <w:t xml:space="preserve">). Moreover, campaigns that position adolescents as major contributors instead of passive recipients are associated with stronger engagement. So, such insights focused on the fact that future campaign success does not only depend on message content but also on the representation, structural support, and delivery context. </w:t>
      </w:r>
    </w:p>
    <w:p w14:paraId="1CF9ED4F" w14:textId="77777777" w:rsidR="00E1763E" w:rsidRPr="00AC60BB" w:rsidRDefault="00E1763E" w:rsidP="00F16A23">
      <w:pPr>
        <w:rPr>
          <w:rFonts w:ascii="Arial" w:hAnsi="Arial" w:cs="Arial"/>
          <w:lang w:val="en-IN"/>
        </w:rPr>
      </w:pPr>
    </w:p>
    <w:p w14:paraId="3B11B169" w14:textId="77777777" w:rsidR="00F16A23" w:rsidRPr="00AC60BB" w:rsidRDefault="00F16A23" w:rsidP="00F16A23">
      <w:pPr>
        <w:rPr>
          <w:rFonts w:ascii="Arial" w:hAnsi="Arial" w:cs="Arial"/>
          <w:lang w:val="en-IN"/>
        </w:rPr>
      </w:pPr>
      <w:r w:rsidRPr="00AC60BB">
        <w:rPr>
          <w:rFonts w:ascii="Arial" w:hAnsi="Arial" w:cs="Arial"/>
          <w:lang w:val="en-IN"/>
        </w:rPr>
        <w:t xml:space="preserve">So, it can be said that the discussion according to the set objectives demonstrates that while the UK public health campaigns have made effective progress in addressing adolescent mental health stigma, their influence is constrained and uneven. So, achieving enduring stigma reduction generally requires multi-level strategies that link campaigns with service accessibility, educational reforms, and youth empowerment. </w:t>
      </w:r>
    </w:p>
    <w:p w14:paraId="30CFEE73" w14:textId="77777777" w:rsidR="00E1763E" w:rsidRPr="00AC60BB" w:rsidRDefault="00E1763E" w:rsidP="00F16A23">
      <w:pPr>
        <w:rPr>
          <w:rFonts w:ascii="Arial" w:hAnsi="Arial" w:cs="Arial"/>
          <w:lang w:val="en-IN"/>
        </w:rPr>
      </w:pPr>
    </w:p>
    <w:p w14:paraId="33FB7B6F" w14:textId="77777777" w:rsidR="00F16A23" w:rsidRPr="00A02568" w:rsidRDefault="00F16A23" w:rsidP="00F16A23">
      <w:pPr>
        <w:pStyle w:val="Heading2"/>
        <w:rPr>
          <w:rFonts w:ascii="Arial" w:hAnsi="Arial" w:cs="Arial"/>
          <w:b/>
          <w:bCs w:val="0"/>
          <w:lang w:val="en-IN"/>
        </w:rPr>
      </w:pPr>
      <w:bookmarkStart w:id="78" w:name="_Toc220936831"/>
      <w:r w:rsidRPr="00A02568">
        <w:rPr>
          <w:rFonts w:ascii="Arial" w:hAnsi="Arial" w:cs="Arial"/>
          <w:b/>
          <w:bCs w:val="0"/>
          <w:lang w:val="en-IN"/>
        </w:rPr>
        <w:lastRenderedPageBreak/>
        <w:t>5.3 Implication and future research</w:t>
      </w:r>
      <w:bookmarkEnd w:id="78"/>
    </w:p>
    <w:p w14:paraId="51BB1A01" w14:textId="77777777" w:rsidR="00E1763E" w:rsidRPr="00AC60BB" w:rsidRDefault="00E1763E" w:rsidP="00E1763E">
      <w:pPr>
        <w:rPr>
          <w:rFonts w:ascii="Arial" w:hAnsi="Arial" w:cs="Arial"/>
          <w:lang w:val="en-IN"/>
        </w:rPr>
      </w:pPr>
    </w:p>
    <w:p w14:paraId="11E1798C" w14:textId="77777777" w:rsidR="00F16A23" w:rsidRPr="00AC60BB" w:rsidRDefault="00F16A23" w:rsidP="00F16A23">
      <w:pPr>
        <w:rPr>
          <w:rFonts w:ascii="Arial" w:hAnsi="Arial" w:cs="Arial"/>
          <w:lang w:val="en-IN"/>
        </w:rPr>
      </w:pPr>
      <w:r w:rsidRPr="00AC60BB">
        <w:rPr>
          <w:rFonts w:ascii="Arial" w:hAnsi="Arial" w:cs="Arial"/>
          <w:lang w:val="en-IN"/>
        </w:rPr>
        <w:t>It can be evaluated that the findings of the review have numerous important implications for public health policy and practice. The UK mental health campaigns need to move beyond short-term awareness initiatives towards youth-led and school-integrated programmes. Thus, embedding stigma reduction within teacher training, national curricula, and community partnerships may strengthen the long-term cultural change</w:t>
      </w:r>
      <w:r w:rsidR="00D717DF" w:rsidRPr="00AC60BB">
        <w:rPr>
          <w:rFonts w:ascii="Arial" w:hAnsi="Arial" w:cs="Arial"/>
          <w:lang w:val="en-IN"/>
        </w:rPr>
        <w:t xml:space="preserve"> (</w:t>
      </w:r>
      <w:r w:rsidR="00D717DF" w:rsidRPr="00AC60BB">
        <w:rPr>
          <w:rFonts w:ascii="Arial" w:hAnsi="Arial" w:cs="Arial"/>
          <w:color w:val="222222"/>
          <w:szCs w:val="20"/>
        </w:rPr>
        <w:t>Amado-Rodriguez et al., 2022)</w:t>
      </w:r>
      <w:r w:rsidRPr="00AC60BB">
        <w:rPr>
          <w:rFonts w:ascii="Arial" w:hAnsi="Arial" w:cs="Arial"/>
          <w:lang w:val="en-IN"/>
        </w:rPr>
        <w:t xml:space="preserve">. In addition to that, policymakers also need to prioritise equitable access through tailored campaigns to high-risk and underrepresented groups, including socio-economically disadvantaged adolescents and boys. </w:t>
      </w:r>
    </w:p>
    <w:p w14:paraId="1200B9E4" w14:textId="77777777" w:rsidR="00E1763E" w:rsidRPr="00AC60BB" w:rsidRDefault="00E1763E" w:rsidP="00F16A23">
      <w:pPr>
        <w:rPr>
          <w:rFonts w:ascii="Arial" w:hAnsi="Arial" w:cs="Arial"/>
          <w:lang w:val="en-IN"/>
        </w:rPr>
      </w:pPr>
    </w:p>
    <w:p w14:paraId="40E824FD" w14:textId="77777777" w:rsidR="00F16A23" w:rsidRPr="00AC60BB" w:rsidRDefault="00F16A23" w:rsidP="00F16A23">
      <w:pPr>
        <w:rPr>
          <w:rFonts w:ascii="Arial" w:hAnsi="Arial" w:cs="Arial"/>
          <w:lang w:val="en-IN"/>
        </w:rPr>
      </w:pPr>
      <w:r w:rsidRPr="00AC60BB">
        <w:rPr>
          <w:rFonts w:ascii="Arial" w:hAnsi="Arial" w:cs="Arial"/>
          <w:lang w:val="en-IN"/>
        </w:rPr>
        <w:t>On the other hand, future research will adopt longitudinal designs to effectively assess whether attitudinal improvement can translate into enduring behavioural change</w:t>
      </w:r>
      <w:r w:rsidR="006C2D55" w:rsidRPr="00AC60BB">
        <w:rPr>
          <w:rFonts w:ascii="Arial" w:hAnsi="Arial" w:cs="Arial"/>
          <w:lang w:val="en-IN"/>
        </w:rPr>
        <w:t xml:space="preserve"> (</w:t>
      </w:r>
      <w:r w:rsidR="006C2D55" w:rsidRPr="00AC60BB">
        <w:rPr>
          <w:rFonts w:ascii="Arial" w:hAnsi="Arial" w:cs="Arial"/>
          <w:color w:val="222222"/>
          <w:szCs w:val="20"/>
        </w:rPr>
        <w:t>Ma et al., 2023)</w:t>
      </w:r>
      <w:r w:rsidRPr="00AC60BB">
        <w:rPr>
          <w:rFonts w:ascii="Arial" w:hAnsi="Arial" w:cs="Arial"/>
          <w:lang w:val="en-IN"/>
        </w:rPr>
        <w:t xml:space="preserve">. Besides, there is also a need for effective participatory research that revolves around adolescent voices in campaign evaluation and design. In addition to that, a much greater focus should be given on digital intervention, structural stigma, and intersectionality, which will enhance the understanding of how such campaigns can operate more effectively with complex social systems. </w:t>
      </w:r>
    </w:p>
    <w:p w14:paraId="24DFCA7D" w14:textId="77777777" w:rsidR="00E1763E" w:rsidRPr="00AC60BB" w:rsidRDefault="00E1763E" w:rsidP="00F16A23">
      <w:pPr>
        <w:rPr>
          <w:rFonts w:ascii="Arial" w:hAnsi="Arial" w:cs="Arial"/>
          <w:lang w:val="en-IN"/>
        </w:rPr>
      </w:pPr>
    </w:p>
    <w:p w14:paraId="3867E950" w14:textId="77777777" w:rsidR="00F16A23" w:rsidRPr="00A02568" w:rsidRDefault="00F16A23" w:rsidP="00F16A23">
      <w:pPr>
        <w:pStyle w:val="Heading2"/>
        <w:rPr>
          <w:rFonts w:ascii="Arial" w:hAnsi="Arial" w:cs="Arial"/>
          <w:b/>
          <w:bCs w:val="0"/>
          <w:lang w:val="en-IN"/>
        </w:rPr>
      </w:pPr>
      <w:bookmarkStart w:id="79" w:name="_Toc220936832"/>
      <w:r w:rsidRPr="00A02568">
        <w:rPr>
          <w:rFonts w:ascii="Arial" w:hAnsi="Arial" w:cs="Arial"/>
          <w:b/>
          <w:bCs w:val="0"/>
          <w:lang w:val="en-IN"/>
        </w:rPr>
        <w:t>5.4 Strengths and limitations</w:t>
      </w:r>
      <w:bookmarkEnd w:id="79"/>
    </w:p>
    <w:p w14:paraId="056E7BFB" w14:textId="77777777" w:rsidR="00E1763E" w:rsidRPr="00AC60BB" w:rsidRDefault="00E1763E" w:rsidP="00E1763E">
      <w:pPr>
        <w:rPr>
          <w:rFonts w:ascii="Arial" w:hAnsi="Arial" w:cs="Arial"/>
          <w:lang w:val="en-IN"/>
        </w:rPr>
      </w:pPr>
    </w:p>
    <w:p w14:paraId="7A96FE75" w14:textId="77777777" w:rsidR="00F16A23" w:rsidRPr="00AC60BB" w:rsidRDefault="00F16A23" w:rsidP="00F16A23">
      <w:pPr>
        <w:rPr>
          <w:rFonts w:ascii="Arial" w:hAnsi="Arial" w:cs="Arial"/>
          <w:lang w:val="en-IN"/>
        </w:rPr>
      </w:pPr>
      <w:r w:rsidRPr="00AC60BB">
        <w:rPr>
          <w:rFonts w:ascii="Arial" w:hAnsi="Arial" w:cs="Arial"/>
          <w:lang w:val="en-IN"/>
        </w:rPr>
        <w:t xml:space="preserve">One of the major strengths of this review lies in its transparent and systematic methodology, as it incorporated multiple academic databases as well as grey literature to provide a proper overview of the UK-based campaigns. In addition to that, the use of thematic analysis allowed the synthesis of different study designs, offering both breadth and depth of insight. On the other hand, one of the major limitations of this review is that it is restricted to English-language studies and UK contexts, which limits its </w:t>
      </w:r>
      <w:r w:rsidR="00B1477C" w:rsidRPr="00AC60BB">
        <w:rPr>
          <w:rFonts w:ascii="Arial" w:hAnsi="Arial" w:cs="Arial"/>
          <w:lang w:val="en-IN"/>
        </w:rPr>
        <w:t>generalizability (</w:t>
      </w:r>
      <w:r w:rsidR="00B1477C" w:rsidRPr="00AC60BB">
        <w:rPr>
          <w:rFonts w:ascii="Arial" w:hAnsi="Arial" w:cs="Arial"/>
          <w:color w:val="222222"/>
          <w:szCs w:val="20"/>
        </w:rPr>
        <w:t>Gronholmand Thornicroft, 2022)</w:t>
      </w:r>
      <w:r w:rsidRPr="00AC60BB">
        <w:rPr>
          <w:rFonts w:ascii="Arial" w:hAnsi="Arial" w:cs="Arial"/>
          <w:lang w:val="en-IN"/>
        </w:rPr>
        <w:t xml:space="preserve">. Variability in outcome measures, study design, and campaign duration complicated the direct comparison. In addition to that, reliance on self-reported information in various studies may have resulted in social </w:t>
      </w:r>
      <w:r w:rsidRPr="00AC60BB">
        <w:rPr>
          <w:rFonts w:ascii="Arial" w:hAnsi="Arial" w:cs="Arial"/>
          <w:lang w:val="en-IN"/>
        </w:rPr>
        <w:lastRenderedPageBreak/>
        <w:t>desirability bias. Thus, these limitations highlight the need for more effective, standardised, and long-term evaluation of the UK public health campaigns.</w:t>
      </w:r>
    </w:p>
    <w:p w14:paraId="0DACCA24" w14:textId="77777777" w:rsidR="00E1763E" w:rsidRPr="00AC60BB" w:rsidRDefault="00E1763E" w:rsidP="00F16A23">
      <w:pPr>
        <w:rPr>
          <w:rFonts w:ascii="Arial" w:hAnsi="Arial" w:cs="Arial"/>
          <w:lang w:val="en-IN"/>
        </w:rPr>
      </w:pPr>
    </w:p>
    <w:p w14:paraId="38D36F77" w14:textId="77777777" w:rsidR="00F16A23" w:rsidRPr="00A02568" w:rsidRDefault="00F16A23" w:rsidP="00F16A23">
      <w:pPr>
        <w:pStyle w:val="Heading2"/>
        <w:rPr>
          <w:rFonts w:ascii="Arial" w:hAnsi="Arial" w:cs="Arial"/>
          <w:b/>
          <w:bCs w:val="0"/>
          <w:lang w:val="en-IN"/>
        </w:rPr>
      </w:pPr>
      <w:bookmarkStart w:id="80" w:name="_Toc220936833"/>
      <w:r w:rsidRPr="00A02568">
        <w:rPr>
          <w:rFonts w:ascii="Arial" w:hAnsi="Arial" w:cs="Arial"/>
          <w:b/>
          <w:bCs w:val="0"/>
          <w:lang w:val="en-IN"/>
        </w:rPr>
        <w:t>5.5 Conclusion</w:t>
      </w:r>
      <w:bookmarkEnd w:id="80"/>
    </w:p>
    <w:p w14:paraId="2267FE66" w14:textId="77777777" w:rsidR="00E1763E" w:rsidRPr="00AC60BB" w:rsidRDefault="00E1763E" w:rsidP="00E1763E">
      <w:pPr>
        <w:rPr>
          <w:rFonts w:ascii="Arial" w:hAnsi="Arial" w:cs="Arial"/>
          <w:lang w:val="en-IN"/>
        </w:rPr>
      </w:pPr>
    </w:p>
    <w:p w14:paraId="0A97648D" w14:textId="77777777" w:rsidR="002C7C86" w:rsidRPr="00AC60BB" w:rsidRDefault="00F16A23" w:rsidP="00F16A23">
      <w:pPr>
        <w:rPr>
          <w:rFonts w:ascii="Arial" w:hAnsi="Arial" w:cs="Arial"/>
          <w:lang w:val="en-IN"/>
        </w:rPr>
      </w:pPr>
      <w:r w:rsidRPr="00AC60BB">
        <w:rPr>
          <w:rFonts w:ascii="Arial" w:hAnsi="Arial" w:cs="Arial"/>
        </w:rPr>
        <w:t>This chapter of the study has discussed the findings of the review, situating them with the study's research objectives and existing literature. The evidence of this study demonstrates that the UK public health campaigns have positively contributed towards improving awareness and also challenged stigmatising attitudes among adolescents. Moreover, stigma also remains pervasive and behavioural change outcomes remain limited. It can also be concluded that valuable campaigns cannot function in isolation, and stigma reduction generally requires theory-driven, integrated, and youth-informed strategies that are embedded within healthcare, social, and education systems.</w:t>
      </w:r>
    </w:p>
    <w:p w14:paraId="6CF9325D" w14:textId="77777777" w:rsidR="004C6E91" w:rsidRPr="00AC60BB" w:rsidRDefault="004C6E91">
      <w:pPr>
        <w:spacing w:line="240" w:lineRule="auto"/>
        <w:jc w:val="left"/>
        <w:rPr>
          <w:rFonts w:ascii="Arial" w:hAnsi="Arial" w:cs="Arial"/>
          <w:lang w:val="en-IN"/>
        </w:rPr>
      </w:pPr>
      <w:r w:rsidRPr="00AC60BB">
        <w:rPr>
          <w:rFonts w:ascii="Arial" w:hAnsi="Arial" w:cs="Arial"/>
          <w:lang w:val="en-IN"/>
        </w:rPr>
        <w:br w:type="page"/>
      </w:r>
    </w:p>
    <w:p w14:paraId="2F0DFC04" w14:textId="77777777" w:rsidR="00B43EAD" w:rsidRPr="00AC60BB" w:rsidRDefault="00B43EAD" w:rsidP="00B43EAD">
      <w:pPr>
        <w:pStyle w:val="Heading1"/>
        <w:rPr>
          <w:rFonts w:ascii="Arial" w:hAnsi="Arial" w:cs="Arial"/>
          <w:lang w:val="en-IN"/>
        </w:rPr>
      </w:pPr>
      <w:bookmarkStart w:id="81" w:name="_Toc220936834"/>
      <w:r w:rsidRPr="00AC60BB">
        <w:rPr>
          <w:rFonts w:ascii="Arial" w:hAnsi="Arial" w:cs="Arial"/>
          <w:lang w:val="en-IN"/>
        </w:rPr>
        <w:lastRenderedPageBreak/>
        <w:t>Chapter 6: Conclusion and recommendations</w:t>
      </w:r>
      <w:bookmarkEnd w:id="81"/>
    </w:p>
    <w:p w14:paraId="468A0463" w14:textId="77777777" w:rsidR="00E1763E" w:rsidRPr="00AC60BB" w:rsidRDefault="00E1763E" w:rsidP="00E1763E">
      <w:pPr>
        <w:rPr>
          <w:rFonts w:ascii="Arial" w:hAnsi="Arial" w:cs="Arial"/>
          <w:lang w:val="en-IN"/>
        </w:rPr>
      </w:pPr>
    </w:p>
    <w:p w14:paraId="37D72920" w14:textId="77777777" w:rsidR="00B43EAD" w:rsidRPr="00A02568" w:rsidRDefault="00B43EAD" w:rsidP="00B43EAD">
      <w:pPr>
        <w:pStyle w:val="Heading2"/>
        <w:rPr>
          <w:rFonts w:ascii="Arial" w:hAnsi="Arial" w:cs="Arial"/>
          <w:b/>
          <w:bCs w:val="0"/>
          <w:lang w:val="en-IN"/>
        </w:rPr>
      </w:pPr>
      <w:bookmarkStart w:id="82" w:name="_Toc220936835"/>
      <w:r w:rsidRPr="00A02568">
        <w:rPr>
          <w:rFonts w:ascii="Arial" w:hAnsi="Arial" w:cs="Arial"/>
          <w:b/>
          <w:bCs w:val="0"/>
          <w:lang w:val="en-IN"/>
        </w:rPr>
        <w:t>6.1 Conclusion according to research questions</w:t>
      </w:r>
      <w:bookmarkEnd w:id="82"/>
    </w:p>
    <w:p w14:paraId="54517E53" w14:textId="77777777" w:rsidR="00E1763E" w:rsidRPr="00AC60BB" w:rsidRDefault="00E1763E" w:rsidP="00E1763E">
      <w:pPr>
        <w:rPr>
          <w:rFonts w:ascii="Arial" w:hAnsi="Arial" w:cs="Arial"/>
          <w:lang w:val="en-IN"/>
        </w:rPr>
      </w:pPr>
    </w:p>
    <w:p w14:paraId="55681DDA" w14:textId="77777777" w:rsidR="00B43EAD" w:rsidRPr="00AC60BB" w:rsidRDefault="00B43EAD" w:rsidP="00B43EAD">
      <w:pPr>
        <w:rPr>
          <w:rFonts w:ascii="Arial" w:hAnsi="Arial" w:cs="Arial"/>
          <w:lang w:val="en-IN"/>
        </w:rPr>
      </w:pPr>
      <w:r w:rsidRPr="00AC60BB">
        <w:rPr>
          <w:rFonts w:ascii="Arial" w:hAnsi="Arial" w:cs="Arial"/>
          <w:lang w:val="en-IN"/>
        </w:rPr>
        <w:t xml:space="preserve">It can be concluded that this study effectively examined the effectiveness of the UK public health campaigns in the process of reducing mental health stigma among adolescents. Based on the well-developed research questions, the systematic review synthesised evidence from grey and academic literature that has been published between 2008 and 2004, which enabled the comprehensive evaluation of campaign design, stigma prevalence, and influencing factors. </w:t>
      </w:r>
    </w:p>
    <w:p w14:paraId="164E1D06" w14:textId="77777777" w:rsidR="00E1763E" w:rsidRPr="00AC60BB" w:rsidRDefault="00E1763E" w:rsidP="00B43EAD">
      <w:pPr>
        <w:rPr>
          <w:rFonts w:ascii="Arial" w:hAnsi="Arial" w:cs="Arial"/>
          <w:lang w:val="en-IN"/>
        </w:rPr>
      </w:pPr>
    </w:p>
    <w:p w14:paraId="4DBC2713" w14:textId="77777777" w:rsidR="00B43EAD" w:rsidRPr="00AC60BB" w:rsidRDefault="00B43EAD" w:rsidP="00B43EAD">
      <w:pPr>
        <w:rPr>
          <w:rFonts w:ascii="Arial" w:hAnsi="Arial" w:cs="Arial"/>
          <w:lang w:val="en-IN"/>
        </w:rPr>
      </w:pPr>
      <w:r w:rsidRPr="00AC60BB">
        <w:rPr>
          <w:rFonts w:ascii="Arial" w:hAnsi="Arial" w:cs="Arial"/>
          <w:lang w:val="en-IN"/>
        </w:rPr>
        <w:t xml:space="preserve">Considering the first research question, exploring the extent of the mental health stigma among adolescents in the UK, the findings of the study effectively demonstrated that the stigma remains complex, deeply embedded, and widespread within cultural and social contexts. Despite the improved visibility of different mental health discourses, adolescents in the UK still continue to experience stigma in the form of peer exclusion, internalised shame, and fear of judgment. Cultural expectations, gender norms, limited access to services, and socio-economic disadvantages further intensify these experiences, especially among adolescents and boys from disadvantaged backgrounds. So, it can be concluded that these findings of the study confirm that stigma still exists despite awareness having increased, which indicates that knowledge alone is not sufficient to dismantle entrenched beliefs. </w:t>
      </w:r>
    </w:p>
    <w:p w14:paraId="4633F113" w14:textId="77777777" w:rsidR="00E1763E" w:rsidRPr="00AC60BB" w:rsidRDefault="00E1763E" w:rsidP="00B43EAD">
      <w:pPr>
        <w:rPr>
          <w:rFonts w:ascii="Arial" w:hAnsi="Arial" w:cs="Arial"/>
          <w:lang w:val="en-IN"/>
        </w:rPr>
      </w:pPr>
    </w:p>
    <w:p w14:paraId="51B43254" w14:textId="77777777" w:rsidR="00B43EAD" w:rsidRPr="00AC60BB" w:rsidRDefault="00B43EAD" w:rsidP="00B43EAD">
      <w:pPr>
        <w:rPr>
          <w:rFonts w:ascii="Arial" w:hAnsi="Arial" w:cs="Arial"/>
          <w:lang w:val="en-IN"/>
        </w:rPr>
      </w:pPr>
      <w:r w:rsidRPr="00AC60BB">
        <w:rPr>
          <w:rFonts w:ascii="Arial" w:hAnsi="Arial" w:cs="Arial"/>
          <w:lang w:val="en-IN"/>
        </w:rPr>
        <w:t xml:space="preserve">Based on the second research question, it can be concluded that the review identified public health campaigns in the UK increasingly adopt multi-component, youth-centred, and digitally driven approaches. Moreover, national initiatives such as Time to Change, Every Mind Matters, and YoungMinds focused on storytelling, school-based delivery, online platforms, and peer engagement to effectively normalise mental health conversations. With regard to the third research question, it has been revealed from the findings that public health campaigns have been generally successful in relation to awareness, empathetic attitudes among adolescents, and improving mental health </w:t>
      </w:r>
      <w:r w:rsidRPr="00AC60BB">
        <w:rPr>
          <w:rFonts w:ascii="Arial" w:hAnsi="Arial" w:cs="Arial"/>
          <w:lang w:val="en-IN"/>
        </w:rPr>
        <w:lastRenderedPageBreak/>
        <w:t xml:space="preserve">literacy. It can also be concluded that exposure to campaigns could be associated with reduced endorsement of stereotypes, system recognition, and high openness to discussion. On the other hand, evidence of sustained behavioural change, especially help-seeking behaviour, still remains limited. Peer judgement, structural barriers, and service accessibility also continue to inhibit action despite positive attitudinal shifts. Thus, it can be concluded from the study that the UK public health campaigns play a crucial but partial role in the process of stigma reduction. However, such campaigns effectively influence attitudes and awareness, and long-term impact requires integration with community support, accessible mental health services, and educational systems. </w:t>
      </w:r>
    </w:p>
    <w:p w14:paraId="08FBA4D9" w14:textId="77777777" w:rsidR="00402D93" w:rsidRPr="00AC60BB" w:rsidRDefault="00402D93" w:rsidP="00B43EAD">
      <w:pPr>
        <w:rPr>
          <w:rFonts w:ascii="Arial" w:hAnsi="Arial" w:cs="Arial"/>
          <w:lang w:val="en-IN"/>
        </w:rPr>
      </w:pPr>
    </w:p>
    <w:p w14:paraId="38EFD4A0" w14:textId="77777777" w:rsidR="00B43EAD" w:rsidRPr="00A02568" w:rsidRDefault="00B43EAD" w:rsidP="00B43EAD">
      <w:pPr>
        <w:pStyle w:val="Heading2"/>
        <w:rPr>
          <w:rFonts w:ascii="Arial" w:hAnsi="Arial" w:cs="Arial"/>
          <w:b/>
          <w:bCs w:val="0"/>
          <w:lang w:val="en-IN"/>
        </w:rPr>
      </w:pPr>
      <w:bookmarkStart w:id="83" w:name="_Toc220936836"/>
      <w:r w:rsidRPr="00A02568">
        <w:rPr>
          <w:rFonts w:ascii="Arial" w:hAnsi="Arial" w:cs="Arial"/>
          <w:b/>
          <w:bCs w:val="0"/>
          <w:lang w:val="en-IN"/>
        </w:rPr>
        <w:t>6.2 Reflection on research process</w:t>
      </w:r>
      <w:bookmarkEnd w:id="83"/>
    </w:p>
    <w:p w14:paraId="63BCD604" w14:textId="77777777" w:rsidR="00402D93" w:rsidRPr="00AC60BB" w:rsidRDefault="00402D93" w:rsidP="00402D93">
      <w:pPr>
        <w:rPr>
          <w:rFonts w:ascii="Arial" w:hAnsi="Arial" w:cs="Arial"/>
          <w:lang w:val="en-IN"/>
        </w:rPr>
      </w:pPr>
    </w:p>
    <w:p w14:paraId="5E6B33C3" w14:textId="77777777" w:rsidR="00B43EAD" w:rsidRPr="00AC60BB" w:rsidRDefault="00B43EAD" w:rsidP="00B43EAD">
      <w:pPr>
        <w:rPr>
          <w:rFonts w:ascii="Arial" w:hAnsi="Arial" w:cs="Arial"/>
          <w:lang w:val="en-IN"/>
        </w:rPr>
      </w:pPr>
      <w:r w:rsidRPr="00AC60BB">
        <w:rPr>
          <w:rFonts w:ascii="Arial" w:hAnsi="Arial" w:cs="Arial"/>
          <w:lang w:val="en-IN"/>
        </w:rPr>
        <w:t>Reflecting on the process of the research, this systematic review offered valuable insights into both challenges and strengths of conducting secondary research related to adolescents’ mental stigma. I realised that one of the key strengths of the research process was the transparent and structured methodology that was employed throughout the study. The use of numerous academic databases, along with grey literature, ensured a broad evidence base as well as improved the relevance of findings to the real-world public health practice</w:t>
      </w:r>
      <w:r w:rsidR="00C729B3" w:rsidRPr="00AC60BB">
        <w:rPr>
          <w:rFonts w:ascii="Arial" w:hAnsi="Arial" w:cs="Arial"/>
          <w:lang w:val="en-IN"/>
        </w:rPr>
        <w:t xml:space="preserve"> (</w:t>
      </w:r>
      <w:r w:rsidR="00C729B3" w:rsidRPr="00AC60BB">
        <w:rPr>
          <w:rFonts w:ascii="Arial" w:hAnsi="Arial" w:cs="Arial"/>
          <w:color w:val="222222"/>
          <w:szCs w:val="20"/>
        </w:rPr>
        <w:t>Zareet al., 2025)</w:t>
      </w:r>
      <w:r w:rsidRPr="00AC60BB">
        <w:rPr>
          <w:rFonts w:ascii="Arial" w:hAnsi="Arial" w:cs="Arial"/>
          <w:lang w:val="en-IN"/>
        </w:rPr>
        <w:t xml:space="preserve">. Adopting proper and clear exclusion and inclusion criteria also effectively strengthened the reproducibility and reliability of the review. </w:t>
      </w:r>
    </w:p>
    <w:p w14:paraId="51ADB7A6" w14:textId="77777777" w:rsidR="00402D93" w:rsidRPr="00AC60BB" w:rsidRDefault="00402D93" w:rsidP="00B43EAD">
      <w:pPr>
        <w:rPr>
          <w:rFonts w:ascii="Arial" w:hAnsi="Arial" w:cs="Arial"/>
          <w:lang w:val="en-IN"/>
        </w:rPr>
      </w:pPr>
    </w:p>
    <w:p w14:paraId="106B4628" w14:textId="77777777" w:rsidR="00B43EAD" w:rsidRPr="00AC60BB" w:rsidRDefault="00B43EAD" w:rsidP="00B43EAD">
      <w:pPr>
        <w:rPr>
          <w:rFonts w:ascii="Arial" w:hAnsi="Arial" w:cs="Arial"/>
          <w:lang w:val="en-IN"/>
        </w:rPr>
      </w:pPr>
      <w:r w:rsidRPr="00AC60BB">
        <w:rPr>
          <w:rFonts w:ascii="Arial" w:hAnsi="Arial" w:cs="Arial"/>
          <w:lang w:val="en-IN"/>
        </w:rPr>
        <w:t>I also realised that the thematic analysis also proved to be an effective analytical approach, which allowed evaluation of patterns across different study designs, which has been synthesised properly and meaningfully. In addition to that, an inductive coding process also enabled themes to emerge organically from the literature instead of being imposed by pre-existing assumptions</w:t>
      </w:r>
      <w:r w:rsidR="00CA6D6B" w:rsidRPr="00AC60BB">
        <w:rPr>
          <w:rFonts w:ascii="Arial" w:hAnsi="Arial" w:cs="Arial"/>
          <w:lang w:val="en-IN"/>
        </w:rPr>
        <w:t xml:space="preserve"> (</w:t>
      </w:r>
      <w:r w:rsidR="00CA6D6B" w:rsidRPr="00AC60BB">
        <w:rPr>
          <w:rFonts w:ascii="Arial" w:hAnsi="Arial" w:cs="Arial"/>
          <w:color w:val="222222"/>
          <w:szCs w:val="20"/>
        </w:rPr>
        <w:t>Zhamaliyevaet al., 2025)</w:t>
      </w:r>
      <w:r w:rsidRPr="00AC60BB">
        <w:rPr>
          <w:rFonts w:ascii="Arial" w:hAnsi="Arial" w:cs="Arial"/>
          <w:lang w:val="en-IN"/>
        </w:rPr>
        <w:t xml:space="preserve">. This helped in the strengthening of the analytical depth of the study findings and ensured proper alignment with the objectives of the study as well. Moreover, the integration of theoretical frameworks such as the Health Belief model and Social Identity Theory also enhanced </w:t>
      </w:r>
      <w:r w:rsidRPr="00AC60BB">
        <w:rPr>
          <w:rFonts w:ascii="Arial" w:hAnsi="Arial" w:cs="Arial"/>
          <w:lang w:val="en-IN"/>
        </w:rPr>
        <w:lastRenderedPageBreak/>
        <w:t xml:space="preserve">the interpretive rigour and helped in the explanation of why some of the campaign strategies resonated with adolescents more strongly. </w:t>
      </w:r>
    </w:p>
    <w:p w14:paraId="7E6F20C1" w14:textId="77777777" w:rsidR="00402D93" w:rsidRPr="00AC60BB" w:rsidRDefault="00402D93" w:rsidP="00B43EAD">
      <w:pPr>
        <w:rPr>
          <w:rFonts w:ascii="Arial" w:hAnsi="Arial" w:cs="Arial"/>
          <w:lang w:val="en-IN"/>
        </w:rPr>
      </w:pPr>
    </w:p>
    <w:p w14:paraId="08487D1C" w14:textId="77777777" w:rsidR="00B43EAD" w:rsidRDefault="00B43EAD" w:rsidP="00B43EAD">
      <w:pPr>
        <w:rPr>
          <w:rFonts w:ascii="Arial" w:hAnsi="Arial" w:cs="Arial"/>
          <w:lang w:val="en-IN"/>
        </w:rPr>
      </w:pPr>
      <w:r w:rsidRPr="00AC60BB">
        <w:rPr>
          <w:rFonts w:ascii="Arial" w:hAnsi="Arial" w:cs="Arial"/>
          <w:lang w:val="en-IN"/>
        </w:rPr>
        <w:t>On the other hand, I also encountered numerous challenges during the research process. One of the major challenges was the outcome measures, definitions of stigma across the literature, and study designs. Thus, this made direct comparisons limited and difficult to draw a definitive conclusion related to long-term effectiveness. In addition to that, various studies relied on self-reporting data, which were subjected to social desirability bias, especially while exploring attitudes towards mental health</w:t>
      </w:r>
      <w:r w:rsidR="00175C22" w:rsidRPr="00AC60BB">
        <w:rPr>
          <w:rFonts w:ascii="Arial" w:hAnsi="Arial" w:cs="Arial"/>
          <w:lang w:val="en-IN"/>
        </w:rPr>
        <w:t xml:space="preserve"> (</w:t>
      </w:r>
      <w:r w:rsidR="00175C22" w:rsidRPr="00AC60BB">
        <w:rPr>
          <w:rFonts w:ascii="Arial" w:hAnsi="Arial" w:cs="Arial"/>
          <w:color w:val="222222"/>
          <w:szCs w:val="20"/>
        </w:rPr>
        <w:t>Estradeet al., 2022)</w:t>
      </w:r>
      <w:r w:rsidRPr="00AC60BB">
        <w:rPr>
          <w:rFonts w:ascii="Arial" w:hAnsi="Arial" w:cs="Arial"/>
          <w:lang w:val="en-IN"/>
        </w:rPr>
        <w:t>. Another challenge that I encountered was the restriction to UK-based studies and English-language studies, which were appropriate for the aim of the research; however, they were limited to the scope of comparative analysis with international interventions.</w:t>
      </w:r>
    </w:p>
    <w:p w14:paraId="147E9ED7" w14:textId="77777777" w:rsidR="002657DE" w:rsidRPr="00AC60BB" w:rsidRDefault="002657DE" w:rsidP="00B43EAD">
      <w:pPr>
        <w:rPr>
          <w:rFonts w:ascii="Arial" w:hAnsi="Arial" w:cs="Arial"/>
          <w:lang w:val="en-IN"/>
        </w:rPr>
      </w:pPr>
    </w:p>
    <w:p w14:paraId="5FF44B59" w14:textId="77777777" w:rsidR="00B43EAD" w:rsidRPr="00AC60BB" w:rsidRDefault="00B43EAD" w:rsidP="00B43EAD">
      <w:pPr>
        <w:rPr>
          <w:rFonts w:ascii="Arial" w:hAnsi="Arial" w:cs="Arial"/>
          <w:lang w:val="en-IN"/>
        </w:rPr>
      </w:pPr>
      <w:r w:rsidRPr="00AC60BB">
        <w:rPr>
          <w:rFonts w:ascii="Arial" w:hAnsi="Arial" w:cs="Arial"/>
          <w:lang w:val="en-IN"/>
        </w:rPr>
        <w:t xml:space="preserve">Despite these numerous limitations, I analysed that the research process effectively enhanced the methodological understanding, critical skills, and awareness of ethical consideration while working with the mental health of adolescents’ literature. Overall, the reflective approach adopted within the study helped in ensuring that the findings are transparent, academically sound, and robust, while also acknowledging areas of further inquiry and improvements.  </w:t>
      </w:r>
    </w:p>
    <w:p w14:paraId="39FB8DAB" w14:textId="77777777" w:rsidR="00402D93" w:rsidRPr="00AC60BB" w:rsidRDefault="00402D93" w:rsidP="00B43EAD">
      <w:pPr>
        <w:rPr>
          <w:rFonts w:ascii="Arial" w:hAnsi="Arial" w:cs="Arial"/>
          <w:lang w:val="en-IN"/>
        </w:rPr>
      </w:pPr>
    </w:p>
    <w:p w14:paraId="0276A806" w14:textId="77777777" w:rsidR="00B43EAD" w:rsidRPr="00A02568" w:rsidRDefault="00B43EAD" w:rsidP="00B43EAD">
      <w:pPr>
        <w:pStyle w:val="Heading2"/>
        <w:rPr>
          <w:rFonts w:ascii="Arial" w:hAnsi="Arial" w:cs="Arial"/>
          <w:b/>
          <w:bCs w:val="0"/>
          <w:lang w:val="en-IN"/>
        </w:rPr>
      </w:pPr>
      <w:bookmarkStart w:id="84" w:name="_Toc220936837"/>
      <w:r w:rsidRPr="00A02568">
        <w:rPr>
          <w:rFonts w:ascii="Arial" w:hAnsi="Arial" w:cs="Arial"/>
          <w:b/>
          <w:bCs w:val="0"/>
          <w:lang w:val="en-IN"/>
        </w:rPr>
        <w:t>6.3 Recommendations for future practices</w:t>
      </w:r>
      <w:bookmarkEnd w:id="84"/>
    </w:p>
    <w:p w14:paraId="1D18ABEC" w14:textId="77777777" w:rsidR="00402D93" w:rsidRPr="00AC60BB" w:rsidRDefault="00402D93" w:rsidP="00402D93">
      <w:pPr>
        <w:rPr>
          <w:rFonts w:ascii="Arial" w:hAnsi="Arial" w:cs="Arial"/>
          <w:lang w:val="en-IN"/>
        </w:rPr>
      </w:pPr>
    </w:p>
    <w:p w14:paraId="568849FD" w14:textId="77777777" w:rsidR="00B43EAD" w:rsidRPr="00AC60BB" w:rsidRDefault="00B43EAD" w:rsidP="00B43EAD">
      <w:pPr>
        <w:rPr>
          <w:rFonts w:ascii="Arial" w:hAnsi="Arial" w:cs="Arial"/>
          <w:lang w:val="en-IN"/>
        </w:rPr>
      </w:pPr>
      <w:r w:rsidRPr="00AC60BB">
        <w:rPr>
          <w:rFonts w:ascii="Arial" w:hAnsi="Arial" w:cs="Arial"/>
          <w:lang w:val="en-IN"/>
        </w:rPr>
        <w:t>Considering the findings of the study, various recommendations can be made to effectively enhance the effectiveness of future public health campaigns aiming to reduce mental health stigma among adolescents in the country. It is recommended that such campaigns move beyond the short-term awareness initiatives towards school-integrated programmes</w:t>
      </w:r>
      <w:r w:rsidR="00575A0E" w:rsidRPr="00AC60BB">
        <w:rPr>
          <w:rFonts w:ascii="Arial" w:hAnsi="Arial" w:cs="Arial"/>
          <w:lang w:val="en-IN"/>
        </w:rPr>
        <w:t>(</w:t>
      </w:r>
      <w:r w:rsidR="00575A0E" w:rsidRPr="00AC60BB">
        <w:rPr>
          <w:rFonts w:ascii="Arial" w:hAnsi="Arial" w:cs="Arial"/>
          <w:color w:val="222222"/>
          <w:szCs w:val="20"/>
        </w:rPr>
        <w:t>Birrell</w:t>
      </w:r>
      <w:r w:rsidR="00575A0E" w:rsidRPr="00AC60BB">
        <w:rPr>
          <w:rFonts w:ascii="Arial" w:hAnsi="Arial" w:cs="Arial"/>
          <w:i/>
          <w:color w:val="222222"/>
          <w:szCs w:val="20"/>
        </w:rPr>
        <w:t xml:space="preserve"> et.al </w:t>
      </w:r>
      <w:r w:rsidR="00575A0E" w:rsidRPr="00AC60BB">
        <w:rPr>
          <w:rFonts w:ascii="Arial" w:hAnsi="Arial" w:cs="Arial"/>
          <w:color w:val="222222"/>
          <w:szCs w:val="20"/>
        </w:rPr>
        <w:t>2025)</w:t>
      </w:r>
      <w:r w:rsidRPr="00AC60BB">
        <w:rPr>
          <w:rFonts w:ascii="Arial" w:hAnsi="Arial" w:cs="Arial"/>
          <w:lang w:val="en-IN"/>
        </w:rPr>
        <w:t>. Thus, embedding the reduction of stigma within teacher training and national curriculum can promote early mental health literacy and also normalise discussion from young age</w:t>
      </w:r>
      <w:r w:rsidRPr="00AC60BB">
        <w:rPr>
          <w:rFonts w:ascii="Arial" w:hAnsi="Arial" w:cs="Arial"/>
          <w:color w:val="222222"/>
          <w:szCs w:val="20"/>
        </w:rPr>
        <w:t>.</w:t>
      </w:r>
    </w:p>
    <w:p w14:paraId="458B43CE" w14:textId="77777777" w:rsidR="00402D93" w:rsidRPr="00AC60BB" w:rsidRDefault="00402D93" w:rsidP="00B43EAD">
      <w:pPr>
        <w:rPr>
          <w:rFonts w:ascii="Arial" w:hAnsi="Arial" w:cs="Arial"/>
          <w:lang w:val="en-IN"/>
        </w:rPr>
      </w:pPr>
    </w:p>
    <w:p w14:paraId="0AB507F6" w14:textId="77777777" w:rsidR="00B43EAD" w:rsidRPr="00AC60BB" w:rsidRDefault="00B43EAD" w:rsidP="00B43EAD">
      <w:pPr>
        <w:rPr>
          <w:rFonts w:ascii="Arial" w:hAnsi="Arial" w:cs="Arial"/>
          <w:lang w:val="en-IN"/>
        </w:rPr>
      </w:pPr>
      <w:r w:rsidRPr="00AC60BB">
        <w:rPr>
          <w:rFonts w:ascii="Arial" w:hAnsi="Arial" w:cs="Arial"/>
          <w:lang w:val="en-IN"/>
        </w:rPr>
        <w:lastRenderedPageBreak/>
        <w:t>It is also recommended that much more emphasis should be given to youth-led as well as co-produced interventions. The basic reason behind this is that adolescents are more likely to get engaged with campaigns that reflect their language, identities, and lived experiences</w:t>
      </w:r>
      <w:r w:rsidR="00396A14" w:rsidRPr="00AC60BB">
        <w:rPr>
          <w:rFonts w:ascii="Arial" w:hAnsi="Arial" w:cs="Arial"/>
          <w:lang w:val="en-IN"/>
        </w:rPr>
        <w:t xml:space="preserve"> (</w:t>
      </w:r>
      <w:r w:rsidR="00396A14" w:rsidRPr="00AC60BB">
        <w:rPr>
          <w:rFonts w:ascii="Arial" w:hAnsi="Arial" w:cs="Arial"/>
          <w:color w:val="222222"/>
          <w:szCs w:val="20"/>
        </w:rPr>
        <w:t>Hartand Norris, 2024)</w:t>
      </w:r>
      <w:r w:rsidRPr="00AC60BB">
        <w:rPr>
          <w:rFonts w:ascii="Arial" w:hAnsi="Arial" w:cs="Arial"/>
          <w:lang w:val="en-IN"/>
        </w:rPr>
        <w:t>. Thus, involving young people in such campaign design, evaluation, and delivery can effectively enhance the relevance, trust, and credibility. In addition to that, youth ambassadors and peer-led initiatives can also be expanded, especially across online platforms and schools.</w:t>
      </w:r>
    </w:p>
    <w:p w14:paraId="5DFF1ED7" w14:textId="77777777" w:rsidR="00402D93" w:rsidRPr="00AC60BB" w:rsidRDefault="00402D93" w:rsidP="00B43EAD">
      <w:pPr>
        <w:rPr>
          <w:rFonts w:ascii="Arial" w:hAnsi="Arial" w:cs="Arial"/>
          <w:lang w:val="en-IN"/>
        </w:rPr>
      </w:pPr>
    </w:p>
    <w:p w14:paraId="1F4EF9F8" w14:textId="77777777" w:rsidR="00B43EAD" w:rsidRPr="00AC60BB" w:rsidRDefault="00B43EAD" w:rsidP="00B43EAD">
      <w:pPr>
        <w:rPr>
          <w:rFonts w:ascii="Arial" w:hAnsi="Arial" w:cs="Arial"/>
          <w:lang w:val="en-IN"/>
        </w:rPr>
      </w:pPr>
      <w:r w:rsidRPr="00AC60BB">
        <w:rPr>
          <w:rFonts w:ascii="Arial" w:hAnsi="Arial" w:cs="Arial"/>
          <w:lang w:val="en-IN"/>
        </w:rPr>
        <w:t>Another important recommendation is that the campaign should address systematic and structural barriers alongside individual attitudes. So, enhancing access to confidential and timely mental health services can prove vital for ensuring that increased awareness translated into effective help-seeking behaviour (</w:t>
      </w:r>
      <w:r w:rsidRPr="00AC60BB">
        <w:rPr>
          <w:rFonts w:ascii="Arial" w:hAnsi="Arial" w:cs="Arial"/>
          <w:color w:val="222222"/>
          <w:szCs w:val="20"/>
        </w:rPr>
        <w:t>Yatirajula</w:t>
      </w:r>
      <w:r w:rsidRPr="00AC60BB">
        <w:rPr>
          <w:rFonts w:ascii="Arial" w:hAnsi="Arial" w:cs="Arial"/>
          <w:i/>
          <w:color w:val="222222"/>
          <w:szCs w:val="20"/>
        </w:rPr>
        <w:t>et.al</w:t>
      </w:r>
      <w:r w:rsidRPr="00AC60BB">
        <w:rPr>
          <w:rFonts w:ascii="Arial" w:hAnsi="Arial" w:cs="Arial"/>
          <w:color w:val="222222"/>
          <w:szCs w:val="20"/>
        </w:rPr>
        <w:t xml:space="preserve"> 2022).</w:t>
      </w:r>
      <w:r w:rsidRPr="00AC60BB">
        <w:rPr>
          <w:rFonts w:ascii="Arial" w:hAnsi="Arial" w:cs="Arial"/>
          <w:lang w:val="en-IN"/>
        </w:rPr>
        <w:t xml:space="preserve"> Moreover, the public health messaging should also be properly aligned with the availability of services to avoid loss of trust and frustration among adolescents. </w:t>
      </w:r>
    </w:p>
    <w:p w14:paraId="33D86D18" w14:textId="77777777" w:rsidR="00402D93" w:rsidRPr="00AC60BB" w:rsidRDefault="00402D93" w:rsidP="00B43EAD">
      <w:pPr>
        <w:rPr>
          <w:rFonts w:ascii="Arial" w:hAnsi="Arial" w:cs="Arial"/>
          <w:lang w:val="en-IN"/>
        </w:rPr>
      </w:pPr>
    </w:p>
    <w:p w14:paraId="10DE0EEF" w14:textId="77777777" w:rsidR="00B43EAD" w:rsidRDefault="00B43EAD" w:rsidP="00B43EAD">
      <w:pPr>
        <w:rPr>
          <w:rFonts w:ascii="Arial" w:hAnsi="Arial" w:cs="Arial"/>
          <w:lang w:val="en-IN"/>
        </w:rPr>
      </w:pPr>
      <w:r w:rsidRPr="00AC60BB">
        <w:rPr>
          <w:rFonts w:ascii="Arial" w:hAnsi="Arial" w:cs="Arial"/>
          <w:lang w:val="en-IN"/>
        </w:rPr>
        <w:t>For high-risk and underrepresented groups, targeted interventions can prove effective. Culturally misaligned communities, socio-economically disadvantaged adolescents, and boys often experience heightened stigma as well as reduced access to support</w:t>
      </w:r>
      <w:r w:rsidR="004D61D6" w:rsidRPr="00AC60BB">
        <w:rPr>
          <w:rFonts w:ascii="Arial" w:hAnsi="Arial" w:cs="Arial"/>
          <w:lang w:val="en-IN"/>
        </w:rPr>
        <w:t xml:space="preserve"> (</w:t>
      </w:r>
      <w:r w:rsidR="004D61D6" w:rsidRPr="00AC60BB">
        <w:rPr>
          <w:rFonts w:ascii="Arial" w:hAnsi="Arial" w:cs="Arial"/>
          <w:color w:val="222222"/>
          <w:szCs w:val="20"/>
        </w:rPr>
        <w:t>John et al., 2025)</w:t>
      </w:r>
      <w:r w:rsidRPr="00AC60BB">
        <w:rPr>
          <w:rFonts w:ascii="Arial" w:hAnsi="Arial" w:cs="Arial"/>
          <w:lang w:val="en-IN"/>
        </w:rPr>
        <w:t xml:space="preserve">. Thus, well-aligned and tailored messaging that challenges harmful gender norms and addresses cultural perceptions of mental health can prove essential for reducing inequalities within campaigning impact. </w:t>
      </w:r>
    </w:p>
    <w:p w14:paraId="1E68488D" w14:textId="77777777" w:rsidR="002657DE" w:rsidRPr="00AC60BB" w:rsidRDefault="002657DE" w:rsidP="00B43EAD">
      <w:pPr>
        <w:rPr>
          <w:rFonts w:ascii="Arial" w:hAnsi="Arial" w:cs="Arial"/>
          <w:lang w:val="en-IN"/>
        </w:rPr>
      </w:pPr>
    </w:p>
    <w:p w14:paraId="31EF98CD" w14:textId="77777777" w:rsidR="00B43EAD" w:rsidRPr="00AC60BB" w:rsidRDefault="00B43EAD" w:rsidP="00B43EAD">
      <w:pPr>
        <w:rPr>
          <w:rFonts w:ascii="Arial" w:hAnsi="Arial" w:cs="Arial"/>
          <w:lang w:val="en-IN"/>
        </w:rPr>
      </w:pPr>
      <w:r w:rsidRPr="00AC60BB">
        <w:rPr>
          <w:rFonts w:ascii="Arial" w:hAnsi="Arial" w:cs="Arial"/>
          <w:lang w:val="en-IN"/>
        </w:rPr>
        <w:t>Lastly, it is also recommended that digital platforms should continue to be leveraged strategically. This is because social media offers a much broader approach, so campaigns need to prioritise evidence-based content, safeguarding to ensure positive engagement, and modernisation. Cross-sector collaboration between schools, voluntary organisation and policymakers, and long-term funding can also prove essential for sustaining long-term impact (</w:t>
      </w:r>
      <w:r w:rsidRPr="00AC60BB">
        <w:rPr>
          <w:rFonts w:ascii="Arial" w:hAnsi="Arial" w:cs="Arial"/>
          <w:color w:val="222222"/>
          <w:szCs w:val="20"/>
        </w:rPr>
        <w:t>Harwood</w:t>
      </w:r>
      <w:r w:rsidRPr="00AC60BB">
        <w:rPr>
          <w:rFonts w:ascii="Arial" w:hAnsi="Arial" w:cs="Arial"/>
          <w:i/>
          <w:color w:val="222222"/>
          <w:szCs w:val="20"/>
        </w:rPr>
        <w:t>et.al</w:t>
      </w:r>
      <w:r w:rsidRPr="00AC60BB">
        <w:rPr>
          <w:rFonts w:ascii="Arial" w:hAnsi="Arial" w:cs="Arial"/>
          <w:color w:val="222222"/>
          <w:szCs w:val="20"/>
        </w:rPr>
        <w:t xml:space="preserve"> 2022).</w:t>
      </w:r>
      <w:r w:rsidRPr="00AC60BB">
        <w:rPr>
          <w:rFonts w:ascii="Arial" w:hAnsi="Arial" w:cs="Arial"/>
          <w:lang w:val="en-IN"/>
        </w:rPr>
        <w:t xml:space="preserve"> Thus, it can be said that the future-based practice should effectively adopt a theory-driven, multi-level, and holistic approach and recognise that stigma reduction requires institutional, cultural, and behavioural change rather than awareness alone.  </w:t>
      </w:r>
    </w:p>
    <w:p w14:paraId="4FC5D03B" w14:textId="77777777" w:rsidR="00402D93" w:rsidRPr="00AC60BB" w:rsidRDefault="00402D93" w:rsidP="00B43EAD">
      <w:pPr>
        <w:rPr>
          <w:rFonts w:ascii="Arial" w:hAnsi="Arial" w:cs="Arial"/>
          <w:lang w:val="en-IN"/>
        </w:rPr>
      </w:pPr>
    </w:p>
    <w:p w14:paraId="72D24684" w14:textId="77777777" w:rsidR="00B43EAD" w:rsidRPr="00A02568" w:rsidRDefault="00B43EAD" w:rsidP="00B43EAD">
      <w:pPr>
        <w:pStyle w:val="Heading2"/>
        <w:rPr>
          <w:rFonts w:ascii="Arial" w:hAnsi="Arial" w:cs="Arial"/>
          <w:b/>
          <w:bCs w:val="0"/>
          <w:lang w:val="en-IN"/>
        </w:rPr>
      </w:pPr>
      <w:bookmarkStart w:id="85" w:name="_Toc220936838"/>
      <w:r w:rsidRPr="00A02568">
        <w:rPr>
          <w:rFonts w:ascii="Arial" w:hAnsi="Arial" w:cs="Arial"/>
          <w:b/>
          <w:bCs w:val="0"/>
          <w:lang w:val="en-IN"/>
        </w:rPr>
        <w:t>6.4 Contribution of the research</w:t>
      </w:r>
      <w:bookmarkEnd w:id="85"/>
    </w:p>
    <w:p w14:paraId="07E8230D" w14:textId="77777777" w:rsidR="00402D93" w:rsidRPr="00AC60BB" w:rsidRDefault="00402D93" w:rsidP="00402D93">
      <w:pPr>
        <w:rPr>
          <w:rFonts w:ascii="Arial" w:hAnsi="Arial" w:cs="Arial"/>
          <w:lang w:val="en-IN"/>
        </w:rPr>
      </w:pPr>
    </w:p>
    <w:p w14:paraId="6F956F2E" w14:textId="77777777" w:rsidR="00B43EAD" w:rsidRPr="00AC60BB" w:rsidRDefault="00B43EAD" w:rsidP="00B43EAD">
      <w:pPr>
        <w:rPr>
          <w:rFonts w:ascii="Arial" w:hAnsi="Arial" w:cs="Arial"/>
          <w:lang w:val="en-IN"/>
        </w:rPr>
      </w:pPr>
      <w:r w:rsidRPr="00AC60BB">
        <w:rPr>
          <w:rFonts w:ascii="Arial" w:hAnsi="Arial" w:cs="Arial"/>
          <w:lang w:val="en-IN"/>
        </w:rPr>
        <w:t>It can be analysed that the present makes an effective and meaningful contribution towards the existing body of knowledge on adolescents’ mental stigma as well as public health intervention programmes within the UK. Through systematic reviewing of both grey and academic literature, the study offers an integrated comprehension of how public health campaigns operate and assess their strengths and limitations as well</w:t>
      </w:r>
      <w:r w:rsidR="00AC1EF4" w:rsidRPr="00AC60BB">
        <w:rPr>
          <w:rFonts w:ascii="Arial" w:hAnsi="Arial" w:cs="Arial"/>
          <w:lang w:val="en-IN"/>
        </w:rPr>
        <w:t xml:space="preserve"> (</w:t>
      </w:r>
      <w:r w:rsidR="00AC1EF4" w:rsidRPr="00AC60BB">
        <w:rPr>
          <w:rFonts w:ascii="Arial" w:hAnsi="Arial" w:cs="Arial"/>
          <w:color w:val="222222"/>
          <w:szCs w:val="20"/>
        </w:rPr>
        <w:t>Adeboyeet al., 2025)</w:t>
      </w:r>
      <w:r w:rsidRPr="00AC60BB">
        <w:rPr>
          <w:rFonts w:ascii="Arial" w:hAnsi="Arial" w:cs="Arial"/>
          <w:lang w:val="en-IN"/>
        </w:rPr>
        <w:t xml:space="preserve">. Unlike past studies that primarily focus on awareness outcomes, this study has critically evaluated both behavioural and attitudinal dimensions of stigma reduction. </w:t>
      </w:r>
    </w:p>
    <w:p w14:paraId="52D72029" w14:textId="77777777" w:rsidR="00402D93" w:rsidRPr="00AC60BB" w:rsidRDefault="00402D93" w:rsidP="00B43EAD">
      <w:pPr>
        <w:rPr>
          <w:rFonts w:ascii="Arial" w:hAnsi="Arial" w:cs="Arial"/>
          <w:lang w:val="en-IN"/>
        </w:rPr>
      </w:pPr>
    </w:p>
    <w:p w14:paraId="21F9A6D4" w14:textId="77777777" w:rsidR="00B43EAD" w:rsidRPr="00AC60BB" w:rsidRDefault="00B43EAD" w:rsidP="00B43EAD">
      <w:pPr>
        <w:rPr>
          <w:rFonts w:ascii="Arial" w:hAnsi="Arial" w:cs="Arial"/>
          <w:lang w:val="en-IN"/>
        </w:rPr>
      </w:pPr>
      <w:r w:rsidRPr="00AC60BB">
        <w:rPr>
          <w:rFonts w:ascii="Arial" w:hAnsi="Arial" w:cs="Arial"/>
          <w:lang w:val="en-IN"/>
        </w:rPr>
        <w:t>One of the major contributions of the present study lies in its synthesis of evidence through theory and a thematic lens. In addition to that, the application of the Health Belief Model and Social Identity Theory, the study offered a nuanced explanation of why certain campaign strategies, such as storytelling and peer engagement, are more effective among adolescents</w:t>
      </w:r>
      <w:r w:rsidR="00795402" w:rsidRPr="00AC60BB">
        <w:rPr>
          <w:rFonts w:ascii="Arial" w:hAnsi="Arial" w:cs="Arial"/>
          <w:lang w:val="en-IN"/>
        </w:rPr>
        <w:t xml:space="preserve"> (</w:t>
      </w:r>
      <w:r w:rsidR="00795402" w:rsidRPr="00AC60BB">
        <w:rPr>
          <w:rFonts w:ascii="Arial" w:hAnsi="Arial" w:cs="Arial"/>
          <w:color w:val="222222"/>
          <w:szCs w:val="20"/>
        </w:rPr>
        <w:t>Hartand Norris, 2024)</w:t>
      </w:r>
      <w:r w:rsidRPr="00AC60BB">
        <w:rPr>
          <w:rFonts w:ascii="Arial" w:hAnsi="Arial" w:cs="Arial"/>
          <w:lang w:val="en-IN"/>
        </w:rPr>
        <w:t xml:space="preserve">. Thus, this theoretical integration enhanced the explanatory power of the study findings and also provided a proper foundation for the future intervention design. </w:t>
      </w:r>
    </w:p>
    <w:p w14:paraId="0181D601" w14:textId="77777777" w:rsidR="00402D93" w:rsidRPr="00AC60BB" w:rsidRDefault="00402D93" w:rsidP="00B43EAD">
      <w:pPr>
        <w:rPr>
          <w:rFonts w:ascii="Arial" w:hAnsi="Arial" w:cs="Arial"/>
          <w:lang w:val="en-IN"/>
        </w:rPr>
      </w:pPr>
    </w:p>
    <w:p w14:paraId="6CFBA6AC" w14:textId="77777777" w:rsidR="00402D93" w:rsidRPr="00AC60BB" w:rsidRDefault="00B43EAD" w:rsidP="00B43EAD">
      <w:pPr>
        <w:rPr>
          <w:rFonts w:ascii="Arial" w:hAnsi="Arial" w:cs="Arial"/>
          <w:lang w:val="en-IN"/>
        </w:rPr>
      </w:pPr>
      <w:r w:rsidRPr="00AC60BB">
        <w:rPr>
          <w:rFonts w:ascii="Arial" w:hAnsi="Arial" w:cs="Arial"/>
          <w:lang w:val="en-IN"/>
        </w:rPr>
        <w:t>This study also effectively contributes by highlighting gaps within the current practices, especially disconnect between sustained behavioural change and improved awareness. So, by identifying gender-related barriers, socio-economic barriers, and structural barriers, this study focused on the need for integrated solutions that could expand beyond campaign messaging</w:t>
      </w:r>
      <w:r w:rsidR="008C0132" w:rsidRPr="00AC60BB">
        <w:rPr>
          <w:rFonts w:ascii="Arial" w:hAnsi="Arial" w:cs="Arial"/>
          <w:lang w:val="en-IN"/>
        </w:rPr>
        <w:t xml:space="preserve"> (</w:t>
      </w:r>
      <w:r w:rsidR="008C0132" w:rsidRPr="00AC60BB">
        <w:rPr>
          <w:rFonts w:ascii="Arial" w:hAnsi="Arial" w:cs="Arial"/>
          <w:color w:val="222222"/>
          <w:szCs w:val="20"/>
        </w:rPr>
        <w:t>Amado-Rodriguez et al., 2022)</w:t>
      </w:r>
      <w:r w:rsidRPr="00AC60BB">
        <w:rPr>
          <w:rFonts w:ascii="Arial" w:hAnsi="Arial" w:cs="Arial"/>
          <w:lang w:val="en-IN"/>
        </w:rPr>
        <w:t>. Thus, these insights could prove valuable for educators, policymakers, and public health practitioners willing to develop more effective and advanced stigma reduction strategies.</w:t>
      </w:r>
    </w:p>
    <w:p w14:paraId="0D360B2D" w14:textId="77777777" w:rsidR="00B43EAD" w:rsidRPr="00AC60BB" w:rsidRDefault="00B43EAD" w:rsidP="00B43EAD">
      <w:pPr>
        <w:rPr>
          <w:rFonts w:ascii="Arial" w:hAnsi="Arial" w:cs="Arial"/>
          <w:lang w:val="en-IN"/>
        </w:rPr>
      </w:pPr>
    </w:p>
    <w:p w14:paraId="6D577192" w14:textId="77777777" w:rsidR="002C7C86" w:rsidRPr="00AC60BB" w:rsidRDefault="00B43EAD" w:rsidP="00B43EAD">
      <w:pPr>
        <w:rPr>
          <w:rFonts w:ascii="Arial" w:hAnsi="Arial" w:cs="Arial"/>
          <w:lang w:val="en-US"/>
        </w:rPr>
      </w:pPr>
      <w:r w:rsidRPr="00AC60BB">
        <w:rPr>
          <w:rFonts w:ascii="Arial" w:hAnsi="Arial" w:cs="Arial"/>
          <w:lang w:val="en-IN"/>
        </w:rPr>
        <w:t xml:space="preserve">In addition to that, this research also effectively contributes methodologically by demonstrating the value of systematic reviews in the evaluation of public health, especially in areas where primary data collection may practically and ethically be </w:t>
      </w:r>
      <w:r w:rsidRPr="00AC60BB">
        <w:rPr>
          <w:rFonts w:ascii="Arial" w:hAnsi="Arial" w:cs="Arial"/>
          <w:lang w:val="en-IN"/>
        </w:rPr>
        <w:lastRenderedPageBreak/>
        <w:t>challenging. The replicable and transparent approach adopted within the study can serve as a reference for future reviews in the research related to adolescent mental health</w:t>
      </w:r>
      <w:r w:rsidR="004D2ACF" w:rsidRPr="00AC60BB">
        <w:rPr>
          <w:rFonts w:ascii="Arial" w:hAnsi="Arial" w:cs="Arial"/>
          <w:lang w:val="en-IN"/>
        </w:rPr>
        <w:t xml:space="preserve"> (</w:t>
      </w:r>
      <w:r w:rsidR="004D2ACF" w:rsidRPr="00AC60BB">
        <w:rPr>
          <w:rFonts w:ascii="Arial" w:hAnsi="Arial" w:cs="Arial"/>
          <w:color w:val="222222"/>
          <w:szCs w:val="20"/>
        </w:rPr>
        <w:t>Zhamaliyevaet al., 2025)</w:t>
      </w:r>
      <w:r w:rsidRPr="00AC60BB">
        <w:rPr>
          <w:rFonts w:ascii="Arial" w:hAnsi="Arial" w:cs="Arial"/>
          <w:lang w:val="en-IN"/>
        </w:rPr>
        <w:t>. So, it can be concluded that this study advances the understanding of the role of effective public health campaigns in the reduction of adolescent mental health stigma. Thus, this reinforces the importance of youth-informed, system-wide, and sustained interventions and also provides the evidence-based guidance to support future practice, policy, and research within this critical area of public health.</w:t>
      </w:r>
    </w:p>
    <w:p w14:paraId="4EACDF08" w14:textId="77777777" w:rsidR="002C7C86" w:rsidRPr="00AC60BB" w:rsidRDefault="002C7C86">
      <w:pPr>
        <w:rPr>
          <w:rFonts w:ascii="Arial" w:hAnsi="Arial" w:cs="Arial"/>
        </w:rPr>
      </w:pPr>
    </w:p>
    <w:p w14:paraId="58F50C72" w14:textId="77777777" w:rsidR="002C7C86" w:rsidRPr="00AC60BB" w:rsidRDefault="004114B9" w:rsidP="00A25737">
      <w:pPr>
        <w:rPr>
          <w:rFonts w:ascii="Arial" w:hAnsi="Arial" w:cs="Arial"/>
          <w:lang w:val="en-IN"/>
        </w:rPr>
      </w:pPr>
      <w:r w:rsidRPr="00AC60BB">
        <w:rPr>
          <w:rFonts w:ascii="Arial" w:hAnsi="Arial" w:cs="Arial"/>
          <w:lang w:val="en-IN"/>
        </w:rPr>
        <w:br w:type="page"/>
      </w:r>
    </w:p>
    <w:p w14:paraId="4BEB69C0" w14:textId="77777777" w:rsidR="002C7C86" w:rsidRPr="00AC60BB" w:rsidRDefault="002C7C86">
      <w:pPr>
        <w:spacing w:line="240" w:lineRule="auto"/>
        <w:jc w:val="left"/>
        <w:rPr>
          <w:rFonts w:ascii="Arial" w:hAnsi="Arial" w:cs="Arial"/>
          <w:szCs w:val="24"/>
          <w:lang w:val="en-IN"/>
        </w:rPr>
      </w:pPr>
    </w:p>
    <w:p w14:paraId="2144B9A7" w14:textId="77777777" w:rsidR="002C7C86" w:rsidRPr="00AC60BB" w:rsidRDefault="004114B9">
      <w:pPr>
        <w:pStyle w:val="Heading1"/>
        <w:rPr>
          <w:rFonts w:ascii="Arial" w:hAnsi="Arial" w:cs="Arial"/>
          <w:lang w:val="en-IN"/>
        </w:rPr>
      </w:pPr>
      <w:bookmarkStart w:id="86" w:name="_Toc217292584"/>
      <w:bookmarkStart w:id="87" w:name="_Toc220936839"/>
      <w:r w:rsidRPr="00AC60BB">
        <w:rPr>
          <w:rFonts w:ascii="Arial" w:hAnsi="Arial" w:cs="Arial"/>
          <w:lang w:val="en-IN"/>
        </w:rPr>
        <w:t>References</w:t>
      </w:r>
      <w:bookmarkEnd w:id="86"/>
      <w:bookmarkEnd w:id="87"/>
    </w:p>
    <w:p w14:paraId="6492F968" w14:textId="77777777" w:rsidR="00AC60BB" w:rsidRPr="00AC60BB" w:rsidRDefault="00AC60BB" w:rsidP="00A25737">
      <w:pPr>
        <w:ind w:left="360"/>
        <w:rPr>
          <w:rFonts w:ascii="Arial" w:hAnsi="Arial" w:cs="Arial"/>
        </w:rPr>
      </w:pPr>
      <w:bookmarkStart w:id="88" w:name="_Hlk212467182"/>
      <w:r w:rsidRPr="00AC60BB">
        <w:rPr>
          <w:rFonts w:ascii="Arial" w:hAnsi="Arial" w:cs="Arial"/>
        </w:rPr>
        <w:t xml:space="preserve">Abas, N., Hussin, H., MohdHardi, N., and Hashim, N. (2023). </w:t>
      </w:r>
      <w:bookmarkEnd w:id="88"/>
      <w:r w:rsidRPr="00AC60BB">
        <w:rPr>
          <w:rFonts w:ascii="Arial" w:hAnsi="Arial" w:cs="Arial"/>
        </w:rPr>
        <w:t>Exploring the interconnection of social media, mental health and youth: A bibliometric analysis. </w:t>
      </w:r>
      <w:r w:rsidRPr="00AC60BB">
        <w:rPr>
          <w:rFonts w:ascii="Arial" w:hAnsi="Arial" w:cs="Arial"/>
          <w:i/>
          <w:iCs/>
        </w:rPr>
        <w:t>Social and Management Research Journal (SMRJ)</w:t>
      </w:r>
      <w:r w:rsidRPr="00AC60BB">
        <w:rPr>
          <w:rFonts w:ascii="Arial" w:hAnsi="Arial" w:cs="Arial"/>
        </w:rPr>
        <w:t>, </w:t>
      </w:r>
      <w:r w:rsidRPr="00AC60BB">
        <w:rPr>
          <w:rFonts w:ascii="Arial" w:hAnsi="Arial" w:cs="Arial"/>
          <w:i/>
          <w:iCs/>
        </w:rPr>
        <w:t>20</w:t>
      </w:r>
      <w:r w:rsidRPr="00AC60BB">
        <w:rPr>
          <w:rFonts w:ascii="Arial" w:hAnsi="Arial" w:cs="Arial"/>
        </w:rPr>
        <w:t xml:space="preserve">(2), 185-206. </w:t>
      </w:r>
      <w:hyperlink r:id="rId17" w:history="1">
        <w:r w:rsidRPr="00AC60BB">
          <w:rPr>
            <w:rStyle w:val="Hyperlink"/>
            <w:rFonts w:ascii="Arial" w:hAnsi="Arial" w:cs="Arial"/>
          </w:rPr>
          <w:t>https://ir.uitm.edu.my/id/eprint/86230/1/86230.pdf</w:t>
        </w:r>
      </w:hyperlink>
    </w:p>
    <w:p w14:paraId="7576FE65" w14:textId="77777777" w:rsidR="00AC60BB" w:rsidRPr="00AC60BB" w:rsidRDefault="00AC60BB" w:rsidP="00A25737">
      <w:pPr>
        <w:ind w:left="360"/>
        <w:rPr>
          <w:rFonts w:ascii="Arial" w:hAnsi="Arial" w:cs="Arial"/>
        </w:rPr>
      </w:pPr>
      <w:r w:rsidRPr="00AC60BB">
        <w:rPr>
          <w:rFonts w:ascii="Arial" w:hAnsi="Arial" w:cs="Arial"/>
        </w:rPr>
        <w:t>Abd El Salam, A.E., AbdAllah, A.M. and El Maghawry, H.A., (2023).Effect of health education program on improving knowledge and atitude towards mental health stigma and professional help-seeking among adolescents. </w:t>
      </w:r>
      <w:r w:rsidRPr="00AC60BB">
        <w:rPr>
          <w:rFonts w:ascii="Arial" w:hAnsi="Arial" w:cs="Arial"/>
          <w:i/>
          <w:iCs/>
        </w:rPr>
        <w:t>Middle East Current Psychiatry</w:t>
      </w:r>
      <w:r w:rsidRPr="00AC60BB">
        <w:rPr>
          <w:rFonts w:ascii="Arial" w:hAnsi="Arial" w:cs="Arial"/>
        </w:rPr>
        <w:t>, </w:t>
      </w:r>
      <w:r w:rsidRPr="00AC60BB">
        <w:rPr>
          <w:rFonts w:ascii="Arial" w:hAnsi="Arial" w:cs="Arial"/>
          <w:i/>
          <w:iCs/>
        </w:rPr>
        <w:t>30</w:t>
      </w:r>
      <w:r w:rsidRPr="00AC60BB">
        <w:rPr>
          <w:rFonts w:ascii="Arial" w:hAnsi="Arial" w:cs="Arial"/>
        </w:rPr>
        <w:t>(1), p.32.</w:t>
      </w:r>
    </w:p>
    <w:p w14:paraId="710A4CF1"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Adeboye, A., Aghalu, U., Onuorah, W., Samuel-Nwokeji, C., Nwanguma, C., Akerele, A., and Wasige, J. (2025). The impact of photovoice on mental health and stigma: A systematic review and meta-analysis. </w:t>
      </w:r>
      <w:r w:rsidRPr="00AC60BB">
        <w:rPr>
          <w:rFonts w:ascii="Arial" w:hAnsi="Arial" w:cs="Arial"/>
          <w:i/>
          <w:iCs/>
          <w:color w:val="222222"/>
          <w:szCs w:val="20"/>
        </w:rPr>
        <w:t>PLOS Global Public Health</w:t>
      </w:r>
      <w:r w:rsidRPr="00AC60BB">
        <w:rPr>
          <w:rFonts w:ascii="Arial" w:hAnsi="Arial" w:cs="Arial"/>
          <w:color w:val="222222"/>
          <w:szCs w:val="20"/>
        </w:rPr>
        <w:t>, </w:t>
      </w:r>
      <w:r w:rsidRPr="00AC60BB">
        <w:rPr>
          <w:rFonts w:ascii="Arial" w:hAnsi="Arial" w:cs="Arial"/>
          <w:i/>
          <w:iCs/>
          <w:color w:val="222222"/>
          <w:szCs w:val="20"/>
        </w:rPr>
        <w:t>5</w:t>
      </w:r>
      <w:r w:rsidRPr="00AC60BB">
        <w:rPr>
          <w:rFonts w:ascii="Arial" w:hAnsi="Arial" w:cs="Arial"/>
          <w:color w:val="222222"/>
          <w:szCs w:val="20"/>
        </w:rPr>
        <w:t>(7), e0004272.</w:t>
      </w:r>
    </w:p>
    <w:p w14:paraId="3336BB41" w14:textId="77777777" w:rsidR="00AC60BB" w:rsidRPr="00AC60BB" w:rsidRDefault="00AC60BB" w:rsidP="00A25737">
      <w:pPr>
        <w:ind w:left="360"/>
        <w:rPr>
          <w:rFonts w:ascii="Arial" w:hAnsi="Arial" w:cs="Arial"/>
        </w:rPr>
      </w:pPr>
      <w:r w:rsidRPr="00AC60BB">
        <w:rPr>
          <w:rFonts w:ascii="Arial" w:hAnsi="Arial" w:cs="Arial"/>
        </w:rPr>
        <w:t>Agostino, H. and Toulany, A., (2023). Considerations for privacy and confidentiality in adolescent health care service delivery. </w:t>
      </w:r>
      <w:r w:rsidRPr="00AC60BB">
        <w:rPr>
          <w:rFonts w:ascii="Arial" w:hAnsi="Arial" w:cs="Arial"/>
          <w:i/>
          <w:iCs/>
        </w:rPr>
        <w:t>Paediatrics &amp; child health</w:t>
      </w:r>
      <w:r w:rsidRPr="00AC60BB">
        <w:rPr>
          <w:rFonts w:ascii="Arial" w:hAnsi="Arial" w:cs="Arial"/>
        </w:rPr>
        <w:t>, </w:t>
      </w:r>
      <w:r w:rsidRPr="00AC60BB">
        <w:rPr>
          <w:rFonts w:ascii="Arial" w:hAnsi="Arial" w:cs="Arial"/>
          <w:i/>
          <w:iCs/>
        </w:rPr>
        <w:t>28</w:t>
      </w:r>
      <w:r w:rsidRPr="00AC60BB">
        <w:rPr>
          <w:rFonts w:ascii="Arial" w:hAnsi="Arial" w:cs="Arial"/>
        </w:rPr>
        <w:t>(3), pp.172-177.</w:t>
      </w:r>
    </w:p>
    <w:p w14:paraId="55BA7046"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Ajayi, V. O. (2023). A review on primary sources of data and secondary sources of data. </w:t>
      </w:r>
      <w:r w:rsidRPr="00AC60BB">
        <w:rPr>
          <w:rFonts w:ascii="Arial" w:hAnsi="Arial" w:cs="Arial"/>
          <w:i/>
          <w:iCs/>
          <w:color w:val="222222"/>
          <w:szCs w:val="24"/>
        </w:rPr>
        <w:t>Available at SSRN 5378785</w:t>
      </w:r>
      <w:r w:rsidRPr="00AC60BB">
        <w:rPr>
          <w:rFonts w:ascii="Arial" w:hAnsi="Arial" w:cs="Arial"/>
          <w:color w:val="222222"/>
          <w:szCs w:val="24"/>
        </w:rPr>
        <w:t>.</w:t>
      </w:r>
    </w:p>
    <w:p w14:paraId="6C720817" w14:textId="77777777" w:rsidR="00AC60BB" w:rsidRPr="00AC60BB" w:rsidRDefault="00AC60BB" w:rsidP="00A25737">
      <w:pPr>
        <w:ind w:left="360"/>
        <w:rPr>
          <w:rFonts w:ascii="Arial" w:hAnsi="Arial" w:cs="Arial"/>
        </w:rPr>
      </w:pPr>
      <w:r w:rsidRPr="00AC60BB">
        <w:rPr>
          <w:rFonts w:ascii="Arial" w:hAnsi="Arial" w:cs="Arial"/>
        </w:rPr>
        <w:t>Albuquerque, S., Carvalho, A., de Sousa, B., da Costa, L. P., and Beato, A. (2025). Decoding prejudice: understanding patterns of adolescent mental health stigma. </w:t>
      </w:r>
      <w:r w:rsidRPr="00AC60BB">
        <w:rPr>
          <w:rFonts w:ascii="Arial" w:hAnsi="Arial" w:cs="Arial"/>
          <w:i/>
          <w:iCs/>
        </w:rPr>
        <w:t>Journal of Clinical Medicine</w:t>
      </w:r>
      <w:r w:rsidRPr="00AC60BB">
        <w:rPr>
          <w:rFonts w:ascii="Arial" w:hAnsi="Arial" w:cs="Arial"/>
        </w:rPr>
        <w:t>, </w:t>
      </w:r>
      <w:r w:rsidRPr="00AC60BB">
        <w:rPr>
          <w:rFonts w:ascii="Arial" w:hAnsi="Arial" w:cs="Arial"/>
          <w:i/>
          <w:iCs/>
        </w:rPr>
        <w:t>14</w:t>
      </w:r>
      <w:r w:rsidRPr="00AC60BB">
        <w:rPr>
          <w:rFonts w:ascii="Arial" w:hAnsi="Arial" w:cs="Arial"/>
        </w:rPr>
        <w:t>(4), 1394.</w:t>
      </w:r>
      <w:hyperlink r:id="rId18" w:history="1">
        <w:r w:rsidRPr="00AC60BB">
          <w:rPr>
            <w:rStyle w:val="Hyperlink"/>
            <w:rFonts w:ascii="Arial" w:hAnsi="Arial" w:cs="Arial"/>
          </w:rPr>
          <w:t>https://www.mdpi.com/2077-0383/14/4/1394</w:t>
        </w:r>
      </w:hyperlink>
    </w:p>
    <w:p w14:paraId="6DAD5250"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Amado-Rodriguez, I. D., Casanas, R., Mas-Exposito, L., Castellvi, P., Roldan-Merino, J. F., Casas, I., ... and Fernández-San Martín, M. I. (2022). Effectiveness of mental health literacy programs in primary and secondary schools: A systematic review with meta-analysis. </w:t>
      </w:r>
      <w:r w:rsidRPr="00AC60BB">
        <w:rPr>
          <w:rFonts w:ascii="Arial" w:hAnsi="Arial" w:cs="Arial"/>
          <w:i/>
          <w:iCs/>
          <w:color w:val="222222"/>
          <w:szCs w:val="20"/>
        </w:rPr>
        <w:t>Children</w:t>
      </w:r>
      <w:r w:rsidRPr="00AC60BB">
        <w:rPr>
          <w:rFonts w:ascii="Arial" w:hAnsi="Arial" w:cs="Arial"/>
          <w:color w:val="222222"/>
          <w:szCs w:val="20"/>
        </w:rPr>
        <w:t>, </w:t>
      </w:r>
      <w:r w:rsidRPr="00AC60BB">
        <w:rPr>
          <w:rFonts w:ascii="Arial" w:hAnsi="Arial" w:cs="Arial"/>
          <w:i/>
          <w:iCs/>
          <w:color w:val="222222"/>
          <w:szCs w:val="20"/>
        </w:rPr>
        <w:t>9</w:t>
      </w:r>
      <w:r w:rsidRPr="00AC60BB">
        <w:rPr>
          <w:rFonts w:ascii="Arial" w:hAnsi="Arial" w:cs="Arial"/>
          <w:color w:val="222222"/>
          <w:szCs w:val="20"/>
        </w:rPr>
        <w:t>(4), 480.</w:t>
      </w:r>
    </w:p>
    <w:p w14:paraId="2D3BBFEC" w14:textId="77777777" w:rsidR="00AC60BB" w:rsidRPr="00AC60BB" w:rsidRDefault="00AC60BB" w:rsidP="00A25737">
      <w:pPr>
        <w:ind w:left="360"/>
        <w:rPr>
          <w:rFonts w:ascii="Arial" w:hAnsi="Arial" w:cs="Arial"/>
        </w:rPr>
      </w:pPr>
      <w:r w:rsidRPr="00AC60BB">
        <w:rPr>
          <w:rFonts w:ascii="Arial" w:hAnsi="Arial" w:cs="Arial"/>
        </w:rPr>
        <w:t>Anas, N. A. S. I. R. U., and Ishaq, K. A. M. I. L. U. (2022).Qualitative research method in social and behavioural science research. </w:t>
      </w:r>
      <w:r w:rsidRPr="00AC60BB">
        <w:rPr>
          <w:rFonts w:ascii="Arial" w:hAnsi="Arial" w:cs="Arial"/>
          <w:i/>
          <w:iCs/>
        </w:rPr>
        <w:t>International journal of management, social sciences, peace and conflict studies</w:t>
      </w:r>
      <w:r w:rsidRPr="00AC60BB">
        <w:rPr>
          <w:rFonts w:ascii="Arial" w:hAnsi="Arial" w:cs="Arial"/>
        </w:rPr>
        <w:t>, </w:t>
      </w:r>
      <w:r w:rsidRPr="00AC60BB">
        <w:rPr>
          <w:rFonts w:ascii="Arial" w:hAnsi="Arial" w:cs="Arial"/>
          <w:i/>
          <w:iCs/>
        </w:rPr>
        <w:t>5</w:t>
      </w:r>
      <w:r w:rsidRPr="00AC60BB">
        <w:rPr>
          <w:rFonts w:ascii="Arial" w:hAnsi="Arial" w:cs="Arial"/>
        </w:rPr>
        <w:t xml:space="preserve">(1), 89-93. </w:t>
      </w:r>
      <w:hyperlink r:id="rId19" w:history="1">
        <w:r w:rsidRPr="00AC60BB">
          <w:rPr>
            <w:rStyle w:val="Hyperlink"/>
            <w:rFonts w:ascii="Arial" w:hAnsi="Arial" w:cs="Arial"/>
          </w:rPr>
          <w:t>https://www.researchgate.net/profile/Nasiru-</w:t>
        </w:r>
        <w:r w:rsidRPr="00AC60BB">
          <w:rPr>
            <w:rStyle w:val="Hyperlink"/>
            <w:rFonts w:ascii="Arial" w:hAnsi="Arial" w:cs="Arial"/>
          </w:rPr>
          <w:lastRenderedPageBreak/>
          <w:t>Anas/publication/361174520_Qualitative_Research_Paper/links/62a0d31955273755ebdd5ef0/Qualitative-Research-Paper.pdf</w:t>
        </w:r>
      </w:hyperlink>
    </w:p>
    <w:p w14:paraId="683E9A1F" w14:textId="77777777" w:rsidR="00AC60BB" w:rsidRPr="00AC60BB" w:rsidRDefault="00AC60BB" w:rsidP="00A25737">
      <w:pPr>
        <w:ind w:left="360"/>
        <w:rPr>
          <w:rFonts w:ascii="Arial" w:hAnsi="Arial" w:cs="Arial"/>
        </w:rPr>
      </w:pPr>
      <w:bookmarkStart w:id="89" w:name="_Hlk217289031"/>
      <w:r w:rsidRPr="00AC60BB">
        <w:rPr>
          <w:rFonts w:ascii="Arial" w:hAnsi="Arial" w:cs="Arial"/>
        </w:rPr>
        <w:t xml:space="preserve">Andrews, J., Zhao, D., Thong, W., Modas, A., Papakyriakopoulos, O., and Xiang, A. (2023). </w:t>
      </w:r>
      <w:bookmarkEnd w:id="89"/>
      <w:r w:rsidRPr="00AC60BB">
        <w:rPr>
          <w:rFonts w:ascii="Arial" w:hAnsi="Arial" w:cs="Arial"/>
        </w:rPr>
        <w:t>Ethical considerations for responsible data curation. </w:t>
      </w:r>
      <w:r w:rsidRPr="00AC60BB">
        <w:rPr>
          <w:rFonts w:ascii="Arial" w:hAnsi="Arial" w:cs="Arial"/>
          <w:i/>
          <w:iCs/>
        </w:rPr>
        <w:t>Advances in Neural Information Processing Systems</w:t>
      </w:r>
      <w:r w:rsidRPr="00AC60BB">
        <w:rPr>
          <w:rFonts w:ascii="Arial" w:hAnsi="Arial" w:cs="Arial"/>
        </w:rPr>
        <w:t>, </w:t>
      </w:r>
      <w:r w:rsidRPr="00AC60BB">
        <w:rPr>
          <w:rFonts w:ascii="Arial" w:hAnsi="Arial" w:cs="Arial"/>
          <w:i/>
          <w:iCs/>
        </w:rPr>
        <w:t>36</w:t>
      </w:r>
      <w:r w:rsidRPr="00AC60BB">
        <w:rPr>
          <w:rFonts w:ascii="Arial" w:hAnsi="Arial" w:cs="Arial"/>
        </w:rPr>
        <w:t>, 55320-55360.</w:t>
      </w:r>
      <w:hyperlink r:id="rId20" w:history="1">
        <w:r w:rsidRPr="00AC60BB">
          <w:rPr>
            <w:rStyle w:val="Hyperlink"/>
            <w:rFonts w:ascii="Arial" w:hAnsi="Arial" w:cs="Arial"/>
          </w:rPr>
          <w:t>https://proceedings.neurips.cc/paper_files/paper/2023/file/ad3ebc951f43d1e9ed20187a7b5bc4ee-Paper-Datasets_and_Benchmarks.pdf</w:t>
        </w:r>
      </w:hyperlink>
    </w:p>
    <w:p w14:paraId="44AB8BDA" w14:textId="77777777" w:rsidR="00AC60BB" w:rsidRPr="00AC60BB" w:rsidRDefault="00AC60BB" w:rsidP="00A25737">
      <w:pPr>
        <w:ind w:left="360"/>
        <w:rPr>
          <w:rFonts w:ascii="Arial" w:hAnsi="Arial" w:cs="Arial"/>
        </w:rPr>
      </w:pPr>
      <w:bookmarkStart w:id="90" w:name="_Hlk217288963"/>
      <w:r w:rsidRPr="00AC60BB">
        <w:rPr>
          <w:rFonts w:ascii="Arial" w:hAnsi="Arial" w:cs="Arial"/>
        </w:rPr>
        <w:t xml:space="preserve">Baldwin, J. R., Pingault, J. B., Schoeler, T., Sallis, H. M., and Munafò, M. R. (2022).Protecting </w:t>
      </w:r>
      <w:bookmarkEnd w:id="90"/>
      <w:r w:rsidRPr="00AC60BB">
        <w:rPr>
          <w:rFonts w:ascii="Arial" w:hAnsi="Arial" w:cs="Arial"/>
        </w:rPr>
        <w:t>against researcher bias in secondary data analysis: challenges and potential solutions. </w:t>
      </w:r>
      <w:r w:rsidRPr="00AC60BB">
        <w:rPr>
          <w:rFonts w:ascii="Arial" w:hAnsi="Arial" w:cs="Arial"/>
          <w:i/>
          <w:iCs/>
        </w:rPr>
        <w:t>European Journal of Epidemiology</w:t>
      </w:r>
      <w:r w:rsidRPr="00AC60BB">
        <w:rPr>
          <w:rFonts w:ascii="Arial" w:hAnsi="Arial" w:cs="Arial"/>
        </w:rPr>
        <w:t>, </w:t>
      </w:r>
      <w:r w:rsidRPr="00AC60BB">
        <w:rPr>
          <w:rFonts w:ascii="Arial" w:hAnsi="Arial" w:cs="Arial"/>
          <w:i/>
          <w:iCs/>
        </w:rPr>
        <w:t>37</w:t>
      </w:r>
      <w:r w:rsidRPr="00AC60BB">
        <w:rPr>
          <w:rFonts w:ascii="Arial" w:hAnsi="Arial" w:cs="Arial"/>
        </w:rPr>
        <w:t xml:space="preserve">(1), 1-10. </w:t>
      </w:r>
      <w:hyperlink r:id="rId21" w:history="1">
        <w:r w:rsidRPr="00AC60BB">
          <w:rPr>
            <w:rStyle w:val="Hyperlink"/>
            <w:rFonts w:ascii="Arial" w:hAnsi="Arial" w:cs="Arial"/>
          </w:rPr>
          <w:t>https://link.springer.com/content/pdf/10.1007/s10654-021-00839-0.pdf</w:t>
        </w:r>
      </w:hyperlink>
    </w:p>
    <w:p w14:paraId="0420F5F4" w14:textId="77777777" w:rsidR="00AC60BB" w:rsidRPr="00AC60BB" w:rsidRDefault="00AC60BB" w:rsidP="00A25737">
      <w:pPr>
        <w:ind w:left="360"/>
        <w:rPr>
          <w:rFonts w:ascii="Arial" w:hAnsi="Arial" w:cs="Arial"/>
        </w:rPr>
      </w:pPr>
      <w:r w:rsidRPr="00AC60BB">
        <w:rPr>
          <w:rFonts w:ascii="Arial" w:hAnsi="Arial" w:cs="Arial"/>
        </w:rPr>
        <w:t xml:space="preserve">Barton, H., (2025). Trauma-Informed Education in Inpatient Mental Health: Applying the Neurosequential Model through Occupational Therapy Principles. </w:t>
      </w:r>
      <w:hyperlink r:id="rId22" w:history="1">
        <w:r w:rsidRPr="00AC60BB">
          <w:rPr>
            <w:rStyle w:val="Hyperlink"/>
            <w:rFonts w:ascii="Arial" w:hAnsi="Arial" w:cs="Arial"/>
          </w:rPr>
          <w:t>https://scholarworks.wmich.edu/capstone_projects/149/</w:t>
        </w:r>
      </w:hyperlink>
    </w:p>
    <w:p w14:paraId="7F883740" w14:textId="77777777" w:rsidR="00AC60BB" w:rsidRPr="00AC60BB" w:rsidRDefault="00AC60BB" w:rsidP="00A25737">
      <w:pPr>
        <w:ind w:left="360"/>
        <w:rPr>
          <w:rFonts w:ascii="Arial" w:hAnsi="Arial" w:cs="Arial"/>
        </w:rPr>
      </w:pPr>
      <w:r w:rsidRPr="00AC60BB">
        <w:rPr>
          <w:rFonts w:ascii="Arial" w:hAnsi="Arial" w:cs="Arial"/>
        </w:rPr>
        <w:t xml:space="preserve">Bauder, L., Giangobbe, K. and Asgary, R., (2023). Barriers and gaps in effective health communication at both public health and healthcare delivery levels during epidemics and pandemics: a systematic review. </w:t>
      </w:r>
      <w:r w:rsidRPr="00AC60BB">
        <w:rPr>
          <w:rFonts w:ascii="Arial" w:hAnsi="Arial" w:cs="Arial"/>
          <w:i/>
          <w:iCs/>
        </w:rPr>
        <w:t>Disaster medicine and public health preparedness</w:t>
      </w:r>
      <w:r w:rsidRPr="00AC60BB">
        <w:rPr>
          <w:rFonts w:ascii="Arial" w:hAnsi="Arial" w:cs="Arial"/>
        </w:rPr>
        <w:t>, </w:t>
      </w:r>
      <w:r w:rsidRPr="00AC60BB">
        <w:rPr>
          <w:rFonts w:ascii="Arial" w:hAnsi="Arial" w:cs="Arial"/>
          <w:i/>
          <w:iCs/>
        </w:rPr>
        <w:t>17</w:t>
      </w:r>
      <w:r w:rsidRPr="00AC60BB">
        <w:rPr>
          <w:rFonts w:ascii="Arial" w:hAnsi="Arial" w:cs="Arial"/>
        </w:rPr>
        <w:t>, p.e395.</w:t>
      </w:r>
      <w:hyperlink r:id="rId23" w:history="1">
        <w:r w:rsidRPr="00AC60BB">
          <w:rPr>
            <w:rStyle w:val="Hyperlink"/>
            <w:rFonts w:ascii="Arial" w:hAnsi="Arial" w:cs="Arial"/>
          </w:rPr>
          <w:t>https://www.cambridge.org/core/journals/disaster-medicine-and-public-health-preparedness/article/barriers-and-gaps-in-effective-health-communication-at-both-public-health-and-healthcare-delivery-levels-during-epidemics-and-pandemics-systematic-review/0DD31050B46A8DEFB3A9D87DD685E2DE</w:t>
        </w:r>
      </w:hyperlink>
    </w:p>
    <w:p w14:paraId="27BC997F" w14:textId="77777777" w:rsidR="00AC60BB" w:rsidRPr="00AC60BB" w:rsidRDefault="00AC60BB" w:rsidP="00A25737">
      <w:pPr>
        <w:ind w:left="360"/>
        <w:rPr>
          <w:rFonts w:ascii="Arial" w:hAnsi="Arial" w:cs="Arial"/>
        </w:rPr>
      </w:pPr>
      <w:bookmarkStart w:id="91" w:name="_Hlk212467042"/>
      <w:r w:rsidRPr="00AC60BB">
        <w:rPr>
          <w:rFonts w:ascii="Arial" w:hAnsi="Arial" w:cs="Arial"/>
        </w:rPr>
        <w:t xml:space="preserve">BBC News. (2016) </w:t>
      </w:r>
      <w:bookmarkEnd w:id="91"/>
      <w:r w:rsidRPr="00AC60BB">
        <w:rPr>
          <w:rFonts w:ascii="Arial" w:hAnsi="Arial" w:cs="Arial"/>
        </w:rPr>
        <w:t>It has received £30m, more work to be done. [Online]. Available at: </w:t>
      </w:r>
      <w:hyperlink r:id="rId24" w:history="1">
        <w:r w:rsidRPr="00AC60BB">
          <w:rPr>
            <w:rStyle w:val="Hyperlink"/>
            <w:rFonts w:ascii="Arial" w:hAnsi="Arial" w:cs="Arial"/>
          </w:rPr>
          <w:t>https://www.bbc.com/news/health-37532372</w:t>
        </w:r>
      </w:hyperlink>
      <w:r w:rsidRPr="00AC60BB">
        <w:rPr>
          <w:rFonts w:ascii="Arial" w:hAnsi="Arial" w:cs="Arial"/>
        </w:rPr>
        <w:t> [Accessed on: 27/10/2025].</w:t>
      </w:r>
    </w:p>
    <w:p w14:paraId="095971BC" w14:textId="77777777" w:rsidR="00AC60BB" w:rsidRPr="00AC60BB" w:rsidRDefault="00AC60BB" w:rsidP="00A25737">
      <w:pPr>
        <w:ind w:left="360"/>
        <w:rPr>
          <w:rFonts w:ascii="Arial" w:hAnsi="Arial" w:cs="Arial"/>
        </w:rPr>
      </w:pPr>
      <w:r w:rsidRPr="00AC60BB">
        <w:rPr>
          <w:rFonts w:ascii="Arial" w:hAnsi="Arial" w:cs="Arial"/>
        </w:rPr>
        <w:t>BBC, (2024).Young people most likely to have poor mental health.[Online].Available at;&lt;</w:t>
      </w:r>
      <w:hyperlink r:id="rId25" w:history="1">
        <w:r w:rsidRPr="00AC60BB">
          <w:rPr>
            <w:rStyle w:val="Hyperlink"/>
            <w:rFonts w:ascii="Arial" w:hAnsi="Arial" w:cs="Arial"/>
          </w:rPr>
          <w:t>https://www.bbc.com/news/articles/cly74lmgk8wo</w:t>
        </w:r>
      </w:hyperlink>
      <w:r w:rsidRPr="00AC60BB">
        <w:rPr>
          <w:rFonts w:ascii="Arial" w:hAnsi="Arial" w:cs="Arial"/>
        </w:rPr>
        <w:t>&gt;.[Accessed on:12th January, 2026]</w:t>
      </w:r>
    </w:p>
    <w:p w14:paraId="476CEF8B" w14:textId="77777777" w:rsidR="00AC60BB" w:rsidRPr="00AC60BB" w:rsidRDefault="00AC60BB" w:rsidP="00A25737">
      <w:pPr>
        <w:ind w:left="360"/>
        <w:rPr>
          <w:rFonts w:ascii="Arial" w:hAnsi="Arial" w:cs="Arial"/>
        </w:rPr>
      </w:pPr>
      <w:r w:rsidRPr="00AC60BB">
        <w:rPr>
          <w:rFonts w:ascii="Arial" w:hAnsi="Arial" w:cs="Arial"/>
        </w:rPr>
        <w:t>Bhangu, S., Provost, F., and Caduff, C. (2023).Introduction to qualitative research methods–Part I. </w:t>
      </w:r>
      <w:r w:rsidRPr="00AC60BB">
        <w:rPr>
          <w:rFonts w:ascii="Arial" w:hAnsi="Arial" w:cs="Arial"/>
          <w:i/>
          <w:iCs/>
        </w:rPr>
        <w:t>Perspectives in clinical research</w:t>
      </w:r>
      <w:r w:rsidRPr="00AC60BB">
        <w:rPr>
          <w:rFonts w:ascii="Arial" w:hAnsi="Arial" w:cs="Arial"/>
        </w:rPr>
        <w:t>, </w:t>
      </w:r>
      <w:r w:rsidRPr="00AC60BB">
        <w:rPr>
          <w:rFonts w:ascii="Arial" w:hAnsi="Arial" w:cs="Arial"/>
          <w:i/>
          <w:iCs/>
        </w:rPr>
        <w:t>14</w:t>
      </w:r>
      <w:r w:rsidRPr="00AC60BB">
        <w:rPr>
          <w:rFonts w:ascii="Arial" w:hAnsi="Arial" w:cs="Arial"/>
        </w:rPr>
        <w:t>(1), 39-42.</w:t>
      </w:r>
      <w:hyperlink r:id="rId26" w:history="1">
        <w:r w:rsidRPr="00AC60BB">
          <w:rPr>
            <w:rStyle w:val="Hyperlink"/>
            <w:rFonts w:ascii="Arial" w:hAnsi="Arial" w:cs="Arial"/>
          </w:rPr>
          <w:t>https://journals.lww.com/picp/_layouts/15/oaks.journals/downloadpdf.aspx?an=01438547-202314010-00008</w:t>
        </w:r>
      </w:hyperlink>
    </w:p>
    <w:p w14:paraId="392E94D1"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lastRenderedPageBreak/>
        <w:t>Biesty, C. P., Hemingway, C., Woolgar, J., Taylor, K., Lawton, M. D., Waheed, M. W., ... and Taegtmeyer, M. (2024). Community led health promotion to counter stigma and increase trust amongst priority populations: lessons from the 2022–2023 UK mpox outbreak. </w:t>
      </w:r>
      <w:r w:rsidRPr="00AC60BB">
        <w:rPr>
          <w:rFonts w:ascii="Arial" w:hAnsi="Arial" w:cs="Arial"/>
          <w:i/>
          <w:iCs/>
          <w:color w:val="222222"/>
          <w:szCs w:val="20"/>
        </w:rPr>
        <w:t>BMC Public Health</w:t>
      </w:r>
      <w:r w:rsidRPr="00AC60BB">
        <w:rPr>
          <w:rFonts w:ascii="Arial" w:hAnsi="Arial" w:cs="Arial"/>
          <w:color w:val="222222"/>
          <w:szCs w:val="20"/>
        </w:rPr>
        <w:t>, </w:t>
      </w:r>
      <w:r w:rsidRPr="00AC60BB">
        <w:rPr>
          <w:rFonts w:ascii="Arial" w:hAnsi="Arial" w:cs="Arial"/>
          <w:i/>
          <w:iCs/>
          <w:color w:val="222222"/>
          <w:szCs w:val="20"/>
        </w:rPr>
        <w:t>24</w:t>
      </w:r>
      <w:r w:rsidRPr="00AC60BB">
        <w:rPr>
          <w:rFonts w:ascii="Arial" w:hAnsi="Arial" w:cs="Arial"/>
          <w:color w:val="222222"/>
          <w:szCs w:val="20"/>
        </w:rPr>
        <w:t>(1), 1638.</w:t>
      </w:r>
    </w:p>
    <w:p w14:paraId="4B0FF04A"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Birrell, L., Grummitt, L., Smout, S., Maulik, P., Teesson, M., and Newton, N. (2025). Debate: Where to next for universal school‐based mental health interventions?. </w:t>
      </w:r>
      <w:r w:rsidRPr="00AC60BB">
        <w:rPr>
          <w:rFonts w:ascii="Arial" w:hAnsi="Arial" w:cs="Arial"/>
          <w:i/>
          <w:iCs/>
          <w:color w:val="222222"/>
          <w:szCs w:val="20"/>
        </w:rPr>
        <w:t>Child and Adolescent Mental Health</w:t>
      </w:r>
      <w:r w:rsidRPr="00AC60BB">
        <w:rPr>
          <w:rFonts w:ascii="Arial" w:hAnsi="Arial" w:cs="Arial"/>
          <w:color w:val="222222"/>
          <w:szCs w:val="20"/>
        </w:rPr>
        <w:t>, </w:t>
      </w:r>
      <w:r w:rsidRPr="00AC60BB">
        <w:rPr>
          <w:rFonts w:ascii="Arial" w:hAnsi="Arial" w:cs="Arial"/>
          <w:i/>
          <w:iCs/>
          <w:color w:val="222222"/>
          <w:szCs w:val="20"/>
        </w:rPr>
        <w:t>30</w:t>
      </w:r>
      <w:r w:rsidRPr="00AC60BB">
        <w:rPr>
          <w:rFonts w:ascii="Arial" w:hAnsi="Arial" w:cs="Arial"/>
          <w:color w:val="222222"/>
          <w:szCs w:val="20"/>
        </w:rPr>
        <w:t>(1), 92-95.</w:t>
      </w:r>
    </w:p>
    <w:p w14:paraId="3D8222F8"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Birrell, L., Grummitt, L., Smout, S., Maulik, P., Teesson, M., and Newton, N. (2025). Debate: Where to next for universal school‐based mental health interventions?. </w:t>
      </w:r>
      <w:r w:rsidRPr="00AC60BB">
        <w:rPr>
          <w:rFonts w:ascii="Arial" w:hAnsi="Arial" w:cs="Arial"/>
          <w:i/>
          <w:iCs/>
          <w:color w:val="222222"/>
          <w:szCs w:val="20"/>
        </w:rPr>
        <w:t>Child and Adolescent Mental Health</w:t>
      </w:r>
      <w:r w:rsidRPr="00AC60BB">
        <w:rPr>
          <w:rFonts w:ascii="Arial" w:hAnsi="Arial" w:cs="Arial"/>
          <w:color w:val="222222"/>
          <w:szCs w:val="20"/>
        </w:rPr>
        <w:t>, </w:t>
      </w:r>
      <w:r w:rsidRPr="00AC60BB">
        <w:rPr>
          <w:rFonts w:ascii="Arial" w:hAnsi="Arial" w:cs="Arial"/>
          <w:i/>
          <w:iCs/>
          <w:color w:val="222222"/>
          <w:szCs w:val="20"/>
        </w:rPr>
        <w:t>30</w:t>
      </w:r>
      <w:r w:rsidRPr="00AC60BB">
        <w:rPr>
          <w:rFonts w:ascii="Arial" w:hAnsi="Arial" w:cs="Arial"/>
          <w:color w:val="222222"/>
          <w:szCs w:val="20"/>
        </w:rPr>
        <w:t>(1), 92-95.</w:t>
      </w:r>
    </w:p>
    <w:p w14:paraId="44846700"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Bond, C., Watson, A., and Jackson, D. (2025).Addressing Potential Researcher Distress in Nurse‐Led Research: Ethical Considerations and Practical Strategies. </w:t>
      </w:r>
      <w:r w:rsidRPr="00AC60BB">
        <w:rPr>
          <w:rFonts w:ascii="Arial" w:hAnsi="Arial" w:cs="Arial"/>
          <w:i/>
          <w:iCs/>
          <w:color w:val="222222"/>
          <w:szCs w:val="24"/>
        </w:rPr>
        <w:t>Journal of advanced nursing</w:t>
      </w:r>
      <w:r w:rsidRPr="00AC60BB">
        <w:rPr>
          <w:rFonts w:ascii="Arial" w:hAnsi="Arial" w:cs="Arial"/>
          <w:color w:val="222222"/>
          <w:szCs w:val="24"/>
        </w:rPr>
        <w:t>, </w:t>
      </w:r>
      <w:r w:rsidRPr="00AC60BB">
        <w:rPr>
          <w:rFonts w:ascii="Arial" w:hAnsi="Arial" w:cs="Arial"/>
          <w:i/>
          <w:iCs/>
          <w:color w:val="222222"/>
          <w:szCs w:val="24"/>
        </w:rPr>
        <w:t>81</w:t>
      </w:r>
      <w:r w:rsidRPr="00AC60BB">
        <w:rPr>
          <w:rFonts w:ascii="Arial" w:hAnsi="Arial" w:cs="Arial"/>
          <w:color w:val="222222"/>
          <w:szCs w:val="24"/>
        </w:rPr>
        <w:t>(4), 2159-2164.</w:t>
      </w:r>
    </w:p>
    <w:p w14:paraId="26703BD9" w14:textId="77777777" w:rsidR="00AC60BB" w:rsidRPr="00AC60BB" w:rsidRDefault="00AC60BB" w:rsidP="00A25737">
      <w:pPr>
        <w:ind w:left="360"/>
        <w:rPr>
          <w:rFonts w:ascii="Arial" w:hAnsi="Arial" w:cs="Arial"/>
        </w:rPr>
      </w:pPr>
      <w:r w:rsidRPr="00AC60BB">
        <w:rPr>
          <w:rFonts w:ascii="Arial" w:hAnsi="Arial" w:cs="Arial"/>
        </w:rPr>
        <w:t>Braun, V., and Clarke, V. (2023). Toward good practice in thematic analysis: Avoiding common problems and be (com) ing a knowing researcher. </w:t>
      </w:r>
      <w:r w:rsidRPr="00AC60BB">
        <w:rPr>
          <w:rFonts w:ascii="Arial" w:hAnsi="Arial" w:cs="Arial"/>
          <w:i/>
          <w:iCs/>
        </w:rPr>
        <w:t>International journal of transgender health</w:t>
      </w:r>
      <w:r w:rsidRPr="00AC60BB">
        <w:rPr>
          <w:rFonts w:ascii="Arial" w:hAnsi="Arial" w:cs="Arial"/>
        </w:rPr>
        <w:t>, </w:t>
      </w:r>
      <w:r w:rsidRPr="00AC60BB">
        <w:rPr>
          <w:rFonts w:ascii="Arial" w:hAnsi="Arial" w:cs="Arial"/>
          <w:i/>
          <w:iCs/>
        </w:rPr>
        <w:t>24</w:t>
      </w:r>
      <w:r w:rsidRPr="00AC60BB">
        <w:rPr>
          <w:rFonts w:ascii="Arial" w:hAnsi="Arial" w:cs="Arial"/>
        </w:rPr>
        <w:t>(1), 1-6.</w:t>
      </w:r>
    </w:p>
    <w:p w14:paraId="3AB4CD4C"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Brown, J. S., Lisk, S., Carter, B., Stevelink, S. A., Van Lieshout, R., and Michelson, D. (2022). How can we actually change help-seeking behaviour for mental health problems among the general public? Development of the ‘PLACES’model. </w:t>
      </w:r>
      <w:r w:rsidRPr="00AC60BB">
        <w:rPr>
          <w:rFonts w:ascii="Arial" w:hAnsi="Arial" w:cs="Arial"/>
          <w:i/>
          <w:iCs/>
          <w:color w:val="222222"/>
          <w:szCs w:val="20"/>
        </w:rPr>
        <w:t>International journal of environmental research and public health</w:t>
      </w:r>
      <w:r w:rsidRPr="00AC60BB">
        <w:rPr>
          <w:rFonts w:ascii="Arial" w:hAnsi="Arial" w:cs="Arial"/>
          <w:color w:val="222222"/>
          <w:szCs w:val="20"/>
        </w:rPr>
        <w:t>, </w:t>
      </w:r>
      <w:r w:rsidRPr="00AC60BB">
        <w:rPr>
          <w:rFonts w:ascii="Arial" w:hAnsi="Arial" w:cs="Arial"/>
          <w:i/>
          <w:iCs/>
          <w:color w:val="222222"/>
          <w:szCs w:val="20"/>
        </w:rPr>
        <w:t>19</w:t>
      </w:r>
      <w:r w:rsidRPr="00AC60BB">
        <w:rPr>
          <w:rFonts w:ascii="Arial" w:hAnsi="Arial" w:cs="Arial"/>
          <w:color w:val="222222"/>
          <w:szCs w:val="20"/>
        </w:rPr>
        <w:t>(5), 2831.</w:t>
      </w:r>
    </w:p>
    <w:p w14:paraId="4534B1CE"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Crockett, M. A., Núñez, D., Martínez, P., Borghero, F., Campos, S., Langer, Á. I., ... and Martínez, V. (2025). Interventions to Reduce Mental Health Stigma in Young People: A Systematic Review and Meta-Analysis. </w:t>
      </w:r>
      <w:r w:rsidRPr="00AC60BB">
        <w:rPr>
          <w:rFonts w:ascii="Arial" w:hAnsi="Arial" w:cs="Arial"/>
          <w:i/>
          <w:iCs/>
          <w:color w:val="222222"/>
          <w:szCs w:val="24"/>
        </w:rPr>
        <w:t>JAMA Network Open</w:t>
      </w:r>
      <w:r w:rsidRPr="00AC60BB">
        <w:rPr>
          <w:rFonts w:ascii="Arial" w:hAnsi="Arial" w:cs="Arial"/>
          <w:color w:val="222222"/>
          <w:szCs w:val="24"/>
        </w:rPr>
        <w:t>, </w:t>
      </w:r>
      <w:r w:rsidRPr="00AC60BB">
        <w:rPr>
          <w:rFonts w:ascii="Arial" w:hAnsi="Arial" w:cs="Arial"/>
          <w:i/>
          <w:iCs/>
          <w:color w:val="222222"/>
          <w:szCs w:val="24"/>
        </w:rPr>
        <w:t>8</w:t>
      </w:r>
      <w:r w:rsidRPr="00AC60BB">
        <w:rPr>
          <w:rFonts w:ascii="Arial" w:hAnsi="Arial" w:cs="Arial"/>
          <w:color w:val="222222"/>
          <w:szCs w:val="24"/>
        </w:rPr>
        <w:t xml:space="preserve">(1), e2454730-e2454730. </w:t>
      </w:r>
      <w:hyperlink r:id="rId27" w:anchor="google_vignette" w:history="1">
        <w:r w:rsidRPr="00AC60BB">
          <w:rPr>
            <w:rStyle w:val="Hyperlink"/>
            <w:rFonts w:ascii="Arial" w:hAnsi="Arial" w:cs="Arial"/>
            <w:szCs w:val="24"/>
          </w:rPr>
          <w:t>https://jamanetwork.com/journals/jamanetworkopen/fullarticle/2829229#google_vignette</w:t>
        </w:r>
      </w:hyperlink>
    </w:p>
    <w:p w14:paraId="1195F378" w14:textId="77777777" w:rsidR="00AC60BB" w:rsidRPr="00AC60BB" w:rsidRDefault="00AC60BB" w:rsidP="00A25737">
      <w:pPr>
        <w:ind w:left="360"/>
        <w:rPr>
          <w:rFonts w:ascii="Arial" w:hAnsi="Arial" w:cs="Arial"/>
        </w:rPr>
      </w:pPr>
      <w:r w:rsidRPr="00AC60BB">
        <w:rPr>
          <w:rFonts w:ascii="Arial" w:hAnsi="Arial" w:cs="Arial"/>
        </w:rPr>
        <w:t>Curran, T., Ito-Jaeger, S., Perez Vallejos, E. and Crawford, P., (2023). What’s up with everyone?’: The effectiveness of a digital media mental health literacy campaign for young people. </w:t>
      </w:r>
      <w:r w:rsidRPr="00AC60BB">
        <w:rPr>
          <w:rFonts w:ascii="Arial" w:hAnsi="Arial" w:cs="Arial"/>
          <w:i/>
          <w:iCs/>
        </w:rPr>
        <w:t>Journal of Mental Health</w:t>
      </w:r>
      <w:r w:rsidRPr="00AC60BB">
        <w:rPr>
          <w:rFonts w:ascii="Arial" w:hAnsi="Arial" w:cs="Arial"/>
        </w:rPr>
        <w:t>, </w:t>
      </w:r>
      <w:r w:rsidRPr="00AC60BB">
        <w:rPr>
          <w:rFonts w:ascii="Arial" w:hAnsi="Arial" w:cs="Arial"/>
          <w:i/>
          <w:iCs/>
        </w:rPr>
        <w:t>32</w:t>
      </w:r>
      <w:r w:rsidRPr="00AC60BB">
        <w:rPr>
          <w:rFonts w:ascii="Arial" w:hAnsi="Arial" w:cs="Arial"/>
        </w:rPr>
        <w:t>(3), pp.612-618.</w:t>
      </w:r>
      <w:hyperlink r:id="rId28" w:history="1">
        <w:r w:rsidRPr="00AC60BB">
          <w:rPr>
            <w:rStyle w:val="Hyperlink"/>
            <w:rFonts w:ascii="Arial" w:hAnsi="Arial" w:cs="Arial"/>
          </w:rPr>
          <w:t>https://www.tandfonline.com/doi/full/10.1080/09638237.2023.2182412</w:t>
        </w:r>
      </w:hyperlink>
    </w:p>
    <w:p w14:paraId="40AA0EF2" w14:textId="77777777" w:rsidR="00AC60BB" w:rsidRPr="00AC60BB" w:rsidRDefault="00AC60BB" w:rsidP="00A25737">
      <w:pPr>
        <w:ind w:left="360"/>
        <w:rPr>
          <w:rFonts w:ascii="Arial" w:hAnsi="Arial" w:cs="Arial"/>
        </w:rPr>
      </w:pPr>
      <w:r w:rsidRPr="00AC60BB">
        <w:rPr>
          <w:rFonts w:ascii="Arial" w:hAnsi="Arial" w:cs="Arial"/>
        </w:rPr>
        <w:lastRenderedPageBreak/>
        <w:t>Early Intervention Foundation. (2025). Adolescent mental health evidence brief 1: Prevalence of disorders. [Online]. Available at: </w:t>
      </w:r>
      <w:hyperlink r:id="rId29" w:history="1">
        <w:r w:rsidRPr="00AC60BB">
          <w:rPr>
            <w:rStyle w:val="Hyperlink"/>
            <w:rFonts w:ascii="Arial" w:hAnsi="Arial" w:cs="Arial"/>
          </w:rPr>
          <w:t>https://www.eif.org.uk/report/adolescent-mental-health-evidence-brief-1-prevalence-of-disorders</w:t>
        </w:r>
      </w:hyperlink>
      <w:r w:rsidRPr="00AC60BB">
        <w:rPr>
          <w:rFonts w:ascii="Arial" w:hAnsi="Arial" w:cs="Arial"/>
        </w:rPr>
        <w:t> [Accessed on: 27/10/2025].</w:t>
      </w:r>
    </w:p>
    <w:p w14:paraId="570C3746" w14:textId="77777777" w:rsidR="00AC60BB" w:rsidRPr="00AC60BB" w:rsidRDefault="00AC60BB" w:rsidP="00A25737">
      <w:pPr>
        <w:ind w:left="360"/>
        <w:rPr>
          <w:rFonts w:ascii="Arial" w:hAnsi="Arial" w:cs="Arial"/>
        </w:rPr>
      </w:pPr>
      <w:bookmarkStart w:id="92" w:name="_Hlk212466920"/>
      <w:r w:rsidRPr="00AC60BB">
        <w:rPr>
          <w:rFonts w:ascii="Arial" w:hAnsi="Arial" w:cs="Arial"/>
          <w:lang w:val="en-US"/>
        </w:rPr>
        <w:t>Education Policy Institute. (2023</w:t>
      </w:r>
      <w:bookmarkEnd w:id="92"/>
      <w:r w:rsidRPr="00AC60BB">
        <w:rPr>
          <w:rFonts w:ascii="Arial" w:hAnsi="Arial" w:cs="Arial"/>
          <w:lang w:val="en-US"/>
        </w:rPr>
        <w:t>) Four charts which explain the state of children’s mental health in 2023. [Online]. Available at: </w:t>
      </w:r>
      <w:hyperlink r:id="rId30" w:history="1">
        <w:r w:rsidRPr="00AC60BB">
          <w:rPr>
            <w:rStyle w:val="Hyperlink"/>
            <w:rFonts w:ascii="Arial" w:hAnsi="Arial" w:cs="Arial"/>
            <w:lang w:val="en-US"/>
          </w:rPr>
          <w:t>https://epi.org.uk/publications-and-research/four-charts-which-explain-the-state-of-childrens-mental-health-in-2023/</w:t>
        </w:r>
      </w:hyperlink>
      <w:r w:rsidRPr="00AC60BB">
        <w:rPr>
          <w:rFonts w:ascii="Arial" w:hAnsi="Arial" w:cs="Arial"/>
          <w:lang w:val="en-US"/>
        </w:rPr>
        <w:t> [Accessed on: 27/10/2025].</w:t>
      </w:r>
    </w:p>
    <w:p w14:paraId="0AB15EB6" w14:textId="77777777" w:rsidR="00AC60BB" w:rsidRPr="00AC60BB" w:rsidRDefault="00AC60BB" w:rsidP="00A25737">
      <w:pPr>
        <w:ind w:left="360"/>
        <w:rPr>
          <w:rFonts w:ascii="Arial" w:hAnsi="Arial" w:cs="Arial"/>
        </w:rPr>
      </w:pPr>
      <w:r w:rsidRPr="00AC60BB">
        <w:rPr>
          <w:rFonts w:ascii="Arial" w:hAnsi="Arial" w:cs="Arial"/>
        </w:rPr>
        <w:t>Ellis, J.M. and Helaire, L.J., (2023). Self-efficacy, subjective norms, self-regulated learning: An application of the theory of planned behavior with gear up students. </w:t>
      </w:r>
      <w:r w:rsidRPr="00AC60BB">
        <w:rPr>
          <w:rFonts w:ascii="Arial" w:hAnsi="Arial" w:cs="Arial"/>
          <w:i/>
          <w:iCs/>
        </w:rPr>
        <w:t>Education and Urban Society</w:t>
      </w:r>
      <w:r w:rsidRPr="00AC60BB">
        <w:rPr>
          <w:rFonts w:ascii="Arial" w:hAnsi="Arial" w:cs="Arial"/>
        </w:rPr>
        <w:t>, </w:t>
      </w:r>
      <w:r w:rsidRPr="00AC60BB">
        <w:rPr>
          <w:rFonts w:ascii="Arial" w:hAnsi="Arial" w:cs="Arial"/>
          <w:i/>
          <w:iCs/>
        </w:rPr>
        <w:t>55</w:t>
      </w:r>
      <w:r w:rsidRPr="00AC60BB">
        <w:rPr>
          <w:rFonts w:ascii="Arial" w:hAnsi="Arial" w:cs="Arial"/>
        </w:rPr>
        <w:t>(7), pp.844-875.</w:t>
      </w:r>
      <w:hyperlink r:id="rId31" w:history="1">
        <w:r w:rsidRPr="00AC60BB">
          <w:rPr>
            <w:rStyle w:val="Hyperlink"/>
            <w:rFonts w:ascii="Arial" w:hAnsi="Arial" w:cs="Arial"/>
          </w:rPr>
          <w:t>https://journals.sagepub.com/doi/abs/10.1177/00131245221092744</w:t>
        </w:r>
      </w:hyperlink>
    </w:p>
    <w:p w14:paraId="518B1D45"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Estrade, A., Salazar de Pablo, G., Zanotti, A., Wood, S., Fisher, H. L., and Fusar-Poli, P. (2022).Public health primary prevention implemented by clinical high-risk services for psychosis. </w:t>
      </w:r>
      <w:r w:rsidRPr="00AC60BB">
        <w:rPr>
          <w:rFonts w:ascii="Arial" w:hAnsi="Arial" w:cs="Arial"/>
          <w:i/>
          <w:iCs/>
          <w:color w:val="222222"/>
          <w:szCs w:val="20"/>
        </w:rPr>
        <w:t>Translational Psychiatry</w:t>
      </w:r>
      <w:r w:rsidRPr="00AC60BB">
        <w:rPr>
          <w:rFonts w:ascii="Arial" w:hAnsi="Arial" w:cs="Arial"/>
          <w:color w:val="222222"/>
          <w:szCs w:val="20"/>
        </w:rPr>
        <w:t>, </w:t>
      </w:r>
      <w:r w:rsidRPr="00AC60BB">
        <w:rPr>
          <w:rFonts w:ascii="Arial" w:hAnsi="Arial" w:cs="Arial"/>
          <w:i/>
          <w:iCs/>
          <w:color w:val="222222"/>
          <w:szCs w:val="20"/>
        </w:rPr>
        <w:t>12</w:t>
      </w:r>
      <w:r w:rsidRPr="00AC60BB">
        <w:rPr>
          <w:rFonts w:ascii="Arial" w:hAnsi="Arial" w:cs="Arial"/>
          <w:color w:val="222222"/>
          <w:szCs w:val="20"/>
        </w:rPr>
        <w:t>(1), 43.</w:t>
      </w:r>
    </w:p>
    <w:p w14:paraId="60EEBFE6"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Freţian, A. M., Graf, P., Kirchhoff, S., Glinphratum, G., Bollweg, T. M., Sauzet, O., and Bauer, U. (2021). The long-term effectiveness of interventions addressing mental health literacy and stigma of mental illness in children and adolescents: systematic review and meta-analysis. </w:t>
      </w:r>
      <w:r w:rsidRPr="00AC60BB">
        <w:rPr>
          <w:rFonts w:ascii="Arial" w:hAnsi="Arial" w:cs="Arial"/>
          <w:i/>
          <w:iCs/>
          <w:color w:val="222222"/>
          <w:szCs w:val="24"/>
        </w:rPr>
        <w:t>International journal of public health</w:t>
      </w:r>
      <w:r w:rsidRPr="00AC60BB">
        <w:rPr>
          <w:rFonts w:ascii="Arial" w:hAnsi="Arial" w:cs="Arial"/>
          <w:color w:val="222222"/>
          <w:szCs w:val="24"/>
        </w:rPr>
        <w:t>, </w:t>
      </w:r>
      <w:r w:rsidRPr="00AC60BB">
        <w:rPr>
          <w:rFonts w:ascii="Arial" w:hAnsi="Arial" w:cs="Arial"/>
          <w:i/>
          <w:iCs/>
          <w:color w:val="222222"/>
          <w:szCs w:val="24"/>
        </w:rPr>
        <w:t>66</w:t>
      </w:r>
      <w:r w:rsidRPr="00AC60BB">
        <w:rPr>
          <w:rFonts w:ascii="Arial" w:hAnsi="Arial" w:cs="Arial"/>
          <w:color w:val="222222"/>
          <w:szCs w:val="24"/>
        </w:rPr>
        <w:t>, 1604072.</w:t>
      </w:r>
      <w:hyperlink r:id="rId32" w:history="1">
        <w:r w:rsidRPr="00AC60BB">
          <w:rPr>
            <w:rStyle w:val="Hyperlink"/>
            <w:rFonts w:ascii="Arial" w:hAnsi="Arial" w:cs="Arial"/>
            <w:szCs w:val="24"/>
          </w:rPr>
          <w:t>https://pmc.ncbi.nlm.nih.gov/articles/PMC8714636/</w:t>
        </w:r>
      </w:hyperlink>
    </w:p>
    <w:p w14:paraId="4244C09B"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Gadgil, M.K., Darak, S., Jadhav, S. and Rakshase, B., (2025). Barriers and Facilitators for Accessing Mental Health Care and Support for Adolescents in India–A Systematic Review. </w:t>
      </w:r>
      <w:r w:rsidRPr="00AC60BB">
        <w:rPr>
          <w:rFonts w:ascii="Arial" w:hAnsi="Arial" w:cs="Arial"/>
          <w:i/>
          <w:iCs/>
          <w:color w:val="222222"/>
          <w:szCs w:val="20"/>
        </w:rPr>
        <w:t>Indian Journal of Community Medicine</w:t>
      </w:r>
      <w:r w:rsidRPr="00AC60BB">
        <w:rPr>
          <w:rFonts w:ascii="Arial" w:hAnsi="Arial" w:cs="Arial"/>
          <w:color w:val="222222"/>
          <w:szCs w:val="20"/>
        </w:rPr>
        <w:t>, pp.10-4103.</w:t>
      </w:r>
    </w:p>
    <w:p w14:paraId="629DE348" w14:textId="77777777" w:rsidR="00AC60BB" w:rsidRPr="00AC60BB" w:rsidRDefault="00AC60BB" w:rsidP="00A25737">
      <w:pPr>
        <w:ind w:left="360"/>
        <w:rPr>
          <w:rFonts w:ascii="Arial" w:hAnsi="Arial" w:cs="Arial"/>
        </w:rPr>
      </w:pPr>
      <w:bookmarkStart w:id="93" w:name="_Hlk217289001"/>
      <w:r w:rsidRPr="00AC60BB">
        <w:rPr>
          <w:rFonts w:ascii="Arial" w:hAnsi="Arial" w:cs="Arial"/>
        </w:rPr>
        <w:t>Ganesha, H. R., and Aithal, P. S. (2022).</w:t>
      </w:r>
      <w:bookmarkEnd w:id="93"/>
      <w:r w:rsidRPr="00AC60BB">
        <w:rPr>
          <w:rFonts w:ascii="Arial" w:hAnsi="Arial" w:cs="Arial"/>
        </w:rPr>
        <w:t>Choosing an appropriate data collection instrument and checking for the calibration, validity, and reliability of data collection instrument before collecting the data during Ph. D. program in India. </w:t>
      </w:r>
      <w:r w:rsidRPr="00AC60BB">
        <w:rPr>
          <w:rFonts w:ascii="Arial" w:hAnsi="Arial" w:cs="Arial"/>
          <w:i/>
          <w:iCs/>
        </w:rPr>
        <w:t>International Journal of Management Technology and Social Sciences</w:t>
      </w:r>
      <w:r w:rsidRPr="00AC60BB">
        <w:rPr>
          <w:rFonts w:ascii="Arial" w:hAnsi="Arial" w:cs="Arial"/>
        </w:rPr>
        <w:t>, </w:t>
      </w:r>
      <w:r w:rsidRPr="00AC60BB">
        <w:rPr>
          <w:rFonts w:ascii="Arial" w:hAnsi="Arial" w:cs="Arial"/>
          <w:i/>
          <w:iCs/>
        </w:rPr>
        <w:t>7</w:t>
      </w:r>
      <w:r w:rsidRPr="00AC60BB">
        <w:rPr>
          <w:rFonts w:ascii="Arial" w:hAnsi="Arial" w:cs="Arial"/>
        </w:rPr>
        <w:t xml:space="preserve">(2), 497-513. </w:t>
      </w:r>
      <w:hyperlink r:id="rId33" w:history="1">
        <w:r w:rsidRPr="00AC60BB">
          <w:rPr>
            <w:rStyle w:val="Hyperlink"/>
            <w:rFonts w:ascii="Arial" w:hAnsi="Arial" w:cs="Arial"/>
          </w:rPr>
          <w:t>https://www.academia.edu/download/100063645/28._Choosing_an_Appropriate_Data_Collection.pdf</w:t>
        </w:r>
      </w:hyperlink>
    </w:p>
    <w:p w14:paraId="5E252D5A" w14:textId="77777777" w:rsidR="00AC60BB" w:rsidRPr="00AC60BB" w:rsidRDefault="00AC60BB" w:rsidP="00A25737">
      <w:pPr>
        <w:ind w:left="360"/>
        <w:rPr>
          <w:rFonts w:ascii="Arial" w:hAnsi="Arial" w:cs="Arial"/>
        </w:rPr>
      </w:pPr>
      <w:r w:rsidRPr="00AC60BB">
        <w:rPr>
          <w:rFonts w:ascii="Arial" w:hAnsi="Arial" w:cs="Arial"/>
        </w:rPr>
        <w:t>Geoffroy, M.C., Bouchard, S., Per, M., Khoury, B., Chartrand, E., Renaud, J., Turecki, G., Colman, I. and Orri, M., (2022). Prevalence of suicidal ideation and self-</w:t>
      </w:r>
      <w:r w:rsidRPr="00AC60BB">
        <w:rPr>
          <w:rFonts w:ascii="Arial" w:hAnsi="Arial" w:cs="Arial"/>
        </w:rPr>
        <w:lastRenderedPageBreak/>
        <w:t>harm behaviours in children aged 12 years and younger: a systematic review and meta-analysis. </w:t>
      </w:r>
      <w:r w:rsidRPr="00AC60BB">
        <w:rPr>
          <w:rFonts w:ascii="Arial" w:hAnsi="Arial" w:cs="Arial"/>
          <w:i/>
          <w:iCs/>
        </w:rPr>
        <w:t>The Lancet Psychiatry</w:t>
      </w:r>
      <w:r w:rsidRPr="00AC60BB">
        <w:rPr>
          <w:rFonts w:ascii="Arial" w:hAnsi="Arial" w:cs="Arial"/>
        </w:rPr>
        <w:t>, </w:t>
      </w:r>
      <w:r w:rsidRPr="00AC60BB">
        <w:rPr>
          <w:rFonts w:ascii="Arial" w:hAnsi="Arial" w:cs="Arial"/>
          <w:i/>
          <w:iCs/>
        </w:rPr>
        <w:t>9</w:t>
      </w:r>
      <w:r w:rsidRPr="00AC60BB">
        <w:rPr>
          <w:rFonts w:ascii="Arial" w:hAnsi="Arial" w:cs="Arial"/>
        </w:rPr>
        <w:t>(9), pp.703-714.</w:t>
      </w:r>
    </w:p>
    <w:p w14:paraId="5349BA9F" w14:textId="77777777" w:rsidR="00AC60BB" w:rsidRPr="00AC60BB" w:rsidRDefault="00AC60BB" w:rsidP="00A25737">
      <w:pPr>
        <w:ind w:left="360"/>
        <w:rPr>
          <w:rFonts w:ascii="Arial" w:hAnsi="Arial" w:cs="Arial"/>
        </w:rPr>
      </w:pPr>
      <w:r w:rsidRPr="00AC60BB">
        <w:rPr>
          <w:rFonts w:ascii="Arial" w:hAnsi="Arial" w:cs="Arial"/>
        </w:rPr>
        <w:t>Gossip, K., John, J., Comben, C., Page, I., Erskine, H.E., Scott, J.G. and Diminic, S., (2022). Key service components for age‐appropriate mental health service planning for young adults. </w:t>
      </w:r>
      <w:r w:rsidRPr="00AC60BB">
        <w:rPr>
          <w:rFonts w:ascii="Arial" w:hAnsi="Arial" w:cs="Arial"/>
          <w:i/>
          <w:iCs/>
        </w:rPr>
        <w:t>Early Intervention in Psychiatry</w:t>
      </w:r>
      <w:r w:rsidRPr="00AC60BB">
        <w:rPr>
          <w:rFonts w:ascii="Arial" w:hAnsi="Arial" w:cs="Arial"/>
        </w:rPr>
        <w:t>, </w:t>
      </w:r>
      <w:r w:rsidRPr="00AC60BB">
        <w:rPr>
          <w:rFonts w:ascii="Arial" w:hAnsi="Arial" w:cs="Arial"/>
          <w:i/>
          <w:iCs/>
        </w:rPr>
        <w:t>16</w:t>
      </w:r>
      <w:r w:rsidRPr="00AC60BB">
        <w:rPr>
          <w:rFonts w:ascii="Arial" w:hAnsi="Arial" w:cs="Arial"/>
        </w:rPr>
        <w:t>(10), pp.1085-1093.</w:t>
      </w:r>
    </w:p>
    <w:p w14:paraId="4E89594D"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Gronholm, P. C., and Thornicroft, G. (2022).Impact of celebrity disclosure on mental health-related stigma. </w:t>
      </w:r>
      <w:r w:rsidRPr="00AC60BB">
        <w:rPr>
          <w:rFonts w:ascii="Arial" w:hAnsi="Arial" w:cs="Arial"/>
          <w:i/>
          <w:iCs/>
          <w:color w:val="222222"/>
          <w:szCs w:val="20"/>
        </w:rPr>
        <w:t>Epidemiology and psychiatric sciences</w:t>
      </w:r>
      <w:r w:rsidRPr="00AC60BB">
        <w:rPr>
          <w:rFonts w:ascii="Arial" w:hAnsi="Arial" w:cs="Arial"/>
          <w:color w:val="222222"/>
          <w:szCs w:val="20"/>
        </w:rPr>
        <w:t>, </w:t>
      </w:r>
      <w:r w:rsidRPr="00AC60BB">
        <w:rPr>
          <w:rFonts w:ascii="Arial" w:hAnsi="Arial" w:cs="Arial"/>
          <w:i/>
          <w:iCs/>
          <w:color w:val="222222"/>
          <w:szCs w:val="20"/>
        </w:rPr>
        <w:t>31</w:t>
      </w:r>
      <w:r w:rsidRPr="00AC60BB">
        <w:rPr>
          <w:rFonts w:ascii="Arial" w:hAnsi="Arial" w:cs="Arial"/>
          <w:color w:val="222222"/>
          <w:szCs w:val="20"/>
        </w:rPr>
        <w:t>, e62.</w:t>
      </w:r>
    </w:p>
    <w:p w14:paraId="0633BC43" w14:textId="77777777" w:rsidR="00AC60BB" w:rsidRPr="00AC60BB" w:rsidRDefault="00AC60BB" w:rsidP="00A25737">
      <w:pPr>
        <w:ind w:left="360"/>
        <w:rPr>
          <w:rFonts w:ascii="Arial" w:hAnsi="Arial" w:cs="Arial"/>
        </w:rPr>
      </w:pPr>
      <w:r w:rsidRPr="00AC60BB">
        <w:rPr>
          <w:rFonts w:ascii="Arial" w:hAnsi="Arial" w:cs="Arial"/>
        </w:rPr>
        <w:t>Guan, M. and So, J., (2022).Social identity theory. </w:t>
      </w:r>
      <w:r w:rsidRPr="00AC60BB">
        <w:rPr>
          <w:rFonts w:ascii="Arial" w:hAnsi="Arial" w:cs="Arial"/>
          <w:i/>
          <w:iCs/>
        </w:rPr>
        <w:t>The international encyclopedia of health communication</w:t>
      </w:r>
      <w:r w:rsidRPr="00AC60BB">
        <w:rPr>
          <w:rFonts w:ascii="Arial" w:hAnsi="Arial" w:cs="Arial"/>
        </w:rPr>
        <w:t>, pp.1-5.</w:t>
      </w:r>
    </w:p>
    <w:p w14:paraId="09CA0F4A" w14:textId="77777777" w:rsidR="00AC60BB" w:rsidRPr="00AC60BB" w:rsidRDefault="00AC60BB" w:rsidP="00A25737">
      <w:pPr>
        <w:ind w:left="360"/>
        <w:rPr>
          <w:rFonts w:ascii="Arial" w:hAnsi="Arial" w:cs="Arial"/>
        </w:rPr>
      </w:pPr>
      <w:r w:rsidRPr="00AC60BB">
        <w:rPr>
          <w:rFonts w:ascii="Arial" w:hAnsi="Arial" w:cs="Arial"/>
        </w:rPr>
        <w:t>Hahn, J.S., Chua, K.C., Jones, R. and Henderson, C., (2023). The Every Mind Matters campaign: changes in mental health literacy and its associations with campaign awareness. </w:t>
      </w:r>
      <w:r w:rsidRPr="00AC60BB">
        <w:rPr>
          <w:rFonts w:ascii="Arial" w:hAnsi="Arial" w:cs="Arial"/>
          <w:i/>
          <w:iCs/>
        </w:rPr>
        <w:t>European journal of public health</w:t>
      </w:r>
      <w:r w:rsidRPr="00AC60BB">
        <w:rPr>
          <w:rFonts w:ascii="Arial" w:hAnsi="Arial" w:cs="Arial"/>
        </w:rPr>
        <w:t>, </w:t>
      </w:r>
      <w:r w:rsidRPr="00AC60BB">
        <w:rPr>
          <w:rFonts w:ascii="Arial" w:hAnsi="Arial" w:cs="Arial"/>
          <w:i/>
          <w:iCs/>
        </w:rPr>
        <w:t>33</w:t>
      </w:r>
      <w:r w:rsidRPr="00AC60BB">
        <w:rPr>
          <w:rFonts w:ascii="Arial" w:hAnsi="Arial" w:cs="Arial"/>
        </w:rPr>
        <w:t>(6), pp.1008-1013.</w:t>
      </w:r>
      <w:hyperlink r:id="rId34" w:history="1">
        <w:r w:rsidRPr="00AC60BB">
          <w:rPr>
            <w:rStyle w:val="Hyperlink"/>
            <w:rFonts w:ascii="Arial" w:hAnsi="Arial" w:cs="Arial"/>
          </w:rPr>
          <w:t>https://academic.oup.com/eurpub/article-abstract/33/6/1008/7242470</w:t>
        </w:r>
      </w:hyperlink>
    </w:p>
    <w:p w14:paraId="27B93F29"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Hall, J. R., Savas-Hall, S., and Shaw, E. H. (2023).A deductive approach to a systematic review of entrepreneurship literature. </w:t>
      </w:r>
      <w:r w:rsidRPr="00AC60BB">
        <w:rPr>
          <w:rFonts w:ascii="Arial" w:hAnsi="Arial" w:cs="Arial"/>
          <w:i/>
          <w:iCs/>
          <w:color w:val="222222"/>
          <w:szCs w:val="24"/>
        </w:rPr>
        <w:t>Management Review Quarterly</w:t>
      </w:r>
      <w:r w:rsidRPr="00AC60BB">
        <w:rPr>
          <w:rFonts w:ascii="Arial" w:hAnsi="Arial" w:cs="Arial"/>
          <w:color w:val="222222"/>
          <w:szCs w:val="24"/>
        </w:rPr>
        <w:t>, </w:t>
      </w:r>
      <w:r w:rsidRPr="00AC60BB">
        <w:rPr>
          <w:rFonts w:ascii="Arial" w:hAnsi="Arial" w:cs="Arial"/>
          <w:i/>
          <w:iCs/>
          <w:color w:val="222222"/>
          <w:szCs w:val="24"/>
        </w:rPr>
        <w:t>73</w:t>
      </w:r>
      <w:r w:rsidRPr="00AC60BB">
        <w:rPr>
          <w:rFonts w:ascii="Arial" w:hAnsi="Arial" w:cs="Arial"/>
          <w:color w:val="222222"/>
          <w:szCs w:val="24"/>
        </w:rPr>
        <w:t>(3), 987-1016.</w:t>
      </w:r>
    </w:p>
    <w:p w14:paraId="08B8C0FE"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Hart, C., and Norris, S. A. (2024). Adolescent mental health in sub-Saharan Africa: crisis? What crisis? Solution? What solution?. </w:t>
      </w:r>
      <w:r w:rsidRPr="00AC60BB">
        <w:rPr>
          <w:rFonts w:ascii="Arial" w:hAnsi="Arial" w:cs="Arial"/>
          <w:i/>
          <w:iCs/>
          <w:color w:val="222222"/>
          <w:szCs w:val="20"/>
        </w:rPr>
        <w:t>Global Health Action</w:t>
      </w:r>
      <w:r w:rsidRPr="00AC60BB">
        <w:rPr>
          <w:rFonts w:ascii="Arial" w:hAnsi="Arial" w:cs="Arial"/>
          <w:color w:val="222222"/>
          <w:szCs w:val="20"/>
        </w:rPr>
        <w:t>, </w:t>
      </w:r>
      <w:r w:rsidRPr="00AC60BB">
        <w:rPr>
          <w:rFonts w:ascii="Arial" w:hAnsi="Arial" w:cs="Arial"/>
          <w:i/>
          <w:iCs/>
          <w:color w:val="222222"/>
          <w:szCs w:val="20"/>
        </w:rPr>
        <w:t>17</w:t>
      </w:r>
      <w:r w:rsidRPr="00AC60BB">
        <w:rPr>
          <w:rFonts w:ascii="Arial" w:hAnsi="Arial" w:cs="Arial"/>
          <w:color w:val="222222"/>
          <w:szCs w:val="20"/>
        </w:rPr>
        <w:t>(1), 2437883.</w:t>
      </w:r>
    </w:p>
    <w:p w14:paraId="32D0937C" w14:textId="77777777" w:rsidR="00AC60BB" w:rsidRPr="00AC60BB" w:rsidRDefault="00AC60BB" w:rsidP="00A25737">
      <w:pPr>
        <w:ind w:left="360"/>
        <w:rPr>
          <w:rFonts w:ascii="Arial" w:hAnsi="Arial" w:cs="Arial"/>
        </w:rPr>
      </w:pPr>
      <w:r w:rsidRPr="00AC60BB">
        <w:rPr>
          <w:rFonts w:ascii="Arial" w:hAnsi="Arial" w:cs="Arial"/>
        </w:rPr>
        <w:t>Harvey, L.J. and White, F.A., (2023). Emotion self‐stigma as a unique predictor of help‐seeking intentions: A comparative analysis of early adolescents and young adults. </w:t>
      </w:r>
      <w:r w:rsidRPr="00AC60BB">
        <w:rPr>
          <w:rFonts w:ascii="Arial" w:hAnsi="Arial" w:cs="Arial"/>
          <w:i/>
          <w:iCs/>
        </w:rPr>
        <w:t>Psychology and Psychotherapy: Theory, Research and Practice</w:t>
      </w:r>
      <w:r w:rsidRPr="00AC60BB">
        <w:rPr>
          <w:rFonts w:ascii="Arial" w:hAnsi="Arial" w:cs="Arial"/>
        </w:rPr>
        <w:t>, </w:t>
      </w:r>
      <w:r w:rsidRPr="00AC60BB">
        <w:rPr>
          <w:rFonts w:ascii="Arial" w:hAnsi="Arial" w:cs="Arial"/>
          <w:i/>
          <w:iCs/>
        </w:rPr>
        <w:t>96</w:t>
      </w:r>
      <w:r w:rsidRPr="00AC60BB">
        <w:rPr>
          <w:rFonts w:ascii="Arial" w:hAnsi="Arial" w:cs="Arial"/>
        </w:rPr>
        <w:t xml:space="preserve">(3), pp.762-777. </w:t>
      </w:r>
      <w:hyperlink r:id="rId35" w:history="1">
        <w:r w:rsidRPr="00AC60BB">
          <w:rPr>
            <w:rStyle w:val="Hyperlink"/>
            <w:rFonts w:ascii="Arial" w:hAnsi="Arial" w:cs="Arial"/>
          </w:rPr>
          <w:t>https://bpspsychub.onlinelibrary.wiley.com/doi/abs/10.1111/papt.12467</w:t>
        </w:r>
      </w:hyperlink>
    </w:p>
    <w:p w14:paraId="06B6D344" w14:textId="77777777" w:rsidR="00AC60BB" w:rsidRPr="00AC60BB" w:rsidRDefault="00AC60BB" w:rsidP="00A25737">
      <w:pPr>
        <w:ind w:left="360"/>
        <w:rPr>
          <w:rFonts w:ascii="Arial" w:hAnsi="Arial" w:cs="Arial"/>
          <w:color w:val="222222"/>
          <w:sz w:val="32"/>
          <w:szCs w:val="24"/>
        </w:rPr>
      </w:pPr>
      <w:r w:rsidRPr="00AC60BB">
        <w:rPr>
          <w:rFonts w:ascii="Arial" w:hAnsi="Arial" w:cs="Arial"/>
          <w:color w:val="222222"/>
          <w:szCs w:val="20"/>
        </w:rPr>
        <w:t>Harwood, A., Carter, D., and Eliott, J. (2022). A public health framework for reducing stigma: the example of weight stigma. </w:t>
      </w:r>
      <w:r w:rsidRPr="00AC60BB">
        <w:rPr>
          <w:rFonts w:ascii="Arial" w:hAnsi="Arial" w:cs="Arial"/>
          <w:i/>
          <w:iCs/>
          <w:color w:val="222222"/>
          <w:szCs w:val="20"/>
        </w:rPr>
        <w:t>Journal of bioethical inquiry</w:t>
      </w:r>
      <w:r w:rsidRPr="00AC60BB">
        <w:rPr>
          <w:rFonts w:ascii="Arial" w:hAnsi="Arial" w:cs="Arial"/>
          <w:color w:val="222222"/>
          <w:szCs w:val="20"/>
        </w:rPr>
        <w:t>, </w:t>
      </w:r>
      <w:r w:rsidRPr="00AC60BB">
        <w:rPr>
          <w:rFonts w:ascii="Arial" w:hAnsi="Arial" w:cs="Arial"/>
          <w:i/>
          <w:iCs/>
          <w:color w:val="222222"/>
          <w:szCs w:val="20"/>
        </w:rPr>
        <w:t>19</w:t>
      </w:r>
      <w:r w:rsidRPr="00AC60BB">
        <w:rPr>
          <w:rFonts w:ascii="Arial" w:hAnsi="Arial" w:cs="Arial"/>
          <w:color w:val="222222"/>
          <w:szCs w:val="20"/>
        </w:rPr>
        <w:t>(3), 511-520.</w:t>
      </w:r>
    </w:p>
    <w:p w14:paraId="2ED39BAA" w14:textId="77777777" w:rsidR="00AC60BB" w:rsidRPr="00AC60BB" w:rsidRDefault="00AC60BB" w:rsidP="00A25737">
      <w:pPr>
        <w:ind w:left="360"/>
        <w:rPr>
          <w:rFonts w:ascii="Arial" w:hAnsi="Arial" w:cs="Arial"/>
        </w:rPr>
      </w:pPr>
      <w:bookmarkStart w:id="94" w:name="_Hlk217289016"/>
      <w:r w:rsidRPr="00AC60BB">
        <w:rPr>
          <w:rFonts w:ascii="Arial" w:hAnsi="Arial" w:cs="Arial"/>
        </w:rPr>
        <w:t xml:space="preserve">Hasan, N., Rana, R. U., Chowdhury, S., Dola, A. J., and andRony, M. K. K. (2021). </w:t>
      </w:r>
      <w:bookmarkEnd w:id="94"/>
      <w:r w:rsidRPr="00AC60BB">
        <w:rPr>
          <w:rFonts w:ascii="Arial" w:hAnsi="Arial" w:cs="Arial"/>
        </w:rPr>
        <w:t>Ethical considerations in research. </w:t>
      </w:r>
      <w:r w:rsidRPr="00AC60BB">
        <w:rPr>
          <w:rFonts w:ascii="Arial" w:hAnsi="Arial" w:cs="Arial"/>
          <w:i/>
          <w:iCs/>
        </w:rPr>
        <w:t>Journal of Nursing Research, Patient Safety and Practise (JNRPSP) 2799-1210</w:t>
      </w:r>
      <w:r w:rsidRPr="00AC60BB">
        <w:rPr>
          <w:rFonts w:ascii="Arial" w:hAnsi="Arial" w:cs="Arial"/>
        </w:rPr>
        <w:t>, </w:t>
      </w:r>
      <w:r w:rsidRPr="00AC60BB">
        <w:rPr>
          <w:rFonts w:ascii="Arial" w:hAnsi="Arial" w:cs="Arial"/>
          <w:i/>
          <w:iCs/>
        </w:rPr>
        <w:t>1</w:t>
      </w:r>
      <w:r w:rsidRPr="00AC60BB">
        <w:rPr>
          <w:rFonts w:ascii="Arial" w:hAnsi="Arial" w:cs="Arial"/>
        </w:rPr>
        <w:t xml:space="preserve">(01), 1-4. </w:t>
      </w:r>
      <w:hyperlink r:id="rId36" w:history="1">
        <w:r w:rsidRPr="00AC60BB">
          <w:rPr>
            <w:rStyle w:val="Hyperlink"/>
            <w:rFonts w:ascii="Arial" w:hAnsi="Arial" w:cs="Arial"/>
          </w:rPr>
          <w:t>https://www.researchgate.net/profile/Moustaq-Karim-Khan-Rony/publication/364406105_Ethical_Considerations_In_Research/links/67b6f077645ef274a489bbb6/Ethical-Considerations-In-Research.pdf</w:t>
        </w:r>
      </w:hyperlink>
    </w:p>
    <w:p w14:paraId="070798EF" w14:textId="77777777" w:rsidR="00AC60BB" w:rsidRPr="00AC60BB" w:rsidRDefault="00AC60BB" w:rsidP="00A25737">
      <w:pPr>
        <w:ind w:left="360"/>
        <w:rPr>
          <w:rFonts w:ascii="Arial" w:hAnsi="Arial" w:cs="Arial"/>
        </w:rPr>
      </w:pPr>
      <w:bookmarkStart w:id="95" w:name="_Hlk212466993"/>
      <w:r w:rsidRPr="00AC60BB">
        <w:rPr>
          <w:rFonts w:ascii="Arial" w:hAnsi="Arial" w:cs="Arial"/>
          <w:lang w:val="en-US"/>
        </w:rPr>
        <w:lastRenderedPageBreak/>
        <w:t xml:space="preserve">Henderson, C., Robinson, E., Evans-Lacko, S., </w:t>
      </w:r>
      <w:r w:rsidRPr="00AC60BB">
        <w:rPr>
          <w:rFonts w:ascii="Arial" w:hAnsi="Arial" w:cs="Arial"/>
        </w:rPr>
        <w:t>and</w:t>
      </w:r>
      <w:r w:rsidRPr="00AC60BB">
        <w:rPr>
          <w:rFonts w:ascii="Arial" w:hAnsi="Arial" w:cs="Arial"/>
          <w:lang w:val="en-US"/>
        </w:rPr>
        <w:t>Thornicroft, G. (2017</w:t>
      </w:r>
      <w:bookmarkEnd w:id="95"/>
      <w:r w:rsidRPr="00AC60BB">
        <w:rPr>
          <w:rFonts w:ascii="Arial" w:hAnsi="Arial" w:cs="Arial"/>
          <w:lang w:val="en-US"/>
        </w:rPr>
        <w:t>). Relationships between anti-stigma programme awareness, disclosure comfort and intended help-seeking regarding a mental health problem. </w:t>
      </w:r>
      <w:r w:rsidRPr="00AC60BB">
        <w:rPr>
          <w:rFonts w:ascii="Arial" w:hAnsi="Arial" w:cs="Arial"/>
          <w:i/>
          <w:iCs/>
          <w:lang w:val="en-US"/>
        </w:rPr>
        <w:t>The British Journal of Psychiatry</w:t>
      </w:r>
      <w:r w:rsidRPr="00AC60BB">
        <w:rPr>
          <w:rFonts w:ascii="Arial" w:hAnsi="Arial" w:cs="Arial"/>
          <w:lang w:val="en-US"/>
        </w:rPr>
        <w:t>, </w:t>
      </w:r>
      <w:r w:rsidRPr="00AC60BB">
        <w:rPr>
          <w:rFonts w:ascii="Arial" w:hAnsi="Arial" w:cs="Arial"/>
          <w:i/>
          <w:iCs/>
          <w:lang w:val="en-US"/>
        </w:rPr>
        <w:t>211</w:t>
      </w:r>
      <w:r w:rsidRPr="00AC60BB">
        <w:rPr>
          <w:rFonts w:ascii="Arial" w:hAnsi="Arial" w:cs="Arial"/>
          <w:lang w:val="en-US"/>
        </w:rPr>
        <w:t>(5), 316-322.</w:t>
      </w:r>
      <w:hyperlink r:id="rId37" w:history="1">
        <w:r w:rsidRPr="00AC60BB">
          <w:rPr>
            <w:rStyle w:val="Hyperlink"/>
            <w:rFonts w:ascii="Arial" w:hAnsi="Arial" w:cs="Arial"/>
          </w:rPr>
          <w:t>https://www.cambridge.org/core/services/aop-cambridge-core/content/view/EBE5513D6FAFB3A7E4B9AFF393DFC8E6/S0007125000283839a.pdf/div-class-title-relationships-between-anti-stigma-programme-awareness-disclosure-comfort-and-intended-help-seeking-regarding-a-mental-health-problem-div.pdf</w:t>
        </w:r>
      </w:hyperlink>
    </w:p>
    <w:p w14:paraId="4982C9F0" w14:textId="77777777" w:rsidR="00AC60BB" w:rsidRPr="00AC60BB" w:rsidRDefault="00AC60BB" w:rsidP="00A25737">
      <w:pPr>
        <w:ind w:left="360"/>
        <w:rPr>
          <w:rFonts w:ascii="Arial" w:hAnsi="Arial" w:cs="Arial"/>
        </w:rPr>
      </w:pPr>
      <w:r w:rsidRPr="00AC60BB">
        <w:rPr>
          <w:rFonts w:ascii="Arial" w:hAnsi="Arial" w:cs="Arial"/>
        </w:rPr>
        <w:t>Hendren, K., Newcomer, K., Pandey, S. K., Smith, M., and Sumner, N. (2023). How qualitative research methods can be leveraged to strengthen mixed methods research in public policy and public administration?. </w:t>
      </w:r>
      <w:r w:rsidRPr="00AC60BB">
        <w:rPr>
          <w:rFonts w:ascii="Arial" w:hAnsi="Arial" w:cs="Arial"/>
          <w:i/>
          <w:iCs/>
        </w:rPr>
        <w:t>Public Administration Review</w:t>
      </w:r>
      <w:r w:rsidRPr="00AC60BB">
        <w:rPr>
          <w:rFonts w:ascii="Arial" w:hAnsi="Arial" w:cs="Arial"/>
        </w:rPr>
        <w:t>, </w:t>
      </w:r>
      <w:r w:rsidRPr="00AC60BB">
        <w:rPr>
          <w:rFonts w:ascii="Arial" w:hAnsi="Arial" w:cs="Arial"/>
          <w:i/>
          <w:iCs/>
        </w:rPr>
        <w:t>83</w:t>
      </w:r>
      <w:r w:rsidRPr="00AC60BB">
        <w:rPr>
          <w:rFonts w:ascii="Arial" w:hAnsi="Arial" w:cs="Arial"/>
        </w:rPr>
        <w:t xml:space="preserve">(3), 468-485. </w:t>
      </w:r>
      <w:hyperlink r:id="rId38" w:history="1">
        <w:r w:rsidRPr="00AC60BB">
          <w:rPr>
            <w:rStyle w:val="Hyperlink"/>
            <w:rFonts w:ascii="Arial" w:hAnsi="Arial" w:cs="Arial"/>
          </w:rPr>
          <w:t>https://www.uece.br/ppgpp/wp-content/uploads/sites/109/2023/08/Hendren-et-al_2023_How-qualitative-research-methods-can-be-leveraged-to-strengthen-mixed-methods.pdf</w:t>
        </w:r>
      </w:hyperlink>
    </w:p>
    <w:p w14:paraId="3989D01C" w14:textId="77777777" w:rsidR="00AC60BB" w:rsidRPr="00AC60BB" w:rsidRDefault="00AC60BB" w:rsidP="00A25737">
      <w:pPr>
        <w:ind w:left="360"/>
        <w:rPr>
          <w:rFonts w:ascii="Arial" w:hAnsi="Arial" w:cs="Arial"/>
        </w:rPr>
      </w:pPr>
      <w:bookmarkStart w:id="96" w:name="_Hlk217289052"/>
      <w:r w:rsidRPr="00AC60BB">
        <w:rPr>
          <w:rFonts w:ascii="Arial" w:hAnsi="Arial" w:cs="Arial"/>
        </w:rPr>
        <w:t>Humble, N., and Mozelius, P. (2022, May</w:t>
      </w:r>
      <w:bookmarkEnd w:id="96"/>
      <w:r w:rsidRPr="00AC60BB">
        <w:rPr>
          <w:rFonts w:ascii="Arial" w:hAnsi="Arial" w:cs="Arial"/>
        </w:rPr>
        <w:t>). Content analysis or thematic analysis: Similarities, differences and applications in qualitative research. In </w:t>
      </w:r>
      <w:r w:rsidRPr="00AC60BB">
        <w:rPr>
          <w:rFonts w:ascii="Arial" w:hAnsi="Arial" w:cs="Arial"/>
          <w:i/>
          <w:iCs/>
        </w:rPr>
        <w:t>European conference on research methodology for business and management studies</w:t>
      </w:r>
      <w:r w:rsidRPr="00AC60BB">
        <w:rPr>
          <w:rFonts w:ascii="Arial" w:hAnsi="Arial" w:cs="Arial"/>
        </w:rPr>
        <w:t xml:space="preserve"> (Vol. 21, No. 1, pp. 76-81). </w:t>
      </w:r>
      <w:hyperlink r:id="rId39" w:history="1">
        <w:r w:rsidRPr="00AC60BB">
          <w:rPr>
            <w:rStyle w:val="Hyperlink"/>
            <w:rFonts w:ascii="Arial" w:hAnsi="Arial" w:cs="Arial"/>
          </w:rPr>
          <w:t>https://www.diva-portal.org/smash/get/diva2:1728383/FULLTEXT01.pdf</w:t>
        </w:r>
      </w:hyperlink>
    </w:p>
    <w:p w14:paraId="7701866E"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HyseniDuraku, Z., Davis, H., and Hamiti, E. (2023). Mental health, study skills, social support, and barriers to seeking psychological help among university students: a call for mental health support in higher education. </w:t>
      </w:r>
      <w:r w:rsidRPr="00AC60BB">
        <w:rPr>
          <w:rFonts w:ascii="Arial" w:hAnsi="Arial" w:cs="Arial"/>
          <w:i/>
          <w:iCs/>
          <w:color w:val="222222"/>
          <w:szCs w:val="20"/>
        </w:rPr>
        <w:t>Frontiers in Public Health</w:t>
      </w:r>
      <w:r w:rsidRPr="00AC60BB">
        <w:rPr>
          <w:rFonts w:ascii="Arial" w:hAnsi="Arial" w:cs="Arial"/>
          <w:color w:val="222222"/>
          <w:szCs w:val="20"/>
        </w:rPr>
        <w:t>, </w:t>
      </w:r>
      <w:r w:rsidRPr="00AC60BB">
        <w:rPr>
          <w:rFonts w:ascii="Arial" w:hAnsi="Arial" w:cs="Arial"/>
          <w:i/>
          <w:iCs/>
          <w:color w:val="222222"/>
          <w:szCs w:val="20"/>
        </w:rPr>
        <w:t>11</w:t>
      </w:r>
      <w:r w:rsidRPr="00AC60BB">
        <w:rPr>
          <w:rFonts w:ascii="Arial" w:hAnsi="Arial" w:cs="Arial"/>
          <w:color w:val="222222"/>
          <w:szCs w:val="20"/>
        </w:rPr>
        <w:t>, 1220614.</w:t>
      </w:r>
    </w:p>
    <w:p w14:paraId="108F1603"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Ito‐Jaeger, S., Perez Vallejos, E., Curran, T., and Crawford, P. (2022). What's Up With Everyone? A qualitative study on young people's perceptions of cocreated online animations to promote mental health literacy. </w:t>
      </w:r>
      <w:r w:rsidRPr="00AC60BB">
        <w:rPr>
          <w:rFonts w:ascii="Arial" w:hAnsi="Arial" w:cs="Arial"/>
          <w:i/>
          <w:iCs/>
          <w:color w:val="222222"/>
          <w:szCs w:val="20"/>
        </w:rPr>
        <w:t>Health Expectations</w:t>
      </w:r>
      <w:r w:rsidRPr="00AC60BB">
        <w:rPr>
          <w:rFonts w:ascii="Arial" w:hAnsi="Arial" w:cs="Arial"/>
          <w:color w:val="222222"/>
          <w:szCs w:val="20"/>
        </w:rPr>
        <w:t>, </w:t>
      </w:r>
      <w:r w:rsidRPr="00AC60BB">
        <w:rPr>
          <w:rFonts w:ascii="Arial" w:hAnsi="Arial" w:cs="Arial"/>
          <w:i/>
          <w:iCs/>
          <w:color w:val="222222"/>
          <w:szCs w:val="20"/>
        </w:rPr>
        <w:t>25</w:t>
      </w:r>
      <w:r w:rsidRPr="00AC60BB">
        <w:rPr>
          <w:rFonts w:ascii="Arial" w:hAnsi="Arial" w:cs="Arial"/>
          <w:color w:val="222222"/>
          <w:szCs w:val="20"/>
        </w:rPr>
        <w:t>(4), 1633-1642.</w:t>
      </w:r>
    </w:p>
    <w:p w14:paraId="5C4C21DE"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Jessiman, P., Kidger, J., Spencer, L., Geijer-Simpson, E., Kaluzeviciute, G., Burn, A. M., ... and Limmer, M. (2022). School culture and student mental health: a qualitative study in UK secondary schools. </w:t>
      </w:r>
      <w:r w:rsidRPr="00AC60BB">
        <w:rPr>
          <w:rFonts w:ascii="Arial" w:hAnsi="Arial" w:cs="Arial"/>
          <w:i/>
          <w:iCs/>
          <w:color w:val="222222"/>
          <w:szCs w:val="20"/>
        </w:rPr>
        <w:t>BMC public health</w:t>
      </w:r>
      <w:r w:rsidRPr="00AC60BB">
        <w:rPr>
          <w:rFonts w:ascii="Arial" w:hAnsi="Arial" w:cs="Arial"/>
          <w:color w:val="222222"/>
          <w:szCs w:val="20"/>
        </w:rPr>
        <w:t>, </w:t>
      </w:r>
      <w:r w:rsidRPr="00AC60BB">
        <w:rPr>
          <w:rFonts w:ascii="Arial" w:hAnsi="Arial" w:cs="Arial"/>
          <w:i/>
          <w:iCs/>
          <w:color w:val="222222"/>
          <w:szCs w:val="20"/>
        </w:rPr>
        <w:t>22</w:t>
      </w:r>
      <w:r w:rsidRPr="00AC60BB">
        <w:rPr>
          <w:rFonts w:ascii="Arial" w:hAnsi="Arial" w:cs="Arial"/>
          <w:color w:val="222222"/>
          <w:szCs w:val="20"/>
        </w:rPr>
        <w:t>(1), 619.</w:t>
      </w:r>
    </w:p>
    <w:p w14:paraId="6FBC2500" w14:textId="77777777" w:rsidR="00AC60BB" w:rsidRPr="00AC60BB" w:rsidRDefault="00AC60BB" w:rsidP="00A25737">
      <w:pPr>
        <w:ind w:left="360"/>
        <w:rPr>
          <w:rFonts w:ascii="Arial" w:hAnsi="Arial" w:cs="Arial"/>
        </w:rPr>
      </w:pPr>
      <w:r w:rsidRPr="00AC60BB">
        <w:rPr>
          <w:rFonts w:ascii="Arial" w:hAnsi="Arial" w:cs="Arial"/>
        </w:rPr>
        <w:lastRenderedPageBreak/>
        <w:t>Jetten, J., Peters, K., Álvarez, B., Casara, B.G.S., Dare, M., Kirkland, K., Sánchez‐Rodríguez, Á.,Selvanathan, H.P., Sprong, S., Tanjitpiyanond, P. and Wang, Z., (2021). Consequences of economic inequality for the social and political vitality of society: A social identity analysis. </w:t>
      </w:r>
      <w:r w:rsidRPr="00AC60BB">
        <w:rPr>
          <w:rFonts w:ascii="Arial" w:hAnsi="Arial" w:cs="Arial"/>
          <w:i/>
          <w:iCs/>
        </w:rPr>
        <w:t>Political Psychology</w:t>
      </w:r>
      <w:r w:rsidRPr="00AC60BB">
        <w:rPr>
          <w:rFonts w:ascii="Arial" w:hAnsi="Arial" w:cs="Arial"/>
        </w:rPr>
        <w:t>, </w:t>
      </w:r>
      <w:r w:rsidRPr="00AC60BB">
        <w:rPr>
          <w:rFonts w:ascii="Arial" w:hAnsi="Arial" w:cs="Arial"/>
          <w:i/>
          <w:iCs/>
        </w:rPr>
        <w:t>42</w:t>
      </w:r>
      <w:r w:rsidRPr="00AC60BB">
        <w:rPr>
          <w:rFonts w:ascii="Arial" w:hAnsi="Arial" w:cs="Arial"/>
        </w:rPr>
        <w:t>, pp.241-266.</w:t>
      </w:r>
      <w:hyperlink r:id="rId40" w:history="1">
        <w:r w:rsidRPr="00AC60BB">
          <w:rPr>
            <w:rStyle w:val="Hyperlink"/>
            <w:rFonts w:ascii="Arial" w:hAnsi="Arial" w:cs="Arial"/>
          </w:rPr>
          <w:t>https://onlinelibrary.wiley.com/doi/abs/10.1111/pops.12800</w:t>
        </w:r>
      </w:hyperlink>
    </w:p>
    <w:p w14:paraId="1FE46BA9" w14:textId="77777777" w:rsidR="00AC60BB" w:rsidRPr="00AC60BB" w:rsidRDefault="00AC60BB" w:rsidP="00A25737">
      <w:pPr>
        <w:ind w:left="360"/>
        <w:rPr>
          <w:rFonts w:ascii="Arial" w:hAnsi="Arial" w:cs="Arial"/>
        </w:rPr>
      </w:pPr>
      <w:bookmarkStart w:id="97" w:name="_Hlk217289068"/>
      <w:r w:rsidRPr="00AC60BB">
        <w:rPr>
          <w:rFonts w:ascii="Arial" w:hAnsi="Arial" w:cs="Arial"/>
        </w:rPr>
        <w:t xml:space="preserve">Jnanathapaswi, S. G. (2021). </w:t>
      </w:r>
      <w:bookmarkEnd w:id="97"/>
      <w:r w:rsidRPr="00AC60BB">
        <w:rPr>
          <w:rFonts w:ascii="Arial" w:hAnsi="Arial" w:cs="Arial"/>
        </w:rPr>
        <w:t>Thematic analysis &amp; coding: An overview of the qualitative paradigm. </w:t>
      </w:r>
      <w:r w:rsidRPr="00AC60BB">
        <w:rPr>
          <w:rFonts w:ascii="Arial" w:hAnsi="Arial" w:cs="Arial"/>
          <w:i/>
          <w:iCs/>
        </w:rPr>
        <w:t>An introduction to social science research</w:t>
      </w:r>
      <w:r w:rsidRPr="00AC60BB">
        <w:rPr>
          <w:rFonts w:ascii="Arial" w:hAnsi="Arial" w:cs="Arial"/>
        </w:rPr>
        <w:t>, 1-9.</w:t>
      </w:r>
      <w:hyperlink r:id="rId41" w:history="1">
        <w:r w:rsidRPr="00AC60BB">
          <w:rPr>
            <w:rStyle w:val="Hyperlink"/>
            <w:rFonts w:ascii="Arial" w:hAnsi="Arial" w:cs="Arial"/>
          </w:rPr>
          <w:t>https://www.researchgate.net/profile/Swami-Jnanathapaswi/publication/356924218_Thematic_Analysis_Coding_An_Overview_of_the_Qualitative_Paradigm/links/61b3887063bbd9324282ffb8/Thematic-Analysis-Coding-An-Overview-of-the-Qualitative-Paradigm.pdf</w:t>
        </w:r>
      </w:hyperlink>
    </w:p>
    <w:p w14:paraId="1902F336" w14:textId="77777777" w:rsidR="00AC60BB" w:rsidRPr="00AC60BB" w:rsidRDefault="00AC60BB" w:rsidP="00A25737">
      <w:pPr>
        <w:ind w:left="360"/>
        <w:rPr>
          <w:rFonts w:ascii="Arial" w:hAnsi="Arial" w:cs="Arial"/>
        </w:rPr>
      </w:pPr>
      <w:r w:rsidRPr="00AC60BB">
        <w:rPr>
          <w:rFonts w:ascii="Arial" w:hAnsi="Arial" w:cs="Arial"/>
          <w:lang w:val="en-IN"/>
        </w:rPr>
        <w:t>Joe and Sanja, (2025)</w:t>
      </w:r>
      <w:r w:rsidRPr="00AC60BB">
        <w:rPr>
          <w:rFonts w:ascii="Arial" w:hAnsi="Arial" w:cs="Arial"/>
        </w:rPr>
        <w:t>.</w:t>
      </w:r>
      <w:r w:rsidRPr="00AC60BB">
        <w:rPr>
          <w:rFonts w:ascii="Arial" w:hAnsi="Arial" w:cs="Arial"/>
          <w:lang w:val="en-IN"/>
        </w:rPr>
        <w:t>Student mental health in England: Statistics, policy, and guidance</w:t>
      </w:r>
      <w:r w:rsidRPr="00AC60BB">
        <w:rPr>
          <w:rFonts w:ascii="Arial" w:hAnsi="Arial" w:cs="Arial"/>
        </w:rPr>
        <w:t>.[Online].Available at;&lt;</w:t>
      </w:r>
      <w:hyperlink r:id="rId42" w:history="1">
        <w:r w:rsidRPr="00AC60BB">
          <w:rPr>
            <w:rStyle w:val="Hyperlink"/>
            <w:rFonts w:ascii="Arial" w:hAnsi="Arial" w:cs="Arial"/>
          </w:rPr>
          <w:t>https://commonslibrary.parliament.uk/research-briefings/cbp-8593/</w:t>
        </w:r>
      </w:hyperlink>
      <w:r w:rsidRPr="00AC60BB">
        <w:rPr>
          <w:rFonts w:ascii="Arial" w:hAnsi="Arial" w:cs="Arial"/>
        </w:rPr>
        <w:t>&gt;.[Accessed on:12</w:t>
      </w:r>
      <w:r w:rsidRPr="00AC60BB">
        <w:rPr>
          <w:rFonts w:ascii="Arial" w:hAnsi="Arial" w:cs="Arial"/>
          <w:vertAlign w:val="superscript"/>
        </w:rPr>
        <w:t>th</w:t>
      </w:r>
      <w:r w:rsidRPr="00AC60BB">
        <w:rPr>
          <w:rFonts w:ascii="Arial" w:hAnsi="Arial" w:cs="Arial"/>
        </w:rPr>
        <w:t xml:space="preserve"> January, 2026]</w:t>
      </w:r>
    </w:p>
    <w:p w14:paraId="213916AA" w14:textId="77777777" w:rsidR="00AC60BB" w:rsidRPr="00AC60BB" w:rsidRDefault="00AC60BB" w:rsidP="00A25737">
      <w:pPr>
        <w:ind w:left="360"/>
        <w:rPr>
          <w:rFonts w:ascii="Arial" w:hAnsi="Arial" w:cs="Arial"/>
          <w:color w:val="222222"/>
          <w:sz w:val="32"/>
          <w:szCs w:val="24"/>
        </w:rPr>
      </w:pPr>
      <w:r w:rsidRPr="00AC60BB">
        <w:rPr>
          <w:rFonts w:ascii="Arial" w:hAnsi="Arial" w:cs="Arial"/>
          <w:color w:val="222222"/>
          <w:szCs w:val="20"/>
        </w:rPr>
        <w:t>John, B., Anestina, O. N., Sefinat, A. A., Adebisi, A., Mustapha, O. A., and Femi, V. (2025). Tackling Adolescent Obesity: Socioeconomic Insights and National Health Strategies.</w:t>
      </w:r>
    </w:p>
    <w:p w14:paraId="26274C81" w14:textId="77777777" w:rsidR="00AC60BB" w:rsidRPr="00AC60BB" w:rsidRDefault="00AC60BB" w:rsidP="00A25737">
      <w:pPr>
        <w:ind w:left="360"/>
        <w:rPr>
          <w:rFonts w:ascii="Arial" w:hAnsi="Arial" w:cs="Arial"/>
        </w:rPr>
      </w:pPr>
      <w:r w:rsidRPr="00AC60BB">
        <w:rPr>
          <w:rFonts w:ascii="Arial" w:hAnsi="Arial" w:cs="Arial"/>
        </w:rPr>
        <w:t>Kausar, S. and Ishaq, M., (2025).Age-Based Analysis of Psychological Factors among College Students. </w:t>
      </w:r>
      <w:r w:rsidRPr="00AC60BB">
        <w:rPr>
          <w:rFonts w:ascii="Arial" w:hAnsi="Arial" w:cs="Arial"/>
          <w:i/>
          <w:iCs/>
        </w:rPr>
        <w:t>ACADEMIA International Journal for Social Sciences</w:t>
      </w:r>
      <w:r w:rsidRPr="00AC60BB">
        <w:rPr>
          <w:rFonts w:ascii="Arial" w:hAnsi="Arial" w:cs="Arial"/>
        </w:rPr>
        <w:t>, </w:t>
      </w:r>
      <w:r w:rsidRPr="00AC60BB">
        <w:rPr>
          <w:rFonts w:ascii="Arial" w:hAnsi="Arial" w:cs="Arial"/>
          <w:i/>
          <w:iCs/>
        </w:rPr>
        <w:t>4</w:t>
      </w:r>
      <w:r w:rsidRPr="00AC60BB">
        <w:rPr>
          <w:rFonts w:ascii="Arial" w:hAnsi="Arial" w:cs="Arial"/>
        </w:rPr>
        <w:t>(2), pp.2013-2022.</w:t>
      </w:r>
    </w:p>
    <w:p w14:paraId="4CAEB50C" w14:textId="77777777" w:rsidR="00AC60BB" w:rsidRPr="00AC60BB" w:rsidRDefault="00AC60BB" w:rsidP="00A25737">
      <w:pPr>
        <w:ind w:left="360"/>
        <w:rPr>
          <w:rFonts w:ascii="Arial" w:hAnsi="Arial" w:cs="Arial"/>
        </w:rPr>
      </w:pPr>
      <w:r w:rsidRPr="00AC60BB">
        <w:rPr>
          <w:rFonts w:ascii="Arial" w:hAnsi="Arial" w:cs="Arial"/>
        </w:rPr>
        <w:t>Khanna, M.S. and Carper, M., (2022).Digital mental health interventions for child and adolescent anxiety. </w:t>
      </w:r>
      <w:r w:rsidRPr="00AC60BB">
        <w:rPr>
          <w:rFonts w:ascii="Arial" w:hAnsi="Arial" w:cs="Arial"/>
          <w:i/>
          <w:iCs/>
        </w:rPr>
        <w:t>Cognitive and Behavioral Practice</w:t>
      </w:r>
      <w:r w:rsidRPr="00AC60BB">
        <w:rPr>
          <w:rFonts w:ascii="Arial" w:hAnsi="Arial" w:cs="Arial"/>
        </w:rPr>
        <w:t>, </w:t>
      </w:r>
      <w:r w:rsidRPr="00AC60BB">
        <w:rPr>
          <w:rFonts w:ascii="Arial" w:hAnsi="Arial" w:cs="Arial"/>
          <w:i/>
          <w:iCs/>
        </w:rPr>
        <w:t>29</w:t>
      </w:r>
      <w:r w:rsidRPr="00AC60BB">
        <w:rPr>
          <w:rFonts w:ascii="Arial" w:hAnsi="Arial" w:cs="Arial"/>
        </w:rPr>
        <w:t>(1), pp.60-68.</w:t>
      </w:r>
    </w:p>
    <w:p w14:paraId="65647270"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Kotronoulas, G., Miguel, S., Dowling, M., Fernández-Ortega, P., Colomer-Lahiguera, S., Bağçivan, G., ... and Papadopoulou, C. (2023, April). An overview of the fundamentals of data management, analysis, and interpretation in quantitative research. In </w:t>
      </w:r>
      <w:r w:rsidRPr="00AC60BB">
        <w:rPr>
          <w:rFonts w:ascii="Arial" w:hAnsi="Arial" w:cs="Arial"/>
          <w:i/>
          <w:iCs/>
          <w:color w:val="222222"/>
          <w:szCs w:val="24"/>
        </w:rPr>
        <w:t>Seminars in oncology nursing</w:t>
      </w:r>
      <w:r w:rsidRPr="00AC60BB">
        <w:rPr>
          <w:rFonts w:ascii="Arial" w:hAnsi="Arial" w:cs="Arial"/>
          <w:color w:val="222222"/>
          <w:szCs w:val="24"/>
        </w:rPr>
        <w:t> (Vol. 39, No. 2, p. 151398). WB Saunders.</w:t>
      </w:r>
    </w:p>
    <w:p w14:paraId="59870DCD" w14:textId="77777777" w:rsidR="00AC60BB" w:rsidRPr="00AC60BB" w:rsidRDefault="00AC60BB" w:rsidP="00A25737">
      <w:pPr>
        <w:ind w:left="360"/>
        <w:rPr>
          <w:rFonts w:ascii="Arial" w:hAnsi="Arial" w:cs="Arial"/>
        </w:rPr>
      </w:pPr>
      <w:bookmarkStart w:id="98" w:name="_Hlk217288985"/>
      <w:r w:rsidRPr="00AC60BB">
        <w:rPr>
          <w:rFonts w:ascii="Arial" w:hAnsi="Arial" w:cs="Arial"/>
        </w:rPr>
        <w:t>Kumara, A. S. (2022</w:t>
      </w:r>
      <w:bookmarkEnd w:id="98"/>
      <w:r w:rsidRPr="00AC60BB">
        <w:rPr>
          <w:rFonts w:ascii="Arial" w:hAnsi="Arial" w:cs="Arial"/>
        </w:rPr>
        <w:t>). Researching with Secondary Data: A brief overview of possibilities and limitations from the viewpoint of social research.</w:t>
      </w:r>
      <w:hyperlink r:id="rId43" w:history="1">
        <w:r w:rsidRPr="00AC60BB">
          <w:rPr>
            <w:rStyle w:val="Hyperlink"/>
            <w:rFonts w:ascii="Arial" w:hAnsi="Arial" w:cs="Arial"/>
          </w:rPr>
          <w:t>https://mpra.ub.uni-muenchen.de/112639/1/MPRA_paper_112639.pdf</w:t>
        </w:r>
      </w:hyperlink>
    </w:p>
    <w:p w14:paraId="2D294685" w14:textId="77777777" w:rsidR="00AC60BB" w:rsidRPr="00AC60BB" w:rsidRDefault="00AC60BB" w:rsidP="00A25737">
      <w:pPr>
        <w:ind w:left="360"/>
        <w:rPr>
          <w:rFonts w:ascii="Arial" w:hAnsi="Arial" w:cs="Arial"/>
        </w:rPr>
      </w:pPr>
      <w:r w:rsidRPr="00AC60BB">
        <w:rPr>
          <w:rFonts w:ascii="Arial" w:hAnsi="Arial" w:cs="Arial"/>
        </w:rPr>
        <w:lastRenderedPageBreak/>
        <w:t>Lee, J.E., Goh, M.L. and Yeo, S.F., (2023). Mental health awareness of secondary schools students: Mediating roles of knowledge on mental health, knowledge on professional help, and attitude towards mental health. </w:t>
      </w:r>
      <w:r w:rsidRPr="00AC60BB">
        <w:rPr>
          <w:rFonts w:ascii="Arial" w:hAnsi="Arial" w:cs="Arial"/>
          <w:i/>
          <w:iCs/>
        </w:rPr>
        <w:t>Heliyon</w:t>
      </w:r>
      <w:r w:rsidRPr="00AC60BB">
        <w:rPr>
          <w:rFonts w:ascii="Arial" w:hAnsi="Arial" w:cs="Arial"/>
        </w:rPr>
        <w:t>, </w:t>
      </w:r>
      <w:r w:rsidRPr="00AC60BB">
        <w:rPr>
          <w:rFonts w:ascii="Arial" w:hAnsi="Arial" w:cs="Arial"/>
          <w:i/>
          <w:iCs/>
        </w:rPr>
        <w:t>9</w:t>
      </w:r>
      <w:r w:rsidRPr="00AC60BB">
        <w:rPr>
          <w:rFonts w:ascii="Arial" w:hAnsi="Arial" w:cs="Arial"/>
        </w:rPr>
        <w:t>(3).</w:t>
      </w:r>
    </w:p>
    <w:p w14:paraId="23831603" w14:textId="77777777" w:rsidR="00AC60BB" w:rsidRPr="00AC60BB" w:rsidRDefault="00AC60BB" w:rsidP="00A25737">
      <w:pPr>
        <w:ind w:left="360"/>
        <w:rPr>
          <w:rFonts w:ascii="Arial" w:hAnsi="Arial" w:cs="Arial"/>
        </w:rPr>
      </w:pPr>
      <w:r w:rsidRPr="00AC60BB">
        <w:rPr>
          <w:rFonts w:ascii="Arial" w:hAnsi="Arial" w:cs="Arial"/>
        </w:rPr>
        <w:t>Lehtimaki, S., Martic, J., Wahl, B., Foster, K.T. and Schwalbe, N., (2021). Evidence on digital mental health interventions for adolescents and young people: systematic overview. </w:t>
      </w:r>
      <w:r w:rsidRPr="00AC60BB">
        <w:rPr>
          <w:rFonts w:ascii="Arial" w:hAnsi="Arial" w:cs="Arial"/>
          <w:i/>
          <w:iCs/>
        </w:rPr>
        <w:t>JMIR mental health</w:t>
      </w:r>
      <w:r w:rsidRPr="00AC60BB">
        <w:rPr>
          <w:rFonts w:ascii="Arial" w:hAnsi="Arial" w:cs="Arial"/>
        </w:rPr>
        <w:t>, </w:t>
      </w:r>
      <w:r w:rsidRPr="00AC60BB">
        <w:rPr>
          <w:rFonts w:ascii="Arial" w:hAnsi="Arial" w:cs="Arial"/>
          <w:i/>
          <w:iCs/>
        </w:rPr>
        <w:t>8</w:t>
      </w:r>
      <w:r w:rsidRPr="00AC60BB">
        <w:rPr>
          <w:rFonts w:ascii="Arial" w:hAnsi="Arial" w:cs="Arial"/>
        </w:rPr>
        <w:t>(4), p.e25847.</w:t>
      </w:r>
      <w:hyperlink r:id="rId44" w:history="1">
        <w:r w:rsidRPr="00AC60BB">
          <w:rPr>
            <w:rStyle w:val="Hyperlink"/>
            <w:rFonts w:ascii="Arial" w:hAnsi="Arial" w:cs="Arial"/>
          </w:rPr>
          <w:t>https://mental.jmir.org/2021/4/e25847/</w:t>
        </w:r>
      </w:hyperlink>
    </w:p>
    <w:p w14:paraId="76F045AE" w14:textId="77777777" w:rsidR="00AC60BB" w:rsidRPr="00AC60BB" w:rsidRDefault="00AC60BB" w:rsidP="00A25737">
      <w:pPr>
        <w:ind w:left="360"/>
        <w:rPr>
          <w:rFonts w:ascii="Arial" w:hAnsi="Arial" w:cs="Arial"/>
        </w:rPr>
      </w:pPr>
      <w:r w:rsidRPr="00AC60BB">
        <w:rPr>
          <w:rFonts w:ascii="Arial" w:hAnsi="Arial" w:cs="Arial"/>
        </w:rPr>
        <w:t>Lim, W.M. and Weissmann, M.A., (2023). Toward a theory of behavioral control. </w:t>
      </w:r>
      <w:r w:rsidRPr="00AC60BB">
        <w:rPr>
          <w:rFonts w:ascii="Arial" w:hAnsi="Arial" w:cs="Arial"/>
          <w:i/>
          <w:iCs/>
        </w:rPr>
        <w:t>Journal of Strategic Marketing</w:t>
      </w:r>
      <w:r w:rsidRPr="00AC60BB">
        <w:rPr>
          <w:rFonts w:ascii="Arial" w:hAnsi="Arial" w:cs="Arial"/>
        </w:rPr>
        <w:t>, </w:t>
      </w:r>
      <w:r w:rsidRPr="00AC60BB">
        <w:rPr>
          <w:rFonts w:ascii="Arial" w:hAnsi="Arial" w:cs="Arial"/>
          <w:i/>
          <w:iCs/>
        </w:rPr>
        <w:t>31</w:t>
      </w:r>
      <w:r w:rsidRPr="00AC60BB">
        <w:rPr>
          <w:rFonts w:ascii="Arial" w:hAnsi="Arial" w:cs="Arial"/>
        </w:rPr>
        <w:t>(1), pp.185-211.</w:t>
      </w:r>
      <w:hyperlink r:id="rId45" w:history="1">
        <w:r w:rsidRPr="00AC60BB">
          <w:rPr>
            <w:rStyle w:val="Hyperlink"/>
            <w:rFonts w:ascii="Arial" w:hAnsi="Arial" w:cs="Arial"/>
          </w:rPr>
          <w:t>https://www.tandfonline.com/doi/abs/10.1080/0965254X.2021.1890190</w:t>
        </w:r>
      </w:hyperlink>
    </w:p>
    <w:p w14:paraId="7AAE272F"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Long, J., Zhang, S., Chu, L., Balkian, J., Giovannucci, I., Mui, C., ... and Lu, C. (2025). Policies, resource allocation, and interventions for child and adolescent mental health in low-and middle-income countries in the Western Pacific Region: a scoping review. </w:t>
      </w:r>
      <w:r w:rsidRPr="00AC60BB">
        <w:rPr>
          <w:rFonts w:ascii="Arial" w:hAnsi="Arial" w:cs="Arial"/>
          <w:i/>
          <w:iCs/>
          <w:color w:val="222222"/>
          <w:szCs w:val="20"/>
        </w:rPr>
        <w:t>The Lancet Regional Health–Western Pacific</w:t>
      </w:r>
      <w:r w:rsidRPr="00AC60BB">
        <w:rPr>
          <w:rFonts w:ascii="Arial" w:hAnsi="Arial" w:cs="Arial"/>
          <w:color w:val="222222"/>
          <w:szCs w:val="20"/>
        </w:rPr>
        <w:t>.</w:t>
      </w:r>
    </w:p>
    <w:p w14:paraId="06222366"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Ma, K. K. Y., Burn, A. M., and Anderson, J. K. (2023).School‐based mental health literacy interventions to promote help‐seeking–a systematic review. </w:t>
      </w:r>
      <w:r w:rsidRPr="00AC60BB">
        <w:rPr>
          <w:rFonts w:ascii="Arial" w:hAnsi="Arial" w:cs="Arial"/>
          <w:i/>
          <w:iCs/>
          <w:color w:val="222222"/>
          <w:szCs w:val="20"/>
        </w:rPr>
        <w:t>Child and adolescent mental health</w:t>
      </w:r>
      <w:r w:rsidRPr="00AC60BB">
        <w:rPr>
          <w:rFonts w:ascii="Arial" w:hAnsi="Arial" w:cs="Arial"/>
          <w:color w:val="222222"/>
          <w:szCs w:val="20"/>
        </w:rPr>
        <w:t>, </w:t>
      </w:r>
      <w:r w:rsidRPr="00AC60BB">
        <w:rPr>
          <w:rFonts w:ascii="Arial" w:hAnsi="Arial" w:cs="Arial"/>
          <w:i/>
          <w:iCs/>
          <w:color w:val="222222"/>
          <w:szCs w:val="20"/>
        </w:rPr>
        <w:t>28</w:t>
      </w:r>
      <w:r w:rsidRPr="00AC60BB">
        <w:rPr>
          <w:rFonts w:ascii="Arial" w:hAnsi="Arial" w:cs="Arial"/>
          <w:color w:val="222222"/>
          <w:szCs w:val="20"/>
        </w:rPr>
        <w:t>(3), 408-424.</w:t>
      </w:r>
    </w:p>
    <w:p w14:paraId="66B4B421"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Maksimovic, J., and Evtimov, J. (2023).Positivism and post-positivism as the basis of quantitative research in pedagogy. </w:t>
      </w:r>
      <w:r w:rsidRPr="00AC60BB">
        <w:rPr>
          <w:rFonts w:ascii="Arial" w:hAnsi="Arial" w:cs="Arial"/>
          <w:i/>
          <w:iCs/>
          <w:color w:val="222222"/>
          <w:szCs w:val="24"/>
        </w:rPr>
        <w:t>Research in Pedagogy</w:t>
      </w:r>
      <w:r w:rsidRPr="00AC60BB">
        <w:rPr>
          <w:rFonts w:ascii="Arial" w:hAnsi="Arial" w:cs="Arial"/>
          <w:color w:val="222222"/>
          <w:szCs w:val="24"/>
        </w:rPr>
        <w:t>, </w:t>
      </w:r>
      <w:r w:rsidRPr="00AC60BB">
        <w:rPr>
          <w:rFonts w:ascii="Arial" w:hAnsi="Arial" w:cs="Arial"/>
          <w:i/>
          <w:iCs/>
          <w:color w:val="222222"/>
          <w:szCs w:val="24"/>
        </w:rPr>
        <w:t>13</w:t>
      </w:r>
      <w:r w:rsidRPr="00AC60BB">
        <w:rPr>
          <w:rFonts w:ascii="Arial" w:hAnsi="Arial" w:cs="Arial"/>
          <w:color w:val="222222"/>
          <w:szCs w:val="24"/>
        </w:rPr>
        <w:t>(1), 208-218.</w:t>
      </w:r>
    </w:p>
    <w:p w14:paraId="3D6F390B" w14:textId="77777777" w:rsidR="00AC60BB" w:rsidRPr="00AC60BB" w:rsidRDefault="00AC60BB" w:rsidP="00A25737">
      <w:pPr>
        <w:ind w:left="360"/>
        <w:rPr>
          <w:rFonts w:ascii="Arial" w:hAnsi="Arial" w:cs="Arial"/>
        </w:rPr>
      </w:pPr>
      <w:r w:rsidRPr="00AC60BB">
        <w:rPr>
          <w:rFonts w:ascii="Arial" w:hAnsi="Arial" w:cs="Arial"/>
        </w:rPr>
        <w:t>Mar, J., Larranaga, I., Ibarrondo, O., González-Pinto, A., Las Hayas, C., Fullaondo, A., Izco-Basurko, I., Alonso, J., Mateo-Abad, M., de Manuel, E. and UPRIGHT Consortium, (2024). Socioeconomic and gender inequalities in mental disorders among adolescents and young adults. </w:t>
      </w:r>
      <w:r w:rsidRPr="00AC60BB">
        <w:rPr>
          <w:rFonts w:ascii="Arial" w:hAnsi="Arial" w:cs="Arial"/>
          <w:i/>
          <w:iCs/>
        </w:rPr>
        <w:t>Spanish Journal of Psychiatry and Mental Health</w:t>
      </w:r>
      <w:r w:rsidRPr="00AC60BB">
        <w:rPr>
          <w:rFonts w:ascii="Arial" w:hAnsi="Arial" w:cs="Arial"/>
        </w:rPr>
        <w:t>, </w:t>
      </w:r>
      <w:r w:rsidRPr="00AC60BB">
        <w:rPr>
          <w:rFonts w:ascii="Arial" w:hAnsi="Arial" w:cs="Arial"/>
          <w:i/>
          <w:iCs/>
        </w:rPr>
        <w:t>17</w:t>
      </w:r>
      <w:r w:rsidRPr="00AC60BB">
        <w:rPr>
          <w:rFonts w:ascii="Arial" w:hAnsi="Arial" w:cs="Arial"/>
        </w:rPr>
        <w:t>(2), pp.95-102.</w:t>
      </w:r>
    </w:p>
    <w:p w14:paraId="6EEC39C7" w14:textId="77777777" w:rsidR="00AC60BB" w:rsidRPr="00AC60BB" w:rsidRDefault="00AC60BB" w:rsidP="00A25737">
      <w:pPr>
        <w:ind w:left="360"/>
        <w:rPr>
          <w:rFonts w:ascii="Arial" w:hAnsi="Arial" w:cs="Arial"/>
        </w:rPr>
      </w:pPr>
      <w:r w:rsidRPr="00AC60BB">
        <w:rPr>
          <w:rFonts w:ascii="Arial" w:hAnsi="Arial" w:cs="Arial"/>
        </w:rPr>
        <w:t>Martin Armstrong, (2021).Majority of UK Adults Have Experienced Mental Health Issues.[Online].Available at;&lt;</w:t>
      </w:r>
      <w:hyperlink r:id="rId46" w:history="1">
        <w:r w:rsidRPr="00AC60BB">
          <w:rPr>
            <w:rStyle w:val="Hyperlink"/>
            <w:rFonts w:ascii="Arial" w:hAnsi="Arial" w:cs="Arial"/>
          </w:rPr>
          <w:t>http://statista.com/chart/25645/uk-mental-health-issue-prevalence-gcs/?srsltid=AfmBOoqRMO2e6bxrOBc_lyGpvLepNXJ1PieBuCcq9jLwC-tQT-EK1gsE</w:t>
        </w:r>
      </w:hyperlink>
      <w:r w:rsidRPr="00AC60BB">
        <w:rPr>
          <w:rFonts w:ascii="Arial" w:hAnsi="Arial" w:cs="Arial"/>
        </w:rPr>
        <w:t>&gt;.[Accessed on:12</w:t>
      </w:r>
      <w:r w:rsidRPr="00AC60BB">
        <w:rPr>
          <w:rFonts w:ascii="Arial" w:hAnsi="Arial" w:cs="Arial"/>
          <w:vertAlign w:val="superscript"/>
        </w:rPr>
        <w:t>th</w:t>
      </w:r>
      <w:r w:rsidRPr="00AC60BB">
        <w:rPr>
          <w:rFonts w:ascii="Arial" w:hAnsi="Arial" w:cs="Arial"/>
        </w:rPr>
        <w:t xml:space="preserve"> January, 2026]</w:t>
      </w:r>
    </w:p>
    <w:p w14:paraId="77717EE0"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McGinty, E. E., Alegria, M., Beidas, R. S., Braithwaite, J., Kola, L., Leslie, D. L., ... and Eisenberg, M. D. (2024). The Lancet Psychiatry Commission: transforming mental health implementation research. </w:t>
      </w:r>
      <w:r w:rsidRPr="00AC60BB">
        <w:rPr>
          <w:rFonts w:ascii="Arial" w:hAnsi="Arial" w:cs="Arial"/>
          <w:i/>
          <w:iCs/>
          <w:color w:val="222222"/>
          <w:szCs w:val="20"/>
        </w:rPr>
        <w:t>The Lancet Psychiatry</w:t>
      </w:r>
      <w:r w:rsidRPr="00AC60BB">
        <w:rPr>
          <w:rFonts w:ascii="Arial" w:hAnsi="Arial" w:cs="Arial"/>
          <w:color w:val="222222"/>
          <w:szCs w:val="20"/>
        </w:rPr>
        <w:t>, </w:t>
      </w:r>
      <w:r w:rsidRPr="00AC60BB">
        <w:rPr>
          <w:rFonts w:ascii="Arial" w:hAnsi="Arial" w:cs="Arial"/>
          <w:i/>
          <w:iCs/>
          <w:color w:val="222222"/>
          <w:szCs w:val="20"/>
        </w:rPr>
        <w:t>11</w:t>
      </w:r>
      <w:r w:rsidRPr="00AC60BB">
        <w:rPr>
          <w:rFonts w:ascii="Arial" w:hAnsi="Arial" w:cs="Arial"/>
          <w:color w:val="222222"/>
          <w:szCs w:val="20"/>
        </w:rPr>
        <w:t>(5), 368-396.</w:t>
      </w:r>
    </w:p>
    <w:p w14:paraId="581D53AE"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lastRenderedPageBreak/>
        <w:t>Meechan, H., John, M., and Hanna, P. (2021).Understandings of mental health and support for Black male adolescents living in the UK. </w:t>
      </w:r>
      <w:r w:rsidRPr="00AC60BB">
        <w:rPr>
          <w:rFonts w:ascii="Arial" w:hAnsi="Arial" w:cs="Arial"/>
          <w:i/>
          <w:iCs/>
          <w:color w:val="222222"/>
          <w:szCs w:val="24"/>
        </w:rPr>
        <w:t>Children and Youth Services Review</w:t>
      </w:r>
      <w:r w:rsidRPr="00AC60BB">
        <w:rPr>
          <w:rFonts w:ascii="Arial" w:hAnsi="Arial" w:cs="Arial"/>
          <w:color w:val="222222"/>
          <w:szCs w:val="24"/>
        </w:rPr>
        <w:t>, </w:t>
      </w:r>
      <w:r w:rsidRPr="00AC60BB">
        <w:rPr>
          <w:rFonts w:ascii="Arial" w:hAnsi="Arial" w:cs="Arial"/>
          <w:i/>
          <w:iCs/>
          <w:color w:val="222222"/>
          <w:szCs w:val="24"/>
        </w:rPr>
        <w:t>129</w:t>
      </w:r>
      <w:r w:rsidRPr="00AC60BB">
        <w:rPr>
          <w:rFonts w:ascii="Arial" w:hAnsi="Arial" w:cs="Arial"/>
          <w:color w:val="222222"/>
          <w:szCs w:val="24"/>
        </w:rPr>
        <w:t>, 106192.</w:t>
      </w:r>
      <w:hyperlink r:id="rId47" w:history="1">
        <w:r w:rsidRPr="00AC60BB">
          <w:rPr>
            <w:rStyle w:val="Hyperlink"/>
            <w:rFonts w:ascii="Arial" w:hAnsi="Arial" w:cs="Arial"/>
            <w:szCs w:val="24"/>
          </w:rPr>
          <w:t>https://www.sciencedirect.com/science/article/abs/pii/S0190740921002681</w:t>
        </w:r>
      </w:hyperlink>
    </w:p>
    <w:p w14:paraId="7820213C" w14:textId="77777777" w:rsidR="00AC60BB" w:rsidRPr="00AC60BB" w:rsidRDefault="00AC60BB" w:rsidP="00A25737">
      <w:pPr>
        <w:ind w:left="360"/>
        <w:rPr>
          <w:rFonts w:ascii="Arial" w:hAnsi="Arial" w:cs="Arial"/>
        </w:rPr>
      </w:pPr>
      <w:r w:rsidRPr="00AC60BB">
        <w:rPr>
          <w:rFonts w:ascii="Arial" w:hAnsi="Arial" w:cs="Arial"/>
        </w:rPr>
        <w:t>Misra, S., Jackson, V.W., Chong, J., Choe, K., Tay, C., Wong, J. and Yang, L.H., (2021). Systematic review of cultural aspects of stigma and mental illness among racial and ethnic minority groups in the United States: Implications for interventions. </w:t>
      </w:r>
      <w:r w:rsidRPr="00AC60BB">
        <w:rPr>
          <w:rFonts w:ascii="Arial" w:hAnsi="Arial" w:cs="Arial"/>
          <w:i/>
          <w:iCs/>
        </w:rPr>
        <w:t>American journal of community psychology</w:t>
      </w:r>
      <w:r w:rsidRPr="00AC60BB">
        <w:rPr>
          <w:rFonts w:ascii="Arial" w:hAnsi="Arial" w:cs="Arial"/>
        </w:rPr>
        <w:t>, </w:t>
      </w:r>
      <w:r w:rsidRPr="00AC60BB">
        <w:rPr>
          <w:rFonts w:ascii="Arial" w:hAnsi="Arial" w:cs="Arial"/>
          <w:i/>
          <w:iCs/>
        </w:rPr>
        <w:t>68</w:t>
      </w:r>
      <w:r w:rsidRPr="00AC60BB">
        <w:rPr>
          <w:rFonts w:ascii="Arial" w:hAnsi="Arial" w:cs="Arial"/>
        </w:rPr>
        <w:t>(3-4), pp.486-512.</w:t>
      </w:r>
      <w:hyperlink r:id="rId48" w:history="1">
        <w:r w:rsidRPr="00AC60BB">
          <w:rPr>
            <w:rStyle w:val="Hyperlink"/>
            <w:rFonts w:ascii="Arial" w:hAnsi="Arial" w:cs="Arial"/>
          </w:rPr>
          <w:t>https://onlinelibrary.wiley.com/doi/abs/10.1002/ajcp.12516</w:t>
        </w:r>
      </w:hyperlink>
    </w:p>
    <w:p w14:paraId="03A7F1A3"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Mustapha, A.A., Sefinat, A.A., Anthony, O., Femi, V., Nnenna, O. and Anestina, F.H., (2025). Community-based mental health interventions: Empowering local leaders and organizations. </w:t>
      </w:r>
    </w:p>
    <w:p w14:paraId="5CEDB0FC"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Nazari, A., Garmaroudi, G., Foroushani, A. R., and Hosseinnia, M. (2023). The effect of web-based educational interventions on mental health literacy, stigma and help-seeking intentions/attitudes in young people: systematic review and meta-analysis. </w:t>
      </w:r>
      <w:r w:rsidRPr="00AC60BB">
        <w:rPr>
          <w:rFonts w:ascii="Arial" w:hAnsi="Arial" w:cs="Arial"/>
          <w:i/>
          <w:iCs/>
          <w:color w:val="222222"/>
          <w:szCs w:val="20"/>
        </w:rPr>
        <w:t>BMC psychiatry</w:t>
      </w:r>
      <w:r w:rsidRPr="00AC60BB">
        <w:rPr>
          <w:rFonts w:ascii="Arial" w:hAnsi="Arial" w:cs="Arial"/>
          <w:color w:val="222222"/>
          <w:szCs w:val="20"/>
        </w:rPr>
        <w:t>, </w:t>
      </w:r>
      <w:r w:rsidRPr="00AC60BB">
        <w:rPr>
          <w:rFonts w:ascii="Arial" w:hAnsi="Arial" w:cs="Arial"/>
          <w:i/>
          <w:iCs/>
          <w:color w:val="222222"/>
          <w:szCs w:val="20"/>
        </w:rPr>
        <w:t>23</w:t>
      </w:r>
      <w:r w:rsidRPr="00AC60BB">
        <w:rPr>
          <w:rFonts w:ascii="Arial" w:hAnsi="Arial" w:cs="Arial"/>
          <w:color w:val="222222"/>
          <w:szCs w:val="20"/>
        </w:rPr>
        <w:t>(1), 647.</w:t>
      </w:r>
    </w:p>
    <w:p w14:paraId="25ABAB49" w14:textId="77777777" w:rsidR="00AC60BB" w:rsidRPr="00AC60BB" w:rsidRDefault="00AC60BB" w:rsidP="00A25737">
      <w:pPr>
        <w:ind w:left="360"/>
        <w:rPr>
          <w:rFonts w:ascii="Arial" w:hAnsi="Arial" w:cs="Arial"/>
        </w:rPr>
      </w:pPr>
      <w:r w:rsidRPr="00AC60BB">
        <w:rPr>
          <w:rFonts w:ascii="Arial" w:hAnsi="Arial" w:cs="Arial"/>
        </w:rPr>
        <w:t xml:space="preserve">NHS England., (2025). </w:t>
      </w:r>
      <w:r w:rsidRPr="00AC60BB">
        <w:rPr>
          <w:rFonts w:ascii="Arial" w:hAnsi="Arial" w:cs="Arial"/>
          <w:i/>
        </w:rPr>
        <w:t xml:space="preserve">One in five children and young people had a probable mental disorder in 2023. </w:t>
      </w:r>
      <w:r w:rsidRPr="00AC60BB">
        <w:rPr>
          <w:rFonts w:ascii="Arial" w:hAnsi="Arial" w:cs="Arial"/>
        </w:rPr>
        <w:t xml:space="preserve">[Online]. Available through: </w:t>
      </w:r>
      <w:hyperlink r:id="rId49" w:history="1">
        <w:r w:rsidRPr="00AC60BB">
          <w:rPr>
            <w:rStyle w:val="Hyperlink"/>
            <w:rFonts w:ascii="Arial" w:hAnsi="Arial" w:cs="Arial"/>
          </w:rPr>
          <w:t>https://www.england.nhs.uk/2023/11/one-in-five-children-and-young-people-had-a-probable-mental-disorder-in-2023/</w:t>
        </w:r>
      </w:hyperlink>
      <w:r w:rsidRPr="00AC60BB">
        <w:rPr>
          <w:rFonts w:ascii="Arial" w:hAnsi="Arial" w:cs="Arial"/>
        </w:rPr>
        <w:t xml:space="preserve">.&gt;. [Accessed on:29  October 2025]. </w:t>
      </w:r>
    </w:p>
    <w:p w14:paraId="45D6CD09"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Opia, F. N., and Matthew, K. A. (2025). Culturally sensitive interventions for mental health in vulnerable populations: Bridging gaps in care. </w:t>
      </w:r>
      <w:r w:rsidRPr="00AC60BB">
        <w:rPr>
          <w:rFonts w:ascii="Arial" w:hAnsi="Arial" w:cs="Arial"/>
          <w:i/>
          <w:iCs/>
          <w:color w:val="222222"/>
          <w:szCs w:val="20"/>
        </w:rPr>
        <w:t>International Journal of Research Publication and Reviews</w:t>
      </w:r>
      <w:r w:rsidRPr="00AC60BB">
        <w:rPr>
          <w:rFonts w:ascii="Arial" w:hAnsi="Arial" w:cs="Arial"/>
          <w:color w:val="222222"/>
          <w:szCs w:val="20"/>
        </w:rPr>
        <w:t>, </w:t>
      </w:r>
      <w:r w:rsidRPr="00AC60BB">
        <w:rPr>
          <w:rFonts w:ascii="Arial" w:hAnsi="Arial" w:cs="Arial"/>
          <w:i/>
          <w:iCs/>
          <w:color w:val="222222"/>
          <w:szCs w:val="20"/>
        </w:rPr>
        <w:t>6</w:t>
      </w:r>
      <w:r w:rsidRPr="00AC60BB">
        <w:rPr>
          <w:rFonts w:ascii="Arial" w:hAnsi="Arial" w:cs="Arial"/>
          <w:color w:val="222222"/>
          <w:szCs w:val="20"/>
        </w:rPr>
        <w:t>(1), 2984-2997.</w:t>
      </w:r>
    </w:p>
    <w:p w14:paraId="5C84B0FA" w14:textId="77777777" w:rsidR="00AC60BB" w:rsidRPr="00AC60BB" w:rsidRDefault="00AC60BB" w:rsidP="00A25737">
      <w:pPr>
        <w:ind w:left="360"/>
        <w:rPr>
          <w:rFonts w:ascii="Arial" w:hAnsi="Arial" w:cs="Arial"/>
        </w:rPr>
      </w:pPr>
      <w:r w:rsidRPr="00AC60BB">
        <w:rPr>
          <w:rFonts w:ascii="Arial" w:hAnsi="Arial" w:cs="Arial"/>
        </w:rPr>
        <w:t>PennState, (2025). The Health Belief Model.[Online].Available at;&lt;</w:t>
      </w:r>
      <w:hyperlink r:id="rId50" w:history="1">
        <w:r w:rsidRPr="00AC60BB">
          <w:rPr>
            <w:rStyle w:val="Hyperlink"/>
            <w:rFonts w:ascii="Arial" w:hAnsi="Arial" w:cs="Arial"/>
          </w:rPr>
          <w:t>https://psu.pb.unizin.org/kines082/chapter/the-health-belief-model/</w:t>
        </w:r>
      </w:hyperlink>
      <w:r w:rsidRPr="00AC60BB">
        <w:rPr>
          <w:rFonts w:ascii="Arial" w:hAnsi="Arial" w:cs="Arial"/>
        </w:rPr>
        <w:t>&gt;.[Accessed on:12</w:t>
      </w:r>
      <w:r w:rsidRPr="00AC60BB">
        <w:rPr>
          <w:rFonts w:ascii="Arial" w:hAnsi="Arial" w:cs="Arial"/>
          <w:vertAlign w:val="superscript"/>
        </w:rPr>
        <w:t>th</w:t>
      </w:r>
      <w:r w:rsidRPr="00AC60BB">
        <w:rPr>
          <w:rFonts w:ascii="Arial" w:hAnsi="Arial" w:cs="Arial"/>
        </w:rPr>
        <w:t xml:space="preserve"> January, 2026]</w:t>
      </w:r>
    </w:p>
    <w:p w14:paraId="6986576F" w14:textId="77777777" w:rsidR="00AC60BB" w:rsidRPr="00AC60BB" w:rsidRDefault="00AC60BB" w:rsidP="00A25737">
      <w:pPr>
        <w:ind w:left="360"/>
        <w:rPr>
          <w:rFonts w:ascii="Arial" w:hAnsi="Arial" w:cs="Arial"/>
        </w:rPr>
      </w:pPr>
      <w:r w:rsidRPr="00AC60BB">
        <w:rPr>
          <w:rFonts w:ascii="Arial" w:hAnsi="Arial" w:cs="Arial"/>
        </w:rPr>
        <w:t>Pokharel, R., (2025). Exploring the Perception of Adolescent Students on Self-Stigma towards Mental Health and Counseling. </w:t>
      </w:r>
      <w:r w:rsidRPr="00AC60BB">
        <w:rPr>
          <w:rFonts w:ascii="Arial" w:hAnsi="Arial" w:cs="Arial"/>
          <w:i/>
          <w:iCs/>
        </w:rPr>
        <w:t>Adhyayan Journal</w:t>
      </w:r>
      <w:r w:rsidRPr="00AC60BB">
        <w:rPr>
          <w:rFonts w:ascii="Arial" w:hAnsi="Arial" w:cs="Arial"/>
        </w:rPr>
        <w:t>, </w:t>
      </w:r>
      <w:r w:rsidRPr="00AC60BB">
        <w:rPr>
          <w:rFonts w:ascii="Arial" w:hAnsi="Arial" w:cs="Arial"/>
          <w:i/>
          <w:iCs/>
        </w:rPr>
        <w:t>12</w:t>
      </w:r>
      <w:r w:rsidRPr="00AC60BB">
        <w:rPr>
          <w:rFonts w:ascii="Arial" w:hAnsi="Arial" w:cs="Arial"/>
        </w:rPr>
        <w:t>(01), pp.81-90.</w:t>
      </w:r>
    </w:p>
    <w:p w14:paraId="61D53DC0"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 xml:space="preserve">Prizeman, K., McCabe, C., and Weinstein, N. (2024). Stigma and its impact on disclosure and mental health secrecy in young people with clinical depression </w:t>
      </w:r>
      <w:r w:rsidRPr="00AC60BB">
        <w:rPr>
          <w:rFonts w:ascii="Arial" w:hAnsi="Arial" w:cs="Arial"/>
          <w:color w:val="222222"/>
          <w:szCs w:val="24"/>
        </w:rPr>
        <w:lastRenderedPageBreak/>
        <w:t>symptoms: A qualitative analysis. </w:t>
      </w:r>
      <w:r w:rsidRPr="00AC60BB">
        <w:rPr>
          <w:rFonts w:ascii="Arial" w:hAnsi="Arial" w:cs="Arial"/>
          <w:i/>
          <w:iCs/>
          <w:color w:val="222222"/>
          <w:szCs w:val="24"/>
        </w:rPr>
        <w:t>Plos one</w:t>
      </w:r>
      <w:r w:rsidRPr="00AC60BB">
        <w:rPr>
          <w:rFonts w:ascii="Arial" w:hAnsi="Arial" w:cs="Arial"/>
          <w:color w:val="222222"/>
          <w:szCs w:val="24"/>
        </w:rPr>
        <w:t>, </w:t>
      </w:r>
      <w:r w:rsidRPr="00AC60BB">
        <w:rPr>
          <w:rFonts w:ascii="Arial" w:hAnsi="Arial" w:cs="Arial"/>
          <w:i/>
          <w:iCs/>
          <w:color w:val="222222"/>
          <w:szCs w:val="24"/>
        </w:rPr>
        <w:t>19</w:t>
      </w:r>
      <w:r w:rsidRPr="00AC60BB">
        <w:rPr>
          <w:rFonts w:ascii="Arial" w:hAnsi="Arial" w:cs="Arial"/>
          <w:color w:val="222222"/>
          <w:szCs w:val="24"/>
        </w:rPr>
        <w:t>(1), e0296221.</w:t>
      </w:r>
      <w:hyperlink r:id="rId51" w:history="1">
        <w:r w:rsidRPr="00AC60BB">
          <w:rPr>
            <w:rStyle w:val="Hyperlink"/>
            <w:rFonts w:ascii="Arial" w:hAnsi="Arial" w:cs="Arial"/>
            <w:szCs w:val="24"/>
          </w:rPr>
          <w:t>https://journals.plos.org/plosone/article?id=10.1371/journal.pone.0296221</w:t>
        </w:r>
      </w:hyperlink>
    </w:p>
    <w:p w14:paraId="4CAED554" w14:textId="77777777" w:rsidR="00AC60BB" w:rsidRPr="00AC60BB" w:rsidRDefault="00AC60BB" w:rsidP="00A25737">
      <w:pPr>
        <w:ind w:left="360"/>
        <w:rPr>
          <w:rFonts w:ascii="Arial" w:hAnsi="Arial" w:cs="Arial"/>
        </w:rPr>
      </w:pPr>
      <w:r w:rsidRPr="00AC60BB">
        <w:rPr>
          <w:rFonts w:ascii="Arial" w:hAnsi="Arial" w:cs="Arial"/>
        </w:rPr>
        <w:t>Rahman, M.A., (2023). Silhouettes of the Digital Minds: Exploring Emotional and Intellectual Interaction between Youth and Artificial Intelligence. </w:t>
      </w:r>
      <w:r w:rsidRPr="00AC60BB">
        <w:rPr>
          <w:rFonts w:ascii="Arial" w:hAnsi="Arial" w:cs="Arial"/>
          <w:i/>
          <w:iCs/>
        </w:rPr>
        <w:t>Available at SSRN 5190217</w:t>
      </w:r>
      <w:r w:rsidRPr="00AC60BB">
        <w:rPr>
          <w:rFonts w:ascii="Arial" w:hAnsi="Arial" w:cs="Arial"/>
        </w:rPr>
        <w:t>.</w:t>
      </w:r>
      <w:hyperlink r:id="rId52" w:history="1">
        <w:r w:rsidRPr="00AC60BB">
          <w:rPr>
            <w:rStyle w:val="Hyperlink"/>
            <w:rFonts w:ascii="Arial" w:hAnsi="Arial" w:cs="Arial"/>
          </w:rPr>
          <w:t>https://papers.ssrn.com/sol3/papers.cfm?abstract_id=5190217</w:t>
        </w:r>
      </w:hyperlink>
    </w:p>
    <w:p w14:paraId="6A3AC48A"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Ribeiro, W. S., Romeo, R., King, D., Owens, S., Gronholm, P. C., Fisher, H. L., ... and Evans-Lacko, S. (2023). Influence of stigma, sociodemographic and clinical characteristics on mental health-related service use and associated costs among young people in the United Kingdom. </w:t>
      </w:r>
      <w:r w:rsidRPr="00AC60BB">
        <w:rPr>
          <w:rFonts w:ascii="Arial" w:hAnsi="Arial" w:cs="Arial"/>
          <w:i/>
          <w:iCs/>
          <w:color w:val="222222"/>
          <w:szCs w:val="24"/>
        </w:rPr>
        <w:t>European child and adolescent psychiatry</w:t>
      </w:r>
      <w:r w:rsidRPr="00AC60BB">
        <w:rPr>
          <w:rFonts w:ascii="Arial" w:hAnsi="Arial" w:cs="Arial"/>
          <w:color w:val="222222"/>
          <w:szCs w:val="24"/>
        </w:rPr>
        <w:t>, </w:t>
      </w:r>
      <w:r w:rsidRPr="00AC60BB">
        <w:rPr>
          <w:rFonts w:ascii="Arial" w:hAnsi="Arial" w:cs="Arial"/>
          <w:i/>
          <w:iCs/>
          <w:color w:val="222222"/>
          <w:szCs w:val="24"/>
        </w:rPr>
        <w:t>32</w:t>
      </w:r>
      <w:r w:rsidRPr="00AC60BB">
        <w:rPr>
          <w:rFonts w:ascii="Arial" w:hAnsi="Arial" w:cs="Arial"/>
          <w:color w:val="222222"/>
          <w:szCs w:val="24"/>
        </w:rPr>
        <w:t>(8), 1363-1373.</w:t>
      </w:r>
      <w:hyperlink r:id="rId53" w:history="1">
        <w:r w:rsidRPr="00AC60BB">
          <w:rPr>
            <w:rStyle w:val="Hyperlink"/>
            <w:rFonts w:ascii="Arial" w:hAnsi="Arial" w:cs="Arial"/>
            <w:szCs w:val="24"/>
          </w:rPr>
          <w:t>https://link.springer.com/article/10.1007/s00787-022-01947-2</w:t>
        </w:r>
      </w:hyperlink>
    </w:p>
    <w:p w14:paraId="6B92D7D8" w14:textId="77777777" w:rsidR="00AC60BB" w:rsidRPr="00AC60BB" w:rsidRDefault="00AC60BB" w:rsidP="00A25737">
      <w:pPr>
        <w:ind w:left="360"/>
        <w:rPr>
          <w:rFonts w:ascii="Arial" w:hAnsi="Arial" w:cs="Arial"/>
        </w:rPr>
      </w:pPr>
      <w:r w:rsidRPr="00AC60BB">
        <w:rPr>
          <w:rFonts w:ascii="Arial" w:hAnsi="Arial" w:cs="Arial"/>
        </w:rPr>
        <w:t>Rodrigues, J.M., Cruz, A.S. and Queirós, C., (2025). Understanding Stigma in Mental Illness: A Novel Literature-Based Model of Development. </w:t>
      </w:r>
      <w:r w:rsidRPr="00AC60BB">
        <w:rPr>
          <w:rFonts w:ascii="Arial" w:hAnsi="Arial" w:cs="Arial"/>
          <w:i/>
          <w:iCs/>
        </w:rPr>
        <w:t>Psychiatry International</w:t>
      </w:r>
      <w:r w:rsidRPr="00AC60BB">
        <w:rPr>
          <w:rFonts w:ascii="Arial" w:hAnsi="Arial" w:cs="Arial"/>
        </w:rPr>
        <w:t>, </w:t>
      </w:r>
      <w:r w:rsidRPr="00AC60BB">
        <w:rPr>
          <w:rFonts w:ascii="Arial" w:hAnsi="Arial" w:cs="Arial"/>
          <w:i/>
          <w:iCs/>
        </w:rPr>
        <w:t>6</w:t>
      </w:r>
      <w:r w:rsidRPr="00AC60BB">
        <w:rPr>
          <w:rFonts w:ascii="Arial" w:hAnsi="Arial" w:cs="Arial"/>
        </w:rPr>
        <w:t xml:space="preserve">(1), p.21. </w:t>
      </w:r>
      <w:hyperlink r:id="rId54" w:history="1">
        <w:r w:rsidRPr="00AC60BB">
          <w:rPr>
            <w:rStyle w:val="Hyperlink"/>
            <w:rFonts w:ascii="Arial" w:hAnsi="Arial" w:cs="Arial"/>
          </w:rPr>
          <w:t>https://www.mdpi.com/2673-5318/6/1/21</w:t>
        </w:r>
      </w:hyperlink>
    </w:p>
    <w:p w14:paraId="7B6F6104" w14:textId="77777777" w:rsidR="00AC60BB" w:rsidRPr="00AC60BB" w:rsidRDefault="00AC60BB" w:rsidP="00A25737">
      <w:pPr>
        <w:ind w:left="360"/>
        <w:rPr>
          <w:rFonts w:ascii="Arial" w:hAnsi="Arial" w:cs="Arial"/>
          <w:lang w:val="en-IN"/>
        </w:rPr>
      </w:pPr>
      <w:r w:rsidRPr="00AC60BB">
        <w:rPr>
          <w:rFonts w:ascii="Arial" w:hAnsi="Arial" w:cs="Arial"/>
          <w:lang w:val="en-IN"/>
        </w:rPr>
        <w:t>Royal College of Paediatrics and Child Health.(2020) Prevalence of mental health conditions.[Online]. Available at: </w:t>
      </w:r>
      <w:hyperlink r:id="rId55" w:history="1">
        <w:r w:rsidRPr="00AC60BB">
          <w:rPr>
            <w:rStyle w:val="Hyperlink"/>
            <w:rFonts w:ascii="Arial" w:hAnsi="Arial" w:cs="Arial"/>
            <w:lang w:val="en-IN"/>
          </w:rPr>
          <w:t>https://stateofchildhealth.rcpch.ac.uk/evidence/mental-health/prevalence/</w:t>
        </w:r>
      </w:hyperlink>
      <w:r w:rsidRPr="00AC60BB">
        <w:rPr>
          <w:rFonts w:ascii="Arial" w:hAnsi="Arial" w:cs="Arial"/>
          <w:lang w:val="en-IN"/>
        </w:rPr>
        <w:t> [Accessed on: 27/10/2025].</w:t>
      </w:r>
    </w:p>
    <w:p w14:paraId="7AE9D7DA"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Saleem, T.K., Ameen, S. and Narayan, D., (2025). Mental Health Awareness Campaigns: Experiment with Exhibition and Public Participatory Training. </w:t>
      </w:r>
      <w:r w:rsidRPr="00AC60BB">
        <w:rPr>
          <w:rFonts w:ascii="Arial" w:hAnsi="Arial" w:cs="Arial"/>
          <w:i/>
          <w:iCs/>
          <w:color w:val="222222"/>
          <w:szCs w:val="20"/>
        </w:rPr>
        <w:t>Kerala Journal of Psychiatry</w:t>
      </w:r>
      <w:r w:rsidRPr="00AC60BB">
        <w:rPr>
          <w:rFonts w:ascii="Arial" w:hAnsi="Arial" w:cs="Arial"/>
          <w:color w:val="222222"/>
          <w:szCs w:val="20"/>
        </w:rPr>
        <w:t>.</w:t>
      </w:r>
    </w:p>
    <w:p w14:paraId="780ABAB5"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Santre, S. (2022).Mental health promotion in adolescents. </w:t>
      </w:r>
      <w:r w:rsidRPr="00AC60BB">
        <w:rPr>
          <w:rFonts w:ascii="Arial" w:hAnsi="Arial" w:cs="Arial"/>
          <w:i/>
          <w:iCs/>
          <w:color w:val="222222"/>
          <w:szCs w:val="20"/>
        </w:rPr>
        <w:t>Journal of Indian Association for Child and Adolescent Mental Health</w:t>
      </w:r>
      <w:r w:rsidRPr="00AC60BB">
        <w:rPr>
          <w:rFonts w:ascii="Arial" w:hAnsi="Arial" w:cs="Arial"/>
          <w:color w:val="222222"/>
          <w:szCs w:val="20"/>
        </w:rPr>
        <w:t>, </w:t>
      </w:r>
      <w:r w:rsidRPr="00AC60BB">
        <w:rPr>
          <w:rFonts w:ascii="Arial" w:hAnsi="Arial" w:cs="Arial"/>
          <w:i/>
          <w:iCs/>
          <w:color w:val="222222"/>
          <w:szCs w:val="20"/>
        </w:rPr>
        <w:t>18</w:t>
      </w:r>
      <w:r w:rsidRPr="00AC60BB">
        <w:rPr>
          <w:rFonts w:ascii="Arial" w:hAnsi="Arial" w:cs="Arial"/>
          <w:color w:val="222222"/>
          <w:szCs w:val="20"/>
        </w:rPr>
        <w:t>(2), 122-127.</w:t>
      </w:r>
    </w:p>
    <w:p w14:paraId="4EA99CFA" w14:textId="77777777" w:rsidR="00AC60BB" w:rsidRPr="00AC60BB" w:rsidRDefault="00AC60BB" w:rsidP="00A25737">
      <w:pPr>
        <w:ind w:left="360"/>
        <w:rPr>
          <w:rFonts w:ascii="Arial" w:hAnsi="Arial" w:cs="Arial"/>
          <w:lang w:val="en-US"/>
        </w:rPr>
      </w:pPr>
      <w:r w:rsidRPr="00AC60BB">
        <w:rPr>
          <w:rFonts w:ascii="Arial" w:hAnsi="Arial" w:cs="Arial"/>
        </w:rPr>
        <w:t>Sayed, A. A., El-Gendy, A. A., Aljohani, A. K., Haddad, R. A., Taher, O. H., Senan, A. M., and Alqelaiti, B. (2024). The effects of COVID-19 on the mental health of children and adolescents: a review. </w:t>
      </w:r>
      <w:r w:rsidRPr="00AC60BB">
        <w:rPr>
          <w:rFonts w:ascii="Arial" w:hAnsi="Arial" w:cs="Arial"/>
          <w:i/>
          <w:iCs/>
        </w:rPr>
        <w:t>Cureus</w:t>
      </w:r>
      <w:r w:rsidRPr="00AC60BB">
        <w:rPr>
          <w:rFonts w:ascii="Arial" w:hAnsi="Arial" w:cs="Arial"/>
        </w:rPr>
        <w:t>, </w:t>
      </w:r>
      <w:r w:rsidRPr="00AC60BB">
        <w:rPr>
          <w:rFonts w:ascii="Arial" w:hAnsi="Arial" w:cs="Arial"/>
          <w:i/>
          <w:iCs/>
        </w:rPr>
        <w:t>16</w:t>
      </w:r>
      <w:r w:rsidRPr="00AC60BB">
        <w:rPr>
          <w:rFonts w:ascii="Arial" w:hAnsi="Arial" w:cs="Arial"/>
        </w:rPr>
        <w:t>(3).</w:t>
      </w:r>
      <w:hyperlink r:id="rId56" w:history="1">
        <w:r w:rsidRPr="00AC60BB">
          <w:rPr>
            <w:rStyle w:val="Hyperlink"/>
            <w:rFonts w:ascii="Arial" w:hAnsi="Arial" w:cs="Arial"/>
          </w:rPr>
          <w:t>https://www.cureus.com/articles/207363-the-effects-of-covid-19-on-the-mental-health-of-children-and-adolescents-a-review.pdf</w:t>
        </w:r>
      </w:hyperlink>
    </w:p>
    <w:p w14:paraId="5BF7F9F6"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 xml:space="preserve">Semrau, M., Gronholm, P. C., Eaton, J., Maulik, P. K., Ayele, B., Bakolis, I., ... and Votruba, N. (2024). Reducing stigma and improving access to care for people with mental health conditions in the community: protocol for a multi-site feasibility </w:t>
      </w:r>
      <w:r w:rsidRPr="00AC60BB">
        <w:rPr>
          <w:rFonts w:ascii="Arial" w:hAnsi="Arial" w:cs="Arial"/>
          <w:color w:val="222222"/>
          <w:szCs w:val="20"/>
        </w:rPr>
        <w:lastRenderedPageBreak/>
        <w:t>intervention study (Indigo-Local). </w:t>
      </w:r>
      <w:r w:rsidRPr="00AC60BB">
        <w:rPr>
          <w:rFonts w:ascii="Arial" w:hAnsi="Arial" w:cs="Arial"/>
          <w:i/>
          <w:iCs/>
          <w:color w:val="222222"/>
          <w:szCs w:val="20"/>
        </w:rPr>
        <w:t>International journal of mental health systems</w:t>
      </w:r>
      <w:r w:rsidRPr="00AC60BB">
        <w:rPr>
          <w:rFonts w:ascii="Arial" w:hAnsi="Arial" w:cs="Arial"/>
          <w:color w:val="222222"/>
          <w:szCs w:val="20"/>
        </w:rPr>
        <w:t>, </w:t>
      </w:r>
      <w:r w:rsidRPr="00AC60BB">
        <w:rPr>
          <w:rFonts w:ascii="Arial" w:hAnsi="Arial" w:cs="Arial"/>
          <w:i/>
          <w:iCs/>
          <w:color w:val="222222"/>
          <w:szCs w:val="20"/>
        </w:rPr>
        <w:t>18</w:t>
      </w:r>
      <w:r w:rsidRPr="00AC60BB">
        <w:rPr>
          <w:rFonts w:ascii="Arial" w:hAnsi="Arial" w:cs="Arial"/>
          <w:color w:val="222222"/>
          <w:szCs w:val="20"/>
        </w:rPr>
        <w:t>(1), 35.</w:t>
      </w:r>
    </w:p>
    <w:p w14:paraId="533D35B9"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Shahwan, S., Goh, C. M. J., Tan, G. T. H., Ong, W. J., Chong, S. A., and Subramaniam, M. (2022). Strategies to reduce mental illness stigma: perspectives of people with lived experience and caregivers. </w:t>
      </w:r>
      <w:r w:rsidRPr="00AC60BB">
        <w:rPr>
          <w:rFonts w:ascii="Arial" w:hAnsi="Arial" w:cs="Arial"/>
          <w:i/>
          <w:iCs/>
          <w:color w:val="222222"/>
          <w:szCs w:val="20"/>
        </w:rPr>
        <w:t>International journal of environmental research and public health</w:t>
      </w:r>
      <w:r w:rsidRPr="00AC60BB">
        <w:rPr>
          <w:rFonts w:ascii="Arial" w:hAnsi="Arial" w:cs="Arial"/>
          <w:color w:val="222222"/>
          <w:szCs w:val="20"/>
        </w:rPr>
        <w:t>, </w:t>
      </w:r>
      <w:r w:rsidRPr="00AC60BB">
        <w:rPr>
          <w:rFonts w:ascii="Arial" w:hAnsi="Arial" w:cs="Arial"/>
          <w:i/>
          <w:iCs/>
          <w:color w:val="222222"/>
          <w:szCs w:val="20"/>
        </w:rPr>
        <w:t>19</w:t>
      </w:r>
      <w:r w:rsidRPr="00AC60BB">
        <w:rPr>
          <w:rFonts w:ascii="Arial" w:hAnsi="Arial" w:cs="Arial"/>
          <w:color w:val="222222"/>
          <w:szCs w:val="20"/>
        </w:rPr>
        <w:t>(3), 1632.</w:t>
      </w:r>
    </w:p>
    <w:p w14:paraId="6E42CE80"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Shim, Y. R., Eaker, R., and Park, J. (2022).Mental health education, awareness and stigma regarding mental illness among college students. </w:t>
      </w:r>
      <w:r w:rsidRPr="00AC60BB">
        <w:rPr>
          <w:rFonts w:ascii="Arial" w:hAnsi="Arial" w:cs="Arial"/>
          <w:i/>
          <w:iCs/>
          <w:color w:val="222222"/>
          <w:szCs w:val="20"/>
        </w:rPr>
        <w:t>Journal of Mental Health and Clinical Psychology</w:t>
      </w:r>
      <w:r w:rsidRPr="00AC60BB">
        <w:rPr>
          <w:rFonts w:ascii="Arial" w:hAnsi="Arial" w:cs="Arial"/>
          <w:color w:val="222222"/>
          <w:szCs w:val="20"/>
        </w:rPr>
        <w:t>, </w:t>
      </w:r>
      <w:r w:rsidRPr="00AC60BB">
        <w:rPr>
          <w:rFonts w:ascii="Arial" w:hAnsi="Arial" w:cs="Arial"/>
          <w:i/>
          <w:iCs/>
          <w:color w:val="222222"/>
          <w:szCs w:val="20"/>
        </w:rPr>
        <w:t>6</w:t>
      </w:r>
      <w:r w:rsidRPr="00AC60BB">
        <w:rPr>
          <w:rFonts w:ascii="Arial" w:hAnsi="Arial" w:cs="Arial"/>
          <w:color w:val="222222"/>
          <w:szCs w:val="20"/>
        </w:rPr>
        <w:t>(2), 6-15.</w:t>
      </w:r>
    </w:p>
    <w:p w14:paraId="13F8EB9B"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Simkiss, N. J., Gray, N. S., Kemp, A. H., Dunne, C., and Snowden, R. J. (2023).A randomised controlled trial evaluating the Guide Cymru mental health literacy intervention programme in year 9 (age 13–14) school pupils in Wales. </w:t>
      </w:r>
      <w:r w:rsidRPr="00AC60BB">
        <w:rPr>
          <w:rFonts w:ascii="Arial" w:hAnsi="Arial" w:cs="Arial"/>
          <w:i/>
          <w:iCs/>
          <w:color w:val="222222"/>
          <w:szCs w:val="20"/>
        </w:rPr>
        <w:t>BMC Public Health</w:t>
      </w:r>
      <w:r w:rsidRPr="00AC60BB">
        <w:rPr>
          <w:rFonts w:ascii="Arial" w:hAnsi="Arial" w:cs="Arial"/>
          <w:color w:val="222222"/>
          <w:szCs w:val="20"/>
        </w:rPr>
        <w:t>, </w:t>
      </w:r>
      <w:r w:rsidRPr="00AC60BB">
        <w:rPr>
          <w:rFonts w:ascii="Arial" w:hAnsi="Arial" w:cs="Arial"/>
          <w:i/>
          <w:iCs/>
          <w:color w:val="222222"/>
          <w:szCs w:val="20"/>
        </w:rPr>
        <w:t>23</w:t>
      </w:r>
      <w:r w:rsidRPr="00AC60BB">
        <w:rPr>
          <w:rFonts w:ascii="Arial" w:hAnsi="Arial" w:cs="Arial"/>
          <w:color w:val="222222"/>
          <w:szCs w:val="20"/>
        </w:rPr>
        <w:t>(1), 1062.</w:t>
      </w:r>
    </w:p>
    <w:p w14:paraId="4F734A63" w14:textId="77777777" w:rsidR="00AC60BB" w:rsidRPr="00AC60BB" w:rsidRDefault="00AC60BB" w:rsidP="00A25737">
      <w:pPr>
        <w:ind w:left="360"/>
        <w:rPr>
          <w:rFonts w:ascii="Arial" w:hAnsi="Arial" w:cs="Arial"/>
          <w:szCs w:val="24"/>
        </w:rPr>
      </w:pPr>
      <w:hyperlink r:id="rId57" w:history="1">
        <w:r w:rsidRPr="00AC60BB">
          <w:rPr>
            <w:rFonts w:ascii="Arial" w:hAnsi="Arial" w:cs="Arial"/>
            <w:color w:val="222222"/>
            <w:szCs w:val="24"/>
          </w:rPr>
          <w:t>Song, N., Hugh-Jones, S., West, R. M., Pickavance, J., and Mir, G. (2023). The effectiveness of anti-stigma interventions for reducing mental health stigma in young people: A systematic review and meta-analysis. </w:t>
        </w:r>
        <w:r w:rsidRPr="00AC60BB">
          <w:rPr>
            <w:rFonts w:ascii="Arial" w:hAnsi="Arial" w:cs="Arial"/>
            <w:i/>
            <w:iCs/>
            <w:color w:val="222222"/>
            <w:szCs w:val="24"/>
          </w:rPr>
          <w:t>Cambridge Prisms: Global Mental Health</w:t>
        </w:r>
        <w:r w:rsidRPr="00AC60BB">
          <w:rPr>
            <w:rFonts w:ascii="Arial" w:hAnsi="Arial" w:cs="Arial"/>
            <w:color w:val="222222"/>
            <w:szCs w:val="24"/>
          </w:rPr>
          <w:t>, </w:t>
        </w:r>
        <w:r w:rsidRPr="00AC60BB">
          <w:rPr>
            <w:rFonts w:ascii="Arial" w:hAnsi="Arial" w:cs="Arial"/>
            <w:i/>
            <w:iCs/>
            <w:color w:val="222222"/>
            <w:szCs w:val="24"/>
          </w:rPr>
          <w:t>10</w:t>
        </w:r>
        <w:r w:rsidRPr="00AC60BB">
          <w:rPr>
            <w:rFonts w:ascii="Arial" w:hAnsi="Arial" w:cs="Arial"/>
            <w:color w:val="222222"/>
            <w:szCs w:val="24"/>
          </w:rPr>
          <w:t xml:space="preserve">, e39. </w:t>
        </w:r>
        <w:r w:rsidRPr="00AC60BB">
          <w:rPr>
            <w:rStyle w:val="Hyperlink"/>
            <w:rFonts w:ascii="Arial" w:hAnsi="Arial" w:cs="Arial"/>
            <w:szCs w:val="24"/>
          </w:rPr>
          <w:t>https://www.cambridge.org/core/services/aop-cambridge-core/content/view/3B593DF536D67DF47701B3B4CEA74639/S2054425123000341a.pdf/div-class-title-the-effectiveness-of-anti-stigma-interventions-for-reducing-mental-health-stigma-in-young-people-a-systematic-review-and-meta-analysis-div.pdf</w:t>
        </w:r>
      </w:hyperlink>
    </w:p>
    <w:p w14:paraId="14F990D5" w14:textId="77777777" w:rsidR="00AC60BB" w:rsidRPr="00AC60BB" w:rsidRDefault="00AC60BB" w:rsidP="00A25737">
      <w:pPr>
        <w:ind w:left="360"/>
        <w:rPr>
          <w:rFonts w:ascii="Arial" w:hAnsi="Arial" w:cs="Arial"/>
        </w:rPr>
      </w:pPr>
      <w:r w:rsidRPr="00AC60BB">
        <w:rPr>
          <w:rFonts w:ascii="Arial" w:hAnsi="Arial" w:cs="Arial"/>
        </w:rPr>
        <w:t>Sreekumar, D. (2023). What is research methodology? Definition, types, and examples. </w:t>
      </w:r>
      <w:r w:rsidRPr="00AC60BB">
        <w:rPr>
          <w:rFonts w:ascii="Arial" w:hAnsi="Arial" w:cs="Arial"/>
          <w:i/>
          <w:iCs/>
        </w:rPr>
        <w:t>Paperpal Blog-Academic Writing Guides</w:t>
      </w:r>
      <w:r w:rsidRPr="00AC60BB">
        <w:rPr>
          <w:rFonts w:ascii="Arial" w:hAnsi="Arial" w:cs="Arial"/>
        </w:rPr>
        <w:t>.</w:t>
      </w:r>
      <w:hyperlink r:id="rId58" w:history="1">
        <w:r w:rsidRPr="00AC60BB">
          <w:rPr>
            <w:rStyle w:val="Hyperlink"/>
            <w:rFonts w:ascii="Arial" w:hAnsi="Arial" w:cs="Arial"/>
          </w:rPr>
          <w:t>https://paperpal.com/blog/academic-writing-guides/what-is-research-methodology</w:t>
        </w:r>
      </w:hyperlink>
    </w:p>
    <w:p w14:paraId="4535FF30" w14:textId="77777777" w:rsidR="00AC60BB" w:rsidRPr="00AC60BB" w:rsidRDefault="00AC60BB" w:rsidP="00A25737">
      <w:pPr>
        <w:ind w:left="360"/>
        <w:rPr>
          <w:rFonts w:ascii="Arial" w:hAnsi="Arial" w:cs="Arial"/>
        </w:rPr>
      </w:pPr>
      <w:r w:rsidRPr="00AC60BB">
        <w:rPr>
          <w:rFonts w:ascii="Arial" w:hAnsi="Arial" w:cs="Arial"/>
        </w:rPr>
        <w:t>Stuart, R., Shah, P., Olive, R. R., Trevillion, K., and Henderson, C. (2023). Experiences of Every Mind Matters, Public Health England’s adult mental health literacy campaign: a qualitative interview study. </w:t>
      </w:r>
      <w:r w:rsidRPr="00AC60BB">
        <w:rPr>
          <w:rFonts w:ascii="Arial" w:hAnsi="Arial" w:cs="Arial"/>
          <w:i/>
          <w:iCs/>
        </w:rPr>
        <w:t>BMC Public Health</w:t>
      </w:r>
      <w:r w:rsidRPr="00AC60BB">
        <w:rPr>
          <w:rFonts w:ascii="Arial" w:hAnsi="Arial" w:cs="Arial"/>
        </w:rPr>
        <w:t>, </w:t>
      </w:r>
      <w:r w:rsidRPr="00AC60BB">
        <w:rPr>
          <w:rFonts w:ascii="Arial" w:hAnsi="Arial" w:cs="Arial"/>
          <w:i/>
          <w:iCs/>
        </w:rPr>
        <w:t>23</w:t>
      </w:r>
      <w:r w:rsidRPr="00AC60BB">
        <w:rPr>
          <w:rFonts w:ascii="Arial" w:hAnsi="Arial" w:cs="Arial"/>
        </w:rPr>
        <w:t>(1), 398.</w:t>
      </w:r>
      <w:hyperlink r:id="rId59" w:history="1">
        <w:r w:rsidRPr="00AC60BB">
          <w:rPr>
            <w:rStyle w:val="Hyperlink"/>
            <w:rFonts w:ascii="Arial" w:hAnsi="Arial" w:cs="Arial"/>
          </w:rPr>
          <w:t>https://link.springer.com/content/pdf/10.1186/s12889-023-15280-z.pdf</w:t>
        </w:r>
      </w:hyperlink>
    </w:p>
    <w:p w14:paraId="438BBD0A" w14:textId="77777777" w:rsidR="00AC60BB" w:rsidRPr="00AC60BB" w:rsidRDefault="00AC60BB" w:rsidP="00A25737">
      <w:pPr>
        <w:ind w:left="360"/>
        <w:rPr>
          <w:rFonts w:ascii="Arial" w:hAnsi="Arial" w:cs="Arial"/>
        </w:rPr>
      </w:pPr>
      <w:r w:rsidRPr="00AC60BB">
        <w:rPr>
          <w:rFonts w:ascii="Arial" w:hAnsi="Arial" w:cs="Arial"/>
        </w:rPr>
        <w:t xml:space="preserve">Stuart, R., Shah, P., Olive, R.R., Trevillion, K. and Henderson, C., (2023). Experiences of Every Mind Matters, Public Health England’s adult mental health </w:t>
      </w:r>
      <w:r w:rsidRPr="00AC60BB">
        <w:rPr>
          <w:rFonts w:ascii="Arial" w:hAnsi="Arial" w:cs="Arial"/>
        </w:rPr>
        <w:lastRenderedPageBreak/>
        <w:t>literacy campaign: a qualitative interview study. </w:t>
      </w:r>
      <w:r w:rsidRPr="00AC60BB">
        <w:rPr>
          <w:rFonts w:ascii="Arial" w:hAnsi="Arial" w:cs="Arial"/>
          <w:i/>
          <w:iCs/>
        </w:rPr>
        <w:t>BMC Public Health</w:t>
      </w:r>
      <w:r w:rsidRPr="00AC60BB">
        <w:rPr>
          <w:rFonts w:ascii="Arial" w:hAnsi="Arial" w:cs="Arial"/>
        </w:rPr>
        <w:t>, </w:t>
      </w:r>
      <w:r w:rsidRPr="00AC60BB">
        <w:rPr>
          <w:rFonts w:ascii="Arial" w:hAnsi="Arial" w:cs="Arial"/>
          <w:i/>
          <w:iCs/>
        </w:rPr>
        <w:t>23</w:t>
      </w:r>
      <w:r w:rsidRPr="00AC60BB">
        <w:rPr>
          <w:rFonts w:ascii="Arial" w:hAnsi="Arial" w:cs="Arial"/>
        </w:rPr>
        <w:t xml:space="preserve">(1), p.398. </w:t>
      </w:r>
      <w:hyperlink r:id="rId60" w:history="1">
        <w:r w:rsidRPr="00AC60BB">
          <w:rPr>
            <w:rStyle w:val="Hyperlink"/>
            <w:rFonts w:ascii="Arial" w:hAnsi="Arial" w:cs="Arial"/>
          </w:rPr>
          <w:t>https://link.springer.com/article/10.1186/s12889-023-15280-z</w:t>
        </w:r>
      </w:hyperlink>
    </w:p>
    <w:p w14:paraId="62DFF1FC" w14:textId="77777777" w:rsidR="00AC60BB" w:rsidRPr="00AC60BB" w:rsidRDefault="00AC60BB" w:rsidP="00A25737">
      <w:pPr>
        <w:ind w:left="360"/>
        <w:rPr>
          <w:rFonts w:ascii="Arial" w:hAnsi="Arial" w:cs="Arial"/>
        </w:rPr>
      </w:pPr>
      <w:r w:rsidRPr="00AC60BB">
        <w:rPr>
          <w:rFonts w:ascii="Arial" w:hAnsi="Arial" w:cs="Arial"/>
        </w:rPr>
        <w:t>Sun, G., Wang, C., and Zhang, J. (2025). Effectiveness of mental health literacy interventions for adolescents: a systematic review and meta-analysis. </w:t>
      </w:r>
      <w:r w:rsidRPr="00AC60BB">
        <w:rPr>
          <w:rFonts w:ascii="Arial" w:hAnsi="Arial" w:cs="Arial"/>
          <w:i/>
          <w:iCs/>
        </w:rPr>
        <w:t>SAGE Open</w:t>
      </w:r>
      <w:r w:rsidRPr="00AC60BB">
        <w:rPr>
          <w:rFonts w:ascii="Arial" w:hAnsi="Arial" w:cs="Arial"/>
        </w:rPr>
        <w:t>, </w:t>
      </w:r>
      <w:r w:rsidRPr="00AC60BB">
        <w:rPr>
          <w:rFonts w:ascii="Arial" w:hAnsi="Arial" w:cs="Arial"/>
          <w:i/>
          <w:iCs/>
        </w:rPr>
        <w:t>15</w:t>
      </w:r>
      <w:r w:rsidRPr="00AC60BB">
        <w:rPr>
          <w:rFonts w:ascii="Arial" w:hAnsi="Arial" w:cs="Arial"/>
        </w:rPr>
        <w:t>(1), 21582440251327445.</w:t>
      </w:r>
      <w:hyperlink r:id="rId61" w:history="1">
        <w:r w:rsidRPr="00AC60BB">
          <w:rPr>
            <w:rStyle w:val="Hyperlink"/>
            <w:rFonts w:ascii="Arial" w:hAnsi="Arial" w:cs="Arial"/>
          </w:rPr>
          <w:t>https://journals.sagepub.com/doi/pdf/10.1177/21582440251327445</w:t>
        </w:r>
      </w:hyperlink>
    </w:p>
    <w:p w14:paraId="44534A15" w14:textId="77777777" w:rsidR="00AC60BB" w:rsidRPr="00AC60BB" w:rsidRDefault="00AC60BB" w:rsidP="00A25737">
      <w:pPr>
        <w:ind w:left="360"/>
        <w:rPr>
          <w:rFonts w:ascii="Arial" w:hAnsi="Arial" w:cs="Arial"/>
        </w:rPr>
      </w:pPr>
      <w:r w:rsidRPr="00AC60BB">
        <w:rPr>
          <w:rFonts w:ascii="Arial" w:hAnsi="Arial" w:cs="Arial"/>
        </w:rPr>
        <w:t>Taherdoost, H. (2021). Data collection methods and tools for research; a step-by-step guide to choose data collection technique for academic and business research projects. </w:t>
      </w:r>
      <w:r w:rsidRPr="00AC60BB">
        <w:rPr>
          <w:rFonts w:ascii="Arial" w:hAnsi="Arial" w:cs="Arial"/>
          <w:i/>
          <w:iCs/>
        </w:rPr>
        <w:t>International Journal of Academic Research in Management (IJARM)</w:t>
      </w:r>
      <w:r w:rsidRPr="00AC60BB">
        <w:rPr>
          <w:rFonts w:ascii="Arial" w:hAnsi="Arial" w:cs="Arial"/>
        </w:rPr>
        <w:t>, </w:t>
      </w:r>
      <w:r w:rsidRPr="00AC60BB">
        <w:rPr>
          <w:rFonts w:ascii="Arial" w:hAnsi="Arial" w:cs="Arial"/>
          <w:i/>
          <w:iCs/>
        </w:rPr>
        <w:t>10</w:t>
      </w:r>
      <w:r w:rsidRPr="00AC60BB">
        <w:rPr>
          <w:rFonts w:ascii="Arial" w:hAnsi="Arial" w:cs="Arial"/>
        </w:rPr>
        <w:t xml:space="preserve">(1), 10-38. </w:t>
      </w:r>
      <w:hyperlink r:id="rId62" w:history="1">
        <w:r w:rsidRPr="00AC60BB">
          <w:rPr>
            <w:rStyle w:val="Hyperlink"/>
            <w:rFonts w:ascii="Arial" w:hAnsi="Arial" w:cs="Arial"/>
          </w:rPr>
          <w:t>https://hal.science/hal-03741847v1/file/Data%20Collection%20Methods%20and%20Tools%20for%20Research%20.pdf</w:t>
        </w:r>
      </w:hyperlink>
    </w:p>
    <w:p w14:paraId="4A4DD2EE" w14:textId="77777777" w:rsidR="00AC60BB" w:rsidRPr="00AC60BB" w:rsidRDefault="00AC60BB" w:rsidP="00A25737">
      <w:pPr>
        <w:ind w:left="360"/>
        <w:rPr>
          <w:rFonts w:ascii="Arial" w:hAnsi="Arial" w:cs="Arial"/>
          <w:lang w:val="en-IN"/>
        </w:rPr>
      </w:pPr>
      <w:r w:rsidRPr="00AC60BB">
        <w:rPr>
          <w:rFonts w:ascii="Arial" w:hAnsi="Arial" w:cs="Arial"/>
        </w:rPr>
        <w:t>Time to change, (2024).</w:t>
      </w:r>
      <w:r w:rsidRPr="00AC60BB">
        <w:rPr>
          <w:rFonts w:ascii="Arial" w:hAnsi="Arial" w:cs="Arial"/>
          <w:lang w:val="en-IN"/>
        </w:rPr>
        <w:t>A campaign to change the way people think and act about mental health problems.[Online].Available at;&lt;</w:t>
      </w:r>
      <w:hyperlink r:id="rId63" w:history="1">
        <w:r w:rsidRPr="00AC60BB">
          <w:rPr>
            <w:rStyle w:val="Hyperlink"/>
            <w:rFonts w:ascii="Arial" w:hAnsi="Arial" w:cs="Arial"/>
            <w:lang w:val="en-IN"/>
          </w:rPr>
          <w:t>https://www.time-to-change.org.uk/</w:t>
        </w:r>
      </w:hyperlink>
      <w:r w:rsidRPr="00AC60BB">
        <w:rPr>
          <w:rFonts w:ascii="Arial" w:hAnsi="Arial" w:cs="Arial"/>
          <w:lang w:val="en-IN"/>
        </w:rPr>
        <w:t>&gt;.[Accessed on:12</w:t>
      </w:r>
      <w:r w:rsidRPr="00AC60BB">
        <w:rPr>
          <w:rFonts w:ascii="Arial" w:hAnsi="Arial" w:cs="Arial"/>
          <w:vertAlign w:val="superscript"/>
          <w:lang w:val="en-IN"/>
        </w:rPr>
        <w:t>th</w:t>
      </w:r>
      <w:r w:rsidRPr="00AC60BB">
        <w:rPr>
          <w:rFonts w:ascii="Arial" w:hAnsi="Arial" w:cs="Arial"/>
          <w:lang w:val="en-IN"/>
        </w:rPr>
        <w:t xml:space="preserve"> January, 2026]</w:t>
      </w:r>
    </w:p>
    <w:p w14:paraId="26A1E35B" w14:textId="77777777" w:rsidR="00AC60BB" w:rsidRPr="00AC60BB" w:rsidRDefault="00AC60BB" w:rsidP="00A25737">
      <w:pPr>
        <w:ind w:left="360"/>
        <w:rPr>
          <w:rFonts w:ascii="Arial" w:hAnsi="Arial" w:cs="Arial"/>
        </w:rPr>
      </w:pPr>
      <w:r w:rsidRPr="00AC60BB">
        <w:rPr>
          <w:rFonts w:ascii="Arial" w:hAnsi="Arial" w:cs="Arial"/>
        </w:rPr>
        <w:t>Time to Change.(2025) Home page.[Online]. Available at: </w:t>
      </w:r>
      <w:hyperlink r:id="rId64" w:history="1">
        <w:r w:rsidRPr="00AC60BB">
          <w:rPr>
            <w:rStyle w:val="Hyperlink"/>
            <w:rFonts w:ascii="Arial" w:hAnsi="Arial" w:cs="Arial"/>
          </w:rPr>
          <w:t>https://www.time-to-change.org.uk/</w:t>
        </w:r>
      </w:hyperlink>
      <w:r w:rsidRPr="00AC60BB">
        <w:rPr>
          <w:rFonts w:ascii="Arial" w:hAnsi="Arial" w:cs="Arial"/>
        </w:rPr>
        <w:t> [Accessed on: 27/10/2025].</w:t>
      </w:r>
    </w:p>
    <w:p w14:paraId="2B9BED4E"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Ucheagwu-Okoye, O. M. (2025). Role Of School Leaders in Promoting Mental Health Awareness Among Secondary School Students in Anambra State for Sustainable Development. </w:t>
      </w:r>
      <w:r w:rsidRPr="00AC60BB">
        <w:rPr>
          <w:rFonts w:ascii="Arial" w:hAnsi="Arial" w:cs="Arial"/>
          <w:i/>
          <w:iCs/>
          <w:color w:val="222222"/>
          <w:szCs w:val="20"/>
        </w:rPr>
        <w:t>African Journal of Educational Management, Teaching and Entrepreneurship Studies</w:t>
      </w:r>
      <w:r w:rsidRPr="00AC60BB">
        <w:rPr>
          <w:rFonts w:ascii="Arial" w:hAnsi="Arial" w:cs="Arial"/>
          <w:color w:val="222222"/>
          <w:szCs w:val="20"/>
        </w:rPr>
        <w:t>, </w:t>
      </w:r>
      <w:r w:rsidRPr="00AC60BB">
        <w:rPr>
          <w:rFonts w:ascii="Arial" w:hAnsi="Arial" w:cs="Arial"/>
          <w:i/>
          <w:iCs/>
          <w:color w:val="222222"/>
          <w:szCs w:val="20"/>
        </w:rPr>
        <w:t>14</w:t>
      </w:r>
      <w:r w:rsidRPr="00AC60BB">
        <w:rPr>
          <w:rFonts w:ascii="Arial" w:hAnsi="Arial" w:cs="Arial"/>
          <w:color w:val="222222"/>
          <w:szCs w:val="20"/>
        </w:rPr>
        <w:t>(1).</w:t>
      </w:r>
    </w:p>
    <w:p w14:paraId="17EB9B9C" w14:textId="77777777" w:rsidR="00AC60BB" w:rsidRPr="00AC60BB" w:rsidRDefault="00AC60BB" w:rsidP="00A25737">
      <w:pPr>
        <w:ind w:left="360"/>
        <w:rPr>
          <w:rFonts w:ascii="Arial" w:hAnsi="Arial" w:cs="Arial"/>
        </w:rPr>
      </w:pPr>
      <w:r w:rsidRPr="00AC60BB">
        <w:rPr>
          <w:rFonts w:ascii="Arial" w:hAnsi="Arial" w:cs="Arial"/>
          <w:color w:val="222222"/>
          <w:szCs w:val="24"/>
        </w:rPr>
        <w:t>Vaishnav, M., Javed, A., Gupta, S., Kumar, V., Vaishnav, P., Kumar, A., ... and Ashurov, Z. (2023). Stigma towards mental illness in Asian nations and low-and-middle-income countries, and comparison with high-income countries: A literature review and practice implications. </w:t>
      </w:r>
      <w:r w:rsidRPr="00AC60BB">
        <w:rPr>
          <w:rFonts w:ascii="Arial" w:hAnsi="Arial" w:cs="Arial"/>
          <w:i/>
          <w:iCs/>
          <w:color w:val="222222"/>
          <w:szCs w:val="24"/>
        </w:rPr>
        <w:t>Indian Journal of Psychiatry</w:t>
      </w:r>
      <w:r w:rsidRPr="00AC60BB">
        <w:rPr>
          <w:rFonts w:ascii="Arial" w:hAnsi="Arial" w:cs="Arial"/>
          <w:color w:val="222222"/>
          <w:szCs w:val="24"/>
        </w:rPr>
        <w:t>, </w:t>
      </w:r>
      <w:r w:rsidRPr="00AC60BB">
        <w:rPr>
          <w:rFonts w:ascii="Arial" w:hAnsi="Arial" w:cs="Arial"/>
          <w:i/>
          <w:iCs/>
          <w:color w:val="222222"/>
          <w:szCs w:val="24"/>
        </w:rPr>
        <w:t>65</w:t>
      </w:r>
      <w:r w:rsidRPr="00AC60BB">
        <w:rPr>
          <w:rFonts w:ascii="Arial" w:hAnsi="Arial" w:cs="Arial"/>
          <w:color w:val="222222"/>
          <w:szCs w:val="24"/>
        </w:rPr>
        <w:t xml:space="preserve">(10), 995-1011. </w:t>
      </w:r>
      <w:hyperlink r:id="rId65" w:history="1">
        <w:r w:rsidRPr="00AC60BB">
          <w:rPr>
            <w:rStyle w:val="Hyperlink"/>
            <w:rFonts w:ascii="Arial" w:hAnsi="Arial" w:cs="Arial"/>
            <w:szCs w:val="24"/>
          </w:rPr>
          <w:t>https://journals.lww.com/indianjpsychiatry/fulltext/2023/65100/stigma_towards_mental_illness_in_asian_nations_and.2.aspx</w:t>
        </w:r>
      </w:hyperlink>
    </w:p>
    <w:p w14:paraId="44BD7415" w14:textId="77777777" w:rsidR="00AC60BB" w:rsidRPr="00AC60BB" w:rsidRDefault="00AC60BB" w:rsidP="00A25737">
      <w:pPr>
        <w:ind w:left="360"/>
        <w:rPr>
          <w:rFonts w:ascii="Arial" w:hAnsi="Arial" w:cs="Arial"/>
          <w:color w:val="222222"/>
          <w:szCs w:val="24"/>
        </w:rPr>
      </w:pPr>
      <w:r w:rsidRPr="00AC60BB">
        <w:rPr>
          <w:rFonts w:ascii="Arial" w:hAnsi="Arial" w:cs="Arial"/>
          <w:color w:val="222222"/>
          <w:szCs w:val="24"/>
        </w:rPr>
        <w:t>Villamin, P., Lopez, V., Thapa, D. K., and Cleary, M. (2025). A worked example of qualitative descriptive design: A step‐by‐step guide for novice and early career researchers. </w:t>
      </w:r>
      <w:r w:rsidRPr="00AC60BB">
        <w:rPr>
          <w:rFonts w:ascii="Arial" w:hAnsi="Arial" w:cs="Arial"/>
          <w:i/>
          <w:iCs/>
          <w:color w:val="222222"/>
          <w:szCs w:val="24"/>
        </w:rPr>
        <w:t>Journal of Advanced Nursing</w:t>
      </w:r>
      <w:r w:rsidRPr="00AC60BB">
        <w:rPr>
          <w:rFonts w:ascii="Arial" w:hAnsi="Arial" w:cs="Arial"/>
          <w:color w:val="222222"/>
          <w:szCs w:val="24"/>
        </w:rPr>
        <w:t>, </w:t>
      </w:r>
      <w:r w:rsidRPr="00AC60BB">
        <w:rPr>
          <w:rFonts w:ascii="Arial" w:hAnsi="Arial" w:cs="Arial"/>
          <w:i/>
          <w:iCs/>
          <w:color w:val="222222"/>
          <w:szCs w:val="24"/>
        </w:rPr>
        <w:t>81</w:t>
      </w:r>
      <w:r w:rsidRPr="00AC60BB">
        <w:rPr>
          <w:rFonts w:ascii="Arial" w:hAnsi="Arial" w:cs="Arial"/>
          <w:color w:val="222222"/>
          <w:szCs w:val="24"/>
        </w:rPr>
        <w:t>(8), 5181-5195.</w:t>
      </w:r>
    </w:p>
    <w:p w14:paraId="331B1D40" w14:textId="77777777" w:rsidR="00AC60BB" w:rsidRPr="00AC60BB" w:rsidRDefault="00AC60BB" w:rsidP="00A25737">
      <w:pPr>
        <w:ind w:left="360"/>
        <w:rPr>
          <w:rFonts w:ascii="Arial" w:hAnsi="Arial" w:cs="Arial"/>
        </w:rPr>
      </w:pPr>
      <w:r w:rsidRPr="00AC60BB">
        <w:rPr>
          <w:rFonts w:ascii="Arial" w:hAnsi="Arial" w:cs="Arial"/>
        </w:rPr>
        <w:lastRenderedPageBreak/>
        <w:t>Walliman, N. (2021). </w:t>
      </w:r>
      <w:r w:rsidRPr="00AC60BB">
        <w:rPr>
          <w:rFonts w:ascii="Arial" w:hAnsi="Arial" w:cs="Arial"/>
          <w:i/>
          <w:iCs/>
        </w:rPr>
        <w:t>Research methods: The basics</w:t>
      </w:r>
      <w:r w:rsidRPr="00AC60BB">
        <w:rPr>
          <w:rFonts w:ascii="Arial" w:hAnsi="Arial" w:cs="Arial"/>
        </w:rPr>
        <w:t>. Routledge.</w:t>
      </w:r>
      <w:hyperlink r:id="rId66" w:history="1">
        <w:r w:rsidRPr="00AC60BB">
          <w:rPr>
            <w:rStyle w:val="Hyperlink"/>
            <w:rFonts w:ascii="Arial" w:hAnsi="Arial" w:cs="Arial"/>
          </w:rPr>
          <w:t>https://dspace.unitywomenscollege.ac.in/xmlui/bitstream/handle/123456789/158/Research%20Methods%20The%20Basics.pdf?sequence=1&amp;isAllowed=y</w:t>
        </w:r>
      </w:hyperlink>
    </w:p>
    <w:p w14:paraId="323DEF00" w14:textId="77777777" w:rsidR="00AC60BB" w:rsidRPr="00AC60BB" w:rsidRDefault="00AC60BB" w:rsidP="00A25737">
      <w:pPr>
        <w:ind w:left="360"/>
        <w:rPr>
          <w:rFonts w:ascii="Arial" w:hAnsi="Arial" w:cs="Arial"/>
        </w:rPr>
      </w:pPr>
      <w:r w:rsidRPr="00AC60BB">
        <w:rPr>
          <w:rFonts w:ascii="Arial" w:hAnsi="Arial" w:cs="Arial"/>
        </w:rPr>
        <w:t>Wang, H., Feng, Z., Zheng, Z. and Yang, J., (2024). Chinese undergraduates' mental health help-seeking behavior: the health belief model. </w:t>
      </w:r>
      <w:r w:rsidRPr="00AC60BB">
        <w:rPr>
          <w:rFonts w:ascii="Arial" w:hAnsi="Arial" w:cs="Arial"/>
          <w:i/>
          <w:iCs/>
        </w:rPr>
        <w:t>Frontiers in Psychology</w:t>
      </w:r>
      <w:r w:rsidRPr="00AC60BB">
        <w:rPr>
          <w:rFonts w:ascii="Arial" w:hAnsi="Arial" w:cs="Arial"/>
        </w:rPr>
        <w:t>, </w:t>
      </w:r>
      <w:r w:rsidRPr="00AC60BB">
        <w:rPr>
          <w:rFonts w:ascii="Arial" w:hAnsi="Arial" w:cs="Arial"/>
          <w:i/>
          <w:iCs/>
        </w:rPr>
        <w:t>15</w:t>
      </w:r>
      <w:r w:rsidRPr="00AC60BB">
        <w:rPr>
          <w:rFonts w:ascii="Arial" w:hAnsi="Arial" w:cs="Arial"/>
        </w:rPr>
        <w:t>, p.1377669.</w:t>
      </w:r>
    </w:p>
    <w:p w14:paraId="0D06A92C" w14:textId="77777777" w:rsidR="00AC60BB" w:rsidRPr="00AC60BB" w:rsidRDefault="00AC60BB" w:rsidP="00A25737">
      <w:pPr>
        <w:ind w:left="360"/>
        <w:rPr>
          <w:rFonts w:ascii="Arial" w:hAnsi="Arial" w:cs="Arial"/>
        </w:rPr>
      </w:pPr>
      <w:r w:rsidRPr="00AC60BB">
        <w:rPr>
          <w:rFonts w:ascii="Arial" w:hAnsi="Arial" w:cs="Arial"/>
        </w:rPr>
        <w:t>Waqas, A., Malik, S., Fida, A., Abbas, N., Mian, N., Miryala, S., and Naveed, S. (2020). Interventions to reduce stigma related to mental illnesses in educational institutes: A systematic review. </w:t>
      </w:r>
      <w:r w:rsidRPr="00AC60BB">
        <w:rPr>
          <w:rFonts w:ascii="Arial" w:hAnsi="Arial" w:cs="Arial"/>
          <w:i/>
          <w:iCs/>
        </w:rPr>
        <w:t>Psychiatric Quarterly</w:t>
      </w:r>
      <w:r w:rsidRPr="00AC60BB">
        <w:rPr>
          <w:rFonts w:ascii="Arial" w:hAnsi="Arial" w:cs="Arial"/>
        </w:rPr>
        <w:t>, </w:t>
      </w:r>
      <w:r w:rsidRPr="00AC60BB">
        <w:rPr>
          <w:rFonts w:ascii="Arial" w:hAnsi="Arial" w:cs="Arial"/>
          <w:i/>
          <w:iCs/>
        </w:rPr>
        <w:t>91</w:t>
      </w:r>
      <w:r w:rsidRPr="00AC60BB">
        <w:rPr>
          <w:rFonts w:ascii="Arial" w:hAnsi="Arial" w:cs="Arial"/>
        </w:rPr>
        <w:t xml:space="preserve">(3), 887-903. </w:t>
      </w:r>
      <w:hyperlink r:id="rId67" w:history="1">
        <w:r w:rsidRPr="00AC60BB">
          <w:rPr>
            <w:rStyle w:val="Hyperlink"/>
            <w:rFonts w:ascii="Arial" w:hAnsi="Arial" w:cs="Arial"/>
          </w:rPr>
          <w:t>https://link.springer.com/content/pdf/10.1007/s11126-020-09751-4.pdf</w:t>
        </w:r>
      </w:hyperlink>
    </w:p>
    <w:p w14:paraId="5394AC1D" w14:textId="77777777" w:rsidR="00AC60BB" w:rsidRPr="00AC60BB" w:rsidRDefault="00AC60BB" w:rsidP="00A25737">
      <w:pPr>
        <w:ind w:left="360"/>
        <w:rPr>
          <w:rFonts w:ascii="Arial" w:hAnsi="Arial" w:cs="Arial"/>
        </w:rPr>
      </w:pPr>
      <w:r w:rsidRPr="00AC60BB">
        <w:rPr>
          <w:rFonts w:ascii="Arial" w:hAnsi="Arial" w:cs="Arial"/>
        </w:rPr>
        <w:t>WirehagNordh, E.L., Grip, K. and Axberg, U., (2025). The patient and the family: investigating parental mental health problems, family functioning, and parent involvement in child and adolescent mental health services (CAMHS). </w:t>
      </w:r>
      <w:r w:rsidRPr="00AC60BB">
        <w:rPr>
          <w:rFonts w:ascii="Arial" w:hAnsi="Arial" w:cs="Arial"/>
          <w:i/>
          <w:iCs/>
        </w:rPr>
        <w:t>European Child &amp; Adolescent Psychiatry</w:t>
      </w:r>
      <w:r w:rsidRPr="00AC60BB">
        <w:rPr>
          <w:rFonts w:ascii="Arial" w:hAnsi="Arial" w:cs="Arial"/>
        </w:rPr>
        <w:t>, </w:t>
      </w:r>
      <w:r w:rsidRPr="00AC60BB">
        <w:rPr>
          <w:rFonts w:ascii="Arial" w:hAnsi="Arial" w:cs="Arial"/>
          <w:i/>
          <w:iCs/>
        </w:rPr>
        <w:t>34</w:t>
      </w:r>
      <w:r w:rsidRPr="00AC60BB">
        <w:rPr>
          <w:rFonts w:ascii="Arial" w:hAnsi="Arial" w:cs="Arial"/>
        </w:rPr>
        <w:t>(7), pp.2023-2034.</w:t>
      </w:r>
    </w:p>
    <w:p w14:paraId="099BB80B" w14:textId="77777777" w:rsidR="00AC60BB" w:rsidRPr="00AC60BB" w:rsidRDefault="00AC60BB" w:rsidP="00A25737">
      <w:pPr>
        <w:ind w:left="360"/>
        <w:rPr>
          <w:rFonts w:ascii="Arial" w:hAnsi="Arial" w:cs="Arial"/>
        </w:rPr>
      </w:pPr>
      <w:r w:rsidRPr="00AC60BB">
        <w:rPr>
          <w:rFonts w:ascii="Arial" w:hAnsi="Arial" w:cs="Arial"/>
        </w:rPr>
        <w:t>Xu, C., Yu, T., Furuya-Kanamori, L., Lin, L., Zorzela, L., Zhou, X., ...andVohra, S. (2022). Validity of data extraction in evidence synthesis practice of adverse events: reproducibility study. </w:t>
      </w:r>
      <w:r w:rsidRPr="00AC60BB">
        <w:rPr>
          <w:rFonts w:ascii="Arial" w:hAnsi="Arial" w:cs="Arial"/>
          <w:i/>
          <w:iCs/>
        </w:rPr>
        <w:t>Bmj</w:t>
      </w:r>
      <w:r w:rsidRPr="00AC60BB">
        <w:rPr>
          <w:rFonts w:ascii="Arial" w:hAnsi="Arial" w:cs="Arial"/>
        </w:rPr>
        <w:t>, </w:t>
      </w:r>
      <w:r w:rsidRPr="00AC60BB">
        <w:rPr>
          <w:rFonts w:ascii="Arial" w:hAnsi="Arial" w:cs="Arial"/>
          <w:i/>
          <w:iCs/>
        </w:rPr>
        <w:t>377</w:t>
      </w:r>
      <w:r w:rsidRPr="00AC60BB">
        <w:rPr>
          <w:rFonts w:ascii="Arial" w:hAnsi="Arial" w:cs="Arial"/>
        </w:rPr>
        <w:t>.</w:t>
      </w:r>
    </w:p>
    <w:p w14:paraId="35F039DD"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Yatirajula, S. K., Kallakuri, S., Paslawar, S., Mukherjee, A., Bhattacharya, A., Chatterjee, S., ... and Maulik, P. K. (2022). An intervention to reduce stigma and improve management of depression, risk of suicide/self-harm and other significant emotional or medically unexplained complaints among adolescents living in urban slums: protocol for the ARTEMIS project. </w:t>
      </w:r>
      <w:r w:rsidRPr="00AC60BB">
        <w:rPr>
          <w:rFonts w:ascii="Arial" w:hAnsi="Arial" w:cs="Arial"/>
          <w:i/>
          <w:iCs/>
          <w:color w:val="222222"/>
          <w:szCs w:val="20"/>
        </w:rPr>
        <w:t>Trials</w:t>
      </w:r>
      <w:r w:rsidRPr="00AC60BB">
        <w:rPr>
          <w:rFonts w:ascii="Arial" w:hAnsi="Arial" w:cs="Arial"/>
          <w:color w:val="222222"/>
          <w:szCs w:val="20"/>
        </w:rPr>
        <w:t>, </w:t>
      </w:r>
      <w:r w:rsidRPr="00AC60BB">
        <w:rPr>
          <w:rFonts w:ascii="Arial" w:hAnsi="Arial" w:cs="Arial"/>
          <w:i/>
          <w:iCs/>
          <w:color w:val="222222"/>
          <w:szCs w:val="20"/>
        </w:rPr>
        <w:t>23</w:t>
      </w:r>
      <w:r w:rsidRPr="00AC60BB">
        <w:rPr>
          <w:rFonts w:ascii="Arial" w:hAnsi="Arial" w:cs="Arial"/>
          <w:color w:val="222222"/>
          <w:szCs w:val="20"/>
        </w:rPr>
        <w:t>(1), 612.</w:t>
      </w:r>
    </w:p>
    <w:p w14:paraId="5BE8B225" w14:textId="77777777" w:rsidR="00AC60BB" w:rsidRPr="00AC60BB" w:rsidRDefault="00AC60BB" w:rsidP="00A25737">
      <w:pPr>
        <w:ind w:left="360"/>
        <w:rPr>
          <w:rFonts w:ascii="Arial" w:hAnsi="Arial" w:cs="Arial"/>
        </w:rPr>
      </w:pPr>
      <w:r w:rsidRPr="00AC60BB">
        <w:rPr>
          <w:rFonts w:ascii="Arial" w:hAnsi="Arial" w:cs="Arial"/>
        </w:rPr>
        <w:t>Young Minds, (2025). You are not alone.[Online].Available at;&lt;</w:t>
      </w:r>
      <w:hyperlink r:id="rId68" w:history="1">
        <w:r w:rsidRPr="00AC60BB">
          <w:rPr>
            <w:rStyle w:val="Hyperlink"/>
            <w:rFonts w:ascii="Arial" w:hAnsi="Arial" w:cs="Arial"/>
          </w:rPr>
          <w:t>https://www.youngminds.org.uk/</w:t>
        </w:r>
      </w:hyperlink>
      <w:r w:rsidRPr="00AC60BB">
        <w:rPr>
          <w:rFonts w:ascii="Arial" w:hAnsi="Arial" w:cs="Arial"/>
        </w:rPr>
        <w:t>&gt;. [Accessed on:27</w:t>
      </w:r>
      <w:r w:rsidRPr="00AC60BB">
        <w:rPr>
          <w:rFonts w:ascii="Arial" w:hAnsi="Arial" w:cs="Arial"/>
          <w:vertAlign w:val="superscript"/>
        </w:rPr>
        <w:t>th</w:t>
      </w:r>
      <w:r w:rsidRPr="00AC60BB">
        <w:rPr>
          <w:rFonts w:ascii="Arial" w:hAnsi="Arial" w:cs="Arial"/>
        </w:rPr>
        <w:t xml:space="preserve"> November, 2025]</w:t>
      </w:r>
    </w:p>
    <w:p w14:paraId="09070DA3" w14:textId="77777777" w:rsidR="00AC60BB" w:rsidRPr="00AC60BB" w:rsidRDefault="00AC60BB" w:rsidP="00A25737">
      <w:pPr>
        <w:ind w:left="360"/>
        <w:rPr>
          <w:rFonts w:ascii="Arial" w:hAnsi="Arial" w:cs="Arial"/>
        </w:rPr>
      </w:pPr>
      <w:r w:rsidRPr="00AC60BB">
        <w:rPr>
          <w:rFonts w:ascii="Arial" w:hAnsi="Arial" w:cs="Arial"/>
        </w:rPr>
        <w:t>Young Minds, (2026). You are not alone.[Online].Available at;&lt;</w:t>
      </w:r>
      <w:hyperlink r:id="rId69" w:history="1">
        <w:r w:rsidRPr="00AC60BB">
          <w:rPr>
            <w:rStyle w:val="Hyperlink"/>
            <w:rFonts w:ascii="Arial" w:hAnsi="Arial" w:cs="Arial"/>
          </w:rPr>
          <w:t>https://www.youngminds.org.uk/</w:t>
        </w:r>
      </w:hyperlink>
      <w:r w:rsidRPr="00AC60BB">
        <w:rPr>
          <w:rFonts w:ascii="Arial" w:hAnsi="Arial" w:cs="Arial"/>
        </w:rPr>
        <w:t>&gt;.[Accessed on:12</w:t>
      </w:r>
      <w:r w:rsidRPr="00AC60BB">
        <w:rPr>
          <w:rFonts w:ascii="Arial" w:hAnsi="Arial" w:cs="Arial"/>
          <w:vertAlign w:val="superscript"/>
        </w:rPr>
        <w:t>th</w:t>
      </w:r>
      <w:r w:rsidRPr="00AC60BB">
        <w:rPr>
          <w:rFonts w:ascii="Arial" w:hAnsi="Arial" w:cs="Arial"/>
        </w:rPr>
        <w:t xml:space="preserve"> January, 2026].</w:t>
      </w:r>
    </w:p>
    <w:p w14:paraId="6EA2D1AC"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t>Zare, E., Karimi, M., Kaveh, M. H., Ghahremani, L., Sharma, M., and Kanekar, A. (2025). Exploring barriers to formal mental health help-seeking among Iranian adolescent girls: a qualitative study using the PRECEDE model. </w:t>
      </w:r>
      <w:r w:rsidRPr="00AC60BB">
        <w:rPr>
          <w:rFonts w:ascii="Arial" w:hAnsi="Arial" w:cs="Arial"/>
          <w:i/>
          <w:iCs/>
          <w:color w:val="222222"/>
          <w:szCs w:val="20"/>
        </w:rPr>
        <w:t>International Journal of Adolescence and Youth</w:t>
      </w:r>
      <w:r w:rsidRPr="00AC60BB">
        <w:rPr>
          <w:rFonts w:ascii="Arial" w:hAnsi="Arial" w:cs="Arial"/>
          <w:color w:val="222222"/>
          <w:szCs w:val="20"/>
        </w:rPr>
        <w:t>, </w:t>
      </w:r>
      <w:r w:rsidRPr="00AC60BB">
        <w:rPr>
          <w:rFonts w:ascii="Arial" w:hAnsi="Arial" w:cs="Arial"/>
          <w:i/>
          <w:iCs/>
          <w:color w:val="222222"/>
          <w:szCs w:val="20"/>
        </w:rPr>
        <w:t>30</w:t>
      </w:r>
      <w:r w:rsidRPr="00AC60BB">
        <w:rPr>
          <w:rFonts w:ascii="Arial" w:hAnsi="Arial" w:cs="Arial"/>
          <w:color w:val="222222"/>
          <w:szCs w:val="20"/>
        </w:rPr>
        <w:t>(1), 2487443.</w:t>
      </w:r>
    </w:p>
    <w:p w14:paraId="77529ACF" w14:textId="77777777" w:rsidR="00AC60BB" w:rsidRPr="00AC60BB" w:rsidRDefault="00AC60BB" w:rsidP="00A25737">
      <w:pPr>
        <w:ind w:left="360"/>
        <w:rPr>
          <w:rFonts w:ascii="Arial" w:hAnsi="Arial" w:cs="Arial"/>
          <w:color w:val="222222"/>
          <w:szCs w:val="20"/>
        </w:rPr>
      </w:pPr>
      <w:r w:rsidRPr="00AC60BB">
        <w:rPr>
          <w:rFonts w:ascii="Arial" w:hAnsi="Arial" w:cs="Arial"/>
          <w:color w:val="222222"/>
          <w:szCs w:val="20"/>
        </w:rPr>
        <w:lastRenderedPageBreak/>
        <w:t>Zhamaliyeva, L., Ablakimova, N., Batyrova, A., Veklenko, G., Grjibovski, A. M., Kudaibergenova, S., and Seksenbayev, N. (2025). Interventions to reduce mental health stigma among health care professionals in primary health care: a systematic review and meta-analysis. </w:t>
      </w:r>
      <w:r w:rsidRPr="00AC60BB">
        <w:rPr>
          <w:rFonts w:ascii="Arial" w:hAnsi="Arial" w:cs="Arial"/>
          <w:i/>
          <w:iCs/>
          <w:color w:val="222222"/>
          <w:szCs w:val="20"/>
        </w:rPr>
        <w:t>International journal of environmental research and public health</w:t>
      </w:r>
      <w:r w:rsidRPr="00AC60BB">
        <w:rPr>
          <w:rFonts w:ascii="Arial" w:hAnsi="Arial" w:cs="Arial"/>
          <w:color w:val="222222"/>
          <w:szCs w:val="20"/>
        </w:rPr>
        <w:t>, </w:t>
      </w:r>
      <w:r w:rsidRPr="00AC60BB">
        <w:rPr>
          <w:rFonts w:ascii="Arial" w:hAnsi="Arial" w:cs="Arial"/>
          <w:i/>
          <w:iCs/>
          <w:color w:val="222222"/>
          <w:szCs w:val="20"/>
        </w:rPr>
        <w:t>22</w:t>
      </w:r>
      <w:r w:rsidRPr="00AC60BB">
        <w:rPr>
          <w:rFonts w:ascii="Arial" w:hAnsi="Arial" w:cs="Arial"/>
          <w:color w:val="222222"/>
          <w:szCs w:val="20"/>
        </w:rPr>
        <w:t>(9), 1441.</w:t>
      </w:r>
    </w:p>
    <w:p w14:paraId="3709E39F" w14:textId="77777777" w:rsidR="00FE3017" w:rsidRPr="00AC60BB" w:rsidRDefault="00FE3017" w:rsidP="00CC7F99">
      <w:pPr>
        <w:rPr>
          <w:rFonts w:ascii="Arial" w:hAnsi="Arial" w:cs="Arial"/>
        </w:rPr>
      </w:pPr>
    </w:p>
    <w:p w14:paraId="116E1E4F" w14:textId="77777777" w:rsidR="00C955EA" w:rsidRPr="00AC60BB" w:rsidRDefault="00C955EA" w:rsidP="00CC7F99">
      <w:pPr>
        <w:rPr>
          <w:rFonts w:ascii="Arial" w:hAnsi="Arial" w:cs="Arial"/>
        </w:rPr>
      </w:pPr>
    </w:p>
    <w:p w14:paraId="488D847B" w14:textId="77777777" w:rsidR="00FE3017" w:rsidRPr="00AC60BB" w:rsidRDefault="00FE3017">
      <w:pPr>
        <w:spacing w:line="240" w:lineRule="auto"/>
        <w:jc w:val="left"/>
        <w:rPr>
          <w:rFonts w:ascii="Arial" w:eastAsia="SimHei" w:hAnsi="Arial" w:cs="Arial"/>
          <w:b/>
          <w:bCs/>
          <w:color w:val="000000"/>
          <w:sz w:val="28"/>
          <w:szCs w:val="28"/>
        </w:rPr>
      </w:pPr>
      <w:r w:rsidRPr="00AC60BB">
        <w:rPr>
          <w:rFonts w:ascii="Arial" w:hAnsi="Arial" w:cs="Arial"/>
        </w:rPr>
        <w:br w:type="page"/>
      </w:r>
    </w:p>
    <w:p w14:paraId="78203CF8" w14:textId="77777777" w:rsidR="009F7F56" w:rsidRPr="00AC60BB" w:rsidRDefault="009F7F56" w:rsidP="009F7F56">
      <w:pPr>
        <w:pStyle w:val="Heading1"/>
        <w:rPr>
          <w:rFonts w:ascii="Arial" w:hAnsi="Arial" w:cs="Arial"/>
        </w:rPr>
      </w:pPr>
      <w:bookmarkStart w:id="99" w:name="_Toc220936840"/>
      <w:r w:rsidRPr="00AC60BB">
        <w:rPr>
          <w:rFonts w:ascii="Arial" w:hAnsi="Arial" w:cs="Arial"/>
        </w:rPr>
        <w:lastRenderedPageBreak/>
        <w:t>Appendix 1:  Characteristics of Included Studies</w:t>
      </w:r>
      <w:bookmarkEnd w:id="99"/>
    </w:p>
    <w:p w14:paraId="07CFF194" w14:textId="77777777" w:rsidR="009F7F56" w:rsidRPr="00AC60BB" w:rsidRDefault="009F7F56" w:rsidP="009F7F56">
      <w:pPr>
        <w:pStyle w:val="NormalWeb"/>
        <w:rPr>
          <w:rFonts w:ascii="Arial" w:hAnsi="Arial" w:cs="Arial"/>
        </w:rPr>
      </w:pPr>
      <w:r w:rsidRPr="00AC60BB">
        <w:rPr>
          <w:rStyle w:val="Strong"/>
          <w:rFonts w:ascii="Arial" w:hAnsi="Arial" w:cs="Arial"/>
        </w:rPr>
        <w:t>Table 1: Summary of Included Studies</w:t>
      </w:r>
    </w:p>
    <w:tbl>
      <w:tblPr>
        <w:tblStyle w:val="TableGrid"/>
        <w:tblW w:w="0" w:type="auto"/>
        <w:tblLook w:val="04A0" w:firstRow="1" w:lastRow="0" w:firstColumn="1" w:lastColumn="0" w:noHBand="0" w:noVBand="1"/>
      </w:tblPr>
      <w:tblGrid>
        <w:gridCol w:w="1394"/>
        <w:gridCol w:w="1534"/>
        <w:gridCol w:w="1686"/>
        <w:gridCol w:w="1730"/>
        <w:gridCol w:w="1288"/>
        <w:gridCol w:w="1944"/>
      </w:tblGrid>
      <w:tr w:rsidR="009F7F56" w:rsidRPr="00AC60BB" w14:paraId="0425477D" w14:textId="77777777" w:rsidTr="00994187">
        <w:tc>
          <w:tcPr>
            <w:tcW w:w="0" w:type="auto"/>
            <w:hideMark/>
          </w:tcPr>
          <w:p w14:paraId="4F737B6E" w14:textId="77777777" w:rsidR="009F7F56" w:rsidRPr="00AC60BB" w:rsidRDefault="009F7F56">
            <w:pPr>
              <w:jc w:val="center"/>
              <w:rPr>
                <w:rFonts w:ascii="Arial" w:hAnsi="Arial" w:cs="Arial"/>
                <w:b/>
                <w:bCs/>
                <w:szCs w:val="24"/>
              </w:rPr>
            </w:pPr>
            <w:r w:rsidRPr="00AC60BB">
              <w:rPr>
                <w:rFonts w:ascii="Arial" w:hAnsi="Arial" w:cs="Arial"/>
                <w:b/>
                <w:bCs/>
              </w:rPr>
              <w:t>Author(s) &amp; Year</w:t>
            </w:r>
          </w:p>
        </w:tc>
        <w:tc>
          <w:tcPr>
            <w:tcW w:w="0" w:type="auto"/>
            <w:hideMark/>
          </w:tcPr>
          <w:p w14:paraId="1C52FB70" w14:textId="77777777" w:rsidR="009F7F56" w:rsidRPr="00AC60BB" w:rsidRDefault="009F7F56">
            <w:pPr>
              <w:jc w:val="center"/>
              <w:rPr>
                <w:rFonts w:ascii="Arial" w:hAnsi="Arial" w:cs="Arial"/>
                <w:b/>
                <w:bCs/>
                <w:szCs w:val="24"/>
              </w:rPr>
            </w:pPr>
            <w:r w:rsidRPr="00AC60BB">
              <w:rPr>
                <w:rFonts w:ascii="Arial" w:hAnsi="Arial" w:cs="Arial"/>
                <w:b/>
                <w:bCs/>
              </w:rPr>
              <w:t>Study Type</w:t>
            </w:r>
          </w:p>
        </w:tc>
        <w:tc>
          <w:tcPr>
            <w:tcW w:w="0" w:type="auto"/>
            <w:hideMark/>
          </w:tcPr>
          <w:p w14:paraId="3684AE50" w14:textId="77777777" w:rsidR="009F7F56" w:rsidRPr="00AC60BB" w:rsidRDefault="009F7F56">
            <w:pPr>
              <w:jc w:val="center"/>
              <w:rPr>
                <w:rFonts w:ascii="Arial" w:hAnsi="Arial" w:cs="Arial"/>
                <w:b/>
                <w:bCs/>
                <w:szCs w:val="24"/>
              </w:rPr>
            </w:pPr>
            <w:r w:rsidRPr="00AC60BB">
              <w:rPr>
                <w:rFonts w:ascii="Arial" w:hAnsi="Arial" w:cs="Arial"/>
                <w:b/>
                <w:bCs/>
              </w:rPr>
              <w:t>Target Population</w:t>
            </w:r>
          </w:p>
        </w:tc>
        <w:tc>
          <w:tcPr>
            <w:tcW w:w="0" w:type="auto"/>
            <w:hideMark/>
          </w:tcPr>
          <w:p w14:paraId="1B1FF680" w14:textId="77777777" w:rsidR="009F7F56" w:rsidRPr="00AC60BB" w:rsidRDefault="009F7F56">
            <w:pPr>
              <w:jc w:val="center"/>
              <w:rPr>
                <w:rFonts w:ascii="Arial" w:hAnsi="Arial" w:cs="Arial"/>
                <w:b/>
                <w:bCs/>
                <w:szCs w:val="24"/>
              </w:rPr>
            </w:pPr>
            <w:r w:rsidRPr="00AC60BB">
              <w:rPr>
                <w:rFonts w:ascii="Arial" w:hAnsi="Arial" w:cs="Arial"/>
                <w:b/>
                <w:bCs/>
              </w:rPr>
              <w:t>Campaign / Intervention</w:t>
            </w:r>
          </w:p>
        </w:tc>
        <w:tc>
          <w:tcPr>
            <w:tcW w:w="0" w:type="auto"/>
            <w:hideMark/>
          </w:tcPr>
          <w:p w14:paraId="34405242" w14:textId="77777777" w:rsidR="009F7F56" w:rsidRPr="00AC60BB" w:rsidRDefault="009F7F56">
            <w:pPr>
              <w:jc w:val="center"/>
              <w:rPr>
                <w:rFonts w:ascii="Arial" w:hAnsi="Arial" w:cs="Arial"/>
                <w:b/>
                <w:bCs/>
                <w:szCs w:val="24"/>
              </w:rPr>
            </w:pPr>
            <w:r w:rsidRPr="00AC60BB">
              <w:rPr>
                <w:rFonts w:ascii="Arial" w:hAnsi="Arial" w:cs="Arial"/>
                <w:b/>
                <w:bCs/>
              </w:rPr>
              <w:t>Key Focus</w:t>
            </w:r>
          </w:p>
        </w:tc>
        <w:tc>
          <w:tcPr>
            <w:tcW w:w="0" w:type="auto"/>
            <w:hideMark/>
          </w:tcPr>
          <w:p w14:paraId="22A08BF0" w14:textId="77777777" w:rsidR="009F7F56" w:rsidRPr="00AC60BB" w:rsidRDefault="009F7F56">
            <w:pPr>
              <w:jc w:val="center"/>
              <w:rPr>
                <w:rFonts w:ascii="Arial" w:hAnsi="Arial" w:cs="Arial"/>
                <w:b/>
                <w:bCs/>
                <w:szCs w:val="24"/>
              </w:rPr>
            </w:pPr>
            <w:r w:rsidRPr="00AC60BB">
              <w:rPr>
                <w:rFonts w:ascii="Arial" w:hAnsi="Arial" w:cs="Arial"/>
                <w:b/>
                <w:bCs/>
              </w:rPr>
              <w:t>Key Findings</w:t>
            </w:r>
          </w:p>
        </w:tc>
      </w:tr>
      <w:tr w:rsidR="009F7F56" w:rsidRPr="00AC60BB" w14:paraId="6A36E5BE" w14:textId="77777777" w:rsidTr="00994187">
        <w:tc>
          <w:tcPr>
            <w:tcW w:w="0" w:type="auto"/>
            <w:hideMark/>
          </w:tcPr>
          <w:p w14:paraId="25343CF6" w14:textId="77777777" w:rsidR="009F7F56" w:rsidRPr="00AC60BB" w:rsidRDefault="009F7F56">
            <w:pPr>
              <w:rPr>
                <w:rFonts w:ascii="Arial" w:hAnsi="Arial" w:cs="Arial"/>
                <w:szCs w:val="24"/>
              </w:rPr>
            </w:pPr>
            <w:r w:rsidRPr="00AC60BB">
              <w:rPr>
                <w:rFonts w:ascii="Arial" w:hAnsi="Arial" w:cs="Arial"/>
              </w:rPr>
              <w:t>Author et al. (Year)</w:t>
            </w:r>
          </w:p>
        </w:tc>
        <w:tc>
          <w:tcPr>
            <w:tcW w:w="0" w:type="auto"/>
            <w:hideMark/>
          </w:tcPr>
          <w:p w14:paraId="601365D5" w14:textId="77777777" w:rsidR="009F7F56" w:rsidRPr="00AC60BB" w:rsidRDefault="009F7F56">
            <w:pPr>
              <w:rPr>
                <w:rFonts w:ascii="Arial" w:hAnsi="Arial" w:cs="Arial"/>
                <w:szCs w:val="24"/>
              </w:rPr>
            </w:pPr>
            <w:r w:rsidRPr="00AC60BB">
              <w:rPr>
                <w:rFonts w:ascii="Arial" w:hAnsi="Arial" w:cs="Arial"/>
              </w:rPr>
              <w:t>Qualitative</w:t>
            </w:r>
          </w:p>
        </w:tc>
        <w:tc>
          <w:tcPr>
            <w:tcW w:w="0" w:type="auto"/>
            <w:hideMark/>
          </w:tcPr>
          <w:p w14:paraId="63368C9F" w14:textId="77777777" w:rsidR="009F7F56" w:rsidRPr="00AC60BB" w:rsidRDefault="009F7F56">
            <w:pPr>
              <w:rPr>
                <w:rFonts w:ascii="Arial" w:hAnsi="Arial" w:cs="Arial"/>
                <w:szCs w:val="24"/>
              </w:rPr>
            </w:pPr>
            <w:r w:rsidRPr="00AC60BB">
              <w:rPr>
                <w:rFonts w:ascii="Arial" w:hAnsi="Arial" w:cs="Arial"/>
              </w:rPr>
              <w:t>Adolescents (11–19)</w:t>
            </w:r>
          </w:p>
        </w:tc>
        <w:tc>
          <w:tcPr>
            <w:tcW w:w="0" w:type="auto"/>
            <w:hideMark/>
          </w:tcPr>
          <w:p w14:paraId="3EBD8D59" w14:textId="77777777" w:rsidR="009F7F56" w:rsidRPr="00AC60BB" w:rsidRDefault="009F7F56">
            <w:pPr>
              <w:rPr>
                <w:rFonts w:ascii="Arial" w:hAnsi="Arial" w:cs="Arial"/>
                <w:szCs w:val="24"/>
              </w:rPr>
            </w:pPr>
            <w:r w:rsidRPr="00AC60BB">
              <w:rPr>
                <w:rFonts w:ascii="Arial" w:hAnsi="Arial" w:cs="Arial"/>
              </w:rPr>
              <w:t>Time to Change</w:t>
            </w:r>
          </w:p>
        </w:tc>
        <w:tc>
          <w:tcPr>
            <w:tcW w:w="0" w:type="auto"/>
            <w:hideMark/>
          </w:tcPr>
          <w:p w14:paraId="08E46428" w14:textId="77777777" w:rsidR="009F7F56" w:rsidRPr="00AC60BB" w:rsidRDefault="009F7F56">
            <w:pPr>
              <w:rPr>
                <w:rFonts w:ascii="Arial" w:hAnsi="Arial" w:cs="Arial"/>
                <w:szCs w:val="24"/>
              </w:rPr>
            </w:pPr>
            <w:r w:rsidRPr="00AC60BB">
              <w:rPr>
                <w:rFonts w:ascii="Arial" w:hAnsi="Arial" w:cs="Arial"/>
              </w:rPr>
              <w:t>Stigma &amp; attitudes</w:t>
            </w:r>
          </w:p>
        </w:tc>
        <w:tc>
          <w:tcPr>
            <w:tcW w:w="0" w:type="auto"/>
            <w:hideMark/>
          </w:tcPr>
          <w:p w14:paraId="3CE2F752" w14:textId="77777777" w:rsidR="009F7F56" w:rsidRPr="00AC60BB" w:rsidRDefault="009F7F56">
            <w:pPr>
              <w:rPr>
                <w:rFonts w:ascii="Arial" w:hAnsi="Arial" w:cs="Arial"/>
                <w:szCs w:val="24"/>
              </w:rPr>
            </w:pPr>
            <w:r w:rsidRPr="00AC60BB">
              <w:rPr>
                <w:rFonts w:ascii="Arial" w:hAnsi="Arial" w:cs="Arial"/>
              </w:rPr>
              <w:t>Improved awareness; limited behaviour change</w:t>
            </w:r>
          </w:p>
        </w:tc>
      </w:tr>
      <w:tr w:rsidR="009F7F56" w:rsidRPr="00AC60BB" w14:paraId="73754B4E" w14:textId="77777777" w:rsidTr="00994187">
        <w:tc>
          <w:tcPr>
            <w:tcW w:w="0" w:type="auto"/>
            <w:hideMark/>
          </w:tcPr>
          <w:p w14:paraId="5718ABE0" w14:textId="77777777" w:rsidR="009F7F56" w:rsidRPr="00AC60BB" w:rsidRDefault="009F7F56">
            <w:pPr>
              <w:rPr>
                <w:rFonts w:ascii="Arial" w:hAnsi="Arial" w:cs="Arial"/>
                <w:szCs w:val="24"/>
              </w:rPr>
            </w:pPr>
            <w:r w:rsidRPr="00AC60BB">
              <w:rPr>
                <w:rFonts w:ascii="Arial" w:hAnsi="Arial" w:cs="Arial"/>
              </w:rPr>
              <w:t>Author et al. (Year)</w:t>
            </w:r>
          </w:p>
        </w:tc>
        <w:tc>
          <w:tcPr>
            <w:tcW w:w="0" w:type="auto"/>
            <w:hideMark/>
          </w:tcPr>
          <w:p w14:paraId="688681E5" w14:textId="77777777" w:rsidR="009F7F56" w:rsidRPr="00AC60BB" w:rsidRDefault="009F7F56">
            <w:pPr>
              <w:rPr>
                <w:rFonts w:ascii="Arial" w:hAnsi="Arial" w:cs="Arial"/>
                <w:szCs w:val="24"/>
              </w:rPr>
            </w:pPr>
            <w:r w:rsidRPr="00AC60BB">
              <w:rPr>
                <w:rFonts w:ascii="Arial" w:hAnsi="Arial" w:cs="Arial"/>
              </w:rPr>
              <w:t>Mixed-methods</w:t>
            </w:r>
          </w:p>
        </w:tc>
        <w:tc>
          <w:tcPr>
            <w:tcW w:w="0" w:type="auto"/>
            <w:hideMark/>
          </w:tcPr>
          <w:p w14:paraId="0B322003" w14:textId="77777777" w:rsidR="009F7F56" w:rsidRPr="00AC60BB" w:rsidRDefault="009F7F56">
            <w:pPr>
              <w:rPr>
                <w:rFonts w:ascii="Arial" w:hAnsi="Arial" w:cs="Arial"/>
                <w:szCs w:val="24"/>
              </w:rPr>
            </w:pPr>
            <w:r w:rsidRPr="00AC60BB">
              <w:rPr>
                <w:rFonts w:ascii="Arial" w:hAnsi="Arial" w:cs="Arial"/>
              </w:rPr>
              <w:t>Secondary school students</w:t>
            </w:r>
          </w:p>
        </w:tc>
        <w:tc>
          <w:tcPr>
            <w:tcW w:w="0" w:type="auto"/>
            <w:hideMark/>
          </w:tcPr>
          <w:p w14:paraId="1D02C332" w14:textId="77777777" w:rsidR="009F7F56" w:rsidRPr="00AC60BB" w:rsidRDefault="009F7F56">
            <w:pPr>
              <w:rPr>
                <w:rFonts w:ascii="Arial" w:hAnsi="Arial" w:cs="Arial"/>
                <w:szCs w:val="24"/>
              </w:rPr>
            </w:pPr>
            <w:r w:rsidRPr="00AC60BB">
              <w:rPr>
                <w:rFonts w:ascii="Arial" w:hAnsi="Arial" w:cs="Arial"/>
              </w:rPr>
              <w:t>Every Mind Matters</w:t>
            </w:r>
          </w:p>
        </w:tc>
        <w:tc>
          <w:tcPr>
            <w:tcW w:w="0" w:type="auto"/>
            <w:hideMark/>
          </w:tcPr>
          <w:p w14:paraId="0E07202C" w14:textId="77777777" w:rsidR="009F7F56" w:rsidRPr="00AC60BB" w:rsidRDefault="009F7F56">
            <w:pPr>
              <w:rPr>
                <w:rFonts w:ascii="Arial" w:hAnsi="Arial" w:cs="Arial"/>
                <w:szCs w:val="24"/>
              </w:rPr>
            </w:pPr>
            <w:r w:rsidRPr="00AC60BB">
              <w:rPr>
                <w:rFonts w:ascii="Arial" w:hAnsi="Arial" w:cs="Arial"/>
              </w:rPr>
              <w:t>Literacy &amp; help-seeking</w:t>
            </w:r>
          </w:p>
        </w:tc>
        <w:tc>
          <w:tcPr>
            <w:tcW w:w="0" w:type="auto"/>
            <w:hideMark/>
          </w:tcPr>
          <w:p w14:paraId="4269E4A4" w14:textId="77777777" w:rsidR="009F7F56" w:rsidRPr="00AC60BB" w:rsidRDefault="009F7F56">
            <w:pPr>
              <w:rPr>
                <w:rFonts w:ascii="Arial" w:hAnsi="Arial" w:cs="Arial"/>
                <w:szCs w:val="24"/>
              </w:rPr>
            </w:pPr>
            <w:r w:rsidRPr="00AC60BB">
              <w:rPr>
                <w:rFonts w:ascii="Arial" w:hAnsi="Arial" w:cs="Arial"/>
              </w:rPr>
              <w:t>Increased recognition of symptoms</w:t>
            </w:r>
          </w:p>
        </w:tc>
      </w:tr>
      <w:tr w:rsidR="009F7F56" w:rsidRPr="00AC60BB" w14:paraId="25C11737" w14:textId="77777777" w:rsidTr="00994187">
        <w:tc>
          <w:tcPr>
            <w:tcW w:w="0" w:type="auto"/>
            <w:hideMark/>
          </w:tcPr>
          <w:p w14:paraId="75D6E678" w14:textId="77777777" w:rsidR="009F7F56" w:rsidRPr="00AC60BB" w:rsidRDefault="009F7F56">
            <w:pPr>
              <w:rPr>
                <w:rFonts w:ascii="Arial" w:hAnsi="Arial" w:cs="Arial"/>
                <w:szCs w:val="24"/>
              </w:rPr>
            </w:pPr>
            <w:r w:rsidRPr="00AC60BB">
              <w:rPr>
                <w:rFonts w:ascii="Arial" w:hAnsi="Arial" w:cs="Arial"/>
              </w:rPr>
              <w:t>Author et al. (Year)</w:t>
            </w:r>
          </w:p>
        </w:tc>
        <w:tc>
          <w:tcPr>
            <w:tcW w:w="0" w:type="auto"/>
            <w:hideMark/>
          </w:tcPr>
          <w:p w14:paraId="5054829A" w14:textId="77777777" w:rsidR="009F7F56" w:rsidRPr="00AC60BB" w:rsidRDefault="009F7F56">
            <w:pPr>
              <w:rPr>
                <w:rFonts w:ascii="Arial" w:hAnsi="Arial" w:cs="Arial"/>
                <w:szCs w:val="24"/>
              </w:rPr>
            </w:pPr>
            <w:r w:rsidRPr="00AC60BB">
              <w:rPr>
                <w:rFonts w:ascii="Arial" w:hAnsi="Arial" w:cs="Arial"/>
              </w:rPr>
              <w:t>Quantitative</w:t>
            </w:r>
          </w:p>
        </w:tc>
        <w:tc>
          <w:tcPr>
            <w:tcW w:w="0" w:type="auto"/>
            <w:hideMark/>
          </w:tcPr>
          <w:p w14:paraId="55233545" w14:textId="77777777" w:rsidR="009F7F56" w:rsidRPr="00AC60BB" w:rsidRDefault="009F7F56">
            <w:pPr>
              <w:rPr>
                <w:rFonts w:ascii="Arial" w:hAnsi="Arial" w:cs="Arial"/>
                <w:szCs w:val="24"/>
              </w:rPr>
            </w:pPr>
            <w:r w:rsidRPr="00AC60BB">
              <w:rPr>
                <w:rFonts w:ascii="Arial" w:hAnsi="Arial" w:cs="Arial"/>
              </w:rPr>
              <w:t>Youth population</w:t>
            </w:r>
          </w:p>
        </w:tc>
        <w:tc>
          <w:tcPr>
            <w:tcW w:w="0" w:type="auto"/>
            <w:hideMark/>
          </w:tcPr>
          <w:p w14:paraId="42BF846A" w14:textId="77777777" w:rsidR="009F7F56" w:rsidRPr="00AC60BB" w:rsidRDefault="00933027">
            <w:pPr>
              <w:rPr>
                <w:rFonts w:ascii="Arial" w:hAnsi="Arial" w:cs="Arial"/>
                <w:szCs w:val="24"/>
              </w:rPr>
            </w:pPr>
            <w:r w:rsidRPr="00AC60BB">
              <w:rPr>
                <w:rFonts w:ascii="Arial" w:hAnsi="Arial" w:cs="Arial"/>
              </w:rPr>
              <w:t>Young Minds</w:t>
            </w:r>
          </w:p>
        </w:tc>
        <w:tc>
          <w:tcPr>
            <w:tcW w:w="0" w:type="auto"/>
            <w:hideMark/>
          </w:tcPr>
          <w:p w14:paraId="4847A302" w14:textId="77777777" w:rsidR="009F7F56" w:rsidRPr="00AC60BB" w:rsidRDefault="009F7F56">
            <w:pPr>
              <w:rPr>
                <w:rFonts w:ascii="Arial" w:hAnsi="Arial" w:cs="Arial"/>
                <w:szCs w:val="24"/>
              </w:rPr>
            </w:pPr>
            <w:r w:rsidRPr="00AC60BB">
              <w:rPr>
                <w:rFonts w:ascii="Arial" w:hAnsi="Arial" w:cs="Arial"/>
              </w:rPr>
              <w:t>Peer stigma</w:t>
            </w:r>
          </w:p>
        </w:tc>
        <w:tc>
          <w:tcPr>
            <w:tcW w:w="0" w:type="auto"/>
            <w:hideMark/>
          </w:tcPr>
          <w:p w14:paraId="7F456F05" w14:textId="77777777" w:rsidR="009F7F56" w:rsidRPr="00AC60BB" w:rsidRDefault="009F7F56">
            <w:pPr>
              <w:rPr>
                <w:rFonts w:ascii="Arial" w:hAnsi="Arial" w:cs="Arial"/>
                <w:szCs w:val="24"/>
              </w:rPr>
            </w:pPr>
            <w:r w:rsidRPr="00AC60BB">
              <w:rPr>
                <w:rFonts w:ascii="Arial" w:hAnsi="Arial" w:cs="Arial"/>
              </w:rPr>
              <w:t>Reduced stereotypes; persistent fear of judgement</w:t>
            </w:r>
          </w:p>
        </w:tc>
      </w:tr>
    </w:tbl>
    <w:p w14:paraId="7BA47151" w14:textId="77777777" w:rsidR="009F7F56" w:rsidRPr="00AC60BB" w:rsidRDefault="009F7F56" w:rsidP="009F7F56">
      <w:pPr>
        <w:rPr>
          <w:rFonts w:ascii="Arial" w:hAnsi="Arial" w:cs="Arial"/>
        </w:rPr>
      </w:pPr>
    </w:p>
    <w:p w14:paraId="6E9C368B" w14:textId="77777777" w:rsidR="009F7F56" w:rsidRPr="00AC60BB" w:rsidRDefault="009F7F56">
      <w:pPr>
        <w:spacing w:line="240" w:lineRule="auto"/>
        <w:jc w:val="left"/>
        <w:rPr>
          <w:rFonts w:ascii="Arial" w:eastAsia="SimHei" w:hAnsi="Arial" w:cs="Arial"/>
          <w:bCs/>
          <w:color w:val="000000"/>
          <w:szCs w:val="26"/>
          <w:u w:val="single"/>
        </w:rPr>
      </w:pPr>
      <w:r w:rsidRPr="00AC60BB">
        <w:rPr>
          <w:rFonts w:ascii="Arial" w:hAnsi="Arial" w:cs="Arial"/>
        </w:rPr>
        <w:br w:type="page"/>
      </w:r>
    </w:p>
    <w:p w14:paraId="79E57817" w14:textId="77777777" w:rsidR="009F7F56" w:rsidRPr="00AC60BB" w:rsidRDefault="009F7F56" w:rsidP="009F7F56">
      <w:pPr>
        <w:pStyle w:val="Heading1"/>
        <w:rPr>
          <w:rFonts w:ascii="Arial" w:hAnsi="Arial" w:cs="Arial"/>
        </w:rPr>
      </w:pPr>
      <w:bookmarkStart w:id="100" w:name="_Toc220936841"/>
      <w:r w:rsidRPr="00AC60BB">
        <w:rPr>
          <w:rFonts w:ascii="Arial" w:hAnsi="Arial" w:cs="Arial"/>
        </w:rPr>
        <w:lastRenderedPageBreak/>
        <w:t>Appendix 2: Thematic Coding Matrix</w:t>
      </w:r>
      <w:bookmarkEnd w:id="100"/>
    </w:p>
    <w:p w14:paraId="733D0576" w14:textId="77777777" w:rsidR="009F7F56" w:rsidRPr="00AC60BB" w:rsidRDefault="009F7F56" w:rsidP="009F7F56">
      <w:pPr>
        <w:pStyle w:val="NormalWeb"/>
        <w:rPr>
          <w:rFonts w:ascii="Arial" w:hAnsi="Arial" w:cs="Arial"/>
        </w:rPr>
      </w:pPr>
      <w:r w:rsidRPr="00AC60BB">
        <w:rPr>
          <w:rStyle w:val="Strong"/>
          <w:rFonts w:ascii="Arial" w:hAnsi="Arial" w:cs="Arial"/>
        </w:rPr>
        <w:t>Table 2: Coding Framework and Theme Development</w:t>
      </w:r>
    </w:p>
    <w:tbl>
      <w:tblPr>
        <w:tblStyle w:val="TableGrid"/>
        <w:tblW w:w="0" w:type="auto"/>
        <w:jc w:val="center"/>
        <w:tblLook w:val="04A0" w:firstRow="1" w:lastRow="0" w:firstColumn="1" w:lastColumn="0" w:noHBand="0" w:noVBand="1"/>
      </w:tblPr>
      <w:tblGrid>
        <w:gridCol w:w="2645"/>
        <w:gridCol w:w="2484"/>
        <w:gridCol w:w="3179"/>
      </w:tblGrid>
      <w:tr w:rsidR="009F7F56" w:rsidRPr="00AC60BB" w14:paraId="74A2FB71" w14:textId="77777777" w:rsidTr="00994187">
        <w:trPr>
          <w:jc w:val="center"/>
        </w:trPr>
        <w:tc>
          <w:tcPr>
            <w:tcW w:w="0" w:type="auto"/>
            <w:hideMark/>
          </w:tcPr>
          <w:p w14:paraId="07076A7E" w14:textId="77777777" w:rsidR="009F7F56" w:rsidRPr="00AC60BB" w:rsidRDefault="009F7F56">
            <w:pPr>
              <w:jc w:val="center"/>
              <w:rPr>
                <w:rFonts w:ascii="Arial" w:hAnsi="Arial" w:cs="Arial"/>
                <w:b/>
                <w:bCs/>
                <w:szCs w:val="24"/>
              </w:rPr>
            </w:pPr>
            <w:r w:rsidRPr="00AC60BB">
              <w:rPr>
                <w:rFonts w:ascii="Arial" w:hAnsi="Arial" w:cs="Arial"/>
                <w:b/>
                <w:bCs/>
              </w:rPr>
              <w:t>Initial Codes</w:t>
            </w:r>
          </w:p>
        </w:tc>
        <w:tc>
          <w:tcPr>
            <w:tcW w:w="0" w:type="auto"/>
            <w:hideMark/>
          </w:tcPr>
          <w:p w14:paraId="428D2988" w14:textId="77777777" w:rsidR="009F7F56" w:rsidRPr="00AC60BB" w:rsidRDefault="009F7F56">
            <w:pPr>
              <w:jc w:val="center"/>
              <w:rPr>
                <w:rFonts w:ascii="Arial" w:hAnsi="Arial" w:cs="Arial"/>
                <w:b/>
                <w:bCs/>
                <w:szCs w:val="24"/>
              </w:rPr>
            </w:pPr>
            <w:r w:rsidRPr="00AC60BB">
              <w:rPr>
                <w:rFonts w:ascii="Arial" w:hAnsi="Arial" w:cs="Arial"/>
                <w:b/>
                <w:bCs/>
              </w:rPr>
              <w:t>Sub-Themes</w:t>
            </w:r>
          </w:p>
        </w:tc>
        <w:tc>
          <w:tcPr>
            <w:tcW w:w="0" w:type="auto"/>
            <w:hideMark/>
          </w:tcPr>
          <w:p w14:paraId="3C7F245E" w14:textId="77777777" w:rsidR="009F7F56" w:rsidRPr="00AC60BB" w:rsidRDefault="009F7F56">
            <w:pPr>
              <w:jc w:val="center"/>
              <w:rPr>
                <w:rFonts w:ascii="Arial" w:hAnsi="Arial" w:cs="Arial"/>
                <w:b/>
                <w:bCs/>
                <w:szCs w:val="24"/>
              </w:rPr>
            </w:pPr>
            <w:r w:rsidRPr="00AC60BB">
              <w:rPr>
                <w:rFonts w:ascii="Arial" w:hAnsi="Arial" w:cs="Arial"/>
                <w:b/>
                <w:bCs/>
              </w:rPr>
              <w:t>Final Themes</w:t>
            </w:r>
          </w:p>
        </w:tc>
      </w:tr>
      <w:tr w:rsidR="009F7F56" w:rsidRPr="00AC60BB" w14:paraId="3285732F" w14:textId="77777777" w:rsidTr="00994187">
        <w:trPr>
          <w:jc w:val="center"/>
        </w:trPr>
        <w:tc>
          <w:tcPr>
            <w:tcW w:w="0" w:type="auto"/>
            <w:hideMark/>
          </w:tcPr>
          <w:p w14:paraId="2B952154" w14:textId="77777777" w:rsidR="009F7F56" w:rsidRPr="00AC60BB" w:rsidRDefault="009F7F56">
            <w:pPr>
              <w:rPr>
                <w:rFonts w:ascii="Arial" w:hAnsi="Arial" w:cs="Arial"/>
                <w:szCs w:val="24"/>
              </w:rPr>
            </w:pPr>
            <w:r w:rsidRPr="00AC60BB">
              <w:rPr>
                <w:rFonts w:ascii="Arial" w:hAnsi="Arial" w:cs="Arial"/>
              </w:rPr>
              <w:t>Fear of judgement</w:t>
            </w:r>
          </w:p>
        </w:tc>
        <w:tc>
          <w:tcPr>
            <w:tcW w:w="0" w:type="auto"/>
            <w:hideMark/>
          </w:tcPr>
          <w:p w14:paraId="132C4FFC" w14:textId="77777777" w:rsidR="009F7F56" w:rsidRPr="00AC60BB" w:rsidRDefault="009F7F56">
            <w:pPr>
              <w:rPr>
                <w:rFonts w:ascii="Arial" w:hAnsi="Arial" w:cs="Arial"/>
                <w:szCs w:val="24"/>
              </w:rPr>
            </w:pPr>
            <w:r w:rsidRPr="00AC60BB">
              <w:rPr>
                <w:rFonts w:ascii="Arial" w:hAnsi="Arial" w:cs="Arial"/>
              </w:rPr>
              <w:t>Peer pressure</w:t>
            </w:r>
          </w:p>
        </w:tc>
        <w:tc>
          <w:tcPr>
            <w:tcW w:w="0" w:type="auto"/>
            <w:hideMark/>
          </w:tcPr>
          <w:p w14:paraId="2605406E" w14:textId="77777777" w:rsidR="009F7F56" w:rsidRPr="00AC60BB" w:rsidRDefault="009F7F56">
            <w:pPr>
              <w:rPr>
                <w:rFonts w:ascii="Arial" w:hAnsi="Arial" w:cs="Arial"/>
                <w:szCs w:val="24"/>
              </w:rPr>
            </w:pPr>
            <w:r w:rsidRPr="00AC60BB">
              <w:rPr>
                <w:rFonts w:ascii="Arial" w:hAnsi="Arial" w:cs="Arial"/>
              </w:rPr>
              <w:t>Persistent stigma</w:t>
            </w:r>
          </w:p>
        </w:tc>
      </w:tr>
      <w:tr w:rsidR="009F7F56" w:rsidRPr="00AC60BB" w14:paraId="00846997" w14:textId="77777777" w:rsidTr="00994187">
        <w:trPr>
          <w:jc w:val="center"/>
        </w:trPr>
        <w:tc>
          <w:tcPr>
            <w:tcW w:w="0" w:type="auto"/>
            <w:hideMark/>
          </w:tcPr>
          <w:p w14:paraId="44A0A6E5" w14:textId="77777777" w:rsidR="009F7F56" w:rsidRPr="00AC60BB" w:rsidRDefault="009F7F56">
            <w:pPr>
              <w:rPr>
                <w:rFonts w:ascii="Arial" w:hAnsi="Arial" w:cs="Arial"/>
                <w:szCs w:val="24"/>
              </w:rPr>
            </w:pPr>
            <w:r w:rsidRPr="00AC60BB">
              <w:rPr>
                <w:rFonts w:ascii="Arial" w:hAnsi="Arial" w:cs="Arial"/>
              </w:rPr>
              <w:t>Emotional suppression</w:t>
            </w:r>
          </w:p>
        </w:tc>
        <w:tc>
          <w:tcPr>
            <w:tcW w:w="0" w:type="auto"/>
            <w:hideMark/>
          </w:tcPr>
          <w:p w14:paraId="622F6A58" w14:textId="77777777" w:rsidR="009F7F56" w:rsidRPr="00AC60BB" w:rsidRDefault="009F7F56">
            <w:pPr>
              <w:rPr>
                <w:rFonts w:ascii="Arial" w:hAnsi="Arial" w:cs="Arial"/>
                <w:szCs w:val="24"/>
              </w:rPr>
            </w:pPr>
            <w:r w:rsidRPr="00AC60BB">
              <w:rPr>
                <w:rFonts w:ascii="Arial" w:hAnsi="Arial" w:cs="Arial"/>
              </w:rPr>
              <w:t>Gender norms</w:t>
            </w:r>
          </w:p>
        </w:tc>
        <w:tc>
          <w:tcPr>
            <w:tcW w:w="0" w:type="auto"/>
            <w:hideMark/>
          </w:tcPr>
          <w:p w14:paraId="500F92ED" w14:textId="77777777" w:rsidR="009F7F56" w:rsidRPr="00AC60BB" w:rsidRDefault="009F7F56">
            <w:pPr>
              <w:rPr>
                <w:rFonts w:ascii="Arial" w:hAnsi="Arial" w:cs="Arial"/>
                <w:szCs w:val="24"/>
              </w:rPr>
            </w:pPr>
            <w:r w:rsidRPr="00AC60BB">
              <w:rPr>
                <w:rFonts w:ascii="Arial" w:hAnsi="Arial" w:cs="Arial"/>
              </w:rPr>
              <w:t>Social and cultural barriers</w:t>
            </w:r>
          </w:p>
        </w:tc>
      </w:tr>
      <w:tr w:rsidR="009F7F56" w:rsidRPr="00AC60BB" w14:paraId="5BCEC7B5" w14:textId="77777777" w:rsidTr="00994187">
        <w:trPr>
          <w:jc w:val="center"/>
        </w:trPr>
        <w:tc>
          <w:tcPr>
            <w:tcW w:w="0" w:type="auto"/>
            <w:hideMark/>
          </w:tcPr>
          <w:p w14:paraId="72D37103" w14:textId="77777777" w:rsidR="009F7F56" w:rsidRPr="00AC60BB" w:rsidRDefault="009F7F56">
            <w:pPr>
              <w:rPr>
                <w:rFonts w:ascii="Arial" w:hAnsi="Arial" w:cs="Arial"/>
                <w:szCs w:val="24"/>
              </w:rPr>
            </w:pPr>
            <w:r w:rsidRPr="00AC60BB">
              <w:rPr>
                <w:rFonts w:ascii="Arial" w:hAnsi="Arial" w:cs="Arial"/>
              </w:rPr>
              <w:t>Improved awareness</w:t>
            </w:r>
          </w:p>
        </w:tc>
        <w:tc>
          <w:tcPr>
            <w:tcW w:w="0" w:type="auto"/>
            <w:hideMark/>
          </w:tcPr>
          <w:p w14:paraId="34A371E8" w14:textId="77777777" w:rsidR="009F7F56" w:rsidRPr="00AC60BB" w:rsidRDefault="009F7F56">
            <w:pPr>
              <w:rPr>
                <w:rFonts w:ascii="Arial" w:hAnsi="Arial" w:cs="Arial"/>
                <w:szCs w:val="24"/>
              </w:rPr>
            </w:pPr>
            <w:r w:rsidRPr="00AC60BB">
              <w:rPr>
                <w:rFonts w:ascii="Arial" w:hAnsi="Arial" w:cs="Arial"/>
              </w:rPr>
              <w:t>Mental health literacy</w:t>
            </w:r>
          </w:p>
        </w:tc>
        <w:tc>
          <w:tcPr>
            <w:tcW w:w="0" w:type="auto"/>
            <w:hideMark/>
          </w:tcPr>
          <w:p w14:paraId="7D55B35C" w14:textId="77777777" w:rsidR="009F7F56" w:rsidRPr="00AC60BB" w:rsidRDefault="009F7F56">
            <w:pPr>
              <w:rPr>
                <w:rFonts w:ascii="Arial" w:hAnsi="Arial" w:cs="Arial"/>
                <w:szCs w:val="24"/>
              </w:rPr>
            </w:pPr>
            <w:r w:rsidRPr="00AC60BB">
              <w:rPr>
                <w:rFonts w:ascii="Arial" w:hAnsi="Arial" w:cs="Arial"/>
              </w:rPr>
              <w:t>Knowledge enhancement</w:t>
            </w:r>
          </w:p>
        </w:tc>
      </w:tr>
      <w:tr w:rsidR="009F7F56" w:rsidRPr="00AC60BB" w14:paraId="1958E46A" w14:textId="77777777" w:rsidTr="00994187">
        <w:trPr>
          <w:jc w:val="center"/>
        </w:trPr>
        <w:tc>
          <w:tcPr>
            <w:tcW w:w="0" w:type="auto"/>
            <w:hideMark/>
          </w:tcPr>
          <w:p w14:paraId="26D04B30" w14:textId="77777777" w:rsidR="009F7F56" w:rsidRPr="00AC60BB" w:rsidRDefault="009F7F56">
            <w:pPr>
              <w:rPr>
                <w:rFonts w:ascii="Arial" w:hAnsi="Arial" w:cs="Arial"/>
                <w:szCs w:val="24"/>
              </w:rPr>
            </w:pPr>
            <w:r w:rsidRPr="00AC60BB">
              <w:rPr>
                <w:rFonts w:ascii="Arial" w:hAnsi="Arial" w:cs="Arial"/>
              </w:rPr>
              <w:t>Peer storytelling</w:t>
            </w:r>
          </w:p>
        </w:tc>
        <w:tc>
          <w:tcPr>
            <w:tcW w:w="0" w:type="auto"/>
            <w:hideMark/>
          </w:tcPr>
          <w:p w14:paraId="1FE14183" w14:textId="77777777" w:rsidR="009F7F56" w:rsidRPr="00AC60BB" w:rsidRDefault="009F7F56">
            <w:pPr>
              <w:rPr>
                <w:rFonts w:ascii="Arial" w:hAnsi="Arial" w:cs="Arial"/>
                <w:szCs w:val="24"/>
              </w:rPr>
            </w:pPr>
            <w:r w:rsidRPr="00AC60BB">
              <w:rPr>
                <w:rFonts w:ascii="Arial" w:hAnsi="Arial" w:cs="Arial"/>
              </w:rPr>
              <w:t>Youth engagement</w:t>
            </w:r>
          </w:p>
        </w:tc>
        <w:tc>
          <w:tcPr>
            <w:tcW w:w="0" w:type="auto"/>
            <w:hideMark/>
          </w:tcPr>
          <w:p w14:paraId="1F9B0699" w14:textId="77777777" w:rsidR="009F7F56" w:rsidRPr="00AC60BB" w:rsidRDefault="009F7F56">
            <w:pPr>
              <w:rPr>
                <w:rFonts w:ascii="Arial" w:hAnsi="Arial" w:cs="Arial"/>
                <w:szCs w:val="24"/>
              </w:rPr>
            </w:pPr>
            <w:r w:rsidRPr="00AC60BB">
              <w:rPr>
                <w:rFonts w:ascii="Arial" w:hAnsi="Arial" w:cs="Arial"/>
              </w:rPr>
              <w:t>Campaign credibility</w:t>
            </w:r>
          </w:p>
        </w:tc>
      </w:tr>
      <w:tr w:rsidR="009F7F56" w:rsidRPr="00AC60BB" w14:paraId="3F943E1C" w14:textId="77777777" w:rsidTr="00994187">
        <w:trPr>
          <w:jc w:val="center"/>
        </w:trPr>
        <w:tc>
          <w:tcPr>
            <w:tcW w:w="0" w:type="auto"/>
            <w:hideMark/>
          </w:tcPr>
          <w:p w14:paraId="023F7F44" w14:textId="77777777" w:rsidR="009F7F56" w:rsidRPr="00AC60BB" w:rsidRDefault="009F7F56">
            <w:pPr>
              <w:rPr>
                <w:rFonts w:ascii="Arial" w:hAnsi="Arial" w:cs="Arial"/>
                <w:szCs w:val="24"/>
              </w:rPr>
            </w:pPr>
            <w:r w:rsidRPr="00AC60BB">
              <w:rPr>
                <w:rFonts w:ascii="Arial" w:hAnsi="Arial" w:cs="Arial"/>
              </w:rPr>
              <w:t>Digital outreach</w:t>
            </w:r>
          </w:p>
        </w:tc>
        <w:tc>
          <w:tcPr>
            <w:tcW w:w="0" w:type="auto"/>
            <w:hideMark/>
          </w:tcPr>
          <w:p w14:paraId="5902157D" w14:textId="77777777" w:rsidR="009F7F56" w:rsidRPr="00AC60BB" w:rsidRDefault="009F7F56">
            <w:pPr>
              <w:rPr>
                <w:rFonts w:ascii="Arial" w:hAnsi="Arial" w:cs="Arial"/>
                <w:szCs w:val="24"/>
              </w:rPr>
            </w:pPr>
            <w:r w:rsidRPr="00AC60BB">
              <w:rPr>
                <w:rFonts w:ascii="Arial" w:hAnsi="Arial" w:cs="Arial"/>
              </w:rPr>
              <w:t>Online accessibility</w:t>
            </w:r>
          </w:p>
        </w:tc>
        <w:tc>
          <w:tcPr>
            <w:tcW w:w="0" w:type="auto"/>
            <w:hideMark/>
          </w:tcPr>
          <w:p w14:paraId="3FFF48AF" w14:textId="77777777" w:rsidR="009F7F56" w:rsidRPr="00AC60BB" w:rsidRDefault="009F7F56">
            <w:pPr>
              <w:rPr>
                <w:rFonts w:ascii="Arial" w:hAnsi="Arial" w:cs="Arial"/>
                <w:szCs w:val="24"/>
              </w:rPr>
            </w:pPr>
            <w:r w:rsidRPr="00AC60BB">
              <w:rPr>
                <w:rFonts w:ascii="Arial" w:hAnsi="Arial" w:cs="Arial"/>
              </w:rPr>
              <w:t>Engagement through media</w:t>
            </w:r>
          </w:p>
        </w:tc>
      </w:tr>
    </w:tbl>
    <w:p w14:paraId="351F9E86" w14:textId="77777777" w:rsidR="009F7F56" w:rsidRPr="00AC60BB" w:rsidRDefault="009F7F56" w:rsidP="009F7F56">
      <w:pPr>
        <w:rPr>
          <w:rFonts w:ascii="Arial" w:hAnsi="Arial" w:cs="Arial"/>
        </w:rPr>
      </w:pPr>
    </w:p>
    <w:p w14:paraId="1911592B" w14:textId="77777777" w:rsidR="009F7F56" w:rsidRPr="00AC60BB" w:rsidRDefault="009F7F56">
      <w:pPr>
        <w:spacing w:line="240" w:lineRule="auto"/>
        <w:jc w:val="left"/>
        <w:rPr>
          <w:rFonts w:ascii="Arial" w:eastAsia="SimHei" w:hAnsi="Arial" w:cs="Arial"/>
          <w:bCs/>
          <w:color w:val="000000"/>
          <w:szCs w:val="26"/>
          <w:u w:val="single"/>
        </w:rPr>
      </w:pPr>
      <w:r w:rsidRPr="00AC60BB">
        <w:rPr>
          <w:rFonts w:ascii="Arial" w:hAnsi="Arial" w:cs="Arial"/>
        </w:rPr>
        <w:br w:type="page"/>
      </w:r>
    </w:p>
    <w:p w14:paraId="49967BF8" w14:textId="77777777" w:rsidR="009F7F56" w:rsidRPr="00AC60BB" w:rsidRDefault="009F7F56" w:rsidP="009F7F56">
      <w:pPr>
        <w:pStyle w:val="Heading1"/>
        <w:rPr>
          <w:rFonts w:ascii="Arial" w:hAnsi="Arial" w:cs="Arial"/>
        </w:rPr>
      </w:pPr>
      <w:bookmarkStart w:id="101" w:name="_Toc220936842"/>
      <w:r w:rsidRPr="00AC60BB">
        <w:rPr>
          <w:rFonts w:ascii="Arial" w:hAnsi="Arial" w:cs="Arial"/>
        </w:rPr>
        <w:lastRenderedPageBreak/>
        <w:t>Appendix 3: Mapping Themes to Research Objectives</w:t>
      </w:r>
      <w:bookmarkEnd w:id="101"/>
    </w:p>
    <w:p w14:paraId="2D1EBF86" w14:textId="77777777" w:rsidR="009F7F56" w:rsidRPr="00AC60BB" w:rsidRDefault="009F7F56" w:rsidP="009F7F56">
      <w:pPr>
        <w:pStyle w:val="NormalWeb"/>
        <w:rPr>
          <w:rFonts w:ascii="Arial" w:hAnsi="Arial" w:cs="Arial"/>
        </w:rPr>
      </w:pPr>
      <w:r w:rsidRPr="00AC60BB">
        <w:rPr>
          <w:rStyle w:val="Strong"/>
          <w:rFonts w:ascii="Arial" w:hAnsi="Arial" w:cs="Arial"/>
        </w:rPr>
        <w:t>Table 3: Alignment of Themes with Research Objectives</w:t>
      </w:r>
    </w:p>
    <w:tbl>
      <w:tblPr>
        <w:tblStyle w:val="TableGrid"/>
        <w:tblW w:w="0" w:type="auto"/>
        <w:tblLook w:val="04A0" w:firstRow="1" w:lastRow="0" w:firstColumn="1" w:lastColumn="0" w:noHBand="0" w:noVBand="1"/>
      </w:tblPr>
      <w:tblGrid>
        <w:gridCol w:w="2665"/>
        <w:gridCol w:w="3443"/>
        <w:gridCol w:w="3468"/>
      </w:tblGrid>
      <w:tr w:rsidR="009F7F56" w:rsidRPr="00AC60BB" w14:paraId="674FE2CF" w14:textId="77777777" w:rsidTr="00994187">
        <w:tc>
          <w:tcPr>
            <w:tcW w:w="0" w:type="auto"/>
            <w:hideMark/>
          </w:tcPr>
          <w:p w14:paraId="0FA636C6" w14:textId="77777777" w:rsidR="009F7F56" w:rsidRPr="00AC60BB" w:rsidRDefault="009F7F56">
            <w:pPr>
              <w:jc w:val="center"/>
              <w:rPr>
                <w:rFonts w:ascii="Arial" w:hAnsi="Arial" w:cs="Arial"/>
                <w:b/>
                <w:bCs/>
                <w:szCs w:val="24"/>
              </w:rPr>
            </w:pPr>
            <w:r w:rsidRPr="00AC60BB">
              <w:rPr>
                <w:rFonts w:ascii="Arial" w:hAnsi="Arial" w:cs="Arial"/>
                <w:b/>
                <w:bCs/>
              </w:rPr>
              <w:t>Research Objective</w:t>
            </w:r>
          </w:p>
        </w:tc>
        <w:tc>
          <w:tcPr>
            <w:tcW w:w="0" w:type="auto"/>
            <w:hideMark/>
          </w:tcPr>
          <w:p w14:paraId="768FFB28" w14:textId="77777777" w:rsidR="009F7F56" w:rsidRPr="00AC60BB" w:rsidRDefault="009F7F56">
            <w:pPr>
              <w:jc w:val="center"/>
              <w:rPr>
                <w:rFonts w:ascii="Arial" w:hAnsi="Arial" w:cs="Arial"/>
                <w:b/>
                <w:bCs/>
                <w:szCs w:val="24"/>
              </w:rPr>
            </w:pPr>
            <w:r w:rsidRPr="00AC60BB">
              <w:rPr>
                <w:rFonts w:ascii="Arial" w:hAnsi="Arial" w:cs="Arial"/>
                <w:b/>
                <w:bCs/>
              </w:rPr>
              <w:t>Identified Themes</w:t>
            </w:r>
          </w:p>
        </w:tc>
        <w:tc>
          <w:tcPr>
            <w:tcW w:w="0" w:type="auto"/>
            <w:hideMark/>
          </w:tcPr>
          <w:p w14:paraId="0CA31456" w14:textId="77777777" w:rsidR="009F7F56" w:rsidRPr="00AC60BB" w:rsidRDefault="009F7F56">
            <w:pPr>
              <w:jc w:val="center"/>
              <w:rPr>
                <w:rFonts w:ascii="Arial" w:hAnsi="Arial" w:cs="Arial"/>
                <w:b/>
                <w:bCs/>
                <w:szCs w:val="24"/>
              </w:rPr>
            </w:pPr>
            <w:r w:rsidRPr="00AC60BB">
              <w:rPr>
                <w:rFonts w:ascii="Arial" w:hAnsi="Arial" w:cs="Arial"/>
                <w:b/>
                <w:bCs/>
              </w:rPr>
              <w:t>Supporting Evidence</w:t>
            </w:r>
          </w:p>
        </w:tc>
      </w:tr>
      <w:tr w:rsidR="009F7F56" w:rsidRPr="00AC60BB" w14:paraId="5863A2A3" w14:textId="77777777" w:rsidTr="00994187">
        <w:tc>
          <w:tcPr>
            <w:tcW w:w="0" w:type="auto"/>
            <w:hideMark/>
          </w:tcPr>
          <w:p w14:paraId="7EBD088B" w14:textId="77777777" w:rsidR="009F7F56" w:rsidRPr="00AC60BB" w:rsidRDefault="009F7F56">
            <w:pPr>
              <w:rPr>
                <w:rFonts w:ascii="Arial" w:hAnsi="Arial" w:cs="Arial"/>
                <w:szCs w:val="24"/>
              </w:rPr>
            </w:pPr>
            <w:r w:rsidRPr="00AC60BB">
              <w:rPr>
                <w:rFonts w:ascii="Arial" w:hAnsi="Arial" w:cs="Arial"/>
              </w:rPr>
              <w:t>Explore stigma prevalence</w:t>
            </w:r>
          </w:p>
        </w:tc>
        <w:tc>
          <w:tcPr>
            <w:tcW w:w="0" w:type="auto"/>
            <w:hideMark/>
          </w:tcPr>
          <w:p w14:paraId="34FDCB89" w14:textId="77777777" w:rsidR="009F7F56" w:rsidRPr="00AC60BB" w:rsidRDefault="009F7F56">
            <w:pPr>
              <w:rPr>
                <w:rFonts w:ascii="Arial" w:hAnsi="Arial" w:cs="Arial"/>
                <w:szCs w:val="24"/>
              </w:rPr>
            </w:pPr>
            <w:r w:rsidRPr="00AC60BB">
              <w:rPr>
                <w:rFonts w:ascii="Arial" w:hAnsi="Arial" w:cs="Arial"/>
              </w:rPr>
              <w:t>Internalised stigma, peer judgement</w:t>
            </w:r>
          </w:p>
        </w:tc>
        <w:tc>
          <w:tcPr>
            <w:tcW w:w="0" w:type="auto"/>
            <w:hideMark/>
          </w:tcPr>
          <w:p w14:paraId="0776172C" w14:textId="77777777" w:rsidR="009F7F56" w:rsidRPr="00AC60BB" w:rsidRDefault="009F7F56">
            <w:pPr>
              <w:rPr>
                <w:rFonts w:ascii="Arial" w:hAnsi="Arial" w:cs="Arial"/>
                <w:szCs w:val="24"/>
              </w:rPr>
            </w:pPr>
            <w:r w:rsidRPr="00AC60BB">
              <w:rPr>
                <w:rFonts w:ascii="Arial" w:hAnsi="Arial" w:cs="Arial"/>
              </w:rPr>
              <w:t>National surveys, qualitative studies</w:t>
            </w:r>
          </w:p>
        </w:tc>
      </w:tr>
      <w:tr w:rsidR="009F7F56" w:rsidRPr="00AC60BB" w14:paraId="295DD2AE" w14:textId="77777777" w:rsidTr="00994187">
        <w:tc>
          <w:tcPr>
            <w:tcW w:w="0" w:type="auto"/>
            <w:hideMark/>
          </w:tcPr>
          <w:p w14:paraId="01633524" w14:textId="77777777" w:rsidR="009F7F56" w:rsidRPr="00AC60BB" w:rsidRDefault="009F7F56">
            <w:pPr>
              <w:rPr>
                <w:rFonts w:ascii="Arial" w:hAnsi="Arial" w:cs="Arial"/>
                <w:szCs w:val="24"/>
              </w:rPr>
            </w:pPr>
            <w:r w:rsidRPr="00AC60BB">
              <w:rPr>
                <w:rFonts w:ascii="Arial" w:hAnsi="Arial" w:cs="Arial"/>
              </w:rPr>
              <w:t>Examine campaign design</w:t>
            </w:r>
          </w:p>
        </w:tc>
        <w:tc>
          <w:tcPr>
            <w:tcW w:w="0" w:type="auto"/>
            <w:hideMark/>
          </w:tcPr>
          <w:p w14:paraId="55FA4519" w14:textId="77777777" w:rsidR="009F7F56" w:rsidRPr="00AC60BB" w:rsidRDefault="009F7F56">
            <w:pPr>
              <w:rPr>
                <w:rFonts w:ascii="Arial" w:hAnsi="Arial" w:cs="Arial"/>
                <w:szCs w:val="24"/>
              </w:rPr>
            </w:pPr>
            <w:r w:rsidRPr="00AC60BB">
              <w:rPr>
                <w:rFonts w:ascii="Arial" w:hAnsi="Arial" w:cs="Arial"/>
              </w:rPr>
              <w:t>Storytelling, school-based delivery</w:t>
            </w:r>
          </w:p>
        </w:tc>
        <w:tc>
          <w:tcPr>
            <w:tcW w:w="0" w:type="auto"/>
            <w:hideMark/>
          </w:tcPr>
          <w:p w14:paraId="7D39B190" w14:textId="77777777" w:rsidR="009F7F56" w:rsidRPr="00AC60BB" w:rsidRDefault="009F7F56">
            <w:pPr>
              <w:rPr>
                <w:rFonts w:ascii="Arial" w:hAnsi="Arial" w:cs="Arial"/>
                <w:szCs w:val="24"/>
              </w:rPr>
            </w:pPr>
            <w:r w:rsidRPr="00AC60BB">
              <w:rPr>
                <w:rFonts w:ascii="Arial" w:hAnsi="Arial" w:cs="Arial"/>
              </w:rPr>
              <w:t>Campaign evaluations</w:t>
            </w:r>
          </w:p>
        </w:tc>
      </w:tr>
      <w:tr w:rsidR="009F7F56" w:rsidRPr="00AC60BB" w14:paraId="611B449A" w14:textId="77777777" w:rsidTr="00994187">
        <w:tc>
          <w:tcPr>
            <w:tcW w:w="0" w:type="auto"/>
            <w:hideMark/>
          </w:tcPr>
          <w:p w14:paraId="0F68304F" w14:textId="77777777" w:rsidR="009F7F56" w:rsidRPr="00AC60BB" w:rsidRDefault="009F7F56">
            <w:pPr>
              <w:rPr>
                <w:rFonts w:ascii="Arial" w:hAnsi="Arial" w:cs="Arial"/>
                <w:szCs w:val="24"/>
              </w:rPr>
            </w:pPr>
            <w:r w:rsidRPr="00AC60BB">
              <w:rPr>
                <w:rFonts w:ascii="Arial" w:hAnsi="Arial" w:cs="Arial"/>
              </w:rPr>
              <w:t>Assess campaign impact</w:t>
            </w:r>
          </w:p>
        </w:tc>
        <w:tc>
          <w:tcPr>
            <w:tcW w:w="0" w:type="auto"/>
            <w:hideMark/>
          </w:tcPr>
          <w:p w14:paraId="2B120B09" w14:textId="77777777" w:rsidR="009F7F56" w:rsidRPr="00AC60BB" w:rsidRDefault="009F7F56">
            <w:pPr>
              <w:rPr>
                <w:rFonts w:ascii="Arial" w:hAnsi="Arial" w:cs="Arial"/>
                <w:szCs w:val="24"/>
              </w:rPr>
            </w:pPr>
            <w:r w:rsidRPr="00AC60BB">
              <w:rPr>
                <w:rFonts w:ascii="Arial" w:hAnsi="Arial" w:cs="Arial"/>
              </w:rPr>
              <w:t>Awareness, empathy</w:t>
            </w:r>
          </w:p>
        </w:tc>
        <w:tc>
          <w:tcPr>
            <w:tcW w:w="0" w:type="auto"/>
            <w:hideMark/>
          </w:tcPr>
          <w:p w14:paraId="6E3E24EB" w14:textId="77777777" w:rsidR="009F7F56" w:rsidRPr="00AC60BB" w:rsidRDefault="009F7F56">
            <w:pPr>
              <w:rPr>
                <w:rFonts w:ascii="Arial" w:hAnsi="Arial" w:cs="Arial"/>
                <w:szCs w:val="24"/>
              </w:rPr>
            </w:pPr>
            <w:r w:rsidRPr="00AC60BB">
              <w:rPr>
                <w:rFonts w:ascii="Arial" w:hAnsi="Arial" w:cs="Arial"/>
              </w:rPr>
              <w:t>Mixed-method findings</w:t>
            </w:r>
          </w:p>
        </w:tc>
      </w:tr>
      <w:tr w:rsidR="009F7F56" w:rsidRPr="00AC60BB" w14:paraId="0515499E" w14:textId="77777777" w:rsidTr="00994187">
        <w:tc>
          <w:tcPr>
            <w:tcW w:w="0" w:type="auto"/>
            <w:hideMark/>
          </w:tcPr>
          <w:p w14:paraId="6E23C440" w14:textId="77777777" w:rsidR="009F7F56" w:rsidRPr="00AC60BB" w:rsidRDefault="009F7F56">
            <w:pPr>
              <w:rPr>
                <w:rFonts w:ascii="Arial" w:hAnsi="Arial" w:cs="Arial"/>
                <w:szCs w:val="24"/>
              </w:rPr>
            </w:pPr>
            <w:r w:rsidRPr="00AC60BB">
              <w:rPr>
                <w:rFonts w:ascii="Arial" w:hAnsi="Arial" w:cs="Arial"/>
              </w:rPr>
              <w:t>Identify influencing factors</w:t>
            </w:r>
          </w:p>
        </w:tc>
        <w:tc>
          <w:tcPr>
            <w:tcW w:w="0" w:type="auto"/>
            <w:hideMark/>
          </w:tcPr>
          <w:p w14:paraId="6D2CB233" w14:textId="77777777" w:rsidR="009F7F56" w:rsidRPr="00AC60BB" w:rsidRDefault="009F7F56">
            <w:pPr>
              <w:rPr>
                <w:rFonts w:ascii="Arial" w:hAnsi="Arial" w:cs="Arial"/>
                <w:szCs w:val="24"/>
              </w:rPr>
            </w:pPr>
            <w:r w:rsidRPr="00AC60BB">
              <w:rPr>
                <w:rFonts w:ascii="Arial" w:hAnsi="Arial" w:cs="Arial"/>
              </w:rPr>
              <w:t>Gender, socio-economic status</w:t>
            </w:r>
          </w:p>
        </w:tc>
        <w:tc>
          <w:tcPr>
            <w:tcW w:w="0" w:type="auto"/>
            <w:hideMark/>
          </w:tcPr>
          <w:p w14:paraId="66BD3E8B" w14:textId="77777777" w:rsidR="009F7F56" w:rsidRPr="00AC60BB" w:rsidRDefault="009F7F56">
            <w:pPr>
              <w:rPr>
                <w:rFonts w:ascii="Arial" w:hAnsi="Arial" w:cs="Arial"/>
                <w:szCs w:val="24"/>
              </w:rPr>
            </w:pPr>
            <w:r w:rsidRPr="00AC60BB">
              <w:rPr>
                <w:rFonts w:ascii="Arial" w:hAnsi="Arial" w:cs="Arial"/>
              </w:rPr>
              <w:t>Comparative analyses</w:t>
            </w:r>
          </w:p>
        </w:tc>
      </w:tr>
    </w:tbl>
    <w:p w14:paraId="1CB5F430" w14:textId="77777777" w:rsidR="009F7F56" w:rsidRPr="00AC60BB" w:rsidRDefault="009F7F56" w:rsidP="009F7F56">
      <w:pPr>
        <w:rPr>
          <w:rFonts w:ascii="Arial" w:hAnsi="Arial" w:cs="Arial"/>
        </w:rPr>
      </w:pPr>
    </w:p>
    <w:p w14:paraId="0B659B59" w14:textId="77777777" w:rsidR="009F7F56" w:rsidRPr="00AC60BB" w:rsidRDefault="009F7F56">
      <w:pPr>
        <w:spacing w:line="240" w:lineRule="auto"/>
        <w:jc w:val="left"/>
        <w:rPr>
          <w:rFonts w:ascii="Arial" w:eastAsia="SimHei" w:hAnsi="Arial" w:cs="Arial"/>
          <w:bCs/>
          <w:color w:val="000000"/>
          <w:szCs w:val="26"/>
          <w:u w:val="single"/>
        </w:rPr>
      </w:pPr>
      <w:r w:rsidRPr="00AC60BB">
        <w:rPr>
          <w:rFonts w:ascii="Arial" w:hAnsi="Arial" w:cs="Arial"/>
        </w:rPr>
        <w:br w:type="page"/>
      </w:r>
    </w:p>
    <w:p w14:paraId="54056ADD" w14:textId="77777777" w:rsidR="009F7F56" w:rsidRPr="00AC60BB" w:rsidRDefault="009F7F56" w:rsidP="009F7F56">
      <w:pPr>
        <w:pStyle w:val="Heading1"/>
        <w:rPr>
          <w:rFonts w:ascii="Arial" w:hAnsi="Arial" w:cs="Arial"/>
        </w:rPr>
      </w:pPr>
      <w:bookmarkStart w:id="102" w:name="_Toc220936843"/>
      <w:r w:rsidRPr="00AC60BB">
        <w:rPr>
          <w:rFonts w:ascii="Arial" w:hAnsi="Arial" w:cs="Arial"/>
        </w:rPr>
        <w:lastRenderedPageBreak/>
        <w:t>Appendix 4: Theoretical Framework Application</w:t>
      </w:r>
      <w:bookmarkEnd w:id="102"/>
    </w:p>
    <w:p w14:paraId="6EE18FB3" w14:textId="77777777" w:rsidR="009F7F56" w:rsidRPr="00AC60BB" w:rsidRDefault="009F7F56" w:rsidP="009F7F56">
      <w:pPr>
        <w:pStyle w:val="NormalWeb"/>
        <w:rPr>
          <w:rFonts w:ascii="Arial" w:hAnsi="Arial" w:cs="Arial"/>
        </w:rPr>
      </w:pPr>
      <w:r w:rsidRPr="00AC60BB">
        <w:rPr>
          <w:rStyle w:val="Strong"/>
          <w:rFonts w:ascii="Arial" w:hAnsi="Arial" w:cs="Arial"/>
        </w:rPr>
        <w:t>Table 4: Application of Behavioural Theories in Campaigns</w:t>
      </w:r>
    </w:p>
    <w:tbl>
      <w:tblPr>
        <w:tblStyle w:val="TableGrid"/>
        <w:tblW w:w="0" w:type="auto"/>
        <w:tblLook w:val="04A0" w:firstRow="1" w:lastRow="0" w:firstColumn="1" w:lastColumn="0" w:noHBand="0" w:noVBand="1"/>
      </w:tblPr>
      <w:tblGrid>
        <w:gridCol w:w="2440"/>
        <w:gridCol w:w="3612"/>
        <w:gridCol w:w="3524"/>
      </w:tblGrid>
      <w:tr w:rsidR="009F7F56" w:rsidRPr="00AC60BB" w14:paraId="040B00E1" w14:textId="77777777" w:rsidTr="00994187">
        <w:tc>
          <w:tcPr>
            <w:tcW w:w="0" w:type="auto"/>
            <w:hideMark/>
          </w:tcPr>
          <w:p w14:paraId="5E52CA0D" w14:textId="77777777" w:rsidR="009F7F56" w:rsidRPr="00AC60BB" w:rsidRDefault="009F7F56">
            <w:pPr>
              <w:jc w:val="center"/>
              <w:rPr>
                <w:rFonts w:ascii="Arial" w:hAnsi="Arial" w:cs="Arial"/>
                <w:b/>
                <w:bCs/>
                <w:szCs w:val="24"/>
              </w:rPr>
            </w:pPr>
            <w:r w:rsidRPr="00AC60BB">
              <w:rPr>
                <w:rFonts w:ascii="Arial" w:hAnsi="Arial" w:cs="Arial"/>
                <w:b/>
                <w:bCs/>
                <w:szCs w:val="24"/>
              </w:rPr>
              <w:t>Theory</w:t>
            </w:r>
          </w:p>
        </w:tc>
        <w:tc>
          <w:tcPr>
            <w:tcW w:w="0" w:type="auto"/>
            <w:hideMark/>
          </w:tcPr>
          <w:p w14:paraId="291E30A9" w14:textId="77777777" w:rsidR="009F7F56" w:rsidRPr="00AC60BB" w:rsidRDefault="009F7F56">
            <w:pPr>
              <w:jc w:val="center"/>
              <w:rPr>
                <w:rFonts w:ascii="Arial" w:hAnsi="Arial" w:cs="Arial"/>
                <w:b/>
                <w:bCs/>
                <w:szCs w:val="24"/>
              </w:rPr>
            </w:pPr>
            <w:r w:rsidRPr="00AC60BB">
              <w:rPr>
                <w:rFonts w:ascii="Arial" w:hAnsi="Arial" w:cs="Arial"/>
                <w:b/>
                <w:bCs/>
                <w:szCs w:val="24"/>
              </w:rPr>
              <w:t>Key Concept</w:t>
            </w:r>
          </w:p>
        </w:tc>
        <w:tc>
          <w:tcPr>
            <w:tcW w:w="0" w:type="auto"/>
            <w:hideMark/>
          </w:tcPr>
          <w:p w14:paraId="063D985E" w14:textId="77777777" w:rsidR="009F7F56" w:rsidRPr="00AC60BB" w:rsidRDefault="009F7F56">
            <w:pPr>
              <w:jc w:val="center"/>
              <w:rPr>
                <w:rFonts w:ascii="Arial" w:hAnsi="Arial" w:cs="Arial"/>
                <w:b/>
                <w:bCs/>
                <w:szCs w:val="24"/>
              </w:rPr>
            </w:pPr>
            <w:r w:rsidRPr="00AC60BB">
              <w:rPr>
                <w:rFonts w:ascii="Arial" w:hAnsi="Arial" w:cs="Arial"/>
                <w:b/>
                <w:bCs/>
                <w:szCs w:val="24"/>
              </w:rPr>
              <w:t>Campaign Application</w:t>
            </w:r>
          </w:p>
        </w:tc>
      </w:tr>
      <w:tr w:rsidR="009F7F56" w:rsidRPr="00AC60BB" w14:paraId="1CAF98A3" w14:textId="77777777" w:rsidTr="00994187">
        <w:tc>
          <w:tcPr>
            <w:tcW w:w="0" w:type="auto"/>
            <w:hideMark/>
          </w:tcPr>
          <w:p w14:paraId="352D6A17" w14:textId="77777777" w:rsidR="009F7F56" w:rsidRPr="00AC60BB" w:rsidRDefault="009F7F56">
            <w:pPr>
              <w:rPr>
                <w:rFonts w:ascii="Arial" w:hAnsi="Arial" w:cs="Arial"/>
                <w:szCs w:val="24"/>
              </w:rPr>
            </w:pPr>
            <w:r w:rsidRPr="00AC60BB">
              <w:rPr>
                <w:rFonts w:ascii="Arial" w:hAnsi="Arial" w:cs="Arial"/>
                <w:szCs w:val="24"/>
              </w:rPr>
              <w:t>Health Belief Model</w:t>
            </w:r>
          </w:p>
        </w:tc>
        <w:tc>
          <w:tcPr>
            <w:tcW w:w="0" w:type="auto"/>
            <w:hideMark/>
          </w:tcPr>
          <w:p w14:paraId="2A4BD098" w14:textId="77777777" w:rsidR="009F7F56" w:rsidRPr="00AC60BB" w:rsidRDefault="009F7F56">
            <w:pPr>
              <w:rPr>
                <w:rFonts w:ascii="Arial" w:hAnsi="Arial" w:cs="Arial"/>
                <w:szCs w:val="24"/>
              </w:rPr>
            </w:pPr>
            <w:r w:rsidRPr="00AC60BB">
              <w:rPr>
                <w:rFonts w:ascii="Arial" w:hAnsi="Arial" w:cs="Arial"/>
                <w:szCs w:val="24"/>
              </w:rPr>
              <w:t>Perceived benefits &amp; self-efficacy</w:t>
            </w:r>
          </w:p>
        </w:tc>
        <w:tc>
          <w:tcPr>
            <w:tcW w:w="0" w:type="auto"/>
            <w:hideMark/>
          </w:tcPr>
          <w:p w14:paraId="398E21B3" w14:textId="77777777" w:rsidR="009F7F56" w:rsidRPr="00AC60BB" w:rsidRDefault="009F7F56">
            <w:pPr>
              <w:rPr>
                <w:rFonts w:ascii="Arial" w:hAnsi="Arial" w:cs="Arial"/>
                <w:szCs w:val="24"/>
              </w:rPr>
            </w:pPr>
            <w:r w:rsidRPr="00AC60BB">
              <w:rPr>
                <w:rFonts w:ascii="Arial" w:hAnsi="Arial" w:cs="Arial"/>
                <w:szCs w:val="24"/>
              </w:rPr>
              <w:t>Every Mind Matters messaging</w:t>
            </w:r>
          </w:p>
        </w:tc>
      </w:tr>
      <w:tr w:rsidR="009F7F56" w:rsidRPr="00AC60BB" w14:paraId="3F54D012" w14:textId="77777777" w:rsidTr="00994187">
        <w:tc>
          <w:tcPr>
            <w:tcW w:w="0" w:type="auto"/>
            <w:hideMark/>
          </w:tcPr>
          <w:p w14:paraId="177F5911" w14:textId="77777777" w:rsidR="009F7F56" w:rsidRPr="00AC60BB" w:rsidRDefault="009F7F56">
            <w:pPr>
              <w:rPr>
                <w:rFonts w:ascii="Arial" w:hAnsi="Arial" w:cs="Arial"/>
                <w:szCs w:val="24"/>
              </w:rPr>
            </w:pPr>
            <w:r w:rsidRPr="00AC60BB">
              <w:rPr>
                <w:rFonts w:ascii="Arial" w:hAnsi="Arial" w:cs="Arial"/>
                <w:szCs w:val="24"/>
              </w:rPr>
              <w:t>Social Identity Theory</w:t>
            </w:r>
          </w:p>
        </w:tc>
        <w:tc>
          <w:tcPr>
            <w:tcW w:w="0" w:type="auto"/>
            <w:hideMark/>
          </w:tcPr>
          <w:p w14:paraId="0B88AF54" w14:textId="77777777" w:rsidR="009F7F56" w:rsidRPr="00AC60BB" w:rsidRDefault="009F7F56">
            <w:pPr>
              <w:rPr>
                <w:rFonts w:ascii="Arial" w:hAnsi="Arial" w:cs="Arial"/>
                <w:szCs w:val="24"/>
              </w:rPr>
            </w:pPr>
            <w:r w:rsidRPr="00AC60BB">
              <w:rPr>
                <w:rFonts w:ascii="Arial" w:hAnsi="Arial" w:cs="Arial"/>
                <w:szCs w:val="24"/>
              </w:rPr>
              <w:t>Peer influence</w:t>
            </w:r>
          </w:p>
        </w:tc>
        <w:tc>
          <w:tcPr>
            <w:tcW w:w="0" w:type="auto"/>
            <w:hideMark/>
          </w:tcPr>
          <w:p w14:paraId="15BAEE4D" w14:textId="77777777" w:rsidR="009F7F56" w:rsidRPr="00AC60BB" w:rsidRDefault="009F7F56">
            <w:pPr>
              <w:rPr>
                <w:rFonts w:ascii="Arial" w:hAnsi="Arial" w:cs="Arial"/>
                <w:szCs w:val="24"/>
              </w:rPr>
            </w:pPr>
            <w:r w:rsidRPr="00AC60BB">
              <w:rPr>
                <w:rFonts w:ascii="Arial" w:hAnsi="Arial" w:cs="Arial"/>
                <w:szCs w:val="24"/>
              </w:rPr>
              <w:t>Youth ambassadors, storytelling</w:t>
            </w:r>
          </w:p>
        </w:tc>
      </w:tr>
      <w:tr w:rsidR="009F7F56" w:rsidRPr="00AC60BB" w14:paraId="3C8F738B" w14:textId="77777777" w:rsidTr="00994187">
        <w:tc>
          <w:tcPr>
            <w:tcW w:w="0" w:type="auto"/>
            <w:hideMark/>
          </w:tcPr>
          <w:p w14:paraId="33BF230C" w14:textId="77777777" w:rsidR="009F7F56" w:rsidRPr="00AC60BB" w:rsidRDefault="009F7F56">
            <w:pPr>
              <w:rPr>
                <w:rFonts w:ascii="Arial" w:hAnsi="Arial" w:cs="Arial"/>
                <w:szCs w:val="24"/>
              </w:rPr>
            </w:pPr>
            <w:r w:rsidRPr="00AC60BB">
              <w:rPr>
                <w:rFonts w:ascii="Arial" w:hAnsi="Arial" w:cs="Arial"/>
                <w:szCs w:val="24"/>
              </w:rPr>
              <w:t>Contact Theory</w:t>
            </w:r>
          </w:p>
        </w:tc>
        <w:tc>
          <w:tcPr>
            <w:tcW w:w="0" w:type="auto"/>
            <w:hideMark/>
          </w:tcPr>
          <w:p w14:paraId="46B05B66" w14:textId="77777777" w:rsidR="009F7F56" w:rsidRPr="00AC60BB" w:rsidRDefault="009F7F56">
            <w:pPr>
              <w:rPr>
                <w:rFonts w:ascii="Arial" w:hAnsi="Arial" w:cs="Arial"/>
                <w:szCs w:val="24"/>
              </w:rPr>
            </w:pPr>
            <w:r w:rsidRPr="00AC60BB">
              <w:rPr>
                <w:rFonts w:ascii="Arial" w:hAnsi="Arial" w:cs="Arial"/>
                <w:szCs w:val="24"/>
              </w:rPr>
              <w:t>Exposure reduces stigma</w:t>
            </w:r>
          </w:p>
        </w:tc>
        <w:tc>
          <w:tcPr>
            <w:tcW w:w="0" w:type="auto"/>
            <w:hideMark/>
          </w:tcPr>
          <w:p w14:paraId="76AF424D" w14:textId="77777777" w:rsidR="009F7F56" w:rsidRPr="00AC60BB" w:rsidRDefault="009F7F56">
            <w:pPr>
              <w:rPr>
                <w:rFonts w:ascii="Arial" w:hAnsi="Arial" w:cs="Arial"/>
                <w:szCs w:val="24"/>
              </w:rPr>
            </w:pPr>
            <w:r w:rsidRPr="00AC60BB">
              <w:rPr>
                <w:rFonts w:ascii="Arial" w:hAnsi="Arial" w:cs="Arial"/>
                <w:szCs w:val="24"/>
              </w:rPr>
              <w:t>Lived experience narratives</w:t>
            </w:r>
          </w:p>
        </w:tc>
      </w:tr>
    </w:tbl>
    <w:p w14:paraId="665060CE" w14:textId="77777777" w:rsidR="00650D3C" w:rsidRPr="00AC60BB" w:rsidRDefault="00650D3C" w:rsidP="00CC7F99">
      <w:pPr>
        <w:rPr>
          <w:rFonts w:ascii="Arial" w:hAnsi="Arial" w:cs="Arial"/>
        </w:rPr>
      </w:pPr>
    </w:p>
    <w:p w14:paraId="349E995A" w14:textId="77777777" w:rsidR="00E061D8" w:rsidRPr="00AC60BB" w:rsidRDefault="00E061D8" w:rsidP="00CC7F99">
      <w:pPr>
        <w:rPr>
          <w:rFonts w:ascii="Arial" w:hAnsi="Arial" w:cs="Arial"/>
        </w:rPr>
      </w:pPr>
    </w:p>
    <w:p w14:paraId="436DD55B" w14:textId="77777777" w:rsidR="00CC7F99" w:rsidRPr="00AC60BB" w:rsidRDefault="00CC7F99" w:rsidP="00CC7F99">
      <w:pPr>
        <w:rPr>
          <w:rFonts w:ascii="Arial" w:hAnsi="Arial" w:cs="Arial"/>
        </w:rPr>
      </w:pPr>
    </w:p>
    <w:sectPr w:rsidR="00CC7F99" w:rsidRPr="00AC60BB" w:rsidSect="0020260C">
      <w:footerReference w:type="default" r:id="rId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17E77" w14:textId="77777777" w:rsidR="008308DF" w:rsidRDefault="008308DF">
      <w:pPr>
        <w:spacing w:line="240" w:lineRule="auto"/>
      </w:pPr>
      <w:r>
        <w:separator/>
      </w:r>
    </w:p>
  </w:endnote>
  <w:endnote w:type="continuationSeparator" w:id="0">
    <w:p w14:paraId="23ECE61E" w14:textId="77777777" w:rsidR="008308DF" w:rsidRDefault="008308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Book Antiqua">
    <w:panose1 w:val="02040602050305030304"/>
    <w:charset w:val="00"/>
    <w:family w:val="roman"/>
    <w:pitch w:val="variable"/>
    <w:sig w:usb0="00000287" w:usb1="00000000" w:usb2="00000000" w:usb3="00000000" w:csb0="0000009F" w:csb1="00000000"/>
  </w:font>
  <w:font w:name="SimHei">
    <w:altName w:val="黑体"/>
    <w:panose1 w:val="02010600030101010101"/>
    <w:charset w:val="86"/>
    <w:family w:val="modern"/>
    <w:notTrueType/>
    <w:pitch w:val="fixed"/>
    <w:sig w:usb0="00000000"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rlito">
    <w:altName w:val="Arial"/>
    <w:panose1 w:val="020F0502020204030204"/>
    <w:charset w:val="00"/>
    <w:family w:val="swiss"/>
    <w:pitch w:val="variable"/>
  </w:font>
  <w:font w:name="Arial-BoldMT">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A73285" w14:textId="77777777" w:rsidR="00221100" w:rsidRDefault="00844CB5">
    <w:pPr>
      <w:pStyle w:val="Footer"/>
    </w:pPr>
    <w:r>
      <w:fldChar w:fldCharType="begin"/>
    </w:r>
    <w:r w:rsidR="00221100">
      <w:instrText xml:space="preserve"> PAGE   \* MERGEFORMAT </w:instrText>
    </w:r>
    <w:r>
      <w:fldChar w:fldCharType="separate"/>
    </w:r>
    <w:r w:rsidR="00AC60BB">
      <w:rPr>
        <w:noProof/>
      </w:rPr>
      <w:t>4</w:t>
    </w:r>
    <w:r>
      <w:fldChar w:fldCharType="end"/>
    </w:r>
  </w:p>
  <w:p w14:paraId="4549F7ED" w14:textId="77777777" w:rsidR="00221100" w:rsidRDefault="002211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94FBD" w14:textId="77777777" w:rsidR="008308DF" w:rsidRDefault="008308DF">
      <w:pPr>
        <w:spacing w:line="240" w:lineRule="auto"/>
      </w:pPr>
      <w:r>
        <w:separator/>
      </w:r>
    </w:p>
  </w:footnote>
  <w:footnote w:type="continuationSeparator" w:id="0">
    <w:p w14:paraId="33792CBA" w14:textId="77777777" w:rsidR="008308DF" w:rsidRDefault="008308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870D9"/>
    <w:multiLevelType w:val="hybridMultilevel"/>
    <w:tmpl w:val="E474BFF6"/>
    <w:lvl w:ilvl="0" w:tplc="8C04DF6E">
      <w:start w:val="1"/>
      <w:numFmt w:val="bullet"/>
      <w:lvlRestart w:val="0"/>
      <w:lvlText w:val=""/>
      <w:lvlJc w:val="left"/>
      <w:pPr>
        <w:tabs>
          <w:tab w:val="num" w:pos="0"/>
        </w:tabs>
        <w:ind w:left="720" w:hanging="360"/>
      </w:pPr>
      <w:rPr>
        <w:rFonts w:ascii="Symbol" w:hAnsi="Symbol" w:hint="default"/>
      </w:rPr>
    </w:lvl>
    <w:lvl w:ilvl="1" w:tplc="3FCE287C">
      <w:start w:val="1"/>
      <w:numFmt w:val="bullet"/>
      <w:lvlText w:val="o"/>
      <w:lvlJc w:val="left"/>
      <w:pPr>
        <w:tabs>
          <w:tab w:val="num" w:pos="0"/>
        </w:tabs>
        <w:ind w:left="1440" w:hanging="360"/>
      </w:pPr>
      <w:rPr>
        <w:rFonts w:ascii="Courier New" w:hAnsi="Courier New" w:cs="Courier New" w:hint="default"/>
      </w:rPr>
    </w:lvl>
    <w:lvl w:ilvl="2" w:tplc="9BA223F8">
      <w:start w:val="1"/>
      <w:numFmt w:val="bullet"/>
      <w:lvlText w:val=""/>
      <w:lvlJc w:val="left"/>
      <w:pPr>
        <w:tabs>
          <w:tab w:val="num" w:pos="0"/>
        </w:tabs>
        <w:ind w:left="2160" w:hanging="360"/>
      </w:pPr>
      <w:rPr>
        <w:rFonts w:ascii="Wingdings" w:hAnsi="Wingdings" w:hint="default"/>
      </w:rPr>
    </w:lvl>
    <w:lvl w:ilvl="3" w:tplc="61DCC0F0">
      <w:start w:val="1"/>
      <w:numFmt w:val="bullet"/>
      <w:lvlText w:val=""/>
      <w:lvlJc w:val="left"/>
      <w:pPr>
        <w:tabs>
          <w:tab w:val="num" w:pos="0"/>
        </w:tabs>
        <w:ind w:left="2880" w:hanging="360"/>
      </w:pPr>
      <w:rPr>
        <w:rFonts w:ascii="Symbol" w:hAnsi="Symbol" w:hint="default"/>
      </w:rPr>
    </w:lvl>
    <w:lvl w:ilvl="4" w:tplc="4AB8E3C0">
      <w:start w:val="1"/>
      <w:numFmt w:val="bullet"/>
      <w:lvlText w:val="o"/>
      <w:lvlJc w:val="left"/>
      <w:pPr>
        <w:tabs>
          <w:tab w:val="num" w:pos="0"/>
        </w:tabs>
        <w:ind w:left="3600" w:hanging="360"/>
      </w:pPr>
      <w:rPr>
        <w:rFonts w:ascii="Courier New" w:hAnsi="Courier New" w:cs="Courier New" w:hint="default"/>
      </w:rPr>
    </w:lvl>
    <w:lvl w:ilvl="5" w:tplc="FB8CD8D8">
      <w:start w:val="1"/>
      <w:numFmt w:val="bullet"/>
      <w:lvlText w:val=""/>
      <w:lvlJc w:val="left"/>
      <w:pPr>
        <w:tabs>
          <w:tab w:val="num" w:pos="0"/>
        </w:tabs>
        <w:ind w:left="4320" w:hanging="360"/>
      </w:pPr>
      <w:rPr>
        <w:rFonts w:ascii="Wingdings" w:hAnsi="Wingdings" w:hint="default"/>
      </w:rPr>
    </w:lvl>
    <w:lvl w:ilvl="6" w:tplc="81D2E39C">
      <w:start w:val="1"/>
      <w:numFmt w:val="bullet"/>
      <w:lvlText w:val=""/>
      <w:lvlJc w:val="left"/>
      <w:pPr>
        <w:tabs>
          <w:tab w:val="num" w:pos="0"/>
        </w:tabs>
        <w:ind w:left="5040" w:hanging="360"/>
      </w:pPr>
      <w:rPr>
        <w:rFonts w:ascii="Symbol" w:hAnsi="Symbol" w:hint="default"/>
      </w:rPr>
    </w:lvl>
    <w:lvl w:ilvl="7" w:tplc="521EAFCE">
      <w:start w:val="1"/>
      <w:numFmt w:val="bullet"/>
      <w:lvlText w:val="o"/>
      <w:lvlJc w:val="left"/>
      <w:pPr>
        <w:tabs>
          <w:tab w:val="num" w:pos="0"/>
        </w:tabs>
        <w:ind w:left="5760" w:hanging="360"/>
      </w:pPr>
      <w:rPr>
        <w:rFonts w:ascii="Courier New" w:hAnsi="Courier New" w:cs="Courier New" w:hint="default"/>
      </w:rPr>
    </w:lvl>
    <w:lvl w:ilvl="8" w:tplc="254064CC">
      <w:start w:val="1"/>
      <w:numFmt w:val="bullet"/>
      <w:lvlText w:val=""/>
      <w:lvlJc w:val="left"/>
      <w:pPr>
        <w:tabs>
          <w:tab w:val="num" w:pos="0"/>
        </w:tabs>
        <w:ind w:left="6480" w:hanging="360"/>
      </w:pPr>
      <w:rPr>
        <w:rFonts w:ascii="Wingdings" w:hAnsi="Wingdings" w:hint="default"/>
      </w:rPr>
    </w:lvl>
  </w:abstractNum>
  <w:abstractNum w:abstractNumId="1" w15:restartNumberingAfterBreak="0">
    <w:nsid w:val="172E7881"/>
    <w:multiLevelType w:val="multilevel"/>
    <w:tmpl w:val="8D5803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80E4FA1"/>
    <w:multiLevelType w:val="hybridMultilevel"/>
    <w:tmpl w:val="1ADA7A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7F5F77"/>
    <w:multiLevelType w:val="hybridMultilevel"/>
    <w:tmpl w:val="44444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8634735">
    <w:abstractNumId w:val="0"/>
  </w:num>
  <w:num w:numId="2" w16cid:durableId="962810512">
    <w:abstractNumId w:val="1"/>
  </w:num>
  <w:num w:numId="3" w16cid:durableId="516039551">
    <w:abstractNumId w:val="3"/>
  </w:num>
  <w:num w:numId="4" w16cid:durableId="387000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720"/>
  <w:drawingGridHorizontalSpacing w:val="120"/>
  <w:drawingGridVerticalSpacing w:val="163"/>
  <w:displayHorizontalDrawingGridEvery w:val="0"/>
  <w:noPunctuationKerning/>
  <w:characterSpacingControl w:val="doNotCompress"/>
  <w:footnotePr>
    <w:footnote w:id="-1"/>
    <w:footnote w:id="0"/>
  </w:footnotePr>
  <w:endnotePr>
    <w:endnote w:id="-1"/>
    <w:endnote w:id="0"/>
  </w:endnotePr>
  <w:compat>
    <w:spaceForUL/>
    <w:doNotExpandShiftReturn/>
    <w:growAutofit/>
    <w:useFELayout/>
    <w:compatSetting w:name="compatibilityMode" w:uri="http://schemas.microsoft.com/office/word" w:val="12"/>
    <w:compatSetting w:name="useWord2013TrackBottomHyphenation" w:uri="http://schemas.microsoft.com/office/word" w:val="1"/>
  </w:compat>
  <w:rsids>
    <w:rsidRoot w:val="002C7C86"/>
    <w:rsid w:val="00011D4F"/>
    <w:rsid w:val="00015437"/>
    <w:rsid w:val="00021E7F"/>
    <w:rsid w:val="00042422"/>
    <w:rsid w:val="00045587"/>
    <w:rsid w:val="000462C1"/>
    <w:rsid w:val="00050445"/>
    <w:rsid w:val="000569EE"/>
    <w:rsid w:val="00080B6F"/>
    <w:rsid w:val="000A45E4"/>
    <w:rsid w:val="000C40DA"/>
    <w:rsid w:val="000D787C"/>
    <w:rsid w:val="000E0F33"/>
    <w:rsid w:val="000E2C5E"/>
    <w:rsid w:val="000E32DE"/>
    <w:rsid w:val="000E648B"/>
    <w:rsid w:val="000F1462"/>
    <w:rsid w:val="001035E3"/>
    <w:rsid w:val="00111F3B"/>
    <w:rsid w:val="0012304D"/>
    <w:rsid w:val="00160F91"/>
    <w:rsid w:val="00163F91"/>
    <w:rsid w:val="00175C22"/>
    <w:rsid w:val="001860F6"/>
    <w:rsid w:val="001C168F"/>
    <w:rsid w:val="001D49C0"/>
    <w:rsid w:val="001E15E4"/>
    <w:rsid w:val="001F07AA"/>
    <w:rsid w:val="001F4763"/>
    <w:rsid w:val="001F56DF"/>
    <w:rsid w:val="0020260C"/>
    <w:rsid w:val="00221100"/>
    <w:rsid w:val="002221D0"/>
    <w:rsid w:val="00223B99"/>
    <w:rsid w:val="00225713"/>
    <w:rsid w:val="00253BE1"/>
    <w:rsid w:val="00255D65"/>
    <w:rsid w:val="00256323"/>
    <w:rsid w:val="002657DE"/>
    <w:rsid w:val="00282612"/>
    <w:rsid w:val="00296CD1"/>
    <w:rsid w:val="002B7D35"/>
    <w:rsid w:val="002C02D3"/>
    <w:rsid w:val="002C7C86"/>
    <w:rsid w:val="002D691B"/>
    <w:rsid w:val="002E2D32"/>
    <w:rsid w:val="002F17AA"/>
    <w:rsid w:val="002F560A"/>
    <w:rsid w:val="00333438"/>
    <w:rsid w:val="00340729"/>
    <w:rsid w:val="00347514"/>
    <w:rsid w:val="00375A3E"/>
    <w:rsid w:val="0037624F"/>
    <w:rsid w:val="00391C2C"/>
    <w:rsid w:val="00392835"/>
    <w:rsid w:val="00396A14"/>
    <w:rsid w:val="003A57EE"/>
    <w:rsid w:val="003B42C7"/>
    <w:rsid w:val="003B7158"/>
    <w:rsid w:val="003D4D2A"/>
    <w:rsid w:val="003E0B4B"/>
    <w:rsid w:val="003E51C6"/>
    <w:rsid w:val="003E67C1"/>
    <w:rsid w:val="003E6EF1"/>
    <w:rsid w:val="00402D93"/>
    <w:rsid w:val="00405829"/>
    <w:rsid w:val="004114B9"/>
    <w:rsid w:val="00453047"/>
    <w:rsid w:val="0047387A"/>
    <w:rsid w:val="0048434D"/>
    <w:rsid w:val="004B0A7A"/>
    <w:rsid w:val="004C6E91"/>
    <w:rsid w:val="004D2ACF"/>
    <w:rsid w:val="004D61D6"/>
    <w:rsid w:val="004F0143"/>
    <w:rsid w:val="005154D7"/>
    <w:rsid w:val="00533579"/>
    <w:rsid w:val="00542B44"/>
    <w:rsid w:val="00575A0E"/>
    <w:rsid w:val="005A4198"/>
    <w:rsid w:val="005B3D6D"/>
    <w:rsid w:val="005B7B97"/>
    <w:rsid w:val="005C5B29"/>
    <w:rsid w:val="006057B9"/>
    <w:rsid w:val="0060596C"/>
    <w:rsid w:val="00614D73"/>
    <w:rsid w:val="00616A04"/>
    <w:rsid w:val="00617551"/>
    <w:rsid w:val="00625989"/>
    <w:rsid w:val="00636EEF"/>
    <w:rsid w:val="006421B4"/>
    <w:rsid w:val="0065018E"/>
    <w:rsid w:val="00650D3C"/>
    <w:rsid w:val="006608D2"/>
    <w:rsid w:val="00676AFC"/>
    <w:rsid w:val="00681580"/>
    <w:rsid w:val="00681B25"/>
    <w:rsid w:val="0069278E"/>
    <w:rsid w:val="006A48B1"/>
    <w:rsid w:val="006B133A"/>
    <w:rsid w:val="006B1D80"/>
    <w:rsid w:val="006C0658"/>
    <w:rsid w:val="006C2A58"/>
    <w:rsid w:val="006C2D55"/>
    <w:rsid w:val="006E0891"/>
    <w:rsid w:val="006F1788"/>
    <w:rsid w:val="0070346F"/>
    <w:rsid w:val="007041A4"/>
    <w:rsid w:val="0071172B"/>
    <w:rsid w:val="00735324"/>
    <w:rsid w:val="00742E38"/>
    <w:rsid w:val="00744756"/>
    <w:rsid w:val="00745EC2"/>
    <w:rsid w:val="007536BE"/>
    <w:rsid w:val="007542B9"/>
    <w:rsid w:val="007628B5"/>
    <w:rsid w:val="00762DFF"/>
    <w:rsid w:val="007743A6"/>
    <w:rsid w:val="00775382"/>
    <w:rsid w:val="00791565"/>
    <w:rsid w:val="00795402"/>
    <w:rsid w:val="007B22A8"/>
    <w:rsid w:val="007C15F9"/>
    <w:rsid w:val="007D018F"/>
    <w:rsid w:val="007D0551"/>
    <w:rsid w:val="007D4ABB"/>
    <w:rsid w:val="007E6DDC"/>
    <w:rsid w:val="007E6ED5"/>
    <w:rsid w:val="00814B57"/>
    <w:rsid w:val="00816236"/>
    <w:rsid w:val="00827D2D"/>
    <w:rsid w:val="008308DF"/>
    <w:rsid w:val="008314BD"/>
    <w:rsid w:val="008400FA"/>
    <w:rsid w:val="00844CB5"/>
    <w:rsid w:val="008608C2"/>
    <w:rsid w:val="00866567"/>
    <w:rsid w:val="008C0132"/>
    <w:rsid w:val="008E6CAA"/>
    <w:rsid w:val="008F4080"/>
    <w:rsid w:val="0090623F"/>
    <w:rsid w:val="00920BBF"/>
    <w:rsid w:val="009254D5"/>
    <w:rsid w:val="00933027"/>
    <w:rsid w:val="009374BD"/>
    <w:rsid w:val="00965463"/>
    <w:rsid w:val="00967138"/>
    <w:rsid w:val="00970CD9"/>
    <w:rsid w:val="009746A9"/>
    <w:rsid w:val="00994187"/>
    <w:rsid w:val="009A22D7"/>
    <w:rsid w:val="009B5F5F"/>
    <w:rsid w:val="009E20B6"/>
    <w:rsid w:val="009F4A49"/>
    <w:rsid w:val="009F7F56"/>
    <w:rsid w:val="00A02568"/>
    <w:rsid w:val="00A201AE"/>
    <w:rsid w:val="00A25737"/>
    <w:rsid w:val="00A335EA"/>
    <w:rsid w:val="00A3466A"/>
    <w:rsid w:val="00A36894"/>
    <w:rsid w:val="00A4764A"/>
    <w:rsid w:val="00A527EC"/>
    <w:rsid w:val="00A67096"/>
    <w:rsid w:val="00A67261"/>
    <w:rsid w:val="00A70008"/>
    <w:rsid w:val="00A861C2"/>
    <w:rsid w:val="00A87A83"/>
    <w:rsid w:val="00A92E7F"/>
    <w:rsid w:val="00AA05BA"/>
    <w:rsid w:val="00AB1E90"/>
    <w:rsid w:val="00AB353F"/>
    <w:rsid w:val="00AB68F1"/>
    <w:rsid w:val="00AC1EF4"/>
    <w:rsid w:val="00AC60BB"/>
    <w:rsid w:val="00AF310C"/>
    <w:rsid w:val="00AF367D"/>
    <w:rsid w:val="00AF5A95"/>
    <w:rsid w:val="00B020C1"/>
    <w:rsid w:val="00B04154"/>
    <w:rsid w:val="00B1477C"/>
    <w:rsid w:val="00B248AA"/>
    <w:rsid w:val="00B439B5"/>
    <w:rsid w:val="00B43DCE"/>
    <w:rsid w:val="00B43EAD"/>
    <w:rsid w:val="00B56AAC"/>
    <w:rsid w:val="00B5776F"/>
    <w:rsid w:val="00B607D9"/>
    <w:rsid w:val="00B70B30"/>
    <w:rsid w:val="00BA39C3"/>
    <w:rsid w:val="00BA408D"/>
    <w:rsid w:val="00BB6322"/>
    <w:rsid w:val="00BC599C"/>
    <w:rsid w:val="00BC6ADC"/>
    <w:rsid w:val="00BD28BC"/>
    <w:rsid w:val="00BD4DC1"/>
    <w:rsid w:val="00BE4B37"/>
    <w:rsid w:val="00C729B3"/>
    <w:rsid w:val="00C731E0"/>
    <w:rsid w:val="00C8784D"/>
    <w:rsid w:val="00C9283F"/>
    <w:rsid w:val="00C955EA"/>
    <w:rsid w:val="00CA09A3"/>
    <w:rsid w:val="00CA6862"/>
    <w:rsid w:val="00CA6D6B"/>
    <w:rsid w:val="00CC7F99"/>
    <w:rsid w:val="00CE736D"/>
    <w:rsid w:val="00CF7444"/>
    <w:rsid w:val="00D03A27"/>
    <w:rsid w:val="00D0438D"/>
    <w:rsid w:val="00D15FFC"/>
    <w:rsid w:val="00D27A74"/>
    <w:rsid w:val="00D36C5F"/>
    <w:rsid w:val="00D44598"/>
    <w:rsid w:val="00D4775B"/>
    <w:rsid w:val="00D717DF"/>
    <w:rsid w:val="00D87452"/>
    <w:rsid w:val="00DB0E7D"/>
    <w:rsid w:val="00DE234C"/>
    <w:rsid w:val="00DF0D80"/>
    <w:rsid w:val="00DF35F2"/>
    <w:rsid w:val="00DF6DCA"/>
    <w:rsid w:val="00E061D8"/>
    <w:rsid w:val="00E101E9"/>
    <w:rsid w:val="00E16AAE"/>
    <w:rsid w:val="00E17290"/>
    <w:rsid w:val="00E1763E"/>
    <w:rsid w:val="00E41DE2"/>
    <w:rsid w:val="00E531C6"/>
    <w:rsid w:val="00E572E2"/>
    <w:rsid w:val="00E63FD6"/>
    <w:rsid w:val="00E65B45"/>
    <w:rsid w:val="00E7230B"/>
    <w:rsid w:val="00E82422"/>
    <w:rsid w:val="00E97100"/>
    <w:rsid w:val="00EA6C28"/>
    <w:rsid w:val="00EC09C0"/>
    <w:rsid w:val="00EC0A9E"/>
    <w:rsid w:val="00F01564"/>
    <w:rsid w:val="00F0629B"/>
    <w:rsid w:val="00F15456"/>
    <w:rsid w:val="00F16A23"/>
    <w:rsid w:val="00F178BB"/>
    <w:rsid w:val="00F30ACA"/>
    <w:rsid w:val="00F33190"/>
    <w:rsid w:val="00F354AF"/>
    <w:rsid w:val="00F419B3"/>
    <w:rsid w:val="00FA5602"/>
    <w:rsid w:val="00FA6785"/>
    <w:rsid w:val="00FB7036"/>
    <w:rsid w:val="00FC7029"/>
    <w:rsid w:val="00FD27C6"/>
    <w:rsid w:val="00FD3B6A"/>
    <w:rsid w:val="00FE3017"/>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26125A9"/>
  <w15:docId w15:val="{43E1D224-96F3-490D-994A-243A4F41E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60C"/>
    <w:pPr>
      <w:spacing w:line="360" w:lineRule="auto"/>
      <w:jc w:val="both"/>
    </w:pPr>
    <w:rPr>
      <w:rFonts w:eastAsia="Book Antiqua"/>
      <w:sz w:val="24"/>
      <w:szCs w:val="22"/>
      <w:shd w:val="clear" w:color="auto" w:fill="FFFFFF"/>
      <w:lang w:val="en-GB" w:eastAsia="en-US"/>
    </w:rPr>
  </w:style>
  <w:style w:type="paragraph" w:styleId="Heading1">
    <w:name w:val="heading 1"/>
    <w:basedOn w:val="Normal"/>
    <w:next w:val="Normal"/>
    <w:uiPriority w:val="9"/>
    <w:qFormat/>
    <w:rsid w:val="0020260C"/>
    <w:pPr>
      <w:keepNext/>
      <w:keepLines/>
      <w:jc w:val="center"/>
      <w:outlineLvl w:val="0"/>
    </w:pPr>
    <w:rPr>
      <w:rFonts w:eastAsia="SimHei" w:cs="Tahoma"/>
      <w:b/>
      <w:bCs/>
      <w:color w:val="000000"/>
      <w:sz w:val="28"/>
      <w:szCs w:val="28"/>
    </w:rPr>
  </w:style>
  <w:style w:type="paragraph" w:styleId="Heading2">
    <w:name w:val="heading 2"/>
    <w:basedOn w:val="Normal"/>
    <w:next w:val="Normal"/>
    <w:link w:val="Heading2Char"/>
    <w:uiPriority w:val="9"/>
    <w:unhideWhenUsed/>
    <w:qFormat/>
    <w:rsid w:val="0020260C"/>
    <w:pPr>
      <w:keepNext/>
      <w:keepLines/>
      <w:outlineLvl w:val="1"/>
    </w:pPr>
    <w:rPr>
      <w:rFonts w:eastAsia="SimHei" w:cs="Tahoma"/>
      <w:bCs/>
      <w:color w:val="000000"/>
      <w:szCs w:val="26"/>
      <w:u w:val="single"/>
    </w:rPr>
  </w:style>
  <w:style w:type="paragraph" w:styleId="Heading3">
    <w:name w:val="heading 3"/>
    <w:basedOn w:val="Normal"/>
    <w:next w:val="Normal"/>
    <w:uiPriority w:val="9"/>
    <w:unhideWhenUsed/>
    <w:qFormat/>
    <w:rsid w:val="0020260C"/>
    <w:pPr>
      <w:keepNext/>
      <w:keepLines/>
      <w:outlineLvl w:val="2"/>
    </w:pPr>
    <w:rPr>
      <w:rFonts w:eastAsia="SimHei" w:cs="Tahoma"/>
      <w:b/>
      <w:bCs/>
      <w:i/>
      <w:color w:val="000000"/>
    </w:rPr>
  </w:style>
  <w:style w:type="paragraph" w:styleId="Heading4">
    <w:name w:val="heading 4"/>
    <w:basedOn w:val="Normal"/>
    <w:next w:val="Normal"/>
    <w:uiPriority w:val="9"/>
    <w:unhideWhenUsed/>
    <w:qFormat/>
    <w:rsid w:val="0020260C"/>
    <w:pPr>
      <w:keepNext/>
      <w:keepLines/>
      <w:spacing w:before="200"/>
      <w:outlineLvl w:val="3"/>
    </w:pPr>
    <w:rPr>
      <w:rFonts w:eastAsia="SimHei" w:cs="Tahoma"/>
      <w:b/>
      <w:bCs/>
      <w:iCs/>
      <w:color w:val="4F81BD"/>
    </w:rPr>
  </w:style>
  <w:style w:type="paragraph" w:styleId="Heading5">
    <w:name w:val="heading 5"/>
    <w:basedOn w:val="Normal"/>
    <w:next w:val="Normal"/>
    <w:uiPriority w:val="9"/>
    <w:semiHidden/>
    <w:unhideWhenUsed/>
    <w:qFormat/>
    <w:rsid w:val="0020260C"/>
    <w:pPr>
      <w:keepNext/>
      <w:keepLines/>
      <w:spacing w:before="200"/>
      <w:outlineLvl w:val="4"/>
    </w:pPr>
    <w:rPr>
      <w:rFonts w:ascii="Lucida Sans" w:eastAsia="SimHei" w:hAnsi="Lucida Sans" w:cs="Tahoma"/>
      <w:color w:val="244061"/>
    </w:rPr>
  </w:style>
  <w:style w:type="paragraph" w:styleId="Heading6">
    <w:name w:val="heading 6"/>
    <w:basedOn w:val="Normal"/>
    <w:next w:val="Normal"/>
    <w:uiPriority w:val="9"/>
    <w:semiHidden/>
    <w:unhideWhenUsed/>
    <w:qFormat/>
    <w:rsid w:val="0020260C"/>
    <w:pPr>
      <w:keepNext/>
      <w:keepLines/>
      <w:spacing w:before="200"/>
      <w:outlineLvl w:val="5"/>
    </w:pPr>
    <w:rPr>
      <w:rFonts w:ascii="Lucida Sans" w:eastAsia="SimHei" w:hAnsi="Lucida Sans" w:cs="Tahoma"/>
      <w:i/>
      <w:iCs/>
      <w:color w:val="2440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0260C"/>
    <w:rPr>
      <w:rFonts w:ascii="Times New Roman" w:eastAsia="SimHei" w:hAnsi="Times New Roman" w:cs="Tahoma"/>
      <w:bCs/>
      <w:color w:val="000000"/>
      <w:sz w:val="24"/>
      <w:szCs w:val="26"/>
      <w:u w:val="single"/>
      <w:shd w:val="clear" w:color="auto" w:fill="FFFFFF"/>
      <w:lang w:val="en-GB" w:eastAsia="en-US" w:bidi="ar-SA"/>
    </w:rPr>
  </w:style>
  <w:style w:type="paragraph" w:styleId="BalloonText">
    <w:name w:val="Balloon Text"/>
    <w:basedOn w:val="Normal"/>
    <w:rsid w:val="0020260C"/>
    <w:pPr>
      <w:spacing w:line="240" w:lineRule="auto"/>
    </w:pPr>
    <w:rPr>
      <w:rFonts w:ascii="Tahoma" w:hAnsi="Tahoma" w:cs="Tahoma"/>
      <w:sz w:val="16"/>
      <w:szCs w:val="16"/>
    </w:rPr>
  </w:style>
  <w:style w:type="paragraph" w:styleId="BodyText">
    <w:name w:val="Body Text"/>
    <w:basedOn w:val="Normal"/>
    <w:rsid w:val="0020260C"/>
    <w:pPr>
      <w:spacing w:after="120"/>
    </w:pPr>
  </w:style>
  <w:style w:type="paragraph" w:styleId="BodyText3">
    <w:name w:val="Body Text 3"/>
    <w:basedOn w:val="Normal"/>
    <w:rsid w:val="0020260C"/>
    <w:pPr>
      <w:spacing w:line="240" w:lineRule="auto"/>
      <w:jc w:val="left"/>
    </w:pPr>
    <w:rPr>
      <w:rFonts w:ascii="Arial" w:eastAsia="Times New Roman" w:hAnsi="Arial"/>
      <w:b/>
      <w:bCs/>
      <w:szCs w:val="20"/>
      <w:shd w:val="clear" w:color="auto" w:fill="auto"/>
      <w:lang w:val="lv-LV"/>
    </w:rPr>
  </w:style>
  <w:style w:type="paragraph" w:styleId="BodyTextIndent2">
    <w:name w:val="Body Text Indent 2"/>
    <w:basedOn w:val="Normal"/>
    <w:rsid w:val="0020260C"/>
    <w:pPr>
      <w:spacing w:after="120" w:line="480" w:lineRule="auto"/>
      <w:ind w:left="283"/>
    </w:pPr>
  </w:style>
  <w:style w:type="paragraph" w:styleId="Caption">
    <w:name w:val="caption"/>
    <w:basedOn w:val="Normal"/>
    <w:next w:val="Normal"/>
    <w:uiPriority w:val="35"/>
    <w:qFormat/>
    <w:rsid w:val="0020260C"/>
    <w:pPr>
      <w:spacing w:after="200" w:line="240" w:lineRule="auto"/>
    </w:pPr>
    <w:rPr>
      <w:b/>
      <w:bCs/>
      <w:color w:val="4F81BD"/>
      <w:sz w:val="18"/>
      <w:szCs w:val="18"/>
    </w:rPr>
  </w:style>
  <w:style w:type="character" w:styleId="CommentReference">
    <w:name w:val="annotation reference"/>
    <w:basedOn w:val="DefaultParagraphFont"/>
    <w:rsid w:val="0020260C"/>
    <w:rPr>
      <w:sz w:val="16"/>
      <w:szCs w:val="16"/>
    </w:rPr>
  </w:style>
  <w:style w:type="paragraph" w:styleId="CommentText">
    <w:name w:val="annotation text"/>
    <w:basedOn w:val="Normal"/>
    <w:rsid w:val="0020260C"/>
    <w:pPr>
      <w:spacing w:line="240" w:lineRule="auto"/>
      <w:jc w:val="left"/>
    </w:pPr>
    <w:rPr>
      <w:rFonts w:ascii="Arial" w:eastAsia="Arial" w:hAnsi="Arial" w:cs="Arial"/>
      <w:sz w:val="20"/>
      <w:szCs w:val="20"/>
      <w:shd w:val="clear" w:color="auto" w:fill="auto"/>
    </w:rPr>
  </w:style>
  <w:style w:type="paragraph" w:styleId="CommentSubject">
    <w:name w:val="annotation subject"/>
    <w:basedOn w:val="CommentText"/>
    <w:next w:val="CommentText"/>
    <w:rsid w:val="0020260C"/>
    <w:pPr>
      <w:jc w:val="both"/>
    </w:pPr>
    <w:rPr>
      <w:rFonts w:ascii="Times New Roman" w:eastAsia="Book Antiqua" w:hAnsi="Times New Roman" w:cs="Times New Roman"/>
      <w:b/>
      <w:bCs/>
      <w:color w:val="000000"/>
    </w:rPr>
  </w:style>
  <w:style w:type="paragraph" w:styleId="DocumentMap">
    <w:name w:val="Document Map"/>
    <w:basedOn w:val="Normal"/>
    <w:rsid w:val="0020260C"/>
    <w:pPr>
      <w:spacing w:line="240" w:lineRule="auto"/>
    </w:pPr>
    <w:rPr>
      <w:rFonts w:ascii="Tahoma" w:hAnsi="Tahoma" w:cs="Tahoma"/>
      <w:sz w:val="16"/>
      <w:szCs w:val="16"/>
    </w:rPr>
  </w:style>
  <w:style w:type="character" w:styleId="Emphasis">
    <w:name w:val="Emphasis"/>
    <w:basedOn w:val="DefaultParagraphFont"/>
    <w:rsid w:val="0020260C"/>
    <w:rPr>
      <w:i/>
      <w:iCs/>
    </w:rPr>
  </w:style>
  <w:style w:type="character" w:styleId="FollowedHyperlink">
    <w:name w:val="FollowedHyperlink"/>
    <w:basedOn w:val="DefaultParagraphFont"/>
    <w:rsid w:val="0020260C"/>
    <w:rPr>
      <w:color w:val="800080"/>
      <w:u w:val="single"/>
    </w:rPr>
  </w:style>
  <w:style w:type="paragraph" w:styleId="Footer">
    <w:name w:val="footer"/>
    <w:basedOn w:val="Normal"/>
    <w:rsid w:val="0020260C"/>
    <w:pPr>
      <w:tabs>
        <w:tab w:val="center" w:pos="4680"/>
        <w:tab w:val="right" w:pos="9360"/>
      </w:tabs>
      <w:spacing w:line="240" w:lineRule="auto"/>
    </w:pPr>
  </w:style>
  <w:style w:type="character" w:styleId="FootnoteReference">
    <w:name w:val="footnote reference"/>
    <w:basedOn w:val="DefaultParagraphFont"/>
    <w:rsid w:val="0020260C"/>
    <w:rPr>
      <w:vertAlign w:val="superscript"/>
    </w:rPr>
  </w:style>
  <w:style w:type="paragraph" w:styleId="FootnoteText">
    <w:name w:val="footnote text"/>
    <w:basedOn w:val="Normal"/>
    <w:rsid w:val="0020260C"/>
    <w:pPr>
      <w:spacing w:line="240" w:lineRule="auto"/>
    </w:pPr>
    <w:rPr>
      <w:sz w:val="20"/>
      <w:szCs w:val="20"/>
    </w:rPr>
  </w:style>
  <w:style w:type="paragraph" w:styleId="Header">
    <w:name w:val="header"/>
    <w:basedOn w:val="Normal"/>
    <w:rsid w:val="0020260C"/>
    <w:pPr>
      <w:tabs>
        <w:tab w:val="center" w:pos="4680"/>
        <w:tab w:val="right" w:pos="9360"/>
      </w:tabs>
      <w:spacing w:line="240" w:lineRule="auto"/>
    </w:pPr>
  </w:style>
  <w:style w:type="character" w:styleId="Hyperlink">
    <w:name w:val="Hyperlink"/>
    <w:basedOn w:val="DefaultParagraphFont"/>
    <w:uiPriority w:val="99"/>
    <w:rsid w:val="0020260C"/>
    <w:rPr>
      <w:color w:val="0000FF"/>
      <w:u w:val="single"/>
    </w:rPr>
  </w:style>
  <w:style w:type="paragraph" w:styleId="NormalWeb">
    <w:name w:val="Normal (Web)"/>
    <w:basedOn w:val="Normal"/>
    <w:uiPriority w:val="99"/>
    <w:rsid w:val="0020260C"/>
    <w:pPr>
      <w:spacing w:before="100" w:beforeAutospacing="1" w:after="100" w:afterAutospacing="1" w:line="240" w:lineRule="auto"/>
      <w:jc w:val="left"/>
    </w:pPr>
    <w:rPr>
      <w:rFonts w:eastAsia="Times New Roman"/>
      <w:szCs w:val="24"/>
      <w:shd w:val="clear" w:color="auto" w:fill="auto"/>
    </w:rPr>
  </w:style>
  <w:style w:type="character" w:styleId="Strong">
    <w:name w:val="Strong"/>
    <w:basedOn w:val="DefaultParagraphFont"/>
    <w:uiPriority w:val="22"/>
    <w:qFormat/>
    <w:rsid w:val="0020260C"/>
    <w:rPr>
      <w:b/>
      <w:bCs/>
    </w:rPr>
  </w:style>
  <w:style w:type="paragraph" w:styleId="Subtitle">
    <w:name w:val="Subtitle"/>
    <w:basedOn w:val="Normal"/>
    <w:next w:val="Normal"/>
    <w:uiPriority w:val="11"/>
    <w:qFormat/>
    <w:rsid w:val="0020260C"/>
    <w:rPr>
      <w:rFonts w:ascii="Lucida Sans" w:eastAsia="SimHei" w:hAnsi="Lucida Sans" w:cs="Tahoma"/>
      <w:i/>
      <w:iCs/>
      <w:color w:val="4F81BD"/>
      <w:spacing w:val="15"/>
      <w:szCs w:val="24"/>
    </w:rPr>
  </w:style>
  <w:style w:type="paragraph" w:styleId="TableofFigures">
    <w:name w:val="table of figures"/>
    <w:basedOn w:val="Normal"/>
    <w:next w:val="Normal"/>
    <w:rsid w:val="0020260C"/>
  </w:style>
  <w:style w:type="paragraph" w:styleId="Title">
    <w:name w:val="Title"/>
    <w:basedOn w:val="Normal"/>
    <w:next w:val="Normal"/>
    <w:uiPriority w:val="10"/>
    <w:qFormat/>
    <w:rsid w:val="0020260C"/>
    <w:pPr>
      <w:pBdr>
        <w:bottom w:val="single" w:sz="8" w:space="4" w:color="4F81BD"/>
      </w:pBdr>
      <w:spacing w:after="300" w:line="240" w:lineRule="auto"/>
      <w:contextualSpacing/>
    </w:pPr>
    <w:rPr>
      <w:rFonts w:eastAsia="SimHei" w:cs="Tahoma"/>
      <w:spacing w:val="5"/>
      <w:kern w:val="28"/>
      <w:sz w:val="52"/>
      <w:szCs w:val="52"/>
    </w:rPr>
  </w:style>
  <w:style w:type="paragraph" w:styleId="TOC1">
    <w:name w:val="toc 1"/>
    <w:basedOn w:val="Normal"/>
    <w:next w:val="Normal"/>
    <w:autoRedefine/>
    <w:uiPriority w:val="39"/>
    <w:rsid w:val="0020260C"/>
    <w:pPr>
      <w:spacing w:after="100"/>
    </w:pPr>
  </w:style>
  <w:style w:type="paragraph" w:styleId="TOC2">
    <w:name w:val="toc 2"/>
    <w:basedOn w:val="Normal"/>
    <w:next w:val="Normal"/>
    <w:autoRedefine/>
    <w:uiPriority w:val="39"/>
    <w:rsid w:val="0020260C"/>
    <w:pPr>
      <w:spacing w:after="100"/>
      <w:ind w:left="240"/>
    </w:pPr>
  </w:style>
  <w:style w:type="paragraph" w:styleId="TOC3">
    <w:name w:val="toc 3"/>
    <w:basedOn w:val="Normal"/>
    <w:next w:val="Normal"/>
    <w:autoRedefine/>
    <w:uiPriority w:val="39"/>
    <w:rsid w:val="0020260C"/>
    <w:pPr>
      <w:spacing w:after="100"/>
      <w:ind w:left="480"/>
    </w:pPr>
  </w:style>
  <w:style w:type="character" w:customStyle="1" w:styleId="m15408485597120198gmail-apple-converted-space">
    <w:name w:val="m_15408485597120198gmail-apple-converted-space"/>
    <w:basedOn w:val="DefaultParagraphFont"/>
    <w:rsid w:val="0020260C"/>
  </w:style>
  <w:style w:type="paragraph" w:customStyle="1" w:styleId="ListParagraph1">
    <w:name w:val="List Paragraph1"/>
    <w:basedOn w:val="Normal"/>
    <w:rsid w:val="0020260C"/>
    <w:pPr>
      <w:ind w:left="720"/>
      <w:contextualSpacing/>
    </w:pPr>
    <w:rPr>
      <w:lang w:val="ms-MY"/>
    </w:rPr>
  </w:style>
  <w:style w:type="character" w:customStyle="1" w:styleId="aqj">
    <w:name w:val="aqj"/>
    <w:basedOn w:val="DefaultParagraphFont"/>
    <w:rsid w:val="0020260C"/>
  </w:style>
  <w:style w:type="paragraph" w:customStyle="1" w:styleId="Bibliography1">
    <w:name w:val="Bibliography1"/>
    <w:basedOn w:val="Normal"/>
    <w:next w:val="Normal"/>
    <w:rsid w:val="0020260C"/>
  </w:style>
  <w:style w:type="paragraph" w:customStyle="1" w:styleId="m8772925966304752777m2501475125118583379gmail-msolistparagraph">
    <w:name w:val="m_8772925966304752777m_2501475125118583379gmail-msolistparagraph"/>
    <w:basedOn w:val="Normal"/>
    <w:rsid w:val="0020260C"/>
    <w:pPr>
      <w:spacing w:before="100" w:beforeAutospacing="1" w:after="100" w:afterAutospacing="1" w:line="240" w:lineRule="auto"/>
      <w:jc w:val="left"/>
    </w:pPr>
    <w:rPr>
      <w:rFonts w:eastAsia="Times New Roman"/>
      <w:szCs w:val="24"/>
    </w:rPr>
  </w:style>
  <w:style w:type="paragraph" w:customStyle="1" w:styleId="TOCHeading1">
    <w:name w:val="TOC Heading1"/>
    <w:basedOn w:val="Heading1"/>
    <w:next w:val="Normal"/>
    <w:rsid w:val="0020260C"/>
    <w:pPr>
      <w:spacing w:before="480" w:line="276" w:lineRule="auto"/>
      <w:outlineLvl w:val="9"/>
    </w:pPr>
    <w:rPr>
      <w:rFonts w:ascii="Lucida Sans" w:hAnsi="Lucida Sans"/>
      <w:color w:val="365F91"/>
    </w:rPr>
  </w:style>
  <w:style w:type="paragraph" w:customStyle="1" w:styleId="NoSpacing1">
    <w:name w:val="No Spacing1"/>
    <w:rsid w:val="0020260C"/>
    <w:pPr>
      <w:jc w:val="both"/>
    </w:pPr>
    <w:rPr>
      <w:rFonts w:eastAsia="Book Antiqua"/>
      <w:sz w:val="24"/>
      <w:szCs w:val="22"/>
      <w:lang w:eastAsia="en-US"/>
    </w:rPr>
  </w:style>
  <w:style w:type="character" w:customStyle="1" w:styleId="PlaceholderText1">
    <w:name w:val="Placeholder Text1"/>
    <w:basedOn w:val="DefaultParagraphFont"/>
    <w:rsid w:val="0020260C"/>
    <w:rPr>
      <w:color w:val="808080"/>
    </w:rPr>
  </w:style>
  <w:style w:type="paragraph" w:customStyle="1" w:styleId="m-4188834022657756158gmail-msolistparagraph">
    <w:name w:val="m_-4188834022657756158gmail-msolistparagraph"/>
    <w:basedOn w:val="Normal"/>
    <w:rsid w:val="0020260C"/>
    <w:pPr>
      <w:spacing w:before="100" w:beforeAutospacing="1" w:after="100" w:afterAutospacing="1" w:line="240" w:lineRule="auto"/>
      <w:jc w:val="left"/>
    </w:pPr>
    <w:rPr>
      <w:rFonts w:eastAsia="Times New Roman"/>
      <w:color w:val="000000"/>
      <w:szCs w:val="24"/>
      <w:shd w:val="clear" w:color="auto" w:fill="auto"/>
    </w:rPr>
  </w:style>
  <w:style w:type="paragraph" w:customStyle="1" w:styleId="Normal1">
    <w:name w:val="Normal1"/>
    <w:rsid w:val="0020260C"/>
    <w:pPr>
      <w:spacing w:line="276" w:lineRule="auto"/>
    </w:pPr>
    <w:rPr>
      <w:rFonts w:ascii="Arial" w:eastAsia="Arial" w:hAnsi="Arial" w:cs="Arial"/>
      <w:sz w:val="22"/>
      <w:szCs w:val="22"/>
      <w:lang w:eastAsia="en-US"/>
    </w:rPr>
  </w:style>
  <w:style w:type="paragraph" w:customStyle="1" w:styleId="Default">
    <w:name w:val="Default"/>
    <w:rsid w:val="0020260C"/>
    <w:pPr>
      <w:autoSpaceDE w:val="0"/>
      <w:autoSpaceDN w:val="0"/>
      <w:adjustRightInd w:val="0"/>
    </w:pPr>
    <w:rPr>
      <w:rFonts w:ascii="Arial" w:eastAsia="Book Antiqua" w:hAnsi="Arial" w:cs="Arial"/>
      <w:color w:val="000000"/>
      <w:sz w:val="24"/>
      <w:szCs w:val="24"/>
      <w:lang w:eastAsia="en-US"/>
    </w:rPr>
  </w:style>
  <w:style w:type="paragraph" w:customStyle="1" w:styleId="TableParagraph">
    <w:name w:val="Table Paragraph"/>
    <w:basedOn w:val="Normal"/>
    <w:rsid w:val="0020260C"/>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20260C"/>
    <w:rPr>
      <w:rFonts w:ascii="Arial-BoldMT" w:hAnsi="Arial-BoldMT"/>
      <w:b/>
      <w:bCs/>
      <w:color w:val="000000"/>
      <w:sz w:val="22"/>
      <w:szCs w:val="22"/>
    </w:rPr>
  </w:style>
  <w:style w:type="paragraph" w:customStyle="1" w:styleId="ID-text">
    <w:name w:val="ID-text"/>
    <w:basedOn w:val="Normal"/>
    <w:rsid w:val="0020260C"/>
    <w:pPr>
      <w:ind w:firstLine="567"/>
    </w:pPr>
    <w:rPr>
      <w:rFonts w:eastAsia="Times New Roman"/>
      <w:szCs w:val="24"/>
      <w:shd w:val="clear" w:color="auto" w:fill="auto"/>
      <w:lang w:val="ru-RU" w:eastAsia="lv-LV"/>
    </w:rPr>
  </w:style>
  <w:style w:type="character" w:customStyle="1" w:styleId="UnresolvedMention1">
    <w:name w:val="Unresolved Mention1"/>
    <w:basedOn w:val="DefaultParagraphFont"/>
    <w:rsid w:val="0020260C"/>
    <w:rPr>
      <w:color w:val="605E5C"/>
      <w:shd w:val="clear" w:color="auto" w:fill="E1DFDD"/>
    </w:rPr>
  </w:style>
  <w:style w:type="paragraph" w:customStyle="1" w:styleId="Revision1">
    <w:name w:val="Revision1"/>
    <w:rsid w:val="0020260C"/>
    <w:rPr>
      <w:rFonts w:eastAsia="Book Antiqua"/>
      <w:sz w:val="24"/>
      <w:szCs w:val="22"/>
      <w:shd w:val="clear" w:color="auto" w:fill="FFFFFF"/>
      <w:lang w:eastAsia="en-US"/>
    </w:rPr>
  </w:style>
  <w:style w:type="character" w:customStyle="1" w:styleId="UnresolvedMention2">
    <w:name w:val="Unresolved Mention2"/>
    <w:basedOn w:val="DefaultParagraphFont"/>
    <w:rsid w:val="0020260C"/>
    <w:rPr>
      <w:color w:val="605E5C"/>
      <w:shd w:val="clear" w:color="auto" w:fill="E1DFDD"/>
    </w:rPr>
  </w:style>
  <w:style w:type="paragraph" w:customStyle="1" w:styleId="TOCHeading2">
    <w:name w:val="TOC Heading2"/>
    <w:basedOn w:val="Heading1"/>
    <w:next w:val="Normal"/>
    <w:rsid w:val="0020260C"/>
    <w:pPr>
      <w:spacing w:before="240" w:line="259" w:lineRule="auto"/>
      <w:jc w:val="left"/>
      <w:outlineLvl w:val="9"/>
    </w:pPr>
    <w:rPr>
      <w:rFonts w:ascii="Lucida Sans" w:hAnsi="Lucida Sans"/>
      <w:b w:val="0"/>
      <w:bCs w:val="0"/>
      <w:color w:val="365F91"/>
      <w:sz w:val="32"/>
      <w:szCs w:val="32"/>
      <w:shd w:val="clear" w:color="auto" w:fill="auto"/>
      <w:lang w:val="en-US"/>
    </w:rPr>
  </w:style>
  <w:style w:type="character" w:customStyle="1" w:styleId="UnresolvedMention3">
    <w:name w:val="Unresolved Mention3"/>
    <w:basedOn w:val="DefaultParagraphFont"/>
    <w:rsid w:val="0020260C"/>
    <w:rPr>
      <w:color w:val="605E5C"/>
      <w:shd w:val="clear" w:color="auto" w:fill="E1DFDD"/>
    </w:rPr>
  </w:style>
  <w:style w:type="paragraph" w:styleId="TOCHeading">
    <w:name w:val="TOC Heading"/>
    <w:basedOn w:val="Heading1"/>
    <w:next w:val="Normal"/>
    <w:uiPriority w:val="39"/>
    <w:unhideWhenUsed/>
    <w:qFormat/>
    <w:rsid w:val="00DF35F2"/>
    <w:pPr>
      <w:spacing w:before="240" w:line="259" w:lineRule="auto"/>
      <w:jc w:val="left"/>
      <w:outlineLvl w:val="9"/>
    </w:pPr>
    <w:rPr>
      <w:rFonts w:asciiTheme="majorHAnsi" w:eastAsiaTheme="majorEastAsia" w:hAnsiTheme="majorHAnsi" w:cstheme="majorBidi"/>
      <w:b w:val="0"/>
      <w:bCs w:val="0"/>
      <w:color w:val="2F5496" w:themeColor="accent1" w:themeShade="BF"/>
      <w:sz w:val="32"/>
      <w:szCs w:val="32"/>
      <w:shd w:val="clear" w:color="auto" w:fill="auto"/>
      <w:lang w:val="en-US"/>
    </w:rPr>
  </w:style>
  <w:style w:type="paragraph" w:styleId="ListParagraph">
    <w:name w:val="List Paragraph"/>
    <w:basedOn w:val="Normal"/>
    <w:uiPriority w:val="34"/>
    <w:qFormat/>
    <w:rsid w:val="008314BD"/>
    <w:pPr>
      <w:ind w:left="720"/>
      <w:contextualSpacing/>
    </w:pPr>
  </w:style>
  <w:style w:type="table" w:styleId="TableGrid">
    <w:name w:val="Table Grid"/>
    <w:basedOn w:val="TableNormal"/>
    <w:uiPriority w:val="39"/>
    <w:rsid w:val="009941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102302">
      <w:bodyDiv w:val="1"/>
      <w:marLeft w:val="0"/>
      <w:marRight w:val="0"/>
      <w:marTop w:val="0"/>
      <w:marBottom w:val="0"/>
      <w:divBdr>
        <w:top w:val="none" w:sz="0" w:space="0" w:color="auto"/>
        <w:left w:val="none" w:sz="0" w:space="0" w:color="auto"/>
        <w:bottom w:val="none" w:sz="0" w:space="0" w:color="auto"/>
        <w:right w:val="none" w:sz="0" w:space="0" w:color="auto"/>
      </w:divBdr>
      <w:divsChild>
        <w:div w:id="599530011">
          <w:marLeft w:val="0"/>
          <w:marRight w:val="0"/>
          <w:marTop w:val="0"/>
          <w:marBottom w:val="0"/>
          <w:divBdr>
            <w:top w:val="none" w:sz="0" w:space="0" w:color="auto"/>
            <w:left w:val="none" w:sz="0" w:space="0" w:color="auto"/>
            <w:bottom w:val="none" w:sz="0" w:space="0" w:color="auto"/>
            <w:right w:val="none" w:sz="0" w:space="0" w:color="auto"/>
          </w:divBdr>
          <w:divsChild>
            <w:div w:id="563954850">
              <w:marLeft w:val="0"/>
              <w:marRight w:val="0"/>
              <w:marTop w:val="0"/>
              <w:marBottom w:val="0"/>
              <w:divBdr>
                <w:top w:val="none" w:sz="0" w:space="0" w:color="auto"/>
                <w:left w:val="none" w:sz="0" w:space="0" w:color="auto"/>
                <w:bottom w:val="none" w:sz="0" w:space="0" w:color="auto"/>
                <w:right w:val="none" w:sz="0" w:space="0" w:color="auto"/>
              </w:divBdr>
            </w:div>
          </w:divsChild>
        </w:div>
        <w:div w:id="531922394">
          <w:marLeft w:val="0"/>
          <w:marRight w:val="0"/>
          <w:marTop w:val="0"/>
          <w:marBottom w:val="0"/>
          <w:divBdr>
            <w:top w:val="none" w:sz="0" w:space="0" w:color="auto"/>
            <w:left w:val="none" w:sz="0" w:space="0" w:color="auto"/>
            <w:bottom w:val="none" w:sz="0" w:space="0" w:color="auto"/>
            <w:right w:val="none" w:sz="0" w:space="0" w:color="auto"/>
          </w:divBdr>
          <w:divsChild>
            <w:div w:id="1243373742">
              <w:marLeft w:val="0"/>
              <w:marRight w:val="0"/>
              <w:marTop w:val="0"/>
              <w:marBottom w:val="0"/>
              <w:divBdr>
                <w:top w:val="none" w:sz="0" w:space="0" w:color="auto"/>
                <w:left w:val="none" w:sz="0" w:space="0" w:color="auto"/>
                <w:bottom w:val="none" w:sz="0" w:space="0" w:color="auto"/>
                <w:right w:val="none" w:sz="0" w:space="0" w:color="auto"/>
              </w:divBdr>
            </w:div>
          </w:divsChild>
        </w:div>
        <w:div w:id="366298877">
          <w:marLeft w:val="0"/>
          <w:marRight w:val="0"/>
          <w:marTop w:val="0"/>
          <w:marBottom w:val="0"/>
          <w:divBdr>
            <w:top w:val="none" w:sz="0" w:space="0" w:color="auto"/>
            <w:left w:val="none" w:sz="0" w:space="0" w:color="auto"/>
            <w:bottom w:val="none" w:sz="0" w:space="0" w:color="auto"/>
            <w:right w:val="none" w:sz="0" w:space="0" w:color="auto"/>
          </w:divBdr>
          <w:divsChild>
            <w:div w:id="1705403643">
              <w:marLeft w:val="0"/>
              <w:marRight w:val="0"/>
              <w:marTop w:val="0"/>
              <w:marBottom w:val="0"/>
              <w:divBdr>
                <w:top w:val="none" w:sz="0" w:space="0" w:color="auto"/>
                <w:left w:val="none" w:sz="0" w:space="0" w:color="auto"/>
                <w:bottom w:val="none" w:sz="0" w:space="0" w:color="auto"/>
                <w:right w:val="none" w:sz="0" w:space="0" w:color="auto"/>
              </w:divBdr>
            </w:div>
          </w:divsChild>
        </w:div>
        <w:div w:id="1198087025">
          <w:marLeft w:val="0"/>
          <w:marRight w:val="0"/>
          <w:marTop w:val="0"/>
          <w:marBottom w:val="0"/>
          <w:divBdr>
            <w:top w:val="none" w:sz="0" w:space="0" w:color="auto"/>
            <w:left w:val="none" w:sz="0" w:space="0" w:color="auto"/>
            <w:bottom w:val="none" w:sz="0" w:space="0" w:color="auto"/>
            <w:right w:val="none" w:sz="0" w:space="0" w:color="auto"/>
          </w:divBdr>
          <w:divsChild>
            <w:div w:id="141185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journals.lww.com/picp/_layouts/15/oaks.journals/downloadpdf.aspx?an=01438547-202314010-00008" TargetMode="External"/><Relationship Id="rId21" Type="http://schemas.openxmlformats.org/officeDocument/2006/relationships/hyperlink" Target="https://link.springer.com/content/pdf/10.1007/s10654-021-00839-0.pdf" TargetMode="External"/><Relationship Id="rId42" Type="http://schemas.openxmlformats.org/officeDocument/2006/relationships/hyperlink" Target="https://commonslibrary.parliament.uk/research-briefings/cbp-8593/" TargetMode="External"/><Relationship Id="rId47" Type="http://schemas.openxmlformats.org/officeDocument/2006/relationships/hyperlink" Target="https://www.sciencedirect.com/science/article/abs/pii/S0190740921002681" TargetMode="External"/><Relationship Id="rId63" Type="http://schemas.openxmlformats.org/officeDocument/2006/relationships/hyperlink" Target="https://www.time-to-change.org.uk/" TargetMode="External"/><Relationship Id="rId68" Type="http://schemas.openxmlformats.org/officeDocument/2006/relationships/hyperlink" Target="https://www.youngminds.org.uk/"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if.org.uk/report/adolescent-mental-health-evidence-brief-1-prevalence-of-disorders" TargetMode="External"/><Relationship Id="rId11" Type="http://schemas.openxmlformats.org/officeDocument/2006/relationships/image" Target="media/image4.png"/><Relationship Id="rId24" Type="http://schemas.openxmlformats.org/officeDocument/2006/relationships/hyperlink" Target="https://www.bbc.com/news/health-37532372" TargetMode="External"/><Relationship Id="rId32" Type="http://schemas.openxmlformats.org/officeDocument/2006/relationships/hyperlink" Target="https://pmc.ncbi.nlm.nih.gov/articles/PMC8714636/" TargetMode="External"/><Relationship Id="rId37" Type="http://schemas.openxmlformats.org/officeDocument/2006/relationships/hyperlink" Target="https://www.cambridge.org/core/services/aop-cambridge-core/content/view/EBE5513D6FAFB3A7E4B9AFF393DFC8E6/S0007125000283839a.pdf/div-class-title-relationships-between-anti-stigma-programme-awareness-disclosure-comfort-and-intended-help-seeking-regarding-a-mental-health-problem-div.pdf" TargetMode="External"/><Relationship Id="rId40" Type="http://schemas.openxmlformats.org/officeDocument/2006/relationships/hyperlink" Target="https://onlinelibrary.wiley.com/doi/abs/10.1111/pops.12800" TargetMode="External"/><Relationship Id="rId45" Type="http://schemas.openxmlformats.org/officeDocument/2006/relationships/hyperlink" Target="https://www.tandfonline.com/doi/abs/10.1080/0965254X.2021.1890190" TargetMode="External"/><Relationship Id="rId53" Type="http://schemas.openxmlformats.org/officeDocument/2006/relationships/hyperlink" Target="https://link.springer.com/article/10.1007/s00787-022-01947-2" TargetMode="External"/><Relationship Id="rId58" Type="http://schemas.openxmlformats.org/officeDocument/2006/relationships/hyperlink" Target="https://paperpal.com/blog/academic-writing-guides/what-is-research-methodology" TargetMode="External"/><Relationship Id="rId66" Type="http://schemas.openxmlformats.org/officeDocument/2006/relationships/hyperlink" Target="https://dspace.unitywomenscollege.ac.in/xmlui/bitstream/handle/123456789/158/Research%20Methods%20The%20Basics.pdf?sequence=1&amp;isAllowed=y" TargetMode="External"/><Relationship Id="rId5" Type="http://schemas.openxmlformats.org/officeDocument/2006/relationships/webSettings" Target="webSettings.xml"/><Relationship Id="rId61" Type="http://schemas.openxmlformats.org/officeDocument/2006/relationships/hyperlink" Target="https://journals.sagepub.com/doi/pdf/10.1177/21582440251327445" TargetMode="External"/><Relationship Id="rId19" Type="http://schemas.openxmlformats.org/officeDocument/2006/relationships/hyperlink" Target="https://www.researchgate.net/profile/Nasiru-Anas/publication/361174520_Qualitative_Research_Paper/links/62a0d31955273755ebdd5ef0/Qualitative-Research-Paper.pdf" TargetMode="External"/><Relationship Id="rId14" Type="http://schemas.openxmlformats.org/officeDocument/2006/relationships/image" Target="media/image7.png"/><Relationship Id="rId22" Type="http://schemas.openxmlformats.org/officeDocument/2006/relationships/hyperlink" Target="https://scholarworks.wmich.edu/capstone_projects/149/" TargetMode="External"/><Relationship Id="rId27" Type="http://schemas.openxmlformats.org/officeDocument/2006/relationships/hyperlink" Target="https://jamanetwork.com/journals/jamanetworkopen/fullarticle/2829229" TargetMode="External"/><Relationship Id="rId30" Type="http://schemas.openxmlformats.org/officeDocument/2006/relationships/hyperlink" Target="https://epi.org.uk/publications-and-research/four-charts-which-explain-the-state-of-childrens-mental-health-in-2023/" TargetMode="External"/><Relationship Id="rId35" Type="http://schemas.openxmlformats.org/officeDocument/2006/relationships/hyperlink" Target="https://bpspsychub.onlinelibrary.wiley.com/doi/abs/10.1111/papt.12467" TargetMode="External"/><Relationship Id="rId43" Type="http://schemas.openxmlformats.org/officeDocument/2006/relationships/hyperlink" Target="https://mpra.ub.uni-muenchen.de/112639/1/MPRA_paper_112639.pdf" TargetMode="External"/><Relationship Id="rId48" Type="http://schemas.openxmlformats.org/officeDocument/2006/relationships/hyperlink" Target="https://onlinelibrary.wiley.com/doi/abs/10.1002/ajcp.12516" TargetMode="External"/><Relationship Id="rId56" Type="http://schemas.openxmlformats.org/officeDocument/2006/relationships/hyperlink" Target="https://www.cureus.com/articles/207363-the-effects-of-covid-19-on-the-mental-health-of-children-and-adolescents-a-review.pdf" TargetMode="External"/><Relationship Id="rId64" Type="http://schemas.openxmlformats.org/officeDocument/2006/relationships/hyperlink" Target="https://www.time-to-change.org.uk/" TargetMode="External"/><Relationship Id="rId69" Type="http://schemas.openxmlformats.org/officeDocument/2006/relationships/hyperlink" Target="https://www.youngminds.org.uk/" TargetMode="External"/><Relationship Id="rId8" Type="http://schemas.openxmlformats.org/officeDocument/2006/relationships/image" Target="media/image1.png"/><Relationship Id="rId51" Type="http://schemas.openxmlformats.org/officeDocument/2006/relationships/hyperlink" Target="https://journals.plos.org/plosone/article?id=10.1371/journal.pone.0296221"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ir.uitm.edu.my/id/eprint/86230/1/86230.pdf" TargetMode="External"/><Relationship Id="rId25" Type="http://schemas.openxmlformats.org/officeDocument/2006/relationships/hyperlink" Target="https://www.bbc.com/news/articles/cly74lmgk8wo" TargetMode="External"/><Relationship Id="rId33" Type="http://schemas.openxmlformats.org/officeDocument/2006/relationships/hyperlink" Target="https://www.academia.edu/download/100063645/28._Choosing_an_Appropriate_Data_Collection.pdf" TargetMode="External"/><Relationship Id="rId38" Type="http://schemas.openxmlformats.org/officeDocument/2006/relationships/hyperlink" Target="https://www.uece.br/ppgpp/wp-content/uploads/sites/109/2023/08/Hendren-et-al_2023_How-qualitative-research-methods-can-be-leveraged-to-strengthen-mixed-methods.pdf" TargetMode="External"/><Relationship Id="rId46" Type="http://schemas.openxmlformats.org/officeDocument/2006/relationships/hyperlink" Target="http://statista.com/chart/25645/uk-mental-health-issue-prevalence-gcs/?srsltid=AfmBOoqRMO2e6bxrOBc_lyGpvLepNXJ1PieBuCcq9jLwC-tQT-EK1gsE" TargetMode="External"/><Relationship Id="rId59" Type="http://schemas.openxmlformats.org/officeDocument/2006/relationships/hyperlink" Target="https://link.springer.com/content/pdf/10.1186/s12889-023-15280-z.pdf" TargetMode="External"/><Relationship Id="rId67" Type="http://schemas.openxmlformats.org/officeDocument/2006/relationships/hyperlink" Target="https://link.springer.com/content/pdf/10.1007/s11126-020-09751-4.pdf" TargetMode="External"/><Relationship Id="rId20" Type="http://schemas.openxmlformats.org/officeDocument/2006/relationships/hyperlink" Target="https://proceedings.neurips.cc/paper_files/paper/2023/file/ad3ebc951f43d1e9ed20187a7b5bc4ee-Paper-Datasets_and_Benchmarks.pdf" TargetMode="External"/><Relationship Id="rId41" Type="http://schemas.openxmlformats.org/officeDocument/2006/relationships/hyperlink" Target="https://www.researchgate.net/profile/Swami-Jnanathapaswi/publication/356924218_Thematic_Analysis_Coding_An_Overview_of_the_Qualitative_Paradigm/links/61b3887063bbd9324282ffb8/Thematic-Analysis-Coding-An-Overview-of-the-Qualitative-Paradigm.pdf" TargetMode="External"/><Relationship Id="rId54" Type="http://schemas.openxmlformats.org/officeDocument/2006/relationships/hyperlink" Target="https://www.mdpi.com/2673-5318/6/1/21" TargetMode="External"/><Relationship Id="rId62" Type="http://schemas.openxmlformats.org/officeDocument/2006/relationships/hyperlink" Target="https://hal.science/hal-03741847v1/file/Data%20Collection%20Methods%20and%20Tools%20for%20Research%20.pdf"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ambridge.org/core/journals/disaster-medicine-and-public-health-preparedness/article/barriers-and-gaps-in-effective-health-communication-at-both-public-health-and-healthcare-delivery-levels-during-epidemics-and-pandemics-systematic-review/0DD31050B46A8DEFB3A9D87DD685E2DE" TargetMode="External"/><Relationship Id="rId28" Type="http://schemas.openxmlformats.org/officeDocument/2006/relationships/hyperlink" Target="https://www.tandfonline.com/doi/full/10.1080/09638237.2023.2182412" TargetMode="External"/><Relationship Id="rId36"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49" Type="http://schemas.openxmlformats.org/officeDocument/2006/relationships/hyperlink" Target="https://www.england.nhs.uk/2023/11/one-in-five-children-and-young-people-had-a-probable-mental-disorder-in-2023/" TargetMode="External"/><Relationship Id="rId57" Type="http://schemas.openxmlformats.org/officeDocument/2006/relationships/hyperlink" Target="https://www.cambridge.org/core/services/aop-cambridge-core/content/view/3B593DF536D67DF47701B3B4CEA74639/S2054425123000341a.pdf/div-class-title-the-effectiveness-of-anti-stigma-interventions-for-reducing-mental-health-stigma-in-young-people-a-systematic-review-and-meta-analysis-div.pdf" TargetMode="External"/><Relationship Id="rId10" Type="http://schemas.openxmlformats.org/officeDocument/2006/relationships/image" Target="media/image3.png"/><Relationship Id="rId31" Type="http://schemas.openxmlformats.org/officeDocument/2006/relationships/hyperlink" Target="https://journals.sagepub.com/doi/abs/10.1177/00131245221092744" TargetMode="External"/><Relationship Id="rId44" Type="http://schemas.openxmlformats.org/officeDocument/2006/relationships/hyperlink" Target="https://mental.jmir.org/2021/4/e25847/" TargetMode="External"/><Relationship Id="rId52" Type="http://schemas.openxmlformats.org/officeDocument/2006/relationships/hyperlink" Target="https://papers.ssrn.com/sol3/papers.cfm?abstract_id=5190217" TargetMode="External"/><Relationship Id="rId60" Type="http://schemas.openxmlformats.org/officeDocument/2006/relationships/hyperlink" Target="https://link.springer.com/article/10.1186/s12889-023-15280-z" TargetMode="External"/><Relationship Id="rId65" Type="http://schemas.openxmlformats.org/officeDocument/2006/relationships/hyperlink" Target="https://journals.lww.com/indianjpsychiatry/fulltext/2023/65100/stigma_towards_mental_illness_in_asian_nations_and.2.aspx"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mdpi.com/2077-0383/14/4/1394" TargetMode="External"/><Relationship Id="rId39" Type="http://schemas.openxmlformats.org/officeDocument/2006/relationships/hyperlink" Target="https://www.diva-portal.org/smash/get/diva2:1728383/FULLTEXT01.pdf" TargetMode="External"/><Relationship Id="rId34" Type="http://schemas.openxmlformats.org/officeDocument/2006/relationships/hyperlink" Target="https://academic.oup.com/eurpub/article-abstract/33/6/1008/7242470" TargetMode="External"/><Relationship Id="rId50" Type="http://schemas.openxmlformats.org/officeDocument/2006/relationships/hyperlink" Target="https://psu.pb.unizin.org/kines082/chapter/the-health-belief-model/" TargetMode="External"/><Relationship Id="rId55" Type="http://schemas.openxmlformats.org/officeDocument/2006/relationships/hyperlink" Target="https://stateofchildhealth.rcpch.ac.uk/evidence/mental-health/preva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E31117-E20A-4404-A6C3-2ED037890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85</Pages>
  <Words>22280</Words>
  <Characters>127000</Characters>
  <Application>Microsoft Office Word</Application>
  <DocSecurity>0</DocSecurity>
  <Lines>1058</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Jainish Patel</cp:lastModifiedBy>
  <cp:revision>205</cp:revision>
  <dcterms:created xsi:type="dcterms:W3CDTF">2026-01-21T04:42:00Z</dcterms:created>
  <dcterms:modified xsi:type="dcterms:W3CDTF">2026-02-02T11:01:00Z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0e655e9b95e139f7760fabf4e9ffac22441c9681461ef6e1f4ef1d01ef6a5c9d</vt:lpwstr>
  </property>
  <property fmtid="{D5CDD505-2E9C-101B-9397-08002B2CF9AE}" pid="3" name="Mendeley Citation Style_1">
    <vt:lpwstr>http://www.zotero.org/styles/harvard-educational-review</vt:lpwstr>
  </property>
  <property fmtid="{D5CDD505-2E9C-101B-9397-08002B2CF9AE}" pid="4" name="Mendeley Document_1">
    <vt:lpwstr>True</vt:lpwstr>
  </property>
  <property fmtid="{D5CDD505-2E9C-101B-9397-08002B2CF9AE}" pid="5" name="Mendeley Recent Style Id 0_1">
    <vt:lpwstr>http://www.zotero.org/styles/american-political-science-association</vt:lpwstr>
  </property>
  <property fmtid="{D5CDD505-2E9C-101B-9397-08002B2CF9AE}" pid="6" name="Mendeley Recent Style Id 1_1">
    <vt:lpwstr>http://www.zotero.org/styles/apa</vt:lpwstr>
  </property>
  <property fmtid="{D5CDD505-2E9C-101B-9397-08002B2CF9AE}" pid="7" name="Mendeley Recent Style Id 2_1">
    <vt:lpwstr>http://www.zotero.org/styles/american-sociological-association</vt:lpwstr>
  </property>
  <property fmtid="{D5CDD505-2E9C-101B-9397-08002B2CF9AE}" pid="8" name="Mendeley Recent Style Id 3_1">
    <vt:lpwstr>http://www.zotero.org/styles/chicago-author-date</vt:lpwstr>
  </property>
  <property fmtid="{D5CDD505-2E9C-101B-9397-08002B2CF9AE}" pid="9" name="Mendeley Recent Style Id 4_1">
    <vt:lpwstr>http://www.zotero.org/styles/harvard-cite-them-right</vt:lpwstr>
  </property>
  <property fmtid="{D5CDD505-2E9C-101B-9397-08002B2CF9AE}" pid="10" name="Mendeley Recent Style Id 5_1">
    <vt:lpwstr>http://www.zotero.org/styles/harvard-educational-review</vt:lpwstr>
  </property>
  <property fmtid="{D5CDD505-2E9C-101B-9397-08002B2CF9AE}" pid="11" name="Mendeley Recent Style Id 6_1">
    <vt:lpwstr>http://www.zotero.org/styles/ieee</vt:lpwstr>
  </property>
  <property fmtid="{D5CDD505-2E9C-101B-9397-08002B2CF9AE}" pid="12" name="Mendeley Recent Style Id 7_1">
    <vt:lpwstr>http://www.zotero.org/styles/modern-humanities-research-association</vt:lpwstr>
  </property>
  <property fmtid="{D5CDD505-2E9C-101B-9397-08002B2CF9AE}" pid="13" name="Mendeley Recent Style Id 8_1">
    <vt:lpwstr>http://www.zotero.org/styles/modern-language-association</vt:lpwstr>
  </property>
  <property fmtid="{D5CDD505-2E9C-101B-9397-08002B2CF9AE}" pid="14" name="Mendeley Recent Style Id 9_1">
    <vt:lpwstr>http://www.zotero.org/styles/nature</vt:lpwstr>
  </property>
  <property fmtid="{D5CDD505-2E9C-101B-9397-08002B2CF9AE}" pid="15" name="Mendeley Recent Style Name 0_1">
    <vt:lpwstr>American Political Science Association</vt:lpwstr>
  </property>
  <property fmtid="{D5CDD505-2E9C-101B-9397-08002B2CF9AE}" pid="16" name="Mendeley Recent Style Name 1_1">
    <vt:lpwstr>American Psychological Association 6th edition</vt:lpwstr>
  </property>
  <property fmtid="{D5CDD505-2E9C-101B-9397-08002B2CF9AE}" pid="17" name="Mendeley Recent Style Name 2_1">
    <vt:lpwstr>American Sociological Association</vt:lpwstr>
  </property>
  <property fmtid="{D5CDD505-2E9C-101B-9397-08002B2CF9AE}" pid="18" name="Mendeley Recent Style Name 3_1">
    <vt:lpwstr>Chicago Manual of Style 17th edition (author-date)</vt:lpwstr>
  </property>
  <property fmtid="{D5CDD505-2E9C-101B-9397-08002B2CF9AE}" pid="19" name="Mendeley Recent Style Name 4_1">
    <vt:lpwstr>Cite Them Right 10th edition - Harvard</vt:lpwstr>
  </property>
  <property fmtid="{D5CDD505-2E9C-101B-9397-08002B2CF9AE}" pid="20" name="Mendeley Recent Style Name 5_1">
    <vt:lpwstr>Harvard Educational Review</vt:lpwstr>
  </property>
  <property fmtid="{D5CDD505-2E9C-101B-9397-08002B2CF9AE}" pid="21" name="Mendeley Recent Style Name 6_1">
    <vt:lpwstr>IEEE</vt:lpwstr>
  </property>
  <property fmtid="{D5CDD505-2E9C-101B-9397-08002B2CF9AE}" pid="22" name="Mendeley Recent Style Name 7_1">
    <vt:lpwstr>Modern Humanities Research Association 3rd edition (note with bibliography)</vt:lpwstr>
  </property>
  <property fmtid="{D5CDD505-2E9C-101B-9397-08002B2CF9AE}" pid="23" name="Mendeley Recent Style Name 8_1">
    <vt:lpwstr>Modern Language Association 8th edition</vt:lpwstr>
  </property>
  <property fmtid="{D5CDD505-2E9C-101B-9397-08002B2CF9AE}" pid="24" name="Mendeley Recent Style Name 9_1">
    <vt:lpwstr>Nature</vt:lpwstr>
  </property>
  <property fmtid="{D5CDD505-2E9C-101B-9397-08002B2CF9AE}" pid="25" name="Mendeley Unique User Id_1">
    <vt:lpwstr>491cc77e-80c4-362a-b90b-4735051bf006</vt:lpwstr>
  </property>
  <property fmtid="{D5CDD505-2E9C-101B-9397-08002B2CF9AE}" pid="26" name="KSOProductBuildVer">
    <vt:lpwstr>1033-12.2.0.22549</vt:lpwstr>
  </property>
  <property fmtid="{D5CDD505-2E9C-101B-9397-08002B2CF9AE}" pid="27" name="ICV">
    <vt:lpwstr>812999182EDD4FCA85C1793CA805BE73_12</vt:lpwstr>
  </property>
</Properties>
</file>