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DCE79" w14:textId="77777777" w:rsidR="00E33B8E" w:rsidRPr="00466E83" w:rsidRDefault="00E33B8E" w:rsidP="00E33B8E">
      <w:pPr>
        <w:jc w:val="center"/>
        <w:rPr>
          <w:rFonts w:ascii="Times New Roman" w:hAnsi="Times New Roman" w:cs="Times New Roman"/>
          <w:b/>
          <w:color w:val="222222"/>
          <w:kern w:val="0"/>
          <w:sz w:val="52"/>
          <w:szCs w:val="52"/>
          <w:lang w:val="en-US"/>
          <w14:ligatures w14:val="none"/>
        </w:rPr>
      </w:pPr>
      <w:r w:rsidRPr="00466E83">
        <w:rPr>
          <w:rFonts w:ascii="Times New Roman" w:hAnsi="Times New Roman" w:cs="Times New Roman"/>
          <w:b/>
          <w:color w:val="222222"/>
          <w:kern w:val="0"/>
          <w:sz w:val="52"/>
          <w:szCs w:val="52"/>
          <w:lang w:val="en-US"/>
          <w14:ligatures w14:val="none"/>
        </w:rPr>
        <w:t>Contemporary Themes in the Hotel and Hospitality Sector</w:t>
      </w:r>
      <w:r>
        <w:rPr>
          <w:rFonts w:ascii="Times New Roman" w:hAnsi="Times New Roman" w:cs="Times New Roman"/>
          <w:b/>
          <w:color w:val="222222"/>
          <w:kern w:val="0"/>
          <w:sz w:val="52"/>
          <w:szCs w:val="52"/>
          <w:lang w:val="en-US"/>
          <w14:ligatures w14:val="none"/>
        </w:rPr>
        <w:t>:</w:t>
      </w:r>
    </w:p>
    <w:p w14:paraId="27B6CB81" w14:textId="677FB7F0" w:rsidR="00E33B8E" w:rsidRDefault="00E33B8E" w:rsidP="00E33B8E">
      <w:pPr>
        <w:jc w:val="center"/>
        <w:rPr>
          <w:rFonts w:ascii="Times New Roman" w:hAnsi="Times New Roman" w:cs="Times New Roman"/>
          <w:b/>
          <w:color w:val="222222"/>
          <w:kern w:val="0"/>
          <w:sz w:val="52"/>
          <w:szCs w:val="52"/>
          <w:lang w:val="en-US"/>
          <w14:ligatures w14:val="none"/>
        </w:rPr>
      </w:pPr>
      <w:r w:rsidRPr="00466E83">
        <w:rPr>
          <w:rFonts w:ascii="Times New Roman" w:hAnsi="Times New Roman" w:cs="Times New Roman"/>
          <w:b/>
          <w:color w:val="222222"/>
          <w:kern w:val="0"/>
          <w:sz w:val="52"/>
          <w:szCs w:val="52"/>
          <w:lang w:val="en-US"/>
          <w14:ligatures w14:val="none"/>
        </w:rPr>
        <w:t>Sustainable hotels</w:t>
      </w:r>
      <w:r>
        <w:rPr>
          <w:rFonts w:ascii="Times New Roman" w:hAnsi="Times New Roman" w:cs="Times New Roman"/>
          <w:b/>
          <w:color w:val="222222"/>
          <w:kern w:val="0"/>
          <w:sz w:val="52"/>
          <w:szCs w:val="52"/>
          <w:lang w:val="en-US"/>
          <w14:ligatures w14:val="none"/>
        </w:rPr>
        <w:t xml:space="preserve"> presentation</w:t>
      </w:r>
    </w:p>
    <w:p w14:paraId="2AA9DBA5" w14:textId="77777777" w:rsidR="00E33B8E" w:rsidRDefault="00E33B8E" w:rsidP="00E33B8E">
      <w:pPr>
        <w:jc w:val="center"/>
        <w:rPr>
          <w:rFonts w:ascii="Times New Roman" w:hAnsi="Times New Roman" w:cs="Times New Roman"/>
          <w:b/>
          <w:color w:val="222222"/>
          <w:kern w:val="0"/>
          <w:sz w:val="52"/>
          <w:szCs w:val="52"/>
          <w:lang w:val="en-US"/>
          <w14:ligatures w14:val="none"/>
        </w:rPr>
      </w:pPr>
      <w:r>
        <w:rPr>
          <w:rFonts w:ascii="Times New Roman" w:hAnsi="Times New Roman" w:cs="Times New Roman"/>
          <w:b/>
          <w:color w:val="222222"/>
          <w:kern w:val="0"/>
          <w:sz w:val="52"/>
          <w:szCs w:val="52"/>
          <w:lang w:val="en-US"/>
          <w14:ligatures w14:val="none"/>
        </w:rPr>
        <w:t>by</w:t>
      </w:r>
    </w:p>
    <w:p w14:paraId="515C233B" w14:textId="77777777" w:rsidR="00E33B8E" w:rsidRDefault="00E33B8E" w:rsidP="00E33B8E">
      <w:pPr>
        <w:jc w:val="center"/>
        <w:rPr>
          <w:rFonts w:ascii="Times New Roman" w:hAnsi="Times New Roman" w:cs="Times New Roman"/>
          <w:b/>
          <w:color w:val="222222"/>
          <w:kern w:val="0"/>
          <w:sz w:val="52"/>
          <w:szCs w:val="52"/>
          <w:lang w:val="en-US"/>
          <w14:ligatures w14:val="none"/>
        </w:rPr>
      </w:pPr>
      <w:r>
        <w:rPr>
          <w:rFonts w:ascii="Times New Roman" w:hAnsi="Times New Roman" w:cs="Times New Roman"/>
          <w:b/>
          <w:color w:val="222222"/>
          <w:kern w:val="0"/>
          <w:sz w:val="52"/>
          <w:szCs w:val="52"/>
          <w:lang w:val="en-US"/>
          <w14:ligatures w14:val="none"/>
        </w:rPr>
        <w:t>Aleksandar Mitkov Mitev</w:t>
      </w:r>
    </w:p>
    <w:p w14:paraId="56C0638D" w14:textId="77777777" w:rsidR="00E33B8E" w:rsidRDefault="00E33B8E" w:rsidP="00E33B8E">
      <w:pPr>
        <w:jc w:val="center"/>
        <w:rPr>
          <w:rFonts w:ascii="Times New Roman" w:hAnsi="Times New Roman" w:cs="Times New Roman"/>
          <w:b/>
          <w:color w:val="222222"/>
          <w:kern w:val="0"/>
          <w:sz w:val="36"/>
          <w:szCs w:val="36"/>
          <w:lang w:val="en-US"/>
          <w14:ligatures w14:val="none"/>
        </w:rPr>
      </w:pPr>
      <w:r>
        <w:rPr>
          <w:rFonts w:ascii="Times New Roman" w:hAnsi="Times New Roman" w:cs="Times New Roman"/>
          <w:b/>
          <w:color w:val="222222"/>
          <w:kern w:val="0"/>
          <w:sz w:val="36"/>
          <w:szCs w:val="36"/>
          <w:lang w:val="en-US"/>
          <w14:ligatures w14:val="none"/>
        </w:rPr>
        <w:t>Student number: 2014129</w:t>
      </w:r>
    </w:p>
    <w:p w14:paraId="163C6389" w14:textId="77777777" w:rsidR="00932C69" w:rsidRDefault="00932C69" w:rsidP="00E33B8E">
      <w:pPr>
        <w:jc w:val="center"/>
        <w:rPr>
          <w:rFonts w:ascii="Times New Roman" w:hAnsi="Times New Roman" w:cs="Times New Roman"/>
          <w:b/>
          <w:color w:val="222222"/>
          <w:kern w:val="0"/>
          <w:sz w:val="36"/>
          <w:szCs w:val="36"/>
          <w:lang w:val="en-US"/>
          <w14:ligatures w14:val="none"/>
        </w:rPr>
      </w:pPr>
    </w:p>
    <w:p w14:paraId="50597F4B" w14:textId="52BECB1E" w:rsidR="00932C69" w:rsidRDefault="00932C69" w:rsidP="00E33B8E">
      <w:pPr>
        <w:jc w:val="center"/>
        <w:rPr>
          <w:rFonts w:ascii="Times New Roman" w:hAnsi="Times New Roman" w:cs="Times New Roman"/>
          <w:b/>
          <w:color w:val="222222"/>
          <w:kern w:val="0"/>
          <w:sz w:val="36"/>
          <w:szCs w:val="36"/>
          <w:lang w:val="en-US"/>
          <w14:ligatures w14:val="none"/>
        </w:rPr>
      </w:pPr>
      <w:r>
        <w:rPr>
          <w:rFonts w:ascii="Times New Roman" w:hAnsi="Times New Roman" w:cs="Times New Roman"/>
          <w:b/>
          <w:color w:val="222222"/>
          <w:kern w:val="0"/>
          <w:sz w:val="36"/>
          <w:szCs w:val="36"/>
          <w:lang w:val="en-US"/>
          <w14:ligatures w14:val="none"/>
        </w:rPr>
        <w:t>Microsoft stream link to mine presentation:</w:t>
      </w:r>
    </w:p>
    <w:p w14:paraId="4F8838EC" w14:textId="072C812D" w:rsidR="00932C69" w:rsidRPr="002C1A9A" w:rsidRDefault="00932C69" w:rsidP="00E33B8E">
      <w:pPr>
        <w:jc w:val="center"/>
        <w:rPr>
          <w:rFonts w:ascii="Times New Roman" w:hAnsi="Times New Roman" w:cs="Times New Roman"/>
          <w:b/>
          <w:color w:val="222222"/>
          <w:kern w:val="0"/>
          <w:sz w:val="36"/>
          <w:szCs w:val="36"/>
          <w:lang w:val="en-US"/>
          <w14:ligatures w14:val="none"/>
        </w:rPr>
      </w:pPr>
      <w:r w:rsidRPr="00932C69">
        <w:rPr>
          <w:rFonts w:ascii="Times New Roman" w:hAnsi="Times New Roman" w:cs="Times New Roman"/>
          <w:b/>
          <w:color w:val="222222"/>
          <w:kern w:val="0"/>
          <w:sz w:val="36"/>
          <w:szCs w:val="36"/>
          <w:lang w:val="en-US"/>
          <w14:ligatures w14:val="none"/>
        </w:rPr>
        <w:t>https://web.microsoftstream.com/video/16921747-5fac-4d57-b22d-90764a62e42b</w:t>
      </w:r>
    </w:p>
    <w:p w14:paraId="2F35AA53" w14:textId="6AED385C" w:rsidR="00E33B8E" w:rsidRDefault="00655CFB">
      <w:r>
        <w:rPr>
          <w:noProof/>
        </w:rPr>
        <w:drawing>
          <wp:inline distT="0" distB="0" distL="0" distR="0" wp14:anchorId="29982406" wp14:editId="26765E56">
            <wp:extent cx="5731510" cy="3223895"/>
            <wp:effectExtent l="0" t="0" r="2540" b="0"/>
            <wp:docPr id="2577762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776223"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7A1E98B7" w14:textId="77777777" w:rsidR="00655CFB" w:rsidRDefault="00655CFB"/>
    <w:p w14:paraId="5A635094" w14:textId="77777777" w:rsidR="00655CFB" w:rsidRDefault="00655CFB"/>
    <w:p w14:paraId="23816307" w14:textId="01960036" w:rsidR="00655CFB" w:rsidRDefault="00655CFB">
      <w:r>
        <w:rPr>
          <w:noProof/>
        </w:rPr>
        <w:lastRenderedPageBreak/>
        <w:drawing>
          <wp:inline distT="0" distB="0" distL="0" distR="0" wp14:anchorId="7292CD7D" wp14:editId="1359646A">
            <wp:extent cx="5731510" cy="3223895"/>
            <wp:effectExtent l="0" t="0" r="2540" b="0"/>
            <wp:docPr id="17035276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52768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008AC525" w14:textId="77777777" w:rsidR="00655CFB" w:rsidRDefault="00655CFB"/>
    <w:p w14:paraId="7E6ABE92" w14:textId="5AC019BC" w:rsidR="00655CFB" w:rsidRDefault="00655CFB">
      <w:r>
        <w:rPr>
          <w:noProof/>
        </w:rPr>
        <w:drawing>
          <wp:inline distT="0" distB="0" distL="0" distR="0" wp14:anchorId="16A836B6" wp14:editId="07932311">
            <wp:extent cx="5731510" cy="3223895"/>
            <wp:effectExtent l="0" t="0" r="2540" b="0"/>
            <wp:docPr id="1378265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265948"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34D5780" w14:textId="77777777" w:rsidR="00655CFB" w:rsidRDefault="00655CFB"/>
    <w:p w14:paraId="2A2A04C9" w14:textId="77777777" w:rsidR="00E04E67" w:rsidRDefault="00E04E67" w:rsidP="00E04E67">
      <w:pPr>
        <w:pStyle w:val="NormalWeb"/>
        <w:spacing w:before="0" w:beforeAutospacing="0" w:after="0" w:afterAutospacing="0"/>
      </w:pPr>
      <w:r>
        <w:rPr>
          <w:rFonts w:asciiTheme="minorHAnsi" w:eastAsiaTheme="minorEastAsia" w:hAnsi="Calibri" w:cstheme="minorBidi"/>
          <w:color w:val="000000" w:themeColor="text1"/>
          <w:kern w:val="24"/>
        </w:rPr>
        <w:t xml:space="preserve">The Hilton London Bankside is an excellent example of a green hotel. The hotel </w:t>
      </w:r>
      <w:proofErr w:type="gramStart"/>
      <w:r>
        <w:rPr>
          <w:rFonts w:asciiTheme="minorHAnsi" w:eastAsiaTheme="minorEastAsia" w:hAnsi="Calibri" w:cstheme="minorBidi"/>
          <w:color w:val="000000" w:themeColor="text1"/>
          <w:kern w:val="24"/>
        </w:rPr>
        <w:t>is located in</w:t>
      </w:r>
      <w:proofErr w:type="gramEnd"/>
      <w:r>
        <w:rPr>
          <w:rFonts w:asciiTheme="minorHAnsi" w:eastAsiaTheme="minorEastAsia" w:hAnsi="Calibri" w:cstheme="minorBidi"/>
          <w:color w:val="000000" w:themeColor="text1"/>
          <w:kern w:val="24"/>
        </w:rPr>
        <w:t xml:space="preserve"> the heart of London and offers luxury accommodations while minimising its environmental effect. It incorporated various environmental initiatives and was awarded an Excellent rating for sustainable design and construction. Sustainability is crucial for the hotel and hospitality business for various reasons. Firstly, it reduces the negative environmental effects of hotels, which can help to decrease global warming and protect natural resources (</w:t>
      </w:r>
      <w:r>
        <w:rPr>
          <w:rFonts w:asciiTheme="minorHAnsi" w:eastAsiaTheme="minorEastAsia" w:hAnsi="Calibri" w:cstheme="minorBidi"/>
          <w:color w:val="000000" w:themeColor="text1"/>
          <w:kern w:val="24"/>
          <w:lang w:val="en-US"/>
        </w:rPr>
        <w:t>Abdou, 2020.</w:t>
      </w:r>
      <w:r>
        <w:rPr>
          <w:rFonts w:asciiTheme="minorHAnsi" w:eastAsiaTheme="minorEastAsia" w:hAnsi="Calibri" w:cstheme="minorBidi"/>
          <w:color w:val="000000" w:themeColor="text1"/>
          <w:kern w:val="24"/>
        </w:rPr>
        <w:t xml:space="preserve">). Second, it can boost a hotel's reputation, attract environmentally conscious guests, and </w:t>
      </w:r>
      <w:r>
        <w:rPr>
          <w:rFonts w:asciiTheme="minorHAnsi" w:eastAsiaTheme="minorEastAsia" w:hAnsi="Calibri" w:cstheme="minorBidi"/>
          <w:color w:val="000000" w:themeColor="text1"/>
          <w:kern w:val="24"/>
        </w:rPr>
        <w:lastRenderedPageBreak/>
        <w:t xml:space="preserve">increase customer loyalty. Finally, because sustainable practices use less energy and water, they can help hotels save money. </w:t>
      </w:r>
    </w:p>
    <w:p w14:paraId="0A99F779" w14:textId="581AB249" w:rsidR="00711AEA" w:rsidRDefault="00711AEA" w:rsidP="00711AEA">
      <w:pPr>
        <w:pStyle w:val="NormalWeb"/>
        <w:spacing w:before="0" w:beforeAutospacing="0" w:after="0" w:afterAutospacing="0"/>
      </w:pPr>
    </w:p>
    <w:p w14:paraId="2272BA11" w14:textId="47EB254F" w:rsidR="00655CFB" w:rsidRDefault="00655CFB" w:rsidP="00655CFB">
      <w:pPr>
        <w:pStyle w:val="NormalWeb"/>
        <w:spacing w:before="0" w:beforeAutospacing="0" w:after="0" w:afterAutospacing="0"/>
      </w:pPr>
    </w:p>
    <w:p w14:paraId="365EB30A" w14:textId="414204BF" w:rsidR="00655CFB" w:rsidRDefault="00655CFB">
      <w:r>
        <w:rPr>
          <w:noProof/>
        </w:rPr>
        <w:drawing>
          <wp:inline distT="0" distB="0" distL="0" distR="0" wp14:anchorId="1CBCDC38" wp14:editId="6DA55849">
            <wp:extent cx="5731510" cy="3223895"/>
            <wp:effectExtent l="0" t="0" r="2540" b="0"/>
            <wp:docPr id="136540135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40135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4EC0EFEC" w14:textId="77777777" w:rsidR="00655CFB" w:rsidRDefault="00655CFB"/>
    <w:p w14:paraId="3C186B8E" w14:textId="7B71BF8F" w:rsidR="00655CFB" w:rsidRDefault="00F2477B" w:rsidP="00F2477B">
      <w:pPr>
        <w:pStyle w:val="NormalWeb"/>
        <w:spacing w:before="0" w:beforeAutospacing="0" w:after="0" w:afterAutospacing="0"/>
      </w:pPr>
      <w:r>
        <w:rPr>
          <w:rFonts w:asciiTheme="minorHAnsi" w:eastAsiaTheme="minorEastAsia" w:hAnsi="Calibri" w:cstheme="minorBidi"/>
          <w:color w:val="000000" w:themeColor="text1"/>
          <w:kern w:val="24"/>
        </w:rPr>
        <w:t>Hilton, one of the world's largest hotel groups, has implemented sustainable practices in all its hotels. Hilton launched its Travel with Purpose 2030 Goals in 2018, a set of objectives designed to solve important social and environmental issues worldwide. These goals include not putting soap in landfills and reducing carbon emissions by 61% by 2030 (</w:t>
      </w:r>
      <w:r>
        <w:rPr>
          <w:rFonts w:asciiTheme="minorHAnsi" w:eastAsiaTheme="minorEastAsia" w:hAnsi="Calibri" w:cstheme="minorBidi"/>
          <w:color w:val="000000" w:themeColor="text1"/>
          <w:kern w:val="24"/>
          <w:lang w:val="en-US"/>
        </w:rPr>
        <w:t xml:space="preserve">Stories </w:t>
      </w:r>
      <w:proofErr w:type="gramStart"/>
      <w:r>
        <w:rPr>
          <w:rFonts w:asciiTheme="minorHAnsi" w:eastAsiaTheme="minorEastAsia" w:hAnsi="Calibri" w:cstheme="minorBidi"/>
          <w:color w:val="000000" w:themeColor="text1"/>
          <w:kern w:val="24"/>
          <w:lang w:val="en-US"/>
        </w:rPr>
        <w:t>From</w:t>
      </w:r>
      <w:proofErr w:type="gramEnd"/>
      <w:r>
        <w:rPr>
          <w:rFonts w:asciiTheme="minorHAnsi" w:eastAsiaTheme="minorEastAsia" w:hAnsi="Calibri" w:cstheme="minorBidi"/>
          <w:color w:val="000000" w:themeColor="text1"/>
          <w:kern w:val="24"/>
          <w:lang w:val="en-US"/>
        </w:rPr>
        <w:t xml:space="preserve"> Hilton, 2019</w:t>
      </w:r>
      <w:r>
        <w:rPr>
          <w:rFonts w:asciiTheme="minorHAnsi" w:eastAsiaTheme="minorEastAsia" w:hAnsi="Calibri" w:cstheme="minorBidi"/>
          <w:color w:val="000000" w:themeColor="text1"/>
          <w:kern w:val="24"/>
        </w:rPr>
        <w:t>). All Hilton properties currently adhere to several environmental practices. The Hilton London Bankside is one London hotel that has implemented several eco-friendly practices. The hotel has a green roof, which reduces the amount of heat absorbed by the building and lessens the need for air conditioning. The hotel also buys its food locally and does not use single-use plastics.</w:t>
      </w:r>
    </w:p>
    <w:p w14:paraId="40A9CE66" w14:textId="51D78004" w:rsidR="00655CFB" w:rsidRDefault="00655CFB">
      <w:r>
        <w:rPr>
          <w:noProof/>
        </w:rPr>
        <w:lastRenderedPageBreak/>
        <w:drawing>
          <wp:inline distT="0" distB="0" distL="0" distR="0" wp14:anchorId="5356FA09" wp14:editId="119FD324">
            <wp:extent cx="5731510" cy="3223895"/>
            <wp:effectExtent l="0" t="0" r="2540" b="0"/>
            <wp:docPr id="18106421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64211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6CD48FF" w14:textId="77777777" w:rsidR="00956A34" w:rsidRDefault="00956A34" w:rsidP="00956A34">
      <w:pPr>
        <w:pStyle w:val="NormalWeb"/>
        <w:spacing w:before="0" w:beforeAutospacing="0" w:after="0" w:afterAutospacing="0"/>
      </w:pPr>
      <w:r>
        <w:rPr>
          <w:rFonts w:asciiTheme="minorHAnsi" w:eastAsiaTheme="minorEastAsia" w:hAnsi="Calibri" w:cstheme="minorBidi"/>
          <w:color w:val="000000" w:themeColor="text1"/>
          <w:kern w:val="24"/>
        </w:rPr>
        <w:t>One critical concept in sustainable development is the triple bottom line, which refers to considering three pillars: economic, social, and environmental. That means that, within the framework of sustainable hotels, businesses should strive for financial success while prioritising the well-being of their employees and the community.</w:t>
      </w:r>
    </w:p>
    <w:p w14:paraId="1C7636FB" w14:textId="77777777" w:rsidR="00956A34" w:rsidRDefault="00956A34" w:rsidP="00956A34">
      <w:pPr>
        <w:pStyle w:val="NormalWeb"/>
        <w:spacing w:before="0" w:beforeAutospacing="0" w:after="0" w:afterAutospacing="0"/>
      </w:pPr>
      <w:r>
        <w:rPr>
          <w:rFonts w:asciiTheme="minorHAnsi" w:eastAsiaTheme="minorEastAsia" w:hAnsi="Calibri" w:cstheme="minorBidi"/>
          <w:color w:val="000000" w:themeColor="text1"/>
          <w:kern w:val="24"/>
        </w:rPr>
        <w:t>Hilton has demonstrated its commitment to the triple bottom line by creating demanding sustainability goals such as cutting carbon emissions and water usage, sourcing sustainable seafood and cage-free eggs, and promoting sustainable tourism practices. For example, the Soap for Hope scheme recycles used soap from guest rooms into fresh bars of soap distributed to underserved regions (</w:t>
      </w:r>
      <w:proofErr w:type="spellStart"/>
      <w:r>
        <w:rPr>
          <w:rFonts w:asciiTheme="minorHAnsi" w:eastAsiaTheme="minorEastAsia" w:hAnsi="Calibri" w:cstheme="minorBidi"/>
          <w:color w:val="000000" w:themeColor="text1"/>
          <w:kern w:val="24"/>
          <w:lang w:val="en-US"/>
        </w:rPr>
        <w:t>Bharwani</w:t>
      </w:r>
      <w:proofErr w:type="spellEnd"/>
      <w:r>
        <w:rPr>
          <w:rFonts w:asciiTheme="minorHAnsi" w:eastAsiaTheme="minorEastAsia" w:hAnsi="Calibri" w:cstheme="minorBidi"/>
          <w:color w:val="000000" w:themeColor="text1"/>
          <w:kern w:val="24"/>
          <w:lang w:val="en-US"/>
        </w:rPr>
        <w:t xml:space="preserve"> and Mathews, 2023.</w:t>
      </w:r>
      <w:r>
        <w:rPr>
          <w:rFonts w:asciiTheme="minorHAnsi" w:eastAsiaTheme="minorEastAsia" w:hAnsi="Calibri" w:cstheme="minorBidi"/>
          <w:color w:val="000000" w:themeColor="text1"/>
          <w:kern w:val="24"/>
        </w:rPr>
        <w:t xml:space="preserve">). </w:t>
      </w:r>
    </w:p>
    <w:p w14:paraId="7C02B265" w14:textId="6156A274" w:rsidR="00655CFB" w:rsidRDefault="00655CFB" w:rsidP="00655CFB">
      <w:pPr>
        <w:pStyle w:val="NormalWeb"/>
        <w:spacing w:before="0" w:beforeAutospacing="0" w:after="0" w:afterAutospacing="0"/>
      </w:pPr>
      <w:r>
        <w:rPr>
          <w:rFonts w:asciiTheme="minorHAnsi" w:eastAsiaTheme="minorEastAsia" w:hAnsi="Calibri" w:cstheme="minorBidi"/>
          <w:color w:val="000000" w:themeColor="text1"/>
          <w:kern w:val="24"/>
        </w:rPr>
        <w:t xml:space="preserve"> </w:t>
      </w:r>
    </w:p>
    <w:p w14:paraId="64404878" w14:textId="77777777" w:rsidR="00655CFB" w:rsidRDefault="00655CFB"/>
    <w:p w14:paraId="4851FDAA" w14:textId="20E257EB" w:rsidR="00655CFB" w:rsidRDefault="00655CFB">
      <w:r>
        <w:rPr>
          <w:noProof/>
        </w:rPr>
        <w:drawing>
          <wp:inline distT="0" distB="0" distL="0" distR="0" wp14:anchorId="26539AFA" wp14:editId="522F01C9">
            <wp:extent cx="5731510" cy="3223895"/>
            <wp:effectExtent l="0" t="0" r="2540" b="0"/>
            <wp:docPr id="144783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34"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4B3CFA5D" w14:textId="77777777" w:rsidR="0009287F" w:rsidRDefault="0009287F" w:rsidP="0009287F">
      <w:pPr>
        <w:pStyle w:val="NormalWeb"/>
        <w:spacing w:before="0" w:beforeAutospacing="0" w:after="0" w:afterAutospacing="0"/>
      </w:pPr>
      <w:r>
        <w:rPr>
          <w:rFonts w:asciiTheme="minorHAnsi" w:eastAsiaTheme="minorEastAsia" w:hAnsi="Calibri" w:cstheme="minorBidi"/>
          <w:color w:val="000000" w:themeColor="text1"/>
          <w:kern w:val="24"/>
        </w:rPr>
        <w:lastRenderedPageBreak/>
        <w:t>One critical concept in sustainable development is the triple bottom line, which refers to considering three pillars: economic, social, and environmental. That means that, within the framework of sustainable hotels, businesses should strive for financial success while prioritising the well-being of their employees and the community.</w:t>
      </w:r>
    </w:p>
    <w:p w14:paraId="7D5DB04D" w14:textId="77777777" w:rsidR="0009287F" w:rsidRDefault="0009287F" w:rsidP="0009287F">
      <w:pPr>
        <w:pStyle w:val="NormalWeb"/>
        <w:spacing w:before="0" w:beforeAutospacing="0" w:after="0" w:afterAutospacing="0"/>
      </w:pPr>
      <w:r>
        <w:rPr>
          <w:rFonts w:asciiTheme="minorHAnsi" w:eastAsiaTheme="minorEastAsia" w:hAnsi="Calibri" w:cstheme="minorBidi"/>
          <w:color w:val="000000" w:themeColor="text1"/>
          <w:kern w:val="24"/>
        </w:rPr>
        <w:t>Hilton has demonstrated its commitment to the triple bottom line by creating demanding sustainability goals such as cutting carbon emissions and water usage, sourcing sustainable seafood and cage-free eggs, and promoting sustainable tourism practices. For example, the Soap for Hope scheme recycles used soap from guest rooms into fresh bars of soap distributed to underserved regions (</w:t>
      </w:r>
      <w:proofErr w:type="spellStart"/>
      <w:r>
        <w:rPr>
          <w:rFonts w:asciiTheme="minorHAnsi" w:eastAsiaTheme="minorEastAsia" w:hAnsi="Calibri" w:cstheme="minorBidi"/>
          <w:color w:val="000000" w:themeColor="text1"/>
          <w:kern w:val="24"/>
          <w:lang w:val="en-US"/>
        </w:rPr>
        <w:t>Bharwani</w:t>
      </w:r>
      <w:proofErr w:type="spellEnd"/>
      <w:r>
        <w:rPr>
          <w:rFonts w:asciiTheme="minorHAnsi" w:eastAsiaTheme="minorEastAsia" w:hAnsi="Calibri" w:cstheme="minorBidi"/>
          <w:color w:val="000000" w:themeColor="text1"/>
          <w:kern w:val="24"/>
          <w:lang w:val="en-US"/>
        </w:rPr>
        <w:t xml:space="preserve"> and Mathews, 2023.</w:t>
      </w:r>
      <w:r>
        <w:rPr>
          <w:rFonts w:asciiTheme="minorHAnsi" w:eastAsiaTheme="minorEastAsia" w:hAnsi="Calibri" w:cstheme="minorBidi"/>
          <w:color w:val="000000" w:themeColor="text1"/>
          <w:kern w:val="24"/>
        </w:rPr>
        <w:t xml:space="preserve">). </w:t>
      </w:r>
    </w:p>
    <w:p w14:paraId="4D4F1513" w14:textId="0EC7A881" w:rsidR="00655CFB" w:rsidRDefault="00655CFB" w:rsidP="00655CFB">
      <w:pPr>
        <w:pStyle w:val="NormalWeb"/>
        <w:spacing w:before="0" w:beforeAutospacing="0" w:after="0" w:afterAutospacing="0"/>
      </w:pPr>
      <w:r>
        <w:rPr>
          <w:rFonts w:asciiTheme="minorHAnsi" w:eastAsiaTheme="minorEastAsia" w:hAnsi="Calibri" w:cstheme="minorBidi"/>
          <w:color w:val="000000" w:themeColor="text1"/>
          <w:kern w:val="24"/>
        </w:rPr>
        <w:t xml:space="preserve"> </w:t>
      </w:r>
    </w:p>
    <w:p w14:paraId="54A625F0" w14:textId="77777777" w:rsidR="00655CFB" w:rsidRDefault="00655CFB"/>
    <w:p w14:paraId="0477167C" w14:textId="29D82FE4" w:rsidR="00655CFB" w:rsidRDefault="00655CFB">
      <w:r>
        <w:rPr>
          <w:noProof/>
        </w:rPr>
        <w:drawing>
          <wp:inline distT="0" distB="0" distL="0" distR="0" wp14:anchorId="65B20BFA" wp14:editId="171F10B0">
            <wp:extent cx="5731510" cy="3223895"/>
            <wp:effectExtent l="0" t="0" r="2540" b="0"/>
            <wp:docPr id="3659457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45755"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49C3E754" w14:textId="6535A6A8" w:rsidR="005222F4" w:rsidRDefault="005222F4" w:rsidP="005222F4">
      <w:pPr>
        <w:pStyle w:val="NormalWeb"/>
        <w:spacing w:before="0" w:beforeAutospacing="0" w:after="0" w:afterAutospacing="0"/>
      </w:pPr>
      <w:r>
        <w:rPr>
          <w:rFonts w:asciiTheme="minorHAnsi" w:eastAsiaTheme="minorEastAsia" w:hAnsi="Calibri" w:cstheme="minorBidi"/>
          <w:color w:val="000000" w:themeColor="text1"/>
          <w:kern w:val="24"/>
        </w:rPr>
        <w:t>The practice of designing, constructing, and running buildings in an environmentally responsible manner is called green building (</w:t>
      </w:r>
      <w:r>
        <w:rPr>
          <w:rFonts w:asciiTheme="minorHAnsi" w:eastAsiaTheme="minorEastAsia" w:hAnsi="Calibri" w:cstheme="minorBidi"/>
          <w:color w:val="000000" w:themeColor="text1"/>
          <w:kern w:val="24"/>
          <w:lang w:val="en-US"/>
        </w:rPr>
        <w:t>Marchi</w:t>
      </w:r>
      <w:r w:rsidR="00040542">
        <w:rPr>
          <w:rFonts w:asciiTheme="minorHAnsi" w:eastAsiaTheme="minorEastAsia" w:hAnsi="Calibri" w:cstheme="minorBidi"/>
          <w:color w:val="000000" w:themeColor="text1"/>
          <w:kern w:val="24"/>
          <w:lang w:val="en-US"/>
        </w:rPr>
        <w:t>.</w:t>
      </w:r>
      <w:r>
        <w:rPr>
          <w:rFonts w:asciiTheme="minorHAnsi" w:eastAsiaTheme="minorEastAsia" w:hAnsi="Calibri" w:cstheme="minorBidi"/>
          <w:color w:val="000000" w:themeColor="text1"/>
          <w:kern w:val="24"/>
          <w:lang w:val="en-US"/>
        </w:rPr>
        <w:t>2021</w:t>
      </w:r>
      <w:r>
        <w:rPr>
          <w:rFonts w:asciiTheme="minorHAnsi" w:eastAsiaTheme="minorEastAsia" w:hAnsi="Calibri" w:cstheme="minorBidi"/>
          <w:color w:val="000000" w:themeColor="text1"/>
          <w:kern w:val="24"/>
        </w:rPr>
        <w:t>). It aims to increase buildings' positive impacts while minimising their negative environmental and human health consequences. Green building practices include the use of sustainable materials, waste minimisation, energy and water efficiency, and indoor environmental quality.</w:t>
      </w:r>
    </w:p>
    <w:p w14:paraId="7B8E6339" w14:textId="3B4EE9A6" w:rsidR="005222F4" w:rsidRDefault="005222F4" w:rsidP="005222F4">
      <w:pPr>
        <w:pStyle w:val="NormalWeb"/>
        <w:spacing w:before="0" w:beforeAutospacing="0" w:after="0" w:afterAutospacing="0"/>
      </w:pPr>
      <w:r>
        <w:rPr>
          <w:rFonts w:asciiTheme="minorHAnsi" w:eastAsiaTheme="minorEastAsia" w:hAnsi="Calibri" w:cstheme="minorBidi"/>
          <w:color w:val="000000" w:themeColor="text1"/>
          <w:kern w:val="24"/>
        </w:rPr>
        <w:t>According to research, implementing sustainable practices in hotels can help the environment, local communities, guests, and other elements such as guest satisfaction (</w:t>
      </w:r>
      <w:r>
        <w:rPr>
          <w:rFonts w:asciiTheme="minorHAnsi" w:eastAsiaTheme="minorEastAsia" w:hAnsi="Calibri" w:cstheme="minorBidi"/>
          <w:color w:val="000000" w:themeColor="text1"/>
          <w:kern w:val="24"/>
          <w:lang w:val="en-US"/>
        </w:rPr>
        <w:t>Preziosi&amp;Merli,2022</w:t>
      </w:r>
      <w:r>
        <w:rPr>
          <w:rFonts w:asciiTheme="minorHAnsi" w:eastAsiaTheme="minorEastAsia" w:hAnsi="Calibri" w:cstheme="minorBidi"/>
          <w:color w:val="000000" w:themeColor="text1"/>
          <w:kern w:val="24"/>
        </w:rPr>
        <w:t>). According to a Cornell University study, clients are willing to pay more for a hotel that employs sustainable practices such as water- and energy-saving technology and lighting (</w:t>
      </w:r>
      <w:r>
        <w:rPr>
          <w:rFonts w:asciiTheme="minorHAnsi" w:eastAsiaTheme="minorEastAsia" w:hAnsi="Calibri" w:cstheme="minorBidi"/>
          <w:color w:val="000000" w:themeColor="text1"/>
          <w:kern w:val="24"/>
          <w:lang w:val="en-US"/>
        </w:rPr>
        <w:t>Fuentes-</w:t>
      </w:r>
      <w:proofErr w:type="spellStart"/>
      <w:r w:rsidR="009808B7">
        <w:rPr>
          <w:rFonts w:asciiTheme="minorHAnsi" w:eastAsiaTheme="minorEastAsia" w:hAnsi="Calibri" w:cstheme="minorBidi"/>
          <w:color w:val="000000" w:themeColor="text1"/>
          <w:kern w:val="24"/>
          <w:lang w:val="en-US"/>
        </w:rPr>
        <w:t>Moraleda</w:t>
      </w:r>
      <w:proofErr w:type="spellEnd"/>
      <w:r w:rsidR="009808B7">
        <w:rPr>
          <w:rFonts w:asciiTheme="minorHAnsi" w:eastAsiaTheme="minorEastAsia" w:hAnsi="Calibri" w:cstheme="minorBidi"/>
          <w:color w:val="000000" w:themeColor="text1"/>
          <w:kern w:val="24"/>
          <w:lang w:val="en-US"/>
        </w:rPr>
        <w:t>, andVillacé</w:t>
      </w:r>
      <w:r>
        <w:rPr>
          <w:rFonts w:asciiTheme="minorHAnsi" w:eastAsiaTheme="minorEastAsia" w:hAnsi="Calibri" w:cstheme="minorBidi"/>
          <w:color w:val="000000" w:themeColor="text1"/>
          <w:kern w:val="24"/>
          <w:lang w:val="en-US"/>
        </w:rPr>
        <w:t>-Molinero,2019</w:t>
      </w:r>
      <w:r>
        <w:rPr>
          <w:rFonts w:asciiTheme="minorHAnsi" w:eastAsiaTheme="minorEastAsia" w:hAnsi="Calibri" w:cstheme="minorBidi"/>
          <w:color w:val="000000" w:themeColor="text1"/>
          <w:kern w:val="24"/>
        </w:rPr>
        <w:t>).</w:t>
      </w:r>
    </w:p>
    <w:p w14:paraId="39343AC4" w14:textId="6684019A" w:rsidR="00655CFB" w:rsidRDefault="00655CFB" w:rsidP="00655CFB">
      <w:pPr>
        <w:pStyle w:val="NormalWeb"/>
        <w:spacing w:before="0" w:beforeAutospacing="0" w:after="0" w:afterAutospacing="0"/>
      </w:pPr>
    </w:p>
    <w:p w14:paraId="4E39C9D0" w14:textId="77777777" w:rsidR="00655CFB" w:rsidRDefault="00655CFB"/>
    <w:p w14:paraId="7BF6BEF1" w14:textId="3FF8CDCC" w:rsidR="00655CFB" w:rsidRDefault="00655CFB">
      <w:r>
        <w:rPr>
          <w:noProof/>
        </w:rPr>
        <w:lastRenderedPageBreak/>
        <w:drawing>
          <wp:inline distT="0" distB="0" distL="0" distR="0" wp14:anchorId="46FBD7C3" wp14:editId="3E63ED24">
            <wp:extent cx="5731510" cy="3223895"/>
            <wp:effectExtent l="0" t="0" r="2540" b="0"/>
            <wp:docPr id="12301240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124025"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6E42B0D6" w14:textId="77777777" w:rsidR="00B53B25" w:rsidRDefault="00B53B25" w:rsidP="00B53B25">
      <w:pPr>
        <w:pStyle w:val="NormalWeb"/>
        <w:spacing w:before="0" w:beforeAutospacing="0" w:after="0" w:afterAutospacing="0"/>
      </w:pPr>
      <w:r>
        <w:rPr>
          <w:rFonts w:asciiTheme="minorHAnsi" w:eastAsiaTheme="minorEastAsia" w:hAnsi="Calibri" w:cstheme="minorBidi"/>
          <w:color w:val="000000" w:themeColor="text1"/>
          <w:kern w:val="24"/>
        </w:rPr>
        <w:t>Hilton has focused on the Sustainable Development Goal for Responsible Consumption and Production. Hilton has implemented several programmes that reduce food waste, increase energy efficiency, and promote sustainable sourcing practices. According to research, implementing sustainable practices in hotels can help the environment, local communities, guests, and other elements such as guest satisfaction (</w:t>
      </w:r>
      <w:proofErr w:type="spellStart"/>
      <w:r>
        <w:rPr>
          <w:rFonts w:asciiTheme="minorHAnsi" w:eastAsiaTheme="minorEastAsia" w:hAnsi="Calibri" w:cstheme="minorBidi"/>
          <w:color w:val="000000" w:themeColor="text1"/>
          <w:kern w:val="24"/>
          <w:lang w:val="en-US"/>
        </w:rPr>
        <w:t>Preziosi</w:t>
      </w:r>
      <w:proofErr w:type="spellEnd"/>
      <w:r>
        <w:rPr>
          <w:rFonts w:asciiTheme="minorHAnsi" w:eastAsiaTheme="minorEastAsia" w:hAnsi="Calibri" w:cstheme="minorBidi"/>
          <w:color w:val="000000" w:themeColor="text1"/>
          <w:kern w:val="24"/>
          <w:lang w:val="en-US"/>
        </w:rPr>
        <w:t xml:space="preserve"> &amp; </w:t>
      </w:r>
      <w:proofErr w:type="spellStart"/>
      <w:r>
        <w:rPr>
          <w:rFonts w:asciiTheme="minorHAnsi" w:eastAsiaTheme="minorEastAsia" w:hAnsi="Calibri" w:cstheme="minorBidi"/>
          <w:color w:val="000000" w:themeColor="text1"/>
          <w:kern w:val="24"/>
          <w:lang w:val="en-US"/>
        </w:rPr>
        <w:t>Merli</w:t>
      </w:r>
      <w:proofErr w:type="spellEnd"/>
      <w:r>
        <w:rPr>
          <w:rFonts w:asciiTheme="minorHAnsi" w:eastAsiaTheme="minorEastAsia" w:hAnsi="Calibri" w:cstheme="minorBidi"/>
          <w:color w:val="000000" w:themeColor="text1"/>
          <w:kern w:val="24"/>
          <w:lang w:val="en-US"/>
        </w:rPr>
        <w:t>, 2022</w:t>
      </w:r>
      <w:r>
        <w:rPr>
          <w:rFonts w:asciiTheme="minorHAnsi" w:eastAsiaTheme="minorEastAsia" w:hAnsi="Calibri" w:cstheme="minorBidi"/>
          <w:color w:val="000000" w:themeColor="text1"/>
          <w:kern w:val="24"/>
        </w:rPr>
        <w:t>). According to a Cornell University study, clients are willing to pay more for a hotel that employs sustainable practices such as water- and energy-saving technology and lighting (</w:t>
      </w:r>
      <w:r>
        <w:rPr>
          <w:rFonts w:asciiTheme="minorHAnsi" w:eastAsiaTheme="minorEastAsia" w:hAnsi="Calibri" w:cstheme="minorBidi"/>
          <w:color w:val="000000" w:themeColor="text1"/>
          <w:kern w:val="24"/>
          <w:lang w:val="en-US"/>
        </w:rPr>
        <w:t>Fuentes-</w:t>
      </w:r>
      <w:proofErr w:type="spellStart"/>
      <w:r>
        <w:rPr>
          <w:rFonts w:asciiTheme="minorHAnsi" w:eastAsiaTheme="minorEastAsia" w:hAnsi="Calibri" w:cstheme="minorBidi"/>
          <w:color w:val="000000" w:themeColor="text1"/>
          <w:kern w:val="24"/>
          <w:lang w:val="en-US"/>
        </w:rPr>
        <w:t>Moraleda</w:t>
      </w:r>
      <w:proofErr w:type="spellEnd"/>
      <w:r>
        <w:rPr>
          <w:rFonts w:asciiTheme="minorHAnsi" w:eastAsiaTheme="minorEastAsia" w:hAnsi="Calibri" w:cstheme="minorBidi"/>
          <w:color w:val="000000" w:themeColor="text1"/>
          <w:kern w:val="24"/>
          <w:lang w:val="en-US"/>
        </w:rPr>
        <w:t xml:space="preserve">, and </w:t>
      </w:r>
      <w:proofErr w:type="spellStart"/>
      <w:r>
        <w:rPr>
          <w:rFonts w:asciiTheme="minorHAnsi" w:eastAsiaTheme="minorEastAsia" w:hAnsi="Calibri" w:cstheme="minorBidi"/>
          <w:color w:val="000000" w:themeColor="text1"/>
          <w:kern w:val="24"/>
          <w:lang w:val="en-US"/>
        </w:rPr>
        <w:t>Villacé-Molinero</w:t>
      </w:r>
      <w:proofErr w:type="spellEnd"/>
      <w:r>
        <w:rPr>
          <w:rFonts w:asciiTheme="minorHAnsi" w:eastAsiaTheme="minorEastAsia" w:hAnsi="Calibri" w:cstheme="minorBidi"/>
          <w:color w:val="000000" w:themeColor="text1"/>
          <w:kern w:val="24"/>
          <w:lang w:val="en-US"/>
        </w:rPr>
        <w:t>, 2019</w:t>
      </w:r>
      <w:r>
        <w:rPr>
          <w:rFonts w:asciiTheme="minorHAnsi" w:eastAsiaTheme="minorEastAsia" w:hAnsi="Calibri" w:cstheme="minorBidi"/>
          <w:color w:val="000000" w:themeColor="text1"/>
          <w:kern w:val="24"/>
        </w:rPr>
        <w:t>).</w:t>
      </w:r>
    </w:p>
    <w:p w14:paraId="100AC7C4" w14:textId="62891D2C" w:rsidR="00A14641" w:rsidRDefault="00A14641" w:rsidP="00A14641">
      <w:pPr>
        <w:pStyle w:val="NormalWeb"/>
        <w:spacing w:before="0" w:beforeAutospacing="0" w:after="0" w:afterAutospacing="0"/>
      </w:pPr>
    </w:p>
    <w:p w14:paraId="3C6CB8CB" w14:textId="77777777" w:rsidR="00655CFB" w:rsidRDefault="00655CFB"/>
    <w:p w14:paraId="3DCD55C6" w14:textId="7805C264" w:rsidR="00A14641" w:rsidRDefault="00A14641">
      <w:r>
        <w:rPr>
          <w:noProof/>
        </w:rPr>
        <w:drawing>
          <wp:inline distT="0" distB="0" distL="0" distR="0" wp14:anchorId="0FFF7569" wp14:editId="6A282D31">
            <wp:extent cx="5731510" cy="3223895"/>
            <wp:effectExtent l="0" t="0" r="2540" b="0"/>
            <wp:docPr id="11804227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42275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3AD6939" w14:textId="3EB4085D" w:rsidR="00325675" w:rsidRDefault="00DE1AFA" w:rsidP="00325675">
      <w:pPr>
        <w:pStyle w:val="NormalWeb"/>
        <w:spacing w:before="0" w:beforeAutospacing="0" w:after="0" w:afterAutospacing="0"/>
      </w:pPr>
      <w:r>
        <w:rPr>
          <w:rFonts w:ascii="Calibri" w:eastAsia="+mn-ea" w:hAnsi="Calibri" w:cs="+mn-cs"/>
          <w:color w:val="000000"/>
          <w:kern w:val="24"/>
        </w:rPr>
        <w:lastRenderedPageBreak/>
        <w:t>Hotel operation and administration is a subset of the hospitality sector that can be studied. The effectiveness of sustainability initiatives in the hotel sector can be understood by examining sustainable management practices in this industry. According to a study conducted by researchers and published in the Journal of Sustainable Tourism</w:t>
      </w:r>
      <w:r>
        <w:rPr>
          <w:rFonts w:ascii="Calibri" w:eastAsia="+mn-ea" w:hAnsi="Calibri" w:cs="+mn-cs"/>
          <w:color w:val="000000"/>
          <w:kern w:val="24"/>
          <w:lang w:val="en-US"/>
        </w:rPr>
        <w:t xml:space="preserve"> Cities </w:t>
      </w:r>
      <w:r>
        <w:rPr>
          <w:rFonts w:ascii="Calibri" w:eastAsia="+mn-ea" w:hAnsi="Calibri" w:cs="+mn-cs"/>
          <w:color w:val="000000"/>
          <w:kern w:val="24"/>
        </w:rPr>
        <w:t xml:space="preserve">(2023), Hilton hotels, such as the Hilton London Bankside, have made significant progress in implementing sustainable practices. In 2021, a study article by Chan et al. in the </w:t>
      </w:r>
      <w:r>
        <w:rPr>
          <w:rFonts w:ascii="Calibri" w:eastAsia="+mn-ea" w:hAnsi="Calibri" w:cs="+mn-cs"/>
          <w:color w:val="000000"/>
          <w:kern w:val="24"/>
          <w:lang w:val="en-US"/>
        </w:rPr>
        <w:t>Journal of Contemporary Hospitality Management</w:t>
      </w:r>
      <w:r>
        <w:rPr>
          <w:rFonts w:ascii="Calibri" w:eastAsia="+mn-ea" w:hAnsi="Calibri" w:cs="+mn-cs"/>
          <w:color w:val="000000"/>
          <w:kern w:val="24"/>
        </w:rPr>
        <w:t xml:space="preserve"> examined the implications of the COVID-19 pandemic on the hotel industry. In response to the crisis, Hilton established the </w:t>
      </w:r>
      <w:proofErr w:type="spellStart"/>
      <w:r>
        <w:rPr>
          <w:rFonts w:ascii="Calibri" w:eastAsia="+mn-ea" w:hAnsi="Calibri" w:cs="+mn-cs"/>
          <w:color w:val="000000"/>
          <w:kern w:val="24"/>
        </w:rPr>
        <w:t>CleanStay</w:t>
      </w:r>
      <w:proofErr w:type="spellEnd"/>
      <w:r>
        <w:rPr>
          <w:rFonts w:ascii="Calibri" w:eastAsia="+mn-ea" w:hAnsi="Calibri" w:cs="+mn-cs"/>
          <w:color w:val="000000"/>
          <w:kern w:val="24"/>
        </w:rPr>
        <w:t xml:space="preserve"> programme, described in the narrative, in collaboration with the Mayo Clinic and other industry titans. The initiative comprises better cleaning methods, social seclusion tactics, and contactless services to ensure the safety and well-being of visitors and team members</w:t>
      </w:r>
      <w:r w:rsidR="005941AF">
        <w:rPr>
          <w:rFonts w:ascii="Calibri" w:eastAsia="+mn-ea" w:hAnsi="Calibri" w:cs="+mn-cs"/>
          <w:color w:val="000000"/>
          <w:kern w:val="24"/>
        </w:rPr>
        <w:t>.</w:t>
      </w:r>
    </w:p>
    <w:p w14:paraId="79E7E1C9" w14:textId="796700FD" w:rsidR="00BE58AA" w:rsidRDefault="00BE58AA" w:rsidP="00BE58AA">
      <w:pPr>
        <w:pStyle w:val="NormalWeb"/>
        <w:spacing w:before="0" w:beforeAutospacing="0" w:after="0" w:afterAutospacing="0"/>
      </w:pPr>
    </w:p>
    <w:p w14:paraId="0A84D937" w14:textId="27508F78" w:rsidR="00A14641" w:rsidRDefault="00A14641">
      <w:r>
        <w:rPr>
          <w:noProof/>
        </w:rPr>
        <w:drawing>
          <wp:inline distT="0" distB="0" distL="0" distR="0" wp14:anchorId="589CBF5E" wp14:editId="1852CEAC">
            <wp:extent cx="5731510" cy="3223895"/>
            <wp:effectExtent l="0" t="0" r="2540" b="0"/>
            <wp:docPr id="7255269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52697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55F3C75" w14:textId="77777777" w:rsidR="002A598E" w:rsidRDefault="002A598E" w:rsidP="002A598E">
      <w:pPr>
        <w:pStyle w:val="NormalWeb"/>
        <w:spacing w:before="0" w:beforeAutospacing="0" w:after="0" w:afterAutospacing="0"/>
      </w:pPr>
      <w:r>
        <w:rPr>
          <w:rFonts w:asciiTheme="minorHAnsi" w:eastAsiaTheme="minorEastAsia" w:hAnsi="Calibri" w:cstheme="minorBidi"/>
          <w:color w:val="000000" w:themeColor="text1"/>
          <w:kern w:val="24"/>
        </w:rPr>
        <w:t>The implementation of energy-saving techniques is one illustration of a sustainable management approach in hotel operations. Several hotels have begun installing energy-efficient HVAC systems, appliances, and lighting to reduce energy consumption and carbon footprint. The Hilton London Bankside, for example, has decreased energy use by 25% by installing energy-efficient LED lighting throughout the hotel (</w:t>
      </w:r>
      <w:r>
        <w:rPr>
          <w:rFonts w:asciiTheme="minorHAnsi" w:eastAsiaTheme="minorEastAsia" w:hAnsi="Calibri" w:cstheme="minorBidi"/>
          <w:color w:val="000000" w:themeColor="text1"/>
          <w:kern w:val="24"/>
          <w:lang w:val="en-US"/>
        </w:rPr>
        <w:t>Nam et al., 2020</w:t>
      </w:r>
      <w:r>
        <w:rPr>
          <w:rFonts w:asciiTheme="minorHAnsi" w:eastAsiaTheme="minorEastAsia" w:hAnsi="Calibri" w:cstheme="minorBidi"/>
          <w:color w:val="000000" w:themeColor="text1"/>
          <w:kern w:val="24"/>
        </w:rPr>
        <w:t>). Similarly, Marriott International implemented energy-saving solutions in their hotels, resulting in a 25% decrease in energy consumption and a 10.5% decrease in greenhouse gas emissions between 2007 and 2017 (</w:t>
      </w:r>
      <w:r>
        <w:rPr>
          <w:rFonts w:asciiTheme="minorHAnsi" w:eastAsiaTheme="minorEastAsia" w:hAnsi="Calibri" w:cstheme="minorBidi"/>
          <w:color w:val="000000" w:themeColor="text1"/>
          <w:kern w:val="24"/>
          <w:lang w:val="en-US"/>
        </w:rPr>
        <w:t>Marriott International, I, 2018)</w:t>
      </w:r>
      <w:r>
        <w:rPr>
          <w:rFonts w:asciiTheme="minorHAnsi" w:eastAsiaTheme="minorEastAsia" w:hAnsi="Calibri" w:cstheme="minorBidi"/>
          <w:color w:val="000000" w:themeColor="text1"/>
          <w:kern w:val="24"/>
        </w:rPr>
        <w:t xml:space="preserve">. </w:t>
      </w:r>
    </w:p>
    <w:p w14:paraId="17A9DEF2" w14:textId="453FDAB8" w:rsidR="00A14641" w:rsidRDefault="00A14641" w:rsidP="00A14641">
      <w:pPr>
        <w:pStyle w:val="NormalWeb"/>
        <w:spacing w:before="0" w:beforeAutospacing="0" w:after="0" w:afterAutospacing="0"/>
      </w:pPr>
    </w:p>
    <w:p w14:paraId="1ED8F866" w14:textId="281D88D0" w:rsidR="00A14641" w:rsidRDefault="00A14641">
      <w:r>
        <w:rPr>
          <w:noProof/>
        </w:rPr>
        <w:lastRenderedPageBreak/>
        <w:drawing>
          <wp:inline distT="0" distB="0" distL="0" distR="0" wp14:anchorId="101663F7" wp14:editId="0DDE104C">
            <wp:extent cx="5731510" cy="3223895"/>
            <wp:effectExtent l="0" t="0" r="2540" b="0"/>
            <wp:docPr id="953105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10523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4E3B5348" w14:textId="77777777" w:rsidR="00781F3B" w:rsidRDefault="00781F3B" w:rsidP="00781F3B">
      <w:pPr>
        <w:pStyle w:val="NormalWeb"/>
        <w:spacing w:before="0" w:beforeAutospacing="0" w:after="0" w:afterAutospacing="0"/>
      </w:pPr>
      <w:r>
        <w:rPr>
          <w:rFonts w:asciiTheme="minorHAnsi" w:eastAsiaTheme="minorEastAsia" w:hAnsi="Calibri" w:cstheme="minorBidi"/>
          <w:color w:val="000000" w:themeColor="text1"/>
          <w:kern w:val="24"/>
        </w:rPr>
        <w:t xml:space="preserve">Furthermore, Hilton London Bankside's food and beverage operations have adopted environmentally friendly practices. The hotel has partnered with local merchants to source locally grown, fresh goods in season, decreasing its carbon impact and supporting the community. The hotel has also created a meat-free menu to encourage healthy and sustainable meals. The implementation of energy-saving techniques is one illustration of a sustainable management approach in hotel operations. </w:t>
      </w:r>
    </w:p>
    <w:p w14:paraId="5F366412" w14:textId="3F11785F" w:rsidR="00A14641" w:rsidRDefault="00A14641" w:rsidP="00A14641">
      <w:pPr>
        <w:pStyle w:val="NormalWeb"/>
        <w:spacing w:before="0" w:beforeAutospacing="0" w:after="0" w:afterAutospacing="0"/>
      </w:pPr>
    </w:p>
    <w:p w14:paraId="4D33D3D8" w14:textId="77777777" w:rsidR="00A14641" w:rsidRDefault="00A14641"/>
    <w:p w14:paraId="4481D5DE" w14:textId="61560E72" w:rsidR="00A14641" w:rsidRDefault="00A14641">
      <w:r>
        <w:rPr>
          <w:noProof/>
        </w:rPr>
        <w:drawing>
          <wp:inline distT="0" distB="0" distL="0" distR="0" wp14:anchorId="3D750F25" wp14:editId="2D89CC79">
            <wp:extent cx="5731510" cy="3223895"/>
            <wp:effectExtent l="0" t="0" r="2540" b="0"/>
            <wp:docPr id="9413462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34620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CFF2C6D" w14:textId="77777777" w:rsidR="00791EBF" w:rsidRDefault="00791EBF" w:rsidP="00791EBF">
      <w:pPr>
        <w:pStyle w:val="NormalWeb"/>
        <w:spacing w:before="0" w:beforeAutospacing="0" w:after="0" w:afterAutospacing="0"/>
      </w:pPr>
      <w:r>
        <w:rPr>
          <w:rFonts w:asciiTheme="minorHAnsi" w:eastAsiaTheme="minorEastAsia" w:hAnsi="Calibri" w:cstheme="minorBidi"/>
          <w:color w:val="000000" w:themeColor="text1"/>
          <w:kern w:val="24"/>
        </w:rPr>
        <w:t xml:space="preserve">Many hotels have implemented water-saving techniques such as low-flow toilets and faucets, linen and towel reuse programmes, and rainwater collection. Marriott International's water use, for example, was reduced by 15% due to the introduction of a </w:t>
      </w:r>
      <w:r>
        <w:rPr>
          <w:rFonts w:asciiTheme="minorHAnsi" w:eastAsiaTheme="minorEastAsia" w:hAnsi="Calibri" w:cstheme="minorBidi"/>
          <w:color w:val="000000" w:themeColor="text1"/>
          <w:kern w:val="24"/>
        </w:rPr>
        <w:lastRenderedPageBreak/>
        <w:t>water conservation programme that includes water-saving solutions in public spaces and bedrooms (</w:t>
      </w:r>
      <w:r>
        <w:rPr>
          <w:rFonts w:asciiTheme="minorHAnsi" w:eastAsiaTheme="minorEastAsia" w:hAnsi="Calibri" w:cstheme="minorBidi"/>
          <w:color w:val="000000" w:themeColor="text1"/>
          <w:kern w:val="24"/>
          <w:lang w:val="en-US"/>
        </w:rPr>
        <w:t>Silverstein, 2022</w:t>
      </w:r>
      <w:r>
        <w:rPr>
          <w:rFonts w:asciiTheme="minorHAnsi" w:eastAsiaTheme="minorEastAsia" w:hAnsi="Calibri" w:cstheme="minorBidi"/>
          <w:color w:val="000000" w:themeColor="text1"/>
          <w:kern w:val="24"/>
        </w:rPr>
        <w:t xml:space="preserve">). Hilton London Bankside, like other hotels, has decreased water usage by adding water-saving technologies such as low-flow toilets. Another example is the implementation of waste reduction and recycling projects. Hotels generate a lot of garbage, from food and beverage operations to guest rooms and other activities. Hotels can reduce their environmental impact by implementing recycling and waste reduction programmes that divert garbage from landfills. For example, the Hilton London Bankside has implemented a comprehensive recycling system that includes recycling bins in the lobby and other public areas and guest rooms. As a result of this programme, the volume of garbage delivered to landfills has fallen. </w:t>
      </w:r>
    </w:p>
    <w:p w14:paraId="22039278" w14:textId="14E379DF" w:rsidR="00A14641" w:rsidRDefault="00A14641" w:rsidP="00A14641">
      <w:pPr>
        <w:pStyle w:val="NormalWeb"/>
        <w:spacing w:before="0" w:beforeAutospacing="0" w:after="0" w:afterAutospacing="0"/>
      </w:pPr>
    </w:p>
    <w:p w14:paraId="3DFD6FFB" w14:textId="77777777" w:rsidR="00A14641" w:rsidRDefault="00A14641"/>
    <w:p w14:paraId="4DEE1DDA" w14:textId="77777777" w:rsidR="00A14641" w:rsidRDefault="00A14641"/>
    <w:p w14:paraId="58E195E4" w14:textId="262262C6" w:rsidR="00A14641" w:rsidRDefault="00A14641">
      <w:r>
        <w:rPr>
          <w:noProof/>
        </w:rPr>
        <w:drawing>
          <wp:inline distT="0" distB="0" distL="0" distR="0" wp14:anchorId="10341355" wp14:editId="5A7EDA46">
            <wp:extent cx="5731510" cy="3223895"/>
            <wp:effectExtent l="0" t="0" r="2540" b="0"/>
            <wp:docPr id="189131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3144"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1F1EE60A" w14:textId="77777777" w:rsidR="00414D74" w:rsidRDefault="00414D74" w:rsidP="00414D74">
      <w:pPr>
        <w:pStyle w:val="NormalWeb"/>
        <w:spacing w:before="0" w:beforeAutospacing="0" w:after="0" w:afterAutospacing="0"/>
      </w:pPr>
      <w:r>
        <w:rPr>
          <w:rFonts w:asciiTheme="minorHAnsi" w:eastAsiaTheme="minorEastAsia" w:hAnsi="Calibri" w:cstheme="minorBidi"/>
          <w:color w:val="000000" w:themeColor="text1"/>
          <w:kern w:val="24"/>
        </w:rPr>
        <w:t xml:space="preserve">The hotel has a rainwater harvesting system that collects rainwater for use in landscaping and flushing toilets. As part of its proactive approach highlighted in research by </w:t>
      </w:r>
      <w:r>
        <w:rPr>
          <w:rFonts w:asciiTheme="minorHAnsi" w:eastAsiaTheme="minorEastAsia" w:hAnsi="Calibri" w:cstheme="minorBidi"/>
          <w:color w:val="000000" w:themeColor="text1"/>
          <w:kern w:val="24"/>
          <w:lang w:val="en-US"/>
        </w:rPr>
        <w:t xml:space="preserve">Mill, R. (2012) </w:t>
      </w:r>
      <w:r>
        <w:rPr>
          <w:rFonts w:asciiTheme="minorHAnsi" w:eastAsiaTheme="minorEastAsia" w:hAnsi="Calibri" w:cstheme="minorBidi"/>
          <w:color w:val="000000" w:themeColor="text1"/>
          <w:kern w:val="24"/>
        </w:rPr>
        <w:t>to this modern issue, the hotel has set ambitious goals for reducing its energy and water consumption. However, the hotel's energy-saving techniques are limited because some equipment may be difficult to upgrade or replace, and occupancy levels may change, affecting energy use. To get past these limits, the hotel can concentrate on developing alternative energy systems such as solar or wind power. It can also inspire visitors to participate in environmental projects by turning off lights and disconnecting electronics when not in use.</w:t>
      </w:r>
    </w:p>
    <w:p w14:paraId="2578D92C" w14:textId="3A746A4D" w:rsidR="00A14641" w:rsidRDefault="00A14641" w:rsidP="00A14641">
      <w:pPr>
        <w:pStyle w:val="NormalWeb"/>
        <w:spacing w:before="0" w:beforeAutospacing="0" w:after="0" w:afterAutospacing="0"/>
      </w:pPr>
    </w:p>
    <w:p w14:paraId="489E98D8" w14:textId="77777777" w:rsidR="00A14641" w:rsidRDefault="00A14641"/>
    <w:p w14:paraId="59BEBC03" w14:textId="2D7CA362" w:rsidR="00A14641" w:rsidRDefault="00A14641">
      <w:r>
        <w:rPr>
          <w:noProof/>
        </w:rPr>
        <w:lastRenderedPageBreak/>
        <w:drawing>
          <wp:inline distT="0" distB="0" distL="0" distR="0" wp14:anchorId="2194B0EF" wp14:editId="66C4BC91">
            <wp:extent cx="5731510" cy="3223895"/>
            <wp:effectExtent l="0" t="0" r="2540" b="0"/>
            <wp:docPr id="129142497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24979"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66C653D4" w14:textId="77777777" w:rsidR="009370C6" w:rsidRDefault="009370C6" w:rsidP="009370C6">
      <w:pPr>
        <w:pStyle w:val="NormalWeb"/>
        <w:spacing w:before="0" w:beforeAutospacing="0" w:after="0" w:afterAutospacing="0"/>
      </w:pPr>
      <w:r>
        <w:rPr>
          <w:rFonts w:asciiTheme="minorHAnsi" w:eastAsiaTheme="minorEastAsia" w:hAnsi="Calibri" w:cstheme="minorBidi"/>
          <w:color w:val="000000" w:themeColor="text1"/>
          <w:kern w:val="24"/>
        </w:rPr>
        <w:t>As the hotel industry grows increasingly under pressure to become more sustainable, decision-makers and hotel management must consider potential future policy and management alternatives to address this issue (</w:t>
      </w:r>
      <w:r>
        <w:rPr>
          <w:rFonts w:asciiTheme="minorHAnsi" w:eastAsiaTheme="minorEastAsia" w:hAnsi="Calibri" w:cstheme="minorBidi"/>
          <w:color w:val="000000" w:themeColor="text1"/>
          <w:kern w:val="24"/>
          <w:lang w:val="en-US"/>
        </w:rPr>
        <w:t>Cooper &amp; Hall, 2022</w:t>
      </w:r>
      <w:r>
        <w:rPr>
          <w:rFonts w:asciiTheme="minorHAnsi" w:eastAsiaTheme="minorEastAsia" w:hAnsi="Calibri" w:cstheme="minorBidi"/>
          <w:color w:val="000000" w:themeColor="text1"/>
          <w:kern w:val="24"/>
        </w:rPr>
        <w:t>). One policy option is implementing government laws and incentives to encourage hotels to utilise sustainable practices. For example, governments may offer tax credits or rebates to lodging companies that reduce their carbon footprints or implement energy-saving measures. Governments may also require lodgings to record their environmental performance and publicly disclose their sustainable practices to improve transparency and accountability.</w:t>
      </w:r>
    </w:p>
    <w:p w14:paraId="1FE76844" w14:textId="7E3AA099" w:rsidR="00A14641" w:rsidRDefault="00A14641" w:rsidP="00A14641">
      <w:pPr>
        <w:pStyle w:val="NormalWeb"/>
        <w:spacing w:before="0" w:beforeAutospacing="0" w:after="0" w:afterAutospacing="0"/>
      </w:pPr>
    </w:p>
    <w:p w14:paraId="50A3434F" w14:textId="77777777" w:rsidR="00A14641" w:rsidRDefault="00A14641"/>
    <w:p w14:paraId="554AABA8" w14:textId="5114C27A" w:rsidR="00A14641" w:rsidRDefault="00A14641">
      <w:r>
        <w:rPr>
          <w:noProof/>
        </w:rPr>
        <w:drawing>
          <wp:inline distT="0" distB="0" distL="0" distR="0" wp14:anchorId="2475A9F3" wp14:editId="6B681710">
            <wp:extent cx="5731510" cy="3223895"/>
            <wp:effectExtent l="0" t="0" r="2540" b="0"/>
            <wp:docPr id="18585709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57097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06B4080A" w14:textId="77777777" w:rsidR="008430A3" w:rsidRDefault="008430A3" w:rsidP="008430A3">
      <w:pPr>
        <w:pStyle w:val="NormalWeb"/>
        <w:spacing w:before="0" w:beforeAutospacing="0" w:after="0" w:afterAutospacing="0"/>
        <w:rPr>
          <w:rFonts w:asciiTheme="minorHAnsi" w:eastAsiaTheme="minorEastAsia" w:hAnsi="Calibri" w:cstheme="minorBidi"/>
          <w:color w:val="000000" w:themeColor="text1"/>
          <w:kern w:val="24"/>
        </w:rPr>
      </w:pPr>
      <w:r>
        <w:rPr>
          <w:rFonts w:asciiTheme="minorHAnsi" w:eastAsiaTheme="minorEastAsia" w:hAnsi="Calibri" w:cstheme="minorBidi"/>
          <w:color w:val="000000" w:themeColor="text1"/>
          <w:kern w:val="24"/>
        </w:rPr>
        <w:lastRenderedPageBreak/>
        <w:t xml:space="preserve">Finally, hotels must apply sustainable management practices because sustainability is a growing concern in the hospitality industry. This study focused on the Sustainable Development Goals (SDGs) and how they relate to the hotel industry. The focus on hotel management and operations has also shown how to integrate sustainability into regular hotel operations, such as trash reduction and energy-saving practices. The Hilton London Bankside illustrates how hotels may effectively use sustainable management practices and enjoy economic and environmental benefits. But it's also important to consider the limitations and challenges that come with putting sustainable practice into practice, like high costs and a lack of consumer demand. According to the assessments, some general recommendations for hotels to improve their sustainability efforts include setting relevant sustainability goals, involving staff in sustainability initiatives, </w:t>
      </w:r>
      <w:proofErr w:type="gramStart"/>
      <w:r>
        <w:rPr>
          <w:rFonts w:asciiTheme="minorHAnsi" w:eastAsiaTheme="minorEastAsia" w:hAnsi="Calibri" w:cstheme="minorBidi"/>
          <w:color w:val="000000" w:themeColor="text1"/>
          <w:kern w:val="24"/>
        </w:rPr>
        <w:t>measuring</w:t>
      </w:r>
      <w:proofErr w:type="gramEnd"/>
      <w:r>
        <w:rPr>
          <w:rFonts w:asciiTheme="minorHAnsi" w:eastAsiaTheme="minorEastAsia" w:hAnsi="Calibri" w:cstheme="minorBidi"/>
          <w:color w:val="000000" w:themeColor="text1"/>
          <w:kern w:val="24"/>
        </w:rPr>
        <w:t xml:space="preserve"> and reporting sustainability performance, and interacting with visitors and local communities. Hotels can collaborate with third parties, such as vendors and governmental entities, to develop sustainable practices and cut costs.</w:t>
      </w:r>
    </w:p>
    <w:p w14:paraId="01D8E96D" w14:textId="561C0A5F" w:rsidR="00A14641" w:rsidRDefault="00A14641" w:rsidP="00A14641">
      <w:pPr>
        <w:pStyle w:val="NormalWeb"/>
        <w:spacing w:before="0" w:beforeAutospacing="0" w:after="0" w:afterAutospacing="0"/>
      </w:pPr>
    </w:p>
    <w:p w14:paraId="0E6A949E" w14:textId="74F400DA" w:rsidR="00A14641" w:rsidRDefault="00A14641">
      <w:r>
        <w:rPr>
          <w:noProof/>
        </w:rPr>
        <w:drawing>
          <wp:inline distT="0" distB="0" distL="0" distR="0" wp14:anchorId="4FD196DE" wp14:editId="415D1412">
            <wp:extent cx="5731510" cy="3223895"/>
            <wp:effectExtent l="0" t="0" r="2540" b="0"/>
            <wp:docPr id="17110707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07079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32BE3DCB" w14:textId="2869E23D" w:rsidR="00A14641" w:rsidRDefault="00A14641">
      <w:r>
        <w:t>References:</w:t>
      </w:r>
    </w:p>
    <w:p w14:paraId="554CC31F" w14:textId="77777777" w:rsidR="00A14641" w:rsidRDefault="00A14641" w:rsidP="00A14641">
      <w:pPr>
        <w:pStyle w:val="NormalWeb"/>
        <w:spacing w:before="0" w:beforeAutospacing="0" w:after="0" w:afterAutospacing="0"/>
      </w:pPr>
      <w:r>
        <w:rPr>
          <w:rFonts w:asciiTheme="minorHAnsi" w:eastAsiaTheme="minorEastAsia" w:hAnsi="Calibri" w:cstheme="minorBidi"/>
          <w:color w:val="000000" w:themeColor="text1"/>
          <w:kern w:val="24"/>
        </w:rPr>
        <w:t>Abdou, A.H., Hassan, T.H. and El Dief, M.M., 2020. A description of green hotel practices and their role in achieving sustainable development. </w:t>
      </w:r>
      <w:r>
        <w:rPr>
          <w:rFonts w:asciiTheme="minorHAnsi" w:eastAsiaTheme="minorEastAsia" w:hAnsi="Calibri" w:cstheme="minorBidi"/>
          <w:i/>
          <w:iCs/>
          <w:color w:val="000000" w:themeColor="text1"/>
          <w:kern w:val="24"/>
        </w:rPr>
        <w:t>Sustainability</w:t>
      </w:r>
      <w:r>
        <w:rPr>
          <w:rFonts w:asciiTheme="minorHAnsi" w:eastAsiaTheme="minorEastAsia" w:hAnsi="Calibri" w:cstheme="minorBidi"/>
          <w:color w:val="000000" w:themeColor="text1"/>
          <w:kern w:val="24"/>
        </w:rPr>
        <w:t>, </w:t>
      </w:r>
      <w:r>
        <w:rPr>
          <w:rFonts w:asciiTheme="minorHAnsi" w:eastAsiaTheme="minorEastAsia" w:hAnsi="Calibri" w:cstheme="minorBidi"/>
          <w:i/>
          <w:iCs/>
          <w:color w:val="000000" w:themeColor="text1"/>
          <w:kern w:val="24"/>
        </w:rPr>
        <w:t>12</w:t>
      </w:r>
      <w:r>
        <w:rPr>
          <w:rFonts w:asciiTheme="minorHAnsi" w:eastAsiaTheme="minorEastAsia" w:hAnsi="Calibri" w:cstheme="minorBidi"/>
          <w:color w:val="000000" w:themeColor="text1"/>
          <w:kern w:val="24"/>
        </w:rPr>
        <w:t>(22), p.9624.</w:t>
      </w:r>
    </w:p>
    <w:p w14:paraId="7CE663A9" w14:textId="77777777" w:rsidR="00A14641" w:rsidRDefault="00A14641" w:rsidP="00A14641">
      <w:pPr>
        <w:pStyle w:val="NormalWeb"/>
        <w:spacing w:before="0" w:beforeAutospacing="0" w:after="0" w:afterAutospacing="0"/>
      </w:pPr>
      <w:r>
        <w:rPr>
          <w:rFonts w:asciiTheme="minorHAnsi" w:eastAsiaTheme="minorEastAsia" w:hAnsi="Calibri" w:cstheme="minorBidi"/>
          <w:color w:val="000000" w:themeColor="text1"/>
          <w:kern w:val="24"/>
        </w:rPr>
        <w:t xml:space="preserve">Levy, F. (2008) </w:t>
      </w:r>
      <w:r>
        <w:rPr>
          <w:rFonts w:asciiTheme="minorHAnsi" w:eastAsiaTheme="minorEastAsia" w:hAnsi="Calibri" w:cstheme="minorBidi"/>
          <w:i/>
          <w:iCs/>
          <w:color w:val="000000" w:themeColor="text1"/>
          <w:kern w:val="24"/>
        </w:rPr>
        <w:t>Sustainability measurement is part of the Brand: Hilton</w:t>
      </w:r>
      <w:r>
        <w:rPr>
          <w:rFonts w:asciiTheme="minorHAnsi" w:eastAsiaTheme="minorEastAsia" w:hAnsi="Calibri" w:cstheme="minorBidi"/>
          <w:color w:val="000000" w:themeColor="text1"/>
          <w:kern w:val="24"/>
        </w:rPr>
        <w:t xml:space="preserve">, </w:t>
      </w:r>
      <w:r>
        <w:rPr>
          <w:rFonts w:asciiTheme="minorHAnsi" w:eastAsiaTheme="minorEastAsia" w:hAnsi="Calibri" w:cstheme="minorBidi"/>
          <w:i/>
          <w:iCs/>
          <w:color w:val="000000" w:themeColor="text1"/>
          <w:kern w:val="24"/>
        </w:rPr>
        <w:t>Social Impact Measurement for CSR</w:t>
      </w:r>
      <w:r>
        <w:rPr>
          <w:rFonts w:asciiTheme="minorHAnsi" w:eastAsiaTheme="minorEastAsia" w:hAnsi="Calibri" w:cstheme="minorBidi"/>
          <w:color w:val="000000" w:themeColor="text1"/>
          <w:kern w:val="24"/>
        </w:rPr>
        <w:t xml:space="preserve">. Available at: https://www.trueimpact.com/social-impact-resources/bid/77115/Sustainability-Measurement-is-Part-of-the-Brand-Hilton (Accessed: May 5, 2023). </w:t>
      </w:r>
    </w:p>
    <w:p w14:paraId="2D8A3DB6" w14:textId="77777777" w:rsidR="00A14641" w:rsidRDefault="00A14641" w:rsidP="00A14641">
      <w:pPr>
        <w:pStyle w:val="NormalWeb"/>
        <w:spacing w:before="0" w:beforeAutospacing="0" w:after="0" w:afterAutospacing="0"/>
      </w:pPr>
      <w:r>
        <w:rPr>
          <w:rFonts w:asciiTheme="minorHAnsi" w:eastAsiaTheme="minorEastAsia" w:hAnsi="Calibri" w:cstheme="minorBidi"/>
          <w:color w:val="000000" w:themeColor="text1"/>
          <w:kern w:val="24"/>
        </w:rPr>
        <w:t xml:space="preserve">Campbell, J. (2021) </w:t>
      </w:r>
      <w:r>
        <w:rPr>
          <w:rFonts w:asciiTheme="minorHAnsi" w:eastAsiaTheme="minorEastAsia" w:hAnsi="Calibri" w:cstheme="minorBidi"/>
          <w:i/>
          <w:iCs/>
          <w:color w:val="000000" w:themeColor="text1"/>
          <w:kern w:val="24"/>
        </w:rPr>
        <w:t>Hilton London Bankside Launches Sustainable Kitchen Garden</w:t>
      </w:r>
      <w:r>
        <w:rPr>
          <w:rFonts w:asciiTheme="minorHAnsi" w:eastAsiaTheme="minorEastAsia" w:hAnsi="Calibri" w:cstheme="minorBidi"/>
          <w:color w:val="000000" w:themeColor="text1"/>
          <w:kern w:val="24"/>
        </w:rPr>
        <w:t xml:space="preserve">, </w:t>
      </w:r>
      <w:r>
        <w:rPr>
          <w:rFonts w:asciiTheme="minorHAnsi" w:eastAsiaTheme="minorEastAsia" w:hAnsi="Calibri" w:cstheme="minorBidi"/>
          <w:i/>
          <w:iCs/>
          <w:color w:val="000000" w:themeColor="text1"/>
          <w:kern w:val="24"/>
        </w:rPr>
        <w:t>Supper Magazine</w:t>
      </w:r>
      <w:r>
        <w:rPr>
          <w:rFonts w:asciiTheme="minorHAnsi" w:eastAsiaTheme="minorEastAsia" w:hAnsi="Calibri" w:cstheme="minorBidi"/>
          <w:color w:val="000000" w:themeColor="text1"/>
          <w:kern w:val="24"/>
        </w:rPr>
        <w:t xml:space="preserve">. Available at: https://www.suppermag.com/stories/projects/hilton-london-bankside-launches-sustainable-kitchen-garden/ (Accessed: May 5, 2023). </w:t>
      </w:r>
    </w:p>
    <w:p w14:paraId="3E574DEB" w14:textId="77777777" w:rsidR="00A14641" w:rsidRDefault="00A14641"/>
    <w:p w14:paraId="3E56CEAE" w14:textId="1093F067" w:rsidR="00A14641" w:rsidRDefault="00A14641">
      <w:r>
        <w:rPr>
          <w:noProof/>
        </w:rPr>
        <w:lastRenderedPageBreak/>
        <w:drawing>
          <wp:inline distT="0" distB="0" distL="0" distR="0" wp14:anchorId="167A54D8" wp14:editId="2504DE1F">
            <wp:extent cx="5731510" cy="3223895"/>
            <wp:effectExtent l="0" t="0" r="2540" b="0"/>
            <wp:docPr id="10121825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182588"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18004D4" w14:textId="77777777" w:rsidR="00A14641" w:rsidRDefault="00A14641"/>
    <w:p w14:paraId="155CB819" w14:textId="76F47101" w:rsidR="00A14641" w:rsidRDefault="00A14641">
      <w:pPr>
        <w:rPr>
          <w:sz w:val="40"/>
          <w:szCs w:val="40"/>
        </w:rPr>
      </w:pPr>
      <w:r>
        <w:rPr>
          <w:sz w:val="40"/>
          <w:szCs w:val="40"/>
        </w:rPr>
        <w:t>Reference List:</w:t>
      </w:r>
    </w:p>
    <w:p w14:paraId="7DA50811" w14:textId="77777777" w:rsidR="00A14641" w:rsidRPr="00A14641" w:rsidRDefault="00A14641" w:rsidP="00A14641">
      <w:pPr>
        <w:rPr>
          <w:sz w:val="40"/>
          <w:szCs w:val="40"/>
        </w:rPr>
      </w:pPr>
      <w:r w:rsidRPr="00A14641">
        <w:rPr>
          <w:sz w:val="40"/>
          <w:szCs w:val="40"/>
        </w:rPr>
        <w:t>Abdou, A.H., Hassan, T.H. and El Dief, M.M., 2020. A description of green hotel practices and their role in achieving sustainable development. </w:t>
      </w:r>
      <w:r w:rsidRPr="00A14641">
        <w:rPr>
          <w:i/>
          <w:iCs/>
          <w:sz w:val="40"/>
          <w:szCs w:val="40"/>
        </w:rPr>
        <w:t>Sustainability</w:t>
      </w:r>
      <w:r w:rsidRPr="00A14641">
        <w:rPr>
          <w:sz w:val="40"/>
          <w:szCs w:val="40"/>
        </w:rPr>
        <w:t>, </w:t>
      </w:r>
      <w:r w:rsidRPr="00A14641">
        <w:rPr>
          <w:i/>
          <w:iCs/>
          <w:sz w:val="40"/>
          <w:szCs w:val="40"/>
        </w:rPr>
        <w:t>12</w:t>
      </w:r>
      <w:r w:rsidRPr="00A14641">
        <w:rPr>
          <w:sz w:val="40"/>
          <w:szCs w:val="40"/>
        </w:rPr>
        <w:t>(22), p.9624.</w:t>
      </w:r>
    </w:p>
    <w:p w14:paraId="3F337A00" w14:textId="77777777" w:rsidR="00A14641" w:rsidRPr="00A14641" w:rsidRDefault="00A14641" w:rsidP="00A14641">
      <w:pPr>
        <w:rPr>
          <w:sz w:val="40"/>
          <w:szCs w:val="40"/>
        </w:rPr>
      </w:pPr>
      <w:r w:rsidRPr="00A14641">
        <w:rPr>
          <w:sz w:val="40"/>
          <w:szCs w:val="40"/>
        </w:rPr>
        <w:t xml:space="preserve">Levy, F. (2008) </w:t>
      </w:r>
      <w:r w:rsidRPr="00A14641">
        <w:rPr>
          <w:i/>
          <w:iCs/>
          <w:sz w:val="40"/>
          <w:szCs w:val="40"/>
        </w:rPr>
        <w:t>Sustainability measurement is part of the Brand: Hilton</w:t>
      </w:r>
      <w:r w:rsidRPr="00A14641">
        <w:rPr>
          <w:sz w:val="40"/>
          <w:szCs w:val="40"/>
        </w:rPr>
        <w:t xml:space="preserve">, </w:t>
      </w:r>
      <w:r w:rsidRPr="00A14641">
        <w:rPr>
          <w:i/>
          <w:iCs/>
          <w:sz w:val="40"/>
          <w:szCs w:val="40"/>
        </w:rPr>
        <w:t>Social Impact Measurement for CSR</w:t>
      </w:r>
      <w:r w:rsidRPr="00A14641">
        <w:rPr>
          <w:sz w:val="40"/>
          <w:szCs w:val="40"/>
        </w:rPr>
        <w:t xml:space="preserve">. Available at: https://www.trueimpact.com/social-impact-resources/bid/77115/Sustainability-Measurement-is-Part-of-the-Brand-Hilton (Accessed: May 5, 2023). </w:t>
      </w:r>
    </w:p>
    <w:p w14:paraId="34DC155D" w14:textId="77777777" w:rsidR="00A14641" w:rsidRPr="00A14641" w:rsidRDefault="00A14641" w:rsidP="00A14641">
      <w:pPr>
        <w:rPr>
          <w:sz w:val="40"/>
          <w:szCs w:val="40"/>
        </w:rPr>
      </w:pPr>
      <w:r w:rsidRPr="00A14641">
        <w:rPr>
          <w:sz w:val="40"/>
          <w:szCs w:val="40"/>
        </w:rPr>
        <w:t xml:space="preserve">Campbell, J. (2021) </w:t>
      </w:r>
      <w:r w:rsidRPr="00A14641">
        <w:rPr>
          <w:i/>
          <w:iCs/>
          <w:sz w:val="40"/>
          <w:szCs w:val="40"/>
        </w:rPr>
        <w:t>Hilton London Bankside Launches Sustainable Kitchen Garden</w:t>
      </w:r>
      <w:r w:rsidRPr="00A14641">
        <w:rPr>
          <w:sz w:val="40"/>
          <w:szCs w:val="40"/>
        </w:rPr>
        <w:t xml:space="preserve">, </w:t>
      </w:r>
      <w:r w:rsidRPr="00A14641">
        <w:rPr>
          <w:i/>
          <w:iCs/>
          <w:sz w:val="40"/>
          <w:szCs w:val="40"/>
        </w:rPr>
        <w:t>Supper Magazine</w:t>
      </w:r>
      <w:r w:rsidRPr="00A14641">
        <w:rPr>
          <w:sz w:val="40"/>
          <w:szCs w:val="40"/>
        </w:rPr>
        <w:t xml:space="preserve">. Available at: </w:t>
      </w:r>
      <w:r w:rsidRPr="00A14641">
        <w:rPr>
          <w:sz w:val="40"/>
          <w:szCs w:val="40"/>
        </w:rPr>
        <w:lastRenderedPageBreak/>
        <w:t xml:space="preserve">https://www.suppermag.com/stories/projects/hilton-london-bankside-launches-sustainable-kitchen-garden/ (Accessed: May 5, 2023). </w:t>
      </w:r>
    </w:p>
    <w:p w14:paraId="3FD7BCC0" w14:textId="77777777" w:rsidR="00A14641" w:rsidRPr="00A14641" w:rsidRDefault="00A14641">
      <w:pPr>
        <w:rPr>
          <w:sz w:val="40"/>
          <w:szCs w:val="40"/>
        </w:rPr>
      </w:pPr>
    </w:p>
    <w:p w14:paraId="38C3804E" w14:textId="77777777" w:rsidR="00A14641" w:rsidRDefault="00A14641"/>
    <w:p w14:paraId="30771566" w14:textId="77777777" w:rsidR="00A14641" w:rsidRDefault="00A14641"/>
    <w:p w14:paraId="60CEEBBF" w14:textId="77777777" w:rsidR="00A14641" w:rsidRDefault="00A14641"/>
    <w:p w14:paraId="7BB37470" w14:textId="77777777" w:rsidR="00A14641" w:rsidRDefault="00A14641"/>
    <w:p w14:paraId="3D636C4F" w14:textId="77777777" w:rsidR="00655CFB" w:rsidRDefault="00655CFB"/>
    <w:p w14:paraId="17D1BE13" w14:textId="77777777" w:rsidR="00655CFB" w:rsidRDefault="00655CFB"/>
    <w:sectPr w:rsidR="00655C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B8E"/>
    <w:rsid w:val="00040542"/>
    <w:rsid w:val="0009287F"/>
    <w:rsid w:val="000D4B00"/>
    <w:rsid w:val="002A598E"/>
    <w:rsid w:val="00325675"/>
    <w:rsid w:val="00414D74"/>
    <w:rsid w:val="005222F4"/>
    <w:rsid w:val="005941AF"/>
    <w:rsid w:val="00655CFB"/>
    <w:rsid w:val="00711AEA"/>
    <w:rsid w:val="00781F3B"/>
    <w:rsid w:val="00791EBF"/>
    <w:rsid w:val="008430A3"/>
    <w:rsid w:val="008F4C84"/>
    <w:rsid w:val="00932C69"/>
    <w:rsid w:val="009370C6"/>
    <w:rsid w:val="00956A34"/>
    <w:rsid w:val="009808B7"/>
    <w:rsid w:val="00A14641"/>
    <w:rsid w:val="00B53B25"/>
    <w:rsid w:val="00BE58AA"/>
    <w:rsid w:val="00CC7358"/>
    <w:rsid w:val="00D81220"/>
    <w:rsid w:val="00DE1AFA"/>
    <w:rsid w:val="00E04E67"/>
    <w:rsid w:val="00E33B8E"/>
    <w:rsid w:val="00F24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B985"/>
  <w15:chartTrackingRefBased/>
  <w15:docId w15:val="{41469D60-0FA1-4254-B4AD-E51F4F77E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B8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55CF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37979">
      <w:bodyDiv w:val="1"/>
      <w:marLeft w:val="0"/>
      <w:marRight w:val="0"/>
      <w:marTop w:val="0"/>
      <w:marBottom w:val="0"/>
      <w:divBdr>
        <w:top w:val="none" w:sz="0" w:space="0" w:color="auto"/>
        <w:left w:val="none" w:sz="0" w:space="0" w:color="auto"/>
        <w:bottom w:val="none" w:sz="0" w:space="0" w:color="auto"/>
        <w:right w:val="none" w:sz="0" w:space="0" w:color="auto"/>
      </w:divBdr>
    </w:div>
    <w:div w:id="61373226">
      <w:bodyDiv w:val="1"/>
      <w:marLeft w:val="0"/>
      <w:marRight w:val="0"/>
      <w:marTop w:val="0"/>
      <w:marBottom w:val="0"/>
      <w:divBdr>
        <w:top w:val="none" w:sz="0" w:space="0" w:color="auto"/>
        <w:left w:val="none" w:sz="0" w:space="0" w:color="auto"/>
        <w:bottom w:val="none" w:sz="0" w:space="0" w:color="auto"/>
        <w:right w:val="none" w:sz="0" w:space="0" w:color="auto"/>
      </w:divBdr>
    </w:div>
    <w:div w:id="94793445">
      <w:bodyDiv w:val="1"/>
      <w:marLeft w:val="0"/>
      <w:marRight w:val="0"/>
      <w:marTop w:val="0"/>
      <w:marBottom w:val="0"/>
      <w:divBdr>
        <w:top w:val="none" w:sz="0" w:space="0" w:color="auto"/>
        <w:left w:val="none" w:sz="0" w:space="0" w:color="auto"/>
        <w:bottom w:val="none" w:sz="0" w:space="0" w:color="auto"/>
        <w:right w:val="none" w:sz="0" w:space="0" w:color="auto"/>
      </w:divBdr>
    </w:div>
    <w:div w:id="337005692">
      <w:bodyDiv w:val="1"/>
      <w:marLeft w:val="0"/>
      <w:marRight w:val="0"/>
      <w:marTop w:val="0"/>
      <w:marBottom w:val="0"/>
      <w:divBdr>
        <w:top w:val="none" w:sz="0" w:space="0" w:color="auto"/>
        <w:left w:val="none" w:sz="0" w:space="0" w:color="auto"/>
        <w:bottom w:val="none" w:sz="0" w:space="0" w:color="auto"/>
        <w:right w:val="none" w:sz="0" w:space="0" w:color="auto"/>
      </w:divBdr>
    </w:div>
    <w:div w:id="571278793">
      <w:bodyDiv w:val="1"/>
      <w:marLeft w:val="0"/>
      <w:marRight w:val="0"/>
      <w:marTop w:val="0"/>
      <w:marBottom w:val="0"/>
      <w:divBdr>
        <w:top w:val="none" w:sz="0" w:space="0" w:color="auto"/>
        <w:left w:val="none" w:sz="0" w:space="0" w:color="auto"/>
        <w:bottom w:val="none" w:sz="0" w:space="0" w:color="auto"/>
        <w:right w:val="none" w:sz="0" w:space="0" w:color="auto"/>
      </w:divBdr>
    </w:div>
    <w:div w:id="599876143">
      <w:bodyDiv w:val="1"/>
      <w:marLeft w:val="0"/>
      <w:marRight w:val="0"/>
      <w:marTop w:val="0"/>
      <w:marBottom w:val="0"/>
      <w:divBdr>
        <w:top w:val="none" w:sz="0" w:space="0" w:color="auto"/>
        <w:left w:val="none" w:sz="0" w:space="0" w:color="auto"/>
        <w:bottom w:val="none" w:sz="0" w:space="0" w:color="auto"/>
        <w:right w:val="none" w:sz="0" w:space="0" w:color="auto"/>
      </w:divBdr>
    </w:div>
    <w:div w:id="769937755">
      <w:bodyDiv w:val="1"/>
      <w:marLeft w:val="0"/>
      <w:marRight w:val="0"/>
      <w:marTop w:val="0"/>
      <w:marBottom w:val="0"/>
      <w:divBdr>
        <w:top w:val="none" w:sz="0" w:space="0" w:color="auto"/>
        <w:left w:val="none" w:sz="0" w:space="0" w:color="auto"/>
        <w:bottom w:val="none" w:sz="0" w:space="0" w:color="auto"/>
        <w:right w:val="none" w:sz="0" w:space="0" w:color="auto"/>
      </w:divBdr>
    </w:div>
    <w:div w:id="914634513">
      <w:bodyDiv w:val="1"/>
      <w:marLeft w:val="0"/>
      <w:marRight w:val="0"/>
      <w:marTop w:val="0"/>
      <w:marBottom w:val="0"/>
      <w:divBdr>
        <w:top w:val="none" w:sz="0" w:space="0" w:color="auto"/>
        <w:left w:val="none" w:sz="0" w:space="0" w:color="auto"/>
        <w:bottom w:val="none" w:sz="0" w:space="0" w:color="auto"/>
        <w:right w:val="none" w:sz="0" w:space="0" w:color="auto"/>
      </w:divBdr>
    </w:div>
    <w:div w:id="935404731">
      <w:bodyDiv w:val="1"/>
      <w:marLeft w:val="0"/>
      <w:marRight w:val="0"/>
      <w:marTop w:val="0"/>
      <w:marBottom w:val="0"/>
      <w:divBdr>
        <w:top w:val="none" w:sz="0" w:space="0" w:color="auto"/>
        <w:left w:val="none" w:sz="0" w:space="0" w:color="auto"/>
        <w:bottom w:val="none" w:sz="0" w:space="0" w:color="auto"/>
        <w:right w:val="none" w:sz="0" w:space="0" w:color="auto"/>
      </w:divBdr>
    </w:div>
    <w:div w:id="947929683">
      <w:bodyDiv w:val="1"/>
      <w:marLeft w:val="0"/>
      <w:marRight w:val="0"/>
      <w:marTop w:val="0"/>
      <w:marBottom w:val="0"/>
      <w:divBdr>
        <w:top w:val="none" w:sz="0" w:space="0" w:color="auto"/>
        <w:left w:val="none" w:sz="0" w:space="0" w:color="auto"/>
        <w:bottom w:val="none" w:sz="0" w:space="0" w:color="auto"/>
        <w:right w:val="none" w:sz="0" w:space="0" w:color="auto"/>
      </w:divBdr>
    </w:div>
    <w:div w:id="1274903363">
      <w:bodyDiv w:val="1"/>
      <w:marLeft w:val="0"/>
      <w:marRight w:val="0"/>
      <w:marTop w:val="0"/>
      <w:marBottom w:val="0"/>
      <w:divBdr>
        <w:top w:val="none" w:sz="0" w:space="0" w:color="auto"/>
        <w:left w:val="none" w:sz="0" w:space="0" w:color="auto"/>
        <w:bottom w:val="none" w:sz="0" w:space="0" w:color="auto"/>
        <w:right w:val="none" w:sz="0" w:space="0" w:color="auto"/>
      </w:divBdr>
    </w:div>
    <w:div w:id="1341085222">
      <w:bodyDiv w:val="1"/>
      <w:marLeft w:val="0"/>
      <w:marRight w:val="0"/>
      <w:marTop w:val="0"/>
      <w:marBottom w:val="0"/>
      <w:divBdr>
        <w:top w:val="none" w:sz="0" w:space="0" w:color="auto"/>
        <w:left w:val="none" w:sz="0" w:space="0" w:color="auto"/>
        <w:bottom w:val="none" w:sz="0" w:space="0" w:color="auto"/>
        <w:right w:val="none" w:sz="0" w:space="0" w:color="auto"/>
      </w:divBdr>
    </w:div>
    <w:div w:id="1348750845">
      <w:bodyDiv w:val="1"/>
      <w:marLeft w:val="0"/>
      <w:marRight w:val="0"/>
      <w:marTop w:val="0"/>
      <w:marBottom w:val="0"/>
      <w:divBdr>
        <w:top w:val="none" w:sz="0" w:space="0" w:color="auto"/>
        <w:left w:val="none" w:sz="0" w:space="0" w:color="auto"/>
        <w:bottom w:val="none" w:sz="0" w:space="0" w:color="auto"/>
        <w:right w:val="none" w:sz="0" w:space="0" w:color="auto"/>
      </w:divBdr>
    </w:div>
    <w:div w:id="1579747418">
      <w:bodyDiv w:val="1"/>
      <w:marLeft w:val="0"/>
      <w:marRight w:val="0"/>
      <w:marTop w:val="0"/>
      <w:marBottom w:val="0"/>
      <w:divBdr>
        <w:top w:val="none" w:sz="0" w:space="0" w:color="auto"/>
        <w:left w:val="none" w:sz="0" w:space="0" w:color="auto"/>
        <w:bottom w:val="none" w:sz="0" w:space="0" w:color="auto"/>
        <w:right w:val="none" w:sz="0" w:space="0" w:color="auto"/>
      </w:divBdr>
    </w:div>
    <w:div w:id="1639997521">
      <w:bodyDiv w:val="1"/>
      <w:marLeft w:val="0"/>
      <w:marRight w:val="0"/>
      <w:marTop w:val="0"/>
      <w:marBottom w:val="0"/>
      <w:divBdr>
        <w:top w:val="none" w:sz="0" w:space="0" w:color="auto"/>
        <w:left w:val="none" w:sz="0" w:space="0" w:color="auto"/>
        <w:bottom w:val="none" w:sz="0" w:space="0" w:color="auto"/>
        <w:right w:val="none" w:sz="0" w:space="0" w:color="auto"/>
      </w:divBdr>
    </w:div>
    <w:div w:id="2094082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0.svg"/><Relationship Id="rId18" Type="http://schemas.openxmlformats.org/officeDocument/2006/relationships/image" Target="media/image15.png"/><Relationship Id="rId26" Type="http://schemas.openxmlformats.org/officeDocument/2006/relationships/image" Target="media/image23.png"/><Relationship Id="rId39" Type="http://schemas.openxmlformats.org/officeDocument/2006/relationships/theme" Target="theme/theme1.xml"/><Relationship Id="rId21" Type="http://schemas.openxmlformats.org/officeDocument/2006/relationships/image" Target="media/image18.svg"/><Relationship Id="rId34" Type="http://schemas.openxmlformats.org/officeDocument/2006/relationships/image" Target="media/image31.png"/><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5" Type="http://schemas.openxmlformats.org/officeDocument/2006/relationships/image" Target="media/image22.svg"/><Relationship Id="rId33" Type="http://schemas.openxmlformats.org/officeDocument/2006/relationships/image" Target="media/image30.svg"/><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sv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24" Type="http://schemas.openxmlformats.org/officeDocument/2006/relationships/image" Target="media/image21.png"/><Relationship Id="rId32" Type="http://schemas.openxmlformats.org/officeDocument/2006/relationships/image" Target="media/image29.png"/><Relationship Id="rId37" Type="http://schemas.openxmlformats.org/officeDocument/2006/relationships/image" Target="media/image34.svg"/><Relationship Id="rId5" Type="http://schemas.openxmlformats.org/officeDocument/2006/relationships/image" Target="media/image2.svg"/><Relationship Id="rId15" Type="http://schemas.openxmlformats.org/officeDocument/2006/relationships/image" Target="media/image12.svg"/><Relationship Id="rId23" Type="http://schemas.openxmlformats.org/officeDocument/2006/relationships/image" Target="media/image20.svg"/><Relationship Id="rId28" Type="http://schemas.openxmlformats.org/officeDocument/2006/relationships/image" Target="media/image25.png"/><Relationship Id="rId36" Type="http://schemas.openxmlformats.org/officeDocument/2006/relationships/image" Target="media/image33.png"/><Relationship Id="rId10" Type="http://schemas.openxmlformats.org/officeDocument/2006/relationships/image" Target="media/image7.png"/><Relationship Id="rId19" Type="http://schemas.openxmlformats.org/officeDocument/2006/relationships/image" Target="media/image16.svg"/><Relationship Id="rId31" Type="http://schemas.openxmlformats.org/officeDocument/2006/relationships/image" Target="media/image28.svg"/><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svg"/><Relationship Id="rId30" Type="http://schemas.openxmlformats.org/officeDocument/2006/relationships/image" Target="media/image27.png"/><Relationship Id="rId35" Type="http://schemas.openxmlformats.org/officeDocument/2006/relationships/image" Target="media/image32.svg"/><Relationship Id="rId8" Type="http://schemas.openxmlformats.org/officeDocument/2006/relationships/image" Target="media/image5.png"/><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13</Pages>
  <Words>1796</Words>
  <Characters>10243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Mitev (2014129)</dc:creator>
  <cp:keywords/>
  <dc:description/>
  <cp:lastModifiedBy>Aleksandar Mitev (2014129)</cp:lastModifiedBy>
  <cp:revision>24</cp:revision>
  <dcterms:created xsi:type="dcterms:W3CDTF">2023-06-07T15:48:00Z</dcterms:created>
  <dcterms:modified xsi:type="dcterms:W3CDTF">2023-06-09T15:24:00Z</dcterms:modified>
</cp:coreProperties>
</file>