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CE387" w14:textId="678132B0" w:rsidR="004311AC" w:rsidRDefault="00FC3E13" w:rsidP="00FC3E13">
      <w:pPr>
        <w:jc w:val="center"/>
        <w:rPr>
          <w:rFonts w:ascii="Times New Roman" w:hAnsi="Times New Roman" w:cs="Times New Roman"/>
          <w:sz w:val="28"/>
          <w:szCs w:val="28"/>
        </w:rPr>
      </w:pPr>
      <w:r>
        <w:rPr>
          <w:rFonts w:ascii="Times New Roman" w:hAnsi="Times New Roman" w:cs="Times New Roman"/>
          <w:sz w:val="28"/>
          <w:szCs w:val="28"/>
        </w:rPr>
        <w:t>Rhys</w:t>
      </w:r>
      <w:r>
        <w:rPr>
          <w:rFonts w:ascii="Times New Roman" w:hAnsi="Times New Roman" w:cs="Times New Roman"/>
          <w:sz w:val="28"/>
          <w:szCs w:val="28"/>
        </w:rPr>
        <w:tab/>
      </w:r>
      <w:r>
        <w:rPr>
          <w:rFonts w:ascii="Times New Roman" w:hAnsi="Times New Roman" w:cs="Times New Roman"/>
          <w:sz w:val="28"/>
          <w:szCs w:val="28"/>
        </w:rPr>
        <w:tab/>
        <w:t>Price</w:t>
      </w:r>
      <w:r>
        <w:rPr>
          <w:rFonts w:ascii="Times New Roman" w:hAnsi="Times New Roman" w:cs="Times New Roman"/>
          <w:sz w:val="28"/>
          <w:szCs w:val="28"/>
        </w:rPr>
        <w:tab/>
      </w:r>
      <w:r>
        <w:rPr>
          <w:rFonts w:ascii="Times New Roman" w:hAnsi="Times New Roman" w:cs="Times New Roman"/>
          <w:sz w:val="28"/>
          <w:szCs w:val="28"/>
        </w:rPr>
        <w:tab/>
        <w:t>1500103</w:t>
      </w:r>
    </w:p>
    <w:p w14:paraId="62827229" w14:textId="4729D668" w:rsidR="00FC3E13" w:rsidRPr="00FC3E13" w:rsidRDefault="00FC3E13" w:rsidP="00FC3E13">
      <w:pPr>
        <w:jc w:val="center"/>
        <w:rPr>
          <w:rFonts w:ascii="Times New Roman" w:hAnsi="Times New Roman" w:cs="Times New Roman"/>
          <w:sz w:val="28"/>
          <w:szCs w:val="28"/>
          <w:u w:val="single"/>
        </w:rPr>
      </w:pPr>
      <w:r>
        <w:rPr>
          <w:rFonts w:ascii="Times New Roman" w:hAnsi="Times New Roman" w:cs="Times New Roman"/>
          <w:sz w:val="28"/>
          <w:szCs w:val="28"/>
          <w:u w:val="single"/>
        </w:rPr>
        <w:t>AHAC6007: Museums, Heritage and Representation</w:t>
      </w:r>
    </w:p>
    <w:p w14:paraId="486F19D9" w14:textId="77777777" w:rsidR="00FC3E13" w:rsidRDefault="00FC3E13" w:rsidP="00C07EB6">
      <w:pPr>
        <w:jc w:val="both"/>
      </w:pPr>
    </w:p>
    <w:p w14:paraId="18D18BE2" w14:textId="6D9185BA" w:rsidR="00D27B14" w:rsidRDefault="004C5A6D" w:rsidP="000D7E8C">
      <w:pPr>
        <w:ind w:firstLine="454"/>
        <w:jc w:val="both"/>
        <w:rPr>
          <w:rFonts w:ascii="Times New Roman" w:hAnsi="Times New Roman" w:cs="Times New Roman"/>
          <w:sz w:val="24"/>
          <w:szCs w:val="24"/>
        </w:rPr>
      </w:pPr>
      <w:r>
        <w:rPr>
          <w:rFonts w:ascii="Times New Roman" w:hAnsi="Times New Roman" w:cs="Times New Roman"/>
          <w:sz w:val="24"/>
          <w:szCs w:val="24"/>
        </w:rPr>
        <w:t xml:space="preserve">Based on personal experience during a visit of a </w:t>
      </w:r>
      <w:r w:rsidR="00B50E26">
        <w:rPr>
          <w:rFonts w:ascii="Times New Roman" w:hAnsi="Times New Roman" w:cs="Times New Roman"/>
          <w:sz w:val="24"/>
          <w:szCs w:val="24"/>
        </w:rPr>
        <w:t>certain</w:t>
      </w:r>
      <w:r>
        <w:rPr>
          <w:rFonts w:ascii="Times New Roman" w:hAnsi="Times New Roman" w:cs="Times New Roman"/>
          <w:sz w:val="24"/>
          <w:szCs w:val="24"/>
        </w:rPr>
        <w:t xml:space="preserve"> museum, when it comes to obtaining an understanding of what constitutes a certain culture, it can be either simple or difficult depending on how well the heritage sector can exhibit that culture. With the appropriate material and research, one can truly acknowledge the authenticity and therefore the </w:t>
      </w:r>
      <w:r w:rsidR="00B50E26">
        <w:rPr>
          <w:rFonts w:ascii="Times New Roman" w:hAnsi="Times New Roman" w:cs="Times New Roman"/>
          <w:sz w:val="24"/>
          <w:szCs w:val="24"/>
        </w:rPr>
        <w:t xml:space="preserve">constitution of the culture itself. The case in point </w:t>
      </w:r>
      <w:r w:rsidR="008930DA">
        <w:rPr>
          <w:rFonts w:ascii="Times New Roman" w:hAnsi="Times New Roman" w:cs="Times New Roman"/>
          <w:sz w:val="24"/>
          <w:szCs w:val="24"/>
        </w:rPr>
        <w:t>here</w:t>
      </w:r>
      <w:r w:rsidR="00B50E26">
        <w:rPr>
          <w:rFonts w:ascii="Times New Roman" w:hAnsi="Times New Roman" w:cs="Times New Roman"/>
          <w:sz w:val="24"/>
          <w:szCs w:val="24"/>
        </w:rPr>
        <w:t xml:space="preserve"> is the culture of Wales, and how well a particular institution can teach us about it, the establishment </w:t>
      </w:r>
      <w:r w:rsidR="006A3D4A">
        <w:rPr>
          <w:rFonts w:ascii="Times New Roman" w:hAnsi="Times New Roman" w:cs="Times New Roman"/>
          <w:sz w:val="24"/>
          <w:szCs w:val="24"/>
        </w:rPr>
        <w:t>concerned</w:t>
      </w:r>
      <w:r w:rsidR="00B50E26">
        <w:rPr>
          <w:rFonts w:ascii="Times New Roman" w:hAnsi="Times New Roman" w:cs="Times New Roman"/>
          <w:sz w:val="24"/>
          <w:szCs w:val="24"/>
        </w:rPr>
        <w:t xml:space="preserve"> being the Ceredigion Museum in Aberystwyth. This was chosen due to it standing as an example of how a museum can perform rather well, at the very least, in helping the public understand Welsh culture as a whole, covering different aspects of it such as mining and household living, as well as its history, showing the evolution of materials through the ages, from clocks to radios and so forth.</w:t>
      </w:r>
      <w:r w:rsidR="00E4131A">
        <w:rPr>
          <w:rFonts w:ascii="Times New Roman" w:hAnsi="Times New Roman" w:cs="Times New Roman"/>
          <w:sz w:val="24"/>
          <w:szCs w:val="24"/>
        </w:rPr>
        <w:t xml:space="preserve"> The assessment will be made mostly through an analysis of the exhibits and their context, in order to get an idea of how the museum does well in its intentions and practice.</w:t>
      </w:r>
    </w:p>
    <w:p w14:paraId="24594F27" w14:textId="113E428B" w:rsidR="00B50E26" w:rsidRDefault="00B50E26" w:rsidP="00C07EB6">
      <w:pPr>
        <w:jc w:val="both"/>
        <w:rPr>
          <w:rFonts w:ascii="Times New Roman" w:hAnsi="Times New Roman" w:cs="Times New Roman"/>
          <w:sz w:val="24"/>
          <w:szCs w:val="24"/>
        </w:rPr>
      </w:pPr>
    </w:p>
    <w:p w14:paraId="6E90E49E" w14:textId="2D5A5C30" w:rsidR="0039592A" w:rsidRDefault="005D62A7" w:rsidP="000D7E8C">
      <w:pPr>
        <w:ind w:firstLine="454"/>
        <w:jc w:val="both"/>
        <w:rPr>
          <w:rFonts w:ascii="Times New Roman" w:hAnsi="Times New Roman" w:cs="Times New Roman"/>
          <w:sz w:val="24"/>
          <w:szCs w:val="24"/>
        </w:rPr>
      </w:pPr>
      <w:r>
        <w:rPr>
          <w:rFonts w:ascii="Times New Roman" w:hAnsi="Times New Roman" w:cs="Times New Roman"/>
          <w:sz w:val="24"/>
          <w:szCs w:val="24"/>
        </w:rPr>
        <w:t xml:space="preserve">The Ceredigion Museum building </w:t>
      </w:r>
      <w:r w:rsidR="00B22780">
        <w:rPr>
          <w:rFonts w:ascii="Times New Roman" w:hAnsi="Times New Roman" w:cs="Times New Roman"/>
          <w:sz w:val="24"/>
          <w:szCs w:val="24"/>
        </w:rPr>
        <w:t>was once a theatre, a ‘well-preserved auditorium which has the appearance of a mid-nineteenth century music hall’ known as Philips’ Coliseum, designed and constructed in 1905 by Arthur Jones. It was used as a cinema from 1932 to 1976</w:t>
      </w:r>
      <w:r w:rsidR="00063AE2">
        <w:rPr>
          <w:rFonts w:ascii="Times New Roman" w:hAnsi="Times New Roman" w:cs="Times New Roman"/>
          <w:sz w:val="24"/>
          <w:szCs w:val="24"/>
        </w:rPr>
        <w:t xml:space="preserve"> (Theatres Trust, 2017</w:t>
      </w:r>
      <w:bookmarkStart w:id="0" w:name="_GoBack"/>
      <w:bookmarkEnd w:id="0"/>
      <w:r w:rsidR="00063AE2">
        <w:rPr>
          <w:rFonts w:ascii="Times New Roman" w:hAnsi="Times New Roman" w:cs="Times New Roman"/>
          <w:sz w:val="24"/>
          <w:szCs w:val="24"/>
        </w:rPr>
        <w:t>)</w:t>
      </w:r>
      <w:r w:rsidR="00B22780">
        <w:rPr>
          <w:rFonts w:ascii="Times New Roman" w:hAnsi="Times New Roman" w:cs="Times New Roman"/>
          <w:sz w:val="24"/>
          <w:szCs w:val="24"/>
        </w:rPr>
        <w:t>, with some of its components</w:t>
      </w:r>
      <w:r w:rsidR="006A3D4A">
        <w:rPr>
          <w:rFonts w:ascii="Times New Roman" w:hAnsi="Times New Roman" w:cs="Times New Roman"/>
          <w:sz w:val="24"/>
          <w:szCs w:val="24"/>
        </w:rPr>
        <w:t xml:space="preserve"> displayed in the museum itself</w:t>
      </w:r>
      <w:r w:rsidR="00B22780">
        <w:rPr>
          <w:rFonts w:ascii="Times New Roman" w:hAnsi="Times New Roman" w:cs="Times New Roman"/>
          <w:sz w:val="24"/>
          <w:szCs w:val="24"/>
        </w:rPr>
        <w:t>. Ceredigion Council then took possession of the lease</w:t>
      </w:r>
      <w:r w:rsidR="00063AE2">
        <w:rPr>
          <w:rFonts w:ascii="Times New Roman" w:hAnsi="Times New Roman" w:cs="Times New Roman"/>
          <w:sz w:val="24"/>
          <w:szCs w:val="24"/>
        </w:rPr>
        <w:t xml:space="preserve"> in 1982</w:t>
      </w:r>
      <w:r w:rsidR="00B22780">
        <w:rPr>
          <w:rFonts w:ascii="Times New Roman" w:hAnsi="Times New Roman" w:cs="Times New Roman"/>
          <w:sz w:val="24"/>
          <w:szCs w:val="24"/>
        </w:rPr>
        <w:t>, with the intention of converting the building into a museum</w:t>
      </w:r>
      <w:r w:rsidR="00063AE2">
        <w:rPr>
          <w:rFonts w:ascii="Times New Roman" w:hAnsi="Times New Roman" w:cs="Times New Roman"/>
          <w:sz w:val="24"/>
          <w:szCs w:val="24"/>
        </w:rPr>
        <w:t xml:space="preserve"> (Ceredigion County Council, 2013).</w:t>
      </w:r>
      <w:r w:rsidR="00253CD9">
        <w:rPr>
          <w:rFonts w:ascii="Times New Roman" w:hAnsi="Times New Roman" w:cs="Times New Roman"/>
          <w:sz w:val="24"/>
          <w:szCs w:val="24"/>
        </w:rPr>
        <w:t xml:space="preserve"> The Coliseum was also used as a conference centre and for political meetings (Jenkins, 1990: 1).</w:t>
      </w:r>
    </w:p>
    <w:p w14:paraId="67D9B2D9" w14:textId="34FADBE2" w:rsidR="00490921" w:rsidRDefault="00490921" w:rsidP="000D7E8C">
      <w:pPr>
        <w:ind w:firstLine="454"/>
        <w:jc w:val="both"/>
        <w:rPr>
          <w:rFonts w:ascii="Times New Roman" w:hAnsi="Times New Roman" w:cs="Times New Roman"/>
          <w:sz w:val="24"/>
          <w:szCs w:val="24"/>
        </w:rPr>
      </w:pPr>
      <w:r w:rsidRPr="00490921">
        <w:rPr>
          <w:rFonts w:ascii="Times New Roman" w:hAnsi="Times New Roman" w:cs="Times New Roman"/>
          <w:sz w:val="24"/>
          <w:szCs w:val="24"/>
        </w:rPr>
        <w:t>To have the exhibition be established in a building of former use can be helpful, especially in the case of that building’s nationality; it can provide a certain aesthetic and atmosphere to the setting.</w:t>
      </w:r>
    </w:p>
    <w:p w14:paraId="492E1174" w14:textId="64BAFF9F" w:rsidR="0039592A" w:rsidRDefault="0039592A" w:rsidP="00C07EB6">
      <w:pPr>
        <w:jc w:val="both"/>
        <w:rPr>
          <w:rFonts w:ascii="Times New Roman" w:hAnsi="Times New Roman" w:cs="Times New Roman"/>
          <w:sz w:val="24"/>
          <w:szCs w:val="24"/>
        </w:rPr>
      </w:pPr>
    </w:p>
    <w:p w14:paraId="74ED5E16" w14:textId="272AB8B2" w:rsidR="0039592A" w:rsidRDefault="0039592A" w:rsidP="00C07EB6">
      <w:pPr>
        <w:ind w:left="454" w:right="454"/>
        <w:jc w:val="both"/>
        <w:rPr>
          <w:rFonts w:ascii="Times New Roman" w:hAnsi="Times New Roman" w:cs="Times New Roman"/>
          <w:sz w:val="24"/>
          <w:szCs w:val="24"/>
        </w:rPr>
      </w:pPr>
      <w:r>
        <w:rPr>
          <w:rFonts w:ascii="Times New Roman" w:hAnsi="Times New Roman" w:cs="Times New Roman"/>
          <w:sz w:val="24"/>
          <w:szCs w:val="24"/>
        </w:rPr>
        <w:tab/>
        <w:t>“</w:t>
      </w:r>
      <w:r w:rsidRPr="0039592A">
        <w:rPr>
          <w:rFonts w:ascii="Times New Roman" w:hAnsi="Times New Roman" w:cs="Times New Roman"/>
          <w:sz w:val="24"/>
          <w:szCs w:val="24"/>
        </w:rPr>
        <w:t xml:space="preserve">Most of the objects in the museum's collection were made or used in Ceredigion between 1850 - 1950 (but some are difficult to date accurately) and most of the pictures are </w:t>
      </w:r>
      <w:r>
        <w:rPr>
          <w:rFonts w:ascii="Times New Roman" w:hAnsi="Times New Roman" w:cs="Times New Roman"/>
          <w:sz w:val="24"/>
          <w:szCs w:val="24"/>
        </w:rPr>
        <w:t xml:space="preserve">of Ceredigion people and places […] </w:t>
      </w:r>
      <w:r w:rsidRPr="0039592A">
        <w:rPr>
          <w:rFonts w:ascii="Times New Roman" w:hAnsi="Times New Roman" w:cs="Times New Roman"/>
          <w:sz w:val="24"/>
          <w:szCs w:val="24"/>
        </w:rPr>
        <w:t>An effort has been made to make the information easy to understand, without compromising accuracy. Differences in methods, materials and traditions from time to time and place to place have been incorporated</w:t>
      </w:r>
      <w:r w:rsidR="00557124">
        <w:rPr>
          <w:rFonts w:ascii="Times New Roman" w:hAnsi="Times New Roman" w:cs="Times New Roman"/>
          <w:sz w:val="24"/>
          <w:szCs w:val="24"/>
        </w:rPr>
        <w:t xml:space="preserve"> […]</w:t>
      </w:r>
      <w:r w:rsidRPr="0039592A">
        <w:rPr>
          <w:rFonts w:ascii="Times New Roman" w:hAnsi="Times New Roman" w:cs="Times New Roman"/>
          <w:sz w:val="24"/>
          <w:szCs w:val="24"/>
        </w:rPr>
        <w:t xml:space="preserve">, so it is possible to see that for some activities south Ceredigion had </w:t>
      </w:r>
      <w:r w:rsidRPr="0039592A">
        <w:rPr>
          <w:rFonts w:ascii="Times New Roman" w:hAnsi="Times New Roman" w:cs="Times New Roman"/>
          <w:sz w:val="24"/>
          <w:szCs w:val="24"/>
        </w:rPr>
        <w:lastRenderedPageBreak/>
        <w:t>different traditions to the north, and developments in technology brought about changes in the materials used to make implements which in turn brought about changes in farming practice and</w:t>
      </w:r>
      <w:r>
        <w:rPr>
          <w:rFonts w:ascii="Times New Roman" w:hAnsi="Times New Roman" w:cs="Times New Roman"/>
          <w:sz w:val="24"/>
          <w:szCs w:val="24"/>
        </w:rPr>
        <w:t xml:space="preserve"> ultimately in social structure” (Ceredigion County Council, 2013).</w:t>
      </w:r>
    </w:p>
    <w:p w14:paraId="1E81E1CC" w14:textId="0A3A7681" w:rsidR="00557124" w:rsidRDefault="00557124" w:rsidP="00C07EB6">
      <w:pPr>
        <w:jc w:val="both"/>
        <w:rPr>
          <w:rFonts w:ascii="Times New Roman" w:hAnsi="Times New Roman" w:cs="Times New Roman"/>
          <w:sz w:val="24"/>
          <w:szCs w:val="24"/>
        </w:rPr>
      </w:pPr>
    </w:p>
    <w:p w14:paraId="7FE0F612" w14:textId="586C28A7" w:rsidR="00557124" w:rsidRDefault="00557124" w:rsidP="000D7E8C">
      <w:pPr>
        <w:ind w:firstLine="454"/>
        <w:jc w:val="both"/>
        <w:rPr>
          <w:rFonts w:ascii="Times New Roman" w:hAnsi="Times New Roman" w:cs="Times New Roman"/>
          <w:sz w:val="24"/>
          <w:szCs w:val="24"/>
        </w:rPr>
      </w:pPr>
      <w:r>
        <w:rPr>
          <w:rFonts w:ascii="Times New Roman" w:hAnsi="Times New Roman" w:cs="Times New Roman"/>
          <w:sz w:val="24"/>
          <w:szCs w:val="24"/>
        </w:rPr>
        <w:t>From what ca</w:t>
      </w:r>
      <w:r w:rsidR="00F04A5D">
        <w:rPr>
          <w:rFonts w:ascii="Times New Roman" w:hAnsi="Times New Roman" w:cs="Times New Roman"/>
          <w:sz w:val="24"/>
          <w:szCs w:val="24"/>
        </w:rPr>
        <w:t>n be seen in the above statement</w:t>
      </w:r>
      <w:r>
        <w:rPr>
          <w:rFonts w:ascii="Times New Roman" w:hAnsi="Times New Roman" w:cs="Times New Roman"/>
          <w:sz w:val="24"/>
          <w:szCs w:val="24"/>
        </w:rPr>
        <w:t xml:space="preserve">, the museum’s intention is purely centred around both accuracy and an effort to provide an easy understanding of information for the </w:t>
      </w:r>
      <w:r w:rsidR="000D7E8C">
        <w:rPr>
          <w:rFonts w:ascii="Times New Roman" w:hAnsi="Times New Roman" w:cs="Times New Roman"/>
          <w:sz w:val="24"/>
          <w:szCs w:val="24"/>
        </w:rPr>
        <w:t>public</w:t>
      </w:r>
      <w:r>
        <w:rPr>
          <w:rFonts w:ascii="Times New Roman" w:hAnsi="Times New Roman" w:cs="Times New Roman"/>
          <w:sz w:val="24"/>
          <w:szCs w:val="24"/>
        </w:rPr>
        <w:t>.</w:t>
      </w:r>
    </w:p>
    <w:p w14:paraId="05360514" w14:textId="502544FA" w:rsidR="00A60A3F" w:rsidRDefault="00CD1C60" w:rsidP="000D7E8C">
      <w:pPr>
        <w:ind w:firstLine="454"/>
        <w:jc w:val="both"/>
        <w:rPr>
          <w:rFonts w:ascii="Times New Roman" w:hAnsi="Times New Roman" w:cs="Times New Roman"/>
          <w:sz w:val="24"/>
          <w:szCs w:val="24"/>
        </w:rPr>
      </w:pPr>
      <w:r>
        <w:rPr>
          <w:rFonts w:ascii="Times New Roman" w:hAnsi="Times New Roman" w:cs="Times New Roman"/>
          <w:sz w:val="24"/>
          <w:szCs w:val="24"/>
        </w:rPr>
        <w:t xml:space="preserve">The museum is described as concerning itself </w:t>
      </w:r>
      <w:r w:rsidR="00124C60">
        <w:rPr>
          <w:rFonts w:ascii="Times New Roman" w:hAnsi="Times New Roman" w:cs="Times New Roman"/>
          <w:sz w:val="24"/>
          <w:szCs w:val="24"/>
        </w:rPr>
        <w:t>with the history of the local people of old Cardiganshire, presenting a complex and intriguing story of them in a simple, attractive manner</w:t>
      </w:r>
      <w:r w:rsidR="00253CD9">
        <w:rPr>
          <w:rFonts w:ascii="Times New Roman" w:hAnsi="Times New Roman" w:cs="Times New Roman"/>
          <w:sz w:val="24"/>
          <w:szCs w:val="24"/>
        </w:rPr>
        <w:t>.</w:t>
      </w:r>
      <w:r w:rsidR="00124C60">
        <w:rPr>
          <w:rFonts w:ascii="Times New Roman" w:hAnsi="Times New Roman" w:cs="Times New Roman"/>
          <w:sz w:val="24"/>
          <w:szCs w:val="24"/>
        </w:rPr>
        <w:t xml:space="preserve"> </w:t>
      </w:r>
      <w:r w:rsidR="00253CD9">
        <w:rPr>
          <w:rFonts w:ascii="Times New Roman" w:hAnsi="Times New Roman" w:cs="Times New Roman"/>
          <w:sz w:val="24"/>
          <w:szCs w:val="24"/>
        </w:rPr>
        <w:t>Aberystwyth could be considered an example and a representation of national culture in Wales, as it enjoyed numerous golden eras: it was the principal fishing port for herring during the middle ages; it was a port with connections worldwide; and it was a centre for the lead and silver-mining industry, with a mint that was established in 1637 at Aberystwyth Castle (Jenkins, 1990: 1).</w:t>
      </w:r>
    </w:p>
    <w:p w14:paraId="200FA931" w14:textId="53C9E74F" w:rsidR="00490921" w:rsidRPr="000D7E8C" w:rsidRDefault="00490921" w:rsidP="000D7E8C">
      <w:pPr>
        <w:ind w:firstLine="454"/>
        <w:jc w:val="both"/>
        <w:rPr>
          <w:rFonts w:ascii="Times New Roman" w:hAnsi="Times New Roman" w:cs="Times New Roman"/>
          <w:sz w:val="24"/>
          <w:szCs w:val="24"/>
        </w:rPr>
      </w:pPr>
      <w:r w:rsidRPr="000D7E8C">
        <w:rPr>
          <w:rFonts w:ascii="Times New Roman" w:hAnsi="Times New Roman" w:cs="Times New Roman"/>
          <w:sz w:val="24"/>
          <w:szCs w:val="24"/>
        </w:rPr>
        <w:t xml:space="preserve">The layout of the exhibition </w:t>
      </w:r>
      <w:r w:rsidR="000B7481" w:rsidRPr="000D7E8C">
        <w:rPr>
          <w:rFonts w:ascii="Times New Roman" w:hAnsi="Times New Roman" w:cs="Times New Roman"/>
          <w:sz w:val="24"/>
          <w:szCs w:val="24"/>
        </w:rPr>
        <w:t>is that of a division into different aspects of Welsh culture</w:t>
      </w:r>
      <w:r w:rsidR="004B6FB8" w:rsidRPr="000D7E8C">
        <w:rPr>
          <w:rFonts w:ascii="Times New Roman" w:hAnsi="Times New Roman" w:cs="Times New Roman"/>
          <w:sz w:val="24"/>
          <w:szCs w:val="24"/>
        </w:rPr>
        <w:t xml:space="preserve">, namely agriculture, cottage life, dairy, lead mining, seafaring, and various elements of domestic life, from clocks to furniture, all throughout different time periods. This may seem insignificant at first glance, but these minuscule elements – at least relative to the larger elements that are the overall depiction of culture – are just as important to the contribution </w:t>
      </w:r>
      <w:r w:rsidR="0089492E" w:rsidRPr="000D7E8C">
        <w:rPr>
          <w:rFonts w:ascii="Times New Roman" w:hAnsi="Times New Roman" w:cs="Times New Roman"/>
          <w:sz w:val="24"/>
          <w:szCs w:val="24"/>
        </w:rPr>
        <w:t>towards understanding</w:t>
      </w:r>
      <w:r w:rsidR="004B6FB8" w:rsidRPr="000D7E8C">
        <w:rPr>
          <w:rFonts w:ascii="Times New Roman" w:hAnsi="Times New Roman" w:cs="Times New Roman"/>
          <w:sz w:val="24"/>
          <w:szCs w:val="24"/>
        </w:rPr>
        <w:t xml:space="preserve"> culture, as they can provide a bigger picture of life in Wales: they can add more detail to the setting </w:t>
      </w:r>
      <w:r w:rsidR="0089492E" w:rsidRPr="000D7E8C">
        <w:rPr>
          <w:rFonts w:ascii="Times New Roman" w:hAnsi="Times New Roman" w:cs="Times New Roman"/>
          <w:sz w:val="24"/>
          <w:szCs w:val="24"/>
        </w:rPr>
        <w:t>and help visitors enter the heritage space as if they were there.</w:t>
      </w:r>
    </w:p>
    <w:p w14:paraId="32412FAF" w14:textId="09CF1FD3" w:rsidR="00991D2B" w:rsidRDefault="00991D2B" w:rsidP="00C07EB6">
      <w:pPr>
        <w:jc w:val="both"/>
        <w:rPr>
          <w:rFonts w:ascii="Times New Roman" w:hAnsi="Times New Roman" w:cs="Times New Roman"/>
          <w:sz w:val="24"/>
          <w:szCs w:val="24"/>
        </w:rPr>
      </w:pPr>
    </w:p>
    <w:p w14:paraId="6A048D8F" w14:textId="33F450CA" w:rsidR="00991D2B" w:rsidRDefault="00991D2B" w:rsidP="00C07EB6">
      <w:pPr>
        <w:jc w:val="cente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3ECC3451" wp14:editId="6408D039">
                <wp:simplePos x="0" y="0"/>
                <wp:positionH relativeFrom="column">
                  <wp:posOffset>1019175</wp:posOffset>
                </wp:positionH>
                <wp:positionV relativeFrom="paragraph">
                  <wp:posOffset>2814320</wp:posOffset>
                </wp:positionV>
                <wp:extent cx="3667125" cy="504825"/>
                <wp:effectExtent l="0" t="0" r="9525" b="9525"/>
                <wp:wrapNone/>
                <wp:docPr id="4" name="Text Box 4"/>
                <wp:cNvGraphicFramePr/>
                <a:graphic xmlns:a="http://schemas.openxmlformats.org/drawingml/2006/main">
                  <a:graphicData uri="http://schemas.microsoft.com/office/word/2010/wordprocessingShape">
                    <wps:wsp>
                      <wps:cNvSpPr txBox="1"/>
                      <wps:spPr>
                        <a:xfrm>
                          <a:off x="0" y="0"/>
                          <a:ext cx="3667125" cy="504825"/>
                        </a:xfrm>
                        <a:prstGeom prst="rect">
                          <a:avLst/>
                        </a:prstGeom>
                        <a:solidFill>
                          <a:schemeClr val="lt1"/>
                        </a:solidFill>
                        <a:ln w="6350">
                          <a:noFill/>
                        </a:ln>
                      </wps:spPr>
                      <wps:txbx>
                        <w:txbxContent>
                          <w:p w14:paraId="0D4EFD81" w14:textId="54988847" w:rsidR="00991D2B" w:rsidRPr="00991D2B" w:rsidRDefault="00991D2B" w:rsidP="00991D2B">
                            <w:pPr>
                              <w:jc w:val="center"/>
                              <w:rPr>
                                <w:rFonts w:ascii="Times New Roman" w:hAnsi="Times New Roman" w:cs="Times New Roman"/>
                                <w:sz w:val="20"/>
                                <w:szCs w:val="20"/>
                              </w:rPr>
                            </w:pPr>
                            <w:r>
                              <w:rPr>
                                <w:rFonts w:ascii="Times New Roman" w:hAnsi="Times New Roman" w:cs="Times New Roman"/>
                                <w:sz w:val="20"/>
                                <w:szCs w:val="20"/>
                              </w:rPr>
                              <w:t>Figure 1: The former Philips’ Coliseum theatre, now the Ceredigion Museum (Photograph taken 7</w:t>
                            </w:r>
                            <w:r w:rsidR="00AD414D" w:rsidRPr="00991D2B">
                              <w:rPr>
                                <w:rFonts w:ascii="Times New Roman" w:hAnsi="Times New Roman" w:cs="Times New Roman"/>
                                <w:sz w:val="20"/>
                                <w:szCs w:val="20"/>
                                <w:vertAlign w:val="superscript"/>
                              </w:rPr>
                              <w:t>th</w:t>
                            </w:r>
                            <w:r w:rsidR="00AD414D">
                              <w:rPr>
                                <w:rFonts w:ascii="Times New Roman" w:hAnsi="Times New Roman" w:cs="Times New Roman"/>
                                <w:sz w:val="20"/>
                                <w:szCs w:val="20"/>
                              </w:rPr>
                              <w:t xml:space="preserve"> March</w:t>
                            </w:r>
                            <w:r>
                              <w:rPr>
                                <w:rFonts w:ascii="Times New Roman" w:hAnsi="Times New Roman" w:cs="Times New Roman"/>
                                <w:sz w:val="20"/>
                                <w:szCs w:val="20"/>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ECC3451" id="_x0000_t202" coordsize="21600,21600" o:spt="202" path="m,l,21600r21600,l21600,xe">
                <v:stroke joinstyle="miter"/>
                <v:path gradientshapeok="t" o:connecttype="rect"/>
              </v:shapetype>
              <v:shape id="Text Box 4" o:spid="_x0000_s1026" type="#_x0000_t202" style="position:absolute;left:0;text-align:left;margin-left:80.25pt;margin-top:221.6pt;width:288.75pt;height:39.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" fillcolor="white [3201]" stroked="f" strokeweight=".5pt">
                <v:textbox>
                  <w:txbxContent>
                    <w:p w14:paraId="0D4EFD81" w14:textId="54988847" w:rsidR="00991D2B" w:rsidRPr="00991D2B" w:rsidRDefault="00991D2B" w:rsidP="00991D2B">
                      <w:pPr>
                        <w:jc w:val="center"/>
                        <w:rPr>
                          <w:rFonts w:ascii="Times New Roman" w:hAnsi="Times New Roman" w:cs="Times New Roman"/>
                          <w:sz w:val="20"/>
                          <w:szCs w:val="20"/>
                        </w:rPr>
                      </w:pPr>
                      <w:r>
                        <w:rPr>
                          <w:rFonts w:ascii="Times New Roman" w:hAnsi="Times New Roman" w:cs="Times New Roman"/>
                          <w:sz w:val="20"/>
                          <w:szCs w:val="20"/>
                        </w:rPr>
                        <w:t>Figure 1: The former Philips’ Coliseum theatre, now the Ceredigion Museum (Photograph taken 7</w:t>
                      </w:r>
                      <w:r w:rsidR="00AD414D" w:rsidRPr="00991D2B">
                        <w:rPr>
                          <w:rFonts w:ascii="Times New Roman" w:hAnsi="Times New Roman" w:cs="Times New Roman"/>
                          <w:sz w:val="20"/>
                          <w:szCs w:val="20"/>
                          <w:vertAlign w:val="superscript"/>
                        </w:rPr>
                        <w:t>th</w:t>
                      </w:r>
                      <w:r w:rsidR="00AD414D">
                        <w:rPr>
                          <w:rFonts w:ascii="Times New Roman" w:hAnsi="Times New Roman" w:cs="Times New Roman"/>
                          <w:sz w:val="20"/>
                          <w:szCs w:val="20"/>
                        </w:rPr>
                        <w:t xml:space="preserve"> March</w:t>
                      </w:r>
                      <w:r>
                        <w:rPr>
                          <w:rFonts w:ascii="Times New Roman" w:hAnsi="Times New Roman" w:cs="Times New Roman"/>
                          <w:sz w:val="20"/>
                          <w:szCs w:val="20"/>
                        </w:rPr>
                        <w:t xml:space="preserve"> 2018).</w:t>
                      </w:r>
                    </w:p>
                  </w:txbxContent>
                </v:textbox>
              </v:shape>
            </w:pict>
          </mc:Fallback>
        </mc:AlternateContent>
      </w:r>
      <w:r>
        <w:rPr>
          <w:noProof/>
        </w:rPr>
        <w:drawing>
          <wp:inline distT="0" distB="0" distL="0" distR="0" wp14:anchorId="766598DD" wp14:editId="4E875B31">
            <wp:extent cx="3686175" cy="2764631"/>
            <wp:effectExtent l="0" t="0" r="0" b="0"/>
            <wp:docPr id="3" name="Picture 3" descr="C:\Users\Student\AppData\Local\Microsoft\Windows\INetCache\Content.Word\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udent\AppData\Local\Microsoft\Windows\INetCache\Content.Word\88.jpg"/>
                    <pic:cNvPicPr>
                      <a:picLocks noChangeAspect="1" noChangeArrowheads="1"/>
                    </pic:cNvPicPr>
                  </pic:nvPicPr>
                  <pic:blipFill>
                    <a:blip r:embed="rId5" cstate="email">
                      <a:extLst>
                        <a:ext uri="{28A0092B-C50C-407E-A947-70E740481C1C}">
                          <a14:useLocalDpi xmlns:a14="http://schemas.microsoft.com/office/drawing/2010/main"/>
                        </a:ext>
                      </a:extLst>
                    </a:blip>
                    <a:srcRect/>
                    <a:stretch>
                      <a:fillRect/>
                    </a:stretch>
                  </pic:blipFill>
                  <pic:spPr bwMode="auto">
                    <a:xfrm>
                      <a:off x="0" y="0"/>
                      <a:ext cx="3691673" cy="2768755"/>
                    </a:xfrm>
                    <a:prstGeom prst="rect">
                      <a:avLst/>
                    </a:prstGeom>
                    <a:noFill/>
                    <a:ln>
                      <a:noFill/>
                    </a:ln>
                  </pic:spPr>
                </pic:pic>
              </a:graphicData>
            </a:graphic>
          </wp:inline>
        </w:drawing>
      </w:r>
    </w:p>
    <w:p w14:paraId="5C5E39D3" w14:textId="77777777" w:rsidR="00991D2B" w:rsidRDefault="00991D2B" w:rsidP="00C07EB6">
      <w:pPr>
        <w:jc w:val="both"/>
        <w:rPr>
          <w:rFonts w:ascii="Times New Roman" w:hAnsi="Times New Roman" w:cs="Times New Roman"/>
          <w:sz w:val="24"/>
          <w:szCs w:val="24"/>
        </w:rPr>
      </w:pPr>
    </w:p>
    <w:p w14:paraId="0D58470E" w14:textId="3270B828" w:rsidR="0089492E" w:rsidRDefault="0089492E" w:rsidP="000D7E8C">
      <w:pPr>
        <w:ind w:firstLine="454"/>
        <w:jc w:val="both"/>
        <w:rPr>
          <w:rFonts w:ascii="Times New Roman" w:hAnsi="Times New Roman" w:cs="Times New Roman"/>
          <w:sz w:val="24"/>
          <w:szCs w:val="24"/>
        </w:rPr>
      </w:pPr>
      <w:r>
        <w:rPr>
          <w:rFonts w:ascii="Times New Roman" w:hAnsi="Times New Roman" w:cs="Times New Roman"/>
          <w:sz w:val="24"/>
          <w:szCs w:val="24"/>
        </w:rPr>
        <w:t>As mentioned before, the fact that the main section of the museum is an old theatre already puts one into an area of purely genuine and authentic historica</w:t>
      </w:r>
      <w:r w:rsidR="00ED193F">
        <w:rPr>
          <w:rFonts w:ascii="Times New Roman" w:hAnsi="Times New Roman" w:cs="Times New Roman"/>
          <w:sz w:val="24"/>
          <w:szCs w:val="24"/>
        </w:rPr>
        <w:t>l value within a Welsh co</w:t>
      </w:r>
      <w:r w:rsidR="00253CD9">
        <w:rPr>
          <w:rFonts w:ascii="Times New Roman" w:hAnsi="Times New Roman" w:cs="Times New Roman"/>
          <w:sz w:val="24"/>
          <w:szCs w:val="24"/>
        </w:rPr>
        <w:t xml:space="preserve">ntext. </w:t>
      </w:r>
      <w:r>
        <w:rPr>
          <w:rFonts w:ascii="Times New Roman" w:hAnsi="Times New Roman" w:cs="Times New Roman"/>
          <w:sz w:val="24"/>
          <w:szCs w:val="24"/>
        </w:rPr>
        <w:t>The exhibits were scattered around the seating area on ever floor.</w:t>
      </w:r>
      <w:r w:rsidR="0093131E">
        <w:rPr>
          <w:rFonts w:ascii="Times New Roman" w:hAnsi="Times New Roman" w:cs="Times New Roman"/>
          <w:sz w:val="24"/>
          <w:szCs w:val="24"/>
        </w:rPr>
        <w:t xml:space="preserve"> </w:t>
      </w:r>
    </w:p>
    <w:p w14:paraId="6B532911" w14:textId="6857D428" w:rsidR="0093131E" w:rsidRDefault="0093131E" w:rsidP="000D7E8C">
      <w:pPr>
        <w:ind w:firstLine="454"/>
        <w:jc w:val="both"/>
        <w:rPr>
          <w:rFonts w:ascii="Times New Roman" w:hAnsi="Times New Roman" w:cs="Times New Roman"/>
          <w:sz w:val="24"/>
          <w:szCs w:val="24"/>
        </w:rPr>
      </w:pPr>
      <w:r>
        <w:rPr>
          <w:rFonts w:ascii="Times New Roman" w:hAnsi="Times New Roman" w:cs="Times New Roman"/>
          <w:sz w:val="24"/>
          <w:szCs w:val="24"/>
        </w:rPr>
        <w:t>Based on its collection of material from numerous points in the history of Wales, the museum can be seen as similar to the Museum of Welsh Life in Saint Fagans - also known as the National History Museum - for they both intend to teach the public on Welsh culture through the ages; however, the establishment discussed here is more condensed and focuses on national culture mostly through materials whereas Saint Fagans focuses more on replications of buildings, from prefabricated houses to the court of a medieval prince</w:t>
      </w:r>
      <w:r w:rsidR="00374A7E">
        <w:rPr>
          <w:rFonts w:ascii="Times New Roman" w:hAnsi="Times New Roman" w:cs="Times New Roman"/>
          <w:sz w:val="24"/>
          <w:szCs w:val="24"/>
        </w:rPr>
        <w:t>, with objects displayed in their respective buildings</w:t>
      </w:r>
      <w:r>
        <w:rPr>
          <w:rFonts w:ascii="Times New Roman" w:hAnsi="Times New Roman" w:cs="Times New Roman"/>
          <w:sz w:val="24"/>
          <w:szCs w:val="24"/>
        </w:rPr>
        <w:t>. The Aberystwyth Museum provides an easy and accessible understanding of Welsh culture in its own way.</w:t>
      </w:r>
    </w:p>
    <w:p w14:paraId="50534FE7" w14:textId="42D8684D" w:rsidR="00FD1547" w:rsidRDefault="00FD1547" w:rsidP="000D7E8C">
      <w:pPr>
        <w:ind w:firstLine="454"/>
        <w:jc w:val="both"/>
        <w:rPr>
          <w:rFonts w:ascii="Times New Roman" w:hAnsi="Times New Roman" w:cs="Times New Roman"/>
          <w:sz w:val="24"/>
          <w:szCs w:val="24"/>
        </w:rPr>
      </w:pPr>
      <w:r>
        <w:rPr>
          <w:rFonts w:ascii="Times New Roman" w:hAnsi="Times New Roman" w:cs="Times New Roman"/>
          <w:sz w:val="24"/>
          <w:szCs w:val="24"/>
        </w:rPr>
        <w:t>It should also be noted that the website on the museum’s exhibits contains a detailed assortment of information on every section in the building. This assemblage of data can be very useful as an alternate means of learning about the artefacts and</w:t>
      </w:r>
      <w:r w:rsidR="0093131E">
        <w:rPr>
          <w:rFonts w:ascii="Times New Roman" w:hAnsi="Times New Roman" w:cs="Times New Roman"/>
          <w:sz w:val="24"/>
          <w:szCs w:val="24"/>
        </w:rPr>
        <w:t xml:space="preserve"> their background, should one be unable to access the establishment directly.</w:t>
      </w:r>
      <w:r>
        <w:rPr>
          <w:rFonts w:ascii="Times New Roman" w:hAnsi="Times New Roman" w:cs="Times New Roman"/>
          <w:sz w:val="24"/>
          <w:szCs w:val="24"/>
        </w:rPr>
        <w:t xml:space="preserve"> </w:t>
      </w:r>
    </w:p>
    <w:p w14:paraId="7EF0AF47" w14:textId="3D829EAA" w:rsidR="0089492E" w:rsidRPr="000D7E8C" w:rsidRDefault="0089492E" w:rsidP="000D7E8C">
      <w:pPr>
        <w:ind w:firstLine="454"/>
        <w:jc w:val="both"/>
        <w:rPr>
          <w:rFonts w:ascii="Times New Roman" w:hAnsi="Times New Roman" w:cs="Times New Roman"/>
          <w:sz w:val="24"/>
          <w:szCs w:val="24"/>
        </w:rPr>
      </w:pPr>
      <w:r w:rsidRPr="000D7E8C">
        <w:rPr>
          <w:rFonts w:ascii="Times New Roman" w:hAnsi="Times New Roman" w:cs="Times New Roman"/>
          <w:sz w:val="24"/>
          <w:szCs w:val="24"/>
        </w:rPr>
        <w:t>The visit began with the agriculture display – bearing in mind that there was no strict order to touring the exhibition; the “first” display was as such based on personal choice and experience.</w:t>
      </w:r>
      <w:r w:rsidR="008B7D9A" w:rsidRPr="000D7E8C">
        <w:rPr>
          <w:rFonts w:ascii="Times New Roman" w:hAnsi="Times New Roman" w:cs="Times New Roman"/>
          <w:sz w:val="24"/>
          <w:szCs w:val="24"/>
        </w:rPr>
        <w:t xml:space="preserve"> According to the display</w:t>
      </w:r>
      <w:r w:rsidR="000C2C4C" w:rsidRPr="000D7E8C">
        <w:rPr>
          <w:rFonts w:ascii="Times New Roman" w:hAnsi="Times New Roman" w:cs="Times New Roman"/>
          <w:sz w:val="24"/>
          <w:szCs w:val="24"/>
        </w:rPr>
        <w:t>, and to Jenkins (1990: 1)</w:t>
      </w:r>
      <w:r w:rsidR="008B7D9A" w:rsidRPr="000D7E8C">
        <w:rPr>
          <w:rFonts w:ascii="Times New Roman" w:hAnsi="Times New Roman" w:cs="Times New Roman"/>
          <w:sz w:val="24"/>
          <w:szCs w:val="24"/>
        </w:rPr>
        <w:t>, agriculture has been the most important industry in Ceredigion</w:t>
      </w:r>
      <w:r w:rsidR="00082FBF" w:rsidRPr="000D7E8C">
        <w:rPr>
          <w:rFonts w:ascii="Times New Roman" w:hAnsi="Times New Roman" w:cs="Times New Roman"/>
          <w:sz w:val="24"/>
          <w:szCs w:val="24"/>
        </w:rPr>
        <w:t>, with animal and crop husbandry being giv</w:t>
      </w:r>
      <w:r w:rsidR="00BD757B" w:rsidRPr="000D7E8C">
        <w:rPr>
          <w:rFonts w:ascii="Times New Roman" w:hAnsi="Times New Roman" w:cs="Times New Roman"/>
          <w:sz w:val="24"/>
          <w:szCs w:val="24"/>
        </w:rPr>
        <w:t xml:space="preserve">en pride and place as exhibits, with the processes of preparing the land for growing crops are displayed in detail. </w:t>
      </w:r>
      <w:r w:rsidR="00082FBF" w:rsidRPr="000D7E8C">
        <w:rPr>
          <w:rFonts w:ascii="Times New Roman" w:hAnsi="Times New Roman" w:cs="Times New Roman"/>
          <w:sz w:val="24"/>
          <w:szCs w:val="24"/>
        </w:rPr>
        <w:t>This makes it</w:t>
      </w:r>
      <w:r w:rsidR="008B7D9A" w:rsidRPr="000D7E8C">
        <w:rPr>
          <w:rFonts w:ascii="Times New Roman" w:hAnsi="Times New Roman" w:cs="Times New Roman"/>
          <w:sz w:val="24"/>
          <w:szCs w:val="24"/>
        </w:rPr>
        <w:t xml:space="preserve"> logical to make this subject prominent in its exhibition. It includes examples of most types of tools used on local farms from approximatel</w:t>
      </w:r>
      <w:r w:rsidR="00D26AFF" w:rsidRPr="000D7E8C">
        <w:rPr>
          <w:rFonts w:ascii="Times New Roman" w:hAnsi="Times New Roman" w:cs="Times New Roman"/>
          <w:sz w:val="24"/>
          <w:szCs w:val="24"/>
        </w:rPr>
        <w:t xml:space="preserve">y 1850-1930. </w:t>
      </w:r>
      <w:r w:rsidR="0017201C" w:rsidRPr="000D7E8C">
        <w:rPr>
          <w:rFonts w:ascii="Times New Roman" w:hAnsi="Times New Roman" w:cs="Times New Roman"/>
          <w:sz w:val="24"/>
          <w:szCs w:val="24"/>
        </w:rPr>
        <w:t xml:space="preserve">There were numerous categories surrounding the objects displayed there, emphasising the attention to detail used here: harvesting, weeding, sowing, threshing, soil preparation, winnowing, storage, trapping, manuring, food preparation, veterinary equipment, medicine, shows and competitions, transport, and equipment designed for domesticated animals such as horses, cattle, sheep and so forth. The attention to detail was emphasised upon enough that small aspects such as a stuffed owl positioned in a frozen motion of flight and the replica of a sleeping cat </w:t>
      </w:r>
      <w:r w:rsidR="0029606B" w:rsidRPr="000D7E8C">
        <w:rPr>
          <w:rFonts w:ascii="Times New Roman" w:hAnsi="Times New Roman" w:cs="Times New Roman"/>
          <w:sz w:val="24"/>
          <w:szCs w:val="24"/>
        </w:rPr>
        <w:t>were included to further construct the scenar</w:t>
      </w:r>
      <w:r w:rsidR="006A1582" w:rsidRPr="000D7E8C">
        <w:rPr>
          <w:rFonts w:ascii="Times New Roman" w:hAnsi="Times New Roman" w:cs="Times New Roman"/>
          <w:sz w:val="24"/>
          <w:szCs w:val="24"/>
        </w:rPr>
        <w:t>io of a typical Welsh farmhouse</w:t>
      </w:r>
      <w:r w:rsidR="00CC6030" w:rsidRPr="000D7E8C">
        <w:rPr>
          <w:rFonts w:ascii="Times New Roman" w:hAnsi="Times New Roman" w:cs="Times New Roman"/>
          <w:sz w:val="24"/>
          <w:szCs w:val="24"/>
        </w:rPr>
        <w:t>. Such s</w:t>
      </w:r>
      <w:r w:rsidR="006A1582" w:rsidRPr="000D7E8C">
        <w:rPr>
          <w:rFonts w:ascii="Times New Roman" w:hAnsi="Times New Roman" w:cs="Times New Roman"/>
          <w:sz w:val="24"/>
          <w:szCs w:val="24"/>
        </w:rPr>
        <w:t>mall details can help recreate a vivid image of the past all the more effectively and already the first reconstruction</w:t>
      </w:r>
      <w:r w:rsidR="00CC6030" w:rsidRPr="000D7E8C">
        <w:rPr>
          <w:rFonts w:ascii="Times New Roman" w:hAnsi="Times New Roman" w:cs="Times New Roman"/>
          <w:sz w:val="24"/>
          <w:szCs w:val="24"/>
        </w:rPr>
        <w:t xml:space="preserve"> is a prime example of that.</w:t>
      </w:r>
    </w:p>
    <w:p w14:paraId="67D7635F" w14:textId="4D0C2028" w:rsidR="00013072" w:rsidRDefault="00013072" w:rsidP="00C07EB6">
      <w:pPr>
        <w:jc w:val="both"/>
        <w:rPr>
          <w:rFonts w:ascii="Times New Roman" w:hAnsi="Times New Roman" w:cs="Times New Roman"/>
          <w:sz w:val="24"/>
          <w:szCs w:val="24"/>
        </w:rPr>
      </w:pPr>
    </w:p>
    <w:p w14:paraId="653A86E8" w14:textId="1A46E67F" w:rsidR="00013072" w:rsidRDefault="00013072" w:rsidP="00C07EB6">
      <w:pPr>
        <w:jc w:val="cente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59264" behindDoc="0" locked="0" layoutInCell="1" allowOverlap="1" wp14:anchorId="2D054E8F" wp14:editId="2983CDC9">
                <wp:simplePos x="0" y="0"/>
                <wp:positionH relativeFrom="column">
                  <wp:posOffset>1009650</wp:posOffset>
                </wp:positionH>
                <wp:positionV relativeFrom="paragraph">
                  <wp:posOffset>2823210</wp:posOffset>
                </wp:positionV>
                <wp:extent cx="3686175" cy="885825"/>
                <wp:effectExtent l="0" t="0" r="9525" b="9525"/>
                <wp:wrapNone/>
                <wp:docPr id="2" name="Text Box 2"/>
                <wp:cNvGraphicFramePr/>
                <a:graphic xmlns:a="http://schemas.openxmlformats.org/drawingml/2006/main">
                  <a:graphicData uri="http://schemas.microsoft.com/office/word/2010/wordprocessingShape">
                    <wps:wsp>
                      <wps:cNvSpPr txBox="1"/>
                      <wps:spPr>
                        <a:xfrm>
                          <a:off x="0" y="0"/>
                          <a:ext cx="3686175" cy="885825"/>
                        </a:xfrm>
                        <a:prstGeom prst="rect">
                          <a:avLst/>
                        </a:prstGeom>
                        <a:solidFill>
                          <a:schemeClr val="lt1"/>
                        </a:solidFill>
                        <a:ln w="6350">
                          <a:noFill/>
                        </a:ln>
                      </wps:spPr>
                      <wps:txbx>
                        <w:txbxContent>
                          <w:p w14:paraId="71DB193A" w14:textId="2B2A7758" w:rsidR="00013072" w:rsidRPr="00013072" w:rsidRDefault="00013072" w:rsidP="00013072">
                            <w:pPr>
                              <w:jc w:val="center"/>
                              <w:rPr>
                                <w:rFonts w:ascii="Times New Roman" w:hAnsi="Times New Roman" w:cs="Times New Roman"/>
                                <w:sz w:val="20"/>
                                <w:szCs w:val="20"/>
                              </w:rPr>
                            </w:pPr>
                            <w:r>
                              <w:rPr>
                                <w:rFonts w:ascii="Times New Roman" w:hAnsi="Times New Roman" w:cs="Times New Roman"/>
                                <w:sz w:val="20"/>
                                <w:szCs w:val="20"/>
                              </w:rPr>
                              <w:t xml:space="preserve">Figure </w:t>
                            </w:r>
                            <w:r w:rsidR="00AD414D">
                              <w:rPr>
                                <w:rFonts w:ascii="Times New Roman" w:hAnsi="Times New Roman" w:cs="Times New Roman"/>
                                <w:sz w:val="20"/>
                                <w:szCs w:val="20"/>
                              </w:rPr>
                              <w:t>2</w:t>
                            </w:r>
                            <w:r>
                              <w:rPr>
                                <w:rFonts w:ascii="Times New Roman" w:hAnsi="Times New Roman" w:cs="Times New Roman"/>
                                <w:sz w:val="20"/>
                                <w:szCs w:val="20"/>
                              </w:rPr>
                              <w:t>: Right-hand section of the agriculture display, with a winnowing machine at the back, a gwyntell for potato-gathering in front and surrounded by several cultivation tools (Photograph taken 7</w:t>
                            </w:r>
                            <w:r w:rsidRPr="00013072">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054E8F" id="Text Box 2" o:spid="_x0000_s1027" type="#_x0000_t202" style="position:absolute;left:0;text-align:left;margin-left:79.5pt;margin-top:222.3pt;width:290.25pt;height:6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" fillcolor="white [3201]" stroked="f" strokeweight=".5pt">
                <v:textbox>
                  <w:txbxContent>
                    <w:p w14:paraId="71DB193A" w14:textId="2B2A7758" w:rsidR="00013072" w:rsidRPr="00013072" w:rsidRDefault="00013072" w:rsidP="00013072">
                      <w:pPr>
                        <w:jc w:val="center"/>
                        <w:rPr>
                          <w:rFonts w:ascii="Times New Roman" w:hAnsi="Times New Roman" w:cs="Times New Roman"/>
                          <w:sz w:val="20"/>
                          <w:szCs w:val="20"/>
                        </w:rPr>
                      </w:pPr>
                      <w:r>
                        <w:rPr>
                          <w:rFonts w:ascii="Times New Roman" w:hAnsi="Times New Roman" w:cs="Times New Roman"/>
                          <w:sz w:val="20"/>
                          <w:szCs w:val="20"/>
                        </w:rPr>
                        <w:t xml:space="preserve">Figure </w:t>
                      </w:r>
                      <w:r w:rsidR="00AD414D">
                        <w:rPr>
                          <w:rFonts w:ascii="Times New Roman" w:hAnsi="Times New Roman" w:cs="Times New Roman"/>
                          <w:sz w:val="20"/>
                          <w:szCs w:val="20"/>
                        </w:rPr>
                        <w:t>2</w:t>
                      </w:r>
                      <w:r>
                        <w:rPr>
                          <w:rFonts w:ascii="Times New Roman" w:hAnsi="Times New Roman" w:cs="Times New Roman"/>
                          <w:sz w:val="20"/>
                          <w:szCs w:val="20"/>
                        </w:rPr>
                        <w:t>: Right-hand section of the agriculture display, with a winnowing machine at the back, a gwyntell for potato-gathering in front and surrounded by several cultivation tools (Photograph taken 7</w:t>
                      </w:r>
                      <w:r w:rsidRPr="00013072">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v:textbox>
              </v:shape>
            </w:pict>
          </mc:Fallback>
        </mc:AlternateContent>
      </w:r>
      <w:r>
        <w:rPr>
          <w:noProof/>
        </w:rPr>
        <w:drawing>
          <wp:inline distT="0" distB="0" distL="0" distR="0" wp14:anchorId="7B426947" wp14:editId="71C9DBF2">
            <wp:extent cx="3705225" cy="2778919"/>
            <wp:effectExtent l="0" t="0" r="0" b="2540"/>
            <wp:docPr id="1" name="Picture 1" descr="C:\Users\Student\AppData\Local\Microsoft\Windows\INetCache\Content.Word\2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Word\263.jpg"/>
                    <pic:cNvPicPr>
                      <a:picLocks noChangeAspect="1" noChangeArrowheads="1"/>
                    </pic:cNvPicPr>
                  </pic:nvPicPr>
                  <pic:blipFill>
                    <a:blip r:embed="rId6" cstate="email">
                      <a:extLst>
                        <a:ext uri="{28A0092B-C50C-407E-A947-70E740481C1C}">
                          <a14:useLocalDpi xmlns:a14="http://schemas.microsoft.com/office/drawing/2010/main"/>
                        </a:ext>
                      </a:extLst>
                    </a:blip>
                    <a:srcRect/>
                    <a:stretch>
                      <a:fillRect/>
                    </a:stretch>
                  </pic:blipFill>
                  <pic:spPr bwMode="auto">
                    <a:xfrm>
                      <a:off x="0" y="0"/>
                      <a:ext cx="3711415" cy="2783561"/>
                    </a:xfrm>
                    <a:prstGeom prst="rect">
                      <a:avLst/>
                    </a:prstGeom>
                    <a:noFill/>
                    <a:ln>
                      <a:noFill/>
                    </a:ln>
                  </pic:spPr>
                </pic:pic>
              </a:graphicData>
            </a:graphic>
          </wp:inline>
        </w:drawing>
      </w:r>
    </w:p>
    <w:p w14:paraId="09ED79FE" w14:textId="77777777" w:rsidR="00013072" w:rsidRDefault="00013072" w:rsidP="00C07EB6">
      <w:pPr>
        <w:jc w:val="both"/>
        <w:rPr>
          <w:rFonts w:ascii="Times New Roman" w:hAnsi="Times New Roman" w:cs="Times New Roman"/>
          <w:sz w:val="24"/>
          <w:szCs w:val="24"/>
        </w:rPr>
      </w:pPr>
    </w:p>
    <w:p w14:paraId="36D87141" w14:textId="77777777" w:rsidR="00013072" w:rsidRDefault="00013072" w:rsidP="00C07EB6">
      <w:pPr>
        <w:jc w:val="both"/>
        <w:rPr>
          <w:rFonts w:ascii="Times New Roman" w:hAnsi="Times New Roman" w:cs="Times New Roman"/>
          <w:sz w:val="24"/>
          <w:szCs w:val="24"/>
        </w:rPr>
      </w:pPr>
    </w:p>
    <w:p w14:paraId="04404568" w14:textId="77777777" w:rsidR="00013072" w:rsidRDefault="00F04A5D" w:rsidP="00C07EB6">
      <w:pPr>
        <w:jc w:val="both"/>
        <w:rPr>
          <w:rFonts w:ascii="Times New Roman" w:hAnsi="Times New Roman" w:cs="Times New Roman"/>
          <w:sz w:val="24"/>
          <w:szCs w:val="24"/>
        </w:rPr>
      </w:pPr>
      <w:r>
        <w:rPr>
          <w:rFonts w:ascii="Times New Roman" w:hAnsi="Times New Roman" w:cs="Times New Roman"/>
          <w:sz w:val="24"/>
          <w:szCs w:val="24"/>
        </w:rPr>
        <w:tab/>
      </w:r>
    </w:p>
    <w:p w14:paraId="7BF3DD05" w14:textId="77777777" w:rsidR="00C07EB6" w:rsidRDefault="00C07EB6" w:rsidP="00C07EB6">
      <w:pPr>
        <w:ind w:left="720" w:firstLine="720"/>
        <w:jc w:val="both"/>
        <w:rPr>
          <w:rFonts w:ascii="Times New Roman" w:hAnsi="Times New Roman" w:cs="Times New Roman"/>
          <w:sz w:val="24"/>
          <w:szCs w:val="24"/>
        </w:rPr>
      </w:pPr>
    </w:p>
    <w:p w14:paraId="13D2FB95" w14:textId="66F26404" w:rsidR="00013072" w:rsidRDefault="00AD414D" w:rsidP="00C07EB6">
      <w:pPr>
        <w:jc w:val="cente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1C03CF19" wp14:editId="22437EA6">
                <wp:simplePos x="0" y="0"/>
                <wp:positionH relativeFrom="margin">
                  <wp:align>center</wp:align>
                </wp:positionH>
                <wp:positionV relativeFrom="paragraph">
                  <wp:posOffset>2616200</wp:posOffset>
                </wp:positionV>
                <wp:extent cx="4324350" cy="704850"/>
                <wp:effectExtent l="0" t="0" r="0" b="0"/>
                <wp:wrapNone/>
                <wp:docPr id="7" name="Text Box 7"/>
                <wp:cNvGraphicFramePr/>
                <a:graphic xmlns:a="http://schemas.openxmlformats.org/drawingml/2006/main">
                  <a:graphicData uri="http://schemas.microsoft.com/office/word/2010/wordprocessingShape">
                    <wps:wsp>
                      <wps:cNvSpPr txBox="1"/>
                      <wps:spPr>
                        <a:xfrm>
                          <a:off x="0" y="0"/>
                          <a:ext cx="4324350" cy="704850"/>
                        </a:xfrm>
                        <a:prstGeom prst="rect">
                          <a:avLst/>
                        </a:prstGeom>
                        <a:solidFill>
                          <a:schemeClr val="lt1"/>
                        </a:solidFill>
                        <a:ln w="6350">
                          <a:noFill/>
                        </a:ln>
                      </wps:spPr>
                      <wps:txbx>
                        <w:txbxContent>
                          <w:p w14:paraId="04F68131" w14:textId="4AA500FA" w:rsidR="00AD414D" w:rsidRPr="00AD414D" w:rsidRDefault="00AD414D" w:rsidP="00AD414D">
                            <w:pPr>
                              <w:jc w:val="center"/>
                              <w:rPr>
                                <w:rFonts w:ascii="Times New Roman" w:hAnsi="Times New Roman" w:cs="Times New Roman"/>
                                <w:sz w:val="20"/>
                                <w:szCs w:val="20"/>
                              </w:rPr>
                            </w:pPr>
                            <w:r>
                              <w:rPr>
                                <w:rFonts w:ascii="Times New Roman" w:hAnsi="Times New Roman" w:cs="Times New Roman"/>
                                <w:sz w:val="20"/>
                                <w:szCs w:val="20"/>
                              </w:rPr>
                              <w:t>Figures 3 &amp; 4: Stuffed owl in position of flight; horse replica in stable area, with model of a sleeping cat nearby; these elements add to the setting of the Welsh farm</w:t>
                            </w:r>
                            <w:r w:rsidR="00C07EB6">
                              <w:rPr>
                                <w:rFonts w:ascii="Times New Roman" w:hAnsi="Times New Roman" w:cs="Times New Roman"/>
                                <w:sz w:val="20"/>
                                <w:szCs w:val="20"/>
                              </w:rPr>
                              <w:t xml:space="preserve"> (Photograph taken 7</w:t>
                            </w:r>
                            <w:r w:rsidR="00C07EB6" w:rsidRPr="00C07EB6">
                              <w:rPr>
                                <w:rFonts w:ascii="Times New Roman" w:hAnsi="Times New Roman" w:cs="Times New Roman"/>
                                <w:sz w:val="20"/>
                                <w:szCs w:val="20"/>
                                <w:vertAlign w:val="superscript"/>
                              </w:rPr>
                              <w:t>th</w:t>
                            </w:r>
                            <w:r w:rsidR="00C07EB6">
                              <w:rPr>
                                <w:rFonts w:ascii="Times New Roman" w:hAnsi="Times New Roman" w:cs="Times New Roman"/>
                                <w:sz w:val="20"/>
                                <w:szCs w:val="20"/>
                              </w:rPr>
                              <w:t xml:space="preserve">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3CF19" id="Text Box 7" o:spid="_x0000_s1028" type="#_x0000_t202" style="position:absolute;left:0;text-align:left;margin-left:0;margin-top:206pt;width:340.5pt;height:55.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" fillcolor="white [3201]" stroked="f" strokeweight=".5pt">
                <v:textbox>
                  <w:txbxContent>
                    <w:p w14:paraId="04F68131" w14:textId="4AA500FA" w:rsidR="00AD414D" w:rsidRPr="00AD414D" w:rsidRDefault="00AD414D" w:rsidP="00AD414D">
                      <w:pPr>
                        <w:jc w:val="center"/>
                        <w:rPr>
                          <w:rFonts w:ascii="Times New Roman" w:hAnsi="Times New Roman" w:cs="Times New Roman"/>
                          <w:sz w:val="20"/>
                          <w:szCs w:val="20"/>
                        </w:rPr>
                      </w:pPr>
                      <w:r>
                        <w:rPr>
                          <w:rFonts w:ascii="Times New Roman" w:hAnsi="Times New Roman" w:cs="Times New Roman"/>
                          <w:sz w:val="20"/>
                          <w:szCs w:val="20"/>
                        </w:rPr>
                        <w:t>Figures 3 &amp; 4: Stuffed owl in position of flight; horse replica in stable area, with model of a sleeping cat nearby; these elements add to the setting of the Welsh farm</w:t>
                      </w:r>
                      <w:r w:rsidR="00C07EB6">
                        <w:rPr>
                          <w:rFonts w:ascii="Times New Roman" w:hAnsi="Times New Roman" w:cs="Times New Roman"/>
                          <w:sz w:val="20"/>
                          <w:szCs w:val="20"/>
                        </w:rPr>
                        <w:t xml:space="preserve"> (Photograph taken 7</w:t>
                      </w:r>
                      <w:r w:rsidR="00C07EB6" w:rsidRPr="00C07EB6">
                        <w:rPr>
                          <w:rFonts w:ascii="Times New Roman" w:hAnsi="Times New Roman" w:cs="Times New Roman"/>
                          <w:sz w:val="20"/>
                          <w:szCs w:val="20"/>
                          <w:vertAlign w:val="superscript"/>
                        </w:rPr>
                        <w:t>th</w:t>
                      </w:r>
                      <w:r w:rsidR="00C07EB6">
                        <w:rPr>
                          <w:rFonts w:ascii="Times New Roman" w:hAnsi="Times New Roman" w:cs="Times New Roman"/>
                          <w:sz w:val="20"/>
                          <w:szCs w:val="20"/>
                        </w:rPr>
                        <w:t xml:space="preserve"> March 2018).</w:t>
                      </w:r>
                    </w:p>
                  </w:txbxContent>
                </v:textbox>
                <w10:wrap anchorx="margin"/>
              </v:shape>
            </w:pict>
          </mc:Fallback>
        </mc:AlternateContent>
      </w:r>
      <w:r w:rsidR="00DB3371">
        <w:rPr>
          <w:noProof/>
        </w:rPr>
        <w:drawing>
          <wp:inline distT="0" distB="0" distL="0" distR="0" wp14:anchorId="0AA1C0B7" wp14:editId="6807C075">
            <wp:extent cx="2265001" cy="2550160"/>
            <wp:effectExtent l="0" t="0" r="2540" b="2540"/>
            <wp:docPr id="5" name="Picture 5" descr="C:\Users\Student\AppData\Local\Microsoft\Windows\INetCache\Content.Word\2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udent\AppData\Local\Microsoft\Windows\INetCache\Content.Word\244.jpg"/>
                    <pic:cNvPicPr>
                      <a:picLocks noChangeAspect="1" noChangeArrowheads="1"/>
                    </pic:cNvPicPr>
                  </pic:nvPicPr>
                  <pic:blipFill rotWithShape="1">
                    <a:blip r:embed="rId7" cstate="email">
                      <a:extLst>
                        <a:ext uri="{28A0092B-C50C-407E-A947-70E740481C1C}">
                          <a14:useLocalDpi xmlns:a14="http://schemas.microsoft.com/office/drawing/2010/main"/>
                        </a:ext>
                      </a:extLst>
                    </a:blip>
                    <a:srcRect/>
                    <a:stretch/>
                  </pic:blipFill>
                  <pic:spPr bwMode="auto">
                    <a:xfrm>
                      <a:off x="0" y="0"/>
                      <a:ext cx="2277365" cy="256408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A8498B5" wp14:editId="0C6F37ED">
            <wp:extent cx="2066925" cy="2550160"/>
            <wp:effectExtent l="0" t="0" r="9525" b="2540"/>
            <wp:docPr id="6" name="Picture 6" descr="C:\Users\Student\AppData\Local\Microsoft\Windows\INetCache\Content.Word\2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udent\AppData\Local\Microsoft\Windows\INetCache\Content.Word\236.jpg"/>
                    <pic:cNvPicPr>
                      <a:picLocks noChangeAspect="1" noChangeArrowheads="1"/>
                    </pic:cNvPicPr>
                  </pic:nvPicPr>
                  <pic:blipFill rotWithShape="1">
                    <a:blip r:embed="rId8" cstate="email">
                      <a:extLst>
                        <a:ext uri="{28A0092B-C50C-407E-A947-70E740481C1C}">
                          <a14:useLocalDpi xmlns:a14="http://schemas.microsoft.com/office/drawing/2010/main"/>
                        </a:ext>
                      </a:extLst>
                    </a:blip>
                    <a:srcRect/>
                    <a:stretch/>
                  </pic:blipFill>
                  <pic:spPr bwMode="auto">
                    <a:xfrm>
                      <a:off x="0" y="0"/>
                      <a:ext cx="2068350" cy="2551918"/>
                    </a:xfrm>
                    <a:prstGeom prst="rect">
                      <a:avLst/>
                    </a:prstGeom>
                    <a:noFill/>
                    <a:ln>
                      <a:noFill/>
                    </a:ln>
                    <a:extLst>
                      <a:ext uri="{53640926-AAD7-44D8-BBD7-CCE9431645EC}">
                        <a14:shadowObscured xmlns:a14="http://schemas.microsoft.com/office/drawing/2010/main"/>
                      </a:ext>
                    </a:extLst>
                  </pic:spPr>
                </pic:pic>
              </a:graphicData>
            </a:graphic>
          </wp:inline>
        </w:drawing>
      </w:r>
    </w:p>
    <w:p w14:paraId="3D6D7B48" w14:textId="77777777" w:rsidR="00AD414D" w:rsidRDefault="00AD414D" w:rsidP="00C07EB6">
      <w:pPr>
        <w:ind w:left="720" w:firstLine="720"/>
        <w:jc w:val="both"/>
        <w:rPr>
          <w:rFonts w:ascii="Times New Roman" w:hAnsi="Times New Roman" w:cs="Times New Roman"/>
          <w:sz w:val="24"/>
          <w:szCs w:val="24"/>
        </w:rPr>
      </w:pPr>
    </w:p>
    <w:p w14:paraId="0C2FB239" w14:textId="77777777" w:rsidR="00DB3371" w:rsidRDefault="00DB3371" w:rsidP="00C07EB6">
      <w:pPr>
        <w:ind w:firstLine="454"/>
        <w:jc w:val="both"/>
        <w:rPr>
          <w:rFonts w:ascii="Times New Roman" w:hAnsi="Times New Roman" w:cs="Times New Roman"/>
          <w:sz w:val="24"/>
          <w:szCs w:val="24"/>
        </w:rPr>
      </w:pPr>
    </w:p>
    <w:p w14:paraId="2FDDD252" w14:textId="77777777" w:rsidR="00AD414D" w:rsidRDefault="00AD414D" w:rsidP="00C07EB6">
      <w:pPr>
        <w:ind w:firstLine="454"/>
        <w:jc w:val="both"/>
        <w:rPr>
          <w:rFonts w:ascii="Times New Roman" w:hAnsi="Times New Roman" w:cs="Times New Roman"/>
          <w:sz w:val="24"/>
          <w:szCs w:val="24"/>
        </w:rPr>
      </w:pPr>
    </w:p>
    <w:p w14:paraId="3C9F5150" w14:textId="33CF3981" w:rsidR="005069B0" w:rsidRDefault="00F04A5D" w:rsidP="00C07EB6">
      <w:pPr>
        <w:ind w:firstLine="454"/>
        <w:jc w:val="both"/>
        <w:rPr>
          <w:rFonts w:ascii="Times New Roman" w:hAnsi="Times New Roman" w:cs="Times New Roman"/>
          <w:sz w:val="24"/>
          <w:szCs w:val="24"/>
        </w:rPr>
      </w:pPr>
      <w:r>
        <w:rPr>
          <w:rFonts w:ascii="Times New Roman" w:hAnsi="Times New Roman" w:cs="Times New Roman"/>
          <w:sz w:val="24"/>
          <w:szCs w:val="24"/>
        </w:rPr>
        <w:t>The section that followed was a life-like reconstruction of a traditional Cardigan cottage from the 1850s:</w:t>
      </w:r>
    </w:p>
    <w:p w14:paraId="1B11D637" w14:textId="1653C4F7" w:rsidR="00F04A5D" w:rsidRDefault="00F04A5D" w:rsidP="00C07EB6">
      <w:pPr>
        <w:jc w:val="both"/>
        <w:rPr>
          <w:rFonts w:ascii="Times New Roman" w:hAnsi="Times New Roman" w:cs="Times New Roman"/>
          <w:sz w:val="24"/>
          <w:szCs w:val="24"/>
        </w:rPr>
      </w:pPr>
    </w:p>
    <w:p w14:paraId="05093F5F" w14:textId="77777777" w:rsidR="00D47229" w:rsidRDefault="00F04A5D" w:rsidP="00C07EB6">
      <w:pPr>
        <w:ind w:left="454" w:right="454"/>
        <w:jc w:val="both"/>
        <w:rPr>
          <w:rFonts w:ascii="Times New Roman" w:hAnsi="Times New Roman" w:cs="Times New Roman"/>
          <w:sz w:val="24"/>
          <w:szCs w:val="24"/>
        </w:rPr>
      </w:pPr>
      <w:r>
        <w:rPr>
          <w:rFonts w:ascii="Times New Roman" w:hAnsi="Times New Roman" w:cs="Times New Roman"/>
          <w:sz w:val="24"/>
          <w:szCs w:val="24"/>
        </w:rPr>
        <w:tab/>
        <w:t xml:space="preserve">“Such cottages were single-storey mud-walled constructions, with thatched roof, peat fire on the floor, and a lath and plaster or wicker-work chimney-hood above. With all the hearth furniture in place and a well-fitted open dresser, truckle bed, and </w:t>
      </w:r>
      <w:r>
        <w:rPr>
          <w:rFonts w:ascii="Times New Roman" w:hAnsi="Times New Roman" w:cs="Times New Roman"/>
          <w:sz w:val="24"/>
          <w:szCs w:val="24"/>
        </w:rPr>
        <w:lastRenderedPageBreak/>
        <w:t>scrubbed table and chairs, the reconstructed cottage has an air of authenticity” (Jenkins, 1990: 1-2).</w:t>
      </w:r>
    </w:p>
    <w:p w14:paraId="295618F2" w14:textId="77777777" w:rsidR="00D47229" w:rsidRDefault="00D47229" w:rsidP="00C07EB6">
      <w:pPr>
        <w:ind w:left="454" w:right="454"/>
        <w:jc w:val="both"/>
        <w:rPr>
          <w:rFonts w:ascii="Times New Roman" w:hAnsi="Times New Roman" w:cs="Times New Roman"/>
          <w:sz w:val="24"/>
          <w:szCs w:val="24"/>
        </w:rPr>
      </w:pPr>
    </w:p>
    <w:p w14:paraId="686056DD" w14:textId="22E4B1E4" w:rsidR="00461985" w:rsidRDefault="00F04A5D" w:rsidP="000D7E8C">
      <w:pPr>
        <w:ind w:firstLine="454"/>
        <w:jc w:val="both"/>
        <w:rPr>
          <w:rFonts w:ascii="Times New Roman" w:hAnsi="Times New Roman" w:cs="Times New Roman"/>
          <w:sz w:val="24"/>
          <w:szCs w:val="24"/>
        </w:rPr>
      </w:pPr>
      <w:r>
        <w:rPr>
          <w:rFonts w:ascii="Times New Roman" w:hAnsi="Times New Roman" w:cs="Times New Roman"/>
          <w:sz w:val="24"/>
          <w:szCs w:val="24"/>
        </w:rPr>
        <w:t>As it has been exemplified above, authenticity is a key factor in reconstructing an aspect of Welsh life</w:t>
      </w:r>
      <w:r w:rsidR="003232E7">
        <w:rPr>
          <w:rFonts w:ascii="Times New Roman" w:hAnsi="Times New Roman" w:cs="Times New Roman"/>
          <w:sz w:val="24"/>
          <w:szCs w:val="24"/>
        </w:rPr>
        <w:t>. The cottage replication is</w:t>
      </w:r>
      <w:r w:rsidR="00D47229">
        <w:rPr>
          <w:rFonts w:ascii="Times New Roman" w:hAnsi="Times New Roman" w:cs="Times New Roman"/>
          <w:sz w:val="24"/>
          <w:szCs w:val="24"/>
        </w:rPr>
        <w:t xml:space="preserve"> indeed a clear result of dedication to an accurate representation of homes in that period. Therefore, one can experience the setting first-hand. The facts that were </w:t>
      </w:r>
      <w:r w:rsidR="003232E7">
        <w:rPr>
          <w:rFonts w:ascii="Times New Roman" w:hAnsi="Times New Roman" w:cs="Times New Roman"/>
          <w:sz w:val="24"/>
          <w:szCs w:val="24"/>
        </w:rPr>
        <w:t>given by Jenkins are</w:t>
      </w:r>
      <w:r w:rsidR="00D47229">
        <w:rPr>
          <w:rFonts w:ascii="Times New Roman" w:hAnsi="Times New Roman" w:cs="Times New Roman"/>
          <w:sz w:val="24"/>
          <w:szCs w:val="24"/>
        </w:rPr>
        <w:t xml:space="preserve"> also written in front of the cottage reconstruction.</w:t>
      </w:r>
      <w:r w:rsidR="00461985">
        <w:rPr>
          <w:rFonts w:ascii="Times New Roman" w:hAnsi="Times New Roman" w:cs="Times New Roman"/>
          <w:sz w:val="24"/>
          <w:szCs w:val="24"/>
        </w:rPr>
        <w:t xml:space="preserve"> It is worth mentioning that both </w:t>
      </w:r>
      <w:r w:rsidR="007F6798">
        <w:rPr>
          <w:rFonts w:ascii="Times New Roman" w:hAnsi="Times New Roman" w:cs="Times New Roman"/>
          <w:sz w:val="24"/>
          <w:szCs w:val="24"/>
        </w:rPr>
        <w:t xml:space="preserve">the farmers and the cottagers were the most distinctive groups in the local community below the elite. They lived in close contact with one another, linked by ties of language, economic dependence, friendship, religion and family relationships (Howell, 2016: 93); this bond between these two social groups could be manifest in the </w:t>
      </w:r>
      <w:r w:rsidR="000D7E8C">
        <w:rPr>
          <w:rFonts w:ascii="Times New Roman" w:hAnsi="Times New Roman" w:cs="Times New Roman"/>
          <w:sz w:val="24"/>
          <w:szCs w:val="24"/>
        </w:rPr>
        <w:t>proximity</w:t>
      </w:r>
      <w:r w:rsidR="007F6798">
        <w:rPr>
          <w:rFonts w:ascii="Times New Roman" w:hAnsi="Times New Roman" w:cs="Times New Roman"/>
          <w:sz w:val="24"/>
          <w:szCs w:val="24"/>
        </w:rPr>
        <w:t xml:space="preserve"> of the agriculture and cottage displays to each other.</w:t>
      </w:r>
    </w:p>
    <w:p w14:paraId="088FBBD7" w14:textId="568D3787" w:rsidR="009B108B" w:rsidRPr="000D7E8C" w:rsidRDefault="00013072" w:rsidP="000D7E8C">
      <w:pPr>
        <w:ind w:firstLine="454"/>
        <w:jc w:val="both"/>
        <w:rPr>
          <w:rFonts w:ascii="Times New Roman" w:hAnsi="Times New Roman" w:cs="Times New Roman"/>
          <w:sz w:val="24"/>
          <w:szCs w:val="24"/>
        </w:rPr>
      </w:pPr>
      <w:r w:rsidRPr="000D7E8C">
        <w:rPr>
          <w:rFonts w:ascii="Times New Roman" w:hAnsi="Times New Roman" w:cs="Times New Roman"/>
          <w:sz w:val="24"/>
          <w:szCs w:val="24"/>
        </w:rPr>
        <w:t>The dairy industry is another important aspect of Welsh life, as evidenced by the abundance and detailed exploration of material related to that trade.</w:t>
      </w:r>
      <w:r w:rsidR="00441E8F" w:rsidRPr="000D7E8C">
        <w:rPr>
          <w:rFonts w:ascii="Times New Roman" w:hAnsi="Times New Roman" w:cs="Times New Roman"/>
          <w:sz w:val="24"/>
          <w:szCs w:val="24"/>
        </w:rPr>
        <w:t xml:space="preserve"> This section</w:t>
      </w:r>
      <w:r w:rsidR="003232E7" w:rsidRPr="000D7E8C">
        <w:rPr>
          <w:rFonts w:ascii="Times New Roman" w:hAnsi="Times New Roman" w:cs="Times New Roman"/>
          <w:sz w:val="24"/>
          <w:szCs w:val="24"/>
        </w:rPr>
        <w:t xml:space="preserve"> of the museum has</w:t>
      </w:r>
      <w:r w:rsidR="00FD1547" w:rsidRPr="000D7E8C">
        <w:rPr>
          <w:rFonts w:ascii="Times New Roman" w:hAnsi="Times New Roman" w:cs="Times New Roman"/>
          <w:sz w:val="24"/>
          <w:szCs w:val="24"/>
        </w:rPr>
        <w:t xml:space="preserve"> the appearance of a workshop, divided into sectors designed for the various kinds of the industry, </w:t>
      </w:r>
      <w:r w:rsidR="00374A7E" w:rsidRPr="000D7E8C">
        <w:rPr>
          <w:rFonts w:ascii="Times New Roman" w:hAnsi="Times New Roman" w:cs="Times New Roman"/>
          <w:sz w:val="24"/>
          <w:szCs w:val="24"/>
        </w:rPr>
        <w:t>namely milking, butter making and cheese making. Other elements of the commerce</w:t>
      </w:r>
      <w:r w:rsidR="000E441B" w:rsidRPr="000D7E8C">
        <w:rPr>
          <w:rFonts w:ascii="Times New Roman" w:hAnsi="Times New Roman" w:cs="Times New Roman"/>
          <w:sz w:val="24"/>
          <w:szCs w:val="24"/>
        </w:rPr>
        <w:t xml:space="preserve"> are displayed throughout, with distribution of milk represented by jugs, milk floats and so on</w:t>
      </w:r>
      <w:r w:rsidR="00ED68BD" w:rsidRPr="000D7E8C">
        <w:rPr>
          <w:rFonts w:ascii="Times New Roman" w:hAnsi="Times New Roman" w:cs="Times New Roman"/>
          <w:sz w:val="24"/>
          <w:szCs w:val="24"/>
        </w:rPr>
        <w:t>.</w:t>
      </w:r>
    </w:p>
    <w:p w14:paraId="02FD84A4" w14:textId="52D63476" w:rsidR="00C07EB6" w:rsidRDefault="00C07EB6" w:rsidP="00C07EB6">
      <w:pPr>
        <w:jc w:val="both"/>
        <w:rPr>
          <w:rFonts w:ascii="Times New Roman" w:hAnsi="Times New Roman" w:cs="Times New Roman"/>
          <w:sz w:val="24"/>
          <w:szCs w:val="24"/>
        </w:rPr>
      </w:pPr>
    </w:p>
    <w:p w14:paraId="7EA76523" w14:textId="566A0794" w:rsidR="00C07EB6" w:rsidRDefault="00C07EB6" w:rsidP="00C07EB6">
      <w:pPr>
        <w:jc w:val="center"/>
        <w:rPr>
          <w:rFonts w:ascii="Times New Roman" w:hAnsi="Times New Roman" w:cs="Times New Roman"/>
          <w:sz w:val="24"/>
          <w:szCs w:val="24"/>
        </w:rPr>
      </w:pPr>
      <w:r>
        <w:rPr>
          <w:noProof/>
        </w:rPr>
        <mc:AlternateContent>
          <mc:Choice Requires="wps">
            <w:drawing>
              <wp:anchor distT="0" distB="0" distL="114300" distR="114300" simplePos="0" relativeHeight="251662336" behindDoc="0" locked="0" layoutInCell="1" allowOverlap="1" wp14:anchorId="3CB19A19" wp14:editId="1B4EF326">
                <wp:simplePos x="0" y="0"/>
                <wp:positionH relativeFrom="column">
                  <wp:posOffset>1619250</wp:posOffset>
                </wp:positionH>
                <wp:positionV relativeFrom="paragraph">
                  <wp:posOffset>3050540</wp:posOffset>
                </wp:positionV>
                <wp:extent cx="2533650" cy="990600"/>
                <wp:effectExtent l="0" t="0" r="0" b="0"/>
                <wp:wrapNone/>
                <wp:docPr id="9" name="Text Box 9"/>
                <wp:cNvGraphicFramePr/>
                <a:graphic xmlns:a="http://schemas.openxmlformats.org/drawingml/2006/main">
                  <a:graphicData uri="http://schemas.microsoft.com/office/word/2010/wordprocessingShape">
                    <wps:wsp>
                      <wps:cNvSpPr txBox="1"/>
                      <wps:spPr>
                        <a:xfrm>
                          <a:off x="0" y="0"/>
                          <a:ext cx="2533650" cy="990600"/>
                        </a:xfrm>
                        <a:prstGeom prst="rect">
                          <a:avLst/>
                        </a:prstGeom>
                        <a:solidFill>
                          <a:schemeClr val="lt1"/>
                        </a:solidFill>
                        <a:ln w="6350">
                          <a:noFill/>
                        </a:ln>
                      </wps:spPr>
                      <wps:txbx>
                        <w:txbxContent>
                          <w:p w14:paraId="23BE84E8" w14:textId="1C6A7025" w:rsidR="00C07EB6" w:rsidRPr="00C07EB6" w:rsidRDefault="00C07EB6" w:rsidP="00C07EB6">
                            <w:pPr>
                              <w:jc w:val="center"/>
                              <w:rPr>
                                <w:rFonts w:ascii="Times New Roman" w:hAnsi="Times New Roman" w:cs="Times New Roman"/>
                                <w:sz w:val="20"/>
                                <w:szCs w:val="20"/>
                              </w:rPr>
                            </w:pPr>
                            <w:r>
                              <w:rPr>
                                <w:rFonts w:ascii="Times New Roman" w:hAnsi="Times New Roman" w:cs="Times New Roman"/>
                                <w:sz w:val="20"/>
                                <w:szCs w:val="20"/>
                              </w:rPr>
                              <w:t>Figure 5: The Dairy Display. The milk float is in front and the workshops for the various types of the industry in the back (Photograph taken 7</w:t>
                            </w:r>
                            <w:r w:rsidRPr="00C07EB6">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B19A19" id="Text Box 9" o:spid="_x0000_s1029" type="#_x0000_t202" style="position:absolute;left:0;text-align:left;margin-left:127.5pt;margin-top:240.2pt;width:199.5pt;height:7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" fillcolor="white [3201]" stroked="f" strokeweight=".5pt">
                <v:textbox>
                  <w:txbxContent>
                    <w:p w14:paraId="23BE84E8" w14:textId="1C6A7025" w:rsidR="00C07EB6" w:rsidRPr="00C07EB6" w:rsidRDefault="00C07EB6" w:rsidP="00C07EB6">
                      <w:pPr>
                        <w:jc w:val="center"/>
                        <w:rPr>
                          <w:rFonts w:ascii="Times New Roman" w:hAnsi="Times New Roman" w:cs="Times New Roman"/>
                          <w:sz w:val="20"/>
                          <w:szCs w:val="20"/>
                        </w:rPr>
                      </w:pPr>
                      <w:r>
                        <w:rPr>
                          <w:rFonts w:ascii="Times New Roman" w:hAnsi="Times New Roman" w:cs="Times New Roman"/>
                          <w:sz w:val="20"/>
                          <w:szCs w:val="20"/>
                        </w:rPr>
                        <w:t>Figure 5: The Dairy Display. The milk float is in front and the workshops for the various types of the industry in the back (Photograph taken 7</w:t>
                      </w:r>
                      <w:r w:rsidRPr="00C07EB6">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v:textbox>
              </v:shape>
            </w:pict>
          </mc:Fallback>
        </mc:AlternateContent>
      </w:r>
      <w:r>
        <w:rPr>
          <w:noProof/>
        </w:rPr>
        <w:drawing>
          <wp:inline distT="0" distB="0" distL="0" distR="0" wp14:anchorId="430C00CF" wp14:editId="21C13666">
            <wp:extent cx="2228850" cy="2971800"/>
            <wp:effectExtent l="0" t="0" r="0" b="0"/>
            <wp:docPr id="8" name="Picture 8" descr="C:\Users\Student\AppData\Local\Microsoft\Windows\INetCache\Content.Word\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Word\184.jpg"/>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2233129" cy="2977505"/>
                    </a:xfrm>
                    <a:prstGeom prst="rect">
                      <a:avLst/>
                    </a:prstGeom>
                    <a:noFill/>
                    <a:ln>
                      <a:noFill/>
                    </a:ln>
                  </pic:spPr>
                </pic:pic>
              </a:graphicData>
            </a:graphic>
          </wp:inline>
        </w:drawing>
      </w:r>
    </w:p>
    <w:p w14:paraId="08403955" w14:textId="77777777" w:rsidR="00C07EB6" w:rsidRDefault="00C07EB6" w:rsidP="00C07EB6">
      <w:pPr>
        <w:jc w:val="center"/>
        <w:rPr>
          <w:rFonts w:ascii="Times New Roman" w:hAnsi="Times New Roman" w:cs="Times New Roman"/>
          <w:sz w:val="24"/>
          <w:szCs w:val="24"/>
        </w:rPr>
      </w:pPr>
    </w:p>
    <w:p w14:paraId="4E455609" w14:textId="77777777" w:rsidR="00C07EB6" w:rsidRDefault="003232E7" w:rsidP="00C07EB6">
      <w:pPr>
        <w:jc w:val="both"/>
        <w:rPr>
          <w:rFonts w:ascii="Times New Roman" w:hAnsi="Times New Roman" w:cs="Times New Roman"/>
          <w:sz w:val="24"/>
          <w:szCs w:val="24"/>
        </w:rPr>
      </w:pPr>
      <w:r>
        <w:rPr>
          <w:rFonts w:ascii="Times New Roman" w:hAnsi="Times New Roman" w:cs="Times New Roman"/>
          <w:sz w:val="24"/>
          <w:szCs w:val="24"/>
        </w:rPr>
        <w:tab/>
      </w:r>
    </w:p>
    <w:p w14:paraId="5B0D4195" w14:textId="77777777" w:rsidR="00C07EB6" w:rsidRDefault="00C07EB6" w:rsidP="00C07EB6">
      <w:pPr>
        <w:jc w:val="both"/>
        <w:rPr>
          <w:rFonts w:ascii="Times New Roman" w:hAnsi="Times New Roman" w:cs="Times New Roman"/>
          <w:sz w:val="24"/>
          <w:szCs w:val="24"/>
        </w:rPr>
      </w:pPr>
    </w:p>
    <w:p w14:paraId="76D84912" w14:textId="2E95976C" w:rsidR="00C07EB6" w:rsidRDefault="00C07EB6" w:rsidP="00C07EB6">
      <w:pPr>
        <w:jc w:val="both"/>
        <w:rPr>
          <w:rFonts w:ascii="Times New Roman" w:hAnsi="Times New Roman" w:cs="Times New Roman"/>
          <w:sz w:val="24"/>
          <w:szCs w:val="24"/>
        </w:rPr>
      </w:pPr>
    </w:p>
    <w:p w14:paraId="3BDECEF2" w14:textId="54F2C503" w:rsidR="000D7E8C" w:rsidRDefault="000D7E8C" w:rsidP="000D7E8C">
      <w:pPr>
        <w:ind w:firstLine="454"/>
        <w:jc w:val="both"/>
        <w:rPr>
          <w:rFonts w:ascii="Times New Roman" w:hAnsi="Times New Roman" w:cs="Times New Roman"/>
          <w:sz w:val="24"/>
          <w:szCs w:val="24"/>
        </w:rPr>
      </w:pPr>
      <w:r w:rsidRPr="000D7E8C">
        <w:rPr>
          <w:rFonts w:ascii="Times New Roman" w:hAnsi="Times New Roman" w:cs="Times New Roman"/>
          <w:sz w:val="24"/>
          <w:szCs w:val="24"/>
        </w:rPr>
        <w:lastRenderedPageBreak/>
        <w:t>The building is not the only part of the Coliseum which continues to be on display, with film posters, the replica of a box office and small objects like tobacco and sweets presented next to the stage, providing an insight into the area of entertainment and popular culture in Wales.</w:t>
      </w:r>
    </w:p>
    <w:p w14:paraId="6C812EE1" w14:textId="3A74A010" w:rsidR="00B0208D" w:rsidRDefault="00B0208D" w:rsidP="00B0208D">
      <w:pPr>
        <w:jc w:val="both"/>
        <w:rPr>
          <w:rFonts w:ascii="Times New Roman" w:hAnsi="Times New Roman" w:cs="Times New Roman"/>
          <w:sz w:val="24"/>
          <w:szCs w:val="24"/>
        </w:rPr>
      </w:pPr>
    </w:p>
    <w:p w14:paraId="272D6A71" w14:textId="39720B80" w:rsidR="00B0208D" w:rsidRDefault="009664B1" w:rsidP="00B0208D">
      <w:pPr>
        <w:jc w:val="center"/>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672FFC2C" wp14:editId="660FCDA5">
                <wp:simplePos x="0" y="0"/>
                <wp:positionH relativeFrom="column">
                  <wp:posOffset>1171575</wp:posOffset>
                </wp:positionH>
                <wp:positionV relativeFrom="paragraph">
                  <wp:posOffset>2590800</wp:posOffset>
                </wp:positionV>
                <wp:extent cx="3371850" cy="4953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371850" cy="495300"/>
                        </a:xfrm>
                        <a:prstGeom prst="rect">
                          <a:avLst/>
                        </a:prstGeom>
                        <a:solidFill>
                          <a:schemeClr val="lt1"/>
                        </a:solidFill>
                        <a:ln w="6350">
                          <a:noFill/>
                        </a:ln>
                      </wps:spPr>
                      <wps:txbx>
                        <w:txbxContent>
                          <w:p w14:paraId="1523AA17" w14:textId="4F37F77B" w:rsidR="009664B1" w:rsidRPr="009664B1" w:rsidRDefault="009664B1" w:rsidP="009664B1">
                            <w:pPr>
                              <w:jc w:val="center"/>
                              <w:rPr>
                                <w:rFonts w:ascii="Times New Roman" w:hAnsi="Times New Roman" w:cs="Times New Roman"/>
                                <w:sz w:val="20"/>
                                <w:szCs w:val="20"/>
                              </w:rPr>
                            </w:pPr>
                            <w:r>
                              <w:rPr>
                                <w:rFonts w:ascii="Times New Roman" w:hAnsi="Times New Roman" w:cs="Times New Roman"/>
                                <w:sz w:val="20"/>
                                <w:szCs w:val="20"/>
                              </w:rPr>
                              <w:t>Figure 6: The Theatre Display from the former Coliseum Theatre (Photograph taken 7</w:t>
                            </w:r>
                            <w:r w:rsidRPr="009664B1">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2FFC2C" id="Text Box 11" o:spid="_x0000_s1030" type="#_x0000_t202" style="position:absolute;left:0;text-align:left;margin-left:92.25pt;margin-top:204pt;width:265.5pt;height:3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" fillcolor="white [3201]" stroked="f" strokeweight=".5pt">
                <v:textbox>
                  <w:txbxContent>
                    <w:p w14:paraId="1523AA17" w14:textId="4F37F77B" w:rsidR="009664B1" w:rsidRPr="009664B1" w:rsidRDefault="009664B1" w:rsidP="009664B1">
                      <w:pPr>
                        <w:jc w:val="center"/>
                        <w:rPr>
                          <w:rFonts w:ascii="Times New Roman" w:hAnsi="Times New Roman" w:cs="Times New Roman"/>
                          <w:sz w:val="20"/>
                          <w:szCs w:val="20"/>
                        </w:rPr>
                      </w:pPr>
                      <w:r>
                        <w:rPr>
                          <w:rFonts w:ascii="Times New Roman" w:hAnsi="Times New Roman" w:cs="Times New Roman"/>
                          <w:sz w:val="20"/>
                          <w:szCs w:val="20"/>
                        </w:rPr>
                        <w:t>Figure 6: The Theatre Display from the former Coliseum Theatre (Photograph taken 7</w:t>
                      </w:r>
                      <w:r w:rsidRPr="009664B1">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v:textbox>
              </v:shape>
            </w:pict>
          </mc:Fallback>
        </mc:AlternateContent>
      </w:r>
      <w:r w:rsidR="00B0208D">
        <w:rPr>
          <w:noProof/>
        </w:rPr>
        <w:drawing>
          <wp:inline distT="0" distB="0" distL="0" distR="0" wp14:anchorId="125CAF10" wp14:editId="0C509C7B">
            <wp:extent cx="3371850" cy="2528888"/>
            <wp:effectExtent l="0" t="0" r="0" b="5080"/>
            <wp:docPr id="10" name="Picture 10" descr="C:\Users\Student\AppData\Local\Microsoft\Windows\INetCache\Content.Word\2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udent\AppData\Local\Microsoft\Windows\INetCache\Content.Word\216.jpg"/>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3377077" cy="2532808"/>
                    </a:xfrm>
                    <a:prstGeom prst="rect">
                      <a:avLst/>
                    </a:prstGeom>
                    <a:noFill/>
                    <a:ln>
                      <a:noFill/>
                    </a:ln>
                  </pic:spPr>
                </pic:pic>
              </a:graphicData>
            </a:graphic>
          </wp:inline>
        </w:drawing>
      </w:r>
    </w:p>
    <w:p w14:paraId="41DFBE6B" w14:textId="77777777" w:rsidR="00B0208D" w:rsidRDefault="00B0208D" w:rsidP="00B0208D">
      <w:pPr>
        <w:jc w:val="center"/>
        <w:rPr>
          <w:rFonts w:ascii="Times New Roman" w:hAnsi="Times New Roman" w:cs="Times New Roman"/>
          <w:sz w:val="24"/>
          <w:szCs w:val="24"/>
        </w:rPr>
      </w:pPr>
    </w:p>
    <w:p w14:paraId="481BFD52" w14:textId="075120DD" w:rsidR="00B0208D" w:rsidRDefault="00B0208D" w:rsidP="000D7E8C">
      <w:pPr>
        <w:ind w:firstLine="454"/>
        <w:jc w:val="both"/>
        <w:rPr>
          <w:rFonts w:ascii="Times New Roman" w:hAnsi="Times New Roman" w:cs="Times New Roman"/>
          <w:sz w:val="24"/>
          <w:szCs w:val="24"/>
        </w:rPr>
      </w:pPr>
    </w:p>
    <w:p w14:paraId="4E6683AB" w14:textId="6305ACDE" w:rsidR="009664B1" w:rsidRDefault="009664B1" w:rsidP="009664B1">
      <w:pPr>
        <w:ind w:firstLine="454"/>
        <w:jc w:val="center"/>
        <w:rPr>
          <w:rFonts w:ascii="Times New Roman" w:hAnsi="Times New Roman" w:cs="Times New Roman"/>
          <w:sz w:val="24"/>
          <w:szCs w:val="24"/>
        </w:rPr>
      </w:pPr>
    </w:p>
    <w:p w14:paraId="6BC5B516" w14:textId="43BEF489" w:rsidR="009664B1" w:rsidRDefault="009664B1" w:rsidP="009664B1">
      <w:pPr>
        <w:jc w:val="center"/>
        <w:rPr>
          <w:rFonts w:ascii="Times New Roman" w:hAnsi="Times New Roman" w:cs="Times New Roman"/>
          <w:sz w:val="24"/>
          <w:szCs w:val="24"/>
        </w:rPr>
      </w:pPr>
      <w:r>
        <w:rPr>
          <w:noProof/>
        </w:rPr>
        <mc:AlternateContent>
          <mc:Choice Requires="wps">
            <w:drawing>
              <wp:anchor distT="0" distB="0" distL="114300" distR="114300" simplePos="0" relativeHeight="251664384" behindDoc="0" locked="0" layoutInCell="1" allowOverlap="1" wp14:anchorId="0FB7FBA5" wp14:editId="69410A65">
                <wp:simplePos x="0" y="0"/>
                <wp:positionH relativeFrom="column">
                  <wp:posOffset>1095375</wp:posOffset>
                </wp:positionH>
                <wp:positionV relativeFrom="paragraph">
                  <wp:posOffset>2450465</wp:posOffset>
                </wp:positionV>
                <wp:extent cx="3523615" cy="495300"/>
                <wp:effectExtent l="0" t="0" r="635" b="0"/>
                <wp:wrapNone/>
                <wp:docPr id="13" name="Text Box 13"/>
                <wp:cNvGraphicFramePr/>
                <a:graphic xmlns:a="http://schemas.openxmlformats.org/drawingml/2006/main">
                  <a:graphicData uri="http://schemas.microsoft.com/office/word/2010/wordprocessingShape">
                    <wps:wsp>
                      <wps:cNvSpPr txBox="1"/>
                      <wps:spPr>
                        <a:xfrm>
                          <a:off x="0" y="0"/>
                          <a:ext cx="3523615" cy="495300"/>
                        </a:xfrm>
                        <a:prstGeom prst="rect">
                          <a:avLst/>
                        </a:prstGeom>
                        <a:solidFill>
                          <a:schemeClr val="lt1"/>
                        </a:solidFill>
                        <a:ln w="6350">
                          <a:noFill/>
                        </a:ln>
                      </wps:spPr>
                      <wps:txbx>
                        <w:txbxContent>
                          <w:p w14:paraId="22158CAE" w14:textId="651ABA1E" w:rsidR="009664B1" w:rsidRPr="009664B1" w:rsidRDefault="009664B1" w:rsidP="009664B1">
                            <w:pPr>
                              <w:jc w:val="center"/>
                              <w:rPr>
                                <w:rFonts w:ascii="Times New Roman" w:hAnsi="Times New Roman" w:cs="Times New Roman"/>
                                <w:sz w:val="20"/>
                                <w:szCs w:val="20"/>
                              </w:rPr>
                            </w:pPr>
                            <w:r>
                              <w:rPr>
                                <w:rFonts w:ascii="Times New Roman" w:hAnsi="Times New Roman" w:cs="Times New Roman"/>
                                <w:sz w:val="20"/>
                                <w:szCs w:val="20"/>
                              </w:rPr>
                              <w:t>Figure 7: Film posters in the Theatre Display (Photograph taken 7</w:t>
                            </w:r>
                            <w:r w:rsidRPr="009664B1">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B7FBA5" id="Text Box 13" o:spid="_x0000_s1031" type="#_x0000_t202" style="position:absolute;left:0;text-align:left;margin-left:86.25pt;margin-top:192.95pt;width:277.45pt;height:39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" fillcolor="white [3201]" stroked="f" strokeweight=".5pt">
                <v:textbox>
                  <w:txbxContent>
                    <w:p w14:paraId="22158CAE" w14:textId="651ABA1E" w:rsidR="009664B1" w:rsidRPr="009664B1" w:rsidRDefault="009664B1" w:rsidP="009664B1">
                      <w:pPr>
                        <w:jc w:val="center"/>
                        <w:rPr>
                          <w:rFonts w:ascii="Times New Roman" w:hAnsi="Times New Roman" w:cs="Times New Roman"/>
                          <w:sz w:val="20"/>
                          <w:szCs w:val="20"/>
                        </w:rPr>
                      </w:pPr>
                      <w:r>
                        <w:rPr>
                          <w:rFonts w:ascii="Times New Roman" w:hAnsi="Times New Roman" w:cs="Times New Roman"/>
                          <w:sz w:val="20"/>
                          <w:szCs w:val="20"/>
                        </w:rPr>
                        <w:t>Figure 7: Film posters in the Theatre Display (Photograph taken 7</w:t>
                      </w:r>
                      <w:r w:rsidRPr="009664B1">
                        <w:rPr>
                          <w:rFonts w:ascii="Times New Roman" w:hAnsi="Times New Roman" w:cs="Times New Roman"/>
                          <w:sz w:val="20"/>
                          <w:szCs w:val="20"/>
                          <w:vertAlign w:val="superscript"/>
                        </w:rPr>
                        <w:t>th</w:t>
                      </w:r>
                      <w:r>
                        <w:rPr>
                          <w:rFonts w:ascii="Times New Roman" w:hAnsi="Times New Roman" w:cs="Times New Roman"/>
                          <w:sz w:val="20"/>
                          <w:szCs w:val="20"/>
                        </w:rPr>
                        <w:t xml:space="preserve"> March 2018).</w:t>
                      </w:r>
                    </w:p>
                  </w:txbxContent>
                </v:textbox>
              </v:shape>
            </w:pict>
          </mc:Fallback>
        </mc:AlternateContent>
      </w:r>
      <w:r>
        <w:rPr>
          <w:noProof/>
        </w:rPr>
        <w:drawing>
          <wp:inline distT="0" distB="0" distL="0" distR="0" wp14:anchorId="0340CBA3" wp14:editId="0B8FE1B8">
            <wp:extent cx="3514302" cy="2385695"/>
            <wp:effectExtent l="0" t="0" r="0" b="0"/>
            <wp:docPr id="12" name="Picture 12" descr="C:\Users\Student\AppData\Local\Microsoft\Windows\INetCache\Content.Word\2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udent\AppData\Local\Microsoft\Windows\INetCache\Content.Word\208.jpg"/>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3520541" cy="2389931"/>
                    </a:xfrm>
                    <a:prstGeom prst="rect">
                      <a:avLst/>
                    </a:prstGeom>
                    <a:noFill/>
                    <a:ln>
                      <a:noFill/>
                    </a:ln>
                  </pic:spPr>
                </pic:pic>
              </a:graphicData>
            </a:graphic>
          </wp:inline>
        </w:drawing>
      </w:r>
    </w:p>
    <w:p w14:paraId="4C32E4C2" w14:textId="77777777" w:rsidR="009664B1" w:rsidRPr="009664B1" w:rsidRDefault="009664B1" w:rsidP="009664B1">
      <w:pPr>
        <w:jc w:val="center"/>
        <w:rPr>
          <w:rFonts w:ascii="Times New Roman" w:hAnsi="Times New Roman" w:cs="Times New Roman"/>
          <w:sz w:val="24"/>
          <w:szCs w:val="24"/>
        </w:rPr>
      </w:pPr>
    </w:p>
    <w:p w14:paraId="297AB1D9" w14:textId="3BEB40A2" w:rsidR="009664B1" w:rsidRDefault="009664B1" w:rsidP="000D7E8C">
      <w:pPr>
        <w:ind w:firstLine="454"/>
        <w:jc w:val="both"/>
        <w:rPr>
          <w:rFonts w:ascii="Times New Roman" w:hAnsi="Times New Roman" w:cs="Times New Roman"/>
          <w:sz w:val="24"/>
          <w:szCs w:val="24"/>
        </w:rPr>
      </w:pPr>
    </w:p>
    <w:p w14:paraId="4B1B5FCB" w14:textId="77777777" w:rsidR="009664B1" w:rsidRDefault="009664B1" w:rsidP="000D7E8C">
      <w:pPr>
        <w:ind w:firstLine="454"/>
        <w:jc w:val="both"/>
        <w:rPr>
          <w:rFonts w:ascii="Times New Roman" w:hAnsi="Times New Roman" w:cs="Times New Roman"/>
          <w:sz w:val="24"/>
          <w:szCs w:val="24"/>
        </w:rPr>
      </w:pPr>
    </w:p>
    <w:p w14:paraId="47CA644C" w14:textId="617FD3AF" w:rsidR="000D7E8C" w:rsidRDefault="00B0208D" w:rsidP="000D7E8C">
      <w:pPr>
        <w:ind w:firstLine="454"/>
        <w:jc w:val="both"/>
        <w:rPr>
          <w:rFonts w:ascii="Times New Roman" w:hAnsi="Times New Roman" w:cs="Times New Roman"/>
          <w:sz w:val="24"/>
          <w:szCs w:val="24"/>
        </w:rPr>
      </w:pPr>
      <w:r>
        <w:rPr>
          <w:rFonts w:ascii="Times New Roman" w:hAnsi="Times New Roman" w:cs="Times New Roman"/>
          <w:sz w:val="24"/>
          <w:szCs w:val="24"/>
        </w:rPr>
        <w:t>The walls which accompany the staircases to the upper floors and the rest of the museum are decorated with paintings by Alfred Worthington</w:t>
      </w:r>
      <w:r w:rsidR="009664B1">
        <w:rPr>
          <w:rFonts w:ascii="Times New Roman" w:hAnsi="Times New Roman" w:cs="Times New Roman"/>
          <w:sz w:val="24"/>
          <w:szCs w:val="24"/>
        </w:rPr>
        <w:t>, an artist</w:t>
      </w:r>
      <w:r w:rsidR="00A5363D">
        <w:rPr>
          <w:rFonts w:ascii="Times New Roman" w:hAnsi="Times New Roman" w:cs="Times New Roman"/>
          <w:sz w:val="24"/>
          <w:szCs w:val="24"/>
        </w:rPr>
        <w:t xml:space="preserve"> and photographer</w:t>
      </w:r>
      <w:r w:rsidR="009664B1">
        <w:rPr>
          <w:rFonts w:ascii="Times New Roman" w:hAnsi="Times New Roman" w:cs="Times New Roman"/>
          <w:sz w:val="24"/>
          <w:szCs w:val="24"/>
        </w:rPr>
        <w:t xml:space="preserve"> who lived in Aberystwyth</w:t>
      </w:r>
      <w:r w:rsidR="002C1200">
        <w:rPr>
          <w:rFonts w:ascii="Times New Roman" w:hAnsi="Times New Roman" w:cs="Times New Roman"/>
          <w:sz w:val="24"/>
          <w:szCs w:val="24"/>
        </w:rPr>
        <w:t xml:space="preserve"> from 1870 to his death in 1925</w:t>
      </w:r>
      <w:r w:rsidR="00A5363D">
        <w:rPr>
          <w:rFonts w:ascii="Times New Roman" w:hAnsi="Times New Roman" w:cs="Times New Roman"/>
          <w:sz w:val="24"/>
          <w:szCs w:val="24"/>
        </w:rPr>
        <w:t xml:space="preserve">. He produced hundreds of oil paintings for both </w:t>
      </w:r>
      <w:r w:rsidR="00A5363D">
        <w:rPr>
          <w:rFonts w:ascii="Times New Roman" w:hAnsi="Times New Roman" w:cs="Times New Roman"/>
          <w:sz w:val="24"/>
          <w:szCs w:val="24"/>
        </w:rPr>
        <w:lastRenderedPageBreak/>
        <w:t xml:space="preserve">the local and tourist market (Ceredigion County Council, 2013). His works covered various topics, from </w:t>
      </w:r>
      <w:r w:rsidR="00A01CC6">
        <w:rPr>
          <w:rFonts w:ascii="Times New Roman" w:hAnsi="Times New Roman" w:cs="Times New Roman"/>
          <w:sz w:val="24"/>
          <w:szCs w:val="24"/>
        </w:rPr>
        <w:t>wildlife</w:t>
      </w:r>
      <w:r w:rsidR="00A5363D">
        <w:rPr>
          <w:rFonts w:ascii="Times New Roman" w:hAnsi="Times New Roman" w:cs="Times New Roman"/>
          <w:sz w:val="24"/>
          <w:szCs w:val="24"/>
        </w:rPr>
        <w:t xml:space="preserve"> and the sea to Aberystwyth Ca</w:t>
      </w:r>
      <w:r w:rsidR="00961A08">
        <w:rPr>
          <w:rFonts w:ascii="Times New Roman" w:hAnsi="Times New Roman" w:cs="Times New Roman"/>
          <w:sz w:val="24"/>
          <w:szCs w:val="24"/>
        </w:rPr>
        <w:t xml:space="preserve">stle and Llanbadarn Fawr Church, capturing the </w:t>
      </w:r>
      <w:r w:rsidR="00A01CC6">
        <w:rPr>
          <w:rFonts w:ascii="Times New Roman" w:hAnsi="Times New Roman" w:cs="Times New Roman"/>
          <w:sz w:val="24"/>
          <w:szCs w:val="24"/>
        </w:rPr>
        <w:t>life and landscapes of the local area in the form of art.</w:t>
      </w:r>
    </w:p>
    <w:p w14:paraId="6F0E9602" w14:textId="49B57BD3" w:rsidR="00A01CC6" w:rsidRDefault="00A01CC6" w:rsidP="00A01CC6">
      <w:pPr>
        <w:jc w:val="both"/>
        <w:rPr>
          <w:rFonts w:ascii="Times New Roman" w:hAnsi="Times New Roman" w:cs="Times New Roman"/>
          <w:sz w:val="24"/>
          <w:szCs w:val="24"/>
        </w:rPr>
      </w:pPr>
    </w:p>
    <w:p w14:paraId="525C3367" w14:textId="1FE92080" w:rsidR="00A01CC6" w:rsidRDefault="00A01CC6" w:rsidP="00A01CC6">
      <w:pPr>
        <w:jc w:val="center"/>
        <w:rPr>
          <w:rFonts w:ascii="Times New Roman" w:hAnsi="Times New Roman" w:cs="Times New Roman"/>
          <w:sz w:val="24"/>
          <w:szCs w:val="24"/>
        </w:rPr>
      </w:pPr>
      <w:r>
        <w:rPr>
          <w:noProof/>
        </w:rPr>
        <mc:AlternateContent>
          <mc:Choice Requires="wps">
            <w:drawing>
              <wp:anchor distT="0" distB="0" distL="114300" distR="114300" simplePos="0" relativeHeight="251665408" behindDoc="0" locked="0" layoutInCell="1" allowOverlap="1" wp14:anchorId="4D907EE7" wp14:editId="08761CFF">
                <wp:simplePos x="0" y="0"/>
                <wp:positionH relativeFrom="column">
                  <wp:posOffset>371475</wp:posOffset>
                </wp:positionH>
                <wp:positionV relativeFrom="paragraph">
                  <wp:posOffset>3810000</wp:posOffset>
                </wp:positionV>
                <wp:extent cx="4981575" cy="838200"/>
                <wp:effectExtent l="0" t="0" r="9525" b="0"/>
                <wp:wrapNone/>
                <wp:docPr id="15" name="Text Box 15"/>
                <wp:cNvGraphicFramePr/>
                <a:graphic xmlns:a="http://schemas.openxmlformats.org/drawingml/2006/main">
                  <a:graphicData uri="http://schemas.microsoft.com/office/word/2010/wordprocessingShape">
                    <wps:wsp>
                      <wps:cNvSpPr txBox="1"/>
                      <wps:spPr>
                        <a:xfrm>
                          <a:off x="0" y="0"/>
                          <a:ext cx="4981575" cy="838200"/>
                        </a:xfrm>
                        <a:prstGeom prst="rect">
                          <a:avLst/>
                        </a:prstGeom>
                        <a:solidFill>
                          <a:schemeClr val="lt1"/>
                        </a:solidFill>
                        <a:ln w="6350">
                          <a:noFill/>
                        </a:ln>
                      </wps:spPr>
                      <wps:txbx>
                        <w:txbxContent>
                          <w:p w14:paraId="11603D2C" w14:textId="2452B0C1" w:rsidR="00A01CC6" w:rsidRPr="00A01CC6" w:rsidRDefault="00A01CC6" w:rsidP="00A01CC6">
                            <w:pPr>
                              <w:jc w:val="center"/>
                              <w:rPr>
                                <w:rFonts w:ascii="Times New Roman" w:hAnsi="Times New Roman" w:cs="Times New Roman"/>
                                <w:sz w:val="20"/>
                                <w:szCs w:val="20"/>
                              </w:rPr>
                            </w:pPr>
                            <w:r>
                              <w:rPr>
                                <w:rFonts w:ascii="Times New Roman" w:hAnsi="Times New Roman" w:cs="Times New Roman"/>
                                <w:sz w:val="20"/>
                                <w:szCs w:val="20"/>
                              </w:rPr>
                              <w:t>Figure 8: Paintings by artist Alfred Worthington, displayed in the north-western staircase. Works include: ‘The Countess of Lisburne’ (far</w:t>
                            </w:r>
                            <w:r w:rsidR="00F677FC">
                              <w:rPr>
                                <w:rFonts w:ascii="Times New Roman" w:hAnsi="Times New Roman" w:cs="Times New Roman"/>
                                <w:sz w:val="20"/>
                                <w:szCs w:val="20"/>
                              </w:rPr>
                              <w:t>-left), Ship Wreck (centre-top and bottom), and Llanbadarn Fawr Church (top and bottom right) (Photograph taken 7</w:t>
                            </w:r>
                            <w:r w:rsidR="00F677FC" w:rsidRPr="00F677FC">
                              <w:rPr>
                                <w:rFonts w:ascii="Times New Roman" w:hAnsi="Times New Roman" w:cs="Times New Roman"/>
                                <w:sz w:val="20"/>
                                <w:szCs w:val="20"/>
                                <w:vertAlign w:val="superscript"/>
                              </w:rPr>
                              <w:t>th</w:t>
                            </w:r>
                            <w:r w:rsidR="00F677FC">
                              <w:rPr>
                                <w:rFonts w:ascii="Times New Roman" w:hAnsi="Times New Roman" w:cs="Times New Roman"/>
                                <w:sz w:val="20"/>
                                <w:szCs w:val="20"/>
                              </w:rPr>
                              <w:t xml:space="preserve"> March 2018).</w:t>
                            </w:r>
                            <w:r>
                              <w:rPr>
                                <w:rFonts w:ascii="Times New Roman" w:hAnsi="Times New Roman" w:cs="Times New Roman"/>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907EE7" id="Text Box 15" o:spid="_x0000_s1032" type="#_x0000_t202" style="position:absolute;left:0;text-align:left;margin-left:29.25pt;margin-top:300pt;width:392.25pt;height:6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" fillcolor="white [3201]" stroked="f" strokeweight=".5pt">
                <v:textbox>
                  <w:txbxContent>
                    <w:p w14:paraId="11603D2C" w14:textId="2452B0C1" w:rsidR="00A01CC6" w:rsidRPr="00A01CC6" w:rsidRDefault="00A01CC6" w:rsidP="00A01CC6">
                      <w:pPr>
                        <w:jc w:val="center"/>
                        <w:rPr>
                          <w:rFonts w:ascii="Times New Roman" w:hAnsi="Times New Roman" w:cs="Times New Roman"/>
                          <w:sz w:val="20"/>
                          <w:szCs w:val="20"/>
                        </w:rPr>
                      </w:pPr>
                      <w:r>
                        <w:rPr>
                          <w:rFonts w:ascii="Times New Roman" w:hAnsi="Times New Roman" w:cs="Times New Roman"/>
                          <w:sz w:val="20"/>
                          <w:szCs w:val="20"/>
                        </w:rPr>
                        <w:t>Figure 8: Paintings by artist Alfred Worthington, displayed in the north-western staircase. Works include: ‘The Countess of Lisburne’ (far</w:t>
                      </w:r>
                      <w:r w:rsidR="00F677FC">
                        <w:rPr>
                          <w:rFonts w:ascii="Times New Roman" w:hAnsi="Times New Roman" w:cs="Times New Roman"/>
                          <w:sz w:val="20"/>
                          <w:szCs w:val="20"/>
                        </w:rPr>
                        <w:t>-left), Ship Wreck (centre-top and bottom), and Llanbadarn Fawr Church (top and bottom right) (Photograph taken 7</w:t>
                      </w:r>
                      <w:r w:rsidR="00F677FC" w:rsidRPr="00F677FC">
                        <w:rPr>
                          <w:rFonts w:ascii="Times New Roman" w:hAnsi="Times New Roman" w:cs="Times New Roman"/>
                          <w:sz w:val="20"/>
                          <w:szCs w:val="20"/>
                          <w:vertAlign w:val="superscript"/>
                        </w:rPr>
                        <w:t>th</w:t>
                      </w:r>
                      <w:r w:rsidR="00F677FC">
                        <w:rPr>
                          <w:rFonts w:ascii="Times New Roman" w:hAnsi="Times New Roman" w:cs="Times New Roman"/>
                          <w:sz w:val="20"/>
                          <w:szCs w:val="20"/>
                        </w:rPr>
                        <w:t xml:space="preserve"> March 2018).</w:t>
                      </w:r>
                      <w:r>
                        <w:rPr>
                          <w:rFonts w:ascii="Times New Roman" w:hAnsi="Times New Roman" w:cs="Times New Roman"/>
                          <w:sz w:val="20"/>
                          <w:szCs w:val="20"/>
                        </w:rPr>
                        <w:t xml:space="preserve"> </w:t>
                      </w:r>
                    </w:p>
                  </w:txbxContent>
                </v:textbox>
              </v:shape>
            </w:pict>
          </mc:Fallback>
        </mc:AlternateContent>
      </w:r>
      <w:r>
        <w:rPr>
          <w:noProof/>
        </w:rPr>
        <w:drawing>
          <wp:inline distT="0" distB="0" distL="0" distR="0" wp14:anchorId="0E1A0250" wp14:editId="29D30AD0">
            <wp:extent cx="4991100" cy="3743325"/>
            <wp:effectExtent l="0" t="0" r="0" b="9525"/>
            <wp:docPr id="14" name="Picture 14" descr="C:\Users\Student\AppData\Local\Microsoft\Windows\INetCache\Content.Wor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udent\AppData\Local\Microsoft\Windows\INetCache\Content.Word\1.jpg"/>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4993595" cy="3745196"/>
                    </a:xfrm>
                    <a:prstGeom prst="rect">
                      <a:avLst/>
                    </a:prstGeom>
                    <a:noFill/>
                    <a:ln>
                      <a:noFill/>
                    </a:ln>
                  </pic:spPr>
                </pic:pic>
              </a:graphicData>
            </a:graphic>
          </wp:inline>
        </w:drawing>
      </w:r>
    </w:p>
    <w:p w14:paraId="60417DF9" w14:textId="77777777" w:rsidR="00A01CC6" w:rsidRPr="000D7E8C" w:rsidRDefault="00A01CC6" w:rsidP="00A01CC6">
      <w:pPr>
        <w:jc w:val="center"/>
        <w:rPr>
          <w:rFonts w:ascii="Times New Roman" w:hAnsi="Times New Roman" w:cs="Times New Roman"/>
          <w:sz w:val="24"/>
          <w:szCs w:val="24"/>
        </w:rPr>
      </w:pPr>
    </w:p>
    <w:p w14:paraId="7BA8AD94" w14:textId="36431238" w:rsidR="00663A81" w:rsidRDefault="00D47229" w:rsidP="00C07EB6">
      <w:pPr>
        <w:jc w:val="both"/>
        <w:rPr>
          <w:rFonts w:ascii="Times New Roman" w:hAnsi="Times New Roman" w:cs="Times New Roman"/>
          <w:sz w:val="24"/>
          <w:szCs w:val="24"/>
        </w:rPr>
      </w:pPr>
      <w:r>
        <w:rPr>
          <w:rFonts w:ascii="Times New Roman" w:hAnsi="Times New Roman" w:cs="Times New Roman"/>
          <w:sz w:val="24"/>
          <w:szCs w:val="24"/>
        </w:rPr>
        <w:tab/>
      </w:r>
    </w:p>
    <w:p w14:paraId="461EAEEF" w14:textId="2229D055" w:rsidR="00F677FC" w:rsidRDefault="00F677FC" w:rsidP="00C07EB6">
      <w:pPr>
        <w:jc w:val="both"/>
        <w:rPr>
          <w:rFonts w:ascii="Times New Roman" w:hAnsi="Times New Roman" w:cs="Times New Roman"/>
          <w:sz w:val="24"/>
          <w:szCs w:val="24"/>
        </w:rPr>
      </w:pPr>
    </w:p>
    <w:p w14:paraId="0DA522B9" w14:textId="2C94536E" w:rsidR="00F677FC" w:rsidRDefault="00F677FC" w:rsidP="00C07EB6">
      <w:pPr>
        <w:jc w:val="both"/>
        <w:rPr>
          <w:rFonts w:ascii="Times New Roman" w:hAnsi="Times New Roman" w:cs="Times New Roman"/>
          <w:sz w:val="24"/>
          <w:szCs w:val="24"/>
        </w:rPr>
      </w:pPr>
    </w:p>
    <w:p w14:paraId="59F5AF87" w14:textId="2825F6D6" w:rsidR="00D96CBA" w:rsidRDefault="00F677FC" w:rsidP="00656BD4">
      <w:pPr>
        <w:ind w:firstLine="454"/>
        <w:jc w:val="both"/>
        <w:rPr>
          <w:rFonts w:ascii="Times New Roman" w:hAnsi="Times New Roman" w:cs="Times New Roman"/>
          <w:sz w:val="24"/>
          <w:szCs w:val="24"/>
        </w:rPr>
      </w:pPr>
      <w:r w:rsidRPr="00F677FC">
        <w:rPr>
          <w:rFonts w:ascii="Times New Roman" w:hAnsi="Times New Roman" w:cs="Times New Roman"/>
          <w:sz w:val="24"/>
          <w:szCs w:val="24"/>
        </w:rPr>
        <w:t>Proceed</w:t>
      </w:r>
      <w:r>
        <w:rPr>
          <w:rFonts w:ascii="Times New Roman" w:hAnsi="Times New Roman" w:cs="Times New Roman"/>
          <w:sz w:val="24"/>
          <w:szCs w:val="24"/>
        </w:rPr>
        <w:t xml:space="preserve">ing to the first floor, </w:t>
      </w:r>
      <w:r w:rsidR="00D359D5">
        <w:rPr>
          <w:rFonts w:ascii="Times New Roman" w:hAnsi="Times New Roman" w:cs="Times New Roman"/>
          <w:sz w:val="24"/>
          <w:szCs w:val="24"/>
        </w:rPr>
        <w:t>the exhibition continued</w:t>
      </w:r>
      <w:r w:rsidR="0065012C">
        <w:rPr>
          <w:rFonts w:ascii="Times New Roman" w:hAnsi="Times New Roman" w:cs="Times New Roman"/>
          <w:sz w:val="24"/>
          <w:szCs w:val="24"/>
        </w:rPr>
        <w:t>. The seafaring display was the first one visited upon entering this floor. The emphasis on detail here made sense due to the museum’s proximity to the coast where shipping would have been an important part of Welsh life.</w:t>
      </w:r>
      <w:r w:rsidR="00656BD4">
        <w:rPr>
          <w:rFonts w:ascii="Times New Roman" w:hAnsi="Times New Roman" w:cs="Times New Roman"/>
          <w:sz w:val="24"/>
          <w:szCs w:val="24"/>
        </w:rPr>
        <w:t xml:space="preserve"> The cultural aspect of this industry was demonstrated through the presentation of souvenirs that were picked up through sea travel, as well as more paintings by Alfred Worthington and ships in bottles.</w:t>
      </w:r>
    </w:p>
    <w:p w14:paraId="537B40B4" w14:textId="14BD634B" w:rsidR="00656BD4" w:rsidRDefault="00D178A2" w:rsidP="00656BD4">
      <w:pPr>
        <w:ind w:firstLine="454"/>
        <w:jc w:val="both"/>
        <w:rPr>
          <w:rFonts w:ascii="Times New Roman" w:hAnsi="Times New Roman" w:cs="Times New Roman"/>
          <w:sz w:val="24"/>
          <w:szCs w:val="24"/>
        </w:rPr>
      </w:pPr>
      <w:r>
        <w:rPr>
          <w:rFonts w:ascii="Times New Roman" w:hAnsi="Times New Roman" w:cs="Times New Roman"/>
          <w:sz w:val="24"/>
          <w:szCs w:val="24"/>
        </w:rPr>
        <w:t xml:space="preserve">The next display is one attributed to another important industry in Wales, </w:t>
      </w:r>
      <w:r w:rsidR="007D2903">
        <w:rPr>
          <w:rFonts w:ascii="Times New Roman" w:hAnsi="Times New Roman" w:cs="Times New Roman"/>
          <w:sz w:val="24"/>
          <w:szCs w:val="24"/>
        </w:rPr>
        <w:t>which is lead mining. The objects were that of tools and machinery used among others, accompanied by a miniature model of a general mining area.</w:t>
      </w:r>
    </w:p>
    <w:p w14:paraId="4096F223" w14:textId="63C54BCF" w:rsidR="007D2903" w:rsidRDefault="00803A3C" w:rsidP="00656BD4">
      <w:pPr>
        <w:ind w:firstLine="454"/>
        <w:jc w:val="both"/>
        <w:rPr>
          <w:rFonts w:ascii="Times New Roman" w:hAnsi="Times New Roman" w:cs="Times New Roman"/>
          <w:sz w:val="24"/>
          <w:szCs w:val="24"/>
        </w:rPr>
      </w:pPr>
      <w:r>
        <w:rPr>
          <w:rFonts w:ascii="Times New Roman" w:hAnsi="Times New Roman" w:cs="Times New Roman"/>
          <w:sz w:val="24"/>
          <w:szCs w:val="24"/>
        </w:rPr>
        <w:t xml:space="preserve">The remaining displays are those which present the smaller elements of life in Wales over the past two centuries: the clock display included sun-dials which stood within the light </w:t>
      </w:r>
      <w:r>
        <w:rPr>
          <w:rFonts w:ascii="Times New Roman" w:hAnsi="Times New Roman" w:cs="Times New Roman"/>
          <w:sz w:val="24"/>
          <w:szCs w:val="24"/>
        </w:rPr>
        <w:lastRenderedPageBreak/>
        <w:t>projected through a nearby window, giving a first-hand experience of their purpose, even when they are obsolete with the existence of clocks. Displays containing multiple household a</w:t>
      </w:r>
      <w:r w:rsidR="003A01D4">
        <w:rPr>
          <w:rFonts w:ascii="Times New Roman" w:hAnsi="Times New Roman" w:cs="Times New Roman"/>
          <w:sz w:val="24"/>
          <w:szCs w:val="24"/>
        </w:rPr>
        <w:t>ppliances such as cookers</w:t>
      </w:r>
      <w:r w:rsidR="00F6029E">
        <w:rPr>
          <w:rFonts w:ascii="Times New Roman" w:hAnsi="Times New Roman" w:cs="Times New Roman"/>
          <w:sz w:val="24"/>
          <w:szCs w:val="24"/>
        </w:rPr>
        <w:t xml:space="preserve">, </w:t>
      </w:r>
      <w:r w:rsidR="008876F8">
        <w:rPr>
          <w:rFonts w:ascii="Times New Roman" w:hAnsi="Times New Roman" w:cs="Times New Roman"/>
          <w:sz w:val="24"/>
          <w:szCs w:val="24"/>
        </w:rPr>
        <w:t xml:space="preserve">kettles, vacuum cleaners, televisions and radios stand nearby, thus showing the visitor the various </w:t>
      </w:r>
      <w:r w:rsidR="00891440">
        <w:rPr>
          <w:rFonts w:ascii="Times New Roman" w:hAnsi="Times New Roman" w:cs="Times New Roman"/>
          <w:sz w:val="24"/>
          <w:szCs w:val="24"/>
        </w:rPr>
        <w:t>objects that can create</w:t>
      </w:r>
      <w:r w:rsidR="008876F8">
        <w:rPr>
          <w:rFonts w:ascii="Times New Roman" w:hAnsi="Times New Roman" w:cs="Times New Roman"/>
          <w:sz w:val="24"/>
          <w:szCs w:val="24"/>
        </w:rPr>
        <w:t xml:space="preserve"> an image of the typical Welsh household over the past century or so.</w:t>
      </w:r>
    </w:p>
    <w:p w14:paraId="58DB9F51" w14:textId="7C7BCF79" w:rsidR="008876F8" w:rsidRDefault="008876F8" w:rsidP="00656BD4">
      <w:pPr>
        <w:ind w:firstLine="454"/>
        <w:jc w:val="both"/>
        <w:rPr>
          <w:rFonts w:ascii="Times New Roman" w:hAnsi="Times New Roman" w:cs="Times New Roman"/>
          <w:sz w:val="24"/>
          <w:szCs w:val="24"/>
        </w:rPr>
      </w:pPr>
    </w:p>
    <w:p w14:paraId="34D3481F" w14:textId="5934090A" w:rsidR="008876F8" w:rsidRDefault="0051317E" w:rsidP="00656BD4">
      <w:pPr>
        <w:ind w:firstLine="454"/>
        <w:jc w:val="both"/>
        <w:rPr>
          <w:rFonts w:ascii="Times New Roman" w:hAnsi="Times New Roman" w:cs="Times New Roman"/>
          <w:sz w:val="24"/>
          <w:szCs w:val="24"/>
        </w:rPr>
      </w:pPr>
      <w:r>
        <w:rPr>
          <w:rFonts w:ascii="Times New Roman" w:hAnsi="Times New Roman" w:cs="Times New Roman"/>
          <w:sz w:val="24"/>
          <w:szCs w:val="24"/>
        </w:rPr>
        <w:t>To conclude, a</w:t>
      </w:r>
      <w:r w:rsidR="00891440">
        <w:rPr>
          <w:rFonts w:ascii="Times New Roman" w:hAnsi="Times New Roman" w:cs="Times New Roman"/>
          <w:sz w:val="24"/>
          <w:szCs w:val="24"/>
        </w:rPr>
        <w:t xml:space="preserve">s can be seen through this account, there is a variety of contributing factors to how easy it is for one to acknowledge </w:t>
      </w:r>
      <w:r w:rsidR="003F18FE">
        <w:rPr>
          <w:rFonts w:ascii="Times New Roman" w:hAnsi="Times New Roman" w:cs="Times New Roman"/>
          <w:sz w:val="24"/>
          <w:szCs w:val="24"/>
        </w:rPr>
        <w:t xml:space="preserve">what </w:t>
      </w:r>
      <w:r w:rsidR="00891440">
        <w:rPr>
          <w:rFonts w:ascii="Times New Roman" w:hAnsi="Times New Roman" w:cs="Times New Roman"/>
          <w:sz w:val="24"/>
          <w:szCs w:val="24"/>
        </w:rPr>
        <w:t>Welsh culture</w:t>
      </w:r>
      <w:r w:rsidR="003F18FE">
        <w:rPr>
          <w:rFonts w:ascii="Times New Roman" w:hAnsi="Times New Roman" w:cs="Times New Roman"/>
          <w:sz w:val="24"/>
          <w:szCs w:val="24"/>
        </w:rPr>
        <w:t xml:space="preserve"> is all about. It would seem all the simpler when the artefacts needed for this kind of exhibition originate from a recent time and remain intact. If this weren’t the case, then authenticity can go a long way towards reconstructi</w:t>
      </w:r>
      <w:r w:rsidR="006A3D4A">
        <w:rPr>
          <w:rFonts w:ascii="Times New Roman" w:hAnsi="Times New Roman" w:cs="Times New Roman"/>
          <w:sz w:val="24"/>
          <w:szCs w:val="24"/>
        </w:rPr>
        <w:t>ng the past</w:t>
      </w:r>
      <w:r w:rsidR="003F18FE">
        <w:rPr>
          <w:rFonts w:ascii="Times New Roman" w:hAnsi="Times New Roman" w:cs="Times New Roman"/>
          <w:sz w:val="24"/>
          <w:szCs w:val="24"/>
        </w:rPr>
        <w:t>. By directly experiencing these displays, it was easier to understand the culture</w:t>
      </w:r>
      <w:r>
        <w:rPr>
          <w:rFonts w:ascii="Times New Roman" w:hAnsi="Times New Roman" w:cs="Times New Roman"/>
          <w:sz w:val="24"/>
          <w:szCs w:val="24"/>
        </w:rPr>
        <w:t xml:space="preserve"> and lifestyle</w:t>
      </w:r>
      <w:r w:rsidR="003F18FE">
        <w:rPr>
          <w:rFonts w:ascii="Times New Roman" w:hAnsi="Times New Roman" w:cs="Times New Roman"/>
          <w:sz w:val="24"/>
          <w:szCs w:val="24"/>
        </w:rPr>
        <w:t xml:space="preserve"> of Wales</w:t>
      </w:r>
      <w:r>
        <w:rPr>
          <w:rFonts w:ascii="Times New Roman" w:hAnsi="Times New Roman" w:cs="Times New Roman"/>
          <w:sz w:val="24"/>
          <w:szCs w:val="24"/>
        </w:rPr>
        <w:t xml:space="preserve"> and its people</w:t>
      </w:r>
      <w:r w:rsidR="003F18FE">
        <w:rPr>
          <w:rFonts w:ascii="Times New Roman" w:hAnsi="Times New Roman" w:cs="Times New Roman"/>
          <w:sz w:val="24"/>
          <w:szCs w:val="24"/>
        </w:rPr>
        <w:t xml:space="preserve"> because of the research and the dedication performed by those</w:t>
      </w:r>
      <w:r>
        <w:rPr>
          <w:rFonts w:ascii="Times New Roman" w:hAnsi="Times New Roman" w:cs="Times New Roman"/>
          <w:sz w:val="24"/>
          <w:szCs w:val="24"/>
        </w:rPr>
        <w:t xml:space="preserve"> who created this establishment, and that can</w:t>
      </w:r>
      <w:r w:rsidR="006A3D4A">
        <w:rPr>
          <w:rFonts w:ascii="Times New Roman" w:hAnsi="Times New Roman" w:cs="Times New Roman"/>
          <w:sz w:val="24"/>
          <w:szCs w:val="24"/>
        </w:rPr>
        <w:t xml:space="preserve"> in fact</w:t>
      </w:r>
      <w:r>
        <w:rPr>
          <w:rFonts w:ascii="Times New Roman" w:hAnsi="Times New Roman" w:cs="Times New Roman"/>
          <w:sz w:val="24"/>
          <w:szCs w:val="24"/>
        </w:rPr>
        <w:t xml:space="preserve"> make a lot of difference indeed.</w:t>
      </w:r>
    </w:p>
    <w:p w14:paraId="0F51D307" w14:textId="0901D8EA" w:rsidR="00B175C8" w:rsidRDefault="00B175C8" w:rsidP="00B175C8">
      <w:pPr>
        <w:jc w:val="both"/>
        <w:rPr>
          <w:rFonts w:ascii="Times New Roman" w:hAnsi="Times New Roman" w:cs="Times New Roman"/>
          <w:sz w:val="24"/>
          <w:szCs w:val="24"/>
        </w:rPr>
      </w:pPr>
    </w:p>
    <w:p w14:paraId="26EB37B1" w14:textId="28C43AFF" w:rsidR="00B175C8" w:rsidRDefault="00B175C8" w:rsidP="00B175C8">
      <w:pPr>
        <w:jc w:val="both"/>
        <w:rPr>
          <w:rFonts w:ascii="Times New Roman" w:hAnsi="Times New Roman" w:cs="Times New Roman"/>
          <w:sz w:val="24"/>
          <w:szCs w:val="24"/>
        </w:rPr>
      </w:pPr>
    </w:p>
    <w:p w14:paraId="0B181D3C" w14:textId="37263D0C" w:rsidR="00B175C8" w:rsidRDefault="00B175C8" w:rsidP="00B175C8">
      <w:pPr>
        <w:jc w:val="both"/>
        <w:rPr>
          <w:rFonts w:ascii="Times New Roman" w:hAnsi="Times New Roman" w:cs="Times New Roman"/>
          <w:sz w:val="24"/>
          <w:szCs w:val="24"/>
        </w:rPr>
      </w:pPr>
    </w:p>
    <w:p w14:paraId="5100BC51" w14:textId="244549CB" w:rsidR="00B175C8" w:rsidRDefault="00B175C8" w:rsidP="00B175C8">
      <w:pPr>
        <w:jc w:val="both"/>
        <w:rPr>
          <w:rFonts w:ascii="Times New Roman" w:hAnsi="Times New Roman" w:cs="Times New Roman"/>
          <w:sz w:val="24"/>
          <w:szCs w:val="24"/>
        </w:rPr>
      </w:pPr>
    </w:p>
    <w:p w14:paraId="112CA679" w14:textId="78FB2C7F" w:rsidR="00B175C8" w:rsidRDefault="00B175C8" w:rsidP="00B175C8">
      <w:pPr>
        <w:jc w:val="both"/>
        <w:rPr>
          <w:rFonts w:ascii="Times New Roman" w:hAnsi="Times New Roman" w:cs="Times New Roman"/>
          <w:sz w:val="24"/>
          <w:szCs w:val="24"/>
        </w:rPr>
      </w:pPr>
    </w:p>
    <w:p w14:paraId="56E6FB59" w14:textId="76455EDE" w:rsidR="00B175C8" w:rsidRDefault="00B175C8" w:rsidP="00B175C8">
      <w:pPr>
        <w:jc w:val="both"/>
        <w:rPr>
          <w:rFonts w:ascii="Times New Roman" w:hAnsi="Times New Roman" w:cs="Times New Roman"/>
          <w:sz w:val="24"/>
          <w:szCs w:val="24"/>
        </w:rPr>
      </w:pPr>
    </w:p>
    <w:p w14:paraId="5E556D2C" w14:textId="0E4A1B03" w:rsidR="00B175C8" w:rsidRDefault="00B175C8" w:rsidP="00B175C8">
      <w:pPr>
        <w:jc w:val="both"/>
        <w:rPr>
          <w:rFonts w:ascii="Times New Roman" w:hAnsi="Times New Roman" w:cs="Times New Roman"/>
          <w:sz w:val="24"/>
          <w:szCs w:val="24"/>
        </w:rPr>
      </w:pPr>
    </w:p>
    <w:p w14:paraId="4BFAF664" w14:textId="75CB2BEC" w:rsidR="00B175C8" w:rsidRDefault="00B175C8" w:rsidP="00B175C8">
      <w:pPr>
        <w:jc w:val="both"/>
        <w:rPr>
          <w:rFonts w:ascii="Times New Roman" w:hAnsi="Times New Roman" w:cs="Times New Roman"/>
          <w:sz w:val="24"/>
          <w:szCs w:val="24"/>
        </w:rPr>
      </w:pPr>
    </w:p>
    <w:p w14:paraId="0E60F586" w14:textId="38B7C1AA" w:rsidR="00B175C8" w:rsidRDefault="00B175C8" w:rsidP="00B175C8">
      <w:pPr>
        <w:jc w:val="both"/>
        <w:rPr>
          <w:rFonts w:ascii="Times New Roman" w:hAnsi="Times New Roman" w:cs="Times New Roman"/>
          <w:sz w:val="24"/>
          <w:szCs w:val="24"/>
        </w:rPr>
      </w:pPr>
    </w:p>
    <w:p w14:paraId="7C8D6222" w14:textId="56FAA836" w:rsidR="00B175C8" w:rsidRDefault="00B175C8" w:rsidP="00B175C8">
      <w:pPr>
        <w:jc w:val="both"/>
        <w:rPr>
          <w:rFonts w:ascii="Times New Roman" w:hAnsi="Times New Roman" w:cs="Times New Roman"/>
          <w:sz w:val="24"/>
          <w:szCs w:val="24"/>
        </w:rPr>
      </w:pPr>
    </w:p>
    <w:p w14:paraId="6914152D" w14:textId="427D5F53" w:rsidR="00B175C8" w:rsidRDefault="00B175C8" w:rsidP="00B175C8">
      <w:pPr>
        <w:jc w:val="both"/>
        <w:rPr>
          <w:rFonts w:ascii="Times New Roman" w:hAnsi="Times New Roman" w:cs="Times New Roman"/>
          <w:sz w:val="24"/>
          <w:szCs w:val="24"/>
        </w:rPr>
      </w:pPr>
    </w:p>
    <w:p w14:paraId="5EBED648" w14:textId="5A2F6DE8" w:rsidR="00B175C8" w:rsidRDefault="00B175C8" w:rsidP="00B175C8">
      <w:pPr>
        <w:jc w:val="both"/>
        <w:rPr>
          <w:rFonts w:ascii="Times New Roman" w:hAnsi="Times New Roman" w:cs="Times New Roman"/>
          <w:sz w:val="24"/>
          <w:szCs w:val="24"/>
        </w:rPr>
      </w:pPr>
    </w:p>
    <w:p w14:paraId="689850BE" w14:textId="365E85B4" w:rsidR="00B175C8" w:rsidRDefault="00B175C8" w:rsidP="00B175C8">
      <w:pPr>
        <w:jc w:val="both"/>
        <w:rPr>
          <w:rFonts w:ascii="Times New Roman" w:hAnsi="Times New Roman" w:cs="Times New Roman"/>
          <w:sz w:val="24"/>
          <w:szCs w:val="24"/>
        </w:rPr>
      </w:pPr>
    </w:p>
    <w:p w14:paraId="633C2DD2" w14:textId="16B6AC8E" w:rsidR="00B175C8" w:rsidRDefault="00B175C8" w:rsidP="00B175C8">
      <w:pPr>
        <w:jc w:val="both"/>
        <w:rPr>
          <w:rFonts w:ascii="Times New Roman" w:hAnsi="Times New Roman" w:cs="Times New Roman"/>
          <w:sz w:val="24"/>
          <w:szCs w:val="24"/>
        </w:rPr>
      </w:pPr>
    </w:p>
    <w:p w14:paraId="79068033" w14:textId="097122B6" w:rsidR="00B175C8" w:rsidRDefault="00B175C8" w:rsidP="00B175C8">
      <w:pPr>
        <w:jc w:val="both"/>
        <w:rPr>
          <w:rFonts w:ascii="Times New Roman" w:hAnsi="Times New Roman" w:cs="Times New Roman"/>
          <w:sz w:val="24"/>
          <w:szCs w:val="24"/>
        </w:rPr>
      </w:pPr>
    </w:p>
    <w:p w14:paraId="544D4F19" w14:textId="34E047A7" w:rsidR="00B175C8" w:rsidRDefault="00B175C8" w:rsidP="00B175C8">
      <w:pPr>
        <w:jc w:val="both"/>
        <w:rPr>
          <w:rFonts w:ascii="Times New Roman" w:hAnsi="Times New Roman" w:cs="Times New Roman"/>
          <w:sz w:val="24"/>
          <w:szCs w:val="24"/>
        </w:rPr>
      </w:pPr>
    </w:p>
    <w:p w14:paraId="1B2995C8" w14:textId="2563D168" w:rsidR="00B175C8" w:rsidRDefault="00B175C8" w:rsidP="00B175C8">
      <w:pPr>
        <w:jc w:val="both"/>
        <w:rPr>
          <w:rFonts w:ascii="Times New Roman" w:hAnsi="Times New Roman" w:cs="Times New Roman"/>
          <w:sz w:val="24"/>
          <w:szCs w:val="24"/>
        </w:rPr>
      </w:pPr>
    </w:p>
    <w:p w14:paraId="01653BA8" w14:textId="23AE4A57" w:rsidR="00B175C8" w:rsidRDefault="00B175C8" w:rsidP="00B175C8">
      <w:pPr>
        <w:jc w:val="both"/>
        <w:rPr>
          <w:rFonts w:ascii="Times New Roman" w:hAnsi="Times New Roman" w:cs="Times New Roman"/>
          <w:sz w:val="24"/>
          <w:szCs w:val="24"/>
        </w:rPr>
      </w:pPr>
    </w:p>
    <w:p w14:paraId="7066A8D2" w14:textId="2D6774FE" w:rsidR="00B175C8" w:rsidRDefault="00B175C8" w:rsidP="00B175C8">
      <w:pPr>
        <w:jc w:val="both"/>
        <w:rPr>
          <w:rFonts w:ascii="Times New Roman" w:hAnsi="Times New Roman" w:cs="Times New Roman"/>
          <w:sz w:val="24"/>
          <w:szCs w:val="24"/>
        </w:rPr>
      </w:pPr>
    </w:p>
    <w:p w14:paraId="74FFF755" w14:textId="1AC06786" w:rsidR="00B175C8" w:rsidRDefault="00B175C8" w:rsidP="00B175C8">
      <w:pPr>
        <w:jc w:val="both"/>
        <w:rPr>
          <w:rFonts w:ascii="Times New Roman" w:hAnsi="Times New Roman" w:cs="Times New Roman"/>
          <w:sz w:val="24"/>
          <w:szCs w:val="24"/>
        </w:rPr>
      </w:pPr>
    </w:p>
    <w:p w14:paraId="62504C08" w14:textId="4E5BD06D" w:rsidR="00B175C8" w:rsidRDefault="00B175C8" w:rsidP="00B175C8">
      <w:pPr>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References:</w:t>
      </w:r>
    </w:p>
    <w:p w14:paraId="3357C13C" w14:textId="3CB1D285" w:rsidR="00B175C8" w:rsidRDefault="00B175C8" w:rsidP="00B175C8">
      <w:pPr>
        <w:jc w:val="both"/>
        <w:rPr>
          <w:rFonts w:ascii="Times New Roman" w:hAnsi="Times New Roman" w:cs="Times New Roman"/>
          <w:sz w:val="24"/>
          <w:szCs w:val="24"/>
        </w:rPr>
      </w:pPr>
      <w:r w:rsidRPr="00B175C8">
        <w:rPr>
          <w:rFonts w:ascii="Times New Roman" w:hAnsi="Times New Roman" w:cs="Times New Roman"/>
          <w:sz w:val="24"/>
          <w:szCs w:val="24"/>
        </w:rPr>
        <w:t xml:space="preserve">Ceredigion County Council. 2013. </w:t>
      </w:r>
      <w:r w:rsidRPr="00B175C8">
        <w:rPr>
          <w:rFonts w:ascii="Times New Roman" w:hAnsi="Times New Roman" w:cs="Times New Roman"/>
          <w:i/>
          <w:sz w:val="24"/>
          <w:szCs w:val="24"/>
        </w:rPr>
        <w:t xml:space="preserve">Alfred Worthington, 1835-1925, Artist and Photographer. </w:t>
      </w:r>
      <w:r w:rsidRPr="00B175C8">
        <w:rPr>
          <w:rFonts w:ascii="Times New Roman" w:hAnsi="Times New Roman" w:cs="Times New Roman"/>
          <w:sz w:val="24"/>
          <w:szCs w:val="24"/>
        </w:rPr>
        <w:t xml:space="preserve">[Online]. Available at: </w:t>
      </w:r>
      <w:hyperlink r:id="rId13" w:history="1">
        <w:r w:rsidRPr="00B175C8">
          <w:rPr>
            <w:rStyle w:val="Hyperlink"/>
            <w:rFonts w:ascii="Times New Roman" w:hAnsi="Times New Roman" w:cs="Times New Roman"/>
            <w:sz w:val="24"/>
            <w:szCs w:val="24"/>
          </w:rPr>
          <w:t>http://pilgrim.ceredigion.gov.uk/index.cfm?articleid=1186</w:t>
        </w:r>
      </w:hyperlink>
      <w:r w:rsidRPr="00B175C8">
        <w:rPr>
          <w:rFonts w:ascii="Times New Roman" w:hAnsi="Times New Roman" w:cs="Times New Roman"/>
          <w:sz w:val="24"/>
          <w:szCs w:val="24"/>
        </w:rPr>
        <w:t xml:space="preserve"> (Accessed: 28</w:t>
      </w:r>
      <w:r w:rsidRPr="00B175C8">
        <w:rPr>
          <w:rFonts w:ascii="Times New Roman" w:hAnsi="Times New Roman" w:cs="Times New Roman"/>
          <w:sz w:val="24"/>
          <w:szCs w:val="24"/>
          <w:vertAlign w:val="superscript"/>
        </w:rPr>
        <w:t>th</w:t>
      </w:r>
      <w:r w:rsidRPr="00B175C8">
        <w:rPr>
          <w:rFonts w:ascii="Times New Roman" w:hAnsi="Times New Roman" w:cs="Times New Roman"/>
          <w:sz w:val="24"/>
          <w:szCs w:val="24"/>
        </w:rPr>
        <w:t xml:space="preserve"> March 2018).</w:t>
      </w:r>
    </w:p>
    <w:p w14:paraId="0CE61FA5" w14:textId="39B6BA3C" w:rsidR="00B175C8" w:rsidRDefault="00B175C8" w:rsidP="00B175C8">
      <w:pPr>
        <w:jc w:val="both"/>
        <w:rPr>
          <w:rFonts w:ascii="Times New Roman" w:hAnsi="Times New Roman" w:cs="Times New Roman"/>
          <w:sz w:val="24"/>
          <w:szCs w:val="24"/>
        </w:rPr>
      </w:pPr>
      <w:r w:rsidRPr="00B175C8">
        <w:rPr>
          <w:rFonts w:ascii="Times New Roman" w:hAnsi="Times New Roman" w:cs="Times New Roman"/>
          <w:sz w:val="24"/>
          <w:szCs w:val="24"/>
        </w:rPr>
        <w:t xml:space="preserve">Ceredigion County Council. 2013. </w:t>
      </w:r>
      <w:r w:rsidRPr="00B175C8">
        <w:rPr>
          <w:rFonts w:ascii="Times New Roman" w:hAnsi="Times New Roman" w:cs="Times New Roman"/>
          <w:i/>
          <w:sz w:val="24"/>
          <w:szCs w:val="24"/>
        </w:rPr>
        <w:t xml:space="preserve">Coliseum Museum, Aberystwyth. </w:t>
      </w:r>
      <w:r w:rsidRPr="00B175C8">
        <w:rPr>
          <w:rFonts w:ascii="Times New Roman" w:hAnsi="Times New Roman" w:cs="Times New Roman"/>
          <w:sz w:val="24"/>
          <w:szCs w:val="24"/>
        </w:rPr>
        <w:t xml:space="preserve">[Online]. Available at: </w:t>
      </w:r>
      <w:hyperlink r:id="rId14" w:history="1">
        <w:r w:rsidRPr="00B175C8">
          <w:rPr>
            <w:rStyle w:val="Hyperlink"/>
            <w:rFonts w:ascii="Times New Roman" w:hAnsi="Times New Roman" w:cs="Times New Roman"/>
            <w:sz w:val="24"/>
            <w:szCs w:val="24"/>
          </w:rPr>
          <w:t>http://pilgrim.ceredigion.gov.uk/index.cfm?articleid=2141</w:t>
        </w:r>
      </w:hyperlink>
      <w:r w:rsidRPr="00B175C8">
        <w:rPr>
          <w:rFonts w:ascii="Times New Roman" w:hAnsi="Times New Roman" w:cs="Times New Roman"/>
          <w:sz w:val="24"/>
          <w:szCs w:val="24"/>
        </w:rPr>
        <w:t xml:space="preserve"> (Accessed: 19</w:t>
      </w:r>
      <w:r w:rsidRPr="00B175C8">
        <w:rPr>
          <w:rFonts w:ascii="Times New Roman" w:hAnsi="Times New Roman" w:cs="Times New Roman"/>
          <w:sz w:val="24"/>
          <w:szCs w:val="24"/>
          <w:vertAlign w:val="superscript"/>
        </w:rPr>
        <w:t>th</w:t>
      </w:r>
      <w:r w:rsidRPr="00B175C8">
        <w:rPr>
          <w:rFonts w:ascii="Times New Roman" w:hAnsi="Times New Roman" w:cs="Times New Roman"/>
          <w:sz w:val="24"/>
          <w:szCs w:val="24"/>
        </w:rPr>
        <w:t xml:space="preserve"> March 2018).</w:t>
      </w:r>
    </w:p>
    <w:p w14:paraId="32135016" w14:textId="63BFCDFF" w:rsidR="00B175C8" w:rsidRDefault="00B175C8" w:rsidP="00B175C8">
      <w:pPr>
        <w:jc w:val="both"/>
        <w:rPr>
          <w:rFonts w:ascii="Times New Roman" w:hAnsi="Times New Roman" w:cs="Times New Roman"/>
          <w:sz w:val="24"/>
          <w:szCs w:val="24"/>
        </w:rPr>
      </w:pPr>
      <w:r w:rsidRPr="00B175C8">
        <w:rPr>
          <w:rFonts w:ascii="Times New Roman" w:hAnsi="Times New Roman" w:cs="Times New Roman"/>
          <w:sz w:val="24"/>
          <w:szCs w:val="24"/>
        </w:rPr>
        <w:t xml:space="preserve">Ceredigion County Council. 2013. </w:t>
      </w:r>
      <w:r w:rsidRPr="00B175C8">
        <w:rPr>
          <w:rFonts w:ascii="Times New Roman" w:hAnsi="Times New Roman" w:cs="Times New Roman"/>
          <w:i/>
          <w:sz w:val="24"/>
          <w:szCs w:val="24"/>
        </w:rPr>
        <w:t xml:space="preserve">The Museum Collection. </w:t>
      </w:r>
      <w:r w:rsidRPr="00B175C8">
        <w:rPr>
          <w:rFonts w:ascii="Times New Roman" w:hAnsi="Times New Roman" w:cs="Times New Roman"/>
          <w:sz w:val="24"/>
          <w:szCs w:val="24"/>
        </w:rPr>
        <w:t xml:space="preserve">[Online]. Available at: </w:t>
      </w:r>
      <w:hyperlink r:id="rId15" w:history="1">
        <w:r w:rsidRPr="00B175C8">
          <w:rPr>
            <w:rStyle w:val="Hyperlink"/>
            <w:rFonts w:ascii="Times New Roman" w:hAnsi="Times New Roman" w:cs="Times New Roman"/>
            <w:sz w:val="24"/>
            <w:szCs w:val="24"/>
          </w:rPr>
          <w:t>http://pilgrim.ceredigion.gov.uk/index.cfm?articleid=1469&amp;splashpage=false</w:t>
        </w:r>
      </w:hyperlink>
      <w:r w:rsidRPr="00B175C8">
        <w:rPr>
          <w:rFonts w:ascii="Times New Roman" w:hAnsi="Times New Roman" w:cs="Times New Roman"/>
          <w:sz w:val="24"/>
          <w:szCs w:val="24"/>
        </w:rPr>
        <w:t xml:space="preserve"> (Accessed: 19</w:t>
      </w:r>
      <w:r w:rsidRPr="00B175C8">
        <w:rPr>
          <w:rFonts w:ascii="Times New Roman" w:hAnsi="Times New Roman" w:cs="Times New Roman"/>
          <w:sz w:val="24"/>
          <w:szCs w:val="24"/>
          <w:vertAlign w:val="superscript"/>
        </w:rPr>
        <w:t>th</w:t>
      </w:r>
      <w:r w:rsidRPr="00B175C8">
        <w:rPr>
          <w:rFonts w:ascii="Times New Roman" w:hAnsi="Times New Roman" w:cs="Times New Roman"/>
          <w:sz w:val="24"/>
          <w:szCs w:val="24"/>
        </w:rPr>
        <w:t xml:space="preserve"> March 2018).</w:t>
      </w:r>
    </w:p>
    <w:p w14:paraId="504EA2E0" w14:textId="5992F737" w:rsidR="00B175C8" w:rsidRDefault="00B175C8" w:rsidP="00B175C8">
      <w:pPr>
        <w:jc w:val="both"/>
        <w:rPr>
          <w:rFonts w:ascii="Times New Roman" w:hAnsi="Times New Roman" w:cs="Times New Roman"/>
          <w:sz w:val="24"/>
          <w:szCs w:val="24"/>
        </w:rPr>
      </w:pPr>
      <w:r w:rsidRPr="00B175C8">
        <w:rPr>
          <w:rFonts w:ascii="Times New Roman" w:hAnsi="Times New Roman" w:cs="Times New Roman"/>
          <w:sz w:val="24"/>
          <w:szCs w:val="24"/>
        </w:rPr>
        <w:t xml:space="preserve">Howell, D.W. 2016. </w:t>
      </w:r>
      <w:r w:rsidRPr="00B175C8">
        <w:rPr>
          <w:rFonts w:ascii="Times New Roman" w:hAnsi="Times New Roman" w:cs="Times New Roman"/>
          <w:i/>
          <w:sz w:val="24"/>
          <w:szCs w:val="24"/>
        </w:rPr>
        <w:t xml:space="preserve">Land and People in Nineteenth-Century Wales. </w:t>
      </w:r>
      <w:r w:rsidRPr="00B175C8">
        <w:rPr>
          <w:rFonts w:ascii="Times New Roman" w:hAnsi="Times New Roman" w:cs="Times New Roman"/>
          <w:sz w:val="24"/>
          <w:szCs w:val="24"/>
        </w:rPr>
        <w:t>Routledge: New York.</w:t>
      </w:r>
    </w:p>
    <w:p w14:paraId="7622E181" w14:textId="0F148CD2" w:rsidR="00B175C8" w:rsidRDefault="00B175C8" w:rsidP="00B175C8">
      <w:pPr>
        <w:jc w:val="both"/>
        <w:rPr>
          <w:rFonts w:ascii="Times New Roman" w:hAnsi="Times New Roman" w:cs="Times New Roman"/>
          <w:sz w:val="24"/>
          <w:szCs w:val="24"/>
        </w:rPr>
      </w:pPr>
      <w:r w:rsidRPr="00B175C8">
        <w:rPr>
          <w:rFonts w:ascii="Times New Roman" w:hAnsi="Times New Roman" w:cs="Times New Roman"/>
          <w:sz w:val="24"/>
          <w:szCs w:val="24"/>
        </w:rPr>
        <w:t xml:space="preserve">Jenkins, J.G. 1990. </w:t>
      </w:r>
      <w:r w:rsidRPr="00B175C8">
        <w:rPr>
          <w:rFonts w:ascii="Times New Roman" w:hAnsi="Times New Roman" w:cs="Times New Roman"/>
          <w:i/>
          <w:sz w:val="24"/>
          <w:szCs w:val="24"/>
        </w:rPr>
        <w:t xml:space="preserve">Exploring Museums: Wales. </w:t>
      </w:r>
      <w:r w:rsidRPr="00B175C8">
        <w:rPr>
          <w:rFonts w:ascii="Times New Roman" w:hAnsi="Times New Roman" w:cs="Times New Roman"/>
          <w:sz w:val="24"/>
          <w:szCs w:val="24"/>
        </w:rPr>
        <w:t>HMSO Publications: London.</w:t>
      </w:r>
    </w:p>
    <w:p w14:paraId="226B0E10" w14:textId="123C36C0" w:rsidR="00B175C8" w:rsidRPr="00B175C8" w:rsidRDefault="00B175C8" w:rsidP="00B175C8">
      <w:pPr>
        <w:jc w:val="both"/>
        <w:rPr>
          <w:rFonts w:ascii="Times New Roman" w:hAnsi="Times New Roman" w:cs="Times New Roman"/>
          <w:sz w:val="24"/>
          <w:szCs w:val="24"/>
        </w:rPr>
      </w:pPr>
      <w:r w:rsidRPr="00B175C8">
        <w:rPr>
          <w:rFonts w:ascii="Times New Roman" w:hAnsi="Times New Roman" w:cs="Times New Roman"/>
          <w:sz w:val="24"/>
          <w:szCs w:val="24"/>
        </w:rPr>
        <w:t xml:space="preserve">Theatres Trust. 2017. </w:t>
      </w:r>
      <w:r w:rsidRPr="00B175C8">
        <w:rPr>
          <w:rFonts w:ascii="Times New Roman" w:hAnsi="Times New Roman" w:cs="Times New Roman"/>
          <w:i/>
          <w:sz w:val="24"/>
          <w:szCs w:val="24"/>
        </w:rPr>
        <w:t xml:space="preserve">Coliseum. </w:t>
      </w:r>
      <w:r w:rsidRPr="00B175C8">
        <w:rPr>
          <w:rFonts w:ascii="Times New Roman" w:hAnsi="Times New Roman" w:cs="Times New Roman"/>
          <w:sz w:val="24"/>
          <w:szCs w:val="24"/>
        </w:rPr>
        <w:t xml:space="preserve">[Online]. Available at: </w:t>
      </w:r>
      <w:hyperlink r:id="rId16" w:history="1">
        <w:r w:rsidRPr="00B175C8">
          <w:rPr>
            <w:rStyle w:val="Hyperlink"/>
            <w:rFonts w:ascii="Times New Roman" w:hAnsi="Times New Roman" w:cs="Times New Roman"/>
            <w:sz w:val="24"/>
            <w:szCs w:val="24"/>
          </w:rPr>
          <w:t>https://database.theatrestrust.org.uk/resources/theatres/show/2</w:t>
        </w:r>
      </w:hyperlink>
      <w:r w:rsidRPr="00B175C8">
        <w:rPr>
          <w:rFonts w:ascii="Times New Roman" w:hAnsi="Times New Roman" w:cs="Times New Roman"/>
          <w:sz w:val="24"/>
          <w:szCs w:val="24"/>
        </w:rPr>
        <w:t xml:space="preserve"> (Accessed: 19</w:t>
      </w:r>
      <w:r w:rsidRPr="00B175C8">
        <w:rPr>
          <w:rFonts w:ascii="Times New Roman" w:hAnsi="Times New Roman" w:cs="Times New Roman"/>
          <w:sz w:val="24"/>
          <w:szCs w:val="24"/>
          <w:vertAlign w:val="superscript"/>
        </w:rPr>
        <w:t>th</w:t>
      </w:r>
      <w:r w:rsidRPr="00B175C8">
        <w:rPr>
          <w:rFonts w:ascii="Times New Roman" w:hAnsi="Times New Roman" w:cs="Times New Roman"/>
          <w:sz w:val="24"/>
          <w:szCs w:val="24"/>
        </w:rPr>
        <w:t xml:space="preserve"> March 2018).</w:t>
      </w:r>
    </w:p>
    <w:sectPr w:rsidR="00B175C8" w:rsidRPr="00B17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6165"/>
    <w:rsid w:val="000007BD"/>
    <w:rsid w:val="00000B1C"/>
    <w:rsid w:val="00002259"/>
    <w:rsid w:val="00004216"/>
    <w:rsid w:val="000042BF"/>
    <w:rsid w:val="00004B14"/>
    <w:rsid w:val="00011C05"/>
    <w:rsid w:val="00013072"/>
    <w:rsid w:val="00016DE8"/>
    <w:rsid w:val="00021788"/>
    <w:rsid w:val="000245EE"/>
    <w:rsid w:val="000252B1"/>
    <w:rsid w:val="0003044E"/>
    <w:rsid w:val="000336A0"/>
    <w:rsid w:val="00034B4F"/>
    <w:rsid w:val="00035705"/>
    <w:rsid w:val="0004017B"/>
    <w:rsid w:val="00043A87"/>
    <w:rsid w:val="00043F0D"/>
    <w:rsid w:val="00044382"/>
    <w:rsid w:val="000449D4"/>
    <w:rsid w:val="00047789"/>
    <w:rsid w:val="00050D2B"/>
    <w:rsid w:val="00051817"/>
    <w:rsid w:val="00051A8A"/>
    <w:rsid w:val="000531C5"/>
    <w:rsid w:val="00053470"/>
    <w:rsid w:val="00053658"/>
    <w:rsid w:val="000548C4"/>
    <w:rsid w:val="00054B07"/>
    <w:rsid w:val="000553F8"/>
    <w:rsid w:val="00056009"/>
    <w:rsid w:val="00061D33"/>
    <w:rsid w:val="00062354"/>
    <w:rsid w:val="00063AE2"/>
    <w:rsid w:val="0006435B"/>
    <w:rsid w:val="00071B49"/>
    <w:rsid w:val="00076D42"/>
    <w:rsid w:val="00080292"/>
    <w:rsid w:val="00082FBF"/>
    <w:rsid w:val="0008330D"/>
    <w:rsid w:val="000850A4"/>
    <w:rsid w:val="00091D80"/>
    <w:rsid w:val="000925A3"/>
    <w:rsid w:val="00092D22"/>
    <w:rsid w:val="00093DC9"/>
    <w:rsid w:val="00094A8A"/>
    <w:rsid w:val="00095912"/>
    <w:rsid w:val="00095FF5"/>
    <w:rsid w:val="0009675F"/>
    <w:rsid w:val="000976F6"/>
    <w:rsid w:val="000A147A"/>
    <w:rsid w:val="000A288E"/>
    <w:rsid w:val="000A5948"/>
    <w:rsid w:val="000A7809"/>
    <w:rsid w:val="000B2147"/>
    <w:rsid w:val="000B4079"/>
    <w:rsid w:val="000B508B"/>
    <w:rsid w:val="000B7481"/>
    <w:rsid w:val="000B78D6"/>
    <w:rsid w:val="000C2C4C"/>
    <w:rsid w:val="000C2EEC"/>
    <w:rsid w:val="000D010F"/>
    <w:rsid w:val="000D1AB6"/>
    <w:rsid w:val="000D207E"/>
    <w:rsid w:val="000D2425"/>
    <w:rsid w:val="000D2DF3"/>
    <w:rsid w:val="000D42A8"/>
    <w:rsid w:val="000D4B58"/>
    <w:rsid w:val="000D6719"/>
    <w:rsid w:val="000D7498"/>
    <w:rsid w:val="000D7E8C"/>
    <w:rsid w:val="000E1B6F"/>
    <w:rsid w:val="000E2CC9"/>
    <w:rsid w:val="000E3892"/>
    <w:rsid w:val="000E441B"/>
    <w:rsid w:val="000E517B"/>
    <w:rsid w:val="000E7149"/>
    <w:rsid w:val="000F17A5"/>
    <w:rsid w:val="000F192D"/>
    <w:rsid w:val="000F50B1"/>
    <w:rsid w:val="000F5CBF"/>
    <w:rsid w:val="001035E2"/>
    <w:rsid w:val="00105176"/>
    <w:rsid w:val="00106460"/>
    <w:rsid w:val="00110367"/>
    <w:rsid w:val="001132E4"/>
    <w:rsid w:val="00117914"/>
    <w:rsid w:val="00124C60"/>
    <w:rsid w:val="00124C88"/>
    <w:rsid w:val="00130072"/>
    <w:rsid w:val="001321DD"/>
    <w:rsid w:val="00136090"/>
    <w:rsid w:val="001433B2"/>
    <w:rsid w:val="0014454D"/>
    <w:rsid w:val="00145CBA"/>
    <w:rsid w:val="0014686B"/>
    <w:rsid w:val="001473A1"/>
    <w:rsid w:val="00153166"/>
    <w:rsid w:val="00154128"/>
    <w:rsid w:val="00156180"/>
    <w:rsid w:val="00157BB7"/>
    <w:rsid w:val="00160483"/>
    <w:rsid w:val="0016544F"/>
    <w:rsid w:val="0016597C"/>
    <w:rsid w:val="00166980"/>
    <w:rsid w:val="001679BB"/>
    <w:rsid w:val="0017201C"/>
    <w:rsid w:val="00174949"/>
    <w:rsid w:val="001764C0"/>
    <w:rsid w:val="00176C0F"/>
    <w:rsid w:val="0018122A"/>
    <w:rsid w:val="00183F24"/>
    <w:rsid w:val="00187CF3"/>
    <w:rsid w:val="00191307"/>
    <w:rsid w:val="00196155"/>
    <w:rsid w:val="0019769A"/>
    <w:rsid w:val="00197E11"/>
    <w:rsid w:val="001A0323"/>
    <w:rsid w:val="001A3D3A"/>
    <w:rsid w:val="001A4D35"/>
    <w:rsid w:val="001A5524"/>
    <w:rsid w:val="001A5782"/>
    <w:rsid w:val="001A68ED"/>
    <w:rsid w:val="001B1E7D"/>
    <w:rsid w:val="001B24BA"/>
    <w:rsid w:val="001B2A7B"/>
    <w:rsid w:val="001B3AC0"/>
    <w:rsid w:val="001B43B8"/>
    <w:rsid w:val="001C160A"/>
    <w:rsid w:val="001C2032"/>
    <w:rsid w:val="001C221D"/>
    <w:rsid w:val="001C2482"/>
    <w:rsid w:val="001C3166"/>
    <w:rsid w:val="001C3A4E"/>
    <w:rsid w:val="001D11A2"/>
    <w:rsid w:val="001D13FB"/>
    <w:rsid w:val="001D2E78"/>
    <w:rsid w:val="001D3425"/>
    <w:rsid w:val="001D37F4"/>
    <w:rsid w:val="001D4916"/>
    <w:rsid w:val="001D5CF7"/>
    <w:rsid w:val="001D7FB6"/>
    <w:rsid w:val="001E0200"/>
    <w:rsid w:val="001E2B6B"/>
    <w:rsid w:val="001E3FC8"/>
    <w:rsid w:val="001F2CF5"/>
    <w:rsid w:val="001F63E5"/>
    <w:rsid w:val="002017AA"/>
    <w:rsid w:val="00201CA5"/>
    <w:rsid w:val="00201DD5"/>
    <w:rsid w:val="00203528"/>
    <w:rsid w:val="002058AF"/>
    <w:rsid w:val="00206061"/>
    <w:rsid w:val="00210B94"/>
    <w:rsid w:val="00211E4A"/>
    <w:rsid w:val="00213FF5"/>
    <w:rsid w:val="00216CBD"/>
    <w:rsid w:val="00220008"/>
    <w:rsid w:val="00224D75"/>
    <w:rsid w:val="002254FC"/>
    <w:rsid w:val="00227FF9"/>
    <w:rsid w:val="00231E2E"/>
    <w:rsid w:val="002326FA"/>
    <w:rsid w:val="002332EB"/>
    <w:rsid w:val="00233843"/>
    <w:rsid w:val="0023408C"/>
    <w:rsid w:val="00235792"/>
    <w:rsid w:val="00240907"/>
    <w:rsid w:val="00243368"/>
    <w:rsid w:val="0024338D"/>
    <w:rsid w:val="00246C50"/>
    <w:rsid w:val="00253CD9"/>
    <w:rsid w:val="00255DAC"/>
    <w:rsid w:val="00262449"/>
    <w:rsid w:val="002661F7"/>
    <w:rsid w:val="00266487"/>
    <w:rsid w:val="002669CF"/>
    <w:rsid w:val="00267A5B"/>
    <w:rsid w:val="00267C1F"/>
    <w:rsid w:val="0027167E"/>
    <w:rsid w:val="00271DDF"/>
    <w:rsid w:val="00273EB0"/>
    <w:rsid w:val="002770B4"/>
    <w:rsid w:val="00277A4D"/>
    <w:rsid w:val="002815B8"/>
    <w:rsid w:val="00282849"/>
    <w:rsid w:val="00284639"/>
    <w:rsid w:val="00284DB5"/>
    <w:rsid w:val="002877CC"/>
    <w:rsid w:val="00294070"/>
    <w:rsid w:val="002959AE"/>
    <w:rsid w:val="00295CBC"/>
    <w:rsid w:val="0029606B"/>
    <w:rsid w:val="002965DE"/>
    <w:rsid w:val="002A0145"/>
    <w:rsid w:val="002A0472"/>
    <w:rsid w:val="002A0E92"/>
    <w:rsid w:val="002A227A"/>
    <w:rsid w:val="002A3656"/>
    <w:rsid w:val="002A562B"/>
    <w:rsid w:val="002A7940"/>
    <w:rsid w:val="002B1BB5"/>
    <w:rsid w:val="002B642A"/>
    <w:rsid w:val="002B73D5"/>
    <w:rsid w:val="002C106D"/>
    <w:rsid w:val="002C114E"/>
    <w:rsid w:val="002C1200"/>
    <w:rsid w:val="002C5D84"/>
    <w:rsid w:val="002C7DAE"/>
    <w:rsid w:val="002D438E"/>
    <w:rsid w:val="002D5A88"/>
    <w:rsid w:val="002E0D03"/>
    <w:rsid w:val="002E1A7A"/>
    <w:rsid w:val="002E3E66"/>
    <w:rsid w:val="002E4BBD"/>
    <w:rsid w:val="002F1579"/>
    <w:rsid w:val="002F18C1"/>
    <w:rsid w:val="002F7F9C"/>
    <w:rsid w:val="003058B5"/>
    <w:rsid w:val="00314FE8"/>
    <w:rsid w:val="0031587E"/>
    <w:rsid w:val="003232E7"/>
    <w:rsid w:val="0032351B"/>
    <w:rsid w:val="0032411F"/>
    <w:rsid w:val="0032518E"/>
    <w:rsid w:val="00325DE1"/>
    <w:rsid w:val="0032610D"/>
    <w:rsid w:val="003305AE"/>
    <w:rsid w:val="0033362D"/>
    <w:rsid w:val="003339BA"/>
    <w:rsid w:val="00334A0B"/>
    <w:rsid w:val="00346A92"/>
    <w:rsid w:val="0035040D"/>
    <w:rsid w:val="0035085A"/>
    <w:rsid w:val="00351255"/>
    <w:rsid w:val="00353EBD"/>
    <w:rsid w:val="00367547"/>
    <w:rsid w:val="00371739"/>
    <w:rsid w:val="0037265C"/>
    <w:rsid w:val="00372885"/>
    <w:rsid w:val="0037300E"/>
    <w:rsid w:val="003731CA"/>
    <w:rsid w:val="00374864"/>
    <w:rsid w:val="00374A7E"/>
    <w:rsid w:val="00374EF9"/>
    <w:rsid w:val="00374F25"/>
    <w:rsid w:val="003801EE"/>
    <w:rsid w:val="00381D7B"/>
    <w:rsid w:val="00383199"/>
    <w:rsid w:val="0038368F"/>
    <w:rsid w:val="00383C21"/>
    <w:rsid w:val="00386877"/>
    <w:rsid w:val="00390605"/>
    <w:rsid w:val="003916C1"/>
    <w:rsid w:val="00394CEB"/>
    <w:rsid w:val="0039592A"/>
    <w:rsid w:val="003A01D4"/>
    <w:rsid w:val="003A1680"/>
    <w:rsid w:val="003A2BBB"/>
    <w:rsid w:val="003A469C"/>
    <w:rsid w:val="003A4F74"/>
    <w:rsid w:val="003A5157"/>
    <w:rsid w:val="003A5C48"/>
    <w:rsid w:val="003B068A"/>
    <w:rsid w:val="003B3F69"/>
    <w:rsid w:val="003B70C8"/>
    <w:rsid w:val="003B71F1"/>
    <w:rsid w:val="003B7D8A"/>
    <w:rsid w:val="003C1551"/>
    <w:rsid w:val="003C219B"/>
    <w:rsid w:val="003C56F1"/>
    <w:rsid w:val="003C5FC7"/>
    <w:rsid w:val="003C6482"/>
    <w:rsid w:val="003D6FC6"/>
    <w:rsid w:val="003E21B6"/>
    <w:rsid w:val="003E76BF"/>
    <w:rsid w:val="003F18FE"/>
    <w:rsid w:val="0040205F"/>
    <w:rsid w:val="00402091"/>
    <w:rsid w:val="004038DD"/>
    <w:rsid w:val="00404A58"/>
    <w:rsid w:val="00405189"/>
    <w:rsid w:val="00407025"/>
    <w:rsid w:val="00407606"/>
    <w:rsid w:val="0041010D"/>
    <w:rsid w:val="00412B62"/>
    <w:rsid w:val="00414EED"/>
    <w:rsid w:val="00416E1E"/>
    <w:rsid w:val="00417014"/>
    <w:rsid w:val="004216A8"/>
    <w:rsid w:val="00423693"/>
    <w:rsid w:val="00426B4E"/>
    <w:rsid w:val="00426BD1"/>
    <w:rsid w:val="00427B7B"/>
    <w:rsid w:val="00427B81"/>
    <w:rsid w:val="00430A9C"/>
    <w:rsid w:val="004311AC"/>
    <w:rsid w:val="00433315"/>
    <w:rsid w:val="00436A8D"/>
    <w:rsid w:val="00436B07"/>
    <w:rsid w:val="004375D3"/>
    <w:rsid w:val="00441E8F"/>
    <w:rsid w:val="00442055"/>
    <w:rsid w:val="00442B0E"/>
    <w:rsid w:val="00442D44"/>
    <w:rsid w:val="004431C0"/>
    <w:rsid w:val="00444791"/>
    <w:rsid w:val="00444A83"/>
    <w:rsid w:val="00446DE3"/>
    <w:rsid w:val="00450BF8"/>
    <w:rsid w:val="00454645"/>
    <w:rsid w:val="0045496C"/>
    <w:rsid w:val="0046002A"/>
    <w:rsid w:val="00461193"/>
    <w:rsid w:val="00461389"/>
    <w:rsid w:val="00461985"/>
    <w:rsid w:val="0046287A"/>
    <w:rsid w:val="00466B52"/>
    <w:rsid w:val="00473819"/>
    <w:rsid w:val="00473F21"/>
    <w:rsid w:val="00474A7C"/>
    <w:rsid w:val="00474D50"/>
    <w:rsid w:val="00477CBA"/>
    <w:rsid w:val="004800CE"/>
    <w:rsid w:val="00481C52"/>
    <w:rsid w:val="004824FE"/>
    <w:rsid w:val="00484956"/>
    <w:rsid w:val="00485ADA"/>
    <w:rsid w:val="004868D3"/>
    <w:rsid w:val="00490921"/>
    <w:rsid w:val="00496DFD"/>
    <w:rsid w:val="00497685"/>
    <w:rsid w:val="0049791C"/>
    <w:rsid w:val="00497C68"/>
    <w:rsid w:val="004A05E3"/>
    <w:rsid w:val="004A529D"/>
    <w:rsid w:val="004A7383"/>
    <w:rsid w:val="004A7D0F"/>
    <w:rsid w:val="004B0CF5"/>
    <w:rsid w:val="004B18DF"/>
    <w:rsid w:val="004B1BDB"/>
    <w:rsid w:val="004B2F16"/>
    <w:rsid w:val="004B2F47"/>
    <w:rsid w:val="004B4614"/>
    <w:rsid w:val="004B6FB8"/>
    <w:rsid w:val="004C0F31"/>
    <w:rsid w:val="004C2AE6"/>
    <w:rsid w:val="004C5A6D"/>
    <w:rsid w:val="004C7749"/>
    <w:rsid w:val="004D0EB2"/>
    <w:rsid w:val="004D126E"/>
    <w:rsid w:val="004D6708"/>
    <w:rsid w:val="004D7A2C"/>
    <w:rsid w:val="004E1B8B"/>
    <w:rsid w:val="004E2145"/>
    <w:rsid w:val="004E3253"/>
    <w:rsid w:val="004E4637"/>
    <w:rsid w:val="004F168A"/>
    <w:rsid w:val="004F2505"/>
    <w:rsid w:val="004F4723"/>
    <w:rsid w:val="004F4F05"/>
    <w:rsid w:val="004F774B"/>
    <w:rsid w:val="00500219"/>
    <w:rsid w:val="0050115A"/>
    <w:rsid w:val="00502829"/>
    <w:rsid w:val="005069B0"/>
    <w:rsid w:val="00506F25"/>
    <w:rsid w:val="00507D8B"/>
    <w:rsid w:val="00512311"/>
    <w:rsid w:val="0051317E"/>
    <w:rsid w:val="00513823"/>
    <w:rsid w:val="00515069"/>
    <w:rsid w:val="00517A31"/>
    <w:rsid w:val="00517ACA"/>
    <w:rsid w:val="005217D2"/>
    <w:rsid w:val="00523BB3"/>
    <w:rsid w:val="0052427E"/>
    <w:rsid w:val="005302DB"/>
    <w:rsid w:val="005312A5"/>
    <w:rsid w:val="005323E6"/>
    <w:rsid w:val="00535492"/>
    <w:rsid w:val="005367C7"/>
    <w:rsid w:val="00537EE4"/>
    <w:rsid w:val="00545574"/>
    <w:rsid w:val="00550B38"/>
    <w:rsid w:val="00553571"/>
    <w:rsid w:val="005564E1"/>
    <w:rsid w:val="00556BBE"/>
    <w:rsid w:val="00557124"/>
    <w:rsid w:val="00557352"/>
    <w:rsid w:val="005603E2"/>
    <w:rsid w:val="0057050E"/>
    <w:rsid w:val="00570994"/>
    <w:rsid w:val="0057356C"/>
    <w:rsid w:val="00573956"/>
    <w:rsid w:val="005758E0"/>
    <w:rsid w:val="00581623"/>
    <w:rsid w:val="0058654E"/>
    <w:rsid w:val="00587F1E"/>
    <w:rsid w:val="00587FB4"/>
    <w:rsid w:val="00596A1C"/>
    <w:rsid w:val="005975A8"/>
    <w:rsid w:val="00597808"/>
    <w:rsid w:val="005A362A"/>
    <w:rsid w:val="005B1906"/>
    <w:rsid w:val="005B64CD"/>
    <w:rsid w:val="005C1C29"/>
    <w:rsid w:val="005C46B3"/>
    <w:rsid w:val="005C6E61"/>
    <w:rsid w:val="005D0F58"/>
    <w:rsid w:val="005D2433"/>
    <w:rsid w:val="005D2DB6"/>
    <w:rsid w:val="005D62A7"/>
    <w:rsid w:val="005D62F1"/>
    <w:rsid w:val="005D6BE0"/>
    <w:rsid w:val="005E06AF"/>
    <w:rsid w:val="005E29B3"/>
    <w:rsid w:val="005E2F5D"/>
    <w:rsid w:val="005E4DAF"/>
    <w:rsid w:val="005E7762"/>
    <w:rsid w:val="005F46B8"/>
    <w:rsid w:val="005F752B"/>
    <w:rsid w:val="0060041D"/>
    <w:rsid w:val="00601A8C"/>
    <w:rsid w:val="00602511"/>
    <w:rsid w:val="00604AFE"/>
    <w:rsid w:val="0060743F"/>
    <w:rsid w:val="00610311"/>
    <w:rsid w:val="00610525"/>
    <w:rsid w:val="00611B7D"/>
    <w:rsid w:val="006129AF"/>
    <w:rsid w:val="00612BE5"/>
    <w:rsid w:val="006149D9"/>
    <w:rsid w:val="00614F4A"/>
    <w:rsid w:val="00616D19"/>
    <w:rsid w:val="00617408"/>
    <w:rsid w:val="00620767"/>
    <w:rsid w:val="006213EC"/>
    <w:rsid w:val="00621DAB"/>
    <w:rsid w:val="00623AF3"/>
    <w:rsid w:val="0062735A"/>
    <w:rsid w:val="00627EBE"/>
    <w:rsid w:val="00632084"/>
    <w:rsid w:val="00640C01"/>
    <w:rsid w:val="006417C3"/>
    <w:rsid w:val="0064185D"/>
    <w:rsid w:val="0064299F"/>
    <w:rsid w:val="00644836"/>
    <w:rsid w:val="00645CEA"/>
    <w:rsid w:val="00646EA5"/>
    <w:rsid w:val="00647EFD"/>
    <w:rsid w:val="0065012C"/>
    <w:rsid w:val="0065090D"/>
    <w:rsid w:val="00650FA9"/>
    <w:rsid w:val="00652371"/>
    <w:rsid w:val="00653C7D"/>
    <w:rsid w:val="006540DB"/>
    <w:rsid w:val="00654253"/>
    <w:rsid w:val="00656BD4"/>
    <w:rsid w:val="00660523"/>
    <w:rsid w:val="00663765"/>
    <w:rsid w:val="00663A81"/>
    <w:rsid w:val="00666923"/>
    <w:rsid w:val="00666CA9"/>
    <w:rsid w:val="006672AF"/>
    <w:rsid w:val="00667FE6"/>
    <w:rsid w:val="00670585"/>
    <w:rsid w:val="00675D53"/>
    <w:rsid w:val="00677C8C"/>
    <w:rsid w:val="00680B7E"/>
    <w:rsid w:val="00681C55"/>
    <w:rsid w:val="00681D87"/>
    <w:rsid w:val="0068457C"/>
    <w:rsid w:val="0068496D"/>
    <w:rsid w:val="00685414"/>
    <w:rsid w:val="00687E1B"/>
    <w:rsid w:val="00696313"/>
    <w:rsid w:val="00696BE9"/>
    <w:rsid w:val="006978FC"/>
    <w:rsid w:val="006A1582"/>
    <w:rsid w:val="006A3D4A"/>
    <w:rsid w:val="006A3F99"/>
    <w:rsid w:val="006A57A6"/>
    <w:rsid w:val="006A7355"/>
    <w:rsid w:val="006B1531"/>
    <w:rsid w:val="006B2578"/>
    <w:rsid w:val="006B41AA"/>
    <w:rsid w:val="006B6F5B"/>
    <w:rsid w:val="006C0809"/>
    <w:rsid w:val="006C0C52"/>
    <w:rsid w:val="006C1983"/>
    <w:rsid w:val="006C7265"/>
    <w:rsid w:val="006D215D"/>
    <w:rsid w:val="006D35AF"/>
    <w:rsid w:val="006D568F"/>
    <w:rsid w:val="006E228E"/>
    <w:rsid w:val="006E61CF"/>
    <w:rsid w:val="006F08D8"/>
    <w:rsid w:val="006F59ED"/>
    <w:rsid w:val="006F6095"/>
    <w:rsid w:val="00711D88"/>
    <w:rsid w:val="00712755"/>
    <w:rsid w:val="00715656"/>
    <w:rsid w:val="0071705C"/>
    <w:rsid w:val="00717292"/>
    <w:rsid w:val="007174D4"/>
    <w:rsid w:val="00720538"/>
    <w:rsid w:val="0072218B"/>
    <w:rsid w:val="00722FEC"/>
    <w:rsid w:val="00723AE4"/>
    <w:rsid w:val="00724ACC"/>
    <w:rsid w:val="00725FEE"/>
    <w:rsid w:val="00727651"/>
    <w:rsid w:val="00730E33"/>
    <w:rsid w:val="007326CA"/>
    <w:rsid w:val="007327E6"/>
    <w:rsid w:val="00733506"/>
    <w:rsid w:val="00735729"/>
    <w:rsid w:val="00740D29"/>
    <w:rsid w:val="0074410A"/>
    <w:rsid w:val="00747A9B"/>
    <w:rsid w:val="00750651"/>
    <w:rsid w:val="0075071F"/>
    <w:rsid w:val="007530A4"/>
    <w:rsid w:val="007602F3"/>
    <w:rsid w:val="00762187"/>
    <w:rsid w:val="007632D0"/>
    <w:rsid w:val="00763416"/>
    <w:rsid w:val="007635D9"/>
    <w:rsid w:val="00774AAD"/>
    <w:rsid w:val="007766D6"/>
    <w:rsid w:val="00777F8B"/>
    <w:rsid w:val="00782F1D"/>
    <w:rsid w:val="0078346A"/>
    <w:rsid w:val="007838E9"/>
    <w:rsid w:val="007852D7"/>
    <w:rsid w:val="007856FA"/>
    <w:rsid w:val="0078775C"/>
    <w:rsid w:val="00791122"/>
    <w:rsid w:val="00791444"/>
    <w:rsid w:val="0079427F"/>
    <w:rsid w:val="00795B1E"/>
    <w:rsid w:val="007A2458"/>
    <w:rsid w:val="007A6165"/>
    <w:rsid w:val="007B0A60"/>
    <w:rsid w:val="007B0C2D"/>
    <w:rsid w:val="007B1933"/>
    <w:rsid w:val="007C1BAB"/>
    <w:rsid w:val="007C1BC0"/>
    <w:rsid w:val="007C57CC"/>
    <w:rsid w:val="007C6E0C"/>
    <w:rsid w:val="007D2903"/>
    <w:rsid w:val="007D5A1B"/>
    <w:rsid w:val="007E3111"/>
    <w:rsid w:val="007E5959"/>
    <w:rsid w:val="007E7737"/>
    <w:rsid w:val="007F6789"/>
    <w:rsid w:val="007F6798"/>
    <w:rsid w:val="00803A3C"/>
    <w:rsid w:val="00803C44"/>
    <w:rsid w:val="0080401D"/>
    <w:rsid w:val="008043F7"/>
    <w:rsid w:val="00805277"/>
    <w:rsid w:val="00807892"/>
    <w:rsid w:val="00811BB2"/>
    <w:rsid w:val="00814215"/>
    <w:rsid w:val="00815224"/>
    <w:rsid w:val="008206AB"/>
    <w:rsid w:val="0082187F"/>
    <w:rsid w:val="008236C2"/>
    <w:rsid w:val="0082451E"/>
    <w:rsid w:val="00825CCE"/>
    <w:rsid w:val="008276C5"/>
    <w:rsid w:val="0082790F"/>
    <w:rsid w:val="00831C3B"/>
    <w:rsid w:val="008329E3"/>
    <w:rsid w:val="0083355A"/>
    <w:rsid w:val="00836247"/>
    <w:rsid w:val="0083657E"/>
    <w:rsid w:val="008369FA"/>
    <w:rsid w:val="00853E01"/>
    <w:rsid w:val="008556A2"/>
    <w:rsid w:val="00855AEF"/>
    <w:rsid w:val="008606D2"/>
    <w:rsid w:val="0086164D"/>
    <w:rsid w:val="00865966"/>
    <w:rsid w:val="00866AED"/>
    <w:rsid w:val="008740F9"/>
    <w:rsid w:val="00874734"/>
    <w:rsid w:val="008764CB"/>
    <w:rsid w:val="008829F3"/>
    <w:rsid w:val="00883ECA"/>
    <w:rsid w:val="00884CD0"/>
    <w:rsid w:val="00886DAE"/>
    <w:rsid w:val="008876F8"/>
    <w:rsid w:val="008904BF"/>
    <w:rsid w:val="00891440"/>
    <w:rsid w:val="00892637"/>
    <w:rsid w:val="00892E0F"/>
    <w:rsid w:val="008930DA"/>
    <w:rsid w:val="008934D8"/>
    <w:rsid w:val="0089492E"/>
    <w:rsid w:val="008A083F"/>
    <w:rsid w:val="008A1F19"/>
    <w:rsid w:val="008A4CE3"/>
    <w:rsid w:val="008B3BCA"/>
    <w:rsid w:val="008B7D9A"/>
    <w:rsid w:val="008C3F5C"/>
    <w:rsid w:val="008C4C93"/>
    <w:rsid w:val="008D0230"/>
    <w:rsid w:val="008E4FC7"/>
    <w:rsid w:val="008E73F4"/>
    <w:rsid w:val="008E7F94"/>
    <w:rsid w:val="008F0182"/>
    <w:rsid w:val="008F0AC1"/>
    <w:rsid w:val="008F5155"/>
    <w:rsid w:val="008F550B"/>
    <w:rsid w:val="008F6858"/>
    <w:rsid w:val="00905B9A"/>
    <w:rsid w:val="00906575"/>
    <w:rsid w:val="0090721A"/>
    <w:rsid w:val="009075FB"/>
    <w:rsid w:val="009104E1"/>
    <w:rsid w:val="009108BE"/>
    <w:rsid w:val="00912CF2"/>
    <w:rsid w:val="00912EC0"/>
    <w:rsid w:val="009130BA"/>
    <w:rsid w:val="0091484B"/>
    <w:rsid w:val="0091781E"/>
    <w:rsid w:val="009210B6"/>
    <w:rsid w:val="009223F1"/>
    <w:rsid w:val="009224AB"/>
    <w:rsid w:val="0093131E"/>
    <w:rsid w:val="00931EB6"/>
    <w:rsid w:val="00937DCE"/>
    <w:rsid w:val="009406CC"/>
    <w:rsid w:val="00943857"/>
    <w:rsid w:val="0094697A"/>
    <w:rsid w:val="009477AE"/>
    <w:rsid w:val="00956490"/>
    <w:rsid w:val="00957FEC"/>
    <w:rsid w:val="00960C53"/>
    <w:rsid w:val="00960EE5"/>
    <w:rsid w:val="00961A08"/>
    <w:rsid w:val="009664B1"/>
    <w:rsid w:val="00967AB9"/>
    <w:rsid w:val="00967F60"/>
    <w:rsid w:val="00975A9D"/>
    <w:rsid w:val="009816C6"/>
    <w:rsid w:val="00984FDA"/>
    <w:rsid w:val="00990FE2"/>
    <w:rsid w:val="00991D2B"/>
    <w:rsid w:val="0099206F"/>
    <w:rsid w:val="00992F81"/>
    <w:rsid w:val="009975D9"/>
    <w:rsid w:val="009A074B"/>
    <w:rsid w:val="009A1D3A"/>
    <w:rsid w:val="009A275F"/>
    <w:rsid w:val="009A29EA"/>
    <w:rsid w:val="009A35A9"/>
    <w:rsid w:val="009B03F0"/>
    <w:rsid w:val="009B108B"/>
    <w:rsid w:val="009B1847"/>
    <w:rsid w:val="009B1993"/>
    <w:rsid w:val="009B1C62"/>
    <w:rsid w:val="009B3188"/>
    <w:rsid w:val="009B328D"/>
    <w:rsid w:val="009B3302"/>
    <w:rsid w:val="009B43F1"/>
    <w:rsid w:val="009B4B7D"/>
    <w:rsid w:val="009B7022"/>
    <w:rsid w:val="009B7458"/>
    <w:rsid w:val="009C2865"/>
    <w:rsid w:val="009C514C"/>
    <w:rsid w:val="009C51A2"/>
    <w:rsid w:val="009C6C72"/>
    <w:rsid w:val="009D20D3"/>
    <w:rsid w:val="009D41FC"/>
    <w:rsid w:val="009E0C24"/>
    <w:rsid w:val="009E0DEC"/>
    <w:rsid w:val="009E63B5"/>
    <w:rsid w:val="009F3BA3"/>
    <w:rsid w:val="009F3D40"/>
    <w:rsid w:val="009F43CE"/>
    <w:rsid w:val="009F4DE8"/>
    <w:rsid w:val="009F5C59"/>
    <w:rsid w:val="00A01CC6"/>
    <w:rsid w:val="00A049F1"/>
    <w:rsid w:val="00A11F80"/>
    <w:rsid w:val="00A137AD"/>
    <w:rsid w:val="00A149D5"/>
    <w:rsid w:val="00A15A4B"/>
    <w:rsid w:val="00A17DA6"/>
    <w:rsid w:val="00A205F8"/>
    <w:rsid w:val="00A22CF7"/>
    <w:rsid w:val="00A23423"/>
    <w:rsid w:val="00A34B6A"/>
    <w:rsid w:val="00A35211"/>
    <w:rsid w:val="00A407A0"/>
    <w:rsid w:val="00A40AE7"/>
    <w:rsid w:val="00A42A59"/>
    <w:rsid w:val="00A44F26"/>
    <w:rsid w:val="00A45C8A"/>
    <w:rsid w:val="00A50759"/>
    <w:rsid w:val="00A519F5"/>
    <w:rsid w:val="00A52C41"/>
    <w:rsid w:val="00A5363D"/>
    <w:rsid w:val="00A5555E"/>
    <w:rsid w:val="00A55B67"/>
    <w:rsid w:val="00A60862"/>
    <w:rsid w:val="00A60A3F"/>
    <w:rsid w:val="00A66A2F"/>
    <w:rsid w:val="00A67437"/>
    <w:rsid w:val="00A71D18"/>
    <w:rsid w:val="00A744B8"/>
    <w:rsid w:val="00A80ED6"/>
    <w:rsid w:val="00A84759"/>
    <w:rsid w:val="00A85191"/>
    <w:rsid w:val="00A85EFA"/>
    <w:rsid w:val="00A87BD4"/>
    <w:rsid w:val="00A90C3D"/>
    <w:rsid w:val="00A9153F"/>
    <w:rsid w:val="00A91EE6"/>
    <w:rsid w:val="00A9284E"/>
    <w:rsid w:val="00A92D60"/>
    <w:rsid w:val="00A9519F"/>
    <w:rsid w:val="00A96438"/>
    <w:rsid w:val="00AA0F73"/>
    <w:rsid w:val="00AA4640"/>
    <w:rsid w:val="00AB36CA"/>
    <w:rsid w:val="00AB5940"/>
    <w:rsid w:val="00AB59EC"/>
    <w:rsid w:val="00AB64C7"/>
    <w:rsid w:val="00AB7EFD"/>
    <w:rsid w:val="00AC0733"/>
    <w:rsid w:val="00AC1513"/>
    <w:rsid w:val="00AC278F"/>
    <w:rsid w:val="00AC3B7E"/>
    <w:rsid w:val="00AC6F23"/>
    <w:rsid w:val="00AD2953"/>
    <w:rsid w:val="00AD414D"/>
    <w:rsid w:val="00AD73CE"/>
    <w:rsid w:val="00AD77C2"/>
    <w:rsid w:val="00AE2F19"/>
    <w:rsid w:val="00AE594E"/>
    <w:rsid w:val="00AE639A"/>
    <w:rsid w:val="00AE63B5"/>
    <w:rsid w:val="00AF7760"/>
    <w:rsid w:val="00B00F85"/>
    <w:rsid w:val="00B0208D"/>
    <w:rsid w:val="00B049F9"/>
    <w:rsid w:val="00B11687"/>
    <w:rsid w:val="00B13A00"/>
    <w:rsid w:val="00B154DB"/>
    <w:rsid w:val="00B175C8"/>
    <w:rsid w:val="00B21E41"/>
    <w:rsid w:val="00B22780"/>
    <w:rsid w:val="00B22B88"/>
    <w:rsid w:val="00B24670"/>
    <w:rsid w:val="00B24E0F"/>
    <w:rsid w:val="00B2565A"/>
    <w:rsid w:val="00B30260"/>
    <w:rsid w:val="00B30CA8"/>
    <w:rsid w:val="00B36F75"/>
    <w:rsid w:val="00B40C37"/>
    <w:rsid w:val="00B4105E"/>
    <w:rsid w:val="00B4182D"/>
    <w:rsid w:val="00B43382"/>
    <w:rsid w:val="00B43752"/>
    <w:rsid w:val="00B449D2"/>
    <w:rsid w:val="00B46570"/>
    <w:rsid w:val="00B50B1D"/>
    <w:rsid w:val="00B50E26"/>
    <w:rsid w:val="00B519F1"/>
    <w:rsid w:val="00B52D46"/>
    <w:rsid w:val="00B54400"/>
    <w:rsid w:val="00B57538"/>
    <w:rsid w:val="00B60931"/>
    <w:rsid w:val="00B616FA"/>
    <w:rsid w:val="00B64929"/>
    <w:rsid w:val="00B65282"/>
    <w:rsid w:val="00B66E24"/>
    <w:rsid w:val="00B72C29"/>
    <w:rsid w:val="00B732A4"/>
    <w:rsid w:val="00B743F1"/>
    <w:rsid w:val="00B80733"/>
    <w:rsid w:val="00B80DF5"/>
    <w:rsid w:val="00B80F43"/>
    <w:rsid w:val="00B820E4"/>
    <w:rsid w:val="00B821D5"/>
    <w:rsid w:val="00B85C23"/>
    <w:rsid w:val="00B872EF"/>
    <w:rsid w:val="00B910A4"/>
    <w:rsid w:val="00B91B25"/>
    <w:rsid w:val="00B95E8E"/>
    <w:rsid w:val="00B973F6"/>
    <w:rsid w:val="00BA0012"/>
    <w:rsid w:val="00BA56FB"/>
    <w:rsid w:val="00BB35C4"/>
    <w:rsid w:val="00BB58C3"/>
    <w:rsid w:val="00BB5EBF"/>
    <w:rsid w:val="00BB6BA2"/>
    <w:rsid w:val="00BB6F79"/>
    <w:rsid w:val="00BC2083"/>
    <w:rsid w:val="00BC2CF8"/>
    <w:rsid w:val="00BC4454"/>
    <w:rsid w:val="00BC5225"/>
    <w:rsid w:val="00BC60B3"/>
    <w:rsid w:val="00BC7B6D"/>
    <w:rsid w:val="00BD1BCC"/>
    <w:rsid w:val="00BD1D97"/>
    <w:rsid w:val="00BD3239"/>
    <w:rsid w:val="00BD4772"/>
    <w:rsid w:val="00BD5B16"/>
    <w:rsid w:val="00BD757B"/>
    <w:rsid w:val="00BE07BD"/>
    <w:rsid w:val="00BE0AF0"/>
    <w:rsid w:val="00BE318E"/>
    <w:rsid w:val="00BE417E"/>
    <w:rsid w:val="00BF36D1"/>
    <w:rsid w:val="00BF4104"/>
    <w:rsid w:val="00BF4F03"/>
    <w:rsid w:val="00BF6FBE"/>
    <w:rsid w:val="00C01278"/>
    <w:rsid w:val="00C05C9A"/>
    <w:rsid w:val="00C05EE3"/>
    <w:rsid w:val="00C07EB6"/>
    <w:rsid w:val="00C1044C"/>
    <w:rsid w:val="00C119CA"/>
    <w:rsid w:val="00C13B3E"/>
    <w:rsid w:val="00C150E2"/>
    <w:rsid w:val="00C152AD"/>
    <w:rsid w:val="00C15C41"/>
    <w:rsid w:val="00C1668C"/>
    <w:rsid w:val="00C16F21"/>
    <w:rsid w:val="00C22E74"/>
    <w:rsid w:val="00C249DA"/>
    <w:rsid w:val="00C2690B"/>
    <w:rsid w:val="00C36D05"/>
    <w:rsid w:val="00C377B5"/>
    <w:rsid w:val="00C415C7"/>
    <w:rsid w:val="00C41A3A"/>
    <w:rsid w:val="00C42DAF"/>
    <w:rsid w:val="00C449EA"/>
    <w:rsid w:val="00C46CBB"/>
    <w:rsid w:val="00C47273"/>
    <w:rsid w:val="00C47B9D"/>
    <w:rsid w:val="00C510C6"/>
    <w:rsid w:val="00C51B0B"/>
    <w:rsid w:val="00C5479E"/>
    <w:rsid w:val="00C550DE"/>
    <w:rsid w:val="00C60977"/>
    <w:rsid w:val="00C625F0"/>
    <w:rsid w:val="00C62CF4"/>
    <w:rsid w:val="00C64E90"/>
    <w:rsid w:val="00C65817"/>
    <w:rsid w:val="00C66AB9"/>
    <w:rsid w:val="00C709D9"/>
    <w:rsid w:val="00C72974"/>
    <w:rsid w:val="00C72F7C"/>
    <w:rsid w:val="00C74E84"/>
    <w:rsid w:val="00C7682A"/>
    <w:rsid w:val="00C7777D"/>
    <w:rsid w:val="00C77AB6"/>
    <w:rsid w:val="00C77AC2"/>
    <w:rsid w:val="00C800D7"/>
    <w:rsid w:val="00C8190B"/>
    <w:rsid w:val="00C90D5D"/>
    <w:rsid w:val="00C91F7C"/>
    <w:rsid w:val="00C93A7D"/>
    <w:rsid w:val="00C948B7"/>
    <w:rsid w:val="00CA35BB"/>
    <w:rsid w:val="00CB2F87"/>
    <w:rsid w:val="00CB33C5"/>
    <w:rsid w:val="00CB4C63"/>
    <w:rsid w:val="00CB7513"/>
    <w:rsid w:val="00CB7D82"/>
    <w:rsid w:val="00CC079C"/>
    <w:rsid w:val="00CC3AE9"/>
    <w:rsid w:val="00CC6030"/>
    <w:rsid w:val="00CC6D3D"/>
    <w:rsid w:val="00CC73ED"/>
    <w:rsid w:val="00CD1C60"/>
    <w:rsid w:val="00CD6A76"/>
    <w:rsid w:val="00CE1287"/>
    <w:rsid w:val="00CE2C1E"/>
    <w:rsid w:val="00CE4AB0"/>
    <w:rsid w:val="00CE7575"/>
    <w:rsid w:val="00CF5DDE"/>
    <w:rsid w:val="00CF6FC1"/>
    <w:rsid w:val="00D01803"/>
    <w:rsid w:val="00D1014C"/>
    <w:rsid w:val="00D11D85"/>
    <w:rsid w:val="00D164E3"/>
    <w:rsid w:val="00D1764E"/>
    <w:rsid w:val="00D178A2"/>
    <w:rsid w:val="00D208AD"/>
    <w:rsid w:val="00D2131B"/>
    <w:rsid w:val="00D2155F"/>
    <w:rsid w:val="00D21E19"/>
    <w:rsid w:val="00D26AFF"/>
    <w:rsid w:val="00D27B14"/>
    <w:rsid w:val="00D321D2"/>
    <w:rsid w:val="00D359D5"/>
    <w:rsid w:val="00D419E8"/>
    <w:rsid w:val="00D42EFA"/>
    <w:rsid w:val="00D459B3"/>
    <w:rsid w:val="00D47229"/>
    <w:rsid w:val="00D51EAD"/>
    <w:rsid w:val="00D54B18"/>
    <w:rsid w:val="00D55252"/>
    <w:rsid w:val="00D5536C"/>
    <w:rsid w:val="00D559A5"/>
    <w:rsid w:val="00D56F30"/>
    <w:rsid w:val="00D60487"/>
    <w:rsid w:val="00D61E81"/>
    <w:rsid w:val="00D66BFB"/>
    <w:rsid w:val="00D66EA8"/>
    <w:rsid w:val="00D71D0D"/>
    <w:rsid w:val="00D739D3"/>
    <w:rsid w:val="00D73DB6"/>
    <w:rsid w:val="00D804A8"/>
    <w:rsid w:val="00D849B2"/>
    <w:rsid w:val="00D91201"/>
    <w:rsid w:val="00D92C6C"/>
    <w:rsid w:val="00D9339F"/>
    <w:rsid w:val="00D959F8"/>
    <w:rsid w:val="00D96680"/>
    <w:rsid w:val="00D9681E"/>
    <w:rsid w:val="00D96CBA"/>
    <w:rsid w:val="00DA1200"/>
    <w:rsid w:val="00DA2BAD"/>
    <w:rsid w:val="00DA2FF4"/>
    <w:rsid w:val="00DA3BB1"/>
    <w:rsid w:val="00DA4060"/>
    <w:rsid w:val="00DA4AAE"/>
    <w:rsid w:val="00DA5CA2"/>
    <w:rsid w:val="00DA71D0"/>
    <w:rsid w:val="00DA733E"/>
    <w:rsid w:val="00DA7EE6"/>
    <w:rsid w:val="00DA7FE1"/>
    <w:rsid w:val="00DB3371"/>
    <w:rsid w:val="00DB4B31"/>
    <w:rsid w:val="00DC2FE3"/>
    <w:rsid w:val="00DC687D"/>
    <w:rsid w:val="00DD2992"/>
    <w:rsid w:val="00DD5242"/>
    <w:rsid w:val="00DD542E"/>
    <w:rsid w:val="00DD66DA"/>
    <w:rsid w:val="00DE10C3"/>
    <w:rsid w:val="00DF001F"/>
    <w:rsid w:val="00DF4B78"/>
    <w:rsid w:val="00DF751F"/>
    <w:rsid w:val="00E03544"/>
    <w:rsid w:val="00E06B2B"/>
    <w:rsid w:val="00E12EB5"/>
    <w:rsid w:val="00E172CC"/>
    <w:rsid w:val="00E27A13"/>
    <w:rsid w:val="00E30C1E"/>
    <w:rsid w:val="00E32F56"/>
    <w:rsid w:val="00E35300"/>
    <w:rsid w:val="00E36160"/>
    <w:rsid w:val="00E3631C"/>
    <w:rsid w:val="00E4131A"/>
    <w:rsid w:val="00E42390"/>
    <w:rsid w:val="00E46465"/>
    <w:rsid w:val="00E475C3"/>
    <w:rsid w:val="00E50337"/>
    <w:rsid w:val="00E54D11"/>
    <w:rsid w:val="00E565BE"/>
    <w:rsid w:val="00E572BE"/>
    <w:rsid w:val="00E62C61"/>
    <w:rsid w:val="00E64782"/>
    <w:rsid w:val="00E65208"/>
    <w:rsid w:val="00E65B9F"/>
    <w:rsid w:val="00E703C8"/>
    <w:rsid w:val="00E70C2C"/>
    <w:rsid w:val="00E73263"/>
    <w:rsid w:val="00E73A8B"/>
    <w:rsid w:val="00E7632E"/>
    <w:rsid w:val="00E77466"/>
    <w:rsid w:val="00E92643"/>
    <w:rsid w:val="00E939CC"/>
    <w:rsid w:val="00EA11C6"/>
    <w:rsid w:val="00EA27B7"/>
    <w:rsid w:val="00EA470B"/>
    <w:rsid w:val="00EA4E72"/>
    <w:rsid w:val="00EA7A51"/>
    <w:rsid w:val="00EB1561"/>
    <w:rsid w:val="00EB1F56"/>
    <w:rsid w:val="00EB341A"/>
    <w:rsid w:val="00EB3EB9"/>
    <w:rsid w:val="00EB64B5"/>
    <w:rsid w:val="00EB6520"/>
    <w:rsid w:val="00EB68BD"/>
    <w:rsid w:val="00EB6D0C"/>
    <w:rsid w:val="00EC2443"/>
    <w:rsid w:val="00EC3809"/>
    <w:rsid w:val="00EC5B43"/>
    <w:rsid w:val="00EC7511"/>
    <w:rsid w:val="00ED0485"/>
    <w:rsid w:val="00ED193F"/>
    <w:rsid w:val="00ED24FC"/>
    <w:rsid w:val="00ED446E"/>
    <w:rsid w:val="00ED68BD"/>
    <w:rsid w:val="00EE163A"/>
    <w:rsid w:val="00EE2091"/>
    <w:rsid w:val="00EE3BBB"/>
    <w:rsid w:val="00EE79BB"/>
    <w:rsid w:val="00EF02C5"/>
    <w:rsid w:val="00EF215B"/>
    <w:rsid w:val="00EF3358"/>
    <w:rsid w:val="00EF518A"/>
    <w:rsid w:val="00EF6036"/>
    <w:rsid w:val="00EF7192"/>
    <w:rsid w:val="00F01576"/>
    <w:rsid w:val="00F0181D"/>
    <w:rsid w:val="00F033F7"/>
    <w:rsid w:val="00F04A5D"/>
    <w:rsid w:val="00F10794"/>
    <w:rsid w:val="00F15014"/>
    <w:rsid w:val="00F1564C"/>
    <w:rsid w:val="00F15A5C"/>
    <w:rsid w:val="00F1706F"/>
    <w:rsid w:val="00F25FF5"/>
    <w:rsid w:val="00F26B3F"/>
    <w:rsid w:val="00F26C97"/>
    <w:rsid w:val="00F2730F"/>
    <w:rsid w:val="00F306A8"/>
    <w:rsid w:val="00F30B72"/>
    <w:rsid w:val="00F356F1"/>
    <w:rsid w:val="00F41EB6"/>
    <w:rsid w:val="00F442EE"/>
    <w:rsid w:val="00F46533"/>
    <w:rsid w:val="00F4662E"/>
    <w:rsid w:val="00F53A8D"/>
    <w:rsid w:val="00F57713"/>
    <w:rsid w:val="00F6029E"/>
    <w:rsid w:val="00F66EBA"/>
    <w:rsid w:val="00F677FC"/>
    <w:rsid w:val="00F74D97"/>
    <w:rsid w:val="00F77F16"/>
    <w:rsid w:val="00F805FB"/>
    <w:rsid w:val="00F852AB"/>
    <w:rsid w:val="00F861CE"/>
    <w:rsid w:val="00F871A9"/>
    <w:rsid w:val="00F8794D"/>
    <w:rsid w:val="00F87DAA"/>
    <w:rsid w:val="00F87EF8"/>
    <w:rsid w:val="00F940A6"/>
    <w:rsid w:val="00F97C5E"/>
    <w:rsid w:val="00FA048F"/>
    <w:rsid w:val="00FA0EDB"/>
    <w:rsid w:val="00FA16CC"/>
    <w:rsid w:val="00FA1E62"/>
    <w:rsid w:val="00FA2EFD"/>
    <w:rsid w:val="00FA3E67"/>
    <w:rsid w:val="00FB0B40"/>
    <w:rsid w:val="00FB5221"/>
    <w:rsid w:val="00FB7095"/>
    <w:rsid w:val="00FC1440"/>
    <w:rsid w:val="00FC335A"/>
    <w:rsid w:val="00FC3E13"/>
    <w:rsid w:val="00FC41BC"/>
    <w:rsid w:val="00FC7598"/>
    <w:rsid w:val="00FD1503"/>
    <w:rsid w:val="00FD1536"/>
    <w:rsid w:val="00FD1547"/>
    <w:rsid w:val="00FD3F35"/>
    <w:rsid w:val="00FD51CB"/>
    <w:rsid w:val="00FD5361"/>
    <w:rsid w:val="00FD7250"/>
    <w:rsid w:val="00FD727C"/>
    <w:rsid w:val="00FD74D5"/>
    <w:rsid w:val="00FE07B7"/>
    <w:rsid w:val="00FE70C9"/>
    <w:rsid w:val="00FE7DA3"/>
    <w:rsid w:val="00FF1C55"/>
    <w:rsid w:val="00FF494E"/>
    <w:rsid w:val="00FF659C"/>
    <w:rsid w:val="00FF7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1CED7"/>
  <w15:chartTrackingRefBased/>
  <w15:docId w15:val="{04C0576B-0A99-485D-9AC9-8121D2FCF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27B14"/>
    <w:rPr>
      <w:sz w:val="16"/>
      <w:szCs w:val="16"/>
    </w:rPr>
  </w:style>
  <w:style w:type="paragraph" w:styleId="CommentText">
    <w:name w:val="annotation text"/>
    <w:basedOn w:val="Normal"/>
    <w:link w:val="CommentTextChar"/>
    <w:uiPriority w:val="99"/>
    <w:semiHidden/>
    <w:unhideWhenUsed/>
    <w:rsid w:val="00D27B14"/>
    <w:pPr>
      <w:spacing w:line="240" w:lineRule="auto"/>
    </w:pPr>
    <w:rPr>
      <w:sz w:val="20"/>
      <w:szCs w:val="20"/>
    </w:rPr>
  </w:style>
  <w:style w:type="character" w:customStyle="1" w:styleId="CommentTextChar">
    <w:name w:val="Comment Text Char"/>
    <w:basedOn w:val="DefaultParagraphFont"/>
    <w:link w:val="CommentText"/>
    <w:uiPriority w:val="99"/>
    <w:semiHidden/>
    <w:rsid w:val="00D27B14"/>
    <w:rPr>
      <w:sz w:val="20"/>
      <w:szCs w:val="20"/>
    </w:rPr>
  </w:style>
  <w:style w:type="paragraph" w:styleId="CommentSubject">
    <w:name w:val="annotation subject"/>
    <w:basedOn w:val="CommentText"/>
    <w:next w:val="CommentText"/>
    <w:link w:val="CommentSubjectChar"/>
    <w:uiPriority w:val="99"/>
    <w:semiHidden/>
    <w:unhideWhenUsed/>
    <w:rsid w:val="00D27B14"/>
    <w:rPr>
      <w:b/>
      <w:bCs/>
    </w:rPr>
  </w:style>
  <w:style w:type="character" w:customStyle="1" w:styleId="CommentSubjectChar">
    <w:name w:val="Comment Subject Char"/>
    <w:basedOn w:val="CommentTextChar"/>
    <w:link w:val="CommentSubject"/>
    <w:uiPriority w:val="99"/>
    <w:semiHidden/>
    <w:rsid w:val="00D27B14"/>
    <w:rPr>
      <w:b/>
      <w:bCs/>
      <w:sz w:val="20"/>
      <w:szCs w:val="20"/>
    </w:rPr>
  </w:style>
  <w:style w:type="paragraph" w:styleId="BalloonText">
    <w:name w:val="Balloon Text"/>
    <w:basedOn w:val="Normal"/>
    <w:link w:val="BalloonTextChar"/>
    <w:uiPriority w:val="99"/>
    <w:semiHidden/>
    <w:unhideWhenUsed/>
    <w:rsid w:val="00D27B1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7B14"/>
    <w:rPr>
      <w:rFonts w:ascii="Segoe UI" w:hAnsi="Segoe UI" w:cs="Segoe UI"/>
      <w:sz w:val="18"/>
      <w:szCs w:val="18"/>
    </w:rPr>
  </w:style>
  <w:style w:type="character" w:styleId="Hyperlink">
    <w:name w:val="Hyperlink"/>
    <w:basedOn w:val="DefaultParagraphFont"/>
    <w:uiPriority w:val="99"/>
    <w:unhideWhenUsed/>
    <w:rsid w:val="00B22780"/>
    <w:rPr>
      <w:color w:val="0563C1" w:themeColor="hyperlink"/>
      <w:u w:val="single"/>
    </w:rPr>
  </w:style>
  <w:style w:type="character" w:styleId="UnresolvedMention">
    <w:name w:val="Unresolved Mention"/>
    <w:basedOn w:val="DefaultParagraphFont"/>
    <w:uiPriority w:val="99"/>
    <w:semiHidden/>
    <w:unhideWhenUsed/>
    <w:rsid w:val="00B2278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pilgrim.ceredigion.gov.uk/index.cfm?articleid=118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atabase.theatrestrust.org.uk/resources/theatres/show/2"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pilgrim.ceredigion.gov.uk/index.cfm?articleid=1469&amp;splashpage=false"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pilgrim.ceredigion.gov.uk/index.cfm?articleid=2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F9B87-2571-454E-8A3D-EC0970411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1736</TotalTime>
  <Pages>9</Pages>
  <Words>1874</Words>
  <Characters>10685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Price</dc:creator>
  <cp:keywords/>
  <dc:description/>
  <cp:lastModifiedBy>Rhys Price</cp:lastModifiedBy>
  <cp:revision>47</cp:revision>
  <dcterms:created xsi:type="dcterms:W3CDTF">2018-02-19T17:32:00Z</dcterms:created>
  <dcterms:modified xsi:type="dcterms:W3CDTF">2018-03-29T13:02:00Z</dcterms:modified>
</cp:coreProperties>
</file>