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AB3F34" w:rsidRDefault="00E077D7" w14:paraId="5672B2B1" w14:textId="77777777">
      <w:pPr>
        <w:spacing w:after="0" w:line="259" w:lineRule="auto"/>
        <w:ind w:left="2152" w:firstLine="0"/>
      </w:pPr>
      <w:r>
        <w:rPr>
          <w:noProof/>
        </w:rPr>
        <w:drawing>
          <wp:inline distT="0" distB="0" distL="0" distR="0" wp14:anchorId="2DE4FCEF" wp14:editId="44C81F49">
            <wp:extent cx="3209925" cy="1428750"/>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7"/>
                    <a:stretch>
                      <a:fillRect/>
                    </a:stretch>
                  </pic:blipFill>
                  <pic:spPr>
                    <a:xfrm>
                      <a:off x="0" y="0"/>
                      <a:ext cx="3209925" cy="1428750"/>
                    </a:xfrm>
                    <a:prstGeom prst="rect">
                      <a:avLst/>
                    </a:prstGeom>
                  </pic:spPr>
                </pic:pic>
              </a:graphicData>
            </a:graphic>
          </wp:inline>
        </w:drawing>
      </w:r>
    </w:p>
    <w:p w:rsidR="00AB3F34" w:rsidRDefault="00E077D7" w14:paraId="093E038D" w14:textId="77777777">
      <w:pPr>
        <w:spacing w:after="129" w:line="259" w:lineRule="auto"/>
        <w:ind w:left="2152" w:right="2034" w:firstLine="0"/>
        <w:jc w:val="right"/>
      </w:pPr>
      <w:r>
        <w:rPr>
          <w:rFonts w:ascii="Calibri" w:hAnsi="Calibri" w:eastAsia="Calibri" w:cs="Calibri"/>
          <w:i w:val="0"/>
        </w:rPr>
        <w:t xml:space="preserve"> </w:t>
      </w:r>
    </w:p>
    <w:p w:rsidR="00AB3F34" w:rsidRDefault="00E077D7" w14:paraId="2B1AE422" w14:textId="77777777">
      <w:pPr>
        <w:spacing w:after="831" w:line="259" w:lineRule="auto"/>
        <w:ind w:left="139" w:firstLine="0"/>
        <w:jc w:val="center"/>
      </w:pPr>
      <w:r>
        <w:rPr>
          <w:i w:val="0"/>
        </w:rPr>
        <w:t xml:space="preserve"> </w:t>
      </w:r>
    </w:p>
    <w:p w:rsidR="6C2323A0" w:rsidP="0DC76FD5" w:rsidRDefault="6C2323A0" w14:paraId="2BB01398" w14:textId="47991EAA">
      <w:pPr>
        <w:spacing w:after="831" w:line="259" w:lineRule="auto"/>
        <w:ind w:left="139" w:firstLine="0"/>
        <w:jc w:val="center"/>
        <w:rPr>
          <w:sz w:val="36"/>
          <w:szCs w:val="36"/>
        </w:rPr>
      </w:pPr>
      <w:r w:rsidRPr="0DC76FD5" w:rsidR="6C2323A0">
        <w:rPr>
          <w:i w:val="0"/>
          <w:iCs w:val="0"/>
          <w:sz w:val="36"/>
          <w:szCs w:val="36"/>
        </w:rPr>
        <w:t>Nahida</w:t>
      </w:r>
      <w:r w:rsidRPr="0DC76FD5" w:rsidR="3BDE14A3">
        <w:rPr>
          <w:i w:val="0"/>
          <w:iCs w:val="0"/>
          <w:sz w:val="36"/>
          <w:szCs w:val="36"/>
        </w:rPr>
        <w:t xml:space="preserve"> Akhtar</w:t>
      </w:r>
    </w:p>
    <w:p w:rsidR="6C2323A0" w:rsidP="0DC76FD5" w:rsidRDefault="6C2323A0" w14:paraId="5A243CBA" w14:textId="3303C451">
      <w:pPr>
        <w:spacing w:after="831" w:line="259" w:lineRule="auto"/>
        <w:ind w:left="139" w:firstLine="0"/>
        <w:jc w:val="center"/>
        <w:rPr>
          <w:sz w:val="36"/>
          <w:szCs w:val="36"/>
        </w:rPr>
      </w:pPr>
      <w:r>
        <w:br/>
      </w:r>
      <w:r w:rsidRPr="0DC76FD5" w:rsidR="3BDE14A3">
        <w:rPr>
          <w:i w:val="0"/>
          <w:iCs w:val="0"/>
          <w:sz w:val="36"/>
          <w:szCs w:val="36"/>
        </w:rPr>
        <w:t>240714</w:t>
      </w:r>
      <w:r w:rsidRPr="0DC76FD5" w:rsidR="4A6E8DFB">
        <w:rPr>
          <w:i w:val="0"/>
          <w:iCs w:val="0"/>
          <w:sz w:val="36"/>
          <w:szCs w:val="36"/>
        </w:rPr>
        <w:t>9</w:t>
      </w:r>
    </w:p>
    <w:p w:rsidR="3BDE14A3" w:rsidP="0DC76FD5" w:rsidRDefault="3BDE14A3" w14:paraId="50CB4DC0" w14:textId="4E7B8EC7">
      <w:pPr>
        <w:spacing w:after="831" w:line="259" w:lineRule="auto"/>
        <w:ind w:left="139" w:firstLine="0"/>
        <w:jc w:val="center"/>
        <w:rPr>
          <w:sz w:val="36"/>
          <w:szCs w:val="36"/>
        </w:rPr>
      </w:pPr>
      <w:r w:rsidRPr="0DC76FD5" w:rsidR="3BDE14A3">
        <w:rPr>
          <w:i w:val="0"/>
          <w:iCs w:val="0"/>
          <w:sz w:val="36"/>
          <w:szCs w:val="36"/>
        </w:rPr>
        <w:t>BMHP5014</w:t>
      </w:r>
    </w:p>
    <w:p w:rsidR="6C2323A0" w:rsidP="0DC76FD5" w:rsidRDefault="6C2323A0" w14:paraId="10FF9514" w14:textId="1DEE9FFA">
      <w:pPr>
        <w:spacing w:after="831" w:line="259" w:lineRule="auto"/>
        <w:ind w:left="0" w:firstLine="0"/>
        <w:jc w:val="center"/>
        <w:rPr>
          <w:sz w:val="36"/>
          <w:szCs w:val="36"/>
        </w:rPr>
      </w:pPr>
      <w:r>
        <w:br/>
      </w:r>
      <w:r w:rsidRPr="0DC76FD5" w:rsidR="3BDE14A3">
        <w:rPr>
          <w:i w:val="0"/>
          <w:iCs w:val="0"/>
          <w:sz w:val="36"/>
          <w:szCs w:val="36"/>
        </w:rPr>
        <w:t>Changemakers: Creativity and Value Creation</w:t>
      </w:r>
    </w:p>
    <w:p w:rsidR="6C2323A0" w:rsidP="0DC76FD5" w:rsidRDefault="6C2323A0" w14:paraId="0AF317A6" w14:textId="20E96427">
      <w:pPr>
        <w:spacing w:after="831" w:line="259" w:lineRule="auto"/>
        <w:ind w:left="139" w:firstLine="0"/>
        <w:jc w:val="center"/>
        <w:rPr>
          <w:sz w:val="36"/>
          <w:szCs w:val="36"/>
        </w:rPr>
      </w:pPr>
      <w:r>
        <w:br/>
      </w:r>
      <w:r w:rsidRPr="0DC76FD5" w:rsidR="3BDE14A3">
        <w:rPr>
          <w:i w:val="0"/>
          <w:iCs w:val="0"/>
          <w:sz w:val="36"/>
          <w:szCs w:val="36"/>
        </w:rPr>
        <w:t>Component 1: Online Portfolio of Set Exercise</w:t>
      </w:r>
      <w:r w:rsidRPr="0DC76FD5" w:rsidR="243FC9DB">
        <w:rPr>
          <w:i w:val="0"/>
          <w:iCs w:val="0"/>
          <w:sz w:val="36"/>
          <w:szCs w:val="36"/>
        </w:rPr>
        <w:t>s</w:t>
      </w:r>
    </w:p>
    <w:p w:rsidR="1C210364" w:rsidP="0DC76FD5" w:rsidRDefault="1C210364" w14:paraId="254484E1" w14:textId="20E61CA7">
      <w:pPr>
        <w:spacing w:after="831" w:line="259" w:lineRule="auto"/>
        <w:ind w:left="139" w:firstLine="0"/>
        <w:jc w:val="center"/>
        <w:rPr>
          <w:sz w:val="36"/>
          <w:szCs w:val="36"/>
        </w:rPr>
      </w:pPr>
      <w:r w:rsidRPr="0DC76FD5" w:rsidR="1C210364">
        <w:rPr>
          <w:i w:val="0"/>
          <w:iCs w:val="0"/>
          <w:sz w:val="36"/>
          <w:szCs w:val="36"/>
        </w:rPr>
        <w:t>Lecturer: Tomy Adattu Chacko</w:t>
      </w:r>
      <w:r w:rsidRPr="0DC76FD5" w:rsidR="243FC9DB">
        <w:rPr>
          <w:i w:val="0"/>
          <w:iCs w:val="0"/>
          <w:sz w:val="36"/>
          <w:szCs w:val="36"/>
        </w:rPr>
        <w:t xml:space="preserve"> </w:t>
      </w:r>
    </w:p>
    <w:p w:rsidR="243FC9DB" w:rsidP="0DC76FD5" w:rsidRDefault="243FC9DB" w14:paraId="6BA893E8" w14:textId="52DE36D8">
      <w:pPr>
        <w:spacing w:after="831" w:line="259" w:lineRule="auto"/>
        <w:ind w:left="139" w:firstLine="0"/>
        <w:jc w:val="center"/>
        <w:rPr>
          <w:sz w:val="36"/>
          <w:szCs w:val="36"/>
        </w:rPr>
      </w:pPr>
      <w:r w:rsidRPr="0DC76FD5" w:rsidR="243FC9DB">
        <w:rPr>
          <w:i w:val="0"/>
          <w:iCs w:val="0"/>
          <w:sz w:val="36"/>
          <w:szCs w:val="36"/>
        </w:rPr>
        <w:t>Submission date: 6</w:t>
      </w:r>
      <w:r w:rsidRPr="0DC76FD5" w:rsidR="243FC9DB">
        <w:rPr>
          <w:i w:val="0"/>
          <w:iCs w:val="0"/>
          <w:sz w:val="36"/>
          <w:szCs w:val="36"/>
          <w:vertAlign w:val="superscript"/>
        </w:rPr>
        <w:t>th</w:t>
      </w:r>
      <w:r w:rsidRPr="0DC76FD5" w:rsidR="243FC9DB">
        <w:rPr>
          <w:i w:val="0"/>
          <w:iCs w:val="0"/>
          <w:sz w:val="36"/>
          <w:szCs w:val="36"/>
        </w:rPr>
        <w:t xml:space="preserve"> July 2026</w:t>
      </w:r>
    </w:p>
    <w:p w:rsidR="00AB3F34" w:rsidRDefault="00E077D7" w14:paraId="65BFFC75" w14:textId="77777777">
      <w:pPr>
        <w:spacing w:after="281" w:line="259" w:lineRule="auto"/>
        <w:ind w:left="272" w:firstLine="0"/>
        <w:jc w:val="center"/>
      </w:pPr>
      <w:r>
        <w:rPr>
          <w:i w:val="0"/>
          <w:sz w:val="72"/>
        </w:rPr>
        <w:t xml:space="preserve"> </w:t>
      </w:r>
    </w:p>
    <w:p w:rsidR="00AB3F34" w:rsidRDefault="00E077D7" w14:paraId="1145099F" w14:textId="77777777">
      <w:pPr>
        <w:spacing w:after="276" w:line="259" w:lineRule="auto"/>
        <w:ind w:left="272" w:firstLine="0"/>
        <w:jc w:val="center"/>
      </w:pPr>
      <w:r>
        <w:rPr>
          <w:i w:val="0"/>
          <w:sz w:val="72"/>
        </w:rPr>
        <w:t xml:space="preserve"> </w:t>
      </w:r>
    </w:p>
    <w:p w:rsidR="00AB3F34" w:rsidRDefault="00E077D7" w14:paraId="208EC891" w14:textId="77777777">
      <w:pPr>
        <w:spacing w:after="281" w:line="259" w:lineRule="auto"/>
        <w:ind w:left="272" w:firstLine="0"/>
        <w:jc w:val="center"/>
      </w:pPr>
      <w:r>
        <w:rPr>
          <w:i w:val="0"/>
          <w:sz w:val="72"/>
        </w:rPr>
        <w:t xml:space="preserve"> </w:t>
      </w:r>
    </w:p>
    <w:p w:rsidR="00AB3F34" w:rsidRDefault="00E077D7" w14:paraId="20B1382C" w14:textId="77777777">
      <w:pPr>
        <w:spacing w:after="276" w:line="259" w:lineRule="auto"/>
        <w:ind w:left="272" w:firstLine="0"/>
        <w:jc w:val="center"/>
      </w:pPr>
      <w:r>
        <w:rPr>
          <w:i w:val="0"/>
          <w:sz w:val="72"/>
        </w:rPr>
        <w:t xml:space="preserve"> </w:t>
      </w:r>
    </w:p>
    <w:p w:rsidR="00AB3F34" w:rsidRDefault="00E077D7" w14:paraId="49C4AD20" w14:textId="77777777">
      <w:pPr>
        <w:spacing w:after="281" w:line="259" w:lineRule="auto"/>
        <w:ind w:left="272" w:firstLine="0"/>
        <w:jc w:val="center"/>
      </w:pPr>
      <w:r>
        <w:rPr>
          <w:i w:val="0"/>
          <w:sz w:val="72"/>
        </w:rPr>
        <w:t xml:space="preserve"> </w:t>
      </w:r>
    </w:p>
    <w:p w:rsidR="00AB3F34" w:rsidRDefault="00E077D7" w14:paraId="193286DC" w14:textId="77777777">
      <w:pPr>
        <w:spacing w:after="0" w:line="339" w:lineRule="auto"/>
        <w:ind w:left="0" w:right="4411" w:firstLine="0"/>
        <w:jc w:val="both"/>
      </w:pPr>
      <w:r>
        <w:rPr>
          <w:i w:val="0"/>
          <w:sz w:val="72"/>
        </w:rPr>
        <w:t xml:space="preserve">  </w:t>
      </w:r>
    </w:p>
    <w:p w:rsidR="00E649D0" w:rsidRDefault="00E649D0" w14:paraId="6F9F2246" w14:textId="77777777">
      <w:pPr>
        <w:spacing w:after="201" w:line="259" w:lineRule="auto"/>
        <w:ind w:left="0" w:firstLine="0"/>
        <w:rPr>
          <w:i w:val="0"/>
          <w:sz w:val="72"/>
        </w:rPr>
      </w:pPr>
    </w:p>
    <w:p w:rsidR="00AB3F34" w:rsidRDefault="00E077D7" w14:paraId="426C5E6B" w14:textId="3B8CC00E">
      <w:pPr>
        <w:spacing w:after="201" w:line="259" w:lineRule="auto"/>
        <w:ind w:left="0" w:firstLine="0"/>
        <w:rPr>
          <w:i w:val="0"/>
          <w:sz w:val="72"/>
        </w:rPr>
      </w:pPr>
      <w:r>
        <w:rPr>
          <w:i w:val="0"/>
          <w:sz w:val="72"/>
        </w:rPr>
        <w:t xml:space="preserve"> </w:t>
      </w:r>
    </w:p>
    <w:p w:rsidR="00AB3F34" w:rsidP="00A86463" w:rsidRDefault="00E077D7" w14:paraId="526F0710" w14:textId="77777777">
      <w:pPr>
        <w:pStyle w:val="Heading1"/>
        <w:spacing w:after="0"/>
        <w:ind w:left="0" w:firstLine="0"/>
      </w:pPr>
      <w:r>
        <w:t>Task 1 – Concept Map</w:t>
      </w:r>
      <w:r>
        <w:rPr>
          <w:sz w:val="72"/>
        </w:rPr>
        <w:t xml:space="preserve"> </w:t>
      </w:r>
    </w:p>
    <w:p w:rsidR="00AB3F34" w:rsidRDefault="00AB3F34" w14:paraId="1E99B2B2" w14:textId="646AC6D7">
      <w:pPr>
        <w:spacing w:after="203" w:line="259" w:lineRule="auto"/>
        <w:ind w:left="0" w:firstLine="0"/>
      </w:pPr>
    </w:p>
    <w:p w:rsidR="00AB3F34" w:rsidRDefault="003461FC" w14:paraId="0969232B" w14:textId="351CBA78">
      <w:pPr>
        <w:spacing w:after="197" w:line="259" w:lineRule="auto"/>
        <w:ind w:left="0" w:firstLine="0"/>
      </w:pPr>
      <w:r>
        <w:rPr>
          <w:noProof/>
        </w:rPr>
        <mc:AlternateContent>
          <mc:Choice Requires="wps">
            <w:drawing>
              <wp:anchor distT="45720" distB="45720" distL="114300" distR="114300" simplePos="0" relativeHeight="251658240" behindDoc="0" locked="0" layoutInCell="1" allowOverlap="1" wp14:anchorId="7208D6C8" wp14:editId="352E3D42">
                <wp:simplePos x="0" y="0"/>
                <wp:positionH relativeFrom="margin">
                  <wp:align>center</wp:align>
                </wp:positionH>
                <wp:positionV relativeFrom="paragraph">
                  <wp:posOffset>8990</wp:posOffset>
                </wp:positionV>
                <wp:extent cx="2851785" cy="670560"/>
                <wp:effectExtent l="0" t="0" r="2476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1785" cy="670560"/>
                        </a:xfrm>
                        <a:prstGeom prst="rect">
                          <a:avLst/>
                        </a:prstGeom>
                        <a:noFill/>
                        <a:ln w="9525">
                          <a:solidFill>
                            <a:srgbClr val="000000"/>
                          </a:solidFill>
                          <a:miter lim="800000"/>
                          <a:headEnd/>
                          <a:tailEnd/>
                        </a:ln>
                      </wps:spPr>
                      <wps:txbx>
                        <w:txbxContent>
                          <w:p w:rsidRPr="003456DD" w:rsidR="00D032EA" w:rsidP="003456DD" w:rsidRDefault="00562A8D" w14:paraId="37F2857A" w14:textId="326FD636">
                            <w:pPr>
                              <w:ind w:left="0" w:firstLine="0"/>
                              <w:jc w:val="center"/>
                              <w:rPr>
                                <w:b/>
                                <w:bCs/>
                                <w:i w:val="0"/>
                                <w:iCs/>
                                <w:sz w:val="36"/>
                                <w:szCs w:val="36"/>
                              </w:rPr>
                            </w:pPr>
                            <w:r w:rsidRPr="003456DD">
                              <w:rPr>
                                <w:b/>
                                <w:bCs/>
                                <w:i w:val="0"/>
                                <w:iCs/>
                                <w:sz w:val="36"/>
                                <w:szCs w:val="36"/>
                              </w:rPr>
                              <w:t>Health and Social Care Improvement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13473497">
              <v:shapetype id="_x0000_t202" coordsize="21600,21600" o:spt="202" path="m,l,21600r21600,l21600,xe" w14:anchorId="7208D6C8">
                <v:stroke joinstyle="miter"/>
                <v:path gradientshapeok="t" o:connecttype="rect"/>
              </v:shapetype>
              <v:shape id="Text Box 2" style="position:absolute;margin-left:0;margin-top:.7pt;width:224.55pt;height:52.8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spid="_x0000_s1026"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">
                <v:textbox>
                  <w:txbxContent>
                    <w:p w:rsidRPr="003456DD" w:rsidR="00D032EA" w:rsidP="003456DD" w:rsidRDefault="00562A8D" w14:paraId="111EB139" w14:textId="326FD636">
                      <w:pPr>
                        <w:ind w:left="0" w:firstLine="0"/>
                        <w:jc w:val="center"/>
                        <w:rPr>
                          <w:b/>
                          <w:bCs/>
                          <w:i w:val="0"/>
                          <w:iCs/>
                          <w:sz w:val="36"/>
                          <w:szCs w:val="36"/>
                        </w:rPr>
                      </w:pPr>
                      <w:r w:rsidRPr="003456DD">
                        <w:rPr>
                          <w:b/>
                          <w:bCs/>
                          <w:i w:val="0"/>
                          <w:iCs/>
                          <w:sz w:val="36"/>
                          <w:szCs w:val="36"/>
                        </w:rPr>
                        <w:t>Health and Social Care Improvement</w:t>
                      </w:r>
                    </w:p>
                  </w:txbxContent>
                </v:textbox>
                <w10:wrap type="square" anchorx="margin"/>
              </v:shape>
            </w:pict>
          </mc:Fallback>
        </mc:AlternateContent>
      </w:r>
      <w:r w:rsidR="00E077D7">
        <w:t xml:space="preserve"> </w:t>
      </w:r>
    </w:p>
    <w:p w:rsidR="00AB3F34" w:rsidRDefault="00E077D7" w14:paraId="2176ED8F" w14:textId="3B2E5641">
      <w:pPr>
        <w:spacing w:after="202" w:line="259" w:lineRule="auto"/>
        <w:ind w:left="0" w:firstLine="0"/>
      </w:pPr>
      <w:r>
        <w:t xml:space="preserve"> </w:t>
      </w:r>
    </w:p>
    <w:p w:rsidR="00AB3F34" w:rsidRDefault="007F1E39" w14:paraId="6A843E9E" w14:textId="68333731">
      <w:pPr>
        <w:spacing w:after="197" w:line="259" w:lineRule="auto"/>
        <w:ind w:left="0" w:firstLine="0"/>
      </w:pPr>
      <w:r>
        <w:rPr>
          <w:noProof/>
        </w:rPr>
        <mc:AlternateContent>
          <mc:Choice Requires="wps">
            <w:drawing>
              <wp:anchor distT="0" distB="0" distL="114300" distR="114300" simplePos="0" relativeHeight="251658246" behindDoc="0" locked="0" layoutInCell="1" allowOverlap="1" wp14:anchorId="0FD93DA7" wp14:editId="5392FF16">
                <wp:simplePos x="0" y="0"/>
                <wp:positionH relativeFrom="column">
                  <wp:posOffset>2927123</wp:posOffset>
                </wp:positionH>
                <wp:positionV relativeFrom="paragraph">
                  <wp:posOffset>45643</wp:posOffset>
                </wp:positionV>
                <wp:extent cx="0" cy="2299143"/>
                <wp:effectExtent l="76200" t="0" r="57150" b="63500"/>
                <wp:wrapNone/>
                <wp:docPr id="1870801970" name="Straight Arrow Connector 3"/>
                <wp:cNvGraphicFramePr/>
                <a:graphic xmlns:a="http://schemas.openxmlformats.org/drawingml/2006/main">
                  <a:graphicData uri="http://schemas.microsoft.com/office/word/2010/wordprocessingShape">
                    <wps:wsp>
                      <wps:cNvCnPr/>
                      <wps:spPr>
                        <a:xfrm>
                          <a:off x="0" y="0"/>
                          <a:ext cx="0" cy="229914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6A83E883">
              <v:shapetype id="_x0000_t32" coordsize="21600,21600" o:oned="t" filled="f" o:spt="32" path="m,l21600,21600e" w14:anchorId="1AE92911">
                <v:path fillok="f" arrowok="t" o:connecttype="none"/>
                <o:lock v:ext="edit" shapetype="t"/>
              </v:shapetype>
              <v:shape id="Straight Arrow Connector 3" style="position:absolute;margin-left:230.5pt;margin-top:3.6pt;width:0;height:181.05pt;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">
                <v:stroke joinstyle="miter" endarrow="block"/>
              </v:shape>
            </w:pict>
          </mc:Fallback>
        </mc:AlternateContent>
      </w:r>
      <w:r>
        <w:rPr>
          <w:noProof/>
        </w:rPr>
        <mc:AlternateContent>
          <mc:Choice Requires="wps">
            <w:drawing>
              <wp:anchor distT="0" distB="0" distL="114300" distR="114300" simplePos="0" relativeHeight="251658245" behindDoc="0" locked="0" layoutInCell="1" allowOverlap="1" wp14:anchorId="549C6129" wp14:editId="3FC9C69B">
                <wp:simplePos x="0" y="0"/>
                <wp:positionH relativeFrom="column">
                  <wp:posOffset>4017692</wp:posOffset>
                </wp:positionH>
                <wp:positionV relativeFrom="paragraph">
                  <wp:posOffset>46204</wp:posOffset>
                </wp:positionV>
                <wp:extent cx="570451" cy="503339"/>
                <wp:effectExtent l="0" t="0" r="77470" b="49530"/>
                <wp:wrapNone/>
                <wp:docPr id="1233768807" name="Straight Arrow Connector 2"/>
                <wp:cNvGraphicFramePr/>
                <a:graphic xmlns:a="http://schemas.openxmlformats.org/drawingml/2006/main">
                  <a:graphicData uri="http://schemas.microsoft.com/office/word/2010/wordprocessingShape">
                    <wps:wsp>
                      <wps:cNvCnPr/>
                      <wps:spPr>
                        <a:xfrm>
                          <a:off x="0" y="0"/>
                          <a:ext cx="570451" cy="50333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6C2E4001">
              <v:shape id="Straight Arrow Connector 2" style="position:absolute;margin-left:316.35pt;margin-top:3.65pt;width:44.9pt;height:39.65pt;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" w14:anchorId="52AA1D65">
                <v:stroke joinstyle="miter" endarrow="block"/>
              </v:shape>
            </w:pict>
          </mc:Fallback>
        </mc:AlternateContent>
      </w:r>
      <w:r>
        <w:rPr>
          <w:noProof/>
        </w:rPr>
        <mc:AlternateContent>
          <mc:Choice Requires="wps">
            <w:drawing>
              <wp:anchor distT="0" distB="0" distL="114300" distR="114300" simplePos="0" relativeHeight="251658244" behindDoc="0" locked="0" layoutInCell="1" allowOverlap="1" wp14:anchorId="4681C938" wp14:editId="4A97F7BB">
                <wp:simplePos x="0" y="0"/>
                <wp:positionH relativeFrom="column">
                  <wp:posOffset>1224158</wp:posOffset>
                </wp:positionH>
                <wp:positionV relativeFrom="paragraph">
                  <wp:posOffset>45644</wp:posOffset>
                </wp:positionV>
                <wp:extent cx="671119" cy="537455"/>
                <wp:effectExtent l="38100" t="0" r="34290" b="53340"/>
                <wp:wrapNone/>
                <wp:docPr id="300194694" name="Straight Arrow Connector 1"/>
                <wp:cNvGraphicFramePr/>
                <a:graphic xmlns:a="http://schemas.openxmlformats.org/drawingml/2006/main">
                  <a:graphicData uri="http://schemas.microsoft.com/office/word/2010/wordprocessingShape">
                    <wps:wsp>
                      <wps:cNvCnPr/>
                      <wps:spPr>
                        <a:xfrm flipH="1">
                          <a:off x="0" y="0"/>
                          <a:ext cx="671119" cy="5374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38B4F078">
              <v:shape id="Straight Arrow Connector 1" style="position:absolute;margin-left:96.4pt;margin-top:3.6pt;width:52.85pt;height:42.3pt;flip:x;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" w14:anchorId="55774997">
                <v:stroke joinstyle="miter" endarrow="block"/>
              </v:shape>
            </w:pict>
          </mc:Fallback>
        </mc:AlternateContent>
      </w:r>
      <w:r w:rsidR="00E077D7">
        <w:t xml:space="preserve"> </w:t>
      </w:r>
    </w:p>
    <w:p w:rsidR="00AB3F34" w:rsidRDefault="003461FC" w14:paraId="6E633206" w14:textId="5F7A7F8B">
      <w:pPr>
        <w:spacing w:after="202" w:line="259" w:lineRule="auto"/>
        <w:ind w:left="0" w:firstLine="0"/>
      </w:pPr>
      <w:r>
        <w:rPr>
          <w:noProof/>
        </w:rPr>
        <mc:AlternateContent>
          <mc:Choice Requires="wps">
            <w:drawing>
              <wp:anchor distT="45720" distB="45720" distL="114300" distR="114300" simplePos="0" relativeHeight="251658241" behindDoc="1" locked="0" layoutInCell="1" allowOverlap="1" wp14:anchorId="0B765E37" wp14:editId="797BCEB6">
                <wp:simplePos x="0" y="0"/>
                <wp:positionH relativeFrom="margin">
                  <wp:align>left</wp:align>
                </wp:positionH>
                <wp:positionV relativeFrom="paragraph">
                  <wp:posOffset>323850</wp:posOffset>
                </wp:positionV>
                <wp:extent cx="2280920" cy="1539875"/>
                <wp:effectExtent l="0" t="0" r="24130" b="22225"/>
                <wp:wrapTight wrapText="bothSides">
                  <wp:wrapPolygon edited="0">
                    <wp:start x="0" y="0"/>
                    <wp:lineTo x="0" y="21645"/>
                    <wp:lineTo x="21648" y="21645"/>
                    <wp:lineTo x="21648" y="0"/>
                    <wp:lineTo x="0" y="0"/>
                  </wp:wrapPolygon>
                </wp:wrapTight>
                <wp:docPr id="1682021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0920" cy="1539875"/>
                        </a:xfrm>
                        <a:prstGeom prst="rect">
                          <a:avLst/>
                        </a:prstGeom>
                        <a:noFill/>
                        <a:ln w="9525">
                          <a:solidFill>
                            <a:srgbClr val="000000"/>
                          </a:solidFill>
                          <a:miter lim="800000"/>
                          <a:headEnd/>
                          <a:tailEnd/>
                        </a:ln>
                      </wps:spPr>
                      <wps:txbx>
                        <w:txbxContent>
                          <w:p w:rsidRPr="003461FC" w:rsidR="009F4AF7" w:rsidP="003461FC" w:rsidRDefault="009F4AF7" w14:paraId="05FDE916" w14:textId="583AB517">
                            <w:pPr>
                              <w:ind w:left="0" w:firstLine="0"/>
                              <w:jc w:val="center"/>
                              <w:rPr>
                                <w:b/>
                                <w:bCs/>
                                <w:i w:val="0"/>
                                <w:iCs/>
                                <w:sz w:val="22"/>
                                <w:szCs w:val="22"/>
                                <w:u w:val="single"/>
                              </w:rPr>
                            </w:pPr>
                            <w:r w:rsidRPr="003461FC">
                              <w:rPr>
                                <w:b/>
                                <w:bCs/>
                                <w:i w:val="0"/>
                                <w:iCs/>
                                <w:sz w:val="22"/>
                                <w:szCs w:val="22"/>
                                <w:u w:val="single"/>
                              </w:rPr>
                              <w:t>Creativity</w:t>
                            </w:r>
                            <w:r w:rsidRPr="003461FC" w:rsidR="003456DD">
                              <w:rPr>
                                <w:b/>
                                <w:bCs/>
                                <w:i w:val="0"/>
                                <w:iCs/>
                                <w:sz w:val="22"/>
                                <w:szCs w:val="22"/>
                                <w:u w:val="single"/>
                              </w:rPr>
                              <w:t>:</w:t>
                            </w:r>
                          </w:p>
                          <w:p w:rsidRPr="003461FC" w:rsidR="009F4AF7" w:rsidP="009F4AF7" w:rsidRDefault="009F4AF7" w14:paraId="78E393FB" w14:textId="77777777">
                            <w:pPr>
                              <w:numPr>
                                <w:ilvl w:val="0"/>
                                <w:numId w:val="1"/>
                              </w:numPr>
                              <w:rPr>
                                <w:i w:val="0"/>
                                <w:iCs/>
                                <w:sz w:val="22"/>
                                <w:szCs w:val="22"/>
                              </w:rPr>
                            </w:pPr>
                            <w:r w:rsidRPr="003461FC">
                              <w:rPr>
                                <w:i w:val="0"/>
                                <w:iCs/>
                                <w:sz w:val="22"/>
                                <w:szCs w:val="22"/>
                              </w:rPr>
                              <w:t xml:space="preserve">New ideas </w:t>
                            </w:r>
                          </w:p>
                          <w:p w:rsidRPr="003461FC" w:rsidR="009F4AF7" w:rsidP="009F4AF7" w:rsidRDefault="009F4AF7" w14:paraId="4DB0FDB7" w14:textId="77777777">
                            <w:pPr>
                              <w:numPr>
                                <w:ilvl w:val="0"/>
                                <w:numId w:val="1"/>
                              </w:numPr>
                              <w:rPr>
                                <w:i w:val="0"/>
                                <w:iCs/>
                                <w:sz w:val="22"/>
                                <w:szCs w:val="22"/>
                              </w:rPr>
                            </w:pPr>
                            <w:r w:rsidRPr="003461FC">
                              <w:rPr>
                                <w:i w:val="0"/>
                                <w:iCs/>
                                <w:sz w:val="22"/>
                                <w:szCs w:val="22"/>
                              </w:rPr>
                              <w:t xml:space="preserve">Problem-solving </w:t>
                            </w:r>
                          </w:p>
                          <w:p w:rsidRPr="003461FC" w:rsidR="009F4AF7" w:rsidP="009F4AF7" w:rsidRDefault="009F4AF7" w14:paraId="1A02474D" w14:textId="77777777">
                            <w:pPr>
                              <w:numPr>
                                <w:ilvl w:val="0"/>
                                <w:numId w:val="1"/>
                              </w:numPr>
                              <w:rPr>
                                <w:i w:val="0"/>
                                <w:iCs/>
                                <w:sz w:val="22"/>
                                <w:szCs w:val="22"/>
                              </w:rPr>
                            </w:pPr>
                            <w:r w:rsidRPr="003461FC">
                              <w:rPr>
                                <w:i w:val="0"/>
                                <w:iCs/>
                                <w:sz w:val="22"/>
                                <w:szCs w:val="22"/>
                              </w:rPr>
                              <w:t xml:space="preserve">Innovation </w:t>
                            </w:r>
                          </w:p>
                          <w:p w:rsidRPr="003461FC" w:rsidR="009F4AF7" w:rsidP="009F4AF7" w:rsidRDefault="009F4AF7" w14:paraId="64760513" w14:textId="77777777">
                            <w:pPr>
                              <w:numPr>
                                <w:ilvl w:val="0"/>
                                <w:numId w:val="1"/>
                              </w:numPr>
                              <w:rPr>
                                <w:i w:val="0"/>
                                <w:iCs/>
                                <w:sz w:val="22"/>
                                <w:szCs w:val="22"/>
                              </w:rPr>
                            </w:pPr>
                            <w:r w:rsidRPr="003461FC">
                              <w:rPr>
                                <w:i w:val="0"/>
                                <w:iCs/>
                                <w:sz w:val="22"/>
                                <w:szCs w:val="22"/>
                              </w:rPr>
                              <w:t>Creative thinking</w:t>
                            </w:r>
                          </w:p>
                          <w:p w:rsidRPr="003461FC" w:rsidR="00562A8D" w:rsidP="00562A8D" w:rsidRDefault="00562A8D" w14:paraId="69BFEDEC" w14:textId="6CD6C2D9">
                            <w:pPr>
                              <w:ind w:left="0" w:firstLine="0"/>
                              <w:rPr>
                                <w:i w:val="0"/>
                                <w:iCs/>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3753FC8B">
              <v:shape id="_x0000_s1027" style="position:absolute;margin-left:0;margin-top:25.5pt;width:179.6pt;height:121.25pt;z-index:-25165823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" w14:anchorId="0B765E37">
                <v:textbox>
                  <w:txbxContent>
                    <w:p w:rsidRPr="003461FC" w:rsidR="009F4AF7" w:rsidP="003461FC" w:rsidRDefault="009F4AF7" w14:paraId="0A9C099A" w14:textId="583AB517">
                      <w:pPr>
                        <w:ind w:left="0" w:firstLine="0"/>
                        <w:jc w:val="center"/>
                        <w:rPr>
                          <w:b/>
                          <w:bCs/>
                          <w:i w:val="0"/>
                          <w:iCs/>
                          <w:sz w:val="22"/>
                          <w:szCs w:val="22"/>
                          <w:u w:val="single"/>
                        </w:rPr>
                      </w:pPr>
                      <w:r w:rsidRPr="003461FC">
                        <w:rPr>
                          <w:b/>
                          <w:bCs/>
                          <w:i w:val="0"/>
                          <w:iCs/>
                          <w:sz w:val="22"/>
                          <w:szCs w:val="22"/>
                          <w:u w:val="single"/>
                        </w:rPr>
                        <w:t>Creativity</w:t>
                      </w:r>
                      <w:r w:rsidRPr="003461FC" w:rsidR="003456DD">
                        <w:rPr>
                          <w:b/>
                          <w:bCs/>
                          <w:i w:val="0"/>
                          <w:iCs/>
                          <w:sz w:val="22"/>
                          <w:szCs w:val="22"/>
                          <w:u w:val="single"/>
                        </w:rPr>
                        <w:t>:</w:t>
                      </w:r>
                    </w:p>
                    <w:p w:rsidRPr="003461FC" w:rsidR="009F4AF7" w:rsidP="009F4AF7" w:rsidRDefault="009F4AF7" w14:paraId="402B4522" w14:textId="77777777">
                      <w:pPr>
                        <w:numPr>
                          <w:ilvl w:val="0"/>
                          <w:numId w:val="1"/>
                        </w:numPr>
                        <w:rPr>
                          <w:i w:val="0"/>
                          <w:iCs/>
                          <w:sz w:val="22"/>
                          <w:szCs w:val="22"/>
                        </w:rPr>
                      </w:pPr>
                      <w:r w:rsidRPr="003461FC">
                        <w:rPr>
                          <w:i w:val="0"/>
                          <w:iCs/>
                          <w:sz w:val="22"/>
                          <w:szCs w:val="22"/>
                        </w:rPr>
                        <w:t xml:space="preserve">New ideas </w:t>
                      </w:r>
                    </w:p>
                    <w:p w:rsidRPr="003461FC" w:rsidR="009F4AF7" w:rsidP="009F4AF7" w:rsidRDefault="009F4AF7" w14:paraId="4B2C7685" w14:textId="77777777">
                      <w:pPr>
                        <w:numPr>
                          <w:ilvl w:val="0"/>
                          <w:numId w:val="1"/>
                        </w:numPr>
                        <w:rPr>
                          <w:i w:val="0"/>
                          <w:iCs/>
                          <w:sz w:val="22"/>
                          <w:szCs w:val="22"/>
                        </w:rPr>
                      </w:pPr>
                      <w:r w:rsidRPr="003461FC">
                        <w:rPr>
                          <w:i w:val="0"/>
                          <w:iCs/>
                          <w:sz w:val="22"/>
                          <w:szCs w:val="22"/>
                        </w:rPr>
                        <w:t xml:space="preserve">Problem-solving </w:t>
                      </w:r>
                    </w:p>
                    <w:p w:rsidRPr="003461FC" w:rsidR="009F4AF7" w:rsidP="009F4AF7" w:rsidRDefault="009F4AF7" w14:paraId="5D4ECBFD" w14:textId="77777777">
                      <w:pPr>
                        <w:numPr>
                          <w:ilvl w:val="0"/>
                          <w:numId w:val="1"/>
                        </w:numPr>
                        <w:rPr>
                          <w:i w:val="0"/>
                          <w:iCs/>
                          <w:sz w:val="22"/>
                          <w:szCs w:val="22"/>
                        </w:rPr>
                      </w:pPr>
                      <w:r w:rsidRPr="003461FC">
                        <w:rPr>
                          <w:i w:val="0"/>
                          <w:iCs/>
                          <w:sz w:val="22"/>
                          <w:szCs w:val="22"/>
                        </w:rPr>
                        <w:t xml:space="preserve">Innovation </w:t>
                      </w:r>
                    </w:p>
                    <w:p w:rsidRPr="003461FC" w:rsidR="009F4AF7" w:rsidP="009F4AF7" w:rsidRDefault="009F4AF7" w14:paraId="1C27A69A" w14:textId="77777777">
                      <w:pPr>
                        <w:numPr>
                          <w:ilvl w:val="0"/>
                          <w:numId w:val="1"/>
                        </w:numPr>
                        <w:rPr>
                          <w:i w:val="0"/>
                          <w:iCs/>
                          <w:sz w:val="22"/>
                          <w:szCs w:val="22"/>
                        </w:rPr>
                      </w:pPr>
                      <w:r w:rsidRPr="003461FC">
                        <w:rPr>
                          <w:i w:val="0"/>
                          <w:iCs/>
                          <w:sz w:val="22"/>
                          <w:szCs w:val="22"/>
                        </w:rPr>
                        <w:t>Creative thinking</w:t>
                      </w:r>
                    </w:p>
                    <w:p w:rsidRPr="003461FC" w:rsidR="00562A8D" w:rsidP="00562A8D" w:rsidRDefault="00562A8D" w14:paraId="672A6659" w14:textId="6CD6C2D9">
                      <w:pPr>
                        <w:ind w:left="0" w:firstLine="0"/>
                        <w:rPr>
                          <w:i w:val="0"/>
                          <w:iCs/>
                          <w:sz w:val="22"/>
                          <w:szCs w:val="22"/>
                        </w:rPr>
                      </w:pPr>
                    </w:p>
                  </w:txbxContent>
                </v:textbox>
                <w10:wrap type="tight" anchorx="margin"/>
              </v:shape>
            </w:pict>
          </mc:Fallback>
        </mc:AlternateContent>
      </w:r>
      <w:r>
        <w:rPr>
          <w:noProof/>
        </w:rPr>
        <mc:AlternateContent>
          <mc:Choice Requires="wps">
            <w:drawing>
              <wp:anchor distT="45720" distB="45720" distL="114300" distR="114300" simplePos="0" relativeHeight="251658242" behindDoc="1" locked="0" layoutInCell="1" allowOverlap="1" wp14:anchorId="0D927A8D" wp14:editId="50489382">
                <wp:simplePos x="0" y="0"/>
                <wp:positionH relativeFrom="margin">
                  <wp:align>right</wp:align>
                </wp:positionH>
                <wp:positionV relativeFrom="paragraph">
                  <wp:posOffset>313589</wp:posOffset>
                </wp:positionV>
                <wp:extent cx="2271395" cy="1588135"/>
                <wp:effectExtent l="0" t="0" r="14605" b="12065"/>
                <wp:wrapTight wrapText="bothSides">
                  <wp:wrapPolygon edited="0">
                    <wp:start x="0" y="0"/>
                    <wp:lineTo x="0" y="21505"/>
                    <wp:lineTo x="21558" y="21505"/>
                    <wp:lineTo x="21558" y="0"/>
                    <wp:lineTo x="0" y="0"/>
                  </wp:wrapPolygon>
                </wp:wrapTight>
                <wp:docPr id="5754760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1395" cy="1588135"/>
                        </a:xfrm>
                        <a:prstGeom prst="rect">
                          <a:avLst/>
                        </a:prstGeom>
                        <a:noFill/>
                        <a:ln w="9525">
                          <a:solidFill>
                            <a:srgbClr val="000000"/>
                          </a:solidFill>
                          <a:miter lim="800000"/>
                          <a:headEnd/>
                          <a:tailEnd/>
                        </a:ln>
                      </wps:spPr>
                      <wps:txbx>
                        <w:txbxContent>
                          <w:p w:rsidRPr="003461FC" w:rsidR="003456DD" w:rsidP="003461FC" w:rsidRDefault="003456DD" w14:paraId="2CF2513E" w14:textId="55095070">
                            <w:pPr>
                              <w:ind w:left="0" w:firstLine="0"/>
                              <w:jc w:val="center"/>
                              <w:rPr>
                                <w:b/>
                                <w:bCs/>
                                <w:i w:val="0"/>
                                <w:iCs/>
                                <w:sz w:val="22"/>
                                <w:szCs w:val="22"/>
                                <w:u w:val="single"/>
                              </w:rPr>
                            </w:pPr>
                            <w:r w:rsidRPr="003461FC">
                              <w:rPr>
                                <w:b/>
                                <w:bCs/>
                                <w:i w:val="0"/>
                                <w:iCs/>
                                <w:sz w:val="22"/>
                                <w:szCs w:val="22"/>
                                <w:u w:val="single"/>
                              </w:rPr>
                              <w:t>Innovation in Practice:</w:t>
                            </w:r>
                          </w:p>
                          <w:p w:rsidRPr="003461FC" w:rsidR="003456DD" w:rsidP="003456DD" w:rsidRDefault="003456DD" w14:paraId="672389B8" w14:textId="77777777">
                            <w:pPr>
                              <w:numPr>
                                <w:ilvl w:val="0"/>
                                <w:numId w:val="3"/>
                              </w:numPr>
                              <w:rPr>
                                <w:i w:val="0"/>
                                <w:iCs/>
                                <w:sz w:val="22"/>
                                <w:szCs w:val="22"/>
                              </w:rPr>
                            </w:pPr>
                            <w:r w:rsidRPr="003461FC">
                              <w:rPr>
                                <w:i w:val="0"/>
                                <w:iCs/>
                                <w:sz w:val="22"/>
                                <w:szCs w:val="22"/>
                              </w:rPr>
                              <w:t xml:space="preserve">Telehealth </w:t>
                            </w:r>
                          </w:p>
                          <w:p w:rsidRPr="003461FC" w:rsidR="003456DD" w:rsidP="003456DD" w:rsidRDefault="003456DD" w14:paraId="59673BA6" w14:textId="77777777">
                            <w:pPr>
                              <w:numPr>
                                <w:ilvl w:val="0"/>
                                <w:numId w:val="3"/>
                              </w:numPr>
                              <w:rPr>
                                <w:i w:val="0"/>
                                <w:iCs/>
                                <w:sz w:val="22"/>
                                <w:szCs w:val="22"/>
                              </w:rPr>
                            </w:pPr>
                            <w:r w:rsidRPr="003461FC">
                              <w:rPr>
                                <w:i w:val="0"/>
                                <w:iCs/>
                                <w:sz w:val="22"/>
                                <w:szCs w:val="22"/>
                              </w:rPr>
                              <w:t xml:space="preserve">Shared decision-making </w:t>
                            </w:r>
                          </w:p>
                          <w:p w:rsidRPr="003461FC" w:rsidR="003456DD" w:rsidP="003456DD" w:rsidRDefault="003456DD" w14:paraId="6868270B" w14:textId="77777777">
                            <w:pPr>
                              <w:numPr>
                                <w:ilvl w:val="0"/>
                                <w:numId w:val="3"/>
                              </w:numPr>
                              <w:rPr>
                                <w:i w:val="0"/>
                                <w:iCs/>
                                <w:sz w:val="22"/>
                                <w:szCs w:val="22"/>
                              </w:rPr>
                            </w:pPr>
                            <w:r w:rsidRPr="003461FC">
                              <w:rPr>
                                <w:i w:val="0"/>
                                <w:iCs/>
                                <w:sz w:val="22"/>
                                <w:szCs w:val="22"/>
                              </w:rPr>
                              <w:t xml:space="preserve">Health promotion </w:t>
                            </w:r>
                          </w:p>
                          <w:p w:rsidRPr="003461FC" w:rsidR="003456DD" w:rsidP="003456DD" w:rsidRDefault="003456DD" w14:paraId="7EAEC5BB" w14:textId="77777777">
                            <w:pPr>
                              <w:numPr>
                                <w:ilvl w:val="0"/>
                                <w:numId w:val="3"/>
                              </w:numPr>
                              <w:rPr>
                                <w:i w:val="0"/>
                                <w:iCs/>
                                <w:sz w:val="22"/>
                                <w:szCs w:val="22"/>
                              </w:rPr>
                            </w:pPr>
                            <w:r w:rsidRPr="003461FC">
                              <w:rPr>
                                <w:i w:val="0"/>
                                <w:iCs/>
                                <w:sz w:val="22"/>
                                <w:szCs w:val="22"/>
                              </w:rPr>
                              <w:t>Community partnerships</w:t>
                            </w:r>
                          </w:p>
                          <w:p w:rsidRPr="003461FC" w:rsidR="009F4AF7" w:rsidP="009F4AF7" w:rsidRDefault="009F4AF7" w14:paraId="0DE39DE4" w14:textId="77777777">
                            <w:pPr>
                              <w:ind w:left="0" w:firstLine="0"/>
                              <w:rPr>
                                <w:i w:val="0"/>
                                <w:iCs/>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4CFD105E">
              <v:shape id="_x0000_s1028" style="position:absolute;margin-left:127.65pt;margin-top:24.7pt;width:178.85pt;height:125.05pt;z-index:-25165823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" w14:anchorId="0D927A8D">
                <v:textbox>
                  <w:txbxContent>
                    <w:p w:rsidRPr="003461FC" w:rsidR="003456DD" w:rsidP="003461FC" w:rsidRDefault="003456DD" w14:paraId="6CC03261" w14:textId="55095070">
                      <w:pPr>
                        <w:ind w:left="0" w:firstLine="0"/>
                        <w:jc w:val="center"/>
                        <w:rPr>
                          <w:b/>
                          <w:bCs/>
                          <w:i w:val="0"/>
                          <w:iCs/>
                          <w:sz w:val="22"/>
                          <w:szCs w:val="22"/>
                          <w:u w:val="single"/>
                        </w:rPr>
                      </w:pPr>
                      <w:r w:rsidRPr="003461FC">
                        <w:rPr>
                          <w:b/>
                          <w:bCs/>
                          <w:i w:val="0"/>
                          <w:iCs/>
                          <w:sz w:val="22"/>
                          <w:szCs w:val="22"/>
                          <w:u w:val="single"/>
                        </w:rPr>
                        <w:t>Innovation in Practice:</w:t>
                      </w:r>
                    </w:p>
                    <w:p w:rsidRPr="003461FC" w:rsidR="003456DD" w:rsidP="003456DD" w:rsidRDefault="003456DD" w14:paraId="4805C225" w14:textId="77777777">
                      <w:pPr>
                        <w:numPr>
                          <w:ilvl w:val="0"/>
                          <w:numId w:val="3"/>
                        </w:numPr>
                        <w:rPr>
                          <w:i w:val="0"/>
                          <w:iCs/>
                          <w:sz w:val="22"/>
                          <w:szCs w:val="22"/>
                        </w:rPr>
                      </w:pPr>
                      <w:r w:rsidRPr="003461FC">
                        <w:rPr>
                          <w:i w:val="0"/>
                          <w:iCs/>
                          <w:sz w:val="22"/>
                          <w:szCs w:val="22"/>
                        </w:rPr>
                        <w:t xml:space="preserve">Telehealth </w:t>
                      </w:r>
                    </w:p>
                    <w:p w:rsidRPr="003461FC" w:rsidR="003456DD" w:rsidP="003456DD" w:rsidRDefault="003456DD" w14:paraId="4B9FDEC5" w14:textId="77777777">
                      <w:pPr>
                        <w:numPr>
                          <w:ilvl w:val="0"/>
                          <w:numId w:val="3"/>
                        </w:numPr>
                        <w:rPr>
                          <w:i w:val="0"/>
                          <w:iCs/>
                          <w:sz w:val="22"/>
                          <w:szCs w:val="22"/>
                        </w:rPr>
                      </w:pPr>
                      <w:r w:rsidRPr="003461FC">
                        <w:rPr>
                          <w:i w:val="0"/>
                          <w:iCs/>
                          <w:sz w:val="22"/>
                          <w:szCs w:val="22"/>
                        </w:rPr>
                        <w:t xml:space="preserve">Shared decision-making </w:t>
                      </w:r>
                    </w:p>
                    <w:p w:rsidRPr="003461FC" w:rsidR="003456DD" w:rsidP="003456DD" w:rsidRDefault="003456DD" w14:paraId="70C33682" w14:textId="77777777">
                      <w:pPr>
                        <w:numPr>
                          <w:ilvl w:val="0"/>
                          <w:numId w:val="3"/>
                        </w:numPr>
                        <w:rPr>
                          <w:i w:val="0"/>
                          <w:iCs/>
                          <w:sz w:val="22"/>
                          <w:szCs w:val="22"/>
                        </w:rPr>
                      </w:pPr>
                      <w:r w:rsidRPr="003461FC">
                        <w:rPr>
                          <w:i w:val="0"/>
                          <w:iCs/>
                          <w:sz w:val="22"/>
                          <w:szCs w:val="22"/>
                        </w:rPr>
                        <w:t xml:space="preserve">Health promotion </w:t>
                      </w:r>
                    </w:p>
                    <w:p w:rsidRPr="003461FC" w:rsidR="003456DD" w:rsidP="003456DD" w:rsidRDefault="003456DD" w14:paraId="1227664F" w14:textId="77777777">
                      <w:pPr>
                        <w:numPr>
                          <w:ilvl w:val="0"/>
                          <w:numId w:val="3"/>
                        </w:numPr>
                        <w:rPr>
                          <w:i w:val="0"/>
                          <w:iCs/>
                          <w:sz w:val="22"/>
                          <w:szCs w:val="22"/>
                        </w:rPr>
                      </w:pPr>
                      <w:r w:rsidRPr="003461FC">
                        <w:rPr>
                          <w:i w:val="0"/>
                          <w:iCs/>
                          <w:sz w:val="22"/>
                          <w:szCs w:val="22"/>
                        </w:rPr>
                        <w:t>Community partnerships</w:t>
                      </w:r>
                    </w:p>
                    <w:p w:rsidRPr="003461FC" w:rsidR="009F4AF7" w:rsidP="009F4AF7" w:rsidRDefault="009F4AF7" w14:paraId="0A37501D" w14:textId="77777777">
                      <w:pPr>
                        <w:ind w:left="0" w:firstLine="0"/>
                        <w:rPr>
                          <w:i w:val="0"/>
                          <w:iCs/>
                          <w:sz w:val="22"/>
                          <w:szCs w:val="22"/>
                        </w:rPr>
                      </w:pPr>
                    </w:p>
                  </w:txbxContent>
                </v:textbox>
                <w10:wrap type="tight" anchorx="margin"/>
              </v:shape>
            </w:pict>
          </mc:Fallback>
        </mc:AlternateContent>
      </w:r>
      <w:r w:rsidR="00E077D7">
        <w:t xml:space="preserve"> </w:t>
      </w:r>
    </w:p>
    <w:p w:rsidR="00AB3F34" w:rsidRDefault="00E077D7" w14:paraId="6E830F55" w14:textId="4E4F9E58">
      <w:pPr>
        <w:spacing w:after="197" w:line="259" w:lineRule="auto"/>
        <w:ind w:left="0" w:firstLine="0"/>
      </w:pPr>
      <w:r>
        <w:t xml:space="preserve"> </w:t>
      </w:r>
    </w:p>
    <w:p w:rsidR="00AB3F34" w:rsidRDefault="00E077D7" w14:paraId="34F01329" w14:textId="0DFFAFC2">
      <w:pPr>
        <w:spacing w:after="203" w:line="259" w:lineRule="auto"/>
        <w:ind w:left="0" w:firstLine="0"/>
      </w:pPr>
      <w:r>
        <w:t xml:space="preserve"> </w:t>
      </w:r>
    </w:p>
    <w:p w:rsidR="00AB3F34" w:rsidRDefault="00E077D7" w14:paraId="791BD94B" w14:textId="366142F1">
      <w:pPr>
        <w:spacing w:after="197" w:line="259" w:lineRule="auto"/>
        <w:ind w:left="0" w:firstLine="0"/>
      </w:pPr>
      <w:r>
        <w:t xml:space="preserve"> </w:t>
      </w:r>
    </w:p>
    <w:p w:rsidR="00AB3F34" w:rsidRDefault="00E077D7" w14:paraId="3C6C0470" w14:textId="3BE43F63">
      <w:pPr>
        <w:spacing w:after="202" w:line="259" w:lineRule="auto"/>
        <w:ind w:left="0" w:firstLine="0"/>
      </w:pPr>
      <w:r>
        <w:t xml:space="preserve"> </w:t>
      </w:r>
    </w:p>
    <w:p w:rsidR="00AB3F34" w:rsidRDefault="00E077D7" w14:paraId="16F30FA3" w14:textId="60543C67">
      <w:pPr>
        <w:spacing w:after="197" w:line="259" w:lineRule="auto"/>
        <w:ind w:left="0" w:firstLine="0"/>
      </w:pPr>
      <w:r>
        <w:t xml:space="preserve"> </w:t>
      </w:r>
    </w:p>
    <w:p w:rsidR="00AB3F34" w:rsidRDefault="003461FC" w14:paraId="05AB969E" w14:textId="70A5BC82">
      <w:pPr>
        <w:spacing w:after="202" w:line="259" w:lineRule="auto"/>
        <w:ind w:left="0" w:firstLine="0"/>
      </w:pPr>
      <w:r>
        <w:rPr>
          <w:noProof/>
        </w:rPr>
        <mc:AlternateContent>
          <mc:Choice Requires="wps">
            <w:drawing>
              <wp:anchor distT="45720" distB="45720" distL="114300" distR="114300" simplePos="0" relativeHeight="251658243" behindDoc="1" locked="0" layoutInCell="1" allowOverlap="1" wp14:anchorId="224462AE" wp14:editId="35FE9327">
                <wp:simplePos x="0" y="0"/>
                <wp:positionH relativeFrom="margin">
                  <wp:posOffset>1681246</wp:posOffset>
                </wp:positionH>
                <wp:positionV relativeFrom="paragraph">
                  <wp:posOffset>198087</wp:posOffset>
                </wp:positionV>
                <wp:extent cx="2232025" cy="1520190"/>
                <wp:effectExtent l="0" t="0" r="15875" b="22860"/>
                <wp:wrapTight wrapText="bothSides">
                  <wp:wrapPolygon edited="0">
                    <wp:start x="0" y="0"/>
                    <wp:lineTo x="0" y="21654"/>
                    <wp:lineTo x="21569" y="21654"/>
                    <wp:lineTo x="21569" y="0"/>
                    <wp:lineTo x="0" y="0"/>
                  </wp:wrapPolygon>
                </wp:wrapTight>
                <wp:docPr id="314066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025" cy="1520190"/>
                        </a:xfrm>
                        <a:prstGeom prst="rect">
                          <a:avLst/>
                        </a:prstGeom>
                        <a:noFill/>
                        <a:ln w="9525">
                          <a:solidFill>
                            <a:srgbClr val="000000"/>
                          </a:solidFill>
                          <a:miter lim="800000"/>
                          <a:headEnd/>
                          <a:tailEnd/>
                        </a:ln>
                      </wps:spPr>
                      <wps:txbx>
                        <w:txbxContent>
                          <w:p w:rsidRPr="003461FC" w:rsidR="009F4AF7" w:rsidP="003461FC" w:rsidRDefault="009F4AF7" w14:paraId="718AAF05" w14:textId="684A2BEA">
                            <w:pPr>
                              <w:ind w:left="0" w:firstLine="0"/>
                              <w:jc w:val="center"/>
                              <w:rPr>
                                <w:i w:val="0"/>
                                <w:iCs/>
                                <w:sz w:val="22"/>
                                <w:szCs w:val="22"/>
                                <w:u w:val="single"/>
                              </w:rPr>
                            </w:pPr>
                            <w:r w:rsidRPr="003461FC">
                              <w:rPr>
                                <w:b/>
                                <w:bCs/>
                                <w:i w:val="0"/>
                                <w:iCs/>
                                <w:sz w:val="22"/>
                                <w:szCs w:val="22"/>
                                <w:u w:val="single"/>
                              </w:rPr>
                              <w:t>Creating Better Care</w:t>
                            </w:r>
                            <w:r w:rsidRPr="003461FC" w:rsidR="003456DD">
                              <w:rPr>
                                <w:b/>
                                <w:bCs/>
                                <w:i w:val="0"/>
                                <w:iCs/>
                                <w:sz w:val="22"/>
                                <w:szCs w:val="22"/>
                                <w:u w:val="single"/>
                              </w:rPr>
                              <w:t>:</w:t>
                            </w:r>
                          </w:p>
                          <w:p w:rsidRPr="003461FC" w:rsidR="009F4AF7" w:rsidP="009F4AF7" w:rsidRDefault="009F4AF7" w14:paraId="70694DFF" w14:textId="77777777">
                            <w:pPr>
                              <w:numPr>
                                <w:ilvl w:val="0"/>
                                <w:numId w:val="2"/>
                              </w:numPr>
                              <w:rPr>
                                <w:i w:val="0"/>
                                <w:iCs/>
                                <w:sz w:val="22"/>
                                <w:szCs w:val="22"/>
                              </w:rPr>
                            </w:pPr>
                            <w:r w:rsidRPr="003461FC">
                              <w:rPr>
                                <w:i w:val="0"/>
                                <w:iCs/>
                                <w:sz w:val="22"/>
                                <w:szCs w:val="22"/>
                              </w:rPr>
                              <w:t xml:space="preserve">Better patient outcomes </w:t>
                            </w:r>
                          </w:p>
                          <w:p w:rsidRPr="003461FC" w:rsidR="009F4AF7" w:rsidP="009F4AF7" w:rsidRDefault="009F4AF7" w14:paraId="12E22128" w14:textId="77777777">
                            <w:pPr>
                              <w:numPr>
                                <w:ilvl w:val="0"/>
                                <w:numId w:val="2"/>
                              </w:numPr>
                              <w:rPr>
                                <w:i w:val="0"/>
                                <w:iCs/>
                                <w:sz w:val="22"/>
                                <w:szCs w:val="22"/>
                              </w:rPr>
                            </w:pPr>
                            <w:r w:rsidRPr="003461FC">
                              <w:rPr>
                                <w:i w:val="0"/>
                                <w:iCs/>
                                <w:sz w:val="22"/>
                                <w:szCs w:val="22"/>
                              </w:rPr>
                              <w:t xml:space="preserve">Efficient use of resources </w:t>
                            </w:r>
                          </w:p>
                          <w:p w:rsidRPr="003461FC" w:rsidR="009F4AF7" w:rsidP="009F4AF7" w:rsidRDefault="009F4AF7" w14:paraId="081EB634" w14:textId="77777777">
                            <w:pPr>
                              <w:numPr>
                                <w:ilvl w:val="0"/>
                                <w:numId w:val="2"/>
                              </w:numPr>
                              <w:rPr>
                                <w:i w:val="0"/>
                                <w:iCs/>
                                <w:sz w:val="22"/>
                                <w:szCs w:val="22"/>
                              </w:rPr>
                            </w:pPr>
                            <w:r w:rsidRPr="003461FC">
                              <w:rPr>
                                <w:i w:val="0"/>
                                <w:iCs/>
                                <w:sz w:val="22"/>
                                <w:szCs w:val="22"/>
                              </w:rPr>
                              <w:t xml:space="preserve">Person-centred care </w:t>
                            </w:r>
                          </w:p>
                          <w:p w:rsidRPr="003461FC" w:rsidR="009F4AF7" w:rsidP="009F4AF7" w:rsidRDefault="009F4AF7" w14:paraId="1D40A4FC" w14:textId="77777777">
                            <w:pPr>
                              <w:numPr>
                                <w:ilvl w:val="0"/>
                                <w:numId w:val="2"/>
                              </w:numPr>
                              <w:rPr>
                                <w:i w:val="0"/>
                                <w:iCs/>
                                <w:sz w:val="22"/>
                                <w:szCs w:val="22"/>
                              </w:rPr>
                            </w:pPr>
                            <w:r w:rsidRPr="003461FC">
                              <w:rPr>
                                <w:i w:val="0"/>
                                <w:iCs/>
                                <w:sz w:val="22"/>
                                <w:szCs w:val="22"/>
                              </w:rPr>
                              <w:t>Reduced waste</w:t>
                            </w:r>
                          </w:p>
                          <w:p w:rsidRPr="003461FC" w:rsidR="009F4AF7" w:rsidP="009F4AF7" w:rsidRDefault="009F4AF7" w14:paraId="68B5877C" w14:textId="77777777">
                            <w:pPr>
                              <w:ind w:left="0" w:firstLine="0"/>
                              <w:rPr>
                                <w:i w:val="0"/>
                                <w:iCs/>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42137718">
              <v:shape id="_x0000_s1029" style="position:absolute;margin-left:132.4pt;margin-top:15.6pt;width:175.75pt;height:119.7pt;z-index:-2516582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" w14:anchorId="224462AE">
                <v:textbox>
                  <w:txbxContent>
                    <w:p w:rsidRPr="003461FC" w:rsidR="009F4AF7" w:rsidP="003461FC" w:rsidRDefault="009F4AF7" w14:paraId="035C541C" w14:textId="684A2BEA">
                      <w:pPr>
                        <w:ind w:left="0" w:firstLine="0"/>
                        <w:jc w:val="center"/>
                        <w:rPr>
                          <w:i w:val="0"/>
                          <w:iCs/>
                          <w:sz w:val="22"/>
                          <w:szCs w:val="22"/>
                          <w:u w:val="single"/>
                        </w:rPr>
                      </w:pPr>
                      <w:r w:rsidRPr="003461FC">
                        <w:rPr>
                          <w:b/>
                          <w:bCs/>
                          <w:i w:val="0"/>
                          <w:iCs/>
                          <w:sz w:val="22"/>
                          <w:szCs w:val="22"/>
                          <w:u w:val="single"/>
                        </w:rPr>
                        <w:t>Creating Better Care</w:t>
                      </w:r>
                      <w:r w:rsidRPr="003461FC" w:rsidR="003456DD">
                        <w:rPr>
                          <w:b/>
                          <w:bCs/>
                          <w:i w:val="0"/>
                          <w:iCs/>
                          <w:sz w:val="22"/>
                          <w:szCs w:val="22"/>
                          <w:u w:val="single"/>
                        </w:rPr>
                        <w:t>:</w:t>
                      </w:r>
                    </w:p>
                    <w:p w:rsidRPr="003461FC" w:rsidR="009F4AF7" w:rsidP="009F4AF7" w:rsidRDefault="009F4AF7" w14:paraId="277EA007" w14:textId="77777777">
                      <w:pPr>
                        <w:numPr>
                          <w:ilvl w:val="0"/>
                          <w:numId w:val="2"/>
                        </w:numPr>
                        <w:rPr>
                          <w:i w:val="0"/>
                          <w:iCs/>
                          <w:sz w:val="22"/>
                          <w:szCs w:val="22"/>
                        </w:rPr>
                      </w:pPr>
                      <w:r w:rsidRPr="003461FC">
                        <w:rPr>
                          <w:i w:val="0"/>
                          <w:iCs/>
                          <w:sz w:val="22"/>
                          <w:szCs w:val="22"/>
                        </w:rPr>
                        <w:t xml:space="preserve">Better patient outcomes </w:t>
                      </w:r>
                    </w:p>
                    <w:p w:rsidRPr="003461FC" w:rsidR="009F4AF7" w:rsidP="009F4AF7" w:rsidRDefault="009F4AF7" w14:paraId="0076F2D7" w14:textId="77777777">
                      <w:pPr>
                        <w:numPr>
                          <w:ilvl w:val="0"/>
                          <w:numId w:val="2"/>
                        </w:numPr>
                        <w:rPr>
                          <w:i w:val="0"/>
                          <w:iCs/>
                          <w:sz w:val="22"/>
                          <w:szCs w:val="22"/>
                        </w:rPr>
                      </w:pPr>
                      <w:r w:rsidRPr="003461FC">
                        <w:rPr>
                          <w:i w:val="0"/>
                          <w:iCs/>
                          <w:sz w:val="22"/>
                          <w:szCs w:val="22"/>
                        </w:rPr>
                        <w:t xml:space="preserve">Efficient use of resources </w:t>
                      </w:r>
                    </w:p>
                    <w:p w:rsidRPr="003461FC" w:rsidR="009F4AF7" w:rsidP="009F4AF7" w:rsidRDefault="009F4AF7" w14:paraId="047833A3" w14:textId="77777777">
                      <w:pPr>
                        <w:numPr>
                          <w:ilvl w:val="0"/>
                          <w:numId w:val="2"/>
                        </w:numPr>
                        <w:rPr>
                          <w:i w:val="0"/>
                          <w:iCs/>
                          <w:sz w:val="22"/>
                          <w:szCs w:val="22"/>
                        </w:rPr>
                      </w:pPr>
                      <w:r w:rsidRPr="003461FC">
                        <w:rPr>
                          <w:i w:val="0"/>
                          <w:iCs/>
                          <w:sz w:val="22"/>
                          <w:szCs w:val="22"/>
                        </w:rPr>
                        <w:t xml:space="preserve">Person-centred care </w:t>
                      </w:r>
                    </w:p>
                    <w:p w:rsidRPr="003461FC" w:rsidR="009F4AF7" w:rsidP="009F4AF7" w:rsidRDefault="009F4AF7" w14:paraId="58FBE393" w14:textId="77777777">
                      <w:pPr>
                        <w:numPr>
                          <w:ilvl w:val="0"/>
                          <w:numId w:val="2"/>
                        </w:numPr>
                        <w:rPr>
                          <w:i w:val="0"/>
                          <w:iCs/>
                          <w:sz w:val="22"/>
                          <w:szCs w:val="22"/>
                        </w:rPr>
                      </w:pPr>
                      <w:r w:rsidRPr="003461FC">
                        <w:rPr>
                          <w:i w:val="0"/>
                          <w:iCs/>
                          <w:sz w:val="22"/>
                          <w:szCs w:val="22"/>
                        </w:rPr>
                        <w:t>Reduced waste</w:t>
                      </w:r>
                    </w:p>
                    <w:p w:rsidRPr="003461FC" w:rsidR="009F4AF7" w:rsidP="009F4AF7" w:rsidRDefault="009F4AF7" w14:paraId="5DAB6C7B" w14:textId="77777777">
                      <w:pPr>
                        <w:ind w:left="0" w:firstLine="0"/>
                        <w:rPr>
                          <w:i w:val="0"/>
                          <w:iCs/>
                          <w:sz w:val="22"/>
                          <w:szCs w:val="22"/>
                        </w:rPr>
                      </w:pPr>
                    </w:p>
                  </w:txbxContent>
                </v:textbox>
                <w10:wrap type="tight" anchorx="margin"/>
              </v:shape>
            </w:pict>
          </mc:Fallback>
        </mc:AlternateContent>
      </w:r>
      <w:r w:rsidR="00E077D7">
        <w:t xml:space="preserve"> </w:t>
      </w:r>
    </w:p>
    <w:p w:rsidR="00AB3F34" w:rsidRDefault="00E077D7" w14:paraId="22BDD9EE" w14:textId="64140F8F">
      <w:pPr>
        <w:spacing w:after="197" w:line="259" w:lineRule="auto"/>
        <w:ind w:left="0" w:firstLine="0"/>
      </w:pPr>
      <w:r>
        <w:t xml:space="preserve"> </w:t>
      </w:r>
    </w:p>
    <w:p w:rsidR="00AB3F34" w:rsidRDefault="00E077D7" w14:paraId="685E5195" w14:textId="70A63DF5">
      <w:pPr>
        <w:spacing w:after="197" w:line="259" w:lineRule="auto"/>
        <w:ind w:left="0" w:firstLine="0"/>
      </w:pPr>
      <w:r>
        <w:t xml:space="preserve"> </w:t>
      </w:r>
    </w:p>
    <w:p w:rsidR="00AB3F34" w:rsidRDefault="00E077D7" w14:paraId="056C9DF8" w14:textId="2114D2C4">
      <w:pPr>
        <w:spacing w:after="203" w:line="259" w:lineRule="auto"/>
        <w:ind w:left="0" w:firstLine="0"/>
      </w:pPr>
      <w:r>
        <w:t xml:space="preserve"> </w:t>
      </w:r>
    </w:p>
    <w:p w:rsidR="00AB3F34" w:rsidRDefault="00E077D7" w14:paraId="32F4E898" w14:textId="77777777">
      <w:pPr>
        <w:spacing w:after="197" w:line="259" w:lineRule="auto"/>
        <w:ind w:left="0" w:firstLine="0"/>
      </w:pPr>
      <w:r>
        <w:t xml:space="preserve"> </w:t>
      </w:r>
    </w:p>
    <w:p w:rsidR="007F1E39" w:rsidP="007F1E39" w:rsidRDefault="00E077D7" w14:paraId="6C4BDF17" w14:textId="77777777">
      <w:pPr>
        <w:spacing w:after="202" w:line="259" w:lineRule="auto"/>
        <w:ind w:left="0" w:firstLine="0"/>
      </w:pPr>
      <w:r>
        <w:t xml:space="preserve"> </w:t>
      </w:r>
    </w:p>
    <w:p w:rsidRPr="00B729BD" w:rsidR="00B729BD" w:rsidP="00B729BD" w:rsidRDefault="008E790A" w14:paraId="56328C85" w14:textId="77777777">
      <w:pPr>
        <w:spacing w:after="202" w:line="360" w:lineRule="auto"/>
        <w:ind w:left="0" w:firstLine="0"/>
        <w:rPr>
          <w:i w:val="0"/>
          <w:iCs/>
          <w:sz w:val="22"/>
          <w:szCs w:val="22"/>
        </w:rPr>
      </w:pPr>
      <w:r w:rsidRPr="00B729BD">
        <w:rPr>
          <w:i w:val="0"/>
          <w:iCs/>
          <w:sz w:val="22"/>
          <w:szCs w:val="22"/>
        </w:rPr>
        <w:t>Creativity, creating better care and improving health and social care all work together. Creativity is where new ideas begin. It encourages people to think differently, solve problems and come up with practical ways to improve the care that patients receive. In health and social care, creativity is not just about inventing something completely new. It can also involve making small changes to existing services that make a real difference to patients and staff.</w:t>
      </w:r>
    </w:p>
    <w:p w:rsidRPr="00B729BD" w:rsidR="00B729BD" w:rsidP="00B729BD" w:rsidRDefault="00B729BD" w14:paraId="18E0DC4B" w14:textId="35B4178A">
      <w:pPr>
        <w:spacing w:after="202" w:line="360" w:lineRule="auto"/>
        <w:ind w:left="0" w:firstLine="0"/>
        <w:rPr>
          <w:i w:val="0"/>
          <w:iCs/>
          <w:sz w:val="22"/>
          <w:szCs w:val="22"/>
        </w:rPr>
      </w:pPr>
      <w:r w:rsidRPr="00B729BD">
        <w:rPr>
          <w:i w:val="0"/>
          <w:iCs/>
          <w:sz w:val="22"/>
          <w:szCs w:val="22"/>
        </w:rPr>
        <w:t>These creative ideas contribute to creating better care by improving the quality of services while making the best use of available resources. In health and social care, creating better care means achieving positive patient outcomes, providing person-centred care and reducing unnecessary waste or harm. Rather than focusing only on reducing costs, it involves ensuring that care is effective, efficient and tailored to the needs of everyone.</w:t>
      </w:r>
    </w:p>
    <w:p w:rsidRPr="00B729BD" w:rsidR="00B729BD" w:rsidP="00B729BD" w:rsidRDefault="00B729BD" w14:paraId="056FE3B2" w14:textId="77777777">
      <w:pPr>
        <w:spacing w:after="202" w:line="360" w:lineRule="auto"/>
        <w:ind w:left="0" w:firstLine="0"/>
        <w:rPr>
          <w:i w:val="0"/>
          <w:iCs/>
          <w:sz w:val="22"/>
          <w:szCs w:val="22"/>
        </w:rPr>
      </w:pPr>
      <w:r w:rsidRPr="00B729BD">
        <w:rPr>
          <w:i w:val="0"/>
          <w:iCs/>
          <w:sz w:val="22"/>
          <w:szCs w:val="22"/>
        </w:rPr>
        <w:t>Innovation puts creativity into practice. Examples such as telehealth, shared decision-making, health promotion and community partnerships demonstrate how creative thinking can improve access to services and encourage patients to take an active role in their own care. These approaches can also reduce pressure on health services by preventing illness and supporting earlier intervention.</w:t>
      </w:r>
    </w:p>
    <w:p w:rsidRPr="00B729BD" w:rsidR="00B729BD" w:rsidP="00B729BD" w:rsidRDefault="00B729BD" w14:paraId="307ECADA" w14:textId="77777777">
      <w:pPr>
        <w:spacing w:after="202" w:line="360" w:lineRule="auto"/>
        <w:ind w:left="0" w:firstLine="0"/>
        <w:rPr>
          <w:i w:val="0"/>
          <w:iCs/>
          <w:sz w:val="22"/>
          <w:szCs w:val="22"/>
        </w:rPr>
      </w:pPr>
      <w:r w:rsidRPr="00B729BD">
        <w:rPr>
          <w:i w:val="0"/>
          <w:iCs/>
          <w:sz w:val="22"/>
          <w:szCs w:val="22"/>
        </w:rPr>
        <w:t>The relationship between these concepts is continuous. Creativity generates new ideas, innovation applies those ideas in practice, and creating better care ensures they provide meaningful benefits for patients, healthcare professionals and organisations. Together, these contribute to health and social care improvement by delivering better patient experiences, improving health outcomes and making services more sustainable. As healthcare continues to evolve, creativity will remain essential for finding practical solutions that meet increasing demand while maintaining high-quality, person-centred care.</w:t>
      </w:r>
    </w:p>
    <w:p w:rsidR="00AB3F34" w:rsidP="007F1E39" w:rsidRDefault="00E077D7" w14:paraId="28B28A8E" w14:textId="0022E833">
      <w:pPr>
        <w:spacing w:after="202" w:line="259" w:lineRule="auto"/>
        <w:ind w:left="0" w:firstLine="0"/>
      </w:pPr>
      <w:r>
        <w:t xml:space="preserve"> </w:t>
      </w:r>
    </w:p>
    <w:p w:rsidR="00AB3F34" w:rsidRDefault="00E077D7" w14:paraId="647A41ED" w14:textId="77777777">
      <w:pPr>
        <w:spacing w:after="202" w:line="259" w:lineRule="auto"/>
        <w:ind w:left="0" w:firstLine="0"/>
      </w:pPr>
      <w:r>
        <w:t xml:space="preserve"> </w:t>
      </w:r>
    </w:p>
    <w:p w:rsidR="00E649D0" w:rsidP="00E649D0" w:rsidRDefault="00E649D0" w14:paraId="4CE826F4" w14:textId="71B27D65">
      <w:pPr>
        <w:spacing w:after="0" w:line="259" w:lineRule="auto"/>
        <w:ind w:left="0" w:firstLine="0"/>
      </w:pPr>
    </w:p>
    <w:p w:rsidR="00E649D0" w:rsidP="00E649D0" w:rsidRDefault="00E649D0" w14:paraId="70E641A2" w14:textId="77777777">
      <w:pPr>
        <w:spacing w:after="0" w:line="259" w:lineRule="auto"/>
        <w:ind w:left="0" w:firstLine="0"/>
      </w:pPr>
    </w:p>
    <w:p w:rsidR="007F1E39" w:rsidP="00E649D0" w:rsidRDefault="007F1E39" w14:paraId="3D0FAFB6" w14:textId="77777777">
      <w:pPr>
        <w:pStyle w:val="Heading1"/>
      </w:pPr>
    </w:p>
    <w:p w:rsidR="007F1E39" w:rsidP="00E649D0" w:rsidRDefault="007F1E39" w14:paraId="1400DD16" w14:textId="77777777">
      <w:pPr>
        <w:pStyle w:val="Heading1"/>
      </w:pPr>
    </w:p>
    <w:p w:rsidR="007F1E39" w:rsidP="007F1E39" w:rsidRDefault="007F1E39" w14:paraId="53619C02" w14:textId="77777777"/>
    <w:p w:rsidR="00B729BD" w:rsidP="007F1E39" w:rsidRDefault="00B729BD" w14:paraId="4FAA7119" w14:textId="77777777"/>
    <w:p w:rsidR="00B729BD" w:rsidP="007F1E39" w:rsidRDefault="00B729BD" w14:paraId="1663734A" w14:textId="77777777"/>
    <w:p w:rsidR="00B729BD" w:rsidP="007F1E39" w:rsidRDefault="00B729BD" w14:paraId="4B941B9B" w14:textId="77777777"/>
    <w:p w:rsidR="00B729BD" w:rsidP="007F1E39" w:rsidRDefault="00B729BD" w14:paraId="2691C689" w14:textId="77777777"/>
    <w:p w:rsidR="00B729BD" w:rsidP="007F1E39" w:rsidRDefault="00B729BD" w14:paraId="0BE56A01" w14:textId="77777777"/>
    <w:p w:rsidR="00B729BD" w:rsidP="007F1E39" w:rsidRDefault="00B729BD" w14:paraId="229B6259" w14:textId="77777777"/>
    <w:p w:rsidR="00B729BD" w:rsidP="007F1E39" w:rsidRDefault="00B729BD" w14:paraId="57B4CFCB" w14:textId="77777777"/>
    <w:p w:rsidR="00B729BD" w:rsidP="007F1E39" w:rsidRDefault="00B729BD" w14:paraId="335587F9" w14:textId="77777777"/>
    <w:p w:rsidRPr="007F1E39" w:rsidR="00B729BD" w:rsidP="007F1E39" w:rsidRDefault="00B729BD" w14:paraId="17E712BC" w14:textId="77777777"/>
    <w:p w:rsidR="00AB3F34" w:rsidP="00E649D0" w:rsidRDefault="00634942" w14:paraId="4F6DB0A4" w14:textId="32F59FD1">
      <w:pPr>
        <w:pStyle w:val="Heading1"/>
      </w:pPr>
      <w:r>
        <w:t xml:space="preserve">Task 2 – </w:t>
      </w:r>
      <w:r w:rsidR="00E077D7">
        <w:t xml:space="preserve">Self-Reflection of Group Activity </w:t>
      </w:r>
    </w:p>
    <w:p w:rsidRPr="000A1D54" w:rsidR="006E6477" w:rsidP="00CB60BB" w:rsidRDefault="006E6477" w14:paraId="57E9730B" w14:textId="5FB568E8">
      <w:pPr>
        <w:spacing w:after="200" w:line="360" w:lineRule="auto"/>
        <w:ind w:left="-15" w:firstLine="0"/>
        <w:rPr>
          <w:i w:val="0"/>
          <w:iCs/>
          <w:sz w:val="22"/>
          <w:szCs w:val="22"/>
        </w:rPr>
      </w:pPr>
      <w:r w:rsidRPr="006E6477">
        <w:br/>
      </w:r>
      <w:r w:rsidRPr="000A1D54">
        <w:rPr>
          <w:i w:val="0"/>
          <w:iCs/>
          <w:sz w:val="22"/>
          <w:szCs w:val="22"/>
        </w:rPr>
        <w:t>During the session, my group completed the paperclip activity. The first task was to think of as many different uses for a paperclip as possible within the time limit. We came up with around 25 ideas, including using it as a bookmark, a phone stand, a keyring attachment and a zip pull. My main contribution was suggesting ideas during the brainstorming stage and encouraging others to build on them. In the second task, we looked back at our ideas and discussed which ones were the most realistic and useful. This helped us move from generating lots of ideas to choosing the best solution</w:t>
      </w:r>
      <w:r w:rsidR="000A1D54">
        <w:rPr>
          <w:i w:val="0"/>
          <w:iCs/>
          <w:sz w:val="22"/>
          <w:szCs w:val="22"/>
        </w:rPr>
        <w:t>.</w:t>
      </w:r>
      <w:r w:rsidR="00CB60BB">
        <w:rPr>
          <w:i w:val="0"/>
          <w:iCs/>
          <w:sz w:val="22"/>
          <w:szCs w:val="22"/>
        </w:rPr>
        <w:br/>
      </w:r>
      <w:r w:rsidRPr="000A1D54">
        <w:rPr>
          <w:i w:val="0"/>
          <w:iCs/>
          <w:sz w:val="22"/>
          <w:szCs w:val="22"/>
        </w:rPr>
        <w:br/>
      </w:r>
      <w:r w:rsidRPr="000A1D54">
        <w:rPr>
          <w:i w:val="0"/>
          <w:iCs/>
          <w:sz w:val="22"/>
          <w:szCs w:val="22"/>
        </w:rPr>
        <w:t>The activity helped me understand the difference between divergent and convergent thinking. During the first part, there was no pressure to find the correct answer, which made it easier to think creatively and suggest unusual ideas. In the second part, I realised that creativity also involves evaluating ideas and deciding which ones are practical. This links to the ideas discussed by Rolfe, Freshwater and Jasper (2001), who explain that reflection encourages individuals to think critically about their experiences and use what they have learned to improve future practice. It also showed me that both ways of thinking are important, particularly in health and social care where professionals need to generate solutions but also make safe and informed decisions.</w:t>
      </w:r>
      <w:r w:rsidR="00CB60BB">
        <w:rPr>
          <w:i w:val="0"/>
          <w:iCs/>
          <w:sz w:val="22"/>
          <w:szCs w:val="22"/>
        </w:rPr>
        <w:br/>
      </w:r>
      <w:r w:rsidRPr="000A1D54">
        <w:rPr>
          <w:i w:val="0"/>
          <w:iCs/>
          <w:sz w:val="22"/>
          <w:szCs w:val="22"/>
        </w:rPr>
        <w:br/>
      </w:r>
      <w:r w:rsidRPr="000A1D54">
        <w:rPr>
          <w:i w:val="0"/>
          <w:iCs/>
          <w:sz w:val="22"/>
          <w:szCs w:val="22"/>
        </w:rPr>
        <w:t>In future, I will be more confident sharing ideas without worrying whether they are immediately right or wrong. I also want to spend more time considering different perspectives before reaching a final decision. This activity has shown me that combining creative thinking with careful evaluation can lead to stronger solutions, which is an important skill for working in health and social care.</w:t>
      </w:r>
    </w:p>
    <w:p w:rsidRPr="000A1D54" w:rsidR="006E6477" w:rsidP="000A1D54" w:rsidRDefault="006E6477" w14:paraId="4B856190" w14:textId="77777777">
      <w:pPr>
        <w:spacing w:after="200" w:line="360" w:lineRule="auto"/>
        <w:ind w:left="-5"/>
        <w:rPr>
          <w:i w:val="0"/>
          <w:iCs/>
          <w:sz w:val="22"/>
          <w:szCs w:val="22"/>
        </w:rPr>
      </w:pPr>
    </w:p>
    <w:p w:rsidRPr="000A1D54" w:rsidR="00AB3F34" w:rsidP="000A1D54" w:rsidRDefault="00E077D7" w14:paraId="052932CA" w14:textId="77777777">
      <w:pPr>
        <w:spacing w:after="203" w:line="360" w:lineRule="auto"/>
        <w:ind w:left="0" w:firstLine="0"/>
        <w:rPr>
          <w:i w:val="0"/>
          <w:iCs/>
          <w:sz w:val="22"/>
          <w:szCs w:val="22"/>
        </w:rPr>
      </w:pPr>
      <w:r w:rsidRPr="000A1D54">
        <w:rPr>
          <w:i w:val="0"/>
          <w:iCs/>
          <w:sz w:val="22"/>
          <w:szCs w:val="22"/>
        </w:rPr>
        <w:t xml:space="preserve"> </w:t>
      </w:r>
    </w:p>
    <w:p w:rsidR="00AB3F34" w:rsidRDefault="00E077D7" w14:paraId="188E2ACE" w14:textId="77777777">
      <w:pPr>
        <w:spacing w:after="197" w:line="259" w:lineRule="auto"/>
        <w:ind w:left="0" w:firstLine="0"/>
      </w:pPr>
      <w:r>
        <w:t xml:space="preserve"> </w:t>
      </w:r>
    </w:p>
    <w:p w:rsidR="00AB3F34" w:rsidRDefault="00E077D7" w14:paraId="210CD5E3" w14:textId="77777777">
      <w:pPr>
        <w:spacing w:after="202" w:line="259" w:lineRule="auto"/>
        <w:ind w:left="0" w:firstLine="0"/>
      </w:pPr>
      <w:r>
        <w:t xml:space="preserve"> </w:t>
      </w:r>
    </w:p>
    <w:p w:rsidR="00AB3F34" w:rsidRDefault="00E077D7" w14:paraId="04763006" w14:textId="77777777">
      <w:pPr>
        <w:spacing w:after="197" w:line="259" w:lineRule="auto"/>
        <w:ind w:left="0" w:firstLine="0"/>
      </w:pPr>
      <w:r>
        <w:t xml:space="preserve"> </w:t>
      </w:r>
    </w:p>
    <w:p w:rsidR="00AB3F34" w:rsidRDefault="00E077D7" w14:paraId="451CFF64" w14:textId="77777777">
      <w:pPr>
        <w:spacing w:after="202" w:line="259" w:lineRule="auto"/>
        <w:ind w:left="0" w:firstLine="0"/>
      </w:pPr>
      <w:r>
        <w:t xml:space="preserve"> </w:t>
      </w:r>
    </w:p>
    <w:p w:rsidR="00AB3F34" w:rsidP="00CB60BB" w:rsidRDefault="00AB3F34" w14:paraId="3D0F09AC" w14:textId="4F073649">
      <w:pPr>
        <w:spacing w:after="197" w:line="259" w:lineRule="auto"/>
        <w:ind w:left="0" w:firstLine="0"/>
        <w:sectPr w:rsidR="00AB3F34">
          <w:headerReference w:type="even" r:id="rId8"/>
          <w:headerReference w:type="default" r:id="rId9"/>
          <w:footerReference w:type="even" r:id="rId10"/>
          <w:footerReference w:type="default" r:id="rId11"/>
          <w:headerReference w:type="first" r:id="rId12"/>
          <w:footerReference w:type="first" r:id="rId13"/>
          <w:pgSz w:w="12240" w:h="15840" w:orient="portrait"/>
          <w:pgMar w:top="1440" w:right="1509" w:bottom="1531" w:left="1441" w:header="720" w:footer="720" w:gutter="0"/>
          <w:pgNumType w:start="0"/>
          <w:cols w:space="720"/>
          <w:titlePg/>
        </w:sectPr>
      </w:pPr>
    </w:p>
    <w:p w:rsidR="00AB3F34" w:rsidP="00E649D0" w:rsidRDefault="004D5A91" w14:paraId="04F2E328" w14:textId="582D164B">
      <w:pPr>
        <w:pStyle w:val="Heading1"/>
        <w:ind w:left="0" w:right="342" w:firstLine="0"/>
      </w:pPr>
      <w:r>
        <w:t xml:space="preserve">Task 3 – </w:t>
      </w:r>
      <w:r w:rsidR="00E077D7">
        <w:t xml:space="preserve">Case Study of a UK innovation </w:t>
      </w:r>
    </w:p>
    <w:p w:rsidRPr="007B1DA8" w:rsidR="007B1DA8" w:rsidP="007B1DA8" w:rsidRDefault="007B1DA8" w14:paraId="02C3F915" w14:textId="54BD1CA7">
      <w:pPr>
        <w:spacing w:after="197" w:line="360" w:lineRule="auto"/>
        <w:ind w:left="0" w:firstLine="0"/>
        <w:rPr>
          <w:i w:val="0"/>
          <w:iCs/>
          <w:sz w:val="22"/>
          <w:szCs w:val="22"/>
        </w:rPr>
      </w:pPr>
      <w:r>
        <w:br/>
      </w:r>
      <w:r w:rsidRPr="007B1DA8">
        <w:rPr>
          <w:i w:val="0"/>
          <w:iCs/>
          <w:sz w:val="22"/>
          <w:szCs w:val="22"/>
        </w:rPr>
        <w:t>Digital Health Records, often referred to as Electronic Health Records (EHRs), have become an important innovation within the UK health and social care system. Before digital records were introduced, patient information was mainly stored on paper, making it slower and more difficult for healthcare professionals to access or share important details. This could result in delays, repeated tests and communication problems between different services. Introducing digital records was a creative way of improving how information is managed while helping services become more efficient.</w:t>
      </w:r>
    </w:p>
    <w:p w:rsidRPr="007B1DA8" w:rsidR="007B1DA8" w:rsidP="007B1DA8" w:rsidRDefault="007B1DA8" w14:paraId="3337584C" w14:textId="77777777">
      <w:pPr>
        <w:spacing w:after="197" w:line="360" w:lineRule="auto"/>
        <w:ind w:left="0" w:firstLine="0"/>
        <w:rPr>
          <w:i w:val="0"/>
          <w:iCs/>
          <w:sz w:val="22"/>
          <w:szCs w:val="22"/>
        </w:rPr>
      </w:pPr>
      <w:r w:rsidRPr="007B1DA8">
        <w:rPr>
          <w:i w:val="0"/>
          <w:iCs/>
          <w:sz w:val="22"/>
          <w:szCs w:val="22"/>
        </w:rPr>
        <w:t>The innovation is not simply about replacing paper files with computers. Instead, it involves changing the way healthcare professionals work together by making patient information easier to access when it is needed. Digital records allow GPs, hospitals and other healthcare services to share accurate information more quickly, helping staff make informed decisions and provide more joined-up care. According to the Care Quality Commission (2021), innovation should improve the quality of care while making services more effective, and digital health records are a good example of this in practice.</w:t>
      </w:r>
    </w:p>
    <w:p w:rsidRPr="007B1DA8" w:rsidR="007B1DA8" w:rsidP="007B1DA8" w:rsidRDefault="007B1DA8" w14:paraId="6D4321E4" w14:textId="77777777">
      <w:pPr>
        <w:spacing w:after="197" w:line="360" w:lineRule="auto"/>
        <w:ind w:left="0" w:firstLine="0"/>
        <w:rPr>
          <w:i w:val="0"/>
          <w:iCs/>
          <w:sz w:val="22"/>
          <w:szCs w:val="22"/>
        </w:rPr>
      </w:pPr>
      <w:r w:rsidRPr="007B1DA8">
        <w:rPr>
          <w:i w:val="0"/>
          <w:iCs/>
          <w:sz w:val="22"/>
          <w:szCs w:val="22"/>
        </w:rPr>
        <w:t>This innovation has created value for both patients and healthcare providers. For patients, having medical information available in one place can improve safety because allergies, medications and previous treatments can be checked more easily. It also means patients are less likely to repeat the same information every time they see a different healthcare professional. From the organisation's perspective, digital records help reduce unnecessary paperwork, improve communication between teams and avoid duplicated tests, allowing staff to spend more time focusing on patient care.</w:t>
      </w:r>
    </w:p>
    <w:p w:rsidRPr="007B1DA8" w:rsidR="007B1DA8" w:rsidP="007B1DA8" w:rsidRDefault="007B1DA8" w14:paraId="43782735" w14:textId="77777777">
      <w:pPr>
        <w:spacing w:after="197" w:line="360" w:lineRule="auto"/>
        <w:ind w:left="0" w:firstLine="0"/>
        <w:rPr>
          <w:i w:val="0"/>
          <w:iCs/>
          <w:sz w:val="22"/>
          <w:szCs w:val="22"/>
        </w:rPr>
      </w:pPr>
      <w:r w:rsidRPr="007B1DA8">
        <w:rPr>
          <w:i w:val="0"/>
          <w:iCs/>
          <w:sz w:val="22"/>
          <w:szCs w:val="22"/>
        </w:rPr>
        <w:t>Although introducing digital systems requires investment, training and ongoing support, the long-term benefits are clear. NHS England (2019) highlights digital technology as an important part of improving healthcare services for the future. Digital Health Records demonstrate how a creative idea can become a practical innovation that improves patient safety, supports better communication and helps deliver more effective, person-centred care across the UK health and social care system.</w:t>
      </w:r>
    </w:p>
    <w:p w:rsidRPr="007B1DA8" w:rsidR="00AB3F34" w:rsidP="007B1DA8" w:rsidRDefault="00E077D7" w14:paraId="37906A6A" w14:textId="4EE44284">
      <w:pPr>
        <w:spacing w:after="197" w:line="360" w:lineRule="auto"/>
        <w:ind w:left="0" w:firstLine="0"/>
        <w:rPr>
          <w:i w:val="0"/>
          <w:iCs/>
          <w:sz w:val="22"/>
          <w:szCs w:val="22"/>
        </w:rPr>
      </w:pPr>
      <w:r w:rsidRPr="007B1DA8">
        <w:rPr>
          <w:i w:val="0"/>
          <w:iCs/>
          <w:sz w:val="22"/>
          <w:szCs w:val="22"/>
        </w:rPr>
        <w:t xml:space="preserve"> </w:t>
      </w:r>
    </w:p>
    <w:p w:rsidR="00AB3F34" w:rsidP="00E649D0" w:rsidRDefault="004D5A91" w14:paraId="3A4F2F5D" w14:textId="15168F4A">
      <w:pPr>
        <w:pStyle w:val="Heading1"/>
        <w:ind w:left="0" w:firstLine="0"/>
      </w:pPr>
      <w:r>
        <w:t xml:space="preserve">Task 4 – </w:t>
      </w:r>
      <w:r w:rsidR="00E077D7">
        <w:t xml:space="preserve">Research Task </w:t>
      </w:r>
    </w:p>
    <w:p w:rsidRPr="00543E42" w:rsidR="00543E42" w:rsidP="00543E42" w:rsidRDefault="00543E42" w14:paraId="40067956" w14:textId="509DF6D9">
      <w:pPr>
        <w:spacing w:after="202" w:line="360" w:lineRule="auto"/>
        <w:ind w:left="0" w:firstLine="0"/>
        <w:rPr>
          <w:i w:val="0"/>
          <w:iCs/>
          <w:sz w:val="22"/>
          <w:szCs w:val="22"/>
        </w:rPr>
      </w:pPr>
      <w:r>
        <w:br/>
      </w:r>
      <w:r w:rsidRPr="00543E42">
        <w:rPr>
          <w:i w:val="0"/>
          <w:iCs/>
          <w:sz w:val="22"/>
          <w:szCs w:val="22"/>
        </w:rPr>
        <w:t>Poor oral health in children is still a common health issue in the UK, even though it can often be prevented. Tooth decay affects thousands of children every year and, in many cases, leads to pain, missed school days and even hospital treatment. There are several reasons why this continues to happen, and research suggests that social and economic factors play a big part.</w:t>
      </w:r>
    </w:p>
    <w:p w:rsidRPr="00543E42" w:rsidR="00543E42" w:rsidP="00543E42" w:rsidRDefault="00543E42" w14:paraId="53699F80" w14:textId="77777777">
      <w:pPr>
        <w:spacing w:after="202" w:line="360" w:lineRule="auto"/>
        <w:ind w:left="0" w:firstLine="0"/>
        <w:rPr>
          <w:i w:val="0"/>
          <w:iCs/>
          <w:sz w:val="22"/>
          <w:szCs w:val="22"/>
        </w:rPr>
      </w:pPr>
      <w:r w:rsidRPr="00543E42">
        <w:rPr>
          <w:i w:val="0"/>
          <w:iCs/>
          <w:sz w:val="22"/>
          <w:szCs w:val="22"/>
        </w:rPr>
        <w:t>The first study by the Office for Health Improvement and Disparities (2024) found that children living in more deprived areas are much more likely to experience tooth decay than those living in less deprived areas. The report explains that this is linked to things such as poorer access to NHS dental services, unhealthy diets with high amounts of sugar and differences in oral health education. This means that many children do not receive the support or early treatment they need, making dental problems more likely to develop over time.</w:t>
      </w:r>
    </w:p>
    <w:p w:rsidRPr="00543E42" w:rsidR="00543E42" w:rsidP="00543E42" w:rsidRDefault="00543E42" w14:paraId="1618C160" w14:textId="77777777">
      <w:pPr>
        <w:spacing w:after="202" w:line="360" w:lineRule="auto"/>
        <w:ind w:left="0" w:firstLine="0"/>
        <w:rPr>
          <w:i w:val="0"/>
          <w:iCs/>
          <w:sz w:val="22"/>
          <w:szCs w:val="22"/>
        </w:rPr>
      </w:pPr>
      <w:r w:rsidRPr="00543E42">
        <w:rPr>
          <w:i w:val="0"/>
          <w:iCs/>
          <w:sz w:val="22"/>
          <w:szCs w:val="22"/>
        </w:rPr>
        <w:t>The second study by bin Hayyan et al. (2023) looked at oral health behaviours in children from different ethnic backgrounds. The researchers found that some groups of children were less likely to brush their teeth twice a day or attend regular dental check-ups. They suggested that this could be influenced by family routines, cultural beliefs and different levels of health knowledge, as well as wider social circumstances. This shows that improving children's oral health is not simply about telling them to brush their teeth more often.</w:t>
      </w:r>
    </w:p>
    <w:p w:rsidRPr="00543E42" w:rsidR="00543E42" w:rsidP="00543E42" w:rsidRDefault="00543E42" w14:paraId="4EBF4B7A" w14:textId="77777777">
      <w:pPr>
        <w:spacing w:after="202" w:line="360" w:lineRule="auto"/>
        <w:ind w:left="0" w:firstLine="0"/>
        <w:rPr>
          <w:i w:val="0"/>
          <w:iCs/>
          <w:sz w:val="22"/>
          <w:szCs w:val="22"/>
        </w:rPr>
      </w:pPr>
      <w:r w:rsidRPr="00543E42">
        <w:rPr>
          <w:i w:val="0"/>
          <w:iCs/>
          <w:sz w:val="22"/>
          <w:szCs w:val="22"/>
        </w:rPr>
        <w:t>Both studies show that poor oral health is caused by a combination of different factors rather than one single issue. This is why health campaigns need to do more than raise awareness. They should also help families access dental services, provide simple advice about oral hygiene and encourage healthy habits from an early age.</w:t>
      </w:r>
    </w:p>
    <w:p w:rsidR="00AB3F34" w:rsidRDefault="00E077D7" w14:paraId="5E2B52C9" w14:textId="77777777">
      <w:pPr>
        <w:spacing w:after="202" w:line="259" w:lineRule="auto"/>
        <w:ind w:left="0" w:firstLine="0"/>
      </w:pPr>
      <w:r>
        <w:t xml:space="preserve"> </w:t>
      </w:r>
    </w:p>
    <w:p w:rsidR="00AB3F34" w:rsidRDefault="00E077D7" w14:paraId="3F13C28F" w14:textId="77777777">
      <w:pPr>
        <w:spacing w:after="197" w:line="259" w:lineRule="auto"/>
        <w:ind w:left="0" w:firstLine="0"/>
      </w:pPr>
      <w:r>
        <w:t xml:space="preserve"> </w:t>
      </w:r>
    </w:p>
    <w:p w:rsidR="00AB3F34" w:rsidRDefault="00E077D7" w14:paraId="741BC41C" w14:textId="77777777">
      <w:pPr>
        <w:spacing w:after="202" w:line="259" w:lineRule="auto"/>
        <w:ind w:left="0" w:firstLine="0"/>
      </w:pPr>
      <w:r>
        <w:t xml:space="preserve"> </w:t>
      </w:r>
    </w:p>
    <w:p w:rsidR="00AB3F34" w:rsidRDefault="00E077D7" w14:paraId="683F500B" w14:textId="77777777">
      <w:pPr>
        <w:spacing w:after="197" w:line="259" w:lineRule="auto"/>
        <w:ind w:left="0" w:firstLine="0"/>
      </w:pPr>
      <w:r>
        <w:t xml:space="preserve"> </w:t>
      </w:r>
    </w:p>
    <w:p w:rsidR="00AB3F34" w:rsidRDefault="00E077D7" w14:paraId="5FEEA929" w14:textId="77777777">
      <w:pPr>
        <w:spacing w:after="202" w:line="259" w:lineRule="auto"/>
        <w:ind w:left="0" w:firstLine="0"/>
      </w:pPr>
      <w:r>
        <w:t xml:space="preserve"> </w:t>
      </w:r>
    </w:p>
    <w:p w:rsidR="00AB3F34" w:rsidRDefault="00E077D7" w14:paraId="61DC6AB3" w14:textId="77777777">
      <w:pPr>
        <w:spacing w:after="197" w:line="259" w:lineRule="auto"/>
        <w:ind w:left="0" w:firstLine="0"/>
      </w:pPr>
      <w:r>
        <w:t xml:space="preserve"> </w:t>
      </w:r>
    </w:p>
    <w:p w:rsidR="00AB3F34" w:rsidP="00543E42" w:rsidRDefault="00E077D7" w14:paraId="70773F17" w14:textId="16BD86CE">
      <w:pPr>
        <w:spacing w:after="202" w:line="259" w:lineRule="auto"/>
        <w:ind w:left="0" w:firstLine="0"/>
      </w:pPr>
      <w:r>
        <w:rPr>
          <w:i w:val="0"/>
        </w:rPr>
        <w:t xml:space="preserve"> </w:t>
      </w:r>
    </w:p>
    <w:p w:rsidR="00AB3F34" w:rsidP="004D5A91" w:rsidRDefault="004D5A91" w14:paraId="29BC368A" w14:textId="3BD1DE2B">
      <w:pPr>
        <w:pStyle w:val="Heading1"/>
      </w:pPr>
      <w:r>
        <w:t xml:space="preserve">Task 5 – </w:t>
      </w:r>
      <w:r w:rsidR="00E077D7">
        <w:t xml:space="preserve">Podcast </w:t>
      </w:r>
    </w:p>
    <w:p w:rsidR="00B14257" w:rsidRDefault="00B14257" w14:paraId="277F189B" w14:textId="77777777">
      <w:pPr>
        <w:spacing w:after="202" w:line="259" w:lineRule="auto"/>
        <w:ind w:left="0" w:firstLine="0"/>
      </w:pPr>
    </w:p>
    <w:p w:rsidRPr="00314511" w:rsidR="00314511" w:rsidRDefault="00314511" w14:paraId="07EC5C29" w14:textId="36F96D68">
      <w:pPr>
        <w:spacing w:after="202" w:line="259" w:lineRule="auto"/>
        <w:ind w:left="0" w:firstLine="0"/>
        <w:rPr>
          <w:i w:val="0"/>
          <w:iCs/>
        </w:rPr>
      </w:pPr>
      <w:r>
        <w:rPr>
          <w:i w:val="0"/>
          <w:iCs/>
        </w:rPr>
        <w:t>Podcast recording:</w:t>
      </w:r>
    </w:p>
    <w:p w:rsidR="00AB3F34" w:rsidRDefault="00B14257" w14:paraId="57248010" w14:textId="61ED073D">
      <w:pPr>
        <w:spacing w:after="202" w:line="259" w:lineRule="auto"/>
        <w:ind w:left="0" w:firstLine="0"/>
      </w:pPr>
      <w:hyperlink w:history="1" r:id="rId14">
        <w:r w:rsidRPr="00AB56AC">
          <w:rPr>
            <w:rStyle w:val="Hyperlink"/>
          </w:rPr>
          <w:t>https://1drv.ms/u/c/6ee207a7750ff872/IQAY0OKfjehmRq2ksvO0lQqJATr98CoInMVZTQtYxzSj35o</w:t>
        </w:r>
      </w:hyperlink>
      <w:r>
        <w:t xml:space="preserve"> </w:t>
      </w:r>
      <w:r w:rsidR="00E077D7">
        <w:t xml:space="preserve"> </w:t>
      </w:r>
    </w:p>
    <w:p w:rsidR="00AB3F34" w:rsidRDefault="00E077D7" w14:paraId="2E51BD55" w14:textId="77777777">
      <w:pPr>
        <w:spacing w:after="197" w:line="259" w:lineRule="auto"/>
        <w:ind w:left="0" w:firstLine="0"/>
      </w:pPr>
      <w:r>
        <w:t xml:space="preserve"> </w:t>
      </w:r>
    </w:p>
    <w:p w:rsidR="00AB3F34" w:rsidRDefault="00E077D7" w14:paraId="10D91F5A" w14:textId="77777777">
      <w:pPr>
        <w:spacing w:after="202" w:line="259" w:lineRule="auto"/>
        <w:ind w:left="0" w:firstLine="0"/>
      </w:pPr>
      <w:r>
        <w:t xml:space="preserve"> </w:t>
      </w:r>
    </w:p>
    <w:p w:rsidR="00AB3F34" w:rsidRDefault="00E077D7" w14:paraId="74947F62" w14:textId="77777777">
      <w:pPr>
        <w:spacing w:after="197" w:line="259" w:lineRule="auto"/>
        <w:ind w:left="0" w:firstLine="0"/>
      </w:pPr>
      <w:r>
        <w:t xml:space="preserve"> </w:t>
      </w:r>
    </w:p>
    <w:p w:rsidR="00AB3F34" w:rsidRDefault="00E077D7" w14:paraId="7FE7BB93" w14:textId="77777777">
      <w:pPr>
        <w:spacing w:after="403" w:line="259" w:lineRule="auto"/>
        <w:ind w:left="0" w:firstLine="0"/>
      </w:pPr>
      <w:r>
        <w:t xml:space="preserve"> </w:t>
      </w:r>
    </w:p>
    <w:p w:rsidR="00AB3F34" w:rsidRDefault="00E077D7" w14:paraId="7813E2AC" w14:textId="77777777">
      <w:pPr>
        <w:spacing w:after="5" w:line="368" w:lineRule="auto"/>
        <w:ind w:left="0" w:right="9217" w:firstLine="0"/>
      </w:pPr>
      <w:r>
        <w:rPr>
          <w:i w:val="0"/>
          <w:sz w:val="44"/>
        </w:rPr>
        <w:t xml:space="preserve">  </w:t>
      </w:r>
    </w:p>
    <w:p w:rsidR="00AB3F34" w:rsidRDefault="00E077D7" w14:paraId="2DEBCC75" w14:textId="77777777">
      <w:pPr>
        <w:spacing w:after="2" w:line="369" w:lineRule="auto"/>
        <w:ind w:left="0" w:right="9217" w:firstLine="0"/>
      </w:pPr>
      <w:r>
        <w:rPr>
          <w:i w:val="0"/>
          <w:sz w:val="44"/>
        </w:rPr>
        <w:t xml:space="preserve">    </w:t>
      </w:r>
    </w:p>
    <w:p w:rsidR="00AB3F34" w:rsidRDefault="00E077D7" w14:paraId="4A0F749A" w14:textId="77777777">
      <w:pPr>
        <w:spacing w:after="0" w:line="370" w:lineRule="auto"/>
        <w:ind w:left="0" w:right="9217" w:firstLine="0"/>
      </w:pPr>
      <w:r>
        <w:rPr>
          <w:i w:val="0"/>
          <w:sz w:val="44"/>
        </w:rPr>
        <w:t xml:space="preserve">  </w:t>
      </w:r>
    </w:p>
    <w:p w:rsidR="00AB3F34" w:rsidRDefault="00AB3F34" w14:paraId="4DF91874" w14:textId="77777777">
      <w:pPr>
        <w:sectPr w:rsidR="00AB3F34" w:rsidSect="00613D5A">
          <w:headerReference w:type="even" r:id="rId15"/>
          <w:headerReference w:type="default" r:id="rId16"/>
          <w:headerReference w:type="first" r:id="rId17"/>
          <w:pgSz w:w="12240" w:h="15840" w:orient="portrait"/>
          <w:pgMar w:top="1555" w:right="1461" w:bottom="1465" w:left="1441" w:header="720" w:footer="720" w:gutter="0"/>
          <w:cols w:space="720"/>
          <w:titlePg/>
          <w:docGrid w:linePitch="326"/>
        </w:sectPr>
      </w:pPr>
    </w:p>
    <w:p w:rsidR="00AB3F34" w:rsidP="00E649D0" w:rsidRDefault="004D5A91" w14:paraId="682BF22E" w14:textId="0EEF0F7A">
      <w:pPr>
        <w:pStyle w:val="Heading1"/>
        <w:ind w:left="0" w:right="311" w:firstLine="0"/>
      </w:pPr>
      <w:r>
        <w:t xml:space="preserve">Task 6 – </w:t>
      </w:r>
      <w:r w:rsidR="00E077D7">
        <w:t xml:space="preserve">NHS Leadership Framework Analysis </w:t>
      </w:r>
    </w:p>
    <w:p w:rsidRPr="008652A0" w:rsidR="008652A0" w:rsidP="008652A0" w:rsidRDefault="00FD5426" w14:paraId="39DDB8D2" w14:textId="6125DD5A">
      <w:pPr>
        <w:spacing w:after="197" w:line="360" w:lineRule="auto"/>
        <w:ind w:left="0" w:firstLine="0"/>
        <w:rPr>
          <w:i w:val="0"/>
          <w:iCs/>
          <w:sz w:val="22"/>
          <w:szCs w:val="22"/>
        </w:rPr>
      </w:pPr>
      <w:r>
        <w:br/>
      </w:r>
      <w:r w:rsidRPr="008652A0" w:rsidR="008652A0">
        <w:rPr>
          <w:i w:val="0"/>
          <w:iCs/>
          <w:sz w:val="22"/>
          <w:szCs w:val="22"/>
        </w:rPr>
        <w:t>The NHS Leadership Framework outlines the knowledge, skills and behaviours needed to lead effectively within health and social care. It recognises that leadership is not limited to senior managers, but can be demonstrated by people at every level of an organisation. The framework is made up of seven key areas: demonstrating personal qualities, working with others, managing services, improving services, setting direction, creating the vision and delivering the strategy. Together, these areas help leaders provide safe, high-quality and person-centred care while responding to the changing needs of patients and services.</w:t>
      </w:r>
    </w:p>
    <w:p w:rsidRPr="008652A0" w:rsidR="008652A0" w:rsidP="008652A0" w:rsidRDefault="008652A0" w14:paraId="737C25BB" w14:textId="08ECF925">
      <w:pPr>
        <w:spacing w:after="197" w:line="360" w:lineRule="auto"/>
        <w:ind w:left="0" w:firstLine="0"/>
        <w:rPr>
          <w:i w:val="0"/>
          <w:iCs/>
          <w:sz w:val="22"/>
          <w:szCs w:val="22"/>
        </w:rPr>
      </w:pPr>
      <w:r w:rsidRPr="008652A0">
        <w:rPr>
          <w:i w:val="0"/>
          <w:iCs/>
          <w:sz w:val="22"/>
          <w:szCs w:val="22"/>
        </w:rPr>
        <w:t>The framework also highlights the importance of effective communication, acting with integrity and supporting continuous learning. Leaders are encouraged to make informed decisions, use evidence to guide practice and create a positive working environment where staff feel valued. The NHS Leadership Academy (2013) explains that good leadership is about helping individuals and teams work towards shared goals while continuing to improve the quality of care. Although the framework is currently being updated, its main principles continue to influence leadership across health and social care.</w:t>
      </w:r>
    </w:p>
    <w:p w:rsidRPr="00FD5426" w:rsidR="00FD5426" w:rsidP="008652A0" w:rsidRDefault="008652A0" w14:paraId="76F26361" w14:textId="7D5999E8">
      <w:pPr>
        <w:spacing w:after="197" w:line="360" w:lineRule="auto"/>
        <w:ind w:left="0" w:firstLine="0"/>
        <w:rPr>
          <w:i w:val="0"/>
          <w:iCs/>
          <w:sz w:val="22"/>
          <w:szCs w:val="22"/>
        </w:rPr>
      </w:pPr>
      <w:r w:rsidRPr="008652A0">
        <w:rPr>
          <w:i w:val="0"/>
          <w:iCs/>
          <w:sz w:val="22"/>
          <w:szCs w:val="22"/>
        </w:rPr>
        <w:t>One area of the framework that stands out is Creating the Vision. This focuses on setting a clear direction and helping others understand why change is needed. A leader who communicates a shared vision can encourage creativity by making staff feel involved in improving services rather than simply carrying out instructions. For example, a ward manager introducing a new digital booking system could explain how it will benefit patients while encouraging staff to suggest ideas to improve the process. Puffer and McCarthy (1996) suggest that effective leadership supports both organisational performance and employee satisfaction. By creating an environment where people feel listened to and motivated, leaders are more likely to encourage innovation and improve the quality of care.</w:t>
      </w:r>
    </w:p>
    <w:p w:rsidR="00AB3F34" w:rsidRDefault="00E077D7" w14:paraId="425E92B6" w14:textId="77777777">
      <w:pPr>
        <w:spacing w:after="197" w:line="259" w:lineRule="auto"/>
        <w:ind w:left="0" w:firstLine="0"/>
      </w:pPr>
      <w:r>
        <w:t xml:space="preserve"> </w:t>
      </w:r>
    </w:p>
    <w:p w:rsidR="00AB3F34" w:rsidRDefault="00E077D7" w14:paraId="412F2AA1" w14:textId="77777777">
      <w:pPr>
        <w:spacing w:after="202" w:line="259" w:lineRule="auto"/>
        <w:ind w:left="0" w:firstLine="0"/>
      </w:pPr>
      <w:r>
        <w:t xml:space="preserve"> </w:t>
      </w:r>
    </w:p>
    <w:p w:rsidR="00AB3F34" w:rsidP="00FD5426" w:rsidRDefault="00E077D7" w14:paraId="31F1E3C7" w14:textId="33D3E156">
      <w:pPr>
        <w:spacing w:after="197" w:line="259" w:lineRule="auto"/>
        <w:ind w:left="0" w:firstLine="0"/>
      </w:pPr>
      <w:r>
        <w:t xml:space="preserve"> </w:t>
      </w:r>
    </w:p>
    <w:p w:rsidR="00AB3F34" w:rsidP="004D5A91" w:rsidRDefault="004D5A91" w14:paraId="27BC06D0" w14:textId="550E9C95">
      <w:pPr>
        <w:pStyle w:val="Heading1"/>
        <w:ind w:right="612"/>
      </w:pPr>
      <w:r>
        <w:t xml:space="preserve">Task 7 – </w:t>
      </w:r>
      <w:r w:rsidR="00E077D7">
        <w:t xml:space="preserve">Self-Reflection Journal Entry </w:t>
      </w:r>
    </w:p>
    <w:p w:rsidRPr="00952B1F" w:rsidR="00952B1F" w:rsidP="00952B1F" w:rsidRDefault="00952B1F" w14:paraId="269B6D3D" w14:textId="04A62364">
      <w:pPr>
        <w:spacing w:after="197" w:line="360" w:lineRule="auto"/>
        <w:ind w:left="0" w:firstLine="0"/>
        <w:rPr>
          <w:i w:val="0"/>
          <w:iCs/>
          <w:sz w:val="22"/>
          <w:szCs w:val="22"/>
        </w:rPr>
      </w:pPr>
      <w:r>
        <w:br/>
      </w:r>
      <w:r w:rsidRPr="00952B1F">
        <w:rPr>
          <w:i w:val="0"/>
          <w:iCs/>
          <w:sz w:val="22"/>
          <w:szCs w:val="22"/>
        </w:rPr>
        <w:t>Looking back over this module, I have realised that creativity is much broader than I first thought. At the beginning, I mainly associated creativity with coming up with new ideas, but I now understand that it also involves finding practical ways to solve problems and improve health and social care. One of the biggest things I have taken away is that even small changes can create value if they improve people's experiences or make services work more effectively.</w:t>
      </w:r>
    </w:p>
    <w:p w:rsidRPr="00952B1F" w:rsidR="00952B1F" w:rsidP="00952B1F" w:rsidRDefault="00952B1F" w14:paraId="33BA84A5" w14:textId="77777777">
      <w:pPr>
        <w:spacing w:after="197" w:line="360" w:lineRule="auto"/>
        <w:ind w:left="0" w:firstLine="0"/>
        <w:rPr>
          <w:i w:val="0"/>
          <w:iCs/>
          <w:sz w:val="22"/>
          <w:szCs w:val="22"/>
        </w:rPr>
      </w:pPr>
      <w:r w:rsidRPr="00952B1F">
        <w:rPr>
          <w:i w:val="0"/>
          <w:iCs/>
          <w:sz w:val="22"/>
          <w:szCs w:val="22"/>
        </w:rPr>
        <w:t>I also found it interesting to learn about the difference between creativity and innovation. I now understand that creativity is the starting point, while innovation is about putting those ideas into practice. Looking at examples such as digital health records and healthcare technology helped me see how creative thinking can lead to real improvements for both patients and healthcare professionals.</w:t>
      </w:r>
    </w:p>
    <w:p w:rsidRPr="00952B1F" w:rsidR="00952B1F" w:rsidP="00952B1F" w:rsidRDefault="00952B1F" w14:paraId="157F6C5C" w14:textId="77777777">
      <w:pPr>
        <w:spacing w:after="197" w:line="360" w:lineRule="auto"/>
        <w:ind w:left="0" w:firstLine="0"/>
        <w:rPr>
          <w:i w:val="0"/>
          <w:iCs/>
          <w:sz w:val="22"/>
          <w:szCs w:val="22"/>
        </w:rPr>
      </w:pPr>
      <w:r w:rsidRPr="00952B1F">
        <w:rPr>
          <w:i w:val="0"/>
          <w:iCs/>
          <w:sz w:val="22"/>
          <w:szCs w:val="22"/>
        </w:rPr>
        <w:t>The sessions on leadership also changed my perspective. Before this module, I thought leadership was mainly about managing people. I now recognise that good leaders also encourage new ideas, support their teams and help create positive change. This reflects the work of Puffer and McCarthy (1996), who suggest that effective leadership is closely linked to improving organisational performance and supporting the people within it. Learning about the different leadership styles also showed me that there is not one approach that works in every situation.</w:t>
      </w:r>
    </w:p>
    <w:p w:rsidRPr="00952B1F" w:rsidR="00952B1F" w:rsidP="00952B1F" w:rsidRDefault="00952B1F" w14:paraId="546CC4A9" w14:textId="77777777">
      <w:pPr>
        <w:spacing w:after="197" w:line="360" w:lineRule="auto"/>
        <w:ind w:left="0" w:firstLine="0"/>
        <w:rPr>
          <w:i w:val="0"/>
          <w:iCs/>
          <w:sz w:val="22"/>
          <w:szCs w:val="22"/>
        </w:rPr>
      </w:pPr>
      <w:r w:rsidRPr="00952B1F">
        <w:rPr>
          <w:i w:val="0"/>
          <w:iCs/>
          <w:sz w:val="22"/>
          <w:szCs w:val="22"/>
        </w:rPr>
        <w:t>Completing this module has made me think differently about the challenges facing health and social care. I feel more confident recognising where creativity can make a genuine difference and how innovation, technology and leadership all play a part in improving services. These are ideas I can see myself applying in both my future studies and my professional practice.</w:t>
      </w:r>
    </w:p>
    <w:p w:rsidR="00AB3F34" w:rsidRDefault="00E077D7" w14:paraId="46A40EB1" w14:textId="77777777">
      <w:pPr>
        <w:spacing w:after="197" w:line="259" w:lineRule="auto"/>
        <w:ind w:left="0" w:firstLine="0"/>
      </w:pPr>
      <w:r>
        <w:t xml:space="preserve"> </w:t>
      </w:r>
    </w:p>
    <w:p w:rsidR="00AB3F34" w:rsidRDefault="00E077D7" w14:paraId="1ED489EC" w14:textId="77777777">
      <w:pPr>
        <w:spacing w:after="202" w:line="259" w:lineRule="auto"/>
        <w:ind w:left="0" w:firstLine="0"/>
      </w:pPr>
      <w:r>
        <w:t xml:space="preserve"> </w:t>
      </w:r>
    </w:p>
    <w:p w:rsidR="00AB3F34" w:rsidRDefault="00E077D7" w14:paraId="5ABBF29B" w14:textId="77777777">
      <w:pPr>
        <w:spacing w:after="197" w:line="259" w:lineRule="auto"/>
        <w:ind w:left="0" w:firstLine="0"/>
      </w:pPr>
      <w:r>
        <w:t xml:space="preserve"> </w:t>
      </w:r>
    </w:p>
    <w:p w:rsidR="00AB3F34" w:rsidRDefault="00E077D7" w14:paraId="77571645" w14:textId="77777777">
      <w:pPr>
        <w:spacing w:after="202" w:line="259" w:lineRule="auto"/>
        <w:ind w:left="0" w:firstLine="0"/>
      </w:pPr>
      <w:r>
        <w:t xml:space="preserve"> </w:t>
      </w:r>
    </w:p>
    <w:p w:rsidR="00AB3F34" w:rsidRDefault="00E077D7" w14:paraId="62FE5FD5" w14:textId="77777777">
      <w:pPr>
        <w:spacing w:after="197" w:line="259" w:lineRule="auto"/>
        <w:ind w:left="0" w:firstLine="0"/>
      </w:pPr>
      <w:r>
        <w:t xml:space="preserve"> </w:t>
      </w:r>
    </w:p>
    <w:p w:rsidR="00AB3F34" w:rsidRDefault="00E077D7" w14:paraId="53AF5781" w14:textId="77777777">
      <w:pPr>
        <w:spacing w:after="202" w:line="259" w:lineRule="auto"/>
        <w:ind w:left="0" w:firstLine="0"/>
      </w:pPr>
      <w:r>
        <w:t xml:space="preserve"> </w:t>
      </w:r>
    </w:p>
    <w:p w:rsidR="00AB3F34" w:rsidP="00952B1F" w:rsidRDefault="00E077D7" w14:paraId="15128092" w14:textId="6D646CF4">
      <w:pPr>
        <w:spacing w:after="197" w:line="259" w:lineRule="auto"/>
        <w:ind w:left="0" w:firstLine="0"/>
      </w:pPr>
      <w:r>
        <w:rPr>
          <w:i w:val="0"/>
          <w:sz w:val="48"/>
        </w:rPr>
        <w:t xml:space="preserve">Reference List </w:t>
      </w:r>
    </w:p>
    <w:p w:rsidRPr="007F485B" w:rsidR="007F485B" w:rsidP="007F485B" w:rsidRDefault="007F485B" w14:paraId="31376911" w14:textId="5858DF1C">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bin Hayyan, F.M.F., Sabbah, W., Bernabé, E. and Delgado-Angulo, E.K. (2023) ‘Ethnic inequalities in child oral health behaviours among five-year-old children in England, Wales and Northern Ireland’, </w:t>
      </w:r>
      <w:r w:rsidRPr="007F485B">
        <w:rPr>
          <w:rFonts w:eastAsia="Calibri"/>
          <w:iCs/>
          <w:sz w:val="22"/>
          <w:szCs w:val="22"/>
        </w:rPr>
        <w:t>British Dental Journal</w:t>
      </w:r>
      <w:r w:rsidRPr="007F485B">
        <w:rPr>
          <w:rFonts w:eastAsia="Calibri"/>
          <w:i w:val="0"/>
          <w:sz w:val="22"/>
          <w:szCs w:val="22"/>
        </w:rPr>
        <w:t xml:space="preserve">, 234(7), pp. 501–507. Available at: </w:t>
      </w:r>
      <w:hyperlink w:tgtFrame="_new" w:history="1" r:id="rId18">
        <w:r w:rsidRPr="007F485B">
          <w:rPr>
            <w:rStyle w:val="Hyperlink"/>
            <w:rFonts w:eastAsia="Calibri"/>
            <w:i w:val="0"/>
            <w:sz w:val="22"/>
            <w:szCs w:val="22"/>
          </w:rPr>
          <w:t>https://www.nature.com/articles/s41415-023-5577-3</w:t>
        </w:r>
      </w:hyperlink>
      <w:r w:rsidRPr="007F485B">
        <w:rPr>
          <w:rFonts w:eastAsia="Calibri"/>
          <w:i w:val="0"/>
          <w:sz w:val="22"/>
          <w:szCs w:val="22"/>
        </w:rPr>
        <w:t xml:space="preserve"> (Accessed: </w:t>
      </w:r>
      <w:r>
        <w:rPr>
          <w:rFonts w:eastAsia="Calibri"/>
          <w:i w:val="0"/>
          <w:sz w:val="22"/>
          <w:szCs w:val="22"/>
        </w:rPr>
        <w:t>1</w:t>
      </w:r>
      <w:r w:rsidRPr="007F485B">
        <w:rPr>
          <w:rFonts w:eastAsia="Calibri"/>
          <w:i w:val="0"/>
          <w:sz w:val="22"/>
          <w:szCs w:val="22"/>
        </w:rPr>
        <w:t xml:space="preserve"> July 2026).</w:t>
      </w:r>
    </w:p>
    <w:p w:rsidRPr="007F485B" w:rsidR="007F485B" w:rsidP="007F485B" w:rsidRDefault="007F485B" w14:paraId="35C69189" w14:textId="579847E9">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Care Quality Commission (2021) </w:t>
      </w:r>
      <w:r w:rsidRPr="007F485B">
        <w:rPr>
          <w:rFonts w:eastAsia="Calibri"/>
          <w:iCs/>
          <w:sz w:val="22"/>
          <w:szCs w:val="22"/>
        </w:rPr>
        <w:t>Enabling Innovation and Adoption in Health and Social Care: Developing a Shared View</w:t>
      </w:r>
      <w:r w:rsidRPr="007F485B">
        <w:rPr>
          <w:rFonts w:eastAsia="Calibri"/>
          <w:i w:val="0"/>
          <w:sz w:val="22"/>
          <w:szCs w:val="22"/>
        </w:rPr>
        <w:t xml:space="preserve">. Available at: </w:t>
      </w:r>
      <w:hyperlink w:tgtFrame="_new" w:history="1" r:id="rId19">
        <w:r w:rsidRPr="007F485B">
          <w:rPr>
            <w:rStyle w:val="Hyperlink"/>
            <w:rFonts w:eastAsia="Calibri"/>
            <w:i w:val="0"/>
            <w:sz w:val="22"/>
            <w:szCs w:val="22"/>
          </w:rPr>
          <w:t>https://www.cqc.org.uk/sites/default/files/20210208_InnovationPrinciples_report.pdf</w:t>
        </w:r>
      </w:hyperlink>
      <w:r w:rsidRPr="007F485B">
        <w:rPr>
          <w:rFonts w:eastAsia="Calibri"/>
          <w:i w:val="0"/>
          <w:sz w:val="22"/>
          <w:szCs w:val="22"/>
        </w:rPr>
        <w:t xml:space="preserve"> (Accessed: </w:t>
      </w:r>
      <w:r>
        <w:rPr>
          <w:rFonts w:eastAsia="Calibri"/>
          <w:i w:val="0"/>
          <w:sz w:val="22"/>
          <w:szCs w:val="22"/>
        </w:rPr>
        <w:t>1</w:t>
      </w:r>
      <w:r w:rsidRPr="007F485B">
        <w:rPr>
          <w:rFonts w:eastAsia="Calibri"/>
          <w:i w:val="0"/>
          <w:sz w:val="22"/>
          <w:szCs w:val="22"/>
        </w:rPr>
        <w:t xml:space="preserve"> July 2026).</w:t>
      </w:r>
    </w:p>
    <w:p w:rsidRPr="007F485B" w:rsidR="007F485B" w:rsidP="007F485B" w:rsidRDefault="007F485B" w14:paraId="1DC9FEE0" w14:textId="3FF0C9AF">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NHS England (2019) </w:t>
      </w:r>
      <w:r w:rsidRPr="007F485B">
        <w:rPr>
          <w:rFonts w:eastAsia="Calibri"/>
          <w:iCs/>
          <w:sz w:val="22"/>
          <w:szCs w:val="22"/>
        </w:rPr>
        <w:t>The Future of Healthcare: Our Vision for Digital, Data and Technology in Health and Care</w:t>
      </w:r>
      <w:r w:rsidRPr="007F485B">
        <w:rPr>
          <w:rFonts w:eastAsia="Calibri"/>
          <w:i w:val="0"/>
          <w:sz w:val="22"/>
          <w:szCs w:val="22"/>
        </w:rPr>
        <w:t xml:space="preserve">. Available at: </w:t>
      </w:r>
      <w:hyperlink w:tgtFrame="_new" w:history="1" r:id="rId20">
        <w:r w:rsidRPr="007F485B">
          <w:rPr>
            <w:rStyle w:val="Hyperlink"/>
            <w:rFonts w:eastAsia="Calibri"/>
            <w:i w:val="0"/>
            <w:sz w:val="22"/>
            <w:szCs w:val="22"/>
          </w:rPr>
          <w:t>https://www.england.nhs.uk/digitaltechnology/</w:t>
        </w:r>
      </w:hyperlink>
      <w:r w:rsidRPr="007F485B">
        <w:rPr>
          <w:rFonts w:eastAsia="Calibri"/>
          <w:i w:val="0"/>
          <w:sz w:val="22"/>
          <w:szCs w:val="22"/>
        </w:rPr>
        <w:t xml:space="preserve"> (Accessed: </w:t>
      </w:r>
      <w:r>
        <w:rPr>
          <w:rFonts w:eastAsia="Calibri"/>
          <w:i w:val="0"/>
          <w:sz w:val="22"/>
          <w:szCs w:val="22"/>
        </w:rPr>
        <w:t>3</w:t>
      </w:r>
      <w:r w:rsidRPr="007F485B">
        <w:rPr>
          <w:rFonts w:eastAsia="Calibri"/>
          <w:i w:val="0"/>
          <w:sz w:val="22"/>
          <w:szCs w:val="22"/>
        </w:rPr>
        <w:t xml:space="preserve"> July 2026).</w:t>
      </w:r>
    </w:p>
    <w:p w:rsidRPr="007F485B" w:rsidR="007F485B" w:rsidP="007F485B" w:rsidRDefault="007F485B" w14:paraId="6943A380" w14:textId="77777777">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NHS Leadership Academy (2013) </w:t>
      </w:r>
      <w:r w:rsidRPr="007F485B">
        <w:rPr>
          <w:rFonts w:eastAsia="Calibri"/>
          <w:iCs/>
          <w:sz w:val="22"/>
          <w:szCs w:val="22"/>
        </w:rPr>
        <w:t>Healthcare Leadership Model</w:t>
      </w:r>
      <w:r w:rsidRPr="007F485B">
        <w:rPr>
          <w:rFonts w:eastAsia="Calibri"/>
          <w:i w:val="0"/>
          <w:sz w:val="22"/>
          <w:szCs w:val="22"/>
        </w:rPr>
        <w:t xml:space="preserve">. Available at: </w:t>
      </w:r>
      <w:hyperlink w:tgtFrame="_new" w:history="1" r:id="rId21">
        <w:r w:rsidRPr="007F485B">
          <w:rPr>
            <w:rStyle w:val="Hyperlink"/>
            <w:rFonts w:eastAsia="Calibri"/>
            <w:i w:val="0"/>
            <w:sz w:val="22"/>
            <w:szCs w:val="22"/>
          </w:rPr>
          <w:t>https://www.leadershipacademy.nhs.uk/resources/healthcare-leadership-model/</w:t>
        </w:r>
      </w:hyperlink>
      <w:r w:rsidRPr="007F485B">
        <w:rPr>
          <w:rFonts w:eastAsia="Calibri"/>
          <w:i w:val="0"/>
          <w:sz w:val="22"/>
          <w:szCs w:val="22"/>
        </w:rPr>
        <w:t xml:space="preserve"> (Accessed: 4 July 2026).</w:t>
      </w:r>
    </w:p>
    <w:p w:rsidRPr="007F485B" w:rsidR="007F485B" w:rsidP="007F485B" w:rsidRDefault="007F485B" w14:paraId="62E45451" w14:textId="77777777">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Office for Health Improvement and Disparities (2024) </w:t>
      </w:r>
      <w:r w:rsidRPr="007F485B">
        <w:rPr>
          <w:rFonts w:eastAsia="Calibri"/>
          <w:iCs/>
          <w:sz w:val="22"/>
          <w:szCs w:val="22"/>
        </w:rPr>
        <w:t>Detailed Findings of the Year 6 Oral Health Survey</w:t>
      </w:r>
      <w:r w:rsidRPr="007F485B">
        <w:rPr>
          <w:rFonts w:eastAsia="Calibri"/>
          <w:i w:val="0"/>
          <w:sz w:val="22"/>
          <w:szCs w:val="22"/>
        </w:rPr>
        <w:t xml:space="preserve">. Available at: </w:t>
      </w:r>
      <w:hyperlink w:tgtFrame="_new" w:history="1" r:id="rId22">
        <w:r w:rsidRPr="007F485B">
          <w:rPr>
            <w:rStyle w:val="Hyperlink"/>
            <w:rFonts w:eastAsia="Calibri"/>
            <w:i w:val="0"/>
            <w:sz w:val="22"/>
            <w:szCs w:val="22"/>
          </w:rPr>
          <w:t>https://www.gov.uk/government/statistics/oral-health-survey-of-children-in-year-6-2023-detailed-report/detailed-findings-of-year-6-oral-health-survey</w:t>
        </w:r>
      </w:hyperlink>
      <w:r w:rsidRPr="007F485B">
        <w:rPr>
          <w:rFonts w:eastAsia="Calibri"/>
          <w:i w:val="0"/>
          <w:sz w:val="22"/>
          <w:szCs w:val="22"/>
        </w:rPr>
        <w:t xml:space="preserve"> (Accessed: 4 July 2026).</w:t>
      </w:r>
    </w:p>
    <w:p w:rsidRPr="007F485B" w:rsidR="007F485B" w:rsidP="007F485B" w:rsidRDefault="007F485B" w14:paraId="6C839A10" w14:textId="77777777">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Puffer, S.M. and McCarthy, D.J. (1996) ‘A framework for leadership in a TQM context’, </w:t>
      </w:r>
      <w:r w:rsidRPr="007F485B">
        <w:rPr>
          <w:rFonts w:eastAsia="Calibri"/>
          <w:iCs/>
          <w:sz w:val="22"/>
          <w:szCs w:val="22"/>
        </w:rPr>
        <w:t>Journal of Quality Management</w:t>
      </w:r>
      <w:r w:rsidRPr="007F485B">
        <w:rPr>
          <w:rFonts w:eastAsia="Calibri"/>
          <w:i w:val="0"/>
          <w:sz w:val="22"/>
          <w:szCs w:val="22"/>
        </w:rPr>
        <w:t>, 1(1), pp. 109–130.</w:t>
      </w:r>
    </w:p>
    <w:p w:rsidRPr="007F485B" w:rsidR="007F485B" w:rsidP="007F485B" w:rsidRDefault="007F485B" w14:paraId="0FBA5492" w14:textId="77777777">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Rolfe, G., Freshwater, D. and Jasper, M. (2001) </w:t>
      </w:r>
      <w:r w:rsidRPr="007F485B">
        <w:rPr>
          <w:rFonts w:eastAsia="Calibri"/>
          <w:iCs/>
          <w:sz w:val="22"/>
          <w:szCs w:val="22"/>
        </w:rPr>
        <w:t>Critical Reflection for Nursing and the Helping Professions: A User's Guide</w:t>
      </w:r>
      <w:r w:rsidRPr="007F485B">
        <w:rPr>
          <w:rFonts w:eastAsia="Calibri"/>
          <w:i w:val="0"/>
          <w:sz w:val="22"/>
          <w:szCs w:val="22"/>
        </w:rPr>
        <w:t>. Basingstoke: Palgrave Macmillan.</w:t>
      </w:r>
    </w:p>
    <w:p w:rsidRPr="007F485B" w:rsidR="00AB3F34" w:rsidP="007F485B" w:rsidRDefault="007F485B" w14:paraId="5CFB4077" w14:textId="0BA2DCAD">
      <w:pPr>
        <w:pStyle w:val="ListParagraph"/>
        <w:numPr>
          <w:ilvl w:val="0"/>
          <w:numId w:val="4"/>
        </w:numPr>
        <w:spacing w:after="205" w:line="360" w:lineRule="auto"/>
        <w:rPr>
          <w:rFonts w:eastAsia="Calibri"/>
          <w:i w:val="0"/>
          <w:sz w:val="22"/>
          <w:szCs w:val="22"/>
        </w:rPr>
      </w:pPr>
      <w:r w:rsidRPr="007F485B">
        <w:rPr>
          <w:rFonts w:eastAsia="Calibri"/>
          <w:i w:val="0"/>
          <w:sz w:val="22"/>
          <w:szCs w:val="22"/>
        </w:rPr>
        <w:t xml:space="preserve">The King's Fund (2023) </w:t>
      </w:r>
      <w:r w:rsidRPr="007F485B">
        <w:rPr>
          <w:rFonts w:eastAsia="Calibri"/>
          <w:iCs/>
          <w:sz w:val="22"/>
          <w:szCs w:val="22"/>
        </w:rPr>
        <w:t>Key Facts and Figures About the NHS</w:t>
      </w:r>
      <w:r w:rsidRPr="007F485B">
        <w:rPr>
          <w:rFonts w:eastAsia="Calibri"/>
          <w:i w:val="0"/>
          <w:sz w:val="22"/>
          <w:szCs w:val="22"/>
        </w:rPr>
        <w:t xml:space="preserve">. Available at: </w:t>
      </w:r>
      <w:hyperlink w:tgtFrame="_new" w:history="1" r:id="rId23">
        <w:r w:rsidRPr="007F485B">
          <w:rPr>
            <w:rStyle w:val="Hyperlink"/>
            <w:rFonts w:eastAsia="Calibri"/>
            <w:i w:val="0"/>
            <w:sz w:val="22"/>
            <w:szCs w:val="22"/>
          </w:rPr>
          <w:t>https://www.kingsfund.org.uk/audio-video/key-facts-figures-nhs</w:t>
        </w:r>
      </w:hyperlink>
      <w:r w:rsidRPr="007F485B">
        <w:rPr>
          <w:rFonts w:eastAsia="Calibri"/>
          <w:i w:val="0"/>
          <w:sz w:val="22"/>
          <w:szCs w:val="22"/>
        </w:rPr>
        <w:t xml:space="preserve"> (Accessed: </w:t>
      </w:r>
      <w:r>
        <w:rPr>
          <w:rFonts w:eastAsia="Calibri"/>
          <w:i w:val="0"/>
          <w:sz w:val="22"/>
          <w:szCs w:val="22"/>
        </w:rPr>
        <w:t>3</w:t>
      </w:r>
      <w:r w:rsidRPr="007F485B">
        <w:rPr>
          <w:rFonts w:eastAsia="Calibri"/>
          <w:i w:val="0"/>
          <w:sz w:val="22"/>
          <w:szCs w:val="22"/>
        </w:rPr>
        <w:t xml:space="preserve"> July 2026)</w:t>
      </w:r>
    </w:p>
    <w:sectPr w:rsidRPr="007F485B" w:rsidR="00AB3F34">
      <w:headerReference w:type="even" r:id="rId24"/>
      <w:headerReference w:type="default" r:id="rId25"/>
      <w:headerReference w:type="first" r:id="rId26"/>
      <w:pgSz w:w="12240" w:h="15840" w:orient="portrait"/>
      <w:pgMar w:top="1555" w:right="1577" w:bottom="1711"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91678" w:rsidRDefault="00A91678" w14:paraId="5C2C6C17" w14:textId="77777777">
      <w:pPr>
        <w:spacing w:after="0" w:line="240" w:lineRule="auto"/>
      </w:pPr>
      <w:r>
        <w:separator/>
      </w:r>
    </w:p>
  </w:endnote>
  <w:endnote w:type="continuationSeparator" w:id="0">
    <w:p w:rsidR="00A91678" w:rsidRDefault="00A91678" w14:paraId="1DB04C2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712332"/>
      <w:docPartObj>
        <w:docPartGallery w:val="Page Numbers (Bottom of Page)"/>
        <w:docPartUnique/>
      </w:docPartObj>
    </w:sdtPr>
    <w:sdtEndPr>
      <w:rPr>
        <w:rStyle w:val="PageNumber"/>
      </w:rPr>
    </w:sdtEndPr>
    <w:sdtContent>
      <w:p w:rsidR="00246B30" w:rsidP="00AB56AC" w:rsidRDefault="00246B30" w14:paraId="3973A7BD" w14:textId="7010A84D">
        <w:pPr>
          <w:pStyle w:val="Footer"/>
          <w:framePr w:wrap="none" w:hAnchor="margin" w:vAnchor="text"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rsidR="00314511" w:rsidRDefault="00314511" w14:paraId="5BB91DC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947132"/>
      <w:docPartObj>
        <w:docPartGallery w:val="Page Numbers (Bottom of Page)"/>
        <w:docPartUnique/>
      </w:docPartObj>
    </w:sdtPr>
    <w:sdtEndPr>
      <w:rPr>
        <w:rStyle w:val="PageNumber"/>
      </w:rPr>
    </w:sdtEndPr>
    <w:sdtContent>
      <w:p w:rsidR="00246B30" w:rsidP="00AB56AC" w:rsidRDefault="00246B30" w14:paraId="4A157A0C" w14:textId="346086CE">
        <w:pPr>
          <w:pStyle w:val="Footer"/>
          <w:framePr w:wrap="none" w:hAnchor="margin" w:vAnchor="text"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rsidR="00314511" w:rsidRDefault="00314511" w14:paraId="504EC87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612726"/>
      <w:docPartObj>
        <w:docPartGallery w:val="Page Numbers (Bottom of Page)"/>
        <w:docPartUnique/>
      </w:docPartObj>
    </w:sdtPr>
    <w:sdtEndPr>
      <w:rPr>
        <w:noProof/>
      </w:rPr>
    </w:sdtEndPr>
    <w:sdtContent>
      <w:p w:rsidR="006337E0" w:rsidRDefault="006337E0" w14:paraId="70AF2DAB" w14:textId="515EA0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14511" w:rsidRDefault="00314511" w14:paraId="1B12CE28" w14:textId="45BCA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91678" w:rsidRDefault="00A91678" w14:paraId="3C5F2793" w14:textId="77777777">
      <w:pPr>
        <w:spacing w:after="0" w:line="240" w:lineRule="auto"/>
      </w:pPr>
      <w:r>
        <w:separator/>
      </w:r>
    </w:p>
  </w:footnote>
  <w:footnote w:type="continuationSeparator" w:id="0">
    <w:p w:rsidR="00A91678" w:rsidRDefault="00A91678" w14:paraId="659CA1B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53009AA5" w14:textId="5A9063BF">
    <w:pPr>
      <w:spacing w:after="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1246535F" w14:textId="77777777">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23C5E72A" w14:textId="77777777">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4F3A7140" w14:textId="34E437F9">
    <w:pPr>
      <w:spacing w:after="0" w:line="259" w:lineRule="auto"/>
      <w:ind w:left="0" w:firstLine="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71DF77EB" w14:textId="32441BDB">
    <w:pPr>
      <w:spacing w:after="0" w:line="259" w:lineRule="auto"/>
      <w:ind w:left="0" w:firstLine="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4FD58683" w14:textId="704F7FBC">
    <w:pPr>
      <w:spacing w:after="0" w:line="259" w:lineRule="auto"/>
      <w:ind w:left="0" w:firstLine="0"/>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14899518" w14:textId="77777777">
    <w:pPr>
      <w:spacing w:after="160" w:line="259" w:lineRule="auto"/>
      <w:ind w:left="0"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397A06E6" w14:textId="25EAD353">
    <w:pPr>
      <w:spacing w:after="0" w:line="259" w:lineRule="auto"/>
      <w:ind w:lef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B3F34" w:rsidRDefault="00AB3F34" w14:paraId="2EFD007E" w14:textId="79ED7693">
    <w:pPr>
      <w:spacing w:after="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827BA"/>
    <w:multiLevelType w:val="multilevel"/>
    <w:tmpl w:val="779625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06F5993"/>
    <w:multiLevelType w:val="hybridMultilevel"/>
    <w:tmpl w:val="6FA45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0A4D38"/>
    <w:multiLevelType w:val="multilevel"/>
    <w:tmpl w:val="470602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521E12DB"/>
    <w:multiLevelType w:val="multilevel"/>
    <w:tmpl w:val="3740E0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25514182">
    <w:abstractNumId w:val="3"/>
  </w:num>
  <w:num w:numId="2" w16cid:durableId="1904026875">
    <w:abstractNumId w:val="0"/>
  </w:num>
  <w:num w:numId="3" w16cid:durableId="399400346">
    <w:abstractNumId w:val="2"/>
  </w:num>
  <w:num w:numId="4" w16cid:durableId="189492445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25"/>
  <w:revisionView w:inkAnnotations="0"/>
  <w:trackRevisions w:val="false"/>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3F34"/>
    <w:rsid w:val="000A1D54"/>
    <w:rsid w:val="000F088C"/>
    <w:rsid w:val="001D0A1D"/>
    <w:rsid w:val="001F282D"/>
    <w:rsid w:val="00241499"/>
    <w:rsid w:val="00246B30"/>
    <w:rsid w:val="00314511"/>
    <w:rsid w:val="00343D9D"/>
    <w:rsid w:val="003456DD"/>
    <w:rsid w:val="003461FC"/>
    <w:rsid w:val="003A40FF"/>
    <w:rsid w:val="003A5873"/>
    <w:rsid w:val="004D5A91"/>
    <w:rsid w:val="005174C2"/>
    <w:rsid w:val="00543E42"/>
    <w:rsid w:val="00562A8D"/>
    <w:rsid w:val="00613D5A"/>
    <w:rsid w:val="006337E0"/>
    <w:rsid w:val="00634942"/>
    <w:rsid w:val="006A3B72"/>
    <w:rsid w:val="006E6477"/>
    <w:rsid w:val="00700127"/>
    <w:rsid w:val="007B1DA8"/>
    <w:rsid w:val="007E4A56"/>
    <w:rsid w:val="007F1E39"/>
    <w:rsid w:val="007F485B"/>
    <w:rsid w:val="008652A0"/>
    <w:rsid w:val="008B43FE"/>
    <w:rsid w:val="008C7438"/>
    <w:rsid w:val="008E790A"/>
    <w:rsid w:val="00952B1F"/>
    <w:rsid w:val="009766A2"/>
    <w:rsid w:val="009E3771"/>
    <w:rsid w:val="009F4AF7"/>
    <w:rsid w:val="00A86463"/>
    <w:rsid w:val="00A91678"/>
    <w:rsid w:val="00AB3F34"/>
    <w:rsid w:val="00B14257"/>
    <w:rsid w:val="00B729BD"/>
    <w:rsid w:val="00CA48F0"/>
    <w:rsid w:val="00CB60BB"/>
    <w:rsid w:val="00CE70D4"/>
    <w:rsid w:val="00D032EA"/>
    <w:rsid w:val="00E077D7"/>
    <w:rsid w:val="00E649D0"/>
    <w:rsid w:val="00FD5426"/>
    <w:rsid w:val="03BB6334"/>
    <w:rsid w:val="0DC76FD5"/>
    <w:rsid w:val="0FB4C788"/>
    <w:rsid w:val="1C210364"/>
    <w:rsid w:val="243FC9DB"/>
    <w:rsid w:val="2493BB19"/>
    <w:rsid w:val="2E87715D"/>
    <w:rsid w:val="3BDE14A3"/>
    <w:rsid w:val="4131EF91"/>
    <w:rsid w:val="4A6E8DFB"/>
    <w:rsid w:val="62D874AF"/>
    <w:rsid w:val="6C2323A0"/>
    <w:rsid w:val="7B16080F"/>
    <w:rsid w:val="7CEB4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F543"/>
  <w15:docId w15:val="{8B1E6DCB-47F7-45B7-8D7D-5E3F3F09E7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1" w:line="293" w:lineRule="auto"/>
      <w:ind w:left="10" w:hanging="10"/>
    </w:pPr>
    <w:rPr>
      <w:rFonts w:ascii="Arial" w:hAnsi="Arial" w:eastAsia="Arial" w:cs="Arial"/>
      <w:i/>
      <w:color w:val="000000"/>
    </w:rPr>
  </w:style>
  <w:style w:type="paragraph" w:styleId="Heading1">
    <w:name w:val="heading 1"/>
    <w:next w:val="Normal"/>
    <w:link w:val="Heading1Char"/>
    <w:uiPriority w:val="9"/>
    <w:qFormat/>
    <w:pPr>
      <w:keepNext/>
      <w:keepLines/>
      <w:spacing w:after="34" w:line="259" w:lineRule="auto"/>
      <w:ind w:left="10" w:hanging="10"/>
      <w:outlineLvl w:val="0"/>
    </w:pPr>
    <w:rPr>
      <w:rFonts w:ascii="Arial" w:hAnsi="Arial" w:eastAsia="Arial" w:cs="Arial"/>
      <w:color w:val="000000"/>
      <w:sz w:val="4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color w:val="000000"/>
      <w:sz w:val="44"/>
    </w:rPr>
  </w:style>
  <w:style w:type="paragraph" w:styleId="Footer">
    <w:name w:val="footer"/>
    <w:basedOn w:val="Normal"/>
    <w:link w:val="FooterChar"/>
    <w:uiPriority w:val="99"/>
    <w:unhideWhenUsed/>
    <w:rsid w:val="00E649D0"/>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49D0"/>
    <w:rPr>
      <w:rFonts w:ascii="Arial" w:hAnsi="Arial" w:eastAsia="Arial" w:cs="Arial"/>
      <w:i/>
      <w:color w:val="000000"/>
    </w:rPr>
  </w:style>
  <w:style w:type="paragraph" w:styleId="Header">
    <w:name w:val="header"/>
    <w:basedOn w:val="Normal"/>
    <w:link w:val="HeaderChar"/>
    <w:uiPriority w:val="99"/>
    <w:unhideWhenUsed/>
    <w:rsid w:val="00E649D0"/>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49D0"/>
    <w:rPr>
      <w:rFonts w:ascii="Arial" w:hAnsi="Arial" w:eastAsia="Arial" w:cs="Arial"/>
      <w:i/>
      <w:color w:val="000000"/>
    </w:rPr>
  </w:style>
  <w:style w:type="character" w:styleId="Hyperlink">
    <w:name w:val="Hyperlink"/>
    <w:basedOn w:val="DefaultParagraphFont"/>
    <w:uiPriority w:val="99"/>
    <w:unhideWhenUsed/>
    <w:rsid w:val="007F485B"/>
    <w:rPr>
      <w:color w:val="467886" w:themeColor="hyperlink"/>
      <w:u w:val="single"/>
    </w:rPr>
  </w:style>
  <w:style w:type="character" w:styleId="UnresolvedMention">
    <w:name w:val="Unresolved Mention"/>
    <w:basedOn w:val="DefaultParagraphFont"/>
    <w:uiPriority w:val="99"/>
    <w:semiHidden/>
    <w:unhideWhenUsed/>
    <w:rsid w:val="007F485B"/>
    <w:rPr>
      <w:color w:val="605E5C"/>
      <w:shd w:val="clear" w:color="auto" w:fill="E1DFDD"/>
    </w:rPr>
  </w:style>
  <w:style w:type="paragraph" w:styleId="ListParagraph">
    <w:name w:val="List Paragraph"/>
    <w:basedOn w:val="Normal"/>
    <w:uiPriority w:val="34"/>
    <w:qFormat/>
    <w:rsid w:val="007F485B"/>
    <w:pPr>
      <w:ind w:left="720"/>
      <w:contextualSpacing/>
    </w:pPr>
  </w:style>
  <w:style w:type="character" w:styleId="FollowedHyperlink">
    <w:name w:val="FollowedHyperlink"/>
    <w:basedOn w:val="DefaultParagraphFont"/>
    <w:uiPriority w:val="99"/>
    <w:semiHidden/>
    <w:unhideWhenUsed/>
    <w:rsid w:val="00314511"/>
    <w:rPr>
      <w:color w:val="96607D" w:themeColor="followedHyperlink"/>
      <w:u w:val="single"/>
    </w:rPr>
  </w:style>
  <w:style w:type="character" w:styleId="PageNumber">
    <w:name w:val="page number"/>
    <w:basedOn w:val="DefaultParagraphFont"/>
    <w:uiPriority w:val="99"/>
    <w:semiHidden/>
    <w:unhideWhenUsed/>
    <w:rsid w:val="00314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hyperlink" Target="https://www.nature.com/articles/s41415-023-5577-3" TargetMode="External" Id="rId18" /><Relationship Type="http://schemas.openxmlformats.org/officeDocument/2006/relationships/header" Target="header9.xml" Id="rId26" /><Relationship Type="http://schemas.openxmlformats.org/officeDocument/2006/relationships/settings" Target="settings.xml" Id="rId3" /><Relationship Type="http://schemas.openxmlformats.org/officeDocument/2006/relationships/hyperlink" Target="https://www.leadershipacademy.nhs.uk/resources/healthcare-leadership-model/" TargetMode="External" Id="rId21" /><Relationship Type="http://schemas.openxmlformats.org/officeDocument/2006/relationships/image" Target="media/image1.jpg" Id="rId7" /><Relationship Type="http://schemas.openxmlformats.org/officeDocument/2006/relationships/header" Target="header3.xml" Id="rId12" /><Relationship Type="http://schemas.openxmlformats.org/officeDocument/2006/relationships/header" Target="header6.xml" Id="rId17" /><Relationship Type="http://schemas.openxmlformats.org/officeDocument/2006/relationships/header" Target="header8.xml" Id="rId25" /><Relationship Type="http://schemas.openxmlformats.org/officeDocument/2006/relationships/styles" Target="styles.xml" Id="rId2" /><Relationship Type="http://schemas.openxmlformats.org/officeDocument/2006/relationships/header" Target="header5.xml" Id="rId16" /><Relationship Type="http://schemas.openxmlformats.org/officeDocument/2006/relationships/hyperlink" Target="https://www.england.nhs.uk/digitaltechnology/"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header" Target="header7.xml" Id="rId24" /><Relationship Type="http://schemas.openxmlformats.org/officeDocument/2006/relationships/footnotes" Target="footnotes.xml" Id="rId5" /><Relationship Type="http://schemas.openxmlformats.org/officeDocument/2006/relationships/header" Target="header4.xml" Id="rId15" /><Relationship Type="http://schemas.openxmlformats.org/officeDocument/2006/relationships/hyperlink" Target="https://www.kingsfund.org.uk/audio-video/key-facts-figures-nhs" TargetMode="External" Id="rId23" /><Relationship Type="http://schemas.openxmlformats.org/officeDocument/2006/relationships/theme" Target="theme/theme1.xml" Id="rId28" /><Relationship Type="http://schemas.openxmlformats.org/officeDocument/2006/relationships/footer" Target="footer1.xml" Id="rId10" /><Relationship Type="http://schemas.openxmlformats.org/officeDocument/2006/relationships/hyperlink" Target="https://www.cqc.org.uk/sites/default/files/20210208_InnovationPrinciples_report.pdf" TargetMode="External" Id="rId19"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hyperlink" Target="https://1drv.ms/u/c/6ee207a7750ff872/IQAY0OKfjehmRq2ksvO0lQqJATr98CoInMVZTQtYxzSj35o" TargetMode="External" Id="rId14" /><Relationship Type="http://schemas.openxmlformats.org/officeDocument/2006/relationships/hyperlink" Target="https://www.gov.uk/government/statistics/oral-health-survey-of-children-in-year-6-2023-detailed-report/detailed-findings-of-year-6-oral-health-survey" TargetMode="External" Id="rId22" /><Relationship Type="http://schemas.openxmlformats.org/officeDocument/2006/relationships/fontTable" Target="fontTable.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lastModifiedBy>Nahida Akhtar (2407149)</lastModifiedBy>
  <revision>3</revision>
  <dcterms:created xsi:type="dcterms:W3CDTF">2026-07-04T21:18:00.0000000Z</dcterms:created>
  <dcterms:modified xsi:type="dcterms:W3CDTF">2026-07-05T22:49:28.9063810Z</dcterms:modified>
</coreProperties>
</file>