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8D387" w14:textId="77777777" w:rsidR="00C6559C" w:rsidRPr="00F76C78" w:rsidRDefault="001A229C">
      <w:pPr>
        <w:rPr>
          <w:rFonts w:ascii="Arial" w:hAnsi="Arial" w:cs="Arial"/>
          <w:sz w:val="24"/>
          <w:szCs w:val="24"/>
        </w:rPr>
      </w:pPr>
      <w:r w:rsidRPr="00F76C78">
        <w:rPr>
          <w:rFonts w:ascii="Arial" w:hAnsi="Arial" w:cs="Arial"/>
          <w:sz w:val="24"/>
          <w:szCs w:val="24"/>
        </w:rPr>
        <w:t>Sepal Habib</w:t>
      </w:r>
    </w:p>
    <w:p w14:paraId="64D78961" w14:textId="77777777" w:rsidR="001A229C" w:rsidRPr="00F76C78" w:rsidRDefault="001A229C">
      <w:pPr>
        <w:rPr>
          <w:rFonts w:ascii="Arial" w:hAnsi="Arial" w:cs="Arial"/>
          <w:sz w:val="24"/>
          <w:szCs w:val="24"/>
        </w:rPr>
      </w:pPr>
      <w:r w:rsidRPr="00F76C78">
        <w:rPr>
          <w:rFonts w:ascii="Arial" w:hAnsi="Arial" w:cs="Arial"/>
          <w:sz w:val="24"/>
          <w:szCs w:val="24"/>
        </w:rPr>
        <w:t>Education Studies Department</w:t>
      </w:r>
    </w:p>
    <w:p w14:paraId="3BBE35F1" w14:textId="77777777" w:rsidR="001A229C" w:rsidRPr="00F76C78" w:rsidRDefault="001A229C">
      <w:pPr>
        <w:rPr>
          <w:rFonts w:ascii="Arial" w:hAnsi="Arial" w:cs="Arial"/>
          <w:sz w:val="24"/>
          <w:szCs w:val="24"/>
        </w:rPr>
      </w:pPr>
      <w:r w:rsidRPr="00F76C78">
        <w:rPr>
          <w:rFonts w:ascii="Arial" w:hAnsi="Arial" w:cs="Arial"/>
          <w:sz w:val="24"/>
          <w:szCs w:val="24"/>
        </w:rPr>
        <w:t>University of Wales</w:t>
      </w:r>
    </w:p>
    <w:p w14:paraId="0B282C7B" w14:textId="77777777" w:rsidR="001A229C" w:rsidRPr="00F76C78" w:rsidRDefault="001A229C">
      <w:pPr>
        <w:rPr>
          <w:rFonts w:ascii="Arial" w:hAnsi="Arial" w:cs="Arial"/>
          <w:sz w:val="24"/>
          <w:szCs w:val="24"/>
        </w:rPr>
      </w:pPr>
      <w:r w:rsidRPr="00F76C78">
        <w:rPr>
          <w:rFonts w:ascii="Arial" w:hAnsi="Arial" w:cs="Arial"/>
          <w:sz w:val="24"/>
          <w:szCs w:val="24"/>
        </w:rPr>
        <w:t>Trinity Saint David’s</w:t>
      </w:r>
    </w:p>
    <w:p w14:paraId="1F3F1A91" w14:textId="1138EEE8" w:rsidR="001A229C" w:rsidRPr="00F76C78" w:rsidRDefault="0060234C">
      <w:pPr>
        <w:rPr>
          <w:rFonts w:ascii="Arial" w:hAnsi="Arial" w:cs="Arial"/>
          <w:sz w:val="24"/>
          <w:szCs w:val="24"/>
        </w:rPr>
      </w:pPr>
      <w:r w:rsidRPr="00F76C78">
        <w:rPr>
          <w:rFonts w:ascii="Arial" w:hAnsi="Arial" w:cs="Arial"/>
          <w:sz w:val="24"/>
          <w:szCs w:val="24"/>
        </w:rPr>
        <w:t>Swansea</w:t>
      </w:r>
    </w:p>
    <w:p w14:paraId="67835465" w14:textId="77777777" w:rsidR="00DB0CF6" w:rsidRPr="00F76C78" w:rsidRDefault="00DB0CF6" w:rsidP="00DB0CF6">
      <w:pPr>
        <w:rPr>
          <w:rFonts w:ascii="Arial" w:hAnsi="Arial" w:cs="Arial"/>
          <w:sz w:val="24"/>
          <w:szCs w:val="24"/>
        </w:rPr>
      </w:pPr>
      <w:r w:rsidRPr="00F76C78">
        <w:rPr>
          <w:rFonts w:ascii="Arial" w:hAnsi="Arial" w:cs="Arial"/>
          <w:sz w:val="24"/>
          <w:szCs w:val="24"/>
        </w:rPr>
        <w:t>SA1 8EW</w:t>
      </w:r>
    </w:p>
    <w:p w14:paraId="52EAE2C6" w14:textId="77777777" w:rsidR="0060234C" w:rsidRPr="00F76C78" w:rsidRDefault="0060234C">
      <w:pPr>
        <w:rPr>
          <w:rFonts w:ascii="Arial" w:hAnsi="Arial" w:cs="Arial"/>
          <w:sz w:val="24"/>
          <w:szCs w:val="24"/>
        </w:rPr>
      </w:pPr>
    </w:p>
    <w:p w14:paraId="180AA551" w14:textId="77777777" w:rsidR="0001306E" w:rsidRPr="00F76C78" w:rsidRDefault="0001306E">
      <w:pPr>
        <w:rPr>
          <w:rFonts w:ascii="Arial" w:hAnsi="Arial" w:cs="Arial"/>
          <w:sz w:val="24"/>
          <w:szCs w:val="24"/>
        </w:rPr>
      </w:pPr>
      <w:r w:rsidRPr="00F76C78">
        <w:rPr>
          <w:rFonts w:ascii="Arial" w:hAnsi="Arial" w:cs="Arial"/>
          <w:sz w:val="24"/>
          <w:szCs w:val="24"/>
        </w:rPr>
        <w:t>Head of well- being and sustainable Development</w:t>
      </w:r>
    </w:p>
    <w:p w14:paraId="6B74D0AA" w14:textId="77777777" w:rsidR="0001306E" w:rsidRPr="00F76C78" w:rsidRDefault="0001306E">
      <w:pPr>
        <w:rPr>
          <w:rFonts w:ascii="Arial" w:hAnsi="Arial" w:cs="Arial"/>
          <w:sz w:val="24"/>
          <w:szCs w:val="24"/>
        </w:rPr>
      </w:pPr>
      <w:r w:rsidRPr="00F76C78">
        <w:rPr>
          <w:rFonts w:ascii="Arial" w:hAnsi="Arial" w:cs="Arial"/>
          <w:sz w:val="24"/>
          <w:szCs w:val="24"/>
        </w:rPr>
        <w:t>Civic Centre</w:t>
      </w:r>
    </w:p>
    <w:p w14:paraId="7B760B75" w14:textId="77777777" w:rsidR="0001306E" w:rsidRPr="00F76C78" w:rsidRDefault="0001306E">
      <w:pPr>
        <w:rPr>
          <w:rFonts w:ascii="Arial" w:hAnsi="Arial" w:cs="Arial"/>
          <w:sz w:val="24"/>
          <w:szCs w:val="24"/>
        </w:rPr>
      </w:pPr>
      <w:proofErr w:type="spellStart"/>
      <w:r w:rsidRPr="00F76C78">
        <w:rPr>
          <w:rFonts w:ascii="Arial" w:hAnsi="Arial" w:cs="Arial"/>
          <w:sz w:val="24"/>
          <w:szCs w:val="24"/>
        </w:rPr>
        <w:t>Oystermouth</w:t>
      </w:r>
      <w:proofErr w:type="spellEnd"/>
      <w:r w:rsidRPr="00F76C78">
        <w:rPr>
          <w:rFonts w:ascii="Arial" w:hAnsi="Arial" w:cs="Arial"/>
          <w:sz w:val="24"/>
          <w:szCs w:val="24"/>
        </w:rPr>
        <w:t xml:space="preserve"> Road</w:t>
      </w:r>
    </w:p>
    <w:p w14:paraId="7AA27186" w14:textId="77777777" w:rsidR="0001306E" w:rsidRPr="00F76C78" w:rsidRDefault="0001306E">
      <w:pPr>
        <w:rPr>
          <w:rFonts w:ascii="Arial" w:hAnsi="Arial" w:cs="Arial"/>
          <w:sz w:val="24"/>
          <w:szCs w:val="24"/>
        </w:rPr>
      </w:pPr>
      <w:r w:rsidRPr="00F76C78">
        <w:rPr>
          <w:rFonts w:ascii="Arial" w:hAnsi="Arial" w:cs="Arial"/>
          <w:sz w:val="24"/>
          <w:szCs w:val="24"/>
        </w:rPr>
        <w:t>Swansea</w:t>
      </w:r>
    </w:p>
    <w:p w14:paraId="44EA22C8" w14:textId="77777777" w:rsidR="0001306E" w:rsidRPr="00F76C78" w:rsidRDefault="0001306E">
      <w:pPr>
        <w:rPr>
          <w:rFonts w:ascii="Arial" w:hAnsi="Arial" w:cs="Arial"/>
          <w:sz w:val="24"/>
          <w:szCs w:val="24"/>
        </w:rPr>
      </w:pPr>
      <w:r w:rsidRPr="00F76C78">
        <w:rPr>
          <w:rFonts w:ascii="Arial" w:hAnsi="Arial" w:cs="Arial"/>
          <w:sz w:val="24"/>
          <w:szCs w:val="24"/>
        </w:rPr>
        <w:t>SA1 3SN</w:t>
      </w:r>
    </w:p>
    <w:p w14:paraId="65452B4B" w14:textId="6D21EAA3" w:rsidR="0001306E" w:rsidRPr="00F76C78" w:rsidRDefault="0001306E">
      <w:pPr>
        <w:rPr>
          <w:rFonts w:ascii="Arial" w:hAnsi="Arial" w:cs="Arial"/>
          <w:sz w:val="24"/>
          <w:szCs w:val="24"/>
        </w:rPr>
      </w:pPr>
      <w:r w:rsidRPr="00F76C78">
        <w:rPr>
          <w:rFonts w:ascii="Arial" w:hAnsi="Arial" w:cs="Arial"/>
          <w:sz w:val="24"/>
          <w:szCs w:val="24"/>
        </w:rPr>
        <w:t>1</w:t>
      </w:r>
      <w:r w:rsidR="00C5385F">
        <w:rPr>
          <w:rFonts w:ascii="Arial" w:hAnsi="Arial" w:cs="Arial"/>
          <w:sz w:val="24"/>
          <w:szCs w:val="24"/>
        </w:rPr>
        <w:t>8</w:t>
      </w:r>
      <w:r w:rsidRPr="00F76C78">
        <w:rPr>
          <w:rFonts w:ascii="Arial" w:hAnsi="Arial" w:cs="Arial"/>
          <w:sz w:val="24"/>
          <w:szCs w:val="24"/>
        </w:rPr>
        <w:t>/05/20</w:t>
      </w:r>
    </w:p>
    <w:p w14:paraId="299AD7E1" w14:textId="77777777" w:rsidR="0060234C" w:rsidRPr="00F76C78" w:rsidRDefault="0060234C">
      <w:pPr>
        <w:rPr>
          <w:rFonts w:ascii="Arial" w:hAnsi="Arial" w:cs="Arial"/>
          <w:sz w:val="24"/>
          <w:szCs w:val="24"/>
        </w:rPr>
      </w:pPr>
    </w:p>
    <w:p w14:paraId="3458A157" w14:textId="70AE4808" w:rsidR="0001306E" w:rsidRPr="00F76C78" w:rsidRDefault="0001306E">
      <w:pPr>
        <w:rPr>
          <w:rFonts w:ascii="Arial" w:hAnsi="Arial" w:cs="Arial"/>
          <w:sz w:val="24"/>
          <w:szCs w:val="24"/>
        </w:rPr>
      </w:pPr>
      <w:r w:rsidRPr="00F76C78">
        <w:rPr>
          <w:rFonts w:ascii="Arial" w:hAnsi="Arial" w:cs="Arial"/>
          <w:sz w:val="24"/>
          <w:szCs w:val="24"/>
        </w:rPr>
        <w:t>Dear Sir/</w:t>
      </w:r>
      <w:r w:rsidR="004A3A3D">
        <w:rPr>
          <w:rFonts w:ascii="Arial" w:hAnsi="Arial" w:cs="Arial"/>
          <w:sz w:val="24"/>
          <w:szCs w:val="24"/>
        </w:rPr>
        <w:t xml:space="preserve"> </w:t>
      </w:r>
      <w:r w:rsidRPr="00F76C78">
        <w:rPr>
          <w:rFonts w:ascii="Arial" w:hAnsi="Arial" w:cs="Arial"/>
          <w:sz w:val="24"/>
          <w:szCs w:val="24"/>
        </w:rPr>
        <w:t>Madam,</w:t>
      </w:r>
    </w:p>
    <w:p w14:paraId="336F08D2" w14:textId="45B23D5A" w:rsidR="00E0007D" w:rsidRPr="002B3A23" w:rsidRDefault="00512671">
      <w:pPr>
        <w:rPr>
          <w:rFonts w:ascii="Arial" w:hAnsi="Arial" w:cs="Arial"/>
          <w:color w:val="000000" w:themeColor="text1"/>
          <w:sz w:val="24"/>
          <w:szCs w:val="24"/>
        </w:rPr>
      </w:pPr>
      <w:r w:rsidRPr="00F76C78">
        <w:rPr>
          <w:rFonts w:ascii="Arial" w:hAnsi="Arial" w:cs="Arial"/>
          <w:sz w:val="24"/>
          <w:szCs w:val="24"/>
        </w:rPr>
        <w:t xml:space="preserve">At this current time, we all find ourselves facing an </w:t>
      </w:r>
      <w:r w:rsidRPr="002B3A23">
        <w:rPr>
          <w:rFonts w:ascii="Arial" w:hAnsi="Arial" w:cs="Arial"/>
          <w:color w:val="000000" w:themeColor="text1"/>
          <w:sz w:val="24"/>
          <w:szCs w:val="24"/>
        </w:rPr>
        <w:t xml:space="preserve">unprecedented challenge not just locally but also on a world- wide global scale. Therefore, the well-being and sustainability of future generations in Wales seems ever more imperative. I am writing to you as an Education Studies Student at the University of Wales and wholeheartedly believe as a result of my learning that children have the ability to be effective and powerful agents for change </w:t>
      </w:r>
      <w:r w:rsidR="0060234C" w:rsidRPr="002B3A23">
        <w:rPr>
          <w:rFonts w:ascii="Arial" w:hAnsi="Arial" w:cs="Arial"/>
          <w:color w:val="000000" w:themeColor="text1"/>
          <w:sz w:val="24"/>
          <w:szCs w:val="24"/>
        </w:rPr>
        <w:t>in promoting well-being and sustainable approaches for future generations both in Wales and globally. In this letter,</w:t>
      </w:r>
      <w:r w:rsidRPr="002B3A23">
        <w:rPr>
          <w:rFonts w:ascii="Arial" w:hAnsi="Arial" w:cs="Arial"/>
          <w:color w:val="000000" w:themeColor="text1"/>
          <w:sz w:val="24"/>
          <w:szCs w:val="24"/>
        </w:rPr>
        <w:t xml:space="preserve"> </w:t>
      </w:r>
      <w:r w:rsidR="0060234C" w:rsidRPr="002B3A23">
        <w:rPr>
          <w:rFonts w:ascii="Arial" w:hAnsi="Arial" w:cs="Arial"/>
          <w:color w:val="000000" w:themeColor="text1"/>
          <w:sz w:val="24"/>
          <w:szCs w:val="24"/>
        </w:rPr>
        <w:t xml:space="preserve">by looking at the Public Services </w:t>
      </w:r>
      <w:r w:rsidR="000F3BA2" w:rsidRPr="002B3A23">
        <w:rPr>
          <w:rFonts w:ascii="Arial" w:hAnsi="Arial" w:cs="Arial"/>
          <w:color w:val="000000" w:themeColor="text1"/>
          <w:sz w:val="24"/>
          <w:szCs w:val="24"/>
        </w:rPr>
        <w:t xml:space="preserve">Board </w:t>
      </w:r>
      <w:r w:rsidR="0060234C" w:rsidRPr="002B3A23">
        <w:rPr>
          <w:rFonts w:ascii="Arial" w:hAnsi="Arial" w:cs="Arial"/>
          <w:color w:val="000000" w:themeColor="text1"/>
          <w:sz w:val="24"/>
          <w:szCs w:val="24"/>
        </w:rPr>
        <w:t>Well-being annual reports for Swansea</w:t>
      </w:r>
      <w:r w:rsidR="00D965EB" w:rsidRPr="002B3A23">
        <w:rPr>
          <w:rFonts w:ascii="Arial" w:hAnsi="Arial" w:cs="Arial"/>
          <w:color w:val="000000" w:themeColor="text1"/>
          <w:sz w:val="24"/>
          <w:szCs w:val="24"/>
        </w:rPr>
        <w:t xml:space="preserve"> 2018/19</w:t>
      </w:r>
      <w:r w:rsidR="0060234C" w:rsidRPr="002B3A23">
        <w:rPr>
          <w:rFonts w:ascii="Arial" w:hAnsi="Arial" w:cs="Arial"/>
          <w:color w:val="000000" w:themeColor="text1"/>
          <w:sz w:val="24"/>
          <w:szCs w:val="24"/>
        </w:rPr>
        <w:t xml:space="preserve"> and the</w:t>
      </w:r>
      <w:r w:rsidR="00D965EB" w:rsidRPr="002B3A23">
        <w:rPr>
          <w:rFonts w:ascii="Arial" w:hAnsi="Arial" w:cs="Arial"/>
          <w:color w:val="000000" w:themeColor="text1"/>
          <w:sz w:val="24"/>
          <w:szCs w:val="24"/>
        </w:rPr>
        <w:t xml:space="preserve"> council’s</w:t>
      </w:r>
      <w:r w:rsidR="0060234C" w:rsidRPr="002B3A23">
        <w:rPr>
          <w:rFonts w:ascii="Arial" w:hAnsi="Arial" w:cs="Arial"/>
          <w:color w:val="000000" w:themeColor="text1"/>
          <w:sz w:val="24"/>
          <w:szCs w:val="24"/>
        </w:rPr>
        <w:t xml:space="preserve"> p</w:t>
      </w:r>
      <w:r w:rsidR="00D965EB" w:rsidRPr="002B3A23">
        <w:rPr>
          <w:rFonts w:ascii="Arial" w:hAnsi="Arial" w:cs="Arial"/>
          <w:color w:val="000000" w:themeColor="text1"/>
          <w:sz w:val="24"/>
          <w:szCs w:val="24"/>
        </w:rPr>
        <w:t>olicy on sustainable development I would like to m</w:t>
      </w:r>
      <w:r w:rsidR="00570404" w:rsidRPr="002B3A23">
        <w:rPr>
          <w:rFonts w:ascii="Arial" w:hAnsi="Arial" w:cs="Arial"/>
          <w:color w:val="000000" w:themeColor="text1"/>
          <w:sz w:val="24"/>
          <w:szCs w:val="24"/>
        </w:rPr>
        <w:t>ake suggestions that may help</w:t>
      </w:r>
      <w:r w:rsidR="00D965EB" w:rsidRPr="002B3A23">
        <w:rPr>
          <w:rFonts w:ascii="Arial" w:hAnsi="Arial" w:cs="Arial"/>
          <w:color w:val="000000" w:themeColor="text1"/>
          <w:sz w:val="24"/>
          <w:szCs w:val="24"/>
        </w:rPr>
        <w:t xml:space="preserve"> best meet the requirements of the Well- Being of Future Generations (Wales) Act 2015.</w:t>
      </w:r>
      <w:r w:rsidR="0060234C" w:rsidRPr="002B3A23">
        <w:rPr>
          <w:rFonts w:ascii="Arial" w:hAnsi="Arial" w:cs="Arial"/>
          <w:color w:val="000000" w:themeColor="text1"/>
          <w:sz w:val="24"/>
          <w:szCs w:val="24"/>
        </w:rPr>
        <w:t xml:space="preserve"> </w:t>
      </w:r>
      <w:r w:rsidR="00D965EB" w:rsidRPr="002B3A23">
        <w:rPr>
          <w:rFonts w:ascii="Arial" w:hAnsi="Arial" w:cs="Arial"/>
          <w:color w:val="000000" w:themeColor="text1"/>
          <w:sz w:val="24"/>
          <w:szCs w:val="24"/>
        </w:rPr>
        <w:t xml:space="preserve"> Particular attention is paid to </w:t>
      </w:r>
      <w:r w:rsidR="00570404" w:rsidRPr="002B3A23">
        <w:rPr>
          <w:rFonts w:ascii="Arial" w:hAnsi="Arial" w:cs="Arial"/>
          <w:color w:val="000000" w:themeColor="text1"/>
          <w:sz w:val="24"/>
          <w:szCs w:val="24"/>
        </w:rPr>
        <w:t xml:space="preserve">how Early Years Education can help build stronger communities noted in the Local well-being Plan and social inclusion in the form of Education and Planning Resources in the Sustainable Development Policy. </w:t>
      </w:r>
    </w:p>
    <w:p w14:paraId="5D6F852C" w14:textId="4391B72A" w:rsidR="0016721E" w:rsidRPr="002B3A23" w:rsidRDefault="0016721E" w:rsidP="0016721E">
      <w:pPr>
        <w:rPr>
          <w:rFonts w:ascii="Arial" w:eastAsiaTheme="minorEastAsia" w:hAnsi="Arial" w:cs="Arial"/>
          <w:color w:val="000000" w:themeColor="text1"/>
          <w:sz w:val="24"/>
          <w:szCs w:val="24"/>
          <w:lang w:eastAsia="en-GB"/>
        </w:rPr>
      </w:pPr>
      <w:r w:rsidRPr="002B3A23">
        <w:rPr>
          <w:rFonts w:ascii="Arial" w:eastAsiaTheme="minorEastAsia" w:hAnsi="Arial" w:cs="Arial"/>
          <w:color w:val="000000" w:themeColor="text1"/>
          <w:sz w:val="24"/>
          <w:szCs w:val="24"/>
          <w:lang w:eastAsia="en-GB"/>
        </w:rPr>
        <w:t xml:space="preserve">Before </w:t>
      </w:r>
      <w:r w:rsidR="00E0007D">
        <w:rPr>
          <w:rFonts w:ascii="Arial" w:eastAsiaTheme="minorEastAsia" w:hAnsi="Arial" w:cs="Arial"/>
          <w:color w:val="000000" w:themeColor="text1"/>
          <w:sz w:val="24"/>
          <w:szCs w:val="24"/>
          <w:lang w:eastAsia="en-GB"/>
        </w:rPr>
        <w:t xml:space="preserve">making suggestions on </w:t>
      </w:r>
      <w:r w:rsidRPr="002B3A23">
        <w:rPr>
          <w:rFonts w:ascii="Arial" w:eastAsiaTheme="minorEastAsia" w:hAnsi="Arial" w:cs="Arial"/>
          <w:color w:val="000000" w:themeColor="text1"/>
          <w:sz w:val="24"/>
          <w:szCs w:val="24"/>
          <w:lang w:eastAsia="en-GB"/>
        </w:rPr>
        <w:t xml:space="preserve">what can </w:t>
      </w:r>
      <w:r w:rsidR="00E0007D">
        <w:rPr>
          <w:rFonts w:ascii="Arial" w:eastAsiaTheme="minorEastAsia" w:hAnsi="Arial" w:cs="Arial"/>
          <w:color w:val="000000" w:themeColor="text1"/>
          <w:sz w:val="24"/>
          <w:szCs w:val="24"/>
          <w:lang w:eastAsia="en-GB"/>
        </w:rPr>
        <w:t xml:space="preserve">you </w:t>
      </w:r>
      <w:r w:rsidRPr="002B3A23">
        <w:rPr>
          <w:rFonts w:ascii="Arial" w:eastAsiaTheme="minorEastAsia" w:hAnsi="Arial" w:cs="Arial"/>
          <w:color w:val="000000" w:themeColor="text1"/>
          <w:sz w:val="24"/>
          <w:szCs w:val="24"/>
          <w:lang w:eastAsia="en-GB"/>
        </w:rPr>
        <w:t>do differently in order to</w:t>
      </w:r>
      <w:r w:rsidR="00E0007D">
        <w:rPr>
          <w:rFonts w:ascii="Arial" w:eastAsiaTheme="minorEastAsia" w:hAnsi="Arial" w:cs="Arial"/>
          <w:color w:val="000000" w:themeColor="text1"/>
          <w:sz w:val="24"/>
          <w:szCs w:val="24"/>
          <w:lang w:eastAsia="en-GB"/>
        </w:rPr>
        <w:t xml:space="preserve"> help</w:t>
      </w:r>
      <w:r w:rsidRPr="002B3A23">
        <w:rPr>
          <w:rFonts w:ascii="Arial" w:eastAsiaTheme="minorEastAsia" w:hAnsi="Arial" w:cs="Arial"/>
          <w:color w:val="000000" w:themeColor="text1"/>
          <w:sz w:val="24"/>
          <w:szCs w:val="24"/>
          <w:lang w:eastAsia="en-GB"/>
        </w:rPr>
        <w:t xml:space="preserve"> </w:t>
      </w:r>
      <w:r w:rsidR="00E0007D">
        <w:rPr>
          <w:rFonts w:ascii="Arial" w:eastAsiaTheme="minorEastAsia" w:hAnsi="Arial" w:cs="Arial"/>
          <w:color w:val="000000" w:themeColor="text1"/>
          <w:sz w:val="24"/>
          <w:szCs w:val="24"/>
          <w:lang w:eastAsia="en-GB"/>
        </w:rPr>
        <w:t>best meet the requirements of the Well-being of Future Generations (</w:t>
      </w:r>
      <w:r w:rsidRPr="002B3A23">
        <w:rPr>
          <w:rFonts w:ascii="Arial" w:eastAsiaTheme="minorEastAsia" w:hAnsi="Arial" w:cs="Arial"/>
          <w:color w:val="000000" w:themeColor="text1"/>
          <w:sz w:val="24"/>
          <w:szCs w:val="24"/>
          <w:lang w:eastAsia="en-GB"/>
        </w:rPr>
        <w:t>Wales</w:t>
      </w:r>
      <w:r w:rsidR="00E0007D">
        <w:rPr>
          <w:rFonts w:ascii="Arial" w:eastAsiaTheme="minorEastAsia" w:hAnsi="Arial" w:cs="Arial"/>
          <w:color w:val="000000" w:themeColor="text1"/>
          <w:sz w:val="24"/>
          <w:szCs w:val="24"/>
          <w:lang w:eastAsia="en-GB"/>
        </w:rPr>
        <w:t>)</w:t>
      </w:r>
      <w:r w:rsidRPr="002B3A23">
        <w:rPr>
          <w:rFonts w:ascii="Arial" w:eastAsiaTheme="minorEastAsia" w:hAnsi="Arial" w:cs="Arial"/>
          <w:color w:val="000000" w:themeColor="text1"/>
          <w:sz w:val="24"/>
          <w:szCs w:val="24"/>
          <w:lang w:eastAsia="en-GB"/>
        </w:rPr>
        <w:t xml:space="preserve"> </w:t>
      </w:r>
      <w:r w:rsidR="00E0007D">
        <w:rPr>
          <w:rFonts w:ascii="Arial" w:eastAsiaTheme="minorEastAsia" w:hAnsi="Arial" w:cs="Arial"/>
          <w:color w:val="000000" w:themeColor="text1"/>
          <w:sz w:val="24"/>
          <w:szCs w:val="24"/>
          <w:lang w:eastAsia="en-GB"/>
        </w:rPr>
        <w:t xml:space="preserve">Act </w:t>
      </w:r>
      <w:r w:rsidRPr="002B3A23">
        <w:rPr>
          <w:rFonts w:ascii="Arial" w:eastAsiaTheme="minorEastAsia" w:hAnsi="Arial" w:cs="Arial"/>
          <w:color w:val="000000" w:themeColor="text1"/>
          <w:sz w:val="24"/>
          <w:szCs w:val="24"/>
          <w:lang w:eastAsia="en-GB"/>
        </w:rPr>
        <w:t>2015, I will give a</w:t>
      </w:r>
      <w:r w:rsidR="00E0007D">
        <w:rPr>
          <w:rFonts w:ascii="Arial" w:eastAsiaTheme="minorEastAsia" w:hAnsi="Arial" w:cs="Arial"/>
          <w:color w:val="000000" w:themeColor="text1"/>
          <w:sz w:val="24"/>
          <w:szCs w:val="24"/>
          <w:lang w:eastAsia="en-GB"/>
        </w:rPr>
        <w:t xml:space="preserve"> brief</w:t>
      </w:r>
      <w:r w:rsidRPr="002B3A23">
        <w:rPr>
          <w:rFonts w:ascii="Arial" w:eastAsiaTheme="minorEastAsia" w:hAnsi="Arial" w:cs="Arial"/>
          <w:color w:val="000000" w:themeColor="text1"/>
          <w:sz w:val="24"/>
          <w:szCs w:val="24"/>
          <w:lang w:eastAsia="en-GB"/>
        </w:rPr>
        <w:t xml:space="preserve"> outline to what is the WBFGA Act? What is required from each local authority within Wales? Why the Act is so important?</w:t>
      </w:r>
    </w:p>
    <w:p w14:paraId="02872C50" w14:textId="1A512640" w:rsidR="0016721E" w:rsidRPr="002B3A23" w:rsidRDefault="0016721E" w:rsidP="0016721E">
      <w:pPr>
        <w:rPr>
          <w:rFonts w:ascii="Arial" w:hAnsi="Arial" w:cs="Arial"/>
          <w:color w:val="000000" w:themeColor="text1"/>
          <w:sz w:val="24"/>
          <w:szCs w:val="24"/>
        </w:rPr>
      </w:pPr>
      <w:r w:rsidRPr="002B3A23">
        <w:rPr>
          <w:rFonts w:ascii="Arial" w:eastAsiaTheme="minorEastAsia" w:hAnsi="Arial" w:cs="Arial"/>
          <w:color w:val="000000" w:themeColor="text1"/>
          <w:sz w:val="24"/>
          <w:szCs w:val="24"/>
        </w:rPr>
        <w:lastRenderedPageBreak/>
        <w:t xml:space="preserve">In term of the Well-being of Future Generation (Wales) Act, 2015, </w:t>
      </w:r>
      <w:r w:rsidRPr="002B3A23">
        <w:rPr>
          <w:rFonts w:ascii="Arial" w:hAnsi="Arial" w:cs="Arial"/>
          <w:color w:val="000000" w:themeColor="text1"/>
          <w:sz w:val="24"/>
          <w:szCs w:val="24"/>
        </w:rPr>
        <w:t xml:space="preserve">it can be said that </w:t>
      </w:r>
      <w:r w:rsidRPr="002B3A23">
        <w:rPr>
          <w:rFonts w:ascii="Arial" w:hAnsi="Arial" w:cs="Arial"/>
          <w:color w:val="000000" w:themeColor="text1"/>
          <w:sz w:val="24"/>
          <w:szCs w:val="24"/>
          <w:shd w:val="clear" w:color="auto" w:fill="FFFFFF"/>
        </w:rPr>
        <w:t>it</w:t>
      </w:r>
      <w:r w:rsidRPr="002B3A23">
        <w:rPr>
          <w:rFonts w:ascii="Arial" w:eastAsiaTheme="minorEastAsia" w:hAnsi="Arial" w:cs="Arial"/>
          <w:color w:val="000000" w:themeColor="text1"/>
          <w:sz w:val="24"/>
          <w:szCs w:val="24"/>
        </w:rPr>
        <w:t xml:space="preserve"> is an important piece of legislation that comes into place to meet the needs of the present, in order to protect and meet the needs of the future generation. It aims to create a Wales that we all want to live in, now and in the future and this is to be met through ‘improving the social, economic, environmental and cultural well-being of Wales’ </w:t>
      </w:r>
      <w:sdt>
        <w:sdtPr>
          <w:rPr>
            <w:rFonts w:ascii="Arial" w:eastAsiaTheme="minorEastAsia" w:hAnsi="Arial" w:cs="Arial"/>
            <w:color w:val="000000" w:themeColor="text1"/>
            <w:sz w:val="24"/>
            <w:szCs w:val="24"/>
          </w:rPr>
          <w:id w:val="-966430311"/>
          <w:citation/>
        </w:sdtPr>
        <w:sdtEndPr/>
        <w:sdtContent>
          <w:r w:rsidRPr="002B3A23">
            <w:rPr>
              <w:rFonts w:ascii="Arial" w:eastAsiaTheme="minorEastAsia" w:hAnsi="Arial" w:cs="Arial"/>
              <w:color w:val="000000" w:themeColor="text1"/>
              <w:sz w:val="24"/>
              <w:szCs w:val="24"/>
            </w:rPr>
            <w:fldChar w:fldCharType="begin"/>
          </w:r>
          <w:r w:rsidR="00FA5382" w:rsidRPr="002B3A23">
            <w:rPr>
              <w:rFonts w:ascii="Arial" w:eastAsiaTheme="minorEastAsia" w:hAnsi="Arial" w:cs="Arial"/>
              <w:color w:val="000000" w:themeColor="text1"/>
              <w:sz w:val="24"/>
              <w:szCs w:val="24"/>
            </w:rPr>
            <w:instrText xml:space="preserve">CITATION Wel151 \p 3 \l 2057 </w:instrText>
          </w:r>
          <w:r w:rsidRPr="002B3A23">
            <w:rPr>
              <w:rFonts w:ascii="Arial" w:eastAsiaTheme="minorEastAsia" w:hAnsi="Arial" w:cs="Arial"/>
              <w:color w:val="000000" w:themeColor="text1"/>
              <w:sz w:val="24"/>
              <w:szCs w:val="24"/>
            </w:rPr>
            <w:fldChar w:fldCharType="separate"/>
          </w:r>
          <w:r w:rsidR="00FA5382" w:rsidRPr="002B3A23">
            <w:rPr>
              <w:rFonts w:ascii="Arial" w:eastAsiaTheme="minorEastAsia" w:hAnsi="Arial" w:cs="Arial"/>
              <w:noProof/>
              <w:color w:val="000000" w:themeColor="text1"/>
              <w:sz w:val="24"/>
              <w:szCs w:val="24"/>
            </w:rPr>
            <w:t>(WBFGA, 2015, p. 3)</w:t>
          </w:r>
          <w:r w:rsidRPr="002B3A23">
            <w:rPr>
              <w:rFonts w:ascii="Arial" w:eastAsiaTheme="minorEastAsia" w:hAnsi="Arial" w:cs="Arial"/>
              <w:color w:val="000000" w:themeColor="text1"/>
              <w:sz w:val="24"/>
              <w:szCs w:val="24"/>
            </w:rPr>
            <w:fldChar w:fldCharType="end"/>
          </w:r>
        </w:sdtContent>
      </w:sdt>
      <w:r w:rsidRPr="002B3A23">
        <w:rPr>
          <w:rFonts w:ascii="Arial" w:eastAsiaTheme="minorEastAsia" w:hAnsi="Arial" w:cs="Arial"/>
          <w:color w:val="000000" w:themeColor="text1"/>
          <w:sz w:val="24"/>
          <w:szCs w:val="24"/>
        </w:rPr>
        <w:t xml:space="preserve">. </w:t>
      </w:r>
      <w:bookmarkStart w:id="0" w:name="_Hlk39746661"/>
      <w:r w:rsidRPr="002B3A23">
        <w:rPr>
          <w:rFonts w:ascii="Arial" w:eastAsiaTheme="minorEastAsia" w:hAnsi="Arial" w:cs="Arial"/>
          <w:color w:val="000000" w:themeColor="text1"/>
          <w:sz w:val="24"/>
          <w:szCs w:val="24"/>
        </w:rPr>
        <w:t>As well as to tackle some of the challenges that Wales face at the present and predicting to face in the future, these include climate change, poverty, health</w:t>
      </w:r>
      <w:r w:rsidRPr="002B3A23">
        <w:rPr>
          <w:rFonts w:ascii="Arial" w:hAnsi="Arial" w:cs="Arial"/>
          <w:color w:val="000000" w:themeColor="text1"/>
          <w:sz w:val="24"/>
          <w:szCs w:val="24"/>
        </w:rPr>
        <w:t xml:space="preserve"> inequalities and jobs and growth</w:t>
      </w:r>
      <w:r w:rsidRPr="002B3A23">
        <w:rPr>
          <w:rFonts w:ascii="Arial" w:eastAsiaTheme="minorEastAsia" w:hAnsi="Arial" w:cs="Arial"/>
          <w:color w:val="000000" w:themeColor="text1"/>
          <w:sz w:val="24"/>
          <w:szCs w:val="24"/>
        </w:rPr>
        <w:t>.</w:t>
      </w:r>
      <w:bookmarkEnd w:id="0"/>
      <w:r w:rsidRPr="002B3A23">
        <w:rPr>
          <w:rFonts w:ascii="Arial" w:eastAsiaTheme="minorEastAsia" w:hAnsi="Arial" w:cs="Arial"/>
          <w:color w:val="000000" w:themeColor="text1"/>
          <w:sz w:val="24"/>
          <w:szCs w:val="24"/>
        </w:rPr>
        <w:t xml:space="preserve"> It requires all of the </w:t>
      </w:r>
      <w:r w:rsidRPr="002B3A23">
        <w:rPr>
          <w:rFonts w:ascii="Arial" w:hAnsi="Arial" w:cs="Arial"/>
          <w:color w:val="000000" w:themeColor="text1"/>
          <w:sz w:val="24"/>
          <w:szCs w:val="24"/>
        </w:rPr>
        <w:t>Public Service Boards and the 44 Public Bodies</w:t>
      </w:r>
      <w:r w:rsidRPr="002B3A23">
        <w:rPr>
          <w:rFonts w:ascii="Arial" w:eastAsiaTheme="minorEastAsia" w:hAnsi="Arial" w:cs="Arial"/>
          <w:color w:val="000000" w:themeColor="text1"/>
          <w:sz w:val="24"/>
          <w:szCs w:val="24"/>
        </w:rPr>
        <w:t xml:space="preserve"> to work in collaboration in Wales and ‘think more about the long-term, work better with people and communities and each other, look to prevent problems and take a more joined-up approach’ </w:t>
      </w:r>
      <w:sdt>
        <w:sdtPr>
          <w:rPr>
            <w:rFonts w:ascii="Arial" w:eastAsiaTheme="minorEastAsia" w:hAnsi="Arial" w:cs="Arial"/>
            <w:color w:val="000000" w:themeColor="text1"/>
            <w:sz w:val="24"/>
            <w:szCs w:val="24"/>
          </w:rPr>
          <w:id w:val="-2020771665"/>
          <w:citation/>
        </w:sdtPr>
        <w:sdtEndPr/>
        <w:sdtContent>
          <w:r w:rsidRPr="002B3A23">
            <w:rPr>
              <w:rFonts w:ascii="Arial" w:eastAsiaTheme="minorEastAsia" w:hAnsi="Arial" w:cs="Arial"/>
              <w:color w:val="000000" w:themeColor="text1"/>
              <w:sz w:val="24"/>
              <w:szCs w:val="24"/>
            </w:rPr>
            <w:fldChar w:fldCharType="begin"/>
          </w:r>
          <w:r w:rsidR="00FA5382" w:rsidRPr="002B3A23">
            <w:rPr>
              <w:rFonts w:ascii="Arial" w:eastAsiaTheme="minorEastAsia" w:hAnsi="Arial" w:cs="Arial"/>
              <w:color w:val="000000" w:themeColor="text1"/>
              <w:sz w:val="24"/>
              <w:szCs w:val="24"/>
            </w:rPr>
            <w:instrText xml:space="preserve">CITATION Wel151 \p 3 \l 2057 </w:instrText>
          </w:r>
          <w:r w:rsidRPr="002B3A23">
            <w:rPr>
              <w:rFonts w:ascii="Arial" w:eastAsiaTheme="minorEastAsia" w:hAnsi="Arial" w:cs="Arial"/>
              <w:color w:val="000000" w:themeColor="text1"/>
              <w:sz w:val="24"/>
              <w:szCs w:val="24"/>
            </w:rPr>
            <w:fldChar w:fldCharType="separate"/>
          </w:r>
          <w:r w:rsidR="00FA5382" w:rsidRPr="002B3A23">
            <w:rPr>
              <w:rFonts w:ascii="Arial" w:eastAsiaTheme="minorEastAsia" w:hAnsi="Arial" w:cs="Arial"/>
              <w:noProof/>
              <w:color w:val="000000" w:themeColor="text1"/>
              <w:sz w:val="24"/>
              <w:szCs w:val="24"/>
            </w:rPr>
            <w:t>(WBFGA, 2015, p. 3)</w:t>
          </w:r>
          <w:r w:rsidRPr="002B3A23">
            <w:rPr>
              <w:rFonts w:ascii="Arial" w:eastAsiaTheme="minorEastAsia" w:hAnsi="Arial" w:cs="Arial"/>
              <w:color w:val="000000" w:themeColor="text1"/>
              <w:sz w:val="24"/>
              <w:szCs w:val="24"/>
            </w:rPr>
            <w:fldChar w:fldCharType="end"/>
          </w:r>
        </w:sdtContent>
      </w:sdt>
      <w:r w:rsidRPr="002B3A23">
        <w:rPr>
          <w:rFonts w:ascii="Arial" w:eastAsiaTheme="minorEastAsia" w:hAnsi="Arial" w:cs="Arial"/>
          <w:color w:val="000000" w:themeColor="text1"/>
          <w:sz w:val="24"/>
          <w:szCs w:val="24"/>
        </w:rPr>
        <w:t xml:space="preserve">. To ensure that all of Wales is working in collaboration and towards the same goal or vision, the Act introduced seven well-being goals, these are </w:t>
      </w:r>
      <w:r w:rsidR="00A42A7F">
        <w:rPr>
          <w:rFonts w:ascii="Arial" w:eastAsiaTheme="minorEastAsia" w:hAnsi="Arial" w:cs="Arial"/>
          <w:color w:val="000000" w:themeColor="text1"/>
          <w:sz w:val="24"/>
          <w:szCs w:val="24"/>
        </w:rPr>
        <w:t>‘</w:t>
      </w:r>
      <w:r w:rsidRPr="002B3A23">
        <w:rPr>
          <w:rFonts w:ascii="Arial" w:hAnsi="Arial" w:cs="Arial"/>
          <w:color w:val="000000" w:themeColor="text1"/>
          <w:sz w:val="24"/>
          <w:szCs w:val="24"/>
        </w:rPr>
        <w:t>a prosperous Wales; resilient Wales; a healthier Wales; a more equal Wales; a Wales of cohesive communities; a Wales of vibrant culture and thriving the Welsh language; a globally responsible Wales</w:t>
      </w:r>
      <w:r w:rsidR="00A42A7F">
        <w:rPr>
          <w:rFonts w:ascii="Arial" w:hAnsi="Arial" w:cs="Arial"/>
          <w:color w:val="000000" w:themeColor="text1"/>
          <w:sz w:val="24"/>
          <w:szCs w:val="24"/>
        </w:rPr>
        <w:t xml:space="preserve">’ </w:t>
      </w:r>
      <w:sdt>
        <w:sdtPr>
          <w:rPr>
            <w:rFonts w:ascii="Arial" w:hAnsi="Arial" w:cs="Arial"/>
            <w:color w:val="000000" w:themeColor="text1"/>
            <w:sz w:val="24"/>
            <w:szCs w:val="24"/>
          </w:rPr>
          <w:id w:val="1577479583"/>
          <w:citation/>
        </w:sdtPr>
        <w:sdtEndPr/>
        <w:sdtContent>
          <w:r w:rsidR="00A42A7F">
            <w:rPr>
              <w:rFonts w:ascii="Arial" w:hAnsi="Arial" w:cs="Arial"/>
              <w:color w:val="000000" w:themeColor="text1"/>
              <w:sz w:val="24"/>
              <w:szCs w:val="24"/>
            </w:rPr>
            <w:fldChar w:fldCharType="begin"/>
          </w:r>
          <w:r w:rsidR="00A42A7F">
            <w:rPr>
              <w:rFonts w:ascii="Arial" w:hAnsi="Arial" w:cs="Arial"/>
              <w:color w:val="000000" w:themeColor="text1"/>
              <w:sz w:val="24"/>
              <w:szCs w:val="24"/>
              <w:lang w:val="en-US"/>
            </w:rPr>
            <w:instrText xml:space="preserve">CITATION Wel151 \p 3 \l 1033 </w:instrText>
          </w:r>
          <w:r w:rsidR="00A42A7F">
            <w:rPr>
              <w:rFonts w:ascii="Arial" w:hAnsi="Arial" w:cs="Arial"/>
              <w:color w:val="000000" w:themeColor="text1"/>
              <w:sz w:val="24"/>
              <w:szCs w:val="24"/>
            </w:rPr>
            <w:fldChar w:fldCharType="separate"/>
          </w:r>
          <w:r w:rsidR="00A42A7F" w:rsidRPr="00A42A7F">
            <w:rPr>
              <w:rFonts w:ascii="Arial" w:hAnsi="Arial" w:cs="Arial"/>
              <w:noProof/>
              <w:color w:val="000000" w:themeColor="text1"/>
              <w:sz w:val="24"/>
              <w:szCs w:val="24"/>
              <w:lang w:val="en-US"/>
            </w:rPr>
            <w:t>(WBFGA, 2015, p. 3)</w:t>
          </w:r>
          <w:r w:rsidR="00A42A7F">
            <w:rPr>
              <w:rFonts w:ascii="Arial" w:hAnsi="Arial" w:cs="Arial"/>
              <w:color w:val="000000" w:themeColor="text1"/>
              <w:sz w:val="24"/>
              <w:szCs w:val="24"/>
            </w:rPr>
            <w:fldChar w:fldCharType="end"/>
          </w:r>
        </w:sdtContent>
      </w:sdt>
      <w:r w:rsidRPr="002B3A23">
        <w:rPr>
          <w:rFonts w:ascii="Arial" w:hAnsi="Arial" w:cs="Arial"/>
          <w:color w:val="000000" w:themeColor="text1"/>
          <w:sz w:val="24"/>
          <w:szCs w:val="24"/>
        </w:rPr>
        <w:t>.</w:t>
      </w:r>
    </w:p>
    <w:p w14:paraId="7007457A" w14:textId="56076BA1" w:rsidR="00BD216B" w:rsidRPr="002B3A23" w:rsidRDefault="00B94944">
      <w:pPr>
        <w:rPr>
          <w:rFonts w:ascii="Arial" w:hAnsi="Arial" w:cs="Arial"/>
          <w:color w:val="000000" w:themeColor="text1"/>
          <w:sz w:val="24"/>
          <w:szCs w:val="24"/>
        </w:rPr>
      </w:pPr>
      <w:r w:rsidRPr="002B3A23">
        <w:rPr>
          <w:rFonts w:ascii="Arial" w:hAnsi="Arial" w:cs="Arial"/>
          <w:color w:val="000000" w:themeColor="text1"/>
          <w:sz w:val="24"/>
          <w:szCs w:val="24"/>
        </w:rPr>
        <w:t xml:space="preserve">Firstly, it could be stated that </w:t>
      </w:r>
      <w:proofErr w:type="gramStart"/>
      <w:r w:rsidRPr="002B3A23">
        <w:rPr>
          <w:rFonts w:ascii="Arial" w:hAnsi="Arial" w:cs="Arial"/>
          <w:color w:val="000000" w:themeColor="text1"/>
          <w:sz w:val="24"/>
          <w:szCs w:val="24"/>
        </w:rPr>
        <w:t>all of</w:t>
      </w:r>
      <w:proofErr w:type="gramEnd"/>
      <w:r w:rsidRPr="002B3A23">
        <w:rPr>
          <w:rFonts w:ascii="Arial" w:hAnsi="Arial" w:cs="Arial"/>
          <w:color w:val="000000" w:themeColor="text1"/>
          <w:sz w:val="24"/>
          <w:szCs w:val="24"/>
        </w:rPr>
        <w:t xml:space="preserve"> the seven well-being goals set out in the</w:t>
      </w:r>
      <w:r w:rsidR="0084621D" w:rsidRPr="002B3A23">
        <w:rPr>
          <w:rFonts w:ascii="Arial" w:hAnsi="Arial" w:cs="Arial"/>
          <w:color w:val="000000" w:themeColor="text1"/>
          <w:sz w:val="24"/>
          <w:szCs w:val="24"/>
        </w:rPr>
        <w:t xml:space="preserve"> Well-being of</w:t>
      </w:r>
      <w:r w:rsidRPr="002B3A23">
        <w:rPr>
          <w:rFonts w:ascii="Arial" w:hAnsi="Arial" w:cs="Arial"/>
          <w:color w:val="000000" w:themeColor="text1"/>
          <w:sz w:val="24"/>
          <w:szCs w:val="24"/>
        </w:rPr>
        <w:t xml:space="preserve"> Future Generations (Wales) Act 2015 are interconnected. My proposal particularly focuses on how an Early Years activity in Swansea nurseries and schools</w:t>
      </w:r>
      <w:r w:rsidR="00BD216B" w:rsidRPr="002B3A23">
        <w:rPr>
          <w:rFonts w:ascii="Arial" w:hAnsi="Arial" w:cs="Arial"/>
          <w:color w:val="000000" w:themeColor="text1"/>
          <w:sz w:val="24"/>
          <w:szCs w:val="24"/>
        </w:rPr>
        <w:t xml:space="preserve"> could possibly</w:t>
      </w:r>
      <w:r w:rsidRPr="002B3A23">
        <w:rPr>
          <w:rFonts w:ascii="Arial" w:hAnsi="Arial" w:cs="Arial"/>
          <w:color w:val="000000" w:themeColor="text1"/>
          <w:sz w:val="24"/>
          <w:szCs w:val="24"/>
        </w:rPr>
        <w:t xml:space="preserve"> help Swansea Public Service Board contribute towards building stronger communities </w:t>
      </w:r>
      <w:r w:rsidR="00BD216B" w:rsidRPr="002B3A23">
        <w:rPr>
          <w:rFonts w:ascii="Arial" w:hAnsi="Arial" w:cs="Arial"/>
          <w:color w:val="000000" w:themeColor="text1"/>
          <w:sz w:val="24"/>
          <w:szCs w:val="24"/>
        </w:rPr>
        <w:t xml:space="preserve">promoting a more equal Swansea whereby Communities feel a sense of cohesion whilst at the same time promoting Welsh Culture and Heritage but also learning the connection this has with other cultural traditions. This will be done through role-play and literature. </w:t>
      </w:r>
    </w:p>
    <w:p w14:paraId="62013C13" w14:textId="0FEEAEF9" w:rsidR="00CC3023" w:rsidRPr="002B3A23" w:rsidRDefault="00BD216B">
      <w:pPr>
        <w:rPr>
          <w:rFonts w:ascii="Arial" w:hAnsi="Arial" w:cs="Arial"/>
          <w:color w:val="000000" w:themeColor="text1"/>
          <w:sz w:val="24"/>
          <w:szCs w:val="24"/>
        </w:rPr>
      </w:pPr>
      <w:proofErr w:type="gramStart"/>
      <w:r w:rsidRPr="002B3A23">
        <w:rPr>
          <w:rFonts w:ascii="Arial" w:hAnsi="Arial" w:cs="Arial"/>
          <w:color w:val="000000" w:themeColor="text1"/>
          <w:sz w:val="24"/>
          <w:szCs w:val="24"/>
        </w:rPr>
        <w:t>It would appear that for</w:t>
      </w:r>
      <w:proofErr w:type="gramEnd"/>
      <w:r w:rsidRPr="002B3A23">
        <w:rPr>
          <w:rFonts w:ascii="Arial" w:hAnsi="Arial" w:cs="Arial"/>
          <w:color w:val="000000" w:themeColor="text1"/>
          <w:sz w:val="24"/>
          <w:szCs w:val="24"/>
        </w:rPr>
        <w:t xml:space="preserve"> most cultures the tradition of story-telling and literature have immense cultural significance and stories can</w:t>
      </w:r>
      <w:r w:rsidR="00C86C7F" w:rsidRPr="002B3A23">
        <w:rPr>
          <w:rFonts w:ascii="Arial" w:hAnsi="Arial" w:cs="Arial"/>
          <w:color w:val="000000" w:themeColor="text1"/>
          <w:sz w:val="24"/>
          <w:szCs w:val="24"/>
        </w:rPr>
        <w:t xml:space="preserve"> often give a national sense of pride. Personally, whilst coming to live in Wales it has been very evident of the importa</w:t>
      </w:r>
      <w:r w:rsidR="00CC3023" w:rsidRPr="002B3A23">
        <w:rPr>
          <w:rFonts w:ascii="Arial" w:hAnsi="Arial" w:cs="Arial"/>
          <w:color w:val="000000" w:themeColor="text1"/>
          <w:sz w:val="24"/>
          <w:szCs w:val="24"/>
        </w:rPr>
        <w:t xml:space="preserve">nce placed on Welsh </w:t>
      </w:r>
      <w:r w:rsidR="00C86C7F" w:rsidRPr="002B3A23">
        <w:rPr>
          <w:rFonts w:ascii="Arial" w:hAnsi="Arial" w:cs="Arial"/>
          <w:color w:val="000000" w:themeColor="text1"/>
          <w:sz w:val="24"/>
          <w:szCs w:val="24"/>
        </w:rPr>
        <w:t xml:space="preserve">national identity, </w:t>
      </w:r>
      <w:proofErr w:type="gramStart"/>
      <w:r w:rsidR="00C86C7F" w:rsidRPr="002B3A23">
        <w:rPr>
          <w:rFonts w:ascii="Arial" w:hAnsi="Arial" w:cs="Arial"/>
          <w:color w:val="000000" w:themeColor="text1"/>
          <w:sz w:val="24"/>
          <w:szCs w:val="24"/>
        </w:rPr>
        <w:t>poetry</w:t>
      </w:r>
      <w:proofErr w:type="gramEnd"/>
      <w:r w:rsidR="00C86C7F" w:rsidRPr="002B3A23">
        <w:rPr>
          <w:rFonts w:ascii="Arial" w:hAnsi="Arial" w:cs="Arial"/>
          <w:color w:val="000000" w:themeColor="text1"/>
          <w:sz w:val="24"/>
          <w:szCs w:val="24"/>
        </w:rPr>
        <w:t xml:space="preserve"> </w:t>
      </w:r>
      <w:r w:rsidR="00CC3023" w:rsidRPr="002B3A23">
        <w:rPr>
          <w:rFonts w:ascii="Arial" w:hAnsi="Arial" w:cs="Arial"/>
          <w:color w:val="000000" w:themeColor="text1"/>
          <w:sz w:val="24"/>
          <w:szCs w:val="24"/>
        </w:rPr>
        <w:t>and song. Evidence of this can be viewed</w:t>
      </w:r>
      <w:r w:rsidR="00C86C7F" w:rsidRPr="002B3A23">
        <w:rPr>
          <w:rFonts w:ascii="Arial" w:hAnsi="Arial" w:cs="Arial"/>
          <w:color w:val="000000" w:themeColor="text1"/>
          <w:sz w:val="24"/>
          <w:szCs w:val="24"/>
        </w:rPr>
        <w:t xml:space="preserve"> on days such as Saint David’s Day or by looking at the itiner</w:t>
      </w:r>
      <w:r w:rsidR="00CB427F" w:rsidRPr="002B3A23">
        <w:rPr>
          <w:rFonts w:ascii="Arial" w:hAnsi="Arial" w:cs="Arial"/>
          <w:color w:val="000000" w:themeColor="text1"/>
          <w:sz w:val="24"/>
          <w:szCs w:val="24"/>
        </w:rPr>
        <w:t>ar</w:t>
      </w:r>
      <w:r w:rsidR="00C86C7F" w:rsidRPr="002B3A23">
        <w:rPr>
          <w:rFonts w:ascii="Arial" w:hAnsi="Arial" w:cs="Arial"/>
          <w:color w:val="000000" w:themeColor="text1"/>
          <w:sz w:val="24"/>
          <w:szCs w:val="24"/>
        </w:rPr>
        <w:t xml:space="preserve">y set out for the </w:t>
      </w:r>
      <w:r w:rsidR="009C3ACC" w:rsidRPr="002B3A23">
        <w:rPr>
          <w:rFonts w:ascii="Arial" w:hAnsi="Arial" w:cs="Arial"/>
          <w:color w:val="000000" w:themeColor="text1"/>
          <w:sz w:val="24"/>
          <w:szCs w:val="24"/>
        </w:rPr>
        <w:t>National Eisteddfod</w:t>
      </w:r>
      <w:r w:rsidR="00CC3023" w:rsidRPr="002B3A23">
        <w:rPr>
          <w:rFonts w:ascii="Arial" w:hAnsi="Arial" w:cs="Arial"/>
          <w:color w:val="000000" w:themeColor="text1"/>
          <w:sz w:val="24"/>
          <w:szCs w:val="24"/>
        </w:rPr>
        <w:t xml:space="preserve">. </w:t>
      </w:r>
      <w:r w:rsidR="00C86C7F" w:rsidRPr="002B3A23">
        <w:rPr>
          <w:rFonts w:ascii="Arial" w:hAnsi="Arial" w:cs="Arial"/>
          <w:color w:val="000000" w:themeColor="text1"/>
          <w:sz w:val="24"/>
          <w:szCs w:val="24"/>
        </w:rPr>
        <w:t xml:space="preserve">It could be said that most children and adults both enjoy stories especially </w:t>
      </w:r>
      <w:r w:rsidR="00CC78F7" w:rsidRPr="002B3A23">
        <w:rPr>
          <w:rFonts w:ascii="Arial" w:hAnsi="Arial" w:cs="Arial"/>
          <w:color w:val="000000" w:themeColor="text1"/>
          <w:sz w:val="24"/>
          <w:szCs w:val="24"/>
        </w:rPr>
        <w:t>those based on cultural traditions</w:t>
      </w:r>
      <w:r w:rsidR="00C86C7F" w:rsidRPr="002B3A23">
        <w:rPr>
          <w:rFonts w:ascii="Arial" w:hAnsi="Arial" w:cs="Arial"/>
          <w:color w:val="000000" w:themeColor="text1"/>
          <w:sz w:val="24"/>
          <w:szCs w:val="24"/>
        </w:rPr>
        <w:t xml:space="preserve">. </w:t>
      </w:r>
      <w:r w:rsidR="009C3ACC" w:rsidRPr="002B3A23">
        <w:rPr>
          <w:rFonts w:ascii="Arial" w:hAnsi="Arial" w:cs="Arial"/>
          <w:color w:val="000000" w:themeColor="text1"/>
          <w:sz w:val="24"/>
          <w:szCs w:val="24"/>
        </w:rPr>
        <w:t>This is no different for my family who arrived here from Kurdistan, and even as an adult listening to traditional folk</w:t>
      </w:r>
      <w:r w:rsidR="00CB427F" w:rsidRPr="002B3A23">
        <w:rPr>
          <w:rFonts w:ascii="Arial" w:hAnsi="Arial" w:cs="Arial"/>
          <w:color w:val="000000" w:themeColor="text1"/>
          <w:sz w:val="24"/>
          <w:szCs w:val="24"/>
        </w:rPr>
        <w:t xml:space="preserve"> and fairy tale stories specific to</w:t>
      </w:r>
      <w:r w:rsidR="009C3ACC" w:rsidRPr="002B3A23">
        <w:rPr>
          <w:rFonts w:ascii="Arial" w:hAnsi="Arial" w:cs="Arial"/>
          <w:color w:val="000000" w:themeColor="text1"/>
          <w:sz w:val="24"/>
          <w:szCs w:val="24"/>
        </w:rPr>
        <w:t xml:space="preserve"> Kurdistan brings an important sense of</w:t>
      </w:r>
      <w:r w:rsidR="00CC3023" w:rsidRPr="002B3A23">
        <w:rPr>
          <w:rFonts w:ascii="Arial" w:hAnsi="Arial" w:cs="Arial"/>
          <w:color w:val="000000" w:themeColor="text1"/>
          <w:sz w:val="24"/>
          <w:szCs w:val="24"/>
        </w:rPr>
        <w:t xml:space="preserve"> personal</w:t>
      </w:r>
      <w:r w:rsidR="009C3ACC" w:rsidRPr="002B3A23">
        <w:rPr>
          <w:rFonts w:ascii="Arial" w:hAnsi="Arial" w:cs="Arial"/>
          <w:color w:val="000000" w:themeColor="text1"/>
          <w:sz w:val="24"/>
          <w:szCs w:val="24"/>
        </w:rPr>
        <w:t xml:space="preserve"> pride and belonging.</w:t>
      </w:r>
      <w:r w:rsidR="00CB427F" w:rsidRPr="002B3A23">
        <w:rPr>
          <w:rFonts w:ascii="Arial" w:hAnsi="Arial" w:cs="Arial"/>
          <w:color w:val="000000" w:themeColor="text1"/>
          <w:sz w:val="24"/>
          <w:szCs w:val="24"/>
        </w:rPr>
        <w:t xml:space="preserve"> As pointed out by</w:t>
      </w:r>
      <w:r w:rsidR="009C3ACC" w:rsidRPr="002B3A23">
        <w:rPr>
          <w:rFonts w:ascii="Arial" w:hAnsi="Arial" w:cs="Arial"/>
          <w:color w:val="000000" w:themeColor="text1"/>
          <w:sz w:val="24"/>
          <w:szCs w:val="24"/>
        </w:rPr>
        <w:t xml:space="preserve"> </w:t>
      </w:r>
      <w:r w:rsidR="00CC78F7" w:rsidRPr="002B3A23">
        <w:rPr>
          <w:rFonts w:ascii="Arial" w:hAnsi="Arial" w:cs="Arial"/>
          <w:color w:val="000000" w:themeColor="text1"/>
          <w:sz w:val="24"/>
          <w:szCs w:val="24"/>
        </w:rPr>
        <w:t xml:space="preserve">Christine Hall (2003) ‘inevitably folk and fairy tales from other times and from diverse regions of the world will embody different values and ways of seeing the world’ (Children’s Cultural Worlds, 2003, p.154). My proposal and advice </w:t>
      </w:r>
      <w:proofErr w:type="gramStart"/>
      <w:r w:rsidR="00CC78F7" w:rsidRPr="002B3A23">
        <w:rPr>
          <w:rFonts w:ascii="Arial" w:hAnsi="Arial" w:cs="Arial"/>
          <w:color w:val="000000" w:themeColor="text1"/>
          <w:sz w:val="24"/>
          <w:szCs w:val="24"/>
        </w:rPr>
        <w:t>is</w:t>
      </w:r>
      <w:proofErr w:type="gramEnd"/>
      <w:r w:rsidR="00CC78F7" w:rsidRPr="002B3A23">
        <w:rPr>
          <w:rFonts w:ascii="Arial" w:hAnsi="Arial" w:cs="Arial"/>
          <w:color w:val="000000" w:themeColor="text1"/>
          <w:sz w:val="24"/>
          <w:szCs w:val="24"/>
        </w:rPr>
        <w:t xml:space="preserve"> one that seeks to promote the Welsh Culture and at the same time also learn about the different, diverse communities that live in the Swansea area</w:t>
      </w:r>
      <w:r w:rsidR="00CC3023" w:rsidRPr="002B3A23">
        <w:rPr>
          <w:rFonts w:ascii="Arial" w:hAnsi="Arial" w:cs="Arial"/>
          <w:color w:val="000000" w:themeColor="text1"/>
          <w:sz w:val="24"/>
          <w:szCs w:val="24"/>
        </w:rPr>
        <w:t xml:space="preserve"> through the medium of stories and literature. </w:t>
      </w:r>
    </w:p>
    <w:p w14:paraId="646A8E53" w14:textId="0CE06513" w:rsidR="00A30E8C" w:rsidRPr="002B3A23" w:rsidRDefault="00CC3023">
      <w:pPr>
        <w:rPr>
          <w:rFonts w:ascii="Arial" w:hAnsi="Arial" w:cs="Arial"/>
          <w:color w:val="000000" w:themeColor="text1"/>
          <w:sz w:val="24"/>
          <w:szCs w:val="24"/>
        </w:rPr>
      </w:pPr>
      <w:r w:rsidRPr="002B3A23">
        <w:rPr>
          <w:rFonts w:ascii="Arial" w:hAnsi="Arial" w:cs="Arial"/>
          <w:color w:val="000000" w:themeColor="text1"/>
          <w:sz w:val="24"/>
          <w:szCs w:val="24"/>
        </w:rPr>
        <w:t>I propose that by investing in and creating regular shared learning spaces</w:t>
      </w:r>
      <w:r w:rsidR="00EC20C7" w:rsidRPr="002B3A23">
        <w:rPr>
          <w:rFonts w:ascii="Arial" w:hAnsi="Arial" w:cs="Arial"/>
          <w:color w:val="000000" w:themeColor="text1"/>
          <w:sz w:val="24"/>
          <w:szCs w:val="24"/>
        </w:rPr>
        <w:t xml:space="preserve"> that take place not just on one day events but where</w:t>
      </w:r>
      <w:r w:rsidRPr="002B3A23">
        <w:rPr>
          <w:rFonts w:ascii="Arial" w:hAnsi="Arial" w:cs="Arial"/>
          <w:color w:val="000000" w:themeColor="text1"/>
          <w:sz w:val="24"/>
          <w:szCs w:val="24"/>
        </w:rPr>
        <w:t xml:space="preserve"> opportunities are opened up for role-play and story -telling sessions</w:t>
      </w:r>
      <w:r w:rsidR="00EC20C7" w:rsidRPr="002B3A23">
        <w:rPr>
          <w:rFonts w:ascii="Arial" w:hAnsi="Arial" w:cs="Arial"/>
          <w:color w:val="000000" w:themeColor="text1"/>
          <w:sz w:val="24"/>
          <w:szCs w:val="24"/>
        </w:rPr>
        <w:t xml:space="preserve"> weekly or monthly</w:t>
      </w:r>
      <w:r w:rsidRPr="002B3A23">
        <w:rPr>
          <w:rFonts w:ascii="Arial" w:hAnsi="Arial" w:cs="Arial"/>
          <w:color w:val="000000" w:themeColor="text1"/>
          <w:sz w:val="24"/>
          <w:szCs w:val="24"/>
        </w:rPr>
        <w:t xml:space="preserve"> given by members of the community </w:t>
      </w:r>
      <w:r w:rsidRPr="002B3A23">
        <w:rPr>
          <w:rFonts w:ascii="Arial" w:hAnsi="Arial" w:cs="Arial"/>
          <w:color w:val="000000" w:themeColor="text1"/>
          <w:sz w:val="24"/>
          <w:szCs w:val="24"/>
        </w:rPr>
        <w:lastRenderedPageBreak/>
        <w:t xml:space="preserve">from different backgrounds relating a traditional story specific to that culture would allow connections and social sensitivity to develop. </w:t>
      </w:r>
      <w:r w:rsidR="00A347D3" w:rsidRPr="002B3A23">
        <w:rPr>
          <w:rFonts w:ascii="Arial" w:hAnsi="Arial" w:cs="Arial"/>
          <w:color w:val="000000" w:themeColor="text1"/>
          <w:sz w:val="24"/>
          <w:szCs w:val="24"/>
        </w:rPr>
        <w:t>It could begin by starting</w:t>
      </w:r>
      <w:r w:rsidR="00F86D09" w:rsidRPr="002B3A23">
        <w:rPr>
          <w:rFonts w:ascii="Arial" w:hAnsi="Arial" w:cs="Arial"/>
          <w:color w:val="000000" w:themeColor="text1"/>
          <w:sz w:val="24"/>
          <w:szCs w:val="24"/>
        </w:rPr>
        <w:t xml:space="preserve"> with the rich mythical legends that are special to Wales and go on to learn about others to help build ‘stronger communities with a sense of pride and belonging’ (Swansea Public Services Board 2019, p</w:t>
      </w:r>
      <w:r w:rsidR="0048000F" w:rsidRPr="002B3A23">
        <w:rPr>
          <w:rFonts w:ascii="Arial" w:hAnsi="Arial" w:cs="Arial"/>
          <w:color w:val="000000" w:themeColor="text1"/>
          <w:sz w:val="24"/>
          <w:szCs w:val="24"/>
        </w:rPr>
        <w:t>.</w:t>
      </w:r>
      <w:r w:rsidR="00F86D09" w:rsidRPr="002B3A23">
        <w:rPr>
          <w:rFonts w:ascii="Arial" w:hAnsi="Arial" w:cs="Arial"/>
          <w:color w:val="000000" w:themeColor="text1"/>
          <w:sz w:val="24"/>
          <w:szCs w:val="24"/>
        </w:rPr>
        <w:t xml:space="preserve"> 21). </w:t>
      </w:r>
      <w:r w:rsidR="00EC20C7" w:rsidRPr="002B3A23">
        <w:rPr>
          <w:rFonts w:ascii="Arial" w:hAnsi="Arial" w:cs="Arial"/>
          <w:color w:val="000000" w:themeColor="text1"/>
          <w:sz w:val="24"/>
          <w:szCs w:val="24"/>
        </w:rPr>
        <w:t xml:space="preserve"> I propose that in this way, the early years by creating a shared space that is based on a playful collaboration between different communities will be seen as an invaluable way for you to move forward</w:t>
      </w:r>
      <w:r w:rsidR="00A30E8C" w:rsidRPr="002B3A23">
        <w:rPr>
          <w:rFonts w:ascii="Arial" w:hAnsi="Arial" w:cs="Arial"/>
          <w:color w:val="000000" w:themeColor="text1"/>
          <w:sz w:val="24"/>
          <w:szCs w:val="24"/>
        </w:rPr>
        <w:t xml:space="preserve"> and have a long term impact on all children growing up in Swansea to feel in their future they can ‘Fulfil their potential no matter what their background or circumstances’ (WBFGA, 2015, p.</w:t>
      </w:r>
      <w:r w:rsidR="00A12FC4" w:rsidRPr="002B3A23">
        <w:rPr>
          <w:rFonts w:ascii="Arial" w:hAnsi="Arial" w:cs="Arial"/>
          <w:color w:val="000000" w:themeColor="text1"/>
          <w:sz w:val="24"/>
          <w:szCs w:val="24"/>
        </w:rPr>
        <w:t xml:space="preserve"> </w:t>
      </w:r>
      <w:r w:rsidR="00A30E8C" w:rsidRPr="002B3A23">
        <w:rPr>
          <w:rFonts w:ascii="Arial" w:hAnsi="Arial" w:cs="Arial"/>
          <w:color w:val="000000" w:themeColor="text1"/>
          <w:sz w:val="24"/>
          <w:szCs w:val="24"/>
        </w:rPr>
        <w:t>6)</w:t>
      </w:r>
      <w:r w:rsidR="00A12FC4" w:rsidRPr="002B3A23">
        <w:rPr>
          <w:rFonts w:ascii="Arial" w:hAnsi="Arial" w:cs="Arial"/>
          <w:color w:val="000000" w:themeColor="text1"/>
          <w:sz w:val="24"/>
          <w:szCs w:val="24"/>
        </w:rPr>
        <w:t xml:space="preserve">. </w:t>
      </w:r>
      <w:r w:rsidR="00A30E8C" w:rsidRPr="002B3A23">
        <w:rPr>
          <w:rFonts w:ascii="Arial" w:hAnsi="Arial" w:cs="Arial"/>
          <w:color w:val="000000" w:themeColor="text1"/>
          <w:sz w:val="24"/>
          <w:szCs w:val="24"/>
        </w:rPr>
        <w:t>This sens</w:t>
      </w:r>
      <w:r w:rsidR="00CE4914" w:rsidRPr="002B3A23">
        <w:rPr>
          <w:rFonts w:ascii="Arial" w:hAnsi="Arial" w:cs="Arial"/>
          <w:color w:val="000000" w:themeColor="text1"/>
          <w:sz w:val="24"/>
          <w:szCs w:val="24"/>
        </w:rPr>
        <w:t>e of belonging to Swansea could create inner well-being, security and identity that enables as Leavers (2005) is quoted as saying people feeling like a ‘fish in water feeling it is the exact place to be in’ (quoted in O’Connor, 2018,  p.</w:t>
      </w:r>
      <w:r w:rsidR="00A12FC4" w:rsidRPr="002B3A23">
        <w:rPr>
          <w:rFonts w:ascii="Arial" w:hAnsi="Arial" w:cs="Arial"/>
          <w:color w:val="000000" w:themeColor="text1"/>
          <w:sz w:val="24"/>
          <w:szCs w:val="24"/>
        </w:rPr>
        <w:t xml:space="preserve"> </w:t>
      </w:r>
      <w:r w:rsidR="00CE4914" w:rsidRPr="002B3A23">
        <w:rPr>
          <w:rFonts w:ascii="Arial" w:hAnsi="Arial" w:cs="Arial"/>
          <w:color w:val="000000" w:themeColor="text1"/>
          <w:sz w:val="24"/>
          <w:szCs w:val="24"/>
        </w:rPr>
        <w:t>64).  By future generations feeling Swansea is the right environment to be in this would also make it prosperous and as pointed out in the WBFGA 2015, p.</w:t>
      </w:r>
      <w:r w:rsidR="0048000F" w:rsidRPr="002B3A23">
        <w:rPr>
          <w:rFonts w:ascii="Arial" w:hAnsi="Arial" w:cs="Arial"/>
          <w:color w:val="000000" w:themeColor="text1"/>
          <w:sz w:val="24"/>
          <w:szCs w:val="24"/>
        </w:rPr>
        <w:t xml:space="preserve"> </w:t>
      </w:r>
      <w:r w:rsidR="00CE4914" w:rsidRPr="002B3A23">
        <w:rPr>
          <w:rFonts w:ascii="Arial" w:hAnsi="Arial" w:cs="Arial"/>
          <w:color w:val="000000" w:themeColor="text1"/>
          <w:sz w:val="24"/>
          <w:szCs w:val="24"/>
        </w:rPr>
        <w:t>6) ‘generates wealth and prov</w:t>
      </w:r>
      <w:r w:rsidR="005C5A22" w:rsidRPr="002B3A23">
        <w:rPr>
          <w:rFonts w:ascii="Arial" w:hAnsi="Arial" w:cs="Arial"/>
          <w:color w:val="000000" w:themeColor="text1"/>
          <w:sz w:val="24"/>
          <w:szCs w:val="24"/>
        </w:rPr>
        <w:t xml:space="preserve">ides employment </w:t>
      </w:r>
      <w:proofErr w:type="gramStart"/>
      <w:r w:rsidR="005C5A22" w:rsidRPr="002B3A23">
        <w:rPr>
          <w:rFonts w:ascii="Arial" w:hAnsi="Arial" w:cs="Arial"/>
          <w:color w:val="000000" w:themeColor="text1"/>
          <w:sz w:val="24"/>
          <w:szCs w:val="24"/>
        </w:rPr>
        <w:t>opportunities’</w:t>
      </w:r>
      <w:proofErr w:type="gramEnd"/>
      <w:r w:rsidR="005C5A22" w:rsidRPr="002B3A23">
        <w:rPr>
          <w:rFonts w:ascii="Arial" w:hAnsi="Arial" w:cs="Arial"/>
          <w:color w:val="000000" w:themeColor="text1"/>
          <w:sz w:val="24"/>
          <w:szCs w:val="24"/>
        </w:rPr>
        <w:t>.</w:t>
      </w:r>
      <w:r w:rsidR="0011153B" w:rsidRPr="002B3A23">
        <w:rPr>
          <w:rFonts w:ascii="Arial" w:hAnsi="Arial" w:cs="Arial"/>
          <w:color w:val="000000" w:themeColor="text1"/>
          <w:sz w:val="24"/>
          <w:szCs w:val="24"/>
        </w:rPr>
        <w:t xml:space="preserve"> </w:t>
      </w:r>
      <w:r w:rsidR="00373099" w:rsidRPr="002B3A23">
        <w:rPr>
          <w:rFonts w:ascii="Arial" w:hAnsi="Arial" w:cs="Arial"/>
          <w:color w:val="000000" w:themeColor="text1"/>
          <w:sz w:val="24"/>
          <w:szCs w:val="24"/>
        </w:rPr>
        <w:t>Here it could also be said</w:t>
      </w:r>
      <w:r w:rsidR="0011153B" w:rsidRPr="002B3A23">
        <w:rPr>
          <w:rFonts w:ascii="Arial" w:hAnsi="Arial" w:cs="Arial"/>
          <w:color w:val="000000" w:themeColor="text1"/>
          <w:sz w:val="24"/>
          <w:szCs w:val="24"/>
        </w:rPr>
        <w:t xml:space="preserve"> that by building strong</w:t>
      </w:r>
      <w:r w:rsidR="00F004DB">
        <w:rPr>
          <w:rFonts w:ascii="Arial" w:hAnsi="Arial" w:cs="Arial"/>
          <w:color w:val="000000" w:themeColor="text1"/>
          <w:sz w:val="24"/>
          <w:szCs w:val="24"/>
        </w:rPr>
        <w:t>er</w:t>
      </w:r>
      <w:r w:rsidR="0011153B" w:rsidRPr="002B3A23">
        <w:rPr>
          <w:rFonts w:ascii="Arial" w:hAnsi="Arial" w:cs="Arial"/>
          <w:color w:val="000000" w:themeColor="text1"/>
          <w:sz w:val="24"/>
          <w:szCs w:val="24"/>
        </w:rPr>
        <w:t xml:space="preserve"> communities, Swansea will not only contribute to a prosperous Swansea</w:t>
      </w:r>
      <w:r w:rsidR="00B11A2C" w:rsidRPr="002B3A23">
        <w:rPr>
          <w:rFonts w:ascii="Arial" w:hAnsi="Arial" w:cs="Arial"/>
          <w:color w:val="000000" w:themeColor="text1"/>
          <w:sz w:val="24"/>
          <w:szCs w:val="24"/>
        </w:rPr>
        <w:t xml:space="preserve"> </w:t>
      </w:r>
      <w:r w:rsidR="0011153B" w:rsidRPr="002B3A23">
        <w:rPr>
          <w:rFonts w:ascii="Arial" w:hAnsi="Arial" w:cs="Arial"/>
          <w:color w:val="000000" w:themeColor="text1"/>
          <w:sz w:val="24"/>
          <w:szCs w:val="24"/>
        </w:rPr>
        <w:t xml:space="preserve">but will contribute to all of the seven well-being goals </w:t>
      </w:r>
      <w:r w:rsidR="00174709">
        <w:rPr>
          <w:rFonts w:ascii="Arial" w:hAnsi="Arial" w:cs="Arial"/>
          <w:color w:val="000000" w:themeColor="text1"/>
          <w:sz w:val="24"/>
          <w:szCs w:val="24"/>
        </w:rPr>
        <w:t xml:space="preserve">set out in </w:t>
      </w:r>
      <w:r w:rsidR="004A3A3D" w:rsidRPr="002B3A23">
        <w:rPr>
          <w:rFonts w:ascii="Arial" w:hAnsi="Arial" w:cs="Arial"/>
          <w:color w:val="000000" w:themeColor="text1"/>
          <w:sz w:val="24"/>
          <w:szCs w:val="24"/>
        </w:rPr>
        <w:t xml:space="preserve">the WBFGA (2015) </w:t>
      </w:r>
      <w:r w:rsidR="0011153B" w:rsidRPr="002B3A23">
        <w:rPr>
          <w:rFonts w:ascii="Arial" w:hAnsi="Arial" w:cs="Arial"/>
          <w:color w:val="000000" w:themeColor="text1"/>
          <w:sz w:val="24"/>
          <w:szCs w:val="24"/>
        </w:rPr>
        <w:t xml:space="preserve">and </w:t>
      </w:r>
      <w:r w:rsidR="00F004DB">
        <w:rPr>
          <w:rFonts w:ascii="Arial" w:hAnsi="Arial" w:cs="Arial"/>
          <w:color w:val="000000" w:themeColor="text1"/>
          <w:sz w:val="24"/>
          <w:szCs w:val="24"/>
        </w:rPr>
        <w:t>that move forward and achieve</w:t>
      </w:r>
      <w:r w:rsidR="0011153B" w:rsidRPr="002B3A23">
        <w:rPr>
          <w:rFonts w:ascii="Arial" w:hAnsi="Arial" w:cs="Arial"/>
          <w:color w:val="000000" w:themeColor="text1"/>
          <w:sz w:val="24"/>
          <w:szCs w:val="24"/>
        </w:rPr>
        <w:t xml:space="preserve"> a more resilient Swansea; a healthier Swansea; a more equal Swansea; a cohesive Swansea; a Swansea which celebrates communities diverse and vibrant culture as well as thriving the Welsh language; and a globally responsible Swansea.</w:t>
      </w:r>
    </w:p>
    <w:p w14:paraId="66E2F5CB" w14:textId="493965FD" w:rsidR="005C5A22" w:rsidRPr="002B3A23" w:rsidRDefault="005C5A22">
      <w:pPr>
        <w:rPr>
          <w:rFonts w:ascii="Arial" w:hAnsi="Arial" w:cs="Arial"/>
          <w:color w:val="000000" w:themeColor="text1"/>
          <w:sz w:val="24"/>
          <w:szCs w:val="24"/>
        </w:rPr>
      </w:pPr>
      <w:r w:rsidRPr="002B3A23">
        <w:rPr>
          <w:rFonts w:ascii="Arial" w:hAnsi="Arial" w:cs="Arial"/>
          <w:color w:val="000000" w:themeColor="text1"/>
          <w:sz w:val="24"/>
          <w:szCs w:val="24"/>
        </w:rPr>
        <w:t>I would now like to turn your attention to Swansea City’s Vision for a Sustainable Swansea policy. The policy defines sustainable development as “Development that meets the needs of the present without compromising the ability of future generations to meet their own needs” (</w:t>
      </w:r>
      <w:proofErr w:type="spellStart"/>
      <w:r w:rsidRPr="002B3A23">
        <w:rPr>
          <w:rFonts w:ascii="Arial" w:hAnsi="Arial" w:cs="Arial"/>
          <w:color w:val="000000" w:themeColor="text1"/>
          <w:sz w:val="24"/>
          <w:szCs w:val="24"/>
        </w:rPr>
        <w:t>Bruntland</w:t>
      </w:r>
      <w:proofErr w:type="spellEnd"/>
      <w:r w:rsidR="00A12FC4" w:rsidRPr="002B3A23">
        <w:rPr>
          <w:rFonts w:ascii="Arial" w:hAnsi="Arial" w:cs="Arial"/>
          <w:color w:val="000000" w:themeColor="text1"/>
          <w:sz w:val="24"/>
          <w:szCs w:val="24"/>
        </w:rPr>
        <w:t xml:space="preserve">, </w:t>
      </w:r>
      <w:r w:rsidRPr="002B3A23">
        <w:rPr>
          <w:rFonts w:ascii="Arial" w:hAnsi="Arial" w:cs="Arial"/>
          <w:color w:val="000000" w:themeColor="text1"/>
          <w:sz w:val="24"/>
          <w:szCs w:val="24"/>
        </w:rPr>
        <w:t>1987</w:t>
      </w:r>
      <w:r w:rsidR="00C74C8C" w:rsidRPr="002B3A23">
        <w:rPr>
          <w:rFonts w:ascii="Arial" w:hAnsi="Arial" w:cs="Arial"/>
          <w:color w:val="000000" w:themeColor="text1"/>
          <w:sz w:val="24"/>
          <w:szCs w:val="24"/>
        </w:rPr>
        <w:t>, p. 1</w:t>
      </w:r>
      <w:r w:rsidRPr="002B3A23">
        <w:rPr>
          <w:rFonts w:ascii="Arial" w:hAnsi="Arial" w:cs="Arial"/>
          <w:color w:val="000000" w:themeColor="text1"/>
          <w:sz w:val="24"/>
          <w:szCs w:val="24"/>
        </w:rPr>
        <w:t xml:space="preserve">). Firstly, it can be said that Swansea is a vibrant city and where currently much investment is being carried out. For example, the Swansea Bay Campus project could be considered an excellent </w:t>
      </w:r>
      <w:r w:rsidR="00B0195A" w:rsidRPr="002B3A23">
        <w:rPr>
          <w:rFonts w:ascii="Arial" w:hAnsi="Arial" w:cs="Arial"/>
          <w:color w:val="000000" w:themeColor="text1"/>
          <w:sz w:val="24"/>
          <w:szCs w:val="24"/>
        </w:rPr>
        <w:t>example of something</w:t>
      </w:r>
      <w:r w:rsidRPr="002B3A23">
        <w:rPr>
          <w:rFonts w:ascii="Arial" w:hAnsi="Arial" w:cs="Arial"/>
          <w:color w:val="000000" w:themeColor="text1"/>
          <w:sz w:val="24"/>
          <w:szCs w:val="24"/>
        </w:rPr>
        <w:t xml:space="preserve"> for now but also for future generations. Secondly, Swansea is renowned for its natural resources and beauty. As pointed out on </w:t>
      </w:r>
      <w:sdt>
        <w:sdtPr>
          <w:rPr>
            <w:rFonts w:ascii="Arial" w:hAnsi="Arial" w:cs="Arial"/>
            <w:color w:val="000000" w:themeColor="text1"/>
            <w:sz w:val="24"/>
            <w:szCs w:val="24"/>
          </w:rPr>
          <w:id w:val="-436903092"/>
          <w:citation/>
        </w:sdtPr>
        <w:sdtEndPr/>
        <w:sdtContent>
          <w:r w:rsidR="0048000F" w:rsidRPr="002B3A23">
            <w:rPr>
              <w:rFonts w:ascii="Arial" w:hAnsi="Arial" w:cs="Arial"/>
              <w:color w:val="000000" w:themeColor="text1"/>
              <w:sz w:val="24"/>
              <w:szCs w:val="24"/>
            </w:rPr>
            <w:fldChar w:fldCharType="begin"/>
          </w:r>
          <w:r w:rsidR="0048000F" w:rsidRPr="002B3A23">
            <w:rPr>
              <w:rFonts w:ascii="Arial" w:hAnsi="Arial" w:cs="Arial"/>
              <w:color w:val="000000" w:themeColor="text1"/>
              <w:sz w:val="24"/>
              <w:szCs w:val="24"/>
              <w:lang w:val="en-US"/>
            </w:rPr>
            <w:instrText xml:space="preserve">CITATION Swa20 \p 1 \l 1033 </w:instrText>
          </w:r>
          <w:r w:rsidR="0048000F" w:rsidRPr="002B3A23">
            <w:rPr>
              <w:rFonts w:ascii="Arial" w:hAnsi="Arial" w:cs="Arial"/>
              <w:color w:val="000000" w:themeColor="text1"/>
              <w:sz w:val="24"/>
              <w:szCs w:val="24"/>
            </w:rPr>
            <w:fldChar w:fldCharType="separate"/>
          </w:r>
          <w:r w:rsidR="0048000F" w:rsidRPr="002B3A23">
            <w:rPr>
              <w:rFonts w:ascii="Arial" w:hAnsi="Arial" w:cs="Arial"/>
              <w:noProof/>
              <w:color w:val="000000" w:themeColor="text1"/>
              <w:sz w:val="24"/>
              <w:szCs w:val="24"/>
              <w:lang w:val="en-US"/>
            </w:rPr>
            <w:t>(Swansea Council, 2020, p. 1)</w:t>
          </w:r>
          <w:r w:rsidR="0048000F" w:rsidRPr="002B3A23">
            <w:rPr>
              <w:rFonts w:ascii="Arial" w:hAnsi="Arial" w:cs="Arial"/>
              <w:color w:val="000000" w:themeColor="text1"/>
              <w:sz w:val="24"/>
              <w:szCs w:val="24"/>
            </w:rPr>
            <w:fldChar w:fldCharType="end"/>
          </w:r>
        </w:sdtContent>
      </w:sdt>
      <w:r w:rsidR="0048000F" w:rsidRPr="002B3A23">
        <w:rPr>
          <w:rFonts w:ascii="Arial" w:hAnsi="Arial" w:cs="Arial"/>
          <w:color w:val="000000" w:themeColor="text1"/>
          <w:sz w:val="24"/>
          <w:szCs w:val="24"/>
        </w:rPr>
        <w:t xml:space="preserve"> </w:t>
      </w:r>
      <w:r w:rsidRPr="002B3A23">
        <w:rPr>
          <w:rFonts w:ascii="Arial" w:hAnsi="Arial" w:cs="Arial"/>
          <w:color w:val="000000" w:themeColor="text1"/>
          <w:sz w:val="24"/>
          <w:szCs w:val="24"/>
        </w:rPr>
        <w:t xml:space="preserve">it is ‘a precious landscape whose distinctive character and natural beauty is so outstanding that it is protected for future generations’. </w:t>
      </w:r>
      <w:proofErr w:type="gramStart"/>
      <w:r w:rsidR="00B0195A" w:rsidRPr="002B3A23">
        <w:rPr>
          <w:rFonts w:ascii="Arial" w:hAnsi="Arial" w:cs="Arial"/>
          <w:color w:val="000000" w:themeColor="text1"/>
          <w:sz w:val="24"/>
          <w:szCs w:val="24"/>
        </w:rPr>
        <w:t>With this in mind, my</w:t>
      </w:r>
      <w:proofErr w:type="gramEnd"/>
      <w:r w:rsidR="00B0195A" w:rsidRPr="002B3A23">
        <w:rPr>
          <w:rFonts w:ascii="Arial" w:hAnsi="Arial" w:cs="Arial"/>
          <w:color w:val="000000" w:themeColor="text1"/>
          <w:sz w:val="24"/>
          <w:szCs w:val="24"/>
        </w:rPr>
        <w:t xml:space="preserve"> advice and suggestion would like to draw</w:t>
      </w:r>
      <w:r w:rsidR="00D91FB9" w:rsidRPr="002B3A23">
        <w:rPr>
          <w:rFonts w:ascii="Arial" w:hAnsi="Arial" w:cs="Arial"/>
          <w:color w:val="000000" w:themeColor="text1"/>
          <w:sz w:val="24"/>
          <w:szCs w:val="24"/>
        </w:rPr>
        <w:t xml:space="preserve"> your</w:t>
      </w:r>
      <w:r w:rsidR="00B0195A" w:rsidRPr="002B3A23">
        <w:rPr>
          <w:rFonts w:ascii="Arial" w:hAnsi="Arial" w:cs="Arial"/>
          <w:color w:val="000000" w:themeColor="text1"/>
          <w:sz w:val="24"/>
          <w:szCs w:val="24"/>
        </w:rPr>
        <w:t xml:space="preserve"> attention to two of the six trends mentioned in the City and County of Swansea Sustainable Development Report </w:t>
      </w:r>
      <w:r w:rsidR="00F12AAE">
        <w:rPr>
          <w:rFonts w:ascii="Arial" w:hAnsi="Arial" w:cs="Arial"/>
          <w:color w:val="000000" w:themeColor="text1"/>
          <w:sz w:val="24"/>
          <w:szCs w:val="24"/>
        </w:rPr>
        <w:t>(</w:t>
      </w:r>
      <w:r w:rsidR="00B0195A" w:rsidRPr="002B3A23">
        <w:rPr>
          <w:rFonts w:ascii="Arial" w:hAnsi="Arial" w:cs="Arial"/>
          <w:color w:val="000000" w:themeColor="text1"/>
          <w:sz w:val="24"/>
          <w:szCs w:val="24"/>
        </w:rPr>
        <w:t>2014/15</w:t>
      </w:r>
      <w:r w:rsidR="00F12AAE">
        <w:rPr>
          <w:rFonts w:ascii="Arial" w:hAnsi="Arial" w:cs="Arial"/>
          <w:color w:val="000000" w:themeColor="text1"/>
          <w:sz w:val="24"/>
          <w:szCs w:val="24"/>
        </w:rPr>
        <w:t xml:space="preserve">, </w:t>
      </w:r>
      <w:r w:rsidR="007D527E">
        <w:rPr>
          <w:rFonts w:ascii="Arial" w:hAnsi="Arial" w:cs="Arial"/>
          <w:color w:val="000000" w:themeColor="text1"/>
          <w:sz w:val="24"/>
          <w:szCs w:val="24"/>
        </w:rPr>
        <w:t>p. 4)</w:t>
      </w:r>
      <w:r w:rsidR="00B0195A" w:rsidRPr="002B3A23">
        <w:rPr>
          <w:rFonts w:ascii="Arial" w:hAnsi="Arial" w:cs="Arial"/>
          <w:color w:val="000000" w:themeColor="text1"/>
          <w:sz w:val="24"/>
          <w:szCs w:val="24"/>
        </w:rPr>
        <w:t xml:space="preserve">. These include the </w:t>
      </w:r>
      <w:r w:rsidR="00F12AAE">
        <w:rPr>
          <w:rFonts w:ascii="Arial" w:hAnsi="Arial" w:cs="Arial"/>
          <w:color w:val="000000" w:themeColor="text1"/>
          <w:sz w:val="24"/>
          <w:szCs w:val="24"/>
        </w:rPr>
        <w:t>‘</w:t>
      </w:r>
      <w:r w:rsidR="00B0195A" w:rsidRPr="002B3A23">
        <w:rPr>
          <w:rFonts w:ascii="Arial" w:hAnsi="Arial" w:cs="Arial"/>
          <w:color w:val="000000" w:themeColor="text1"/>
          <w:sz w:val="24"/>
          <w:szCs w:val="24"/>
        </w:rPr>
        <w:t>projected increase of 5.7% of adults in Swansea aged 19-64 with any mental health</w:t>
      </w:r>
      <w:r w:rsidR="00232885">
        <w:rPr>
          <w:rFonts w:ascii="Arial" w:hAnsi="Arial" w:cs="Arial"/>
          <w:color w:val="000000" w:themeColor="text1"/>
          <w:sz w:val="24"/>
          <w:szCs w:val="24"/>
        </w:rPr>
        <w:t xml:space="preserve"> </w:t>
      </w:r>
      <w:r w:rsidR="00B0195A" w:rsidRPr="002B3A23">
        <w:rPr>
          <w:rFonts w:ascii="Arial" w:hAnsi="Arial" w:cs="Arial"/>
          <w:color w:val="000000" w:themeColor="text1"/>
          <w:sz w:val="24"/>
          <w:szCs w:val="24"/>
        </w:rPr>
        <w:t>problems by 2030</w:t>
      </w:r>
      <w:r w:rsidR="00232885">
        <w:rPr>
          <w:rFonts w:ascii="Arial" w:hAnsi="Arial" w:cs="Arial"/>
          <w:color w:val="000000" w:themeColor="text1"/>
          <w:sz w:val="24"/>
          <w:szCs w:val="24"/>
        </w:rPr>
        <w:t>’</w:t>
      </w:r>
      <w:r w:rsidR="00B0195A" w:rsidRPr="002B3A23">
        <w:rPr>
          <w:rFonts w:ascii="Arial" w:hAnsi="Arial" w:cs="Arial"/>
          <w:color w:val="000000" w:themeColor="text1"/>
          <w:sz w:val="24"/>
          <w:szCs w:val="24"/>
        </w:rPr>
        <w:t xml:space="preserve"> and also that </w:t>
      </w:r>
      <w:r w:rsidR="00F12AAE">
        <w:rPr>
          <w:rFonts w:ascii="Arial" w:hAnsi="Arial" w:cs="Arial"/>
          <w:color w:val="000000" w:themeColor="text1"/>
          <w:sz w:val="24"/>
          <w:szCs w:val="24"/>
        </w:rPr>
        <w:t>‘</w:t>
      </w:r>
      <w:r w:rsidR="00B0195A" w:rsidRPr="002B3A23">
        <w:rPr>
          <w:rFonts w:ascii="Arial" w:hAnsi="Arial" w:cs="Arial"/>
          <w:color w:val="000000" w:themeColor="text1"/>
          <w:sz w:val="24"/>
          <w:szCs w:val="24"/>
        </w:rPr>
        <w:t>Summer temperatures are likely to increase in Wales between 1.2</w:t>
      </w:r>
      <w:r w:rsidR="00F12AAE" w:rsidRPr="00F12AAE">
        <w:rPr>
          <w:rFonts w:ascii="Arial" w:hAnsi="Arial" w:cs="Arial"/>
          <w:color w:val="000000" w:themeColor="text1"/>
          <w:sz w:val="24"/>
          <w:szCs w:val="24"/>
        </w:rPr>
        <w:t>°C</w:t>
      </w:r>
      <w:r w:rsidR="00F12AAE">
        <w:rPr>
          <w:rFonts w:ascii="Arial" w:hAnsi="Arial" w:cs="Arial"/>
          <w:color w:val="000000" w:themeColor="text1"/>
          <w:sz w:val="24"/>
          <w:szCs w:val="24"/>
        </w:rPr>
        <w:t xml:space="preserve"> </w:t>
      </w:r>
      <w:r w:rsidR="00B0195A" w:rsidRPr="002B3A23">
        <w:rPr>
          <w:rFonts w:ascii="Arial" w:hAnsi="Arial" w:cs="Arial"/>
          <w:color w:val="000000" w:themeColor="text1"/>
          <w:sz w:val="24"/>
          <w:szCs w:val="24"/>
        </w:rPr>
        <w:t>-4.1</w:t>
      </w:r>
      <w:r w:rsidR="00F12AAE" w:rsidRPr="00F12AAE">
        <w:rPr>
          <w:rFonts w:ascii="Arial" w:hAnsi="Arial" w:cs="Arial"/>
          <w:color w:val="000000" w:themeColor="text1"/>
          <w:sz w:val="24"/>
          <w:szCs w:val="24"/>
        </w:rPr>
        <w:t>°C</w:t>
      </w:r>
      <w:r w:rsidR="00F12AAE">
        <w:rPr>
          <w:rFonts w:ascii="Arial" w:hAnsi="Arial" w:cs="Arial"/>
          <w:color w:val="000000" w:themeColor="text1"/>
          <w:sz w:val="24"/>
          <w:szCs w:val="24"/>
        </w:rPr>
        <w:t>’</w:t>
      </w:r>
      <w:r w:rsidR="00B0195A" w:rsidRPr="002B3A23">
        <w:rPr>
          <w:rFonts w:ascii="Arial" w:hAnsi="Arial" w:cs="Arial"/>
          <w:color w:val="000000" w:themeColor="text1"/>
          <w:sz w:val="24"/>
          <w:szCs w:val="24"/>
        </w:rPr>
        <w:t>. Both these points relate to t</w:t>
      </w:r>
      <w:r w:rsidR="00D91FB9" w:rsidRPr="002B3A23">
        <w:rPr>
          <w:rFonts w:ascii="Arial" w:hAnsi="Arial" w:cs="Arial"/>
          <w:color w:val="000000" w:themeColor="text1"/>
          <w:sz w:val="24"/>
          <w:szCs w:val="24"/>
        </w:rPr>
        <w:t>he W</w:t>
      </w:r>
      <w:r w:rsidR="0048000F" w:rsidRPr="002B3A23">
        <w:rPr>
          <w:rFonts w:ascii="Arial" w:hAnsi="Arial" w:cs="Arial"/>
          <w:color w:val="000000" w:themeColor="text1"/>
          <w:sz w:val="24"/>
          <w:szCs w:val="24"/>
        </w:rPr>
        <w:t xml:space="preserve">ell-being of Future Generation </w:t>
      </w:r>
      <w:r w:rsidR="00D91FB9" w:rsidRPr="002B3A23">
        <w:rPr>
          <w:rFonts w:ascii="Arial" w:hAnsi="Arial" w:cs="Arial"/>
          <w:color w:val="000000" w:themeColor="text1"/>
          <w:sz w:val="24"/>
          <w:szCs w:val="24"/>
        </w:rPr>
        <w:t>(</w:t>
      </w:r>
      <w:r w:rsidR="0084621D" w:rsidRPr="002B3A23">
        <w:rPr>
          <w:rFonts w:ascii="Arial" w:hAnsi="Arial" w:cs="Arial"/>
          <w:color w:val="000000" w:themeColor="text1"/>
          <w:sz w:val="24"/>
          <w:szCs w:val="24"/>
        </w:rPr>
        <w:t>Wales</w:t>
      </w:r>
      <w:r w:rsidR="00D91FB9" w:rsidRPr="002B3A23">
        <w:rPr>
          <w:rFonts w:ascii="Arial" w:hAnsi="Arial" w:cs="Arial"/>
          <w:color w:val="000000" w:themeColor="text1"/>
          <w:sz w:val="24"/>
          <w:szCs w:val="24"/>
        </w:rPr>
        <w:t xml:space="preserve">) </w:t>
      </w:r>
      <w:r w:rsidR="0084621D" w:rsidRPr="002B3A23">
        <w:rPr>
          <w:rFonts w:ascii="Arial" w:hAnsi="Arial" w:cs="Arial"/>
          <w:color w:val="000000" w:themeColor="text1"/>
          <w:sz w:val="24"/>
          <w:szCs w:val="24"/>
        </w:rPr>
        <w:t>Act 2015</w:t>
      </w:r>
      <w:r w:rsidR="00D91FB9" w:rsidRPr="002B3A23">
        <w:rPr>
          <w:rFonts w:ascii="Arial" w:hAnsi="Arial" w:cs="Arial"/>
          <w:color w:val="000000" w:themeColor="text1"/>
          <w:sz w:val="24"/>
          <w:szCs w:val="24"/>
        </w:rPr>
        <w:t xml:space="preserve"> in terms of a</w:t>
      </w:r>
      <w:r w:rsidR="00B0195A" w:rsidRPr="002B3A23">
        <w:rPr>
          <w:rFonts w:ascii="Arial" w:hAnsi="Arial" w:cs="Arial"/>
          <w:color w:val="000000" w:themeColor="text1"/>
          <w:sz w:val="24"/>
          <w:szCs w:val="24"/>
        </w:rPr>
        <w:t xml:space="preserve"> healthier Wa</w:t>
      </w:r>
      <w:r w:rsidR="00D91FB9" w:rsidRPr="002B3A23">
        <w:rPr>
          <w:rFonts w:ascii="Arial" w:hAnsi="Arial" w:cs="Arial"/>
          <w:color w:val="000000" w:themeColor="text1"/>
          <w:sz w:val="24"/>
          <w:szCs w:val="24"/>
        </w:rPr>
        <w:t>les and a globally responsible W</w:t>
      </w:r>
      <w:r w:rsidR="00B0195A" w:rsidRPr="002B3A23">
        <w:rPr>
          <w:rFonts w:ascii="Arial" w:hAnsi="Arial" w:cs="Arial"/>
          <w:color w:val="000000" w:themeColor="text1"/>
          <w:sz w:val="24"/>
          <w:szCs w:val="24"/>
        </w:rPr>
        <w:t>ales.</w:t>
      </w:r>
      <w:r w:rsidR="00D91FB9" w:rsidRPr="002B3A23">
        <w:rPr>
          <w:rFonts w:ascii="Arial" w:hAnsi="Arial" w:cs="Arial"/>
          <w:color w:val="000000" w:themeColor="text1"/>
          <w:sz w:val="24"/>
          <w:szCs w:val="24"/>
        </w:rPr>
        <w:t xml:space="preserve"> My advice and suggestion links both these points to early intervention and the important role Early Years Education could have in promoting sustainable </w:t>
      </w:r>
      <w:proofErr w:type="gramStart"/>
      <w:r w:rsidR="00D91FB9" w:rsidRPr="002B3A23">
        <w:rPr>
          <w:rFonts w:ascii="Arial" w:hAnsi="Arial" w:cs="Arial"/>
          <w:color w:val="000000" w:themeColor="text1"/>
          <w:sz w:val="24"/>
          <w:szCs w:val="24"/>
        </w:rPr>
        <w:t>long term</w:t>
      </w:r>
      <w:proofErr w:type="gramEnd"/>
      <w:r w:rsidR="00D91FB9" w:rsidRPr="002B3A23">
        <w:rPr>
          <w:rFonts w:ascii="Arial" w:hAnsi="Arial" w:cs="Arial"/>
          <w:color w:val="000000" w:themeColor="text1"/>
          <w:sz w:val="24"/>
          <w:szCs w:val="24"/>
        </w:rPr>
        <w:t xml:space="preserve"> approaches to these concerns. </w:t>
      </w:r>
    </w:p>
    <w:p w14:paraId="2BFC5F50" w14:textId="183DA9A1" w:rsidR="006F2608" w:rsidRPr="002B3A23" w:rsidRDefault="00D91FB9">
      <w:pPr>
        <w:rPr>
          <w:rFonts w:ascii="Arial" w:hAnsi="Arial" w:cs="Arial"/>
          <w:color w:val="000000" w:themeColor="text1"/>
          <w:sz w:val="24"/>
          <w:szCs w:val="24"/>
        </w:rPr>
      </w:pPr>
      <w:r w:rsidRPr="002B3A23">
        <w:rPr>
          <w:rFonts w:ascii="Arial" w:hAnsi="Arial" w:cs="Arial"/>
          <w:color w:val="000000" w:themeColor="text1"/>
          <w:sz w:val="24"/>
          <w:szCs w:val="24"/>
        </w:rPr>
        <w:lastRenderedPageBreak/>
        <w:t xml:space="preserve">My suggestion lies in a </w:t>
      </w:r>
      <w:proofErr w:type="gramStart"/>
      <w:r w:rsidRPr="002B3A23">
        <w:rPr>
          <w:rFonts w:ascii="Arial" w:hAnsi="Arial" w:cs="Arial"/>
          <w:color w:val="000000" w:themeColor="text1"/>
          <w:sz w:val="24"/>
          <w:szCs w:val="24"/>
        </w:rPr>
        <w:t>nature based</w:t>
      </w:r>
      <w:proofErr w:type="gramEnd"/>
      <w:r w:rsidRPr="002B3A23">
        <w:rPr>
          <w:rFonts w:ascii="Arial" w:hAnsi="Arial" w:cs="Arial"/>
          <w:color w:val="000000" w:themeColor="text1"/>
          <w:sz w:val="24"/>
          <w:szCs w:val="24"/>
        </w:rPr>
        <w:t xml:space="preserve"> strategy. </w:t>
      </w:r>
      <w:r w:rsidR="00D40CE8" w:rsidRPr="002B3A23">
        <w:rPr>
          <w:rFonts w:ascii="Arial" w:hAnsi="Arial" w:cs="Arial"/>
          <w:color w:val="000000" w:themeColor="text1"/>
          <w:sz w:val="24"/>
          <w:szCs w:val="24"/>
        </w:rPr>
        <w:t xml:space="preserve">It is a holistic approach that encourages intergenerational learning. Offering periods of focused learning on a regular basis that takes place outdoors, here young and old work together to learn about the </w:t>
      </w:r>
      <w:proofErr w:type="gramStart"/>
      <w:r w:rsidR="00D40CE8" w:rsidRPr="002B3A23">
        <w:rPr>
          <w:rFonts w:ascii="Arial" w:hAnsi="Arial" w:cs="Arial"/>
          <w:color w:val="000000" w:themeColor="text1"/>
          <w:sz w:val="24"/>
          <w:szCs w:val="24"/>
        </w:rPr>
        <w:t>bio-diversity</w:t>
      </w:r>
      <w:proofErr w:type="gramEnd"/>
      <w:r w:rsidR="00D40CE8" w:rsidRPr="002B3A23">
        <w:rPr>
          <w:rFonts w:ascii="Arial" w:hAnsi="Arial" w:cs="Arial"/>
          <w:color w:val="000000" w:themeColor="text1"/>
          <w:sz w:val="24"/>
          <w:szCs w:val="24"/>
        </w:rPr>
        <w:t xml:space="preserve"> on our doorstep and how we can together work towards nurturing and protecting it. For example, this could be achieved by pl</w:t>
      </w:r>
      <w:r w:rsidR="00D319EF" w:rsidRPr="002B3A23">
        <w:rPr>
          <w:rFonts w:ascii="Arial" w:hAnsi="Arial" w:cs="Arial"/>
          <w:color w:val="000000" w:themeColor="text1"/>
          <w:sz w:val="24"/>
          <w:szCs w:val="24"/>
        </w:rPr>
        <w:t xml:space="preserve">anting and measuring rainfall, </w:t>
      </w:r>
      <w:r w:rsidR="00D40CE8" w:rsidRPr="002B3A23">
        <w:rPr>
          <w:rFonts w:ascii="Arial" w:hAnsi="Arial" w:cs="Arial"/>
          <w:color w:val="000000" w:themeColor="text1"/>
          <w:sz w:val="24"/>
          <w:szCs w:val="24"/>
        </w:rPr>
        <w:t xml:space="preserve">learning about clean air and how to improve the growth of </w:t>
      </w:r>
      <w:proofErr w:type="gramStart"/>
      <w:r w:rsidR="00D40CE8" w:rsidRPr="002B3A23">
        <w:rPr>
          <w:rFonts w:ascii="Arial" w:hAnsi="Arial" w:cs="Arial"/>
          <w:color w:val="000000" w:themeColor="text1"/>
          <w:sz w:val="24"/>
          <w:szCs w:val="24"/>
        </w:rPr>
        <w:t>wild</w:t>
      </w:r>
      <w:r w:rsidR="00FA07CA" w:rsidRPr="002B3A23">
        <w:rPr>
          <w:rFonts w:ascii="Arial" w:hAnsi="Arial" w:cs="Arial"/>
          <w:color w:val="000000" w:themeColor="text1"/>
          <w:sz w:val="24"/>
          <w:szCs w:val="24"/>
        </w:rPr>
        <w:t xml:space="preserve"> </w:t>
      </w:r>
      <w:r w:rsidR="00D40CE8" w:rsidRPr="002B3A23">
        <w:rPr>
          <w:rFonts w:ascii="Arial" w:hAnsi="Arial" w:cs="Arial"/>
          <w:color w:val="000000" w:themeColor="text1"/>
          <w:sz w:val="24"/>
          <w:szCs w:val="24"/>
        </w:rPr>
        <w:t>flowers</w:t>
      </w:r>
      <w:proofErr w:type="gramEnd"/>
      <w:r w:rsidR="00927A4D" w:rsidRPr="002B3A23">
        <w:rPr>
          <w:rFonts w:ascii="Arial" w:hAnsi="Arial" w:cs="Arial"/>
          <w:color w:val="000000" w:themeColor="text1"/>
          <w:sz w:val="24"/>
          <w:szCs w:val="24"/>
        </w:rPr>
        <w:t xml:space="preserve"> and trees</w:t>
      </w:r>
      <w:r w:rsidR="00D40CE8" w:rsidRPr="002B3A23">
        <w:rPr>
          <w:rFonts w:ascii="Arial" w:hAnsi="Arial" w:cs="Arial"/>
          <w:color w:val="000000" w:themeColor="text1"/>
          <w:sz w:val="24"/>
          <w:szCs w:val="24"/>
        </w:rPr>
        <w:t>.</w:t>
      </w:r>
      <w:r w:rsidR="00D319EF" w:rsidRPr="002B3A23">
        <w:rPr>
          <w:rFonts w:ascii="Arial" w:hAnsi="Arial" w:cs="Arial"/>
          <w:color w:val="000000" w:themeColor="text1"/>
          <w:sz w:val="24"/>
          <w:szCs w:val="24"/>
        </w:rPr>
        <w:t xml:space="preserve">  Awareness of climate change for all generations is essential</w:t>
      </w:r>
      <w:r w:rsidR="00927A4D" w:rsidRPr="002B3A23">
        <w:rPr>
          <w:rFonts w:ascii="Arial" w:hAnsi="Arial" w:cs="Arial"/>
          <w:color w:val="000000" w:themeColor="text1"/>
          <w:sz w:val="24"/>
          <w:szCs w:val="24"/>
        </w:rPr>
        <w:t xml:space="preserve"> and as pointed out in ‘The Wales We Want’ (2014</w:t>
      </w:r>
      <w:r w:rsidR="00FA07CA" w:rsidRPr="002B3A23">
        <w:rPr>
          <w:rFonts w:ascii="Arial" w:hAnsi="Arial" w:cs="Arial"/>
          <w:color w:val="000000" w:themeColor="text1"/>
          <w:sz w:val="24"/>
          <w:szCs w:val="24"/>
        </w:rPr>
        <w:t>, p. 11</w:t>
      </w:r>
      <w:r w:rsidR="00927A4D" w:rsidRPr="002B3A23">
        <w:rPr>
          <w:rFonts w:ascii="Arial" w:hAnsi="Arial" w:cs="Arial"/>
          <w:color w:val="000000" w:themeColor="text1"/>
          <w:sz w:val="24"/>
          <w:szCs w:val="24"/>
        </w:rPr>
        <w:t xml:space="preserve">) ‘There can be no successful future for succeeding generations unless we meet the climate change challenge’. </w:t>
      </w:r>
      <w:r w:rsidR="00D319EF" w:rsidRPr="002B3A23">
        <w:rPr>
          <w:rFonts w:ascii="Arial" w:hAnsi="Arial" w:cs="Arial"/>
          <w:color w:val="000000" w:themeColor="text1"/>
          <w:sz w:val="24"/>
          <w:szCs w:val="24"/>
        </w:rPr>
        <w:t xml:space="preserve"> This supports the advice of Sophie Howe</w:t>
      </w:r>
      <w:r w:rsidR="00787EDC">
        <w:rPr>
          <w:rFonts w:ascii="Arial" w:hAnsi="Arial" w:cs="Arial"/>
          <w:color w:val="000000" w:themeColor="text1"/>
          <w:sz w:val="24"/>
          <w:szCs w:val="24"/>
        </w:rPr>
        <w:t xml:space="preserve"> </w:t>
      </w:r>
      <w:r w:rsidR="00787EDC" w:rsidRPr="0014355D">
        <w:rPr>
          <w:rFonts w:ascii="Arial" w:hAnsi="Arial" w:cs="Arial"/>
          <w:color w:val="000000" w:themeColor="text1"/>
          <w:sz w:val="24"/>
          <w:szCs w:val="24"/>
        </w:rPr>
        <w:t>(who is the Future Generations Commissioner for Wales)</w:t>
      </w:r>
      <w:r w:rsidR="00D319EF" w:rsidRPr="0014355D">
        <w:rPr>
          <w:rFonts w:ascii="Arial" w:hAnsi="Arial" w:cs="Arial"/>
          <w:color w:val="000000" w:themeColor="text1"/>
          <w:sz w:val="24"/>
          <w:szCs w:val="24"/>
        </w:rPr>
        <w:t xml:space="preserve"> in her </w:t>
      </w:r>
      <w:r w:rsidR="00D319EF" w:rsidRPr="002B3A23">
        <w:rPr>
          <w:rFonts w:ascii="Arial" w:hAnsi="Arial" w:cs="Arial"/>
          <w:color w:val="000000" w:themeColor="text1"/>
          <w:sz w:val="24"/>
          <w:szCs w:val="24"/>
        </w:rPr>
        <w:t>letter to Swansea Public Service Board suggesting that ‘getting people outdoors with some knowledge and empowerment to take action can help to make the local environment more resilient’</w:t>
      </w:r>
      <w:r w:rsidR="00BF6BF3">
        <w:rPr>
          <w:rFonts w:ascii="Arial" w:hAnsi="Arial" w:cs="Arial"/>
          <w:color w:val="000000" w:themeColor="text1"/>
          <w:sz w:val="24"/>
          <w:szCs w:val="24"/>
        </w:rPr>
        <w:t xml:space="preserve"> (2017, p. 11)</w:t>
      </w:r>
      <w:r w:rsidR="00D319EF" w:rsidRPr="002B3A23">
        <w:rPr>
          <w:rFonts w:ascii="Arial" w:hAnsi="Arial" w:cs="Arial"/>
          <w:color w:val="000000" w:themeColor="text1"/>
          <w:sz w:val="24"/>
          <w:szCs w:val="24"/>
        </w:rPr>
        <w:t xml:space="preserve">. I suggest that this regular bringing together and pattern of young and old in the nursery environment could have beneficial effects on long term mental health as well as bringing communities together. Social interaction with both generations </w:t>
      </w:r>
      <w:proofErr w:type="gramStart"/>
      <w:r w:rsidR="00D319EF" w:rsidRPr="002B3A23">
        <w:rPr>
          <w:rFonts w:ascii="Arial" w:hAnsi="Arial" w:cs="Arial"/>
          <w:color w:val="000000" w:themeColor="text1"/>
          <w:sz w:val="24"/>
          <w:szCs w:val="24"/>
        </w:rPr>
        <w:t>opens up</w:t>
      </w:r>
      <w:proofErr w:type="gramEnd"/>
      <w:r w:rsidR="00D319EF" w:rsidRPr="002B3A23">
        <w:rPr>
          <w:rFonts w:ascii="Arial" w:hAnsi="Arial" w:cs="Arial"/>
          <w:color w:val="000000" w:themeColor="text1"/>
          <w:sz w:val="24"/>
          <w:szCs w:val="24"/>
        </w:rPr>
        <w:t xml:space="preserve"> a positive way for </w:t>
      </w:r>
      <w:r w:rsidR="00927A4D" w:rsidRPr="002B3A23">
        <w:rPr>
          <w:rFonts w:ascii="Arial" w:hAnsi="Arial" w:cs="Arial"/>
          <w:color w:val="000000" w:themeColor="text1"/>
          <w:sz w:val="24"/>
          <w:szCs w:val="24"/>
        </w:rPr>
        <w:t>the global challenges emerging including the impact on mental health. Here, I would also like to point out that in the Sustain</w:t>
      </w:r>
      <w:r w:rsidR="005F106D" w:rsidRPr="002B3A23">
        <w:rPr>
          <w:rFonts w:ascii="Arial" w:hAnsi="Arial" w:cs="Arial"/>
          <w:color w:val="000000" w:themeColor="text1"/>
          <w:sz w:val="24"/>
          <w:szCs w:val="24"/>
        </w:rPr>
        <w:t>able Development Report in Governance</w:t>
      </w:r>
      <w:r w:rsidR="00927A4D" w:rsidRPr="002B3A23">
        <w:rPr>
          <w:rFonts w:ascii="Arial" w:hAnsi="Arial" w:cs="Arial"/>
          <w:color w:val="000000" w:themeColor="text1"/>
          <w:sz w:val="24"/>
          <w:szCs w:val="24"/>
        </w:rPr>
        <w:t xml:space="preserve"> </w:t>
      </w:r>
      <w:r w:rsidR="005F106D" w:rsidRPr="002B3A23">
        <w:rPr>
          <w:rFonts w:ascii="Arial" w:hAnsi="Arial" w:cs="Arial"/>
          <w:color w:val="000000" w:themeColor="text1"/>
          <w:sz w:val="24"/>
          <w:szCs w:val="24"/>
        </w:rPr>
        <w:t>you highlight and celebrate the</w:t>
      </w:r>
      <w:r w:rsidR="00927A4D" w:rsidRPr="002B3A23">
        <w:rPr>
          <w:rFonts w:ascii="Arial" w:hAnsi="Arial" w:cs="Arial"/>
          <w:color w:val="000000" w:themeColor="text1"/>
          <w:sz w:val="24"/>
          <w:szCs w:val="24"/>
        </w:rPr>
        <w:t xml:space="preserve"> </w:t>
      </w:r>
      <w:r w:rsidR="005F106D" w:rsidRPr="002B3A23">
        <w:rPr>
          <w:rFonts w:ascii="Arial" w:hAnsi="Arial" w:cs="Arial"/>
          <w:color w:val="000000" w:themeColor="text1"/>
          <w:sz w:val="24"/>
          <w:szCs w:val="24"/>
        </w:rPr>
        <w:t>fact that ‘the Council is the first in Wales to adopt the United Nations Convention on the Rights of the Child placing duty on the Authority to have due regard to the rights of children and young people placing them at the centre of decisions affecting them’ (</w:t>
      </w:r>
      <w:r w:rsidR="00C74C8C" w:rsidRPr="002B3A23">
        <w:rPr>
          <w:rFonts w:ascii="Arial" w:hAnsi="Arial" w:cs="Arial"/>
          <w:color w:val="000000" w:themeColor="text1"/>
          <w:sz w:val="24"/>
          <w:szCs w:val="24"/>
        </w:rPr>
        <w:t>20</w:t>
      </w:r>
      <w:r w:rsidR="00D30A8B" w:rsidRPr="002B3A23">
        <w:rPr>
          <w:rFonts w:ascii="Arial" w:hAnsi="Arial" w:cs="Arial"/>
          <w:color w:val="000000" w:themeColor="text1"/>
          <w:sz w:val="24"/>
          <w:szCs w:val="24"/>
        </w:rPr>
        <w:t xml:space="preserve">14/15, </w:t>
      </w:r>
      <w:r w:rsidR="005F106D" w:rsidRPr="002B3A23">
        <w:rPr>
          <w:rFonts w:ascii="Arial" w:hAnsi="Arial" w:cs="Arial"/>
          <w:color w:val="000000" w:themeColor="text1"/>
          <w:sz w:val="24"/>
          <w:szCs w:val="24"/>
        </w:rPr>
        <w:t>p.</w:t>
      </w:r>
      <w:r w:rsidR="00C74C8C" w:rsidRPr="002B3A23">
        <w:rPr>
          <w:rFonts w:ascii="Arial" w:hAnsi="Arial" w:cs="Arial"/>
          <w:color w:val="000000" w:themeColor="text1"/>
          <w:sz w:val="24"/>
          <w:szCs w:val="24"/>
        </w:rPr>
        <w:t xml:space="preserve"> </w:t>
      </w:r>
      <w:r w:rsidR="005F106D" w:rsidRPr="002B3A23">
        <w:rPr>
          <w:rFonts w:ascii="Arial" w:hAnsi="Arial" w:cs="Arial"/>
          <w:color w:val="000000" w:themeColor="text1"/>
          <w:sz w:val="24"/>
          <w:szCs w:val="24"/>
        </w:rPr>
        <w:t>6).  Indeed, this is a great achievement and I urgently advice that through the suggested activities we listen and document the voices of the children who will go on to promote future sustainability in Swansea.</w:t>
      </w:r>
    </w:p>
    <w:p w14:paraId="095D5C64" w14:textId="785304CA" w:rsidR="0001306E" w:rsidRPr="002B3A23" w:rsidRDefault="006F2608" w:rsidP="004751E3">
      <w:pPr>
        <w:rPr>
          <w:rFonts w:ascii="Arial" w:hAnsi="Arial" w:cs="Arial"/>
          <w:color w:val="000000" w:themeColor="text1"/>
          <w:sz w:val="24"/>
          <w:szCs w:val="24"/>
        </w:rPr>
      </w:pPr>
      <w:r w:rsidRPr="002B3A23">
        <w:rPr>
          <w:rFonts w:ascii="Arial" w:hAnsi="Arial" w:cs="Arial"/>
          <w:color w:val="000000" w:themeColor="text1"/>
          <w:sz w:val="24"/>
          <w:szCs w:val="24"/>
        </w:rPr>
        <w:t>Summi</w:t>
      </w:r>
      <w:r w:rsidR="004665A5" w:rsidRPr="002B3A23">
        <w:rPr>
          <w:rFonts w:ascii="Arial" w:hAnsi="Arial" w:cs="Arial"/>
          <w:color w:val="000000" w:themeColor="text1"/>
          <w:sz w:val="24"/>
          <w:szCs w:val="24"/>
        </w:rPr>
        <w:t>ng up, despite the unprecedented challenges we face</w:t>
      </w:r>
      <w:r w:rsidR="005F106D" w:rsidRPr="002B3A23">
        <w:rPr>
          <w:rFonts w:ascii="Arial" w:hAnsi="Arial" w:cs="Arial"/>
          <w:color w:val="000000" w:themeColor="text1"/>
          <w:sz w:val="24"/>
          <w:szCs w:val="24"/>
        </w:rPr>
        <w:t xml:space="preserve"> </w:t>
      </w:r>
      <w:r w:rsidR="004665A5" w:rsidRPr="002B3A23">
        <w:rPr>
          <w:rFonts w:ascii="Arial" w:hAnsi="Arial" w:cs="Arial"/>
          <w:color w:val="000000" w:themeColor="text1"/>
          <w:sz w:val="24"/>
          <w:szCs w:val="24"/>
        </w:rPr>
        <w:t xml:space="preserve">I believe that living in Swansea with all of its resources and natural beauty, together communities, different ages and diverse groups can achieve all of the </w:t>
      </w:r>
      <w:r w:rsidR="00D30A8B" w:rsidRPr="002B3A23">
        <w:rPr>
          <w:rFonts w:ascii="Arial" w:hAnsi="Arial" w:cs="Arial"/>
          <w:color w:val="000000" w:themeColor="text1"/>
          <w:sz w:val="24"/>
          <w:szCs w:val="24"/>
        </w:rPr>
        <w:t xml:space="preserve">seven </w:t>
      </w:r>
      <w:r w:rsidR="004665A5" w:rsidRPr="002B3A23">
        <w:rPr>
          <w:rFonts w:ascii="Arial" w:hAnsi="Arial" w:cs="Arial"/>
          <w:color w:val="000000" w:themeColor="text1"/>
          <w:sz w:val="24"/>
          <w:szCs w:val="24"/>
        </w:rPr>
        <w:t xml:space="preserve">well-being goals set out in the Well-being of Future Generations (Wales) Act 2015. </w:t>
      </w:r>
    </w:p>
    <w:p w14:paraId="23EBBBFC" w14:textId="77777777" w:rsidR="00113497" w:rsidRPr="002B3A23" w:rsidRDefault="00113497" w:rsidP="004751E3">
      <w:pPr>
        <w:rPr>
          <w:rFonts w:ascii="Arial" w:hAnsi="Arial" w:cs="Arial"/>
          <w:color w:val="000000" w:themeColor="text1"/>
          <w:sz w:val="24"/>
          <w:szCs w:val="24"/>
        </w:rPr>
      </w:pPr>
    </w:p>
    <w:p w14:paraId="2274E5BE" w14:textId="58E9C61D" w:rsidR="00113497" w:rsidRDefault="00113497" w:rsidP="004751E3">
      <w:pPr>
        <w:rPr>
          <w:rFonts w:ascii="Arial" w:hAnsi="Arial" w:cs="Arial"/>
          <w:color w:val="000000" w:themeColor="text1"/>
          <w:sz w:val="24"/>
          <w:szCs w:val="24"/>
        </w:rPr>
      </w:pPr>
      <w:r w:rsidRPr="002B3A23">
        <w:rPr>
          <w:rFonts w:ascii="Arial" w:hAnsi="Arial" w:cs="Arial"/>
          <w:color w:val="000000" w:themeColor="text1"/>
          <w:sz w:val="24"/>
          <w:szCs w:val="24"/>
        </w:rPr>
        <w:t>Yours faithfully</w:t>
      </w:r>
      <w:r w:rsidR="0077195E">
        <w:rPr>
          <w:rFonts w:ascii="Arial" w:hAnsi="Arial" w:cs="Arial"/>
          <w:color w:val="000000" w:themeColor="text1"/>
          <w:sz w:val="24"/>
          <w:szCs w:val="24"/>
        </w:rPr>
        <w:t>,</w:t>
      </w:r>
    </w:p>
    <w:p w14:paraId="1B622DDD" w14:textId="77777777" w:rsidR="0077195E" w:rsidRPr="002B3A23" w:rsidRDefault="0077195E" w:rsidP="004751E3">
      <w:pPr>
        <w:rPr>
          <w:rFonts w:ascii="Arial" w:hAnsi="Arial" w:cs="Arial"/>
          <w:color w:val="000000" w:themeColor="text1"/>
          <w:sz w:val="24"/>
          <w:szCs w:val="24"/>
        </w:rPr>
      </w:pPr>
    </w:p>
    <w:p w14:paraId="4B359B44" w14:textId="6D2A755B" w:rsidR="0077195E" w:rsidRDefault="00113497" w:rsidP="004751E3">
      <w:pPr>
        <w:rPr>
          <w:rFonts w:ascii="Arial" w:hAnsi="Arial" w:cs="Arial"/>
          <w:color w:val="000000" w:themeColor="text1"/>
          <w:sz w:val="24"/>
          <w:szCs w:val="24"/>
        </w:rPr>
      </w:pPr>
      <w:r w:rsidRPr="002B3A23">
        <w:rPr>
          <w:rFonts w:ascii="Arial" w:hAnsi="Arial" w:cs="Arial"/>
          <w:color w:val="000000" w:themeColor="text1"/>
          <w:sz w:val="24"/>
          <w:szCs w:val="24"/>
        </w:rPr>
        <w:t>Sepal Habib</w:t>
      </w:r>
    </w:p>
    <w:p w14:paraId="22DB42AC" w14:textId="387D202D" w:rsidR="0077195E" w:rsidRDefault="0077195E" w:rsidP="004751E3">
      <w:pPr>
        <w:rPr>
          <w:rFonts w:ascii="Arial" w:hAnsi="Arial" w:cs="Arial"/>
          <w:color w:val="000000" w:themeColor="text1"/>
          <w:sz w:val="24"/>
          <w:szCs w:val="24"/>
        </w:rPr>
      </w:pPr>
    </w:p>
    <w:p w14:paraId="33482FF2" w14:textId="73642955" w:rsidR="00CA2997" w:rsidRDefault="00CA2997" w:rsidP="004751E3">
      <w:pPr>
        <w:rPr>
          <w:rFonts w:ascii="Arial" w:hAnsi="Arial" w:cs="Arial"/>
          <w:color w:val="000000" w:themeColor="text1"/>
          <w:sz w:val="24"/>
          <w:szCs w:val="24"/>
        </w:rPr>
      </w:pPr>
    </w:p>
    <w:p w14:paraId="64929A96" w14:textId="67415E4E" w:rsidR="00CA2997" w:rsidRDefault="00CA2997" w:rsidP="004751E3">
      <w:pPr>
        <w:rPr>
          <w:rFonts w:ascii="Arial" w:hAnsi="Arial" w:cs="Arial"/>
          <w:color w:val="000000" w:themeColor="text1"/>
          <w:sz w:val="24"/>
          <w:szCs w:val="24"/>
        </w:rPr>
      </w:pPr>
    </w:p>
    <w:p w14:paraId="51CBD32A" w14:textId="77777777" w:rsidR="00CA2997" w:rsidRPr="002B3A23" w:rsidRDefault="00CA2997" w:rsidP="004751E3">
      <w:pPr>
        <w:rPr>
          <w:rFonts w:ascii="Arial" w:hAnsi="Arial" w:cs="Arial"/>
          <w:color w:val="000000" w:themeColor="text1"/>
          <w:sz w:val="24"/>
          <w:szCs w:val="24"/>
        </w:rPr>
      </w:pPr>
    </w:p>
    <w:sdt>
      <w:sdtPr>
        <w:rPr>
          <w:rFonts w:ascii="Arial" w:eastAsiaTheme="minorHAnsi" w:hAnsi="Arial" w:cs="Arial"/>
          <w:color w:val="000000" w:themeColor="text1"/>
          <w:sz w:val="24"/>
          <w:szCs w:val="24"/>
          <w:lang w:val="en-GB"/>
        </w:rPr>
        <w:id w:val="-573587230"/>
        <w:bibliography/>
      </w:sdtPr>
      <w:sdtEndPr/>
      <w:sdtContent>
        <w:sdt>
          <w:sdtPr>
            <w:rPr>
              <w:rFonts w:ascii="Calibri" w:eastAsia="Calibri" w:hAnsi="Calibri" w:cs="Arial"/>
              <w:color w:val="000000" w:themeColor="text1"/>
              <w:sz w:val="22"/>
              <w:szCs w:val="22"/>
              <w:lang w:val="en-GB"/>
            </w:rPr>
            <w:id w:val="693804677"/>
            <w:docPartObj>
              <w:docPartGallery w:val="Bibliographies"/>
              <w:docPartUnique/>
            </w:docPartObj>
          </w:sdtPr>
          <w:sdtEndPr/>
          <w:sdtContent>
            <w:p w14:paraId="749F92A3" w14:textId="1614A20C" w:rsidR="004751E3" w:rsidRPr="002B3A23" w:rsidRDefault="004751E3" w:rsidP="004751E3">
              <w:pPr>
                <w:pStyle w:val="Heading1"/>
                <w:rPr>
                  <w:rFonts w:ascii="Arial" w:eastAsia="Calibri" w:hAnsi="Arial" w:cs="Arial"/>
                  <w:color w:val="000000" w:themeColor="text1"/>
                  <w:sz w:val="24"/>
                  <w:szCs w:val="24"/>
                  <w:lang w:val="en-GB"/>
                </w:rPr>
              </w:pPr>
              <w:r w:rsidRPr="002B3A23">
                <w:rPr>
                  <w:rFonts w:ascii="Arial" w:eastAsia="Calibri" w:hAnsi="Arial" w:cs="Arial"/>
                  <w:color w:val="000000" w:themeColor="text1"/>
                  <w:sz w:val="24"/>
                  <w:szCs w:val="24"/>
                  <w:lang w:val="en-GB"/>
                </w:rPr>
                <w:t>Reference List</w:t>
              </w:r>
            </w:p>
            <w:p w14:paraId="30995D95" w14:textId="77777777" w:rsidR="004751E3" w:rsidRPr="002B3A23" w:rsidRDefault="004751E3" w:rsidP="004751E3">
              <w:pPr>
                <w:rPr>
                  <w:color w:val="000000" w:themeColor="text1"/>
                </w:rPr>
              </w:pPr>
            </w:p>
            <w:sdt>
              <w:sdtPr>
                <w:rPr>
                  <w:rFonts w:ascii="Arial" w:eastAsia="Calibri" w:hAnsi="Arial" w:cs="Arial"/>
                  <w:color w:val="000000" w:themeColor="text1"/>
                  <w:sz w:val="24"/>
                  <w:szCs w:val="24"/>
                </w:rPr>
                <w:id w:val="-1351028817"/>
                <w:bibliography/>
              </w:sdtPr>
              <w:sdtEndPr>
                <w:rPr>
                  <w:rFonts w:ascii="Calibri" w:hAnsi="Calibri"/>
                  <w:sz w:val="22"/>
                  <w:szCs w:val="22"/>
                </w:rPr>
              </w:sdtEndPr>
              <w:sdtContent>
                <w:p w14:paraId="28C9698F"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color w:val="000000" w:themeColor="text1"/>
                      <w:sz w:val="24"/>
                      <w:szCs w:val="24"/>
                    </w:rPr>
                    <w:fldChar w:fldCharType="begin"/>
                  </w:r>
                  <w:r w:rsidRPr="002B3A23">
                    <w:rPr>
                      <w:rFonts w:ascii="Arial" w:eastAsia="Calibri" w:hAnsi="Arial" w:cs="Arial"/>
                      <w:color w:val="000000" w:themeColor="text1"/>
                      <w:sz w:val="24"/>
                      <w:szCs w:val="24"/>
                    </w:rPr>
                    <w:instrText xml:space="preserve"> BIBLIOGRAPHY </w:instrText>
                  </w:r>
                  <w:r w:rsidRPr="002B3A23">
                    <w:rPr>
                      <w:rFonts w:ascii="Arial" w:eastAsia="Calibri" w:hAnsi="Arial" w:cs="Arial"/>
                      <w:color w:val="000000" w:themeColor="text1"/>
                      <w:sz w:val="24"/>
                      <w:szCs w:val="24"/>
                    </w:rPr>
                    <w:fldChar w:fldCharType="separate"/>
                  </w:r>
                  <w:r w:rsidRPr="002B3A23">
                    <w:rPr>
                      <w:rFonts w:ascii="Arial" w:eastAsia="Calibri" w:hAnsi="Arial" w:cs="Arial"/>
                      <w:noProof/>
                      <w:color w:val="000000" w:themeColor="text1"/>
                      <w:sz w:val="24"/>
                      <w:szCs w:val="24"/>
                      <w:lang w:val="en-US"/>
                    </w:rPr>
                    <w:t xml:space="preserve">City &amp; County of Swansea Sustainable Development Policy, 2016. </w:t>
                  </w:r>
                  <w:r w:rsidRPr="002B3A23">
                    <w:rPr>
                      <w:rFonts w:ascii="Arial" w:eastAsia="Calibri" w:hAnsi="Arial" w:cs="Arial"/>
                      <w:i/>
                      <w:iCs/>
                      <w:noProof/>
                      <w:color w:val="000000" w:themeColor="text1"/>
                      <w:sz w:val="24"/>
                      <w:szCs w:val="24"/>
                      <w:lang w:val="en-US"/>
                    </w:rPr>
                    <w:t xml:space="preserve">City &amp; County of Swansea Sustainable Development Policy.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https://www.swansea.gov.uk/sustainabledevelopmentpolicy</w:t>
                  </w:r>
                  <w:r w:rsidRPr="002B3A23">
                    <w:rPr>
                      <w:rFonts w:ascii="Arial" w:eastAsia="Calibri" w:hAnsi="Arial" w:cs="Arial"/>
                      <w:noProof/>
                      <w:color w:val="000000" w:themeColor="text1"/>
                      <w:sz w:val="24"/>
                      <w:szCs w:val="24"/>
                      <w:lang w:val="en-US"/>
                    </w:rPr>
                    <w:br/>
                    <w:t>[Accessed 10 May 2020].</w:t>
                  </w:r>
                </w:p>
                <w:p w14:paraId="51E34D9E"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City and County of Swansea, 2014/15. </w:t>
                  </w:r>
                  <w:r w:rsidRPr="002B3A23">
                    <w:rPr>
                      <w:rFonts w:ascii="Arial" w:eastAsia="Calibri" w:hAnsi="Arial" w:cs="Arial"/>
                      <w:i/>
                      <w:iCs/>
                      <w:noProof/>
                      <w:color w:val="000000" w:themeColor="text1"/>
                      <w:sz w:val="24"/>
                      <w:szCs w:val="24"/>
                      <w:lang w:val="en-US"/>
                    </w:rPr>
                    <w:t xml:space="preserve">SUSTAINABLE DEVELOPMENT REPORT.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https://www.swansea.gov.uk/sustainabledevelopmentreporting</w:t>
                  </w:r>
                  <w:r w:rsidRPr="002B3A23">
                    <w:rPr>
                      <w:rFonts w:ascii="Arial" w:eastAsia="Calibri" w:hAnsi="Arial" w:cs="Arial"/>
                      <w:noProof/>
                      <w:color w:val="000000" w:themeColor="text1"/>
                      <w:sz w:val="24"/>
                      <w:szCs w:val="24"/>
                      <w:lang w:val="en-US"/>
                    </w:rPr>
                    <w:br/>
                    <w:t>[Accessed 10 May 2020].</w:t>
                  </w:r>
                </w:p>
                <w:p w14:paraId="182588DB"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Hall, C., 2003. Children's Literature. In: M. J. Kehily &amp; J. Swann, eds. </w:t>
                  </w:r>
                  <w:r w:rsidRPr="002B3A23">
                    <w:rPr>
                      <w:rFonts w:ascii="Arial" w:eastAsia="Calibri" w:hAnsi="Arial" w:cs="Arial"/>
                      <w:i/>
                      <w:iCs/>
                      <w:noProof/>
                      <w:color w:val="000000" w:themeColor="text1"/>
                      <w:sz w:val="24"/>
                      <w:szCs w:val="24"/>
                      <w:lang w:val="en-US"/>
                    </w:rPr>
                    <w:t xml:space="preserve">Children's Cultural World. </w:t>
                  </w:r>
                  <w:r w:rsidRPr="002B3A23">
                    <w:rPr>
                      <w:rFonts w:ascii="Arial" w:eastAsia="Calibri" w:hAnsi="Arial" w:cs="Arial"/>
                      <w:noProof/>
                      <w:color w:val="000000" w:themeColor="text1"/>
                      <w:sz w:val="24"/>
                      <w:szCs w:val="24"/>
                      <w:lang w:val="en-US"/>
                    </w:rPr>
                    <w:t>Chichester: John Wiley in association with the Open University.</w:t>
                  </w:r>
                </w:p>
                <w:p w14:paraId="730006F5"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Howe , S., 2017. </w:t>
                  </w:r>
                  <w:r w:rsidRPr="002B3A23">
                    <w:rPr>
                      <w:rFonts w:ascii="Arial" w:eastAsia="Calibri" w:hAnsi="Arial" w:cs="Arial"/>
                      <w:i/>
                      <w:iCs/>
                      <w:noProof/>
                      <w:color w:val="000000" w:themeColor="text1"/>
                      <w:sz w:val="24"/>
                      <w:szCs w:val="24"/>
                      <w:lang w:val="en-US"/>
                    </w:rPr>
                    <w:t xml:space="preserve">Advice from the Future Generations Commissioner for Wales to Swansea PSB.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https://www.swansea.gov.uk/media/25492/Advice-from-the-Future-Generations-Commissioner-for-Wales-to-Swansea-Public-Service-Board/pdf/2017_10_31_Advice_from_the_Future_Generations_Commissioner_for_Wales_to_.pdf</w:t>
                  </w:r>
                  <w:r w:rsidRPr="002B3A23">
                    <w:rPr>
                      <w:rFonts w:ascii="Arial" w:eastAsia="Calibri" w:hAnsi="Arial" w:cs="Arial"/>
                      <w:noProof/>
                      <w:color w:val="000000" w:themeColor="text1"/>
                      <w:sz w:val="24"/>
                      <w:szCs w:val="24"/>
                      <w:lang w:val="en-US"/>
                    </w:rPr>
                    <w:br/>
                    <w:t>[Accessed 10 May 2020].</w:t>
                  </w:r>
                </w:p>
                <w:p w14:paraId="6317D731"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O'Connor, A., 2018. </w:t>
                  </w:r>
                  <w:r w:rsidRPr="002B3A23">
                    <w:rPr>
                      <w:rFonts w:ascii="Arial" w:eastAsia="Calibri" w:hAnsi="Arial" w:cs="Arial"/>
                      <w:i/>
                      <w:iCs/>
                      <w:noProof/>
                      <w:color w:val="000000" w:themeColor="text1"/>
                      <w:sz w:val="24"/>
                      <w:szCs w:val="24"/>
                      <w:lang w:val="en-US"/>
                    </w:rPr>
                    <w:t xml:space="preserve">Undrestanding Transitions in the Early Years, Supporting change through attachment and resilience.. </w:t>
                  </w:r>
                  <w:r w:rsidRPr="002B3A23">
                    <w:rPr>
                      <w:rFonts w:ascii="Arial" w:eastAsia="Calibri" w:hAnsi="Arial" w:cs="Arial"/>
                      <w:noProof/>
                      <w:color w:val="000000" w:themeColor="text1"/>
                      <w:sz w:val="24"/>
                      <w:szCs w:val="24"/>
                      <w:lang w:val="en-US"/>
                    </w:rPr>
                    <w:t>Abingdon: Routledge.</w:t>
                  </w:r>
                </w:p>
                <w:p w14:paraId="24A76C1D"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Swansea Council, 2020. </w:t>
                  </w:r>
                  <w:r w:rsidRPr="002B3A23">
                    <w:rPr>
                      <w:rFonts w:ascii="Arial" w:eastAsia="Calibri" w:hAnsi="Arial" w:cs="Arial"/>
                      <w:i/>
                      <w:iCs/>
                      <w:noProof/>
                      <w:color w:val="000000" w:themeColor="text1"/>
                      <w:sz w:val="24"/>
                      <w:szCs w:val="24"/>
                      <w:lang w:val="en-US"/>
                    </w:rPr>
                    <w:t xml:space="preserve">Gower Area of Outstanding Natural Beauty.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https://www.swansea.gov.uk/aonb</w:t>
                  </w:r>
                  <w:r w:rsidRPr="002B3A23">
                    <w:rPr>
                      <w:rFonts w:ascii="Arial" w:eastAsia="Calibri" w:hAnsi="Arial" w:cs="Arial"/>
                      <w:noProof/>
                      <w:color w:val="000000" w:themeColor="text1"/>
                      <w:sz w:val="24"/>
                      <w:szCs w:val="24"/>
                      <w:lang w:val="en-US"/>
                    </w:rPr>
                    <w:br/>
                    <w:t>[Accessed 10 May 2020].</w:t>
                  </w:r>
                </w:p>
                <w:p w14:paraId="45EB4AEF"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Swansea Public Services Board, 2019. </w:t>
                  </w:r>
                  <w:r w:rsidRPr="002B3A23">
                    <w:rPr>
                      <w:rFonts w:ascii="Arial" w:eastAsia="Calibri" w:hAnsi="Arial" w:cs="Arial"/>
                      <w:i/>
                      <w:iCs/>
                      <w:noProof/>
                      <w:color w:val="000000" w:themeColor="text1"/>
                      <w:sz w:val="24"/>
                      <w:szCs w:val="24"/>
                      <w:lang w:val="en-US"/>
                    </w:rPr>
                    <w:t xml:space="preserve">Annual Report 2018 / 2019.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https://www.swansea.gov.uk/psbreport</w:t>
                  </w:r>
                  <w:r w:rsidRPr="002B3A23">
                    <w:rPr>
                      <w:rFonts w:ascii="Arial" w:eastAsia="Calibri" w:hAnsi="Arial" w:cs="Arial"/>
                      <w:noProof/>
                      <w:color w:val="000000" w:themeColor="text1"/>
                      <w:sz w:val="24"/>
                      <w:szCs w:val="24"/>
                      <w:lang w:val="en-US"/>
                    </w:rPr>
                    <w:br/>
                    <w:t>[Accessed 4 May 2020].</w:t>
                  </w:r>
                </w:p>
                <w:p w14:paraId="6EA687B7"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The Wales We Want, 2014. </w:t>
                  </w:r>
                  <w:r w:rsidRPr="002B3A23">
                    <w:rPr>
                      <w:rFonts w:ascii="Arial" w:eastAsia="Calibri" w:hAnsi="Arial" w:cs="Arial"/>
                      <w:i/>
                      <w:iCs/>
                      <w:noProof/>
                      <w:color w:val="000000" w:themeColor="text1"/>
                      <w:sz w:val="24"/>
                      <w:szCs w:val="24"/>
                      <w:lang w:val="en-US"/>
                    </w:rPr>
                    <w:t xml:space="preserve">The Wales We Want.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https://www.cynnalcymru.com/wp-content/uploads/2015/01/TWWW-Report-FINAL.pdf</w:t>
                  </w:r>
                  <w:r w:rsidRPr="002B3A23">
                    <w:rPr>
                      <w:rFonts w:ascii="Arial" w:eastAsia="Calibri" w:hAnsi="Arial" w:cs="Arial"/>
                      <w:noProof/>
                      <w:color w:val="000000" w:themeColor="text1"/>
                      <w:sz w:val="24"/>
                      <w:szCs w:val="24"/>
                      <w:lang w:val="en-US"/>
                    </w:rPr>
                    <w:br/>
                    <w:t>[Accessed 8 May 2020].</w:t>
                  </w:r>
                </w:p>
                <w:p w14:paraId="05B16FF8"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WBFGA, 2015. </w:t>
                  </w:r>
                  <w:r w:rsidRPr="002B3A23">
                    <w:rPr>
                      <w:rFonts w:ascii="Arial" w:eastAsia="Calibri" w:hAnsi="Arial" w:cs="Arial"/>
                      <w:i/>
                      <w:iCs/>
                      <w:noProof/>
                      <w:color w:val="000000" w:themeColor="text1"/>
                      <w:sz w:val="24"/>
                      <w:szCs w:val="24"/>
                      <w:lang w:val="en-US"/>
                    </w:rPr>
                    <w:t xml:space="preserve">Welsh Government.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https://futuregenerations.wales/wp-content/uploads/2017/02/150623-guide-to-the-fg-act-en.pdf</w:t>
                  </w:r>
                  <w:r w:rsidRPr="002B3A23">
                    <w:rPr>
                      <w:rFonts w:ascii="Arial" w:eastAsia="Calibri" w:hAnsi="Arial" w:cs="Arial"/>
                      <w:noProof/>
                      <w:color w:val="000000" w:themeColor="text1"/>
                      <w:sz w:val="24"/>
                      <w:szCs w:val="24"/>
                      <w:lang w:val="en-US"/>
                    </w:rPr>
                    <w:br/>
                    <w:t>[Accessed 2 May 2020].</w:t>
                  </w:r>
                </w:p>
                <w:p w14:paraId="03213392" w14:textId="77777777" w:rsidR="004751E3" w:rsidRPr="002B3A23" w:rsidRDefault="004751E3" w:rsidP="004751E3">
                  <w:pPr>
                    <w:rPr>
                      <w:rFonts w:ascii="Calibri" w:eastAsia="Calibri" w:hAnsi="Calibri" w:cs="Arial"/>
                      <w:color w:val="000000" w:themeColor="text1"/>
                    </w:rPr>
                  </w:pPr>
                  <w:r w:rsidRPr="002B3A23">
                    <w:rPr>
                      <w:rFonts w:ascii="Arial" w:eastAsia="Calibri" w:hAnsi="Arial" w:cs="Arial"/>
                      <w:b/>
                      <w:bCs/>
                      <w:noProof/>
                      <w:color w:val="000000" w:themeColor="text1"/>
                      <w:sz w:val="24"/>
                      <w:szCs w:val="24"/>
                    </w:rPr>
                    <w:fldChar w:fldCharType="end"/>
                  </w:r>
                </w:p>
              </w:sdtContent>
            </w:sdt>
          </w:sdtContent>
        </w:sdt>
        <w:p w14:paraId="1787BDAA" w14:textId="50997C5A" w:rsidR="004751E3" w:rsidRPr="0077195E" w:rsidRDefault="00494594" w:rsidP="0077195E">
          <w:pPr>
            <w:pStyle w:val="Bibliography"/>
            <w:rPr>
              <w:rFonts w:ascii="Arial" w:hAnsi="Arial"/>
              <w:color w:val="000000" w:themeColor="text1"/>
              <w:sz w:val="24"/>
              <w:szCs w:val="24"/>
            </w:rPr>
          </w:pPr>
        </w:p>
      </w:sdtContent>
    </w:sdt>
    <w:sectPr w:rsidR="004751E3" w:rsidRPr="007719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29C"/>
    <w:rsid w:val="0001306E"/>
    <w:rsid w:val="000649A8"/>
    <w:rsid w:val="000A780D"/>
    <w:rsid w:val="000F3BA2"/>
    <w:rsid w:val="0011153B"/>
    <w:rsid w:val="00113497"/>
    <w:rsid w:val="0014355D"/>
    <w:rsid w:val="0016721E"/>
    <w:rsid w:val="00174709"/>
    <w:rsid w:val="001A229C"/>
    <w:rsid w:val="001B3AFC"/>
    <w:rsid w:val="00220615"/>
    <w:rsid w:val="00220BC7"/>
    <w:rsid w:val="00232885"/>
    <w:rsid w:val="0028556A"/>
    <w:rsid w:val="002B3A23"/>
    <w:rsid w:val="002B5B8E"/>
    <w:rsid w:val="002D675F"/>
    <w:rsid w:val="00345E7E"/>
    <w:rsid w:val="00371D2F"/>
    <w:rsid w:val="00373099"/>
    <w:rsid w:val="00442802"/>
    <w:rsid w:val="00447C67"/>
    <w:rsid w:val="004665A5"/>
    <w:rsid w:val="004751E3"/>
    <w:rsid w:val="0048000F"/>
    <w:rsid w:val="004A3A3D"/>
    <w:rsid w:val="00512671"/>
    <w:rsid w:val="00570404"/>
    <w:rsid w:val="005B26ED"/>
    <w:rsid w:val="005C5A22"/>
    <w:rsid w:val="005F106D"/>
    <w:rsid w:val="0060234C"/>
    <w:rsid w:val="00622610"/>
    <w:rsid w:val="00682981"/>
    <w:rsid w:val="006F06EC"/>
    <w:rsid w:val="006F2608"/>
    <w:rsid w:val="00722EA4"/>
    <w:rsid w:val="0077195E"/>
    <w:rsid w:val="00785A8E"/>
    <w:rsid w:val="00787EDC"/>
    <w:rsid w:val="0079654A"/>
    <w:rsid w:val="007D527E"/>
    <w:rsid w:val="0084621D"/>
    <w:rsid w:val="0088492F"/>
    <w:rsid w:val="00887D70"/>
    <w:rsid w:val="008C60DC"/>
    <w:rsid w:val="009071A9"/>
    <w:rsid w:val="00927A4D"/>
    <w:rsid w:val="009C3ACC"/>
    <w:rsid w:val="00A12FC4"/>
    <w:rsid w:val="00A30E8C"/>
    <w:rsid w:val="00A347D3"/>
    <w:rsid w:val="00A42A7F"/>
    <w:rsid w:val="00AB3527"/>
    <w:rsid w:val="00AB379B"/>
    <w:rsid w:val="00B0195A"/>
    <w:rsid w:val="00B11A2C"/>
    <w:rsid w:val="00B25EDC"/>
    <w:rsid w:val="00B94944"/>
    <w:rsid w:val="00BD216B"/>
    <w:rsid w:val="00BF6BF3"/>
    <w:rsid w:val="00C5385F"/>
    <w:rsid w:val="00C6559C"/>
    <w:rsid w:val="00C74C8C"/>
    <w:rsid w:val="00C86C7F"/>
    <w:rsid w:val="00CA2997"/>
    <w:rsid w:val="00CB427F"/>
    <w:rsid w:val="00CC3023"/>
    <w:rsid w:val="00CC78F7"/>
    <w:rsid w:val="00CE4914"/>
    <w:rsid w:val="00CF6EB9"/>
    <w:rsid w:val="00D01DB3"/>
    <w:rsid w:val="00D30A8B"/>
    <w:rsid w:val="00D319EF"/>
    <w:rsid w:val="00D40CE8"/>
    <w:rsid w:val="00D6498C"/>
    <w:rsid w:val="00D91FB9"/>
    <w:rsid w:val="00D965EB"/>
    <w:rsid w:val="00DB0CF6"/>
    <w:rsid w:val="00E0007D"/>
    <w:rsid w:val="00E94A3A"/>
    <w:rsid w:val="00EC20C7"/>
    <w:rsid w:val="00F004DB"/>
    <w:rsid w:val="00F12AAE"/>
    <w:rsid w:val="00F633F0"/>
    <w:rsid w:val="00F76C78"/>
    <w:rsid w:val="00F86D09"/>
    <w:rsid w:val="00FA07CA"/>
    <w:rsid w:val="00FA5382"/>
    <w:rsid w:val="00FF74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B0DBA"/>
  <w15:docId w15:val="{7C112508-72DC-3043-AAB5-C9FF00E6D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1A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5A22"/>
    <w:rPr>
      <w:color w:val="0000FF" w:themeColor="hyperlink"/>
      <w:u w:val="single"/>
    </w:rPr>
  </w:style>
  <w:style w:type="character" w:customStyle="1" w:styleId="Heading1Char">
    <w:name w:val="Heading 1 Char"/>
    <w:basedOn w:val="DefaultParagraphFont"/>
    <w:link w:val="Heading1"/>
    <w:uiPriority w:val="9"/>
    <w:rsid w:val="009071A9"/>
    <w:rPr>
      <w:rFonts w:asciiTheme="majorHAnsi" w:eastAsiaTheme="majorEastAsia" w:hAnsiTheme="majorHAnsi" w:cstheme="majorBidi"/>
      <w:color w:val="365F91" w:themeColor="accent1" w:themeShade="BF"/>
      <w:sz w:val="32"/>
      <w:szCs w:val="32"/>
      <w:lang w:val="en-US"/>
    </w:rPr>
  </w:style>
  <w:style w:type="character" w:styleId="UnresolvedMention">
    <w:name w:val="Unresolved Mention"/>
    <w:basedOn w:val="DefaultParagraphFont"/>
    <w:uiPriority w:val="99"/>
    <w:semiHidden/>
    <w:unhideWhenUsed/>
    <w:rsid w:val="004A3A3D"/>
    <w:rPr>
      <w:color w:val="605E5C"/>
      <w:shd w:val="clear" w:color="auto" w:fill="E1DFDD"/>
    </w:rPr>
  </w:style>
  <w:style w:type="paragraph" w:styleId="Bibliography">
    <w:name w:val="Bibliography"/>
    <w:basedOn w:val="Normal"/>
    <w:next w:val="Normal"/>
    <w:uiPriority w:val="37"/>
    <w:unhideWhenUsed/>
    <w:rsid w:val="004A3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21765">
      <w:bodyDiv w:val="1"/>
      <w:marLeft w:val="0"/>
      <w:marRight w:val="0"/>
      <w:marTop w:val="0"/>
      <w:marBottom w:val="0"/>
      <w:divBdr>
        <w:top w:val="none" w:sz="0" w:space="0" w:color="auto"/>
        <w:left w:val="none" w:sz="0" w:space="0" w:color="auto"/>
        <w:bottom w:val="none" w:sz="0" w:space="0" w:color="auto"/>
        <w:right w:val="none" w:sz="0" w:space="0" w:color="auto"/>
      </w:divBdr>
    </w:div>
    <w:div w:id="188957100">
      <w:bodyDiv w:val="1"/>
      <w:marLeft w:val="0"/>
      <w:marRight w:val="0"/>
      <w:marTop w:val="0"/>
      <w:marBottom w:val="0"/>
      <w:divBdr>
        <w:top w:val="none" w:sz="0" w:space="0" w:color="auto"/>
        <w:left w:val="none" w:sz="0" w:space="0" w:color="auto"/>
        <w:bottom w:val="none" w:sz="0" w:space="0" w:color="auto"/>
        <w:right w:val="none" w:sz="0" w:space="0" w:color="auto"/>
      </w:divBdr>
    </w:div>
    <w:div w:id="466968638">
      <w:bodyDiv w:val="1"/>
      <w:marLeft w:val="0"/>
      <w:marRight w:val="0"/>
      <w:marTop w:val="0"/>
      <w:marBottom w:val="0"/>
      <w:divBdr>
        <w:top w:val="none" w:sz="0" w:space="0" w:color="auto"/>
        <w:left w:val="none" w:sz="0" w:space="0" w:color="auto"/>
        <w:bottom w:val="none" w:sz="0" w:space="0" w:color="auto"/>
        <w:right w:val="none" w:sz="0" w:space="0" w:color="auto"/>
      </w:divBdr>
    </w:div>
    <w:div w:id="572591280">
      <w:bodyDiv w:val="1"/>
      <w:marLeft w:val="0"/>
      <w:marRight w:val="0"/>
      <w:marTop w:val="0"/>
      <w:marBottom w:val="0"/>
      <w:divBdr>
        <w:top w:val="none" w:sz="0" w:space="0" w:color="auto"/>
        <w:left w:val="none" w:sz="0" w:space="0" w:color="auto"/>
        <w:bottom w:val="none" w:sz="0" w:space="0" w:color="auto"/>
        <w:right w:val="none" w:sz="0" w:space="0" w:color="auto"/>
      </w:divBdr>
    </w:div>
    <w:div w:id="574121092">
      <w:bodyDiv w:val="1"/>
      <w:marLeft w:val="0"/>
      <w:marRight w:val="0"/>
      <w:marTop w:val="0"/>
      <w:marBottom w:val="0"/>
      <w:divBdr>
        <w:top w:val="none" w:sz="0" w:space="0" w:color="auto"/>
        <w:left w:val="none" w:sz="0" w:space="0" w:color="auto"/>
        <w:bottom w:val="none" w:sz="0" w:space="0" w:color="auto"/>
        <w:right w:val="none" w:sz="0" w:space="0" w:color="auto"/>
      </w:divBdr>
    </w:div>
    <w:div w:id="768694317">
      <w:bodyDiv w:val="1"/>
      <w:marLeft w:val="0"/>
      <w:marRight w:val="0"/>
      <w:marTop w:val="0"/>
      <w:marBottom w:val="0"/>
      <w:divBdr>
        <w:top w:val="none" w:sz="0" w:space="0" w:color="auto"/>
        <w:left w:val="none" w:sz="0" w:space="0" w:color="auto"/>
        <w:bottom w:val="none" w:sz="0" w:space="0" w:color="auto"/>
        <w:right w:val="none" w:sz="0" w:space="0" w:color="auto"/>
      </w:divBdr>
    </w:div>
    <w:div w:id="815416571">
      <w:bodyDiv w:val="1"/>
      <w:marLeft w:val="0"/>
      <w:marRight w:val="0"/>
      <w:marTop w:val="0"/>
      <w:marBottom w:val="0"/>
      <w:divBdr>
        <w:top w:val="none" w:sz="0" w:space="0" w:color="auto"/>
        <w:left w:val="none" w:sz="0" w:space="0" w:color="auto"/>
        <w:bottom w:val="none" w:sz="0" w:space="0" w:color="auto"/>
        <w:right w:val="none" w:sz="0" w:space="0" w:color="auto"/>
      </w:divBdr>
    </w:div>
    <w:div w:id="855310656">
      <w:bodyDiv w:val="1"/>
      <w:marLeft w:val="0"/>
      <w:marRight w:val="0"/>
      <w:marTop w:val="0"/>
      <w:marBottom w:val="0"/>
      <w:divBdr>
        <w:top w:val="none" w:sz="0" w:space="0" w:color="auto"/>
        <w:left w:val="none" w:sz="0" w:space="0" w:color="auto"/>
        <w:bottom w:val="none" w:sz="0" w:space="0" w:color="auto"/>
        <w:right w:val="none" w:sz="0" w:space="0" w:color="auto"/>
      </w:divBdr>
    </w:div>
    <w:div w:id="941687403">
      <w:bodyDiv w:val="1"/>
      <w:marLeft w:val="0"/>
      <w:marRight w:val="0"/>
      <w:marTop w:val="0"/>
      <w:marBottom w:val="0"/>
      <w:divBdr>
        <w:top w:val="none" w:sz="0" w:space="0" w:color="auto"/>
        <w:left w:val="none" w:sz="0" w:space="0" w:color="auto"/>
        <w:bottom w:val="none" w:sz="0" w:space="0" w:color="auto"/>
        <w:right w:val="none" w:sz="0" w:space="0" w:color="auto"/>
      </w:divBdr>
    </w:div>
    <w:div w:id="1086878789">
      <w:bodyDiv w:val="1"/>
      <w:marLeft w:val="0"/>
      <w:marRight w:val="0"/>
      <w:marTop w:val="0"/>
      <w:marBottom w:val="0"/>
      <w:divBdr>
        <w:top w:val="none" w:sz="0" w:space="0" w:color="auto"/>
        <w:left w:val="none" w:sz="0" w:space="0" w:color="auto"/>
        <w:bottom w:val="none" w:sz="0" w:space="0" w:color="auto"/>
        <w:right w:val="none" w:sz="0" w:space="0" w:color="auto"/>
      </w:divBdr>
    </w:div>
    <w:div w:id="1111052047">
      <w:bodyDiv w:val="1"/>
      <w:marLeft w:val="0"/>
      <w:marRight w:val="0"/>
      <w:marTop w:val="0"/>
      <w:marBottom w:val="0"/>
      <w:divBdr>
        <w:top w:val="none" w:sz="0" w:space="0" w:color="auto"/>
        <w:left w:val="none" w:sz="0" w:space="0" w:color="auto"/>
        <w:bottom w:val="none" w:sz="0" w:space="0" w:color="auto"/>
        <w:right w:val="none" w:sz="0" w:space="0" w:color="auto"/>
      </w:divBdr>
    </w:div>
    <w:div w:id="1269315265">
      <w:bodyDiv w:val="1"/>
      <w:marLeft w:val="0"/>
      <w:marRight w:val="0"/>
      <w:marTop w:val="0"/>
      <w:marBottom w:val="0"/>
      <w:divBdr>
        <w:top w:val="none" w:sz="0" w:space="0" w:color="auto"/>
        <w:left w:val="none" w:sz="0" w:space="0" w:color="auto"/>
        <w:bottom w:val="none" w:sz="0" w:space="0" w:color="auto"/>
        <w:right w:val="none" w:sz="0" w:space="0" w:color="auto"/>
      </w:divBdr>
    </w:div>
    <w:div w:id="1550414266">
      <w:bodyDiv w:val="1"/>
      <w:marLeft w:val="0"/>
      <w:marRight w:val="0"/>
      <w:marTop w:val="0"/>
      <w:marBottom w:val="0"/>
      <w:divBdr>
        <w:top w:val="none" w:sz="0" w:space="0" w:color="auto"/>
        <w:left w:val="none" w:sz="0" w:space="0" w:color="auto"/>
        <w:bottom w:val="none" w:sz="0" w:space="0" w:color="auto"/>
        <w:right w:val="none" w:sz="0" w:space="0" w:color="auto"/>
      </w:divBdr>
    </w:div>
    <w:div w:id="1623270098">
      <w:bodyDiv w:val="1"/>
      <w:marLeft w:val="0"/>
      <w:marRight w:val="0"/>
      <w:marTop w:val="0"/>
      <w:marBottom w:val="0"/>
      <w:divBdr>
        <w:top w:val="none" w:sz="0" w:space="0" w:color="auto"/>
        <w:left w:val="none" w:sz="0" w:space="0" w:color="auto"/>
        <w:bottom w:val="none" w:sz="0" w:space="0" w:color="auto"/>
        <w:right w:val="none" w:sz="0" w:space="0" w:color="auto"/>
      </w:divBdr>
    </w:div>
    <w:div w:id="1692028404">
      <w:bodyDiv w:val="1"/>
      <w:marLeft w:val="0"/>
      <w:marRight w:val="0"/>
      <w:marTop w:val="0"/>
      <w:marBottom w:val="0"/>
      <w:divBdr>
        <w:top w:val="none" w:sz="0" w:space="0" w:color="auto"/>
        <w:left w:val="none" w:sz="0" w:space="0" w:color="auto"/>
        <w:bottom w:val="none" w:sz="0" w:space="0" w:color="auto"/>
        <w:right w:val="none" w:sz="0" w:space="0" w:color="auto"/>
      </w:divBdr>
    </w:div>
    <w:div w:id="1945841939">
      <w:bodyDiv w:val="1"/>
      <w:marLeft w:val="0"/>
      <w:marRight w:val="0"/>
      <w:marTop w:val="0"/>
      <w:marBottom w:val="0"/>
      <w:divBdr>
        <w:top w:val="none" w:sz="0" w:space="0" w:color="auto"/>
        <w:left w:val="none" w:sz="0" w:space="0" w:color="auto"/>
        <w:bottom w:val="none" w:sz="0" w:space="0" w:color="auto"/>
        <w:right w:val="none" w:sz="0" w:space="0" w:color="auto"/>
      </w:divBdr>
    </w:div>
    <w:div w:id="204158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Swa19</b:Tag>
    <b:SourceType>DocumentFromInternetSite</b:SourceType>
    <b:Guid>{E8909820-4DF8-4241-A920-2DF247048984}</b:Guid>
    <b:Title>Annual Report 2018 / 2019</b:Title>
    <b:Year>2019</b:Year>
    <b:Author>
      <b:Author>
        <b:Corporate>Swansea Public Services Board</b:Corporate>
      </b:Author>
    </b:Author>
    <b:YearAccessed>2020</b:YearAccessed>
    <b:MonthAccessed>May</b:MonthAccessed>
    <b:DayAccessed>4</b:DayAccessed>
    <b:URL>https://www.swansea.gov.uk/psbreport</b:URL>
    <b:Month>July</b:Month>
    <b:RefOrder>2</b:RefOrder>
  </b:Source>
  <b:Source>
    <b:Tag>OCo18</b:Tag>
    <b:SourceType>Book</b:SourceType>
    <b:Guid>{D8410969-CD25-4FB4-B5B1-A46145210E34}</b:Guid>
    <b:Title>Undrestanding Transitions in the Early Years, Supporting change through attachment and resilience.</b:Title>
    <b:Year>2018</b:Year>
    <b:City>Abingdon</b:City>
    <b:Publisher>Routledge</b:Publisher>
    <b:Author>
      <b:Author>
        <b:NameList>
          <b:Person>
            <b:Last>O'Connor</b:Last>
            <b:First>Anne</b:First>
          </b:Person>
        </b:NameList>
      </b:Author>
    </b:Author>
    <b:RefOrder>3</b:RefOrder>
  </b:Source>
  <b:Source>
    <b:Tag>Car17</b:Tag>
    <b:SourceType>InternetSite</b:SourceType>
    <b:Guid>{AF6643C6-839C-42AB-9A96-3BD1F02A072A}</b:Guid>
    <b:Title>Natural health service: wildlife volunteers get mental health boost</b:Title>
    <b:Year>2017</b:Year>
    <b:YearAccessed>2020</b:YearAccessed>
    <b:MonthAccessed>May</b:MonthAccessed>
    <b:DayAccessed>5</b:DayAccessed>
    <b:URL>https://www.theguardian.com/environment/2017/oct/02/natural-health-service-wildlife-volunteers-get-mental-health-boost</b:URL>
    <b:Author>
      <b:Author>
        <b:NameList>
          <b:Person>
            <b:Last>Carrington</b:Last>
            <b:First>Damian</b:First>
          </b:Person>
        </b:NameList>
      </b:Author>
    </b:Author>
    <b:RefOrder>4</b:RefOrder>
  </b:Source>
  <b:Source>
    <b:Tag>Swa191</b:Tag>
    <b:SourceType>InternetSite</b:SourceType>
    <b:Guid>{DF3C82B8-7919-4E9C-944E-585382AE952E}</b:Guid>
    <b:Author>
      <b:Author>
        <b:Corporate>Swansea Council</b:Corporate>
      </b:Author>
    </b:Author>
    <b:Title>Regeneration sees city lead the way on going green</b:Title>
    <b:Year>2019</b:Year>
    <b:YearAccessed>2020</b:YearAccessed>
    <b:MonthAccessed>May</b:MonthAccessed>
    <b:DayAccessed>5</b:DayAccessed>
    <b:URL>https://www.swansea.gov.uk/article/54101/Regeneration-sees-city-lead-the-way-on-going-green</b:URL>
    <b:RefOrder>5</b:RefOrder>
  </b:Source>
  <b:Source>
    <b:Tag>The14</b:Tag>
    <b:SourceType>InternetSite</b:SourceType>
    <b:Guid>{D2AE3A03-E9DD-4B6A-9837-DE6B7A6F674A}</b:Guid>
    <b:Author>
      <b:Author>
        <b:Corporate>The Wales We Want</b:Corporate>
      </b:Author>
    </b:Author>
    <b:Title>The Wales We Want</b:Title>
    <b:Year>2014</b:Year>
    <b:YearAccessed>2020</b:YearAccessed>
    <b:MonthAccessed>May</b:MonthAccessed>
    <b:DayAccessed>8</b:DayAccessed>
    <b:URL>https://www.cynnalcymru.com/wp-content/uploads/2015/01/TWWW-Report-FINAL.pdf</b:URL>
    <b:RefOrder>6</b:RefOrder>
  </b:Source>
  <b:Source>
    <b:Tag>You19</b:Tag>
    <b:SourceType>InternetSite</b:SourceType>
    <b:Guid>{D7FCEABC-2804-41E5-9C01-B26D8CB0F935}</b:Guid>
    <b:Title>These are the real-life issues affecting Swansea's High Street, say residents and traders</b:Title>
    <b:Year>2019</b:Year>
    <b:YearAccessed>2020</b:YearAccessed>
    <b:MonthAccessed>May</b:MonthAccessed>
    <b:DayAccessed>9</b:DayAccessed>
    <b:URL>https://www.walesonline.co.uk/news/wales-news/swansea-high-street-crime-prostitution-16677696</b:URL>
    <b:Author>
      <b:Author>
        <b:NameList>
          <b:Person>
            <b:Last>Youle</b:Last>
            <b:First>Richard</b:First>
          </b:Person>
        </b:NameList>
      </b:Author>
    </b:Author>
    <b:RefOrder>7</b:RefOrder>
  </b:Source>
  <b:Source>
    <b:Tag>Wel151</b:Tag>
    <b:SourceType>DocumentFromInternetSite</b:SourceType>
    <b:Guid>{3FC9DF53-4AC2-4552-A416-3D96AC406A21}</b:Guid>
    <b:Title>Welsh Government</b:Title>
    <b:Year>2015</b:Year>
    <b:Author>
      <b:Author>
        <b:Corporate>WBFGA</b:Corporate>
      </b:Author>
    </b:Author>
    <b:YearAccessed>2020</b:YearAccessed>
    <b:MonthAccessed>May</b:MonthAccessed>
    <b:DayAccessed>2</b:DayAccessed>
    <b:URL>https://futuregenerations.wales/wp-content/uploads/2017/02/150623-guide-to-the-fg-act-en.pdf</b:URL>
    <b:RefOrder>1</b:RefOrder>
  </b:Source>
</b:Sources>
</file>

<file path=customXml/itemProps1.xml><?xml version="1.0" encoding="utf-8"?>
<ds:datastoreItem xmlns:ds="http://schemas.openxmlformats.org/officeDocument/2006/customXml" ds:itemID="{B1827BD0-5A8F-42C1-8784-E8F76CB2F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1854</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dc:creator>
  <cp:lastModifiedBy>sepal habib</cp:lastModifiedBy>
  <cp:revision>35</cp:revision>
  <dcterms:created xsi:type="dcterms:W3CDTF">2020-05-16T16:22:00Z</dcterms:created>
  <dcterms:modified xsi:type="dcterms:W3CDTF">2020-05-17T19:30:00Z</dcterms:modified>
</cp:coreProperties>
</file>