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B55D6" w14:textId="6ECD1378" w:rsidR="00245F29" w:rsidRPr="00FC45C8" w:rsidRDefault="00D22989" w:rsidP="00D22989">
      <w:pPr>
        <w:rPr>
          <w:rFonts w:ascii="Arial" w:hAnsi="Arial" w:cs="Arial"/>
          <w:b/>
          <w:bCs/>
          <w:sz w:val="24"/>
          <w:szCs w:val="24"/>
          <w:u w:val="single"/>
        </w:rPr>
      </w:pPr>
      <w:r w:rsidRPr="00D22989">
        <w:rPr>
          <w:rFonts w:ascii="Arial" w:hAnsi="Arial" w:cs="Arial"/>
          <w:b/>
          <w:bCs/>
          <w:sz w:val="24"/>
          <w:szCs w:val="24"/>
          <w:u w:val="single"/>
        </w:rPr>
        <w:t>Introduction:</w:t>
      </w:r>
    </w:p>
    <w:p w14:paraId="116F994B" w14:textId="193118DF" w:rsidR="00D22989" w:rsidRPr="00D22989" w:rsidRDefault="009E755E" w:rsidP="00D22989">
      <w:pPr>
        <w:rPr>
          <w:rFonts w:ascii="Arial" w:hAnsi="Arial" w:cs="Arial"/>
          <w:sz w:val="24"/>
          <w:szCs w:val="24"/>
        </w:rPr>
      </w:pPr>
      <w:r w:rsidRPr="00CE1E39">
        <w:rPr>
          <w:rFonts w:ascii="Arial" w:hAnsi="Arial" w:cs="Arial"/>
          <w:sz w:val="24"/>
          <w:szCs w:val="24"/>
        </w:rPr>
        <w:t xml:space="preserve">The two stories I have chose to read in my presentation </w:t>
      </w:r>
      <w:r w:rsidR="00393A95" w:rsidRPr="00CE1E39">
        <w:rPr>
          <w:rFonts w:ascii="Arial" w:hAnsi="Arial" w:cs="Arial"/>
          <w:sz w:val="24"/>
          <w:szCs w:val="24"/>
        </w:rPr>
        <w:t xml:space="preserve">for this module </w:t>
      </w:r>
      <w:r w:rsidRPr="00CE1E39">
        <w:rPr>
          <w:rFonts w:ascii="Arial" w:hAnsi="Arial" w:cs="Arial"/>
          <w:sz w:val="24"/>
          <w:szCs w:val="24"/>
        </w:rPr>
        <w:t xml:space="preserve">are Goldilocks and the Three Bears and The Three Little Pigs. </w:t>
      </w:r>
      <w:r w:rsidR="00245F29" w:rsidRPr="00CE1E39">
        <w:rPr>
          <w:rFonts w:ascii="Arial" w:hAnsi="Arial" w:cs="Arial"/>
          <w:sz w:val="24"/>
          <w:szCs w:val="24"/>
        </w:rPr>
        <w:t xml:space="preserve">I have chosen these two books as not only can I incorporate props within the storytelling I can also use internation in addition to variable methods of reading, for example, taking pauses, making facial expressions and animating your body. All of which are tools designed to not only capture the child’s attention but also to help promote language development and literacy for children. </w:t>
      </w:r>
      <w:r w:rsidR="00393A95" w:rsidRPr="00CE1E39">
        <w:rPr>
          <w:rFonts w:ascii="Arial" w:hAnsi="Arial" w:cs="Arial"/>
          <w:sz w:val="24"/>
          <w:szCs w:val="24"/>
        </w:rPr>
        <w:t>The following paragraphs will go into detail of how storytelling can promote literacy and language development in young children, why this is important and the various ways storytelling behaviours can contribute to language and literacy development. I will also discuss theorists and their varying opinions on storytelling and language and literacy development in young children.</w:t>
      </w:r>
    </w:p>
    <w:p w14:paraId="6EE58C58" w14:textId="01365D75" w:rsidR="00C522A8" w:rsidRPr="00CE1E39" w:rsidRDefault="00D22989" w:rsidP="00D22989">
      <w:pPr>
        <w:rPr>
          <w:rFonts w:ascii="Arial" w:hAnsi="Arial" w:cs="Arial"/>
          <w:b/>
          <w:bCs/>
          <w:sz w:val="24"/>
          <w:szCs w:val="24"/>
          <w:u w:val="single"/>
        </w:rPr>
      </w:pPr>
      <w:r w:rsidRPr="00D22989">
        <w:rPr>
          <w:rFonts w:ascii="Arial" w:hAnsi="Arial" w:cs="Arial"/>
          <w:b/>
          <w:bCs/>
          <w:sz w:val="24"/>
          <w:szCs w:val="24"/>
          <w:u w:val="single"/>
        </w:rPr>
        <w:t>Main body</w:t>
      </w:r>
    </w:p>
    <w:p w14:paraId="4BEC537C" w14:textId="09366AE2" w:rsidR="00FC45C8" w:rsidRDefault="00106600" w:rsidP="00D22989">
      <w:pPr>
        <w:rPr>
          <w:rFonts w:ascii="Arial" w:hAnsi="Arial" w:cs="Arial"/>
          <w:sz w:val="24"/>
          <w:szCs w:val="24"/>
        </w:rPr>
      </w:pPr>
      <w:r w:rsidRPr="00CE1E39">
        <w:rPr>
          <w:rFonts w:ascii="Arial" w:hAnsi="Arial" w:cs="Arial"/>
          <w:sz w:val="24"/>
          <w:szCs w:val="24"/>
        </w:rPr>
        <w:t xml:space="preserve">According to </w:t>
      </w:r>
      <w:r w:rsidR="00706156" w:rsidRPr="00CE1E39">
        <w:rPr>
          <w:rFonts w:ascii="Arial" w:hAnsi="Arial" w:cs="Arial"/>
          <w:sz w:val="24"/>
          <w:szCs w:val="24"/>
        </w:rPr>
        <w:t>Speaker, K, y</w:t>
      </w:r>
      <w:r w:rsidR="00C522A8" w:rsidRPr="00CE1E39">
        <w:rPr>
          <w:rFonts w:ascii="Arial" w:hAnsi="Arial" w:cs="Arial"/>
          <w:sz w:val="24"/>
          <w:szCs w:val="24"/>
        </w:rPr>
        <w:t>oung</w:t>
      </w:r>
      <w:r w:rsidR="00706156" w:rsidRPr="00CE1E39">
        <w:rPr>
          <w:rFonts w:ascii="Arial" w:hAnsi="Arial" w:cs="Arial"/>
          <w:sz w:val="24"/>
          <w:szCs w:val="24"/>
        </w:rPr>
        <w:t xml:space="preserve">, </w:t>
      </w:r>
      <w:r w:rsidR="00C522A8" w:rsidRPr="00CE1E39">
        <w:rPr>
          <w:rFonts w:ascii="Arial" w:hAnsi="Arial" w:cs="Arial"/>
          <w:sz w:val="24"/>
          <w:szCs w:val="24"/>
        </w:rPr>
        <w:t>research has shown that children who were exposed to storytelling, as part of an education programme that employs storytelling, display enthusiastic performances with regards to increased literacy</w:t>
      </w:r>
      <w:r w:rsidR="00706156" w:rsidRPr="00CE1E39">
        <w:rPr>
          <w:rFonts w:ascii="Arial" w:hAnsi="Arial" w:cs="Arial"/>
          <w:sz w:val="24"/>
          <w:szCs w:val="24"/>
        </w:rPr>
        <w:t xml:space="preserve">. Children who have been exposed to </w:t>
      </w:r>
      <w:r w:rsidR="000D22F2" w:rsidRPr="00CE1E39">
        <w:rPr>
          <w:rFonts w:ascii="Arial" w:hAnsi="Arial" w:cs="Arial"/>
          <w:sz w:val="24"/>
          <w:szCs w:val="24"/>
        </w:rPr>
        <w:t>a variety of stories regularly display increased vocabulary development in addition to imp</w:t>
      </w:r>
      <w:r w:rsidR="00D746D8" w:rsidRPr="00CE1E39">
        <w:rPr>
          <w:rFonts w:ascii="Arial" w:hAnsi="Arial" w:cs="Arial"/>
          <w:sz w:val="24"/>
          <w:szCs w:val="24"/>
        </w:rPr>
        <w:t>ro</w:t>
      </w:r>
      <w:r w:rsidR="000D22F2" w:rsidRPr="00CE1E39">
        <w:rPr>
          <w:rFonts w:ascii="Arial" w:hAnsi="Arial" w:cs="Arial"/>
          <w:sz w:val="24"/>
          <w:szCs w:val="24"/>
        </w:rPr>
        <w:t>ved listening skills (K</w:t>
      </w:r>
      <w:r w:rsidR="00D746D8" w:rsidRPr="00CE1E39">
        <w:rPr>
          <w:rFonts w:ascii="Arial" w:hAnsi="Arial" w:cs="Arial"/>
          <w:sz w:val="24"/>
          <w:szCs w:val="24"/>
        </w:rPr>
        <w:t>im, 1999). Babies, although they do not understand the word, enjoy it when changing our voices when reading, this is all part of how children learn the wor</w:t>
      </w:r>
      <w:r w:rsidR="00E95803" w:rsidRPr="00CE1E39">
        <w:rPr>
          <w:rFonts w:ascii="Arial" w:hAnsi="Arial" w:cs="Arial"/>
          <w:sz w:val="24"/>
          <w:szCs w:val="24"/>
        </w:rPr>
        <w:t>d</w:t>
      </w:r>
      <w:r w:rsidR="00D746D8" w:rsidRPr="00CE1E39">
        <w:rPr>
          <w:rFonts w:ascii="Arial" w:hAnsi="Arial" w:cs="Arial"/>
          <w:sz w:val="24"/>
          <w:szCs w:val="24"/>
        </w:rPr>
        <w:t>s because they are consistently being relayed to them</w:t>
      </w:r>
      <w:r w:rsidR="00E95803" w:rsidRPr="00CE1E39">
        <w:rPr>
          <w:rFonts w:ascii="Arial" w:hAnsi="Arial" w:cs="Arial"/>
          <w:sz w:val="24"/>
          <w:szCs w:val="24"/>
        </w:rPr>
        <w:t>, stories help children to learn about themselves and the world.</w:t>
      </w:r>
      <w:r w:rsidR="00C77C6E" w:rsidRPr="00CE1E39">
        <w:rPr>
          <w:rFonts w:ascii="Arial" w:hAnsi="Arial" w:cs="Arial"/>
          <w:sz w:val="24"/>
          <w:szCs w:val="24"/>
        </w:rPr>
        <w:t xml:space="preserve"> In repeating the same books, </w:t>
      </w:r>
      <w:r w:rsidR="00A2146D" w:rsidRPr="00CE1E39">
        <w:rPr>
          <w:rFonts w:ascii="Arial" w:hAnsi="Arial" w:cs="Arial"/>
          <w:sz w:val="24"/>
          <w:szCs w:val="24"/>
        </w:rPr>
        <w:t>form’s</w:t>
      </w:r>
      <w:r w:rsidR="00C77C6E" w:rsidRPr="00CE1E39">
        <w:rPr>
          <w:rFonts w:ascii="Arial" w:hAnsi="Arial" w:cs="Arial"/>
          <w:sz w:val="24"/>
          <w:szCs w:val="24"/>
        </w:rPr>
        <w:t xml:space="preserve"> structure and </w:t>
      </w:r>
      <w:r w:rsidR="00B24BCC" w:rsidRPr="00CE1E39">
        <w:rPr>
          <w:rFonts w:ascii="Arial" w:hAnsi="Arial" w:cs="Arial"/>
          <w:sz w:val="24"/>
          <w:szCs w:val="24"/>
        </w:rPr>
        <w:t>recognition</w:t>
      </w:r>
      <w:r w:rsidR="00C77C6E" w:rsidRPr="00CE1E39">
        <w:rPr>
          <w:rFonts w:ascii="Arial" w:hAnsi="Arial" w:cs="Arial"/>
          <w:sz w:val="24"/>
          <w:szCs w:val="24"/>
        </w:rPr>
        <w:t xml:space="preserve"> within the child and allows the child to make </w:t>
      </w:r>
      <w:r w:rsidR="00B24BCC" w:rsidRPr="00CE1E39">
        <w:rPr>
          <w:rFonts w:ascii="Arial" w:hAnsi="Arial" w:cs="Arial"/>
          <w:sz w:val="24"/>
          <w:szCs w:val="24"/>
        </w:rPr>
        <w:t>connections</w:t>
      </w:r>
      <w:r w:rsidR="00C77C6E" w:rsidRPr="00CE1E39">
        <w:rPr>
          <w:rFonts w:ascii="Arial" w:hAnsi="Arial" w:cs="Arial"/>
          <w:sz w:val="24"/>
          <w:szCs w:val="24"/>
        </w:rPr>
        <w:t xml:space="preserve"> between the sounds, words and picture. Using props allow children to</w:t>
      </w:r>
      <w:r w:rsidR="00466A56" w:rsidRPr="00CE1E39">
        <w:rPr>
          <w:rFonts w:ascii="Arial" w:hAnsi="Arial" w:cs="Arial"/>
          <w:sz w:val="24"/>
          <w:szCs w:val="24"/>
        </w:rPr>
        <w:t xml:space="preserve"> make connections between the words and object, developing their understanding of literacy. Using facial expressions when reading a story from a screen, allows the teacher to gauge interest, increase listening skills and more importantly demonstrates the meaning of the words, for example, smiling when reading about being happy or showing a sad expression when talking about a sad part in the story are all useful tools in developing </w:t>
      </w:r>
      <w:r w:rsidR="00A2146D" w:rsidRPr="00CE1E39">
        <w:rPr>
          <w:rFonts w:ascii="Arial" w:hAnsi="Arial" w:cs="Arial"/>
          <w:sz w:val="24"/>
          <w:szCs w:val="24"/>
        </w:rPr>
        <w:t>children’s</w:t>
      </w:r>
      <w:r w:rsidR="00466A56" w:rsidRPr="00CE1E39">
        <w:rPr>
          <w:rFonts w:ascii="Arial" w:hAnsi="Arial" w:cs="Arial"/>
          <w:sz w:val="24"/>
          <w:szCs w:val="24"/>
        </w:rPr>
        <w:t xml:space="preserve"> language and literacy understanding and development.</w:t>
      </w:r>
      <w:r w:rsidR="005148A6" w:rsidRPr="00CE1E39">
        <w:rPr>
          <w:rFonts w:ascii="Arial" w:hAnsi="Arial" w:cs="Arial"/>
          <w:sz w:val="24"/>
          <w:szCs w:val="24"/>
        </w:rPr>
        <w:t xml:space="preserve"> Researchers at Project Zero, </w:t>
      </w:r>
      <w:r w:rsidR="00633658" w:rsidRPr="00CE1E39">
        <w:rPr>
          <w:rFonts w:ascii="Arial" w:hAnsi="Arial" w:cs="Arial"/>
          <w:sz w:val="24"/>
          <w:szCs w:val="24"/>
        </w:rPr>
        <w:t>(</w:t>
      </w:r>
      <w:r w:rsidR="005148A6" w:rsidRPr="00CE1E39">
        <w:rPr>
          <w:rFonts w:ascii="Arial" w:hAnsi="Arial" w:cs="Arial"/>
          <w:sz w:val="24"/>
          <w:szCs w:val="24"/>
        </w:rPr>
        <w:t>Harvard University</w:t>
      </w:r>
      <w:r w:rsidR="00633658" w:rsidRPr="00CE1E39">
        <w:rPr>
          <w:rFonts w:ascii="Arial" w:hAnsi="Arial" w:cs="Arial"/>
          <w:sz w:val="24"/>
          <w:szCs w:val="24"/>
        </w:rPr>
        <w:t>)</w:t>
      </w:r>
      <w:r w:rsidR="005148A6" w:rsidRPr="00CE1E39">
        <w:rPr>
          <w:rFonts w:ascii="Arial" w:hAnsi="Arial" w:cs="Arial"/>
          <w:sz w:val="24"/>
          <w:szCs w:val="24"/>
        </w:rPr>
        <w:t xml:space="preserve">, </w:t>
      </w:r>
      <w:r w:rsidR="00633658" w:rsidRPr="00CE1E39">
        <w:rPr>
          <w:rFonts w:ascii="Arial" w:hAnsi="Arial" w:cs="Arial"/>
          <w:sz w:val="24"/>
          <w:szCs w:val="24"/>
        </w:rPr>
        <w:t>believe</w:t>
      </w:r>
      <w:r w:rsidR="005148A6" w:rsidRPr="00CE1E39">
        <w:rPr>
          <w:rFonts w:ascii="Arial" w:hAnsi="Arial" w:cs="Arial"/>
          <w:sz w:val="24"/>
          <w:szCs w:val="24"/>
        </w:rPr>
        <w:t xml:space="preserve"> that play and storytelling </w:t>
      </w:r>
      <w:r w:rsidR="00633658" w:rsidRPr="00CE1E39">
        <w:rPr>
          <w:rFonts w:ascii="Arial" w:hAnsi="Arial" w:cs="Arial"/>
          <w:sz w:val="24"/>
          <w:szCs w:val="24"/>
        </w:rPr>
        <w:t>materialize</w:t>
      </w:r>
      <w:r w:rsidR="005148A6" w:rsidRPr="00CE1E39">
        <w:rPr>
          <w:rFonts w:ascii="Arial" w:hAnsi="Arial" w:cs="Arial"/>
          <w:sz w:val="24"/>
          <w:szCs w:val="24"/>
        </w:rPr>
        <w:t xml:space="preserve"> at the same time, as a 'stream of symbolization,' and have used replica</w:t>
      </w:r>
      <w:r w:rsidR="00633658" w:rsidRPr="00CE1E39">
        <w:rPr>
          <w:rFonts w:ascii="Arial" w:hAnsi="Arial" w:cs="Arial"/>
          <w:sz w:val="24"/>
          <w:szCs w:val="24"/>
        </w:rPr>
        <w:t>ted various play scenarios</w:t>
      </w:r>
      <w:r w:rsidR="005148A6" w:rsidRPr="00CE1E39">
        <w:rPr>
          <w:rFonts w:ascii="Arial" w:hAnsi="Arial" w:cs="Arial"/>
          <w:sz w:val="24"/>
          <w:szCs w:val="24"/>
        </w:rPr>
        <w:t xml:space="preserve"> to study how preschool children learn basic skills </w:t>
      </w:r>
      <w:r w:rsidR="00633658" w:rsidRPr="00CE1E39">
        <w:rPr>
          <w:rFonts w:ascii="Arial" w:hAnsi="Arial" w:cs="Arial"/>
          <w:sz w:val="24"/>
          <w:szCs w:val="24"/>
        </w:rPr>
        <w:t>pertinent</w:t>
      </w:r>
      <w:r w:rsidR="005148A6" w:rsidRPr="00CE1E39">
        <w:rPr>
          <w:rFonts w:ascii="Arial" w:hAnsi="Arial" w:cs="Arial"/>
          <w:sz w:val="24"/>
          <w:szCs w:val="24"/>
        </w:rPr>
        <w:t xml:space="preserve"> to </w:t>
      </w:r>
      <w:r w:rsidR="00633658" w:rsidRPr="00CE1E39">
        <w:rPr>
          <w:rFonts w:ascii="Arial" w:hAnsi="Arial" w:cs="Arial"/>
          <w:sz w:val="24"/>
          <w:szCs w:val="24"/>
        </w:rPr>
        <w:t>portrayal</w:t>
      </w:r>
      <w:r w:rsidR="005148A6" w:rsidRPr="00CE1E39">
        <w:rPr>
          <w:rFonts w:ascii="Arial" w:hAnsi="Arial" w:cs="Arial"/>
          <w:sz w:val="24"/>
          <w:szCs w:val="24"/>
        </w:rPr>
        <w:t xml:space="preserve"> (Gardner and Wolf, 1982). They f</w:t>
      </w:r>
      <w:r w:rsidR="00633658" w:rsidRPr="00CE1E39">
        <w:rPr>
          <w:rFonts w:ascii="Arial" w:hAnsi="Arial" w:cs="Arial"/>
          <w:sz w:val="24"/>
          <w:szCs w:val="24"/>
        </w:rPr>
        <w:t>ou</w:t>
      </w:r>
      <w:r w:rsidR="005148A6" w:rsidRPr="00CE1E39">
        <w:rPr>
          <w:rFonts w:ascii="Arial" w:hAnsi="Arial" w:cs="Arial"/>
          <w:sz w:val="24"/>
          <w:szCs w:val="24"/>
        </w:rPr>
        <w:t>nd that by the time the</w:t>
      </w:r>
      <w:r w:rsidR="00633658" w:rsidRPr="00CE1E39">
        <w:rPr>
          <w:rFonts w:ascii="Arial" w:hAnsi="Arial" w:cs="Arial"/>
          <w:sz w:val="24"/>
          <w:szCs w:val="24"/>
        </w:rPr>
        <w:t xml:space="preserve"> children</w:t>
      </w:r>
      <w:r w:rsidR="005148A6" w:rsidRPr="00CE1E39">
        <w:rPr>
          <w:rFonts w:ascii="Arial" w:hAnsi="Arial" w:cs="Arial"/>
          <w:sz w:val="24"/>
          <w:szCs w:val="24"/>
        </w:rPr>
        <w:t xml:space="preserve"> are four</w:t>
      </w:r>
      <w:r w:rsidR="00633658" w:rsidRPr="00CE1E39">
        <w:rPr>
          <w:rFonts w:ascii="Arial" w:hAnsi="Arial" w:cs="Arial"/>
          <w:sz w:val="24"/>
          <w:szCs w:val="24"/>
        </w:rPr>
        <w:t xml:space="preserve"> years old</w:t>
      </w:r>
      <w:r w:rsidR="005148A6" w:rsidRPr="00CE1E39">
        <w:rPr>
          <w:rFonts w:ascii="Arial" w:hAnsi="Arial" w:cs="Arial"/>
          <w:sz w:val="24"/>
          <w:szCs w:val="24"/>
        </w:rPr>
        <w:t xml:space="preserve">, </w:t>
      </w:r>
      <w:r w:rsidR="00633658" w:rsidRPr="00CE1E39">
        <w:rPr>
          <w:rFonts w:ascii="Arial" w:hAnsi="Arial" w:cs="Arial"/>
          <w:sz w:val="24"/>
          <w:szCs w:val="24"/>
        </w:rPr>
        <w:t xml:space="preserve">those </w:t>
      </w:r>
      <w:r w:rsidR="005148A6" w:rsidRPr="00CE1E39">
        <w:rPr>
          <w:rFonts w:ascii="Arial" w:hAnsi="Arial" w:cs="Arial"/>
          <w:sz w:val="24"/>
          <w:szCs w:val="24"/>
        </w:rPr>
        <w:t xml:space="preserve">children </w:t>
      </w:r>
      <w:r w:rsidR="00633658" w:rsidRPr="00CE1E39">
        <w:rPr>
          <w:rFonts w:ascii="Arial" w:hAnsi="Arial" w:cs="Arial"/>
          <w:sz w:val="24"/>
          <w:szCs w:val="24"/>
        </w:rPr>
        <w:t xml:space="preserve">that </w:t>
      </w:r>
      <w:r w:rsidR="005148A6" w:rsidRPr="00CE1E39">
        <w:rPr>
          <w:rFonts w:ascii="Arial" w:hAnsi="Arial" w:cs="Arial"/>
          <w:sz w:val="24"/>
          <w:szCs w:val="24"/>
        </w:rPr>
        <w:t xml:space="preserve">engaged in </w:t>
      </w:r>
      <w:r w:rsidR="00633658" w:rsidRPr="00CE1E39">
        <w:rPr>
          <w:rFonts w:ascii="Arial" w:hAnsi="Arial" w:cs="Arial"/>
          <w:sz w:val="24"/>
          <w:szCs w:val="24"/>
        </w:rPr>
        <w:t>imaginary</w:t>
      </w:r>
      <w:r w:rsidR="005148A6" w:rsidRPr="00CE1E39">
        <w:rPr>
          <w:rFonts w:ascii="Arial" w:hAnsi="Arial" w:cs="Arial"/>
          <w:sz w:val="24"/>
          <w:szCs w:val="24"/>
        </w:rPr>
        <w:t xml:space="preserve"> play with </w:t>
      </w:r>
      <w:r w:rsidR="00633658" w:rsidRPr="00CE1E39">
        <w:rPr>
          <w:rFonts w:ascii="Arial" w:hAnsi="Arial" w:cs="Arial"/>
          <w:sz w:val="24"/>
          <w:szCs w:val="24"/>
        </w:rPr>
        <w:t>duplicate</w:t>
      </w:r>
      <w:r w:rsidR="005148A6" w:rsidRPr="00CE1E39">
        <w:rPr>
          <w:rFonts w:ascii="Arial" w:hAnsi="Arial" w:cs="Arial"/>
          <w:sz w:val="24"/>
          <w:szCs w:val="24"/>
        </w:rPr>
        <w:t xml:space="preserve"> toys can handle the actions of two or more characters, the </w:t>
      </w:r>
      <w:r w:rsidR="00633658" w:rsidRPr="00CE1E39">
        <w:rPr>
          <w:rFonts w:ascii="Arial" w:hAnsi="Arial" w:cs="Arial"/>
          <w:sz w:val="24"/>
          <w:szCs w:val="24"/>
        </w:rPr>
        <w:t>association between</w:t>
      </w:r>
      <w:r w:rsidR="005148A6" w:rsidRPr="00CE1E39">
        <w:rPr>
          <w:rFonts w:ascii="Arial" w:hAnsi="Arial" w:cs="Arial"/>
          <w:sz w:val="24"/>
          <w:szCs w:val="24"/>
        </w:rPr>
        <w:t xml:space="preserve"> them (Rubin and Wolf, 1979), and make attributions about their internal states (Wolf, Rygh and Altshuler, 1984).</w:t>
      </w:r>
      <w:r w:rsidR="00633658" w:rsidRPr="00CE1E39">
        <w:rPr>
          <w:rFonts w:ascii="Arial" w:hAnsi="Arial" w:cs="Arial"/>
          <w:sz w:val="24"/>
          <w:szCs w:val="24"/>
        </w:rPr>
        <w:t xml:space="preserve"> The present study was de</w:t>
      </w:r>
      <w:r w:rsidR="00513F9E" w:rsidRPr="00CE1E39">
        <w:rPr>
          <w:rFonts w:ascii="Arial" w:hAnsi="Arial" w:cs="Arial"/>
          <w:sz w:val="24"/>
          <w:szCs w:val="24"/>
        </w:rPr>
        <w:t>veloped</w:t>
      </w:r>
      <w:r w:rsidR="00633658" w:rsidRPr="00CE1E39">
        <w:rPr>
          <w:rFonts w:ascii="Arial" w:hAnsi="Arial" w:cs="Arial"/>
          <w:sz w:val="24"/>
          <w:szCs w:val="24"/>
        </w:rPr>
        <w:t xml:space="preserve"> to </w:t>
      </w:r>
      <w:r w:rsidR="00513F9E" w:rsidRPr="00CE1E39">
        <w:rPr>
          <w:rFonts w:ascii="Arial" w:hAnsi="Arial" w:cs="Arial"/>
          <w:sz w:val="24"/>
          <w:szCs w:val="24"/>
        </w:rPr>
        <w:t>evaluate</w:t>
      </w:r>
      <w:r w:rsidR="00633658" w:rsidRPr="00CE1E39">
        <w:rPr>
          <w:rFonts w:ascii="Arial" w:hAnsi="Arial" w:cs="Arial"/>
          <w:sz w:val="24"/>
          <w:szCs w:val="24"/>
        </w:rPr>
        <w:t xml:space="preserve"> the </w:t>
      </w:r>
      <w:r w:rsidR="00513F9E" w:rsidRPr="00CE1E39">
        <w:rPr>
          <w:rFonts w:ascii="Arial" w:hAnsi="Arial" w:cs="Arial"/>
          <w:sz w:val="24"/>
          <w:szCs w:val="24"/>
        </w:rPr>
        <w:t>definite influences</w:t>
      </w:r>
      <w:r w:rsidR="00633658" w:rsidRPr="00CE1E39">
        <w:rPr>
          <w:rFonts w:ascii="Arial" w:hAnsi="Arial" w:cs="Arial"/>
          <w:sz w:val="24"/>
          <w:szCs w:val="24"/>
        </w:rPr>
        <w:t xml:space="preserve"> </w:t>
      </w:r>
      <w:r w:rsidR="00513F9E" w:rsidRPr="00CE1E39">
        <w:rPr>
          <w:rFonts w:ascii="Arial" w:hAnsi="Arial" w:cs="Arial"/>
          <w:sz w:val="24"/>
          <w:szCs w:val="24"/>
        </w:rPr>
        <w:t>that</w:t>
      </w:r>
      <w:r w:rsidR="00633658" w:rsidRPr="00CE1E39">
        <w:rPr>
          <w:rFonts w:ascii="Arial" w:hAnsi="Arial" w:cs="Arial"/>
          <w:sz w:val="24"/>
          <w:szCs w:val="24"/>
        </w:rPr>
        <w:t xml:space="preserve"> </w:t>
      </w:r>
      <w:r w:rsidR="00513F9E" w:rsidRPr="00CE1E39">
        <w:rPr>
          <w:rFonts w:ascii="Arial" w:hAnsi="Arial" w:cs="Arial"/>
          <w:sz w:val="24"/>
          <w:szCs w:val="24"/>
        </w:rPr>
        <w:t>storytelling and role play</w:t>
      </w:r>
      <w:r w:rsidR="00633658" w:rsidRPr="00CE1E39">
        <w:rPr>
          <w:rFonts w:ascii="Arial" w:hAnsi="Arial" w:cs="Arial"/>
          <w:sz w:val="24"/>
          <w:szCs w:val="24"/>
        </w:rPr>
        <w:t xml:space="preserve"> </w:t>
      </w:r>
      <w:r w:rsidR="00513F9E" w:rsidRPr="00CE1E39">
        <w:rPr>
          <w:rFonts w:ascii="Arial" w:hAnsi="Arial" w:cs="Arial"/>
          <w:sz w:val="24"/>
          <w:szCs w:val="24"/>
        </w:rPr>
        <w:t>have</w:t>
      </w:r>
      <w:r w:rsidR="00633658" w:rsidRPr="00CE1E39">
        <w:rPr>
          <w:rFonts w:ascii="Arial" w:hAnsi="Arial" w:cs="Arial"/>
          <w:sz w:val="24"/>
          <w:szCs w:val="24"/>
        </w:rPr>
        <w:t xml:space="preserve"> on memory for detail. </w:t>
      </w:r>
      <w:r w:rsidR="00513F9E" w:rsidRPr="00CE1E39">
        <w:rPr>
          <w:rFonts w:ascii="Arial" w:hAnsi="Arial" w:cs="Arial"/>
          <w:sz w:val="24"/>
          <w:szCs w:val="24"/>
        </w:rPr>
        <w:t>Various</w:t>
      </w:r>
      <w:r w:rsidR="00633658" w:rsidRPr="00CE1E39">
        <w:rPr>
          <w:rFonts w:ascii="Arial" w:hAnsi="Arial" w:cs="Arial"/>
          <w:sz w:val="24"/>
          <w:szCs w:val="24"/>
        </w:rPr>
        <w:t xml:space="preserve"> recent studies </w:t>
      </w:r>
      <w:r w:rsidR="00513F9E" w:rsidRPr="00CE1E39">
        <w:rPr>
          <w:rFonts w:ascii="Arial" w:hAnsi="Arial" w:cs="Arial"/>
          <w:sz w:val="24"/>
          <w:szCs w:val="24"/>
        </w:rPr>
        <w:t>propose</w:t>
      </w:r>
      <w:r w:rsidR="00633658" w:rsidRPr="00CE1E39">
        <w:rPr>
          <w:rFonts w:ascii="Arial" w:hAnsi="Arial" w:cs="Arial"/>
          <w:sz w:val="24"/>
          <w:szCs w:val="24"/>
        </w:rPr>
        <w:t xml:space="preserve"> that retelling </w:t>
      </w:r>
      <w:r w:rsidR="00513F9E" w:rsidRPr="00CE1E39">
        <w:rPr>
          <w:rFonts w:ascii="Arial" w:hAnsi="Arial" w:cs="Arial"/>
          <w:sz w:val="24"/>
          <w:szCs w:val="24"/>
        </w:rPr>
        <w:t>crucially</w:t>
      </w:r>
      <w:r w:rsidR="00633658" w:rsidRPr="00CE1E39">
        <w:rPr>
          <w:rFonts w:ascii="Arial" w:hAnsi="Arial" w:cs="Arial"/>
          <w:sz w:val="24"/>
          <w:szCs w:val="24"/>
        </w:rPr>
        <w:t xml:space="preserve"> </w:t>
      </w:r>
      <w:r w:rsidR="00513F9E" w:rsidRPr="00CE1E39">
        <w:rPr>
          <w:rFonts w:ascii="Arial" w:hAnsi="Arial" w:cs="Arial"/>
          <w:sz w:val="24"/>
          <w:szCs w:val="24"/>
        </w:rPr>
        <w:t>enhances young</w:t>
      </w:r>
      <w:r w:rsidR="00633658" w:rsidRPr="00CE1E39">
        <w:rPr>
          <w:rFonts w:ascii="Arial" w:hAnsi="Arial" w:cs="Arial"/>
          <w:sz w:val="24"/>
          <w:szCs w:val="24"/>
        </w:rPr>
        <w:t xml:space="preserve"> children's</w:t>
      </w:r>
      <w:r w:rsidR="00513F9E" w:rsidRPr="00CE1E39">
        <w:rPr>
          <w:rFonts w:ascii="Arial" w:hAnsi="Arial" w:cs="Arial"/>
          <w:sz w:val="24"/>
          <w:szCs w:val="24"/>
        </w:rPr>
        <w:t xml:space="preserve"> sense of story structure</w:t>
      </w:r>
      <w:r w:rsidR="003F5386" w:rsidRPr="00CE1E39">
        <w:rPr>
          <w:rFonts w:ascii="Arial" w:hAnsi="Arial" w:cs="Arial"/>
          <w:sz w:val="24"/>
          <w:szCs w:val="24"/>
        </w:rPr>
        <w:t xml:space="preserve"> and </w:t>
      </w:r>
      <w:r w:rsidR="00633658" w:rsidRPr="00CE1E39">
        <w:rPr>
          <w:rFonts w:ascii="Arial" w:hAnsi="Arial" w:cs="Arial"/>
          <w:sz w:val="24"/>
          <w:szCs w:val="24"/>
        </w:rPr>
        <w:t>story</w:t>
      </w:r>
      <w:r w:rsidR="00513F9E" w:rsidRPr="00CE1E39">
        <w:rPr>
          <w:rFonts w:ascii="Arial" w:hAnsi="Arial" w:cs="Arial"/>
          <w:sz w:val="24"/>
          <w:szCs w:val="24"/>
        </w:rPr>
        <w:t xml:space="preserve"> understanding </w:t>
      </w:r>
      <w:r w:rsidR="003F5386" w:rsidRPr="00CE1E39">
        <w:rPr>
          <w:rFonts w:ascii="Arial" w:hAnsi="Arial" w:cs="Arial"/>
          <w:sz w:val="24"/>
          <w:szCs w:val="24"/>
        </w:rPr>
        <w:t>in addition to</w:t>
      </w:r>
      <w:r w:rsidR="00513F9E" w:rsidRPr="00CE1E39">
        <w:rPr>
          <w:rFonts w:ascii="Arial" w:hAnsi="Arial" w:cs="Arial"/>
          <w:sz w:val="24"/>
          <w:szCs w:val="24"/>
        </w:rPr>
        <w:t xml:space="preserve"> oral-language</w:t>
      </w:r>
      <w:r w:rsidR="003F5386" w:rsidRPr="00CE1E39">
        <w:rPr>
          <w:rFonts w:ascii="Arial" w:hAnsi="Arial" w:cs="Arial"/>
          <w:sz w:val="24"/>
          <w:szCs w:val="24"/>
        </w:rPr>
        <w:t xml:space="preserve"> involvement</w:t>
      </w:r>
      <w:r w:rsidR="00513F9E" w:rsidRPr="00CE1E39">
        <w:rPr>
          <w:rFonts w:ascii="Arial" w:hAnsi="Arial" w:cs="Arial"/>
          <w:sz w:val="24"/>
          <w:szCs w:val="24"/>
        </w:rPr>
        <w:t xml:space="preserve"> when used as a follow-up to </w:t>
      </w:r>
      <w:r w:rsidR="00A2146D" w:rsidRPr="00CE1E39">
        <w:rPr>
          <w:rFonts w:ascii="Arial" w:hAnsi="Arial" w:cs="Arial"/>
          <w:sz w:val="24"/>
          <w:szCs w:val="24"/>
        </w:rPr>
        <w:t>listen</w:t>
      </w:r>
      <w:r w:rsidR="00A2146D">
        <w:rPr>
          <w:rFonts w:ascii="Arial" w:hAnsi="Arial" w:cs="Arial"/>
          <w:sz w:val="24"/>
          <w:szCs w:val="24"/>
        </w:rPr>
        <w:t>ing</w:t>
      </w:r>
      <w:r w:rsidR="00513F9E" w:rsidRPr="00CE1E39">
        <w:rPr>
          <w:rFonts w:ascii="Arial" w:hAnsi="Arial" w:cs="Arial"/>
          <w:sz w:val="24"/>
          <w:szCs w:val="24"/>
        </w:rPr>
        <w:t xml:space="preserve"> to stories (Morrow, 1984; 1985; 1986).</w:t>
      </w:r>
      <w:r w:rsidR="003F5386" w:rsidRPr="00CE1E39">
        <w:rPr>
          <w:rFonts w:ascii="Arial" w:hAnsi="Arial" w:cs="Arial"/>
          <w:sz w:val="24"/>
          <w:szCs w:val="24"/>
        </w:rPr>
        <w:t xml:space="preserve"> H</w:t>
      </w:r>
      <w:r w:rsidR="00513F9E" w:rsidRPr="00CE1E39">
        <w:rPr>
          <w:rFonts w:ascii="Arial" w:hAnsi="Arial" w:cs="Arial"/>
          <w:sz w:val="24"/>
          <w:szCs w:val="24"/>
        </w:rPr>
        <w:t>owever,</w:t>
      </w:r>
      <w:r w:rsidR="003F5386" w:rsidRPr="00CE1E39">
        <w:rPr>
          <w:rFonts w:ascii="Arial" w:hAnsi="Arial" w:cs="Arial"/>
          <w:sz w:val="24"/>
          <w:szCs w:val="24"/>
        </w:rPr>
        <w:t xml:space="preserve"> there are only a few studies that</w:t>
      </w:r>
      <w:r w:rsidR="00513F9E" w:rsidRPr="00CE1E39">
        <w:rPr>
          <w:rFonts w:ascii="Arial" w:hAnsi="Arial" w:cs="Arial"/>
          <w:sz w:val="24"/>
          <w:szCs w:val="24"/>
        </w:rPr>
        <w:t xml:space="preserve"> have been reported that investigate retelling as an instructional strategy for enhancing reading comprehension.</w:t>
      </w:r>
      <w:r w:rsidR="003F5386" w:rsidRPr="00CE1E39">
        <w:rPr>
          <w:rFonts w:ascii="Arial" w:hAnsi="Arial" w:cs="Arial"/>
          <w:sz w:val="24"/>
          <w:szCs w:val="24"/>
        </w:rPr>
        <w:t xml:space="preserve"> Oral storytelling reinforces young children’s learning and development dissim</w:t>
      </w:r>
      <w:r w:rsidR="00647821" w:rsidRPr="00CE1E39">
        <w:rPr>
          <w:rFonts w:ascii="Arial" w:hAnsi="Arial" w:cs="Arial"/>
          <w:sz w:val="24"/>
          <w:szCs w:val="24"/>
        </w:rPr>
        <w:t>ilarly to</w:t>
      </w:r>
      <w:r w:rsidR="003F5386" w:rsidRPr="00CE1E39">
        <w:rPr>
          <w:rFonts w:ascii="Arial" w:hAnsi="Arial" w:cs="Arial"/>
          <w:sz w:val="24"/>
          <w:szCs w:val="24"/>
        </w:rPr>
        <w:t xml:space="preserve"> stories </w:t>
      </w:r>
      <w:r w:rsidR="00647821" w:rsidRPr="00CE1E39">
        <w:rPr>
          <w:rFonts w:ascii="Arial" w:hAnsi="Arial" w:cs="Arial"/>
          <w:sz w:val="24"/>
          <w:szCs w:val="24"/>
        </w:rPr>
        <w:t xml:space="preserve">that are </w:t>
      </w:r>
      <w:r w:rsidR="003F5386" w:rsidRPr="00CE1E39">
        <w:rPr>
          <w:rFonts w:ascii="Arial" w:hAnsi="Arial" w:cs="Arial"/>
          <w:sz w:val="24"/>
          <w:szCs w:val="24"/>
        </w:rPr>
        <w:t xml:space="preserve">read </w:t>
      </w:r>
      <w:r w:rsidR="00647821" w:rsidRPr="00CE1E39">
        <w:rPr>
          <w:rFonts w:ascii="Arial" w:hAnsi="Arial" w:cs="Arial"/>
          <w:sz w:val="24"/>
          <w:szCs w:val="24"/>
        </w:rPr>
        <w:t xml:space="preserve">out </w:t>
      </w:r>
      <w:r w:rsidR="003F5386" w:rsidRPr="00CE1E39">
        <w:rPr>
          <w:rFonts w:ascii="Arial" w:hAnsi="Arial" w:cs="Arial"/>
          <w:sz w:val="24"/>
          <w:szCs w:val="24"/>
        </w:rPr>
        <w:t xml:space="preserve">loud </w:t>
      </w:r>
      <w:r w:rsidR="00647821" w:rsidRPr="00CE1E39">
        <w:rPr>
          <w:rFonts w:ascii="Arial" w:hAnsi="Arial" w:cs="Arial"/>
          <w:sz w:val="24"/>
          <w:szCs w:val="24"/>
        </w:rPr>
        <w:t xml:space="preserve">using a </w:t>
      </w:r>
      <w:r w:rsidR="003F5386" w:rsidRPr="00CE1E39">
        <w:rPr>
          <w:rFonts w:ascii="Arial" w:hAnsi="Arial" w:cs="Arial"/>
          <w:sz w:val="24"/>
          <w:szCs w:val="24"/>
        </w:rPr>
        <w:t xml:space="preserve">picture book. It </w:t>
      </w:r>
      <w:r w:rsidR="003F5386" w:rsidRPr="00CE1E39">
        <w:rPr>
          <w:rFonts w:ascii="Arial" w:hAnsi="Arial" w:cs="Arial"/>
          <w:sz w:val="24"/>
          <w:szCs w:val="24"/>
        </w:rPr>
        <w:lastRenderedPageBreak/>
        <w:t xml:space="preserve">gives children an opportunity to </w:t>
      </w:r>
      <w:r w:rsidR="00647821" w:rsidRPr="00CE1E39">
        <w:rPr>
          <w:rFonts w:ascii="Arial" w:hAnsi="Arial" w:cs="Arial"/>
          <w:sz w:val="24"/>
          <w:szCs w:val="24"/>
        </w:rPr>
        <w:t>use and develop</w:t>
      </w:r>
      <w:r w:rsidR="003F5386" w:rsidRPr="00CE1E39">
        <w:rPr>
          <w:rFonts w:ascii="Arial" w:hAnsi="Arial" w:cs="Arial"/>
          <w:sz w:val="24"/>
          <w:szCs w:val="24"/>
        </w:rPr>
        <w:t xml:space="preserve"> their imagination,</w:t>
      </w:r>
      <w:r w:rsidR="00647821" w:rsidRPr="00CE1E39">
        <w:rPr>
          <w:rFonts w:ascii="Arial" w:hAnsi="Arial" w:cs="Arial"/>
          <w:sz w:val="24"/>
          <w:szCs w:val="24"/>
        </w:rPr>
        <w:t xml:space="preserve"> enhance their social literacy,</w:t>
      </w:r>
      <w:r w:rsidR="003F5386" w:rsidRPr="00CE1E39">
        <w:rPr>
          <w:rFonts w:ascii="Arial" w:hAnsi="Arial" w:cs="Arial"/>
          <w:sz w:val="24"/>
          <w:szCs w:val="24"/>
        </w:rPr>
        <w:t xml:space="preserve"> </w:t>
      </w:r>
      <w:r w:rsidR="00647821" w:rsidRPr="00CE1E39">
        <w:rPr>
          <w:rFonts w:ascii="Arial" w:hAnsi="Arial" w:cs="Arial"/>
          <w:sz w:val="24"/>
          <w:szCs w:val="24"/>
        </w:rPr>
        <w:t xml:space="preserve">their ability to </w:t>
      </w:r>
      <w:r w:rsidR="003F5386" w:rsidRPr="00CE1E39">
        <w:rPr>
          <w:rFonts w:ascii="Arial" w:hAnsi="Arial" w:cs="Arial"/>
          <w:sz w:val="24"/>
          <w:szCs w:val="24"/>
        </w:rPr>
        <w:t xml:space="preserve">communicate effectively. </w:t>
      </w:r>
      <w:r w:rsidR="002A5256" w:rsidRPr="00CE1E39">
        <w:rPr>
          <w:rFonts w:ascii="Arial" w:hAnsi="Arial" w:cs="Arial"/>
          <w:sz w:val="24"/>
          <w:szCs w:val="24"/>
        </w:rPr>
        <w:t>Oral storytelling and the imagination that young children use during this make it an inclusive way to storytelling, enabling all children to take part, regardless of their individual needs.</w:t>
      </w:r>
    </w:p>
    <w:p w14:paraId="5BD36A1A" w14:textId="645DFC13" w:rsidR="00804EAC" w:rsidRPr="00CE1E39" w:rsidRDefault="00F152FB" w:rsidP="00D22989">
      <w:pPr>
        <w:rPr>
          <w:rFonts w:ascii="Arial" w:hAnsi="Arial" w:cs="Arial"/>
          <w:sz w:val="24"/>
          <w:szCs w:val="24"/>
        </w:rPr>
      </w:pPr>
      <w:r w:rsidRPr="00CE1E39">
        <w:rPr>
          <w:rFonts w:ascii="Arial" w:hAnsi="Arial" w:cs="Arial"/>
          <w:sz w:val="24"/>
          <w:szCs w:val="24"/>
        </w:rPr>
        <w:t xml:space="preserve">Using a change in voice is another useful tool when reading to children, in doing so, this not </w:t>
      </w:r>
      <w:r w:rsidR="00A2146D" w:rsidRPr="00CE1E39">
        <w:rPr>
          <w:rFonts w:ascii="Arial" w:hAnsi="Arial" w:cs="Arial"/>
          <w:sz w:val="24"/>
          <w:szCs w:val="24"/>
        </w:rPr>
        <w:t>only captivates</w:t>
      </w:r>
      <w:r w:rsidRPr="00CE1E39">
        <w:rPr>
          <w:rFonts w:ascii="Arial" w:hAnsi="Arial" w:cs="Arial"/>
          <w:sz w:val="24"/>
          <w:szCs w:val="24"/>
        </w:rPr>
        <w:t xml:space="preserve"> children it also promotes engaged listening, almost hypnotising the children within the book.</w:t>
      </w:r>
      <w:r w:rsidR="003318BA" w:rsidRPr="00CE1E39">
        <w:rPr>
          <w:rFonts w:ascii="Arial" w:hAnsi="Arial" w:cs="Arial"/>
          <w:sz w:val="24"/>
          <w:szCs w:val="24"/>
        </w:rPr>
        <w:t xml:space="preserve"> </w:t>
      </w:r>
      <w:r w:rsidR="00A2146D" w:rsidRPr="00CE1E39">
        <w:rPr>
          <w:rFonts w:ascii="Arial" w:hAnsi="Arial" w:cs="Arial"/>
          <w:sz w:val="24"/>
          <w:szCs w:val="24"/>
        </w:rPr>
        <w:t>Intonation</w:t>
      </w:r>
      <w:r w:rsidR="003318BA" w:rsidRPr="00CE1E39">
        <w:rPr>
          <w:rFonts w:ascii="Arial" w:hAnsi="Arial" w:cs="Arial"/>
          <w:sz w:val="24"/>
          <w:szCs w:val="24"/>
        </w:rPr>
        <w:t xml:space="preserve"> allows the child to interact with the book, it allows children to understand the meaning and emotions of the words through first hand experiences.</w:t>
      </w:r>
      <w:r w:rsidR="00F86E85" w:rsidRPr="00CE1E39">
        <w:rPr>
          <w:rFonts w:ascii="Arial" w:hAnsi="Arial" w:cs="Arial"/>
          <w:sz w:val="24"/>
          <w:szCs w:val="24"/>
        </w:rPr>
        <w:t xml:space="preserve"> Intonation provides a vital role in reinforcing language and literacy development for young children during their early years of education. Not only does intonation aid the theme of spoken </w:t>
      </w:r>
      <w:r w:rsidR="00A2146D" w:rsidRPr="00CE1E39">
        <w:rPr>
          <w:rFonts w:ascii="Arial" w:hAnsi="Arial" w:cs="Arial"/>
          <w:sz w:val="24"/>
          <w:szCs w:val="24"/>
        </w:rPr>
        <w:t>language, intonation</w:t>
      </w:r>
      <w:r w:rsidR="00F86E85" w:rsidRPr="00CE1E39">
        <w:rPr>
          <w:rFonts w:ascii="Arial" w:hAnsi="Arial" w:cs="Arial"/>
          <w:sz w:val="24"/>
          <w:szCs w:val="24"/>
        </w:rPr>
        <w:t>, also aids</w:t>
      </w:r>
      <w:r w:rsidR="001F6A45" w:rsidRPr="00CE1E39">
        <w:rPr>
          <w:rFonts w:ascii="Arial" w:hAnsi="Arial" w:cs="Arial"/>
          <w:sz w:val="24"/>
          <w:szCs w:val="24"/>
        </w:rPr>
        <w:t xml:space="preserve"> children to understand the rhythm and stress of spoken language. These are successful elements of literacy and communication skills. Intonation aids several developmental areas, </w:t>
      </w:r>
      <w:r w:rsidR="00467BD2" w:rsidRPr="00CE1E39">
        <w:rPr>
          <w:rFonts w:ascii="Arial" w:hAnsi="Arial" w:cs="Arial"/>
          <w:sz w:val="24"/>
          <w:szCs w:val="24"/>
        </w:rPr>
        <w:t>including l</w:t>
      </w:r>
      <w:r w:rsidR="00467BD2" w:rsidRPr="00F86E85">
        <w:rPr>
          <w:rFonts w:ascii="Arial" w:hAnsi="Arial" w:cs="Arial"/>
          <w:sz w:val="24"/>
          <w:szCs w:val="24"/>
        </w:rPr>
        <w:t xml:space="preserve">anguage </w:t>
      </w:r>
      <w:r w:rsidR="00467BD2" w:rsidRPr="00CE1E39">
        <w:rPr>
          <w:rFonts w:ascii="Arial" w:hAnsi="Arial" w:cs="Arial"/>
          <w:sz w:val="24"/>
          <w:szCs w:val="24"/>
        </w:rPr>
        <w:t>c</w:t>
      </w:r>
      <w:r w:rsidR="00467BD2" w:rsidRPr="00F86E85">
        <w:rPr>
          <w:rFonts w:ascii="Arial" w:hAnsi="Arial" w:cs="Arial"/>
          <w:sz w:val="24"/>
          <w:szCs w:val="24"/>
        </w:rPr>
        <w:t>omprehension</w:t>
      </w:r>
      <w:r w:rsidR="00467BD2" w:rsidRPr="00CE1E39">
        <w:rPr>
          <w:rFonts w:ascii="Arial" w:hAnsi="Arial" w:cs="Arial"/>
          <w:sz w:val="24"/>
          <w:szCs w:val="24"/>
        </w:rPr>
        <w:t>,</w:t>
      </w:r>
      <w:r w:rsidR="00467BD2" w:rsidRPr="00F86E85">
        <w:rPr>
          <w:rFonts w:ascii="Arial" w:hAnsi="Arial" w:cs="Arial"/>
          <w:sz w:val="24"/>
          <w:szCs w:val="24"/>
        </w:rPr>
        <w:t xml:space="preserve"> Intonation </w:t>
      </w:r>
      <w:r w:rsidR="00467BD2" w:rsidRPr="00CE1E39">
        <w:rPr>
          <w:rFonts w:ascii="Arial" w:hAnsi="Arial" w:cs="Arial"/>
          <w:sz w:val="24"/>
          <w:szCs w:val="24"/>
        </w:rPr>
        <w:t>supports language comprehension via differentiating</w:t>
      </w:r>
      <w:r w:rsidR="00467BD2" w:rsidRPr="00F86E85">
        <w:rPr>
          <w:rFonts w:ascii="Arial" w:hAnsi="Arial" w:cs="Arial"/>
          <w:sz w:val="24"/>
          <w:szCs w:val="24"/>
        </w:rPr>
        <w:t xml:space="preserve"> </w:t>
      </w:r>
      <w:r w:rsidR="00E737D2" w:rsidRPr="00CE1E39">
        <w:rPr>
          <w:rFonts w:ascii="Arial" w:hAnsi="Arial" w:cs="Arial"/>
          <w:sz w:val="24"/>
          <w:szCs w:val="24"/>
        </w:rPr>
        <w:t>various</w:t>
      </w:r>
      <w:r w:rsidR="00467BD2" w:rsidRPr="00F86E85">
        <w:rPr>
          <w:rFonts w:ascii="Arial" w:hAnsi="Arial" w:cs="Arial"/>
          <w:sz w:val="24"/>
          <w:szCs w:val="24"/>
        </w:rPr>
        <w:t xml:space="preserve"> sentence types (e.g., questions vs. statements)</w:t>
      </w:r>
      <w:r w:rsidR="00E737D2" w:rsidRPr="00CE1E39">
        <w:rPr>
          <w:rFonts w:ascii="Arial" w:hAnsi="Arial" w:cs="Arial"/>
          <w:sz w:val="24"/>
          <w:szCs w:val="24"/>
        </w:rPr>
        <w:t>. In addition to this, intonation aids young children to comprehend</w:t>
      </w:r>
      <w:r w:rsidR="00467BD2" w:rsidRPr="00F86E85">
        <w:rPr>
          <w:rFonts w:ascii="Arial" w:hAnsi="Arial" w:cs="Arial"/>
          <w:sz w:val="24"/>
          <w:szCs w:val="24"/>
        </w:rPr>
        <w:t xml:space="preserve"> the </w:t>
      </w:r>
      <w:r w:rsidR="00E737D2" w:rsidRPr="00CE1E39">
        <w:rPr>
          <w:rFonts w:ascii="Arial" w:hAnsi="Arial" w:cs="Arial"/>
          <w:sz w:val="24"/>
          <w:szCs w:val="24"/>
        </w:rPr>
        <w:t xml:space="preserve">purpose or </w:t>
      </w:r>
      <w:r w:rsidR="00467BD2" w:rsidRPr="00F86E85">
        <w:rPr>
          <w:rFonts w:ascii="Arial" w:hAnsi="Arial" w:cs="Arial"/>
          <w:sz w:val="24"/>
          <w:szCs w:val="24"/>
        </w:rPr>
        <w:t xml:space="preserve">emotional tone behind words, </w:t>
      </w:r>
      <w:r w:rsidR="00E737D2" w:rsidRPr="00CE1E39">
        <w:rPr>
          <w:rFonts w:ascii="Arial" w:hAnsi="Arial" w:cs="Arial"/>
          <w:sz w:val="24"/>
          <w:szCs w:val="24"/>
        </w:rPr>
        <w:t>thus intensifying children’s</w:t>
      </w:r>
      <w:r w:rsidR="00467BD2" w:rsidRPr="00F86E85">
        <w:rPr>
          <w:rFonts w:ascii="Arial" w:hAnsi="Arial" w:cs="Arial"/>
          <w:sz w:val="24"/>
          <w:szCs w:val="24"/>
        </w:rPr>
        <w:t xml:space="preserve"> </w:t>
      </w:r>
      <w:r w:rsidR="00E737D2" w:rsidRPr="00CE1E39">
        <w:rPr>
          <w:rFonts w:ascii="Arial" w:hAnsi="Arial" w:cs="Arial"/>
          <w:sz w:val="24"/>
          <w:szCs w:val="24"/>
        </w:rPr>
        <w:t>comprehension</w:t>
      </w:r>
      <w:r w:rsidR="00467BD2" w:rsidRPr="00F86E85">
        <w:rPr>
          <w:rFonts w:ascii="Arial" w:hAnsi="Arial" w:cs="Arial"/>
          <w:sz w:val="24"/>
          <w:szCs w:val="24"/>
        </w:rPr>
        <w:t xml:space="preserve"> of </w:t>
      </w:r>
      <w:r w:rsidR="00E737D2" w:rsidRPr="00CE1E39">
        <w:rPr>
          <w:rFonts w:ascii="Arial" w:hAnsi="Arial" w:cs="Arial"/>
          <w:sz w:val="24"/>
          <w:szCs w:val="24"/>
        </w:rPr>
        <w:t>definition</w:t>
      </w:r>
      <w:r w:rsidR="00467BD2" w:rsidRPr="00F86E85">
        <w:rPr>
          <w:rFonts w:ascii="Arial" w:hAnsi="Arial" w:cs="Arial"/>
          <w:sz w:val="24"/>
          <w:szCs w:val="24"/>
        </w:rPr>
        <w:t xml:space="preserve"> and </w:t>
      </w:r>
      <w:r w:rsidR="00E737D2" w:rsidRPr="00CE1E39">
        <w:rPr>
          <w:rFonts w:ascii="Arial" w:hAnsi="Arial" w:cs="Arial"/>
          <w:sz w:val="24"/>
          <w:szCs w:val="24"/>
        </w:rPr>
        <w:t>theme</w:t>
      </w:r>
      <w:r w:rsidR="00467BD2" w:rsidRPr="00F86E85">
        <w:rPr>
          <w:rFonts w:ascii="Arial" w:hAnsi="Arial" w:cs="Arial"/>
          <w:sz w:val="24"/>
          <w:szCs w:val="24"/>
        </w:rPr>
        <w:t xml:space="preserve"> in communication​</w:t>
      </w:r>
      <w:r w:rsidR="00E737D2" w:rsidRPr="00CE1E39">
        <w:rPr>
          <w:rFonts w:ascii="Arial" w:hAnsi="Arial" w:cs="Arial"/>
          <w:sz w:val="24"/>
          <w:szCs w:val="24"/>
        </w:rPr>
        <w:t>. Intonation also supports p</w:t>
      </w:r>
      <w:r w:rsidR="00E737D2" w:rsidRPr="00F86E85">
        <w:rPr>
          <w:rFonts w:ascii="Arial" w:hAnsi="Arial" w:cs="Arial"/>
          <w:sz w:val="24"/>
          <w:szCs w:val="24"/>
        </w:rPr>
        <w:t xml:space="preserve">honological </w:t>
      </w:r>
      <w:r w:rsidR="00585E69" w:rsidRPr="00CE1E39">
        <w:rPr>
          <w:rFonts w:ascii="Arial" w:hAnsi="Arial" w:cs="Arial"/>
          <w:sz w:val="24"/>
          <w:szCs w:val="24"/>
        </w:rPr>
        <w:t>awareness, forming the basis for phonics via</w:t>
      </w:r>
      <w:r w:rsidR="00E737D2" w:rsidRPr="00F86E85">
        <w:rPr>
          <w:rFonts w:ascii="Arial" w:hAnsi="Arial" w:cs="Arial"/>
          <w:sz w:val="24"/>
          <w:szCs w:val="24"/>
        </w:rPr>
        <w:t xml:space="preserve"> </w:t>
      </w:r>
      <w:r w:rsidR="00585E69" w:rsidRPr="00CE1E39">
        <w:rPr>
          <w:rFonts w:ascii="Arial" w:hAnsi="Arial" w:cs="Arial"/>
          <w:sz w:val="24"/>
          <w:szCs w:val="24"/>
        </w:rPr>
        <w:t>the introduction</w:t>
      </w:r>
      <w:r w:rsidR="00E737D2" w:rsidRPr="00F86E85">
        <w:rPr>
          <w:rFonts w:ascii="Arial" w:hAnsi="Arial" w:cs="Arial"/>
          <w:sz w:val="24"/>
          <w:szCs w:val="24"/>
        </w:rPr>
        <w:t xml:space="preserve"> </w:t>
      </w:r>
      <w:r w:rsidR="00585E69" w:rsidRPr="00CE1E39">
        <w:rPr>
          <w:rFonts w:ascii="Arial" w:hAnsi="Arial" w:cs="Arial"/>
          <w:sz w:val="24"/>
          <w:szCs w:val="24"/>
        </w:rPr>
        <w:t>of</w:t>
      </w:r>
      <w:r w:rsidR="00E737D2" w:rsidRPr="00F86E85">
        <w:rPr>
          <w:rFonts w:ascii="Arial" w:hAnsi="Arial" w:cs="Arial"/>
          <w:sz w:val="24"/>
          <w:szCs w:val="24"/>
        </w:rPr>
        <w:t xml:space="preserve"> </w:t>
      </w:r>
      <w:r w:rsidR="00585E69" w:rsidRPr="00CE1E39">
        <w:rPr>
          <w:rFonts w:ascii="Arial" w:hAnsi="Arial" w:cs="Arial"/>
          <w:sz w:val="24"/>
          <w:szCs w:val="24"/>
        </w:rPr>
        <w:t>diverse</w:t>
      </w:r>
      <w:r w:rsidR="00E737D2" w:rsidRPr="00F86E85">
        <w:rPr>
          <w:rFonts w:ascii="Arial" w:hAnsi="Arial" w:cs="Arial"/>
          <w:sz w:val="24"/>
          <w:szCs w:val="24"/>
        </w:rPr>
        <w:t xml:space="preserve"> intonation</w:t>
      </w:r>
      <w:r w:rsidR="00585E69" w:rsidRPr="00CE1E39">
        <w:rPr>
          <w:rFonts w:ascii="Arial" w:hAnsi="Arial" w:cs="Arial"/>
          <w:sz w:val="24"/>
          <w:szCs w:val="24"/>
        </w:rPr>
        <w:t xml:space="preserve"> examples</w:t>
      </w:r>
      <w:r w:rsidR="00E737D2" w:rsidRPr="00F86E85">
        <w:rPr>
          <w:rFonts w:ascii="Arial" w:hAnsi="Arial" w:cs="Arial"/>
          <w:sz w:val="24"/>
          <w:szCs w:val="24"/>
        </w:rPr>
        <w:t xml:space="preserve"> </w:t>
      </w:r>
      <w:r w:rsidR="00585E69" w:rsidRPr="00CE1E39">
        <w:rPr>
          <w:rFonts w:ascii="Arial" w:hAnsi="Arial" w:cs="Arial"/>
          <w:sz w:val="24"/>
          <w:szCs w:val="24"/>
        </w:rPr>
        <w:t>with</w:t>
      </w:r>
      <w:r w:rsidR="00E737D2" w:rsidRPr="00F86E85">
        <w:rPr>
          <w:rFonts w:ascii="Arial" w:hAnsi="Arial" w:cs="Arial"/>
          <w:sz w:val="24"/>
          <w:szCs w:val="24"/>
        </w:rPr>
        <w:t xml:space="preserve">in speech </w:t>
      </w:r>
      <w:r w:rsidR="00585E69" w:rsidRPr="00CE1E39">
        <w:rPr>
          <w:rFonts w:ascii="Arial" w:hAnsi="Arial" w:cs="Arial"/>
          <w:sz w:val="24"/>
          <w:szCs w:val="24"/>
        </w:rPr>
        <w:t>thus enabling young</w:t>
      </w:r>
      <w:r w:rsidR="00E737D2" w:rsidRPr="00F86E85">
        <w:rPr>
          <w:rFonts w:ascii="Arial" w:hAnsi="Arial" w:cs="Arial"/>
          <w:sz w:val="24"/>
          <w:szCs w:val="24"/>
        </w:rPr>
        <w:t xml:space="preserve"> children </w:t>
      </w:r>
      <w:r w:rsidR="00585E69" w:rsidRPr="00CE1E39">
        <w:rPr>
          <w:rFonts w:ascii="Arial" w:hAnsi="Arial" w:cs="Arial"/>
          <w:sz w:val="24"/>
          <w:szCs w:val="24"/>
        </w:rPr>
        <w:t>identify</w:t>
      </w:r>
      <w:r w:rsidR="00E737D2" w:rsidRPr="00F86E85">
        <w:rPr>
          <w:rFonts w:ascii="Arial" w:hAnsi="Arial" w:cs="Arial"/>
          <w:sz w:val="24"/>
          <w:szCs w:val="24"/>
        </w:rPr>
        <w:t xml:space="preserve"> and </w:t>
      </w:r>
      <w:r w:rsidR="00585E69" w:rsidRPr="00CE1E39">
        <w:rPr>
          <w:rFonts w:ascii="Arial" w:hAnsi="Arial" w:cs="Arial"/>
          <w:sz w:val="24"/>
          <w:szCs w:val="24"/>
        </w:rPr>
        <w:t>construct</w:t>
      </w:r>
      <w:r w:rsidR="00E737D2" w:rsidRPr="00F86E85">
        <w:rPr>
          <w:rFonts w:ascii="Arial" w:hAnsi="Arial" w:cs="Arial"/>
          <w:sz w:val="24"/>
          <w:szCs w:val="24"/>
        </w:rPr>
        <w:t xml:space="preserve"> </w:t>
      </w:r>
      <w:r w:rsidR="00585E69" w:rsidRPr="00CE1E39">
        <w:rPr>
          <w:rFonts w:ascii="Arial" w:hAnsi="Arial" w:cs="Arial"/>
          <w:sz w:val="24"/>
          <w:szCs w:val="24"/>
        </w:rPr>
        <w:t>individual</w:t>
      </w:r>
      <w:r w:rsidR="00E737D2" w:rsidRPr="00F86E85">
        <w:rPr>
          <w:rFonts w:ascii="Arial" w:hAnsi="Arial" w:cs="Arial"/>
          <w:sz w:val="24"/>
          <w:szCs w:val="24"/>
        </w:rPr>
        <w:t xml:space="preserve"> sounds, syllables, and word stress. This </w:t>
      </w:r>
      <w:r w:rsidR="00585E69" w:rsidRPr="00CE1E39">
        <w:rPr>
          <w:rFonts w:ascii="Arial" w:hAnsi="Arial" w:cs="Arial"/>
          <w:sz w:val="24"/>
          <w:szCs w:val="24"/>
        </w:rPr>
        <w:t xml:space="preserve">is </w:t>
      </w:r>
      <w:r w:rsidR="00E737D2" w:rsidRPr="00F86E85">
        <w:rPr>
          <w:rFonts w:ascii="Arial" w:hAnsi="Arial" w:cs="Arial"/>
          <w:sz w:val="24"/>
          <w:szCs w:val="24"/>
        </w:rPr>
        <w:t>a key element of early reading skills</w:t>
      </w:r>
      <w:r w:rsidR="00585E69" w:rsidRPr="00CE1E39">
        <w:rPr>
          <w:rFonts w:ascii="Arial" w:hAnsi="Arial" w:cs="Arial"/>
          <w:sz w:val="24"/>
          <w:szCs w:val="24"/>
        </w:rPr>
        <w:t>.</w:t>
      </w:r>
      <w:r w:rsidR="00E737D2" w:rsidRPr="00F86E85">
        <w:rPr>
          <w:rFonts w:ascii="Arial" w:hAnsi="Arial" w:cs="Arial"/>
          <w:sz w:val="24"/>
          <w:szCs w:val="24"/>
        </w:rPr>
        <w:t>​</w:t>
      </w:r>
      <w:r w:rsidR="00157FBF" w:rsidRPr="00CE1E39">
        <w:rPr>
          <w:rFonts w:ascii="Arial" w:hAnsi="Arial" w:cs="Arial"/>
          <w:sz w:val="24"/>
          <w:szCs w:val="24"/>
        </w:rPr>
        <w:t xml:space="preserve"> Another skill that intonation provides is social and emotional skills, these skills are vital for collective learning and comprehending the portrayal of texts. Intonation aids children to </w:t>
      </w:r>
      <w:r w:rsidR="00304945" w:rsidRPr="00CE1E39">
        <w:rPr>
          <w:rFonts w:ascii="Arial" w:hAnsi="Arial" w:cs="Arial"/>
          <w:sz w:val="24"/>
          <w:szCs w:val="24"/>
        </w:rPr>
        <w:t xml:space="preserve">understand social cues and emotional contexts, promoting greater empathy and social interactions. In addition to this, intonation aids reading fluency, </w:t>
      </w:r>
      <w:r w:rsidR="00D83789" w:rsidRPr="00CE1E39">
        <w:rPr>
          <w:rFonts w:ascii="Arial" w:hAnsi="Arial" w:cs="Arial"/>
          <w:sz w:val="24"/>
          <w:szCs w:val="24"/>
        </w:rPr>
        <w:t xml:space="preserve">intonation is imitated by children when they hear it, therefore developing a greater prosody (flow and rhythm and flow of speech) increasing children’s ability to read aloud evenly, with expression. Settings that provide </w:t>
      </w:r>
      <w:r w:rsidR="00804EAC" w:rsidRPr="00CE1E39">
        <w:rPr>
          <w:rFonts w:ascii="Arial" w:hAnsi="Arial" w:cs="Arial"/>
          <w:sz w:val="24"/>
          <w:szCs w:val="24"/>
        </w:rPr>
        <w:t>an</w:t>
      </w:r>
      <w:r w:rsidR="00D83789" w:rsidRPr="00CE1E39">
        <w:rPr>
          <w:rFonts w:ascii="Arial" w:hAnsi="Arial" w:cs="Arial"/>
          <w:sz w:val="24"/>
          <w:szCs w:val="24"/>
        </w:rPr>
        <w:t xml:space="preserve"> environment that is environmentally rich, whereby the practitioners provide descriptive intonation and </w:t>
      </w:r>
      <w:r w:rsidR="00804EAC" w:rsidRPr="00CE1E39">
        <w:rPr>
          <w:rFonts w:ascii="Arial" w:hAnsi="Arial" w:cs="Arial"/>
          <w:sz w:val="24"/>
          <w:szCs w:val="24"/>
        </w:rPr>
        <w:t>capture children in songs, games and collaborative storytelling, are successfully equipped to promote language and literacy development for young children.</w:t>
      </w:r>
    </w:p>
    <w:p w14:paraId="6ED2FF2F" w14:textId="77777777" w:rsidR="000741A4" w:rsidRPr="00CE1E39" w:rsidRDefault="006B11B4" w:rsidP="00D22989">
      <w:pPr>
        <w:rPr>
          <w:rFonts w:ascii="Arial" w:hAnsi="Arial" w:cs="Arial"/>
          <w:sz w:val="24"/>
          <w:szCs w:val="24"/>
        </w:rPr>
      </w:pPr>
      <w:r w:rsidRPr="00CE1E39">
        <w:rPr>
          <w:rFonts w:ascii="Arial" w:hAnsi="Arial" w:cs="Arial"/>
          <w:sz w:val="24"/>
          <w:szCs w:val="24"/>
        </w:rPr>
        <w:t>When reading to children, modifying the way in which you read, taking pauses, firmly pronouncing certain words and the pace of which you read are another way to encourage literacy and language development. By varying the methods and pace in which you tell a story builds up drama and suspense. It allows the children to understand the meaning of the story in addition to providing the children the opportunity to actively engage in the story.</w:t>
      </w:r>
      <w:r w:rsidR="003318BA" w:rsidRPr="00CE1E39">
        <w:rPr>
          <w:rFonts w:ascii="Arial" w:hAnsi="Arial" w:cs="Arial"/>
          <w:sz w:val="24"/>
          <w:szCs w:val="24"/>
        </w:rPr>
        <w:t xml:space="preserve"> This method allows for co-ordinated child and adult interactions, in addition to this, it also allows the child to learn how to pronounce words, giving the child the opportunity to mimic the </w:t>
      </w:r>
      <w:r w:rsidR="00B24BCC" w:rsidRPr="00CE1E39">
        <w:rPr>
          <w:rFonts w:ascii="Arial" w:hAnsi="Arial" w:cs="Arial"/>
          <w:sz w:val="24"/>
          <w:szCs w:val="24"/>
        </w:rPr>
        <w:t>teacher’s</w:t>
      </w:r>
      <w:r w:rsidR="003318BA" w:rsidRPr="00CE1E39">
        <w:rPr>
          <w:rFonts w:ascii="Arial" w:hAnsi="Arial" w:cs="Arial"/>
          <w:sz w:val="24"/>
          <w:szCs w:val="24"/>
        </w:rPr>
        <w:t xml:space="preserve"> facial expressions allowing them to pronounce the words. In varying the methods of reading also helps the child to understand the context of the story, helping them to understand what is happening within the story</w:t>
      </w:r>
      <w:r w:rsidR="009E5D50" w:rsidRPr="00CE1E39">
        <w:rPr>
          <w:rFonts w:ascii="Arial" w:hAnsi="Arial" w:cs="Arial"/>
          <w:sz w:val="24"/>
          <w:szCs w:val="24"/>
        </w:rPr>
        <w:t xml:space="preserve"> and even offering the opportunity for the child to join in with the telling of the story, for example, when pausing, children can fill in the gaps, reading the words aloud, not only demonstrating their knowledge of the book but also their understanding of the words and meaning behind them.</w:t>
      </w:r>
    </w:p>
    <w:p w14:paraId="3279A7BB" w14:textId="40CCB0A4" w:rsidR="00FC45C8" w:rsidRPr="00FC45C8" w:rsidRDefault="000741A4" w:rsidP="00FC45C8">
      <w:pPr>
        <w:rPr>
          <w:rFonts w:ascii="Arial" w:hAnsi="Arial" w:cs="Arial"/>
          <w:sz w:val="24"/>
          <w:szCs w:val="24"/>
        </w:rPr>
      </w:pPr>
      <w:r w:rsidRPr="00CE1E39">
        <w:rPr>
          <w:rFonts w:ascii="Arial" w:hAnsi="Arial" w:cs="Arial"/>
          <w:sz w:val="24"/>
          <w:szCs w:val="24"/>
        </w:rPr>
        <w:lastRenderedPageBreak/>
        <w:t>Various</w:t>
      </w:r>
      <w:r w:rsidRPr="00D345CB">
        <w:rPr>
          <w:rFonts w:ascii="Arial" w:hAnsi="Arial" w:cs="Arial"/>
          <w:sz w:val="24"/>
          <w:szCs w:val="24"/>
        </w:rPr>
        <w:t xml:space="preserve"> </w:t>
      </w:r>
      <w:r w:rsidR="00A2146D" w:rsidRPr="00CE1E39">
        <w:rPr>
          <w:rFonts w:ascii="Arial" w:hAnsi="Arial" w:cs="Arial"/>
          <w:sz w:val="24"/>
          <w:szCs w:val="24"/>
        </w:rPr>
        <w:t>well-known</w:t>
      </w:r>
      <w:r w:rsidRPr="00D345CB">
        <w:rPr>
          <w:rFonts w:ascii="Arial" w:hAnsi="Arial" w:cs="Arial"/>
          <w:sz w:val="24"/>
          <w:szCs w:val="24"/>
        </w:rPr>
        <w:t xml:space="preserve"> theorists and frameworks have </w:t>
      </w:r>
      <w:r w:rsidRPr="00CE1E39">
        <w:rPr>
          <w:rFonts w:ascii="Arial" w:hAnsi="Arial" w:cs="Arial"/>
          <w:sz w:val="24"/>
          <w:szCs w:val="24"/>
        </w:rPr>
        <w:t>sculptured</w:t>
      </w:r>
      <w:r w:rsidRPr="00D345CB">
        <w:rPr>
          <w:rFonts w:ascii="Arial" w:hAnsi="Arial" w:cs="Arial"/>
          <w:sz w:val="24"/>
          <w:szCs w:val="24"/>
        </w:rPr>
        <w:t xml:space="preserve"> the </w:t>
      </w:r>
      <w:r w:rsidRPr="00CE1E39">
        <w:rPr>
          <w:rFonts w:ascii="Arial" w:hAnsi="Arial" w:cs="Arial"/>
          <w:sz w:val="24"/>
          <w:szCs w:val="24"/>
        </w:rPr>
        <w:t>comprehension</w:t>
      </w:r>
      <w:r w:rsidRPr="00D345CB">
        <w:rPr>
          <w:rFonts w:ascii="Arial" w:hAnsi="Arial" w:cs="Arial"/>
          <w:sz w:val="24"/>
          <w:szCs w:val="24"/>
        </w:rPr>
        <w:t xml:space="preserve"> of literacy, language, reading, and writing development in early childhood.</w:t>
      </w:r>
      <w:r w:rsidRPr="00CE1E39">
        <w:rPr>
          <w:rFonts w:ascii="Arial" w:hAnsi="Arial" w:cs="Arial"/>
          <w:sz w:val="24"/>
          <w:szCs w:val="24"/>
        </w:rPr>
        <w:t xml:space="preserve"> </w:t>
      </w:r>
      <w:r w:rsidR="00431118" w:rsidRPr="00CE1E39">
        <w:rPr>
          <w:rFonts w:ascii="Arial" w:hAnsi="Arial" w:cs="Arial"/>
          <w:sz w:val="24"/>
          <w:szCs w:val="24"/>
        </w:rPr>
        <w:t xml:space="preserve">Piaget highlighted the importance of experiences and sensations with the vocal point being on cognitive framework and mental complexities navigated by a inherited capacity </w:t>
      </w:r>
      <w:r w:rsidRPr="00CE1E39">
        <w:rPr>
          <w:rFonts w:ascii="Arial" w:hAnsi="Arial" w:cs="Arial"/>
          <w:sz w:val="24"/>
          <w:szCs w:val="24"/>
        </w:rPr>
        <w:t xml:space="preserve">Jean Piaget highlighted that </w:t>
      </w:r>
      <w:r w:rsidRPr="00D345CB">
        <w:rPr>
          <w:rFonts w:ascii="Arial" w:hAnsi="Arial" w:cs="Arial"/>
          <w:sz w:val="24"/>
          <w:szCs w:val="24"/>
        </w:rPr>
        <w:t xml:space="preserve">cognitive development </w:t>
      </w:r>
      <w:r w:rsidR="007D2F6B" w:rsidRPr="00CE1E39">
        <w:rPr>
          <w:rFonts w:ascii="Arial" w:hAnsi="Arial" w:cs="Arial"/>
          <w:sz w:val="24"/>
          <w:szCs w:val="24"/>
        </w:rPr>
        <w:t xml:space="preserve">is the base for </w:t>
      </w:r>
      <w:r w:rsidRPr="00D345CB">
        <w:rPr>
          <w:rFonts w:ascii="Arial" w:hAnsi="Arial" w:cs="Arial"/>
          <w:sz w:val="24"/>
          <w:szCs w:val="24"/>
        </w:rPr>
        <w:t>language and literacy a</w:t>
      </w:r>
      <w:r w:rsidR="007D2F6B" w:rsidRPr="00CE1E39">
        <w:rPr>
          <w:rFonts w:ascii="Arial" w:hAnsi="Arial" w:cs="Arial"/>
          <w:sz w:val="24"/>
          <w:szCs w:val="24"/>
        </w:rPr>
        <w:t>ttainment</w:t>
      </w:r>
      <w:r w:rsidRPr="00D345CB">
        <w:rPr>
          <w:rFonts w:ascii="Arial" w:hAnsi="Arial" w:cs="Arial"/>
          <w:sz w:val="24"/>
          <w:szCs w:val="24"/>
        </w:rPr>
        <w:t xml:space="preserve">. </w:t>
      </w:r>
      <w:r w:rsidR="007D2F6B" w:rsidRPr="00CE1E39">
        <w:rPr>
          <w:rFonts w:ascii="Arial" w:hAnsi="Arial" w:cs="Arial"/>
          <w:sz w:val="24"/>
          <w:szCs w:val="24"/>
        </w:rPr>
        <w:t>Piaget</w:t>
      </w:r>
      <w:r w:rsidR="00431118" w:rsidRPr="00CE1E39">
        <w:rPr>
          <w:rFonts w:ascii="Arial" w:hAnsi="Arial" w:cs="Arial"/>
          <w:sz w:val="24"/>
          <w:szCs w:val="24"/>
        </w:rPr>
        <w:t>’</w:t>
      </w:r>
      <w:r w:rsidR="007D2F6B" w:rsidRPr="00CE1E39">
        <w:rPr>
          <w:rFonts w:ascii="Arial" w:hAnsi="Arial" w:cs="Arial"/>
          <w:sz w:val="24"/>
          <w:szCs w:val="24"/>
        </w:rPr>
        <w:t>s</w:t>
      </w:r>
      <w:r w:rsidRPr="00D345CB">
        <w:rPr>
          <w:rFonts w:ascii="Arial" w:hAnsi="Arial" w:cs="Arial"/>
          <w:sz w:val="24"/>
          <w:szCs w:val="24"/>
        </w:rPr>
        <w:t xml:space="preserve"> theory </w:t>
      </w:r>
      <w:r w:rsidR="00431118" w:rsidRPr="00CE1E39">
        <w:rPr>
          <w:rFonts w:ascii="Arial" w:hAnsi="Arial" w:cs="Arial"/>
          <w:sz w:val="24"/>
          <w:szCs w:val="24"/>
        </w:rPr>
        <w:t>defined</w:t>
      </w:r>
      <w:r w:rsidRPr="00D345CB">
        <w:rPr>
          <w:rFonts w:ascii="Arial" w:hAnsi="Arial" w:cs="Arial"/>
          <w:sz w:val="24"/>
          <w:szCs w:val="24"/>
        </w:rPr>
        <w:t xml:space="preserve"> how children's </w:t>
      </w:r>
      <w:r w:rsidR="00431118" w:rsidRPr="00CE1E39">
        <w:rPr>
          <w:rFonts w:ascii="Arial" w:hAnsi="Arial" w:cs="Arial"/>
          <w:sz w:val="24"/>
          <w:szCs w:val="24"/>
        </w:rPr>
        <w:t>comprehension</w:t>
      </w:r>
      <w:r w:rsidRPr="00D345CB">
        <w:rPr>
          <w:rFonts w:ascii="Arial" w:hAnsi="Arial" w:cs="Arial"/>
          <w:sz w:val="24"/>
          <w:szCs w:val="24"/>
        </w:rPr>
        <w:t xml:space="preserve"> </w:t>
      </w:r>
      <w:r w:rsidR="00431118" w:rsidRPr="00CE1E39">
        <w:rPr>
          <w:rFonts w:ascii="Arial" w:hAnsi="Arial" w:cs="Arial"/>
          <w:sz w:val="24"/>
          <w:szCs w:val="24"/>
        </w:rPr>
        <w:t>advances</w:t>
      </w:r>
      <w:r w:rsidRPr="00D345CB">
        <w:rPr>
          <w:rFonts w:ascii="Arial" w:hAnsi="Arial" w:cs="Arial"/>
          <w:sz w:val="24"/>
          <w:szCs w:val="24"/>
        </w:rPr>
        <w:t xml:space="preserve"> through stages, with early literacy </w:t>
      </w:r>
      <w:r w:rsidR="00A2146D" w:rsidRPr="00CE1E39">
        <w:rPr>
          <w:rFonts w:ascii="Arial" w:hAnsi="Arial" w:cs="Arial"/>
          <w:sz w:val="24"/>
          <w:szCs w:val="24"/>
        </w:rPr>
        <w:t xml:space="preserve">materialising </w:t>
      </w:r>
      <w:r w:rsidR="00A2146D" w:rsidRPr="00D345CB">
        <w:rPr>
          <w:rFonts w:ascii="Arial" w:hAnsi="Arial" w:cs="Arial"/>
          <w:sz w:val="24"/>
          <w:szCs w:val="24"/>
        </w:rPr>
        <w:t>throughout</w:t>
      </w:r>
      <w:r w:rsidR="00431118" w:rsidRPr="00CE1E39">
        <w:rPr>
          <w:rFonts w:ascii="Arial" w:hAnsi="Arial" w:cs="Arial"/>
          <w:sz w:val="24"/>
          <w:szCs w:val="24"/>
        </w:rPr>
        <w:t xml:space="preserve"> the</w:t>
      </w:r>
      <w:r w:rsidRPr="00D345CB">
        <w:rPr>
          <w:rFonts w:ascii="Arial" w:hAnsi="Arial" w:cs="Arial"/>
          <w:sz w:val="24"/>
          <w:szCs w:val="24"/>
        </w:rPr>
        <w:t xml:space="preserve"> preoperational stage (</w:t>
      </w:r>
      <w:r w:rsidR="00431118" w:rsidRPr="00CE1E39">
        <w:rPr>
          <w:rFonts w:ascii="Arial" w:hAnsi="Arial" w:cs="Arial"/>
          <w:sz w:val="24"/>
          <w:szCs w:val="24"/>
        </w:rPr>
        <w:t>in early childhood)</w:t>
      </w:r>
      <w:r w:rsidRPr="00D345CB">
        <w:rPr>
          <w:rFonts w:ascii="Arial" w:hAnsi="Arial" w:cs="Arial"/>
          <w:sz w:val="24"/>
          <w:szCs w:val="24"/>
        </w:rPr>
        <w:t xml:space="preserve"> as they </w:t>
      </w:r>
      <w:r w:rsidR="00431118" w:rsidRPr="00CE1E39">
        <w:rPr>
          <w:rFonts w:ascii="Arial" w:hAnsi="Arial" w:cs="Arial"/>
          <w:sz w:val="24"/>
          <w:szCs w:val="24"/>
        </w:rPr>
        <w:t xml:space="preserve">set about </w:t>
      </w:r>
      <w:r w:rsidRPr="00D345CB">
        <w:rPr>
          <w:rFonts w:ascii="Arial" w:hAnsi="Arial" w:cs="Arial"/>
          <w:sz w:val="24"/>
          <w:szCs w:val="24"/>
        </w:rPr>
        <w:t>symbolic thinking.</w:t>
      </w:r>
      <w:r w:rsidR="00431118" w:rsidRPr="00CE1E39">
        <w:rPr>
          <w:rFonts w:ascii="Arial" w:hAnsi="Arial" w:cs="Arial"/>
          <w:sz w:val="24"/>
          <w:szCs w:val="24"/>
        </w:rPr>
        <w:t xml:space="preserve"> </w:t>
      </w:r>
      <w:r w:rsidR="001A249B" w:rsidRPr="00CE1E39">
        <w:rPr>
          <w:rFonts w:ascii="Arial" w:hAnsi="Arial" w:cs="Arial"/>
          <w:sz w:val="24"/>
          <w:szCs w:val="24"/>
        </w:rPr>
        <w:t xml:space="preserve">Whereas </w:t>
      </w:r>
      <w:r w:rsidR="00431118" w:rsidRPr="00CE1E39">
        <w:rPr>
          <w:rFonts w:ascii="Arial" w:hAnsi="Arial" w:cs="Arial"/>
          <w:sz w:val="24"/>
          <w:szCs w:val="24"/>
        </w:rPr>
        <w:t>Lev Vygotsky, believed in the idea of the zone of proximal development (ZPD)</w:t>
      </w:r>
      <w:r w:rsidR="001A249B" w:rsidRPr="00CE1E39">
        <w:rPr>
          <w:rFonts w:ascii="Arial" w:hAnsi="Arial" w:cs="Arial"/>
          <w:sz w:val="24"/>
          <w:szCs w:val="24"/>
        </w:rPr>
        <w:t>. Vygotsky concentrated on learning and the zoon of proximal development (ZPD), believing that learning begins socially and is personal to each individual and that adults play a supporting role within child interaction, underlining the significance of s</w:t>
      </w:r>
      <w:r w:rsidR="001A249B" w:rsidRPr="00D345CB">
        <w:rPr>
          <w:rFonts w:ascii="Arial" w:hAnsi="Arial" w:cs="Arial"/>
          <w:sz w:val="24"/>
          <w:szCs w:val="24"/>
        </w:rPr>
        <w:t xml:space="preserve">ocial interaction and scaffolding in learning. Language is central to this process, </w:t>
      </w:r>
      <w:r w:rsidR="001A249B" w:rsidRPr="00CE1E39">
        <w:rPr>
          <w:rFonts w:ascii="Arial" w:hAnsi="Arial" w:cs="Arial"/>
          <w:sz w:val="24"/>
          <w:szCs w:val="24"/>
        </w:rPr>
        <w:t xml:space="preserve">assisting </w:t>
      </w:r>
      <w:r w:rsidR="001A249B" w:rsidRPr="00D345CB">
        <w:rPr>
          <w:rFonts w:ascii="Arial" w:hAnsi="Arial" w:cs="Arial"/>
          <w:sz w:val="24"/>
          <w:szCs w:val="24"/>
        </w:rPr>
        <w:t>the trans</w:t>
      </w:r>
      <w:r w:rsidR="001A249B" w:rsidRPr="00CE1E39">
        <w:rPr>
          <w:rFonts w:ascii="Arial" w:hAnsi="Arial" w:cs="Arial"/>
          <w:sz w:val="24"/>
          <w:szCs w:val="24"/>
        </w:rPr>
        <w:t>formation</w:t>
      </w:r>
      <w:r w:rsidR="001A249B" w:rsidRPr="00D345CB">
        <w:rPr>
          <w:rFonts w:ascii="Arial" w:hAnsi="Arial" w:cs="Arial"/>
          <w:sz w:val="24"/>
          <w:szCs w:val="24"/>
        </w:rPr>
        <w:t xml:space="preserve"> from external to internalized thought.</w:t>
      </w:r>
      <w:r w:rsidR="001A249B" w:rsidRPr="00CE1E39">
        <w:rPr>
          <w:rFonts w:ascii="Arial" w:hAnsi="Arial" w:cs="Arial"/>
          <w:sz w:val="24"/>
          <w:szCs w:val="24"/>
        </w:rPr>
        <w:t xml:space="preserve"> </w:t>
      </w:r>
      <w:r w:rsidR="00FC45C8" w:rsidRPr="00CE1E39">
        <w:rPr>
          <w:rFonts w:ascii="Arial" w:hAnsi="Arial" w:cs="Arial"/>
          <w:sz w:val="24"/>
          <w:szCs w:val="24"/>
        </w:rPr>
        <w:t>However,</w:t>
      </w:r>
      <w:r w:rsidR="001A249B" w:rsidRPr="00CE1E39">
        <w:rPr>
          <w:rFonts w:ascii="Arial" w:hAnsi="Arial" w:cs="Arial"/>
          <w:sz w:val="24"/>
          <w:szCs w:val="24"/>
        </w:rPr>
        <w:t xml:space="preserve"> Brodin believed that both theories were required to complement one another with regards to communication and communication development in children. Communication is a broad notion that includes both language and speech, communication is </w:t>
      </w:r>
      <w:r w:rsidR="00FC45C8" w:rsidRPr="00CE1E39">
        <w:rPr>
          <w:rFonts w:ascii="Arial" w:hAnsi="Arial" w:cs="Arial"/>
          <w:sz w:val="24"/>
          <w:szCs w:val="24"/>
        </w:rPr>
        <w:t>an</w:t>
      </w:r>
      <w:r w:rsidR="001A249B" w:rsidRPr="00CE1E39">
        <w:rPr>
          <w:rFonts w:ascii="Arial" w:hAnsi="Arial" w:cs="Arial"/>
          <w:sz w:val="24"/>
          <w:szCs w:val="24"/>
        </w:rPr>
        <w:t xml:space="preserve"> essential tool for every child, having the ability to communicate, express themselves, how they are feeling and what they want is a necessity for every young child. Communication is a way to share activities, experiences and feelings, it is based on interaction, mutuality and participation. Functioning communication is vital for a child’s health and wellbeing.</w:t>
      </w:r>
      <w:r w:rsidR="00FC45C8">
        <w:rPr>
          <w:rFonts w:ascii="Arial" w:hAnsi="Arial" w:cs="Arial"/>
          <w:sz w:val="24"/>
          <w:szCs w:val="24"/>
        </w:rPr>
        <w:t xml:space="preserve"> </w:t>
      </w:r>
      <w:r w:rsidR="00FC45C8" w:rsidRPr="00D345CB">
        <w:rPr>
          <w:rFonts w:ascii="Arial" w:hAnsi="Arial" w:cs="Arial"/>
          <w:sz w:val="24"/>
          <w:szCs w:val="24"/>
        </w:rPr>
        <w:t xml:space="preserve">Marie Clay's Emergent Literacy Theory </w:t>
      </w:r>
      <w:r w:rsidR="00FC45C8" w:rsidRPr="00CE1E39">
        <w:rPr>
          <w:rFonts w:ascii="Arial" w:hAnsi="Arial" w:cs="Arial"/>
          <w:sz w:val="24"/>
          <w:szCs w:val="24"/>
        </w:rPr>
        <w:t>proposes</w:t>
      </w:r>
      <w:r w:rsidR="00FC45C8" w:rsidRPr="00D345CB">
        <w:rPr>
          <w:rFonts w:ascii="Arial" w:hAnsi="Arial" w:cs="Arial"/>
          <w:sz w:val="24"/>
          <w:szCs w:val="24"/>
        </w:rPr>
        <w:t xml:space="preserve"> that literacy begins long before formal schooling, with </w:t>
      </w:r>
      <w:r w:rsidR="00FC45C8" w:rsidRPr="00CE1E39">
        <w:rPr>
          <w:rFonts w:ascii="Arial" w:hAnsi="Arial" w:cs="Arial"/>
          <w:sz w:val="24"/>
          <w:szCs w:val="24"/>
        </w:rPr>
        <w:t xml:space="preserve">young </w:t>
      </w:r>
      <w:r w:rsidR="00FC45C8" w:rsidRPr="00D345CB">
        <w:rPr>
          <w:rFonts w:ascii="Arial" w:hAnsi="Arial" w:cs="Arial"/>
          <w:sz w:val="24"/>
          <w:szCs w:val="24"/>
        </w:rPr>
        <w:t xml:space="preserve">children </w:t>
      </w:r>
      <w:r w:rsidR="00FC45C8" w:rsidRPr="00CE1E39">
        <w:rPr>
          <w:rFonts w:ascii="Arial" w:hAnsi="Arial" w:cs="Arial"/>
          <w:sz w:val="24"/>
          <w:szCs w:val="24"/>
        </w:rPr>
        <w:t>embellishing writing and</w:t>
      </w:r>
      <w:r w:rsidR="00FC45C8" w:rsidRPr="00D345CB">
        <w:rPr>
          <w:rFonts w:ascii="Arial" w:hAnsi="Arial" w:cs="Arial"/>
          <w:sz w:val="24"/>
          <w:szCs w:val="24"/>
        </w:rPr>
        <w:t xml:space="preserve"> reading skills through observation and </w:t>
      </w:r>
      <w:r w:rsidR="00FC45C8" w:rsidRPr="00CE1E39">
        <w:rPr>
          <w:rFonts w:ascii="Arial" w:hAnsi="Arial" w:cs="Arial"/>
          <w:sz w:val="24"/>
          <w:szCs w:val="24"/>
        </w:rPr>
        <w:t>involvement</w:t>
      </w:r>
      <w:r w:rsidR="00FC45C8" w:rsidRPr="00D345CB">
        <w:rPr>
          <w:rFonts w:ascii="Arial" w:hAnsi="Arial" w:cs="Arial"/>
          <w:sz w:val="24"/>
          <w:szCs w:val="24"/>
        </w:rPr>
        <w:t xml:space="preserve"> in literacy-rich </w:t>
      </w:r>
      <w:r w:rsidR="00FC45C8" w:rsidRPr="00CE1E39">
        <w:rPr>
          <w:rFonts w:ascii="Arial" w:hAnsi="Arial" w:cs="Arial"/>
          <w:sz w:val="24"/>
          <w:szCs w:val="24"/>
        </w:rPr>
        <w:t xml:space="preserve">settings. </w:t>
      </w:r>
      <w:r w:rsidR="00FC45C8" w:rsidRPr="00D345CB">
        <w:rPr>
          <w:rFonts w:ascii="Arial" w:hAnsi="Arial" w:cs="Arial"/>
          <w:sz w:val="24"/>
          <w:szCs w:val="24"/>
        </w:rPr>
        <w:t xml:space="preserve">Sulzby and Teale's Stages of Writing Development </w:t>
      </w:r>
      <w:r w:rsidR="00FC45C8" w:rsidRPr="00CE1E39">
        <w:rPr>
          <w:rFonts w:ascii="Arial" w:hAnsi="Arial" w:cs="Arial"/>
          <w:sz w:val="24"/>
          <w:szCs w:val="24"/>
        </w:rPr>
        <w:t xml:space="preserve">determine </w:t>
      </w:r>
      <w:r w:rsidR="00FC45C8" w:rsidRPr="00D345CB">
        <w:rPr>
          <w:rFonts w:ascii="Arial" w:hAnsi="Arial" w:cs="Arial"/>
          <w:sz w:val="24"/>
          <w:szCs w:val="24"/>
        </w:rPr>
        <w:t xml:space="preserve">how </w:t>
      </w:r>
      <w:r w:rsidR="00FC45C8" w:rsidRPr="00CE1E39">
        <w:rPr>
          <w:rFonts w:ascii="Arial" w:hAnsi="Arial" w:cs="Arial"/>
          <w:sz w:val="24"/>
          <w:szCs w:val="24"/>
        </w:rPr>
        <w:t xml:space="preserve">young </w:t>
      </w:r>
      <w:r w:rsidR="00FC45C8" w:rsidRPr="00D345CB">
        <w:rPr>
          <w:rFonts w:ascii="Arial" w:hAnsi="Arial" w:cs="Arial"/>
          <w:sz w:val="24"/>
          <w:szCs w:val="24"/>
        </w:rPr>
        <w:t xml:space="preserve">children </w:t>
      </w:r>
      <w:r w:rsidR="00FC45C8" w:rsidRPr="00CE1E39">
        <w:rPr>
          <w:rFonts w:ascii="Arial" w:hAnsi="Arial" w:cs="Arial"/>
          <w:sz w:val="24"/>
          <w:szCs w:val="24"/>
        </w:rPr>
        <w:t>can advance</w:t>
      </w:r>
      <w:r w:rsidR="00FC45C8" w:rsidRPr="00D345CB">
        <w:rPr>
          <w:rFonts w:ascii="Arial" w:hAnsi="Arial" w:cs="Arial"/>
          <w:sz w:val="24"/>
          <w:szCs w:val="24"/>
        </w:rPr>
        <w:t xml:space="preserve"> from </w:t>
      </w:r>
      <w:r w:rsidR="00FC45C8" w:rsidRPr="00CE1E39">
        <w:rPr>
          <w:rFonts w:ascii="Arial" w:hAnsi="Arial" w:cs="Arial"/>
          <w:sz w:val="24"/>
          <w:szCs w:val="24"/>
        </w:rPr>
        <w:t>doodling and scrawling toward</w:t>
      </w:r>
      <w:r w:rsidR="00FC45C8" w:rsidRPr="00D345CB">
        <w:rPr>
          <w:rFonts w:ascii="Arial" w:hAnsi="Arial" w:cs="Arial"/>
          <w:sz w:val="24"/>
          <w:szCs w:val="24"/>
        </w:rPr>
        <w:t xml:space="preserve"> </w:t>
      </w:r>
      <w:r w:rsidR="00FC45C8" w:rsidRPr="00CE1E39">
        <w:rPr>
          <w:rFonts w:ascii="Arial" w:hAnsi="Arial" w:cs="Arial"/>
          <w:sz w:val="24"/>
          <w:szCs w:val="24"/>
        </w:rPr>
        <w:t>organised</w:t>
      </w:r>
      <w:r w:rsidR="00FC45C8" w:rsidRPr="00D345CB">
        <w:rPr>
          <w:rFonts w:ascii="Arial" w:hAnsi="Arial" w:cs="Arial"/>
          <w:sz w:val="24"/>
          <w:szCs w:val="24"/>
        </w:rPr>
        <w:t xml:space="preserve"> writing, </w:t>
      </w:r>
      <w:r w:rsidR="00FC45C8" w:rsidRPr="00CE1E39">
        <w:rPr>
          <w:rFonts w:ascii="Arial" w:hAnsi="Arial" w:cs="Arial"/>
          <w:sz w:val="24"/>
          <w:szCs w:val="24"/>
        </w:rPr>
        <w:t>illustrating</w:t>
      </w:r>
      <w:r w:rsidR="00FC45C8" w:rsidRPr="00D345CB">
        <w:rPr>
          <w:rFonts w:ascii="Arial" w:hAnsi="Arial" w:cs="Arial"/>
          <w:sz w:val="24"/>
          <w:szCs w:val="24"/>
        </w:rPr>
        <w:t xml:space="preserve"> </w:t>
      </w:r>
      <w:r w:rsidR="00FC45C8" w:rsidRPr="00CE1E39">
        <w:rPr>
          <w:rFonts w:ascii="Arial" w:hAnsi="Arial" w:cs="Arial"/>
          <w:sz w:val="24"/>
          <w:szCs w:val="24"/>
        </w:rPr>
        <w:t xml:space="preserve">the communion </w:t>
      </w:r>
      <w:r w:rsidR="00FC45C8" w:rsidRPr="00D345CB">
        <w:rPr>
          <w:rFonts w:ascii="Arial" w:hAnsi="Arial" w:cs="Arial"/>
          <w:sz w:val="24"/>
          <w:szCs w:val="24"/>
        </w:rPr>
        <w:t xml:space="preserve">of </w:t>
      </w:r>
      <w:r w:rsidR="00FC45C8" w:rsidRPr="00CE1E39">
        <w:rPr>
          <w:rFonts w:ascii="Arial" w:hAnsi="Arial" w:cs="Arial"/>
          <w:sz w:val="24"/>
          <w:szCs w:val="24"/>
        </w:rPr>
        <w:t xml:space="preserve">reading and </w:t>
      </w:r>
      <w:r w:rsidR="00FC45C8" w:rsidRPr="00D345CB">
        <w:rPr>
          <w:rFonts w:ascii="Arial" w:hAnsi="Arial" w:cs="Arial"/>
          <w:sz w:val="24"/>
          <w:szCs w:val="24"/>
        </w:rPr>
        <w:t xml:space="preserve">writing skills in early </w:t>
      </w:r>
      <w:r w:rsidR="00FC45C8" w:rsidRPr="00CE1E39">
        <w:rPr>
          <w:rFonts w:ascii="Arial" w:hAnsi="Arial" w:cs="Arial"/>
          <w:sz w:val="24"/>
          <w:szCs w:val="24"/>
        </w:rPr>
        <w:t xml:space="preserve">years childhood </w:t>
      </w:r>
      <w:r w:rsidR="00FC45C8" w:rsidRPr="00D345CB">
        <w:rPr>
          <w:rFonts w:ascii="Arial" w:hAnsi="Arial" w:cs="Arial"/>
          <w:sz w:val="24"/>
          <w:szCs w:val="24"/>
        </w:rPr>
        <w:t>literacy.</w:t>
      </w:r>
      <w:r w:rsidR="001A249B" w:rsidRPr="00CE1E39">
        <w:rPr>
          <w:rFonts w:ascii="Arial" w:hAnsi="Arial" w:cs="Arial"/>
          <w:sz w:val="24"/>
          <w:szCs w:val="24"/>
        </w:rPr>
        <w:t xml:space="preserve"> Effective communication starts from the moment a child is born and continues through childhood, early interaction is a determining factor for child development. This is so important in the first five years in life as this is the most rapid period of growth and development and therefore </w:t>
      </w:r>
      <w:r w:rsidR="00FC45C8" w:rsidRPr="00CE1E39">
        <w:rPr>
          <w:rFonts w:ascii="Arial" w:hAnsi="Arial" w:cs="Arial"/>
          <w:sz w:val="24"/>
          <w:szCs w:val="24"/>
        </w:rPr>
        <w:t>most of the</w:t>
      </w:r>
      <w:r w:rsidR="001A249B" w:rsidRPr="00CE1E39">
        <w:rPr>
          <w:rFonts w:ascii="Arial" w:hAnsi="Arial" w:cs="Arial"/>
          <w:sz w:val="24"/>
          <w:szCs w:val="24"/>
        </w:rPr>
        <w:t xml:space="preserve"> learning is achieved during this period. Oracy is a concept used within the national curriculum which focuses on speaking and listening, </w:t>
      </w:r>
      <w:r w:rsidR="00FC45C8" w:rsidRPr="00CE1E39">
        <w:rPr>
          <w:rFonts w:ascii="Arial" w:hAnsi="Arial" w:cs="Arial"/>
          <w:sz w:val="24"/>
          <w:szCs w:val="24"/>
        </w:rPr>
        <w:t>pre-school</w:t>
      </w:r>
      <w:r w:rsidR="001A249B" w:rsidRPr="00CE1E39">
        <w:rPr>
          <w:rFonts w:ascii="Arial" w:hAnsi="Arial" w:cs="Arial"/>
          <w:sz w:val="24"/>
          <w:szCs w:val="24"/>
        </w:rPr>
        <w:t xml:space="preserve"> and nursery play a key role in child development therefore settings should include several teaching methods and activities to encourage communication, literacy and reading and writing. These activities must also be inclusive of all children, taking into consideration the individual child. Not every child learns in the same way and settings must take into consideration potential barriers to learning, things such as English not being the mother tongue, if the child has any learning difficulties or if the child has any visual or hearing impairments. </w:t>
      </w:r>
      <w:r w:rsidR="00EB696B">
        <w:rPr>
          <w:rFonts w:ascii="Arial" w:hAnsi="Arial" w:cs="Arial"/>
          <w:sz w:val="24"/>
          <w:szCs w:val="24"/>
        </w:rPr>
        <w:t xml:space="preserve">Storytelling provides a crucial role </w:t>
      </w:r>
      <w:r w:rsidR="00A2146D">
        <w:rPr>
          <w:rFonts w:ascii="Arial" w:hAnsi="Arial" w:cs="Arial"/>
          <w:sz w:val="24"/>
          <w:szCs w:val="24"/>
        </w:rPr>
        <w:t>in encouraging</w:t>
      </w:r>
      <w:r w:rsidR="00EB696B">
        <w:rPr>
          <w:rFonts w:ascii="Arial" w:hAnsi="Arial" w:cs="Arial"/>
          <w:sz w:val="24"/>
          <w:szCs w:val="24"/>
        </w:rPr>
        <w:t xml:space="preserve"> language acquisition in early years education, captivating young children in significant experiences, promoting children’s communication skills. Stories expose children to various vocabula</w:t>
      </w:r>
      <w:r w:rsidR="00546EAA">
        <w:rPr>
          <w:rFonts w:ascii="Arial" w:hAnsi="Arial" w:cs="Arial"/>
          <w:sz w:val="24"/>
          <w:szCs w:val="24"/>
        </w:rPr>
        <w:t>r</w:t>
      </w:r>
      <w:r w:rsidR="00EB696B">
        <w:rPr>
          <w:rFonts w:ascii="Arial" w:hAnsi="Arial" w:cs="Arial"/>
          <w:sz w:val="24"/>
          <w:szCs w:val="24"/>
        </w:rPr>
        <w:t xml:space="preserve">y, mixed language patterns and </w:t>
      </w:r>
      <w:r w:rsidR="00546EAA">
        <w:rPr>
          <w:rFonts w:ascii="Arial" w:hAnsi="Arial" w:cs="Arial"/>
          <w:sz w:val="24"/>
          <w:szCs w:val="24"/>
        </w:rPr>
        <w:t xml:space="preserve">complex sentence structures. </w:t>
      </w:r>
      <w:r w:rsidR="00A2146D">
        <w:rPr>
          <w:rFonts w:ascii="Arial" w:hAnsi="Arial" w:cs="Arial"/>
          <w:sz w:val="24"/>
          <w:szCs w:val="24"/>
        </w:rPr>
        <w:t>Thus,</w:t>
      </w:r>
      <w:r w:rsidR="00546EAA">
        <w:rPr>
          <w:rFonts w:ascii="Arial" w:hAnsi="Arial" w:cs="Arial"/>
          <w:sz w:val="24"/>
          <w:szCs w:val="24"/>
        </w:rPr>
        <w:t xml:space="preserve"> enhancing young children’s receptive and expressive language skills, enabling children to use and understand new words successfully. Storytelling lays the basis for literacy skills via listening and understanding the nuances and rhythm of language. When children follow a </w:t>
      </w:r>
      <w:r w:rsidR="00A2146D">
        <w:rPr>
          <w:rFonts w:ascii="Arial" w:hAnsi="Arial" w:cs="Arial"/>
          <w:sz w:val="24"/>
          <w:szCs w:val="24"/>
        </w:rPr>
        <w:t>story,</w:t>
      </w:r>
      <w:r w:rsidR="00546EAA">
        <w:rPr>
          <w:rFonts w:ascii="Arial" w:hAnsi="Arial" w:cs="Arial"/>
          <w:sz w:val="24"/>
          <w:szCs w:val="24"/>
        </w:rPr>
        <w:t xml:space="preserve"> it enables them to </w:t>
      </w:r>
      <w:r w:rsidR="00546EAA">
        <w:rPr>
          <w:rFonts w:ascii="Arial" w:hAnsi="Arial" w:cs="Arial"/>
          <w:sz w:val="24"/>
          <w:szCs w:val="24"/>
        </w:rPr>
        <w:lastRenderedPageBreak/>
        <w:t>enhance</w:t>
      </w:r>
      <w:r w:rsidR="007878C0">
        <w:rPr>
          <w:rFonts w:ascii="Arial" w:hAnsi="Arial" w:cs="Arial"/>
          <w:sz w:val="24"/>
          <w:szCs w:val="24"/>
        </w:rPr>
        <w:t xml:space="preserve"> their memory recall, focus and comprehension. The application of the arrangement of events and prediction of the outcomes are vital for developing critical thinking skills and the comprehension of narratives. </w:t>
      </w:r>
      <w:r w:rsidR="00FC45C8" w:rsidRPr="00FC45C8">
        <w:rPr>
          <w:rFonts w:ascii="Arial" w:hAnsi="Arial" w:cs="Arial"/>
          <w:sz w:val="24"/>
          <w:szCs w:val="24"/>
        </w:rPr>
        <w:t xml:space="preserve">Storytelling </w:t>
      </w:r>
      <w:r w:rsidR="007878C0">
        <w:rPr>
          <w:rFonts w:ascii="Arial" w:hAnsi="Arial" w:cs="Arial"/>
          <w:sz w:val="24"/>
          <w:szCs w:val="24"/>
        </w:rPr>
        <w:t xml:space="preserve">regularly includes </w:t>
      </w:r>
      <w:r w:rsidR="00FC45C8" w:rsidRPr="00FC45C8">
        <w:rPr>
          <w:rFonts w:ascii="Arial" w:hAnsi="Arial" w:cs="Arial"/>
          <w:sz w:val="24"/>
          <w:szCs w:val="24"/>
        </w:rPr>
        <w:t xml:space="preserve">interactive elements, </w:t>
      </w:r>
      <w:r w:rsidR="007878C0">
        <w:rPr>
          <w:rFonts w:ascii="Arial" w:hAnsi="Arial" w:cs="Arial"/>
          <w:sz w:val="24"/>
          <w:szCs w:val="24"/>
        </w:rPr>
        <w:t xml:space="preserve">for example, </w:t>
      </w:r>
      <w:r w:rsidR="00FC45C8" w:rsidRPr="00FC45C8">
        <w:rPr>
          <w:rFonts w:ascii="Arial" w:hAnsi="Arial" w:cs="Arial"/>
          <w:sz w:val="24"/>
          <w:szCs w:val="24"/>
        </w:rPr>
        <w:t xml:space="preserve">asking children to predict what happens next </w:t>
      </w:r>
      <w:r w:rsidR="00A2146D" w:rsidRPr="00FC45C8">
        <w:rPr>
          <w:rFonts w:ascii="Arial" w:hAnsi="Arial" w:cs="Arial"/>
          <w:sz w:val="24"/>
          <w:szCs w:val="24"/>
        </w:rPr>
        <w:t>or connecting</w:t>
      </w:r>
      <w:r w:rsidR="007878C0">
        <w:rPr>
          <w:rFonts w:ascii="Arial" w:hAnsi="Arial" w:cs="Arial"/>
          <w:sz w:val="24"/>
          <w:szCs w:val="24"/>
        </w:rPr>
        <w:t xml:space="preserve"> </w:t>
      </w:r>
      <w:r w:rsidR="00FC45C8" w:rsidRPr="00FC45C8">
        <w:rPr>
          <w:rFonts w:ascii="Arial" w:hAnsi="Arial" w:cs="Arial"/>
          <w:sz w:val="24"/>
          <w:szCs w:val="24"/>
        </w:rPr>
        <w:t xml:space="preserve">events </w:t>
      </w:r>
      <w:r w:rsidR="007878C0">
        <w:rPr>
          <w:rFonts w:ascii="Arial" w:hAnsi="Arial" w:cs="Arial"/>
          <w:sz w:val="24"/>
          <w:szCs w:val="24"/>
        </w:rPr>
        <w:t xml:space="preserve">with </w:t>
      </w:r>
      <w:r w:rsidR="00FC45C8" w:rsidRPr="00FC45C8">
        <w:rPr>
          <w:rFonts w:ascii="Arial" w:hAnsi="Arial" w:cs="Arial"/>
          <w:sz w:val="24"/>
          <w:szCs w:val="24"/>
        </w:rPr>
        <w:t xml:space="preserve">their own experiences. </w:t>
      </w:r>
      <w:r w:rsidR="00A2146D">
        <w:rPr>
          <w:rFonts w:ascii="Arial" w:hAnsi="Arial" w:cs="Arial"/>
          <w:sz w:val="24"/>
          <w:szCs w:val="24"/>
        </w:rPr>
        <w:t>Thus,</w:t>
      </w:r>
      <w:r w:rsidR="007878C0">
        <w:rPr>
          <w:rFonts w:ascii="Arial" w:hAnsi="Arial" w:cs="Arial"/>
          <w:sz w:val="24"/>
          <w:szCs w:val="24"/>
        </w:rPr>
        <w:t xml:space="preserve"> </w:t>
      </w:r>
      <w:r w:rsidR="00FC45C8" w:rsidRPr="00FC45C8">
        <w:rPr>
          <w:rFonts w:ascii="Arial" w:hAnsi="Arial" w:cs="Arial"/>
          <w:sz w:val="24"/>
          <w:szCs w:val="24"/>
        </w:rPr>
        <w:t>encourag</w:t>
      </w:r>
      <w:r w:rsidR="007878C0">
        <w:rPr>
          <w:rFonts w:ascii="Arial" w:hAnsi="Arial" w:cs="Arial"/>
          <w:sz w:val="24"/>
          <w:szCs w:val="24"/>
        </w:rPr>
        <w:t>ing dialogue and</w:t>
      </w:r>
      <w:r w:rsidR="00FC45C8" w:rsidRPr="00FC45C8">
        <w:rPr>
          <w:rFonts w:ascii="Arial" w:hAnsi="Arial" w:cs="Arial"/>
          <w:sz w:val="24"/>
          <w:szCs w:val="24"/>
        </w:rPr>
        <w:t xml:space="preserve"> verbal expression, </w:t>
      </w:r>
      <w:r w:rsidR="007878C0">
        <w:rPr>
          <w:rFonts w:ascii="Arial" w:hAnsi="Arial" w:cs="Arial"/>
          <w:sz w:val="24"/>
          <w:szCs w:val="24"/>
        </w:rPr>
        <w:t>strengthening</w:t>
      </w:r>
      <w:r w:rsidR="00FC45C8" w:rsidRPr="00FC45C8">
        <w:rPr>
          <w:rFonts w:ascii="Arial" w:hAnsi="Arial" w:cs="Arial"/>
          <w:sz w:val="24"/>
          <w:szCs w:val="24"/>
        </w:rPr>
        <w:t xml:space="preserve"> language use in a social context</w:t>
      </w:r>
      <w:r w:rsidR="007878C0">
        <w:rPr>
          <w:rFonts w:ascii="Arial" w:hAnsi="Arial" w:cs="Arial"/>
          <w:sz w:val="24"/>
          <w:szCs w:val="24"/>
        </w:rPr>
        <w:t>. Storytelling also provides children</w:t>
      </w:r>
      <w:r w:rsidR="00FC45C8" w:rsidRPr="00FC45C8">
        <w:rPr>
          <w:rFonts w:ascii="Arial" w:hAnsi="Arial" w:cs="Arial"/>
          <w:sz w:val="24"/>
          <w:szCs w:val="24"/>
        </w:rPr>
        <w:t>​</w:t>
      </w:r>
      <w:r w:rsidR="007878C0">
        <w:rPr>
          <w:rFonts w:ascii="Arial" w:hAnsi="Arial" w:cs="Arial"/>
          <w:sz w:val="24"/>
          <w:szCs w:val="24"/>
        </w:rPr>
        <w:t xml:space="preserve"> the opportunity to discover various cultu</w:t>
      </w:r>
      <w:r w:rsidR="00903BD2">
        <w:rPr>
          <w:rFonts w:ascii="Arial" w:hAnsi="Arial" w:cs="Arial"/>
          <w:sz w:val="24"/>
          <w:szCs w:val="24"/>
        </w:rPr>
        <w:t xml:space="preserve">res and emotions. Children learn moral reasoning, empathy and </w:t>
      </w:r>
      <w:r w:rsidR="00A2146D">
        <w:rPr>
          <w:rFonts w:ascii="Arial" w:hAnsi="Arial" w:cs="Arial"/>
          <w:sz w:val="24"/>
          <w:szCs w:val="24"/>
        </w:rPr>
        <w:t>solutions to</w:t>
      </w:r>
      <w:r w:rsidR="00903BD2">
        <w:rPr>
          <w:rFonts w:ascii="Arial" w:hAnsi="Arial" w:cs="Arial"/>
          <w:sz w:val="24"/>
          <w:szCs w:val="24"/>
        </w:rPr>
        <w:t xml:space="preserve"> relay their emotions via characters and scenarios involved within storytelling, strengthening not only emotional but also social communication.</w:t>
      </w:r>
      <w:r w:rsidR="00FC45C8" w:rsidRPr="00FC45C8">
        <w:rPr>
          <w:rFonts w:ascii="Arial" w:hAnsi="Arial" w:cs="Arial"/>
          <w:sz w:val="24"/>
          <w:szCs w:val="24"/>
        </w:rPr>
        <w:t>​</w:t>
      </w:r>
      <w:r w:rsidR="00903BD2">
        <w:rPr>
          <w:rFonts w:ascii="Arial" w:hAnsi="Arial" w:cs="Arial"/>
          <w:sz w:val="24"/>
          <w:szCs w:val="24"/>
        </w:rPr>
        <w:t xml:space="preserve"> In addition to this, storytelling also supports</w:t>
      </w:r>
      <w:r w:rsidR="00FC45C8" w:rsidRPr="00FC45C8">
        <w:rPr>
          <w:rFonts w:ascii="Arial" w:hAnsi="Arial" w:cs="Arial"/>
          <w:sz w:val="24"/>
          <w:szCs w:val="24"/>
        </w:rPr>
        <w:t xml:space="preserve"> children to </w:t>
      </w:r>
      <w:r w:rsidR="00903BD2">
        <w:rPr>
          <w:rFonts w:ascii="Arial" w:hAnsi="Arial" w:cs="Arial"/>
          <w:sz w:val="24"/>
          <w:szCs w:val="24"/>
        </w:rPr>
        <w:t>relay</w:t>
      </w:r>
      <w:r w:rsidR="00FC45C8" w:rsidRPr="00FC45C8">
        <w:rPr>
          <w:rFonts w:ascii="Arial" w:hAnsi="Arial" w:cs="Arial"/>
          <w:sz w:val="24"/>
          <w:szCs w:val="24"/>
        </w:rPr>
        <w:t xml:space="preserve"> their own stories</w:t>
      </w:r>
      <w:r w:rsidR="00903BD2">
        <w:rPr>
          <w:rFonts w:ascii="Arial" w:hAnsi="Arial" w:cs="Arial"/>
          <w:sz w:val="24"/>
          <w:szCs w:val="24"/>
        </w:rPr>
        <w:t>,</w:t>
      </w:r>
      <w:r w:rsidR="00FC45C8" w:rsidRPr="00FC45C8">
        <w:rPr>
          <w:rFonts w:ascii="Arial" w:hAnsi="Arial" w:cs="Arial"/>
          <w:sz w:val="24"/>
          <w:szCs w:val="24"/>
        </w:rPr>
        <w:t xml:space="preserve"> </w:t>
      </w:r>
      <w:r w:rsidR="00903BD2">
        <w:rPr>
          <w:rFonts w:ascii="Arial" w:hAnsi="Arial" w:cs="Arial"/>
          <w:sz w:val="24"/>
          <w:szCs w:val="24"/>
        </w:rPr>
        <w:t>encourages children’s</w:t>
      </w:r>
      <w:r w:rsidR="00FC45C8" w:rsidRPr="00FC45C8">
        <w:rPr>
          <w:rFonts w:ascii="Arial" w:hAnsi="Arial" w:cs="Arial"/>
          <w:sz w:val="24"/>
          <w:szCs w:val="24"/>
        </w:rPr>
        <w:t xml:space="preserve"> creativity and </w:t>
      </w:r>
      <w:r w:rsidR="00903BD2">
        <w:rPr>
          <w:rFonts w:ascii="Arial" w:hAnsi="Arial" w:cs="Arial"/>
          <w:sz w:val="24"/>
          <w:szCs w:val="24"/>
        </w:rPr>
        <w:t>aids children to</w:t>
      </w:r>
      <w:r w:rsidR="00FC45C8" w:rsidRPr="00FC45C8">
        <w:rPr>
          <w:rFonts w:ascii="Arial" w:hAnsi="Arial" w:cs="Arial"/>
          <w:sz w:val="24"/>
          <w:szCs w:val="24"/>
        </w:rPr>
        <w:t xml:space="preserve"> structure thoughts into coherent narratives. </w:t>
      </w:r>
      <w:r w:rsidR="00903BD2">
        <w:rPr>
          <w:rFonts w:ascii="Arial" w:hAnsi="Arial" w:cs="Arial"/>
          <w:sz w:val="24"/>
          <w:szCs w:val="24"/>
        </w:rPr>
        <w:t>I</w:t>
      </w:r>
      <w:r w:rsidR="00FC45C8" w:rsidRPr="00FC45C8">
        <w:rPr>
          <w:rFonts w:ascii="Arial" w:hAnsi="Arial" w:cs="Arial"/>
          <w:sz w:val="24"/>
          <w:szCs w:val="24"/>
        </w:rPr>
        <w:t>mprov</w:t>
      </w:r>
      <w:r w:rsidR="00903BD2">
        <w:rPr>
          <w:rFonts w:ascii="Arial" w:hAnsi="Arial" w:cs="Arial"/>
          <w:sz w:val="24"/>
          <w:szCs w:val="24"/>
        </w:rPr>
        <w:t>ing children’s</w:t>
      </w:r>
      <w:r w:rsidR="00FC45C8" w:rsidRPr="00FC45C8">
        <w:rPr>
          <w:rFonts w:ascii="Arial" w:hAnsi="Arial" w:cs="Arial"/>
          <w:sz w:val="24"/>
          <w:szCs w:val="24"/>
        </w:rPr>
        <w:t xml:space="preserve"> ability to communicate ideas </w:t>
      </w:r>
      <w:r w:rsidR="00A2146D">
        <w:rPr>
          <w:rFonts w:ascii="Arial" w:hAnsi="Arial" w:cs="Arial"/>
          <w:sz w:val="24"/>
          <w:szCs w:val="24"/>
        </w:rPr>
        <w:t>as well as nourishing children’s</w:t>
      </w:r>
      <w:r w:rsidR="00FC45C8" w:rsidRPr="00FC45C8">
        <w:rPr>
          <w:rFonts w:ascii="Arial" w:hAnsi="Arial" w:cs="Arial"/>
          <w:sz w:val="24"/>
          <w:szCs w:val="24"/>
        </w:rPr>
        <w:t xml:space="preserve"> foundational literacy skills​</w:t>
      </w:r>
    </w:p>
    <w:p w14:paraId="5A74B11D" w14:textId="3AA7E2D2" w:rsidR="00D22989" w:rsidRPr="00CE1E39" w:rsidRDefault="00D22989" w:rsidP="0075216E">
      <w:pPr>
        <w:rPr>
          <w:rFonts w:ascii="Arial" w:hAnsi="Arial" w:cs="Arial"/>
          <w:b/>
          <w:bCs/>
          <w:sz w:val="24"/>
          <w:szCs w:val="24"/>
          <w:u w:val="single"/>
        </w:rPr>
      </w:pPr>
      <w:r w:rsidRPr="00D22989">
        <w:rPr>
          <w:rFonts w:ascii="Arial" w:hAnsi="Arial" w:cs="Arial"/>
          <w:b/>
          <w:bCs/>
          <w:sz w:val="24"/>
          <w:szCs w:val="24"/>
          <w:u w:val="single"/>
        </w:rPr>
        <w:t>Conclusion</w:t>
      </w:r>
    </w:p>
    <w:p w14:paraId="38E9677C" w14:textId="5ACE2987" w:rsidR="00C522A8" w:rsidRPr="00CE1E39" w:rsidRDefault="00C522A8" w:rsidP="00C522A8">
      <w:pPr>
        <w:rPr>
          <w:rFonts w:ascii="Arial" w:hAnsi="Arial" w:cs="Arial"/>
          <w:sz w:val="24"/>
          <w:szCs w:val="24"/>
        </w:rPr>
      </w:pPr>
      <w:r w:rsidRPr="00CE1E39">
        <w:rPr>
          <w:rFonts w:ascii="Arial" w:hAnsi="Arial" w:cs="Arial"/>
          <w:sz w:val="24"/>
          <w:szCs w:val="24"/>
        </w:rPr>
        <w:t xml:space="preserve">It is common knowledge that children are extremely engaged in </w:t>
      </w:r>
      <w:r w:rsidR="00393A95" w:rsidRPr="00CE1E39">
        <w:rPr>
          <w:rFonts w:ascii="Arial" w:hAnsi="Arial" w:cs="Arial"/>
          <w:sz w:val="24"/>
          <w:szCs w:val="24"/>
        </w:rPr>
        <w:t>their investment</w:t>
      </w:r>
      <w:r w:rsidRPr="00CE1E39">
        <w:rPr>
          <w:rFonts w:ascii="Arial" w:hAnsi="Arial" w:cs="Arial"/>
          <w:sz w:val="24"/>
          <w:szCs w:val="24"/>
        </w:rPr>
        <w:t xml:space="preserve"> </w:t>
      </w:r>
      <w:r w:rsidR="00393A95" w:rsidRPr="00CE1E39">
        <w:rPr>
          <w:rFonts w:ascii="Arial" w:hAnsi="Arial" w:cs="Arial"/>
          <w:sz w:val="24"/>
          <w:szCs w:val="24"/>
        </w:rPr>
        <w:t>of language</w:t>
      </w:r>
      <w:r w:rsidRPr="00CE1E39">
        <w:rPr>
          <w:rFonts w:ascii="Arial" w:hAnsi="Arial" w:cs="Arial"/>
          <w:sz w:val="24"/>
          <w:szCs w:val="24"/>
        </w:rPr>
        <w:t xml:space="preserve">. Children who engage in social interaction regularly with adults and children are best equipped to develop within language.  While children are </w:t>
      </w:r>
      <w:r w:rsidR="00393A95" w:rsidRPr="00CE1E39">
        <w:rPr>
          <w:rFonts w:ascii="Arial" w:hAnsi="Arial" w:cs="Arial"/>
          <w:sz w:val="24"/>
          <w:szCs w:val="24"/>
        </w:rPr>
        <w:t>interacting with</w:t>
      </w:r>
      <w:r w:rsidRPr="00CE1E39">
        <w:rPr>
          <w:rFonts w:ascii="Arial" w:hAnsi="Arial" w:cs="Arial"/>
          <w:sz w:val="24"/>
          <w:szCs w:val="24"/>
        </w:rPr>
        <w:t xml:space="preserve"> </w:t>
      </w:r>
      <w:r w:rsidR="00393A95" w:rsidRPr="00CE1E39">
        <w:rPr>
          <w:rFonts w:ascii="Arial" w:hAnsi="Arial" w:cs="Arial"/>
          <w:sz w:val="24"/>
          <w:szCs w:val="24"/>
        </w:rPr>
        <w:t xml:space="preserve">other children </w:t>
      </w:r>
      <w:r w:rsidR="00E626A1" w:rsidRPr="00CE1E39">
        <w:rPr>
          <w:rFonts w:ascii="Arial" w:hAnsi="Arial" w:cs="Arial"/>
          <w:sz w:val="24"/>
          <w:szCs w:val="24"/>
        </w:rPr>
        <w:t>and adults,</w:t>
      </w:r>
      <w:r w:rsidRPr="00CE1E39">
        <w:rPr>
          <w:rFonts w:ascii="Arial" w:hAnsi="Arial" w:cs="Arial"/>
          <w:sz w:val="24"/>
          <w:szCs w:val="24"/>
        </w:rPr>
        <w:t xml:space="preserve"> they are </w:t>
      </w:r>
      <w:r w:rsidR="00CE1E39" w:rsidRPr="00CE1E39">
        <w:rPr>
          <w:rFonts w:ascii="Arial" w:hAnsi="Arial" w:cs="Arial"/>
          <w:sz w:val="24"/>
          <w:szCs w:val="24"/>
        </w:rPr>
        <w:t>6</w:t>
      </w:r>
      <w:r w:rsidRPr="00CE1E39">
        <w:rPr>
          <w:rFonts w:ascii="Arial" w:hAnsi="Arial" w:cs="Arial"/>
          <w:sz w:val="24"/>
          <w:szCs w:val="24"/>
        </w:rPr>
        <w:t xml:space="preserve"> their own language formula. It is </w:t>
      </w:r>
      <w:r w:rsidR="00393A95" w:rsidRPr="00CE1E39">
        <w:rPr>
          <w:rFonts w:ascii="Arial" w:hAnsi="Arial" w:cs="Arial"/>
          <w:sz w:val="24"/>
          <w:szCs w:val="24"/>
        </w:rPr>
        <w:t>believed</w:t>
      </w:r>
      <w:r w:rsidRPr="00CE1E39">
        <w:rPr>
          <w:rFonts w:ascii="Arial" w:hAnsi="Arial" w:cs="Arial"/>
          <w:sz w:val="24"/>
          <w:szCs w:val="24"/>
        </w:rPr>
        <w:t xml:space="preserve"> that children who are frequently exposed to storytelling, are at a higher level of their development in language.</w:t>
      </w:r>
      <w:r w:rsidR="00393A95" w:rsidRPr="00CE1E39">
        <w:rPr>
          <w:rFonts w:ascii="Arial" w:hAnsi="Arial" w:cs="Arial"/>
          <w:sz w:val="24"/>
          <w:szCs w:val="24"/>
        </w:rPr>
        <w:t xml:space="preserve"> </w:t>
      </w:r>
      <w:r w:rsidR="00A2146D" w:rsidRPr="00CE1E39">
        <w:rPr>
          <w:rFonts w:ascii="Arial" w:hAnsi="Arial" w:cs="Arial"/>
          <w:sz w:val="24"/>
          <w:szCs w:val="24"/>
        </w:rPr>
        <w:t>Therefore,</w:t>
      </w:r>
      <w:r w:rsidR="00E626A1" w:rsidRPr="00CE1E39">
        <w:rPr>
          <w:rFonts w:ascii="Arial" w:hAnsi="Arial" w:cs="Arial"/>
          <w:sz w:val="24"/>
          <w:szCs w:val="24"/>
        </w:rPr>
        <w:t xml:space="preserve"> showing the importance of storytelling for developing children’s reading, writing and language development. </w:t>
      </w:r>
      <w:r w:rsidR="00393A95" w:rsidRPr="00CE1E39">
        <w:rPr>
          <w:rFonts w:ascii="Arial" w:hAnsi="Arial" w:cs="Arial"/>
          <w:sz w:val="24"/>
          <w:szCs w:val="24"/>
        </w:rPr>
        <w:t>Story telling does not have to be boring, there are several ways you can make storytelling fun and engaging</w:t>
      </w:r>
      <w:r w:rsidR="00E626A1" w:rsidRPr="00CE1E39">
        <w:rPr>
          <w:rFonts w:ascii="Arial" w:hAnsi="Arial" w:cs="Arial"/>
          <w:sz w:val="24"/>
          <w:szCs w:val="24"/>
        </w:rPr>
        <w:t>. From pulling different facial expressions, using different tones of voices and reading in varying ways, fast and slow, high and low, pausing etc. Even the use of props, there a several ways to make storytelling fun and engaging for children.</w:t>
      </w:r>
    </w:p>
    <w:p w14:paraId="3C81EFF9" w14:textId="04B82871" w:rsidR="00D22989" w:rsidRPr="00D22989" w:rsidRDefault="00D22989" w:rsidP="0075216E">
      <w:pPr>
        <w:rPr>
          <w:rFonts w:ascii="Arial" w:hAnsi="Arial" w:cs="Arial"/>
          <w:sz w:val="24"/>
          <w:szCs w:val="24"/>
        </w:rPr>
      </w:pPr>
    </w:p>
    <w:p w14:paraId="7260E4FC" w14:textId="0FA845B8" w:rsidR="00274969" w:rsidRDefault="00274969">
      <w:pPr>
        <w:rPr>
          <w:rFonts w:ascii="Arial" w:hAnsi="Arial" w:cs="Arial"/>
          <w:sz w:val="24"/>
          <w:szCs w:val="24"/>
        </w:rPr>
      </w:pPr>
    </w:p>
    <w:p w14:paraId="4587682E" w14:textId="77777777" w:rsidR="00274969" w:rsidRDefault="00274969">
      <w:pPr>
        <w:rPr>
          <w:rFonts w:ascii="Arial" w:hAnsi="Arial" w:cs="Arial"/>
          <w:sz w:val="24"/>
          <w:szCs w:val="24"/>
        </w:rPr>
      </w:pPr>
      <w:r>
        <w:rPr>
          <w:rFonts w:ascii="Arial" w:hAnsi="Arial" w:cs="Arial"/>
          <w:sz w:val="24"/>
          <w:szCs w:val="24"/>
        </w:rPr>
        <w:br w:type="page"/>
      </w:r>
    </w:p>
    <w:p w14:paraId="28EE84FF" w14:textId="77777777" w:rsidR="00597565" w:rsidRDefault="00597565" w:rsidP="00597565">
      <w:pPr>
        <w:rPr>
          <w:rFonts w:ascii="Arial" w:hAnsi="Arial" w:cs="Arial"/>
          <w:b/>
          <w:bCs/>
          <w:sz w:val="24"/>
          <w:szCs w:val="24"/>
        </w:rPr>
      </w:pPr>
      <w:r w:rsidRPr="00234A64">
        <w:rPr>
          <w:rFonts w:ascii="Arial" w:hAnsi="Arial" w:cs="Arial"/>
          <w:b/>
          <w:bCs/>
          <w:sz w:val="24"/>
          <w:szCs w:val="24"/>
        </w:rPr>
        <w:lastRenderedPageBreak/>
        <w:t>Language and Literacy in the Digital Age</w:t>
      </w:r>
      <w:r w:rsidRPr="00F77335">
        <w:rPr>
          <w:rFonts w:ascii="Arial" w:hAnsi="Arial" w:cs="Arial"/>
          <w:b/>
          <w:bCs/>
          <w:sz w:val="24"/>
          <w:szCs w:val="24"/>
        </w:rPr>
        <w:t>,</w:t>
      </w:r>
      <w:r w:rsidRPr="00234A64">
        <w:rPr>
          <w:rFonts w:ascii="Arial" w:hAnsi="Arial" w:cs="Arial"/>
          <w:b/>
          <w:bCs/>
          <w:sz w:val="24"/>
          <w:szCs w:val="24"/>
        </w:rPr>
        <w:t xml:space="preserve"> ECEY5004</w:t>
      </w:r>
    </w:p>
    <w:p w14:paraId="6170E288" w14:textId="77777777" w:rsidR="00597565" w:rsidRDefault="00597565" w:rsidP="00597565">
      <w:pPr>
        <w:jc w:val="center"/>
        <w:rPr>
          <w:rFonts w:ascii="Arial" w:hAnsi="Arial" w:cs="Arial"/>
          <w:b/>
          <w:bCs/>
          <w:sz w:val="24"/>
          <w:szCs w:val="24"/>
          <w:u w:val="single"/>
        </w:rPr>
      </w:pPr>
      <w:r w:rsidRPr="00F77335">
        <w:rPr>
          <w:rFonts w:ascii="Arial" w:hAnsi="Arial" w:cs="Arial"/>
          <w:b/>
          <w:bCs/>
          <w:sz w:val="24"/>
          <w:szCs w:val="24"/>
          <w:u w:val="single"/>
        </w:rPr>
        <w:t>Reference list</w:t>
      </w:r>
    </w:p>
    <w:p w14:paraId="42AF6894" w14:textId="77777777" w:rsidR="00597565" w:rsidRDefault="00597565" w:rsidP="00597565">
      <w:pPr>
        <w:rPr>
          <w:rFonts w:ascii="Arial" w:hAnsi="Arial" w:cs="Arial"/>
          <w:b/>
          <w:bCs/>
          <w:sz w:val="24"/>
          <w:szCs w:val="24"/>
          <w:u w:val="single"/>
        </w:rPr>
      </w:pPr>
    </w:p>
    <w:p w14:paraId="5E4BC231" w14:textId="77777777" w:rsidR="00597565" w:rsidRPr="00803F3C" w:rsidRDefault="00597565" w:rsidP="00597565">
      <w:pPr>
        <w:rPr>
          <w:rFonts w:ascii="Arial" w:hAnsi="Arial" w:cs="Arial"/>
          <w:sz w:val="24"/>
          <w:szCs w:val="24"/>
          <w:shd w:val="clear" w:color="auto" w:fill="FFFFFF"/>
        </w:rPr>
      </w:pPr>
      <w:r w:rsidRPr="00803F3C">
        <w:rPr>
          <w:rFonts w:ascii="Arial" w:hAnsi="Arial" w:cs="Arial"/>
          <w:sz w:val="24"/>
          <w:szCs w:val="24"/>
          <w:shd w:val="clear" w:color="auto" w:fill="FFFFFF"/>
        </w:rPr>
        <w:t xml:space="preserve">Allison, D. T. &amp; Watson, J. A. (1994), ‘The significance of adult storybook reading styles on the development of young children's emergent reading’, </w:t>
      </w:r>
      <w:r w:rsidRPr="00803F3C">
        <w:rPr>
          <w:rFonts w:ascii="Arial" w:hAnsi="Arial" w:cs="Arial"/>
          <w:i/>
          <w:iCs/>
          <w:sz w:val="24"/>
          <w:szCs w:val="24"/>
          <w:shd w:val="clear" w:color="auto" w:fill="FFFFFF"/>
        </w:rPr>
        <w:t>Journal  of Reading</w:t>
      </w:r>
      <w:r w:rsidRPr="00803F3C">
        <w:rPr>
          <w:rFonts w:ascii="Arial" w:hAnsi="Arial" w:cs="Arial"/>
          <w:sz w:val="24"/>
          <w:szCs w:val="24"/>
          <w:shd w:val="clear" w:color="auto" w:fill="FFFFFF"/>
        </w:rPr>
        <w:t xml:space="preserve">, 34 (1), 57-72, available at </w:t>
      </w:r>
      <w:hyperlink r:id="rId7" w:history="1">
        <w:r w:rsidRPr="00803F3C">
          <w:rPr>
            <w:rStyle w:val="Hyperlink"/>
            <w:rFonts w:ascii="Arial" w:hAnsi="Arial" w:cs="Arial"/>
            <w:color w:val="auto"/>
            <w:sz w:val="24"/>
            <w:szCs w:val="24"/>
            <w:u w:val="none"/>
            <w:shd w:val="clear" w:color="auto" w:fill="FFFFFF"/>
          </w:rPr>
          <w:t>https://www.tandfonline.com/doi/abs/10.1080/19388079409558171</w:t>
        </w:r>
      </w:hyperlink>
      <w:r w:rsidRPr="00803F3C">
        <w:rPr>
          <w:rFonts w:ascii="Arial" w:hAnsi="Arial" w:cs="Arial"/>
          <w:sz w:val="24"/>
          <w:szCs w:val="24"/>
          <w:shd w:val="clear" w:color="auto" w:fill="FFFFFF"/>
        </w:rPr>
        <w:t>,  accessed 15</w:t>
      </w:r>
      <w:r w:rsidRPr="00803F3C">
        <w:rPr>
          <w:rFonts w:ascii="Arial" w:hAnsi="Arial" w:cs="Arial"/>
          <w:sz w:val="24"/>
          <w:szCs w:val="24"/>
          <w:shd w:val="clear" w:color="auto" w:fill="FFFFFF"/>
          <w:vertAlign w:val="superscript"/>
        </w:rPr>
        <w:t>th</w:t>
      </w:r>
      <w:r w:rsidRPr="00803F3C">
        <w:rPr>
          <w:rFonts w:ascii="Arial" w:hAnsi="Arial" w:cs="Arial"/>
          <w:sz w:val="24"/>
          <w:szCs w:val="24"/>
          <w:shd w:val="clear" w:color="auto" w:fill="FFFFFF"/>
        </w:rPr>
        <w:t xml:space="preserve"> November 2024</w:t>
      </w:r>
    </w:p>
    <w:p w14:paraId="1B65B622" w14:textId="77777777" w:rsidR="00597565" w:rsidRPr="00803F3C" w:rsidRDefault="00597565" w:rsidP="00597565">
      <w:pPr>
        <w:rPr>
          <w:rFonts w:ascii="Arial" w:hAnsi="Arial" w:cs="Arial"/>
          <w:sz w:val="24"/>
          <w:szCs w:val="24"/>
          <w:shd w:val="clear" w:color="auto" w:fill="FFFFFF"/>
        </w:rPr>
      </w:pPr>
    </w:p>
    <w:p w14:paraId="2808F225"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Brodin, J &amp; Renblad, K, (2020), ‘Improvement of preschool children’s speech and language skills’, </w:t>
      </w:r>
      <w:r w:rsidRPr="00803F3C">
        <w:rPr>
          <w:rFonts w:ascii="Arial" w:hAnsi="Arial" w:cs="Arial"/>
          <w:i/>
          <w:iCs/>
          <w:sz w:val="24"/>
          <w:szCs w:val="24"/>
        </w:rPr>
        <w:t>Early Child Development and Care,</w:t>
      </w:r>
      <w:r w:rsidRPr="00803F3C">
        <w:rPr>
          <w:rFonts w:ascii="Arial" w:hAnsi="Arial" w:cs="Arial"/>
          <w:sz w:val="24"/>
          <w:szCs w:val="24"/>
        </w:rPr>
        <w:t xml:space="preserve"> 190 (14), 2205-2213, available at </w:t>
      </w:r>
      <w:hyperlink r:id="rId8" w:history="1">
        <w:r w:rsidRPr="00803F3C">
          <w:rPr>
            <w:rStyle w:val="Hyperlink"/>
            <w:rFonts w:ascii="Arial" w:hAnsi="Arial" w:cs="Arial"/>
            <w:color w:val="auto"/>
            <w:sz w:val="24"/>
            <w:szCs w:val="24"/>
            <w:u w:val="none"/>
          </w:rPr>
          <w:t>Improvement of preschool children’s speech and language skills</w:t>
        </w:r>
      </w:hyperlink>
      <w:r w:rsidRPr="00803F3C">
        <w:rPr>
          <w:rStyle w:val="Hyperlink"/>
          <w:rFonts w:ascii="Arial" w:hAnsi="Arial" w:cs="Arial"/>
          <w:color w:val="auto"/>
          <w:sz w:val="24"/>
          <w:szCs w:val="24"/>
          <w:u w:val="none"/>
        </w:rPr>
        <w:t>, accessed 21</w:t>
      </w:r>
      <w:r w:rsidRPr="00803F3C">
        <w:rPr>
          <w:rStyle w:val="Hyperlink"/>
          <w:rFonts w:ascii="Arial" w:hAnsi="Arial" w:cs="Arial"/>
          <w:color w:val="auto"/>
          <w:sz w:val="24"/>
          <w:szCs w:val="24"/>
          <w:u w:val="none"/>
          <w:vertAlign w:val="superscript"/>
        </w:rPr>
        <w:t>st</w:t>
      </w:r>
      <w:r w:rsidRPr="00803F3C">
        <w:rPr>
          <w:rStyle w:val="Hyperlink"/>
          <w:rFonts w:ascii="Arial" w:hAnsi="Arial" w:cs="Arial"/>
          <w:color w:val="auto"/>
          <w:sz w:val="24"/>
          <w:szCs w:val="24"/>
          <w:u w:val="none"/>
        </w:rPr>
        <w:t xml:space="preserve"> November 2024</w:t>
      </w:r>
    </w:p>
    <w:p w14:paraId="7A3E4D54" w14:textId="77777777" w:rsidR="00597565" w:rsidRPr="00803F3C" w:rsidRDefault="00597565" w:rsidP="00597565">
      <w:pPr>
        <w:rPr>
          <w:rFonts w:ascii="Arial" w:hAnsi="Arial" w:cs="Arial"/>
          <w:sz w:val="24"/>
          <w:szCs w:val="24"/>
        </w:rPr>
      </w:pPr>
    </w:p>
    <w:p w14:paraId="43299231"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McGrath Speaker, K, (2000), ‘The art  of story-telling: A collegiate connection to professional development schools’, </w:t>
      </w:r>
      <w:r w:rsidRPr="00803F3C">
        <w:rPr>
          <w:rFonts w:ascii="Arial" w:hAnsi="Arial" w:cs="Arial"/>
          <w:i/>
          <w:iCs/>
          <w:sz w:val="24"/>
          <w:szCs w:val="24"/>
        </w:rPr>
        <w:t>Education</w:t>
      </w:r>
      <w:r w:rsidRPr="00803F3C">
        <w:rPr>
          <w:rFonts w:ascii="Arial" w:hAnsi="Arial" w:cs="Arial"/>
          <w:sz w:val="24"/>
          <w:szCs w:val="24"/>
        </w:rPr>
        <w:t xml:space="preserve">, 121 (1),184-187, available at </w:t>
      </w:r>
      <w:hyperlink r:id="rId9" w:history="1">
        <w:r w:rsidRPr="00803F3C">
          <w:rPr>
            <w:rStyle w:val="Hyperlink"/>
            <w:rFonts w:ascii="Arial" w:hAnsi="Arial" w:cs="Arial"/>
            <w:color w:val="auto"/>
            <w:sz w:val="24"/>
            <w:szCs w:val="24"/>
            <w:u w:val="none"/>
          </w:rPr>
          <w:t>https://research-ebsco-com.ezproxy.uwtsd.ac.uk/c/onvpsy/viewer/pdf/qk57q4pcv5?route=details</w:t>
        </w:r>
      </w:hyperlink>
      <w:r w:rsidRPr="00803F3C">
        <w:rPr>
          <w:rFonts w:ascii="Arial" w:hAnsi="Arial" w:cs="Arial"/>
          <w:sz w:val="24"/>
          <w:szCs w:val="24"/>
        </w:rPr>
        <w:t>, accessed 1</w:t>
      </w:r>
      <w:r w:rsidRPr="00803F3C">
        <w:rPr>
          <w:rFonts w:ascii="Arial" w:hAnsi="Arial" w:cs="Arial"/>
          <w:sz w:val="24"/>
          <w:szCs w:val="24"/>
          <w:vertAlign w:val="superscript"/>
        </w:rPr>
        <w:t>st</w:t>
      </w:r>
      <w:r w:rsidRPr="00803F3C">
        <w:rPr>
          <w:rFonts w:ascii="Arial" w:hAnsi="Arial" w:cs="Arial"/>
          <w:sz w:val="24"/>
          <w:szCs w:val="24"/>
        </w:rPr>
        <w:t xml:space="preserve"> December 2024</w:t>
      </w:r>
    </w:p>
    <w:p w14:paraId="2CDA3340" w14:textId="77777777" w:rsidR="00597565" w:rsidRPr="00803F3C" w:rsidRDefault="00597565" w:rsidP="00597565">
      <w:pPr>
        <w:rPr>
          <w:rFonts w:ascii="Arial" w:hAnsi="Arial" w:cs="Arial"/>
          <w:sz w:val="24"/>
          <w:szCs w:val="24"/>
        </w:rPr>
      </w:pPr>
    </w:p>
    <w:p w14:paraId="49ECE2BC"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Soundy, C, (1997) ‘Nurturing Literacy with Infants and Toddlers in   Settings’, </w:t>
      </w:r>
      <w:hyperlink r:id="rId10" w:history="1">
        <w:r w:rsidRPr="00803F3C">
          <w:rPr>
            <w:rStyle w:val="Hyperlink"/>
            <w:rFonts w:ascii="Arial" w:hAnsi="Arial" w:cs="Arial"/>
            <w:i/>
            <w:iCs/>
            <w:color w:val="auto"/>
            <w:sz w:val="24"/>
            <w:szCs w:val="24"/>
            <w:u w:val="none"/>
          </w:rPr>
          <w:t>Childhood Education</w:t>
        </w:r>
        <w:r w:rsidRPr="00803F3C">
          <w:rPr>
            <w:rStyle w:val="Hyperlink"/>
            <w:rFonts w:ascii="Arial" w:hAnsi="Arial" w:cs="Arial"/>
            <w:color w:val="auto"/>
            <w:sz w:val="24"/>
            <w:szCs w:val="24"/>
            <w:u w:val="none"/>
          </w:rPr>
          <w:t>: Vol 73, (Issue 3</w:t>
        </w:r>
      </w:hyperlink>
      <w:r w:rsidRPr="00803F3C">
        <w:rPr>
          <w:rFonts w:ascii="Arial" w:hAnsi="Arial" w:cs="Arial"/>
          <w:sz w:val="24"/>
          <w:szCs w:val="24"/>
        </w:rPr>
        <w:t>, 25</w:t>
      </w:r>
      <w:r w:rsidRPr="00803F3C">
        <w:rPr>
          <w:rFonts w:ascii="Arial" w:hAnsi="Arial" w:cs="Arial"/>
          <w:sz w:val="24"/>
          <w:szCs w:val="24"/>
          <w:vertAlign w:val="superscript"/>
        </w:rPr>
        <w:t>th</w:t>
      </w:r>
      <w:r w:rsidRPr="00803F3C">
        <w:rPr>
          <w:rFonts w:ascii="Arial" w:hAnsi="Arial" w:cs="Arial"/>
          <w:sz w:val="24"/>
          <w:szCs w:val="24"/>
        </w:rPr>
        <w:t xml:space="preserve"> July 2012), pg 149-153, available at </w:t>
      </w:r>
      <w:hyperlink r:id="rId11" w:history="1">
        <w:r w:rsidRPr="00803F3C">
          <w:rPr>
            <w:rStyle w:val="Hyperlink"/>
            <w:rFonts w:ascii="Arial" w:hAnsi="Arial" w:cs="Arial"/>
            <w:color w:val="auto"/>
            <w:sz w:val="24"/>
            <w:szCs w:val="24"/>
            <w:u w:val="none"/>
          </w:rPr>
          <w:t>Nurturing Literacy with Infants and Toddlers in Group Settings: Childhood Education: Vol 73, No 3</w:t>
        </w:r>
      </w:hyperlink>
      <w:r w:rsidRPr="00803F3C">
        <w:rPr>
          <w:rFonts w:ascii="Arial" w:hAnsi="Arial" w:cs="Arial"/>
          <w:sz w:val="24"/>
          <w:szCs w:val="24"/>
        </w:rPr>
        <w:t>, accessed 26</w:t>
      </w:r>
      <w:r w:rsidRPr="00803F3C">
        <w:rPr>
          <w:rFonts w:ascii="Arial" w:hAnsi="Arial" w:cs="Arial"/>
          <w:sz w:val="24"/>
          <w:szCs w:val="24"/>
          <w:vertAlign w:val="superscript"/>
        </w:rPr>
        <w:t>th</w:t>
      </w:r>
      <w:r w:rsidRPr="00803F3C">
        <w:rPr>
          <w:rFonts w:ascii="Arial" w:hAnsi="Arial" w:cs="Arial"/>
          <w:sz w:val="24"/>
          <w:szCs w:val="24"/>
        </w:rPr>
        <w:t xml:space="preserve"> October 2024</w:t>
      </w:r>
    </w:p>
    <w:p w14:paraId="1FC320E3" w14:textId="77777777" w:rsidR="00597565" w:rsidRPr="00803F3C" w:rsidRDefault="00597565" w:rsidP="00597565">
      <w:pPr>
        <w:rPr>
          <w:rFonts w:ascii="Arial" w:hAnsi="Arial" w:cs="Arial"/>
          <w:sz w:val="24"/>
          <w:szCs w:val="24"/>
        </w:rPr>
      </w:pPr>
    </w:p>
    <w:p w14:paraId="1BD16F19" w14:textId="77777777" w:rsidR="00597565" w:rsidRPr="00803F3C" w:rsidRDefault="00597565" w:rsidP="00597565">
      <w:pPr>
        <w:rPr>
          <w:rFonts w:ascii="Arial" w:hAnsi="Arial" w:cs="Arial"/>
          <w:sz w:val="24"/>
          <w:szCs w:val="24"/>
        </w:rPr>
      </w:pPr>
      <w:r w:rsidRPr="00803F3C">
        <w:rPr>
          <w:rFonts w:ascii="Arial" w:hAnsi="Arial" w:cs="Arial"/>
          <w:sz w:val="24"/>
          <w:szCs w:val="24"/>
        </w:rPr>
        <w:t>Sook-Yi, K,‘</w:t>
      </w:r>
      <w:r w:rsidRPr="00803F3C">
        <w:rPr>
          <w:rFonts w:ascii="Arial" w:hAnsi="Arial" w:cs="Arial"/>
          <w:i/>
          <w:iCs/>
          <w:sz w:val="24"/>
          <w:szCs w:val="24"/>
        </w:rPr>
        <w:t>The effects of storytelling and pretend play on cognitive processes, short-term and long-term narrative recall</w:t>
      </w:r>
      <w:r w:rsidRPr="00803F3C">
        <w:rPr>
          <w:rFonts w:ascii="Arial" w:hAnsi="Arial" w:cs="Arial"/>
          <w:sz w:val="24"/>
          <w:szCs w:val="24"/>
        </w:rPr>
        <w:t>’, (1995), University of Massachusetts Amherst</w:t>
      </w:r>
      <w:r w:rsidRPr="00803F3C">
        <w:rPr>
          <w:rFonts w:ascii="Arial" w:hAnsi="Arial" w:cs="Arial"/>
          <w:i/>
          <w:iCs/>
          <w:sz w:val="24"/>
          <w:szCs w:val="24"/>
        </w:rPr>
        <w:t xml:space="preserve">, </w:t>
      </w:r>
      <w:r w:rsidRPr="00803F3C">
        <w:rPr>
          <w:rFonts w:ascii="Arial" w:hAnsi="Arial" w:cs="Arial"/>
          <w:sz w:val="24"/>
          <w:szCs w:val="24"/>
        </w:rPr>
        <w:t xml:space="preserve">available at </w:t>
      </w:r>
      <w:hyperlink r:id="rId12" w:history="1">
        <w:r w:rsidRPr="00803F3C">
          <w:rPr>
            <w:rStyle w:val="Hyperlink"/>
            <w:rFonts w:ascii="Arial" w:hAnsi="Arial" w:cs="Arial"/>
            <w:color w:val="auto"/>
            <w:sz w:val="24"/>
            <w:szCs w:val="24"/>
            <w:u w:val="none"/>
          </w:rPr>
          <w:t>The effects of storytelling and pretend play on cognitive processes, short-term and long-term narrative recall - ProQuest</w:t>
        </w:r>
      </w:hyperlink>
      <w:r w:rsidRPr="00803F3C">
        <w:rPr>
          <w:rStyle w:val="Hyperlink"/>
          <w:rFonts w:ascii="Arial" w:hAnsi="Arial" w:cs="Arial"/>
          <w:color w:val="auto"/>
          <w:sz w:val="24"/>
          <w:szCs w:val="24"/>
          <w:u w:val="none"/>
        </w:rPr>
        <w:t>, accessed 11</w:t>
      </w:r>
      <w:r w:rsidRPr="00803F3C">
        <w:rPr>
          <w:rStyle w:val="Hyperlink"/>
          <w:rFonts w:ascii="Arial" w:hAnsi="Arial" w:cs="Arial"/>
          <w:color w:val="auto"/>
          <w:sz w:val="24"/>
          <w:szCs w:val="24"/>
          <w:u w:val="none"/>
          <w:vertAlign w:val="superscript"/>
        </w:rPr>
        <w:t>th</w:t>
      </w:r>
      <w:r w:rsidRPr="00803F3C">
        <w:rPr>
          <w:rStyle w:val="Hyperlink"/>
          <w:rFonts w:ascii="Arial" w:hAnsi="Arial" w:cs="Arial"/>
          <w:color w:val="auto"/>
          <w:sz w:val="24"/>
          <w:szCs w:val="24"/>
          <w:u w:val="none"/>
        </w:rPr>
        <w:t xml:space="preserve"> November 2024</w:t>
      </w:r>
    </w:p>
    <w:p w14:paraId="4C9FC243" w14:textId="77777777" w:rsidR="00597565" w:rsidRPr="00803F3C" w:rsidRDefault="00597565" w:rsidP="00597565">
      <w:pPr>
        <w:rPr>
          <w:rFonts w:ascii="Arial" w:hAnsi="Arial" w:cs="Arial"/>
          <w:sz w:val="24"/>
          <w:szCs w:val="24"/>
        </w:rPr>
      </w:pPr>
    </w:p>
    <w:p w14:paraId="27EC5650" w14:textId="77777777" w:rsidR="00597565" w:rsidRPr="00803F3C" w:rsidRDefault="00597565" w:rsidP="00597565">
      <w:pPr>
        <w:rPr>
          <w:rFonts w:ascii="Arial" w:hAnsi="Arial" w:cs="Arial"/>
          <w:sz w:val="24"/>
          <w:szCs w:val="24"/>
        </w:rPr>
      </w:pPr>
      <w:r w:rsidRPr="00803F3C">
        <w:rPr>
          <w:rFonts w:ascii="Arial" w:hAnsi="Arial" w:cs="Arial"/>
          <w:sz w:val="24"/>
          <w:szCs w:val="24"/>
        </w:rPr>
        <w:t>Strickland, D.S, &amp; Lee, G, (2003), ‘An interview with Bernice E Cullinan, outstanding educator in the language arts’, </w:t>
      </w:r>
      <w:r w:rsidRPr="00803F3C">
        <w:rPr>
          <w:rFonts w:ascii="Arial" w:hAnsi="Arial" w:cs="Arial"/>
          <w:i/>
          <w:iCs/>
          <w:sz w:val="24"/>
          <w:szCs w:val="24"/>
        </w:rPr>
        <w:t>Language Arts, </w:t>
      </w:r>
      <w:r w:rsidRPr="00803F3C">
        <w:rPr>
          <w:rFonts w:ascii="Arial" w:hAnsi="Arial" w:cs="Arial"/>
          <w:sz w:val="24"/>
          <w:szCs w:val="24"/>
        </w:rPr>
        <w:t xml:space="preserve">81(2), pp. 164-170, available at </w:t>
      </w:r>
      <w:hyperlink r:id="rId13" w:history="1">
        <w:r w:rsidRPr="00803F3C">
          <w:rPr>
            <w:rStyle w:val="Hyperlink"/>
            <w:rFonts w:ascii="Arial" w:hAnsi="Arial" w:cs="Arial"/>
            <w:color w:val="auto"/>
            <w:sz w:val="24"/>
            <w:szCs w:val="24"/>
            <w:u w:val="none"/>
          </w:rPr>
          <w:t>https://www.proquest.com/docview/196863780/fulltext/5FF3452F4DAA4F50PQ/1?accountid=130472&amp;sourcetype=Scholarly%20Journals</w:t>
        </w:r>
      </w:hyperlink>
      <w:r w:rsidRPr="00803F3C">
        <w:rPr>
          <w:rFonts w:ascii="Arial" w:hAnsi="Arial" w:cs="Arial"/>
          <w:sz w:val="24"/>
          <w:szCs w:val="24"/>
        </w:rPr>
        <w:t>, accessed 16</w:t>
      </w:r>
      <w:r w:rsidRPr="00803F3C">
        <w:rPr>
          <w:rFonts w:ascii="Arial" w:hAnsi="Arial" w:cs="Arial"/>
          <w:sz w:val="24"/>
          <w:szCs w:val="24"/>
          <w:vertAlign w:val="superscript"/>
        </w:rPr>
        <w:t>th</w:t>
      </w:r>
      <w:r w:rsidRPr="00803F3C">
        <w:rPr>
          <w:rFonts w:ascii="Arial" w:hAnsi="Arial" w:cs="Arial"/>
          <w:sz w:val="24"/>
          <w:szCs w:val="24"/>
        </w:rPr>
        <w:t xml:space="preserve"> November 2024</w:t>
      </w:r>
    </w:p>
    <w:p w14:paraId="30B809F7" w14:textId="77777777" w:rsidR="00597565" w:rsidRPr="00803F3C" w:rsidRDefault="00597565" w:rsidP="00597565">
      <w:pPr>
        <w:rPr>
          <w:rFonts w:ascii="Arial" w:hAnsi="Arial" w:cs="Arial"/>
          <w:sz w:val="24"/>
          <w:szCs w:val="24"/>
        </w:rPr>
      </w:pPr>
    </w:p>
    <w:p w14:paraId="1F630679" w14:textId="77777777" w:rsidR="00597565" w:rsidRPr="00803F3C" w:rsidRDefault="00597565" w:rsidP="00597565">
      <w:pPr>
        <w:rPr>
          <w:rFonts w:ascii="Arial" w:hAnsi="Arial" w:cs="Arial"/>
          <w:sz w:val="24"/>
          <w:szCs w:val="24"/>
        </w:rPr>
      </w:pPr>
    </w:p>
    <w:p w14:paraId="34FC1D36" w14:textId="77777777" w:rsidR="00597565" w:rsidRPr="00803F3C" w:rsidRDefault="00597565" w:rsidP="00597565">
      <w:pPr>
        <w:rPr>
          <w:rFonts w:ascii="Arial" w:hAnsi="Arial" w:cs="Arial"/>
          <w:sz w:val="24"/>
          <w:szCs w:val="24"/>
        </w:rPr>
      </w:pPr>
    </w:p>
    <w:p w14:paraId="46F95E82" w14:textId="77777777" w:rsidR="00597565" w:rsidRPr="00803F3C" w:rsidRDefault="00597565" w:rsidP="00597565">
      <w:pPr>
        <w:rPr>
          <w:rFonts w:ascii="Arial" w:hAnsi="Arial" w:cs="Arial"/>
          <w:sz w:val="24"/>
          <w:szCs w:val="24"/>
        </w:rPr>
      </w:pPr>
      <w:r w:rsidRPr="00803F3C">
        <w:rPr>
          <w:rFonts w:ascii="Arial" w:hAnsi="Arial" w:cs="Arial"/>
          <w:sz w:val="24"/>
          <w:szCs w:val="24"/>
        </w:rPr>
        <w:lastRenderedPageBreak/>
        <w:t xml:space="preserve">Nordolf, J, ‘Vygotsky, scaffolding, and the role of theory in writing center work’, </w:t>
      </w:r>
      <w:r w:rsidRPr="00803F3C">
        <w:rPr>
          <w:rFonts w:ascii="Arial" w:hAnsi="Arial" w:cs="Arial"/>
          <w:i/>
          <w:iCs/>
          <w:sz w:val="24"/>
          <w:szCs w:val="24"/>
        </w:rPr>
        <w:t>The Writing Center Journal,</w:t>
      </w:r>
      <w:r w:rsidRPr="00803F3C">
        <w:rPr>
          <w:rFonts w:ascii="Arial" w:hAnsi="Arial" w:cs="Arial"/>
          <w:sz w:val="24"/>
          <w:szCs w:val="24"/>
        </w:rPr>
        <w:t xml:space="preserve"> 34, (fall/winter 2014), 45-64, available at </w:t>
      </w:r>
      <w:hyperlink r:id="rId14" w:history="1">
        <w:r w:rsidRPr="00803F3C">
          <w:rPr>
            <w:rStyle w:val="Hyperlink"/>
            <w:rFonts w:ascii="Arial" w:hAnsi="Arial" w:cs="Arial"/>
            <w:color w:val="auto"/>
            <w:sz w:val="24"/>
            <w:szCs w:val="24"/>
            <w:u w:val="none"/>
          </w:rPr>
          <w:t>Vygotsky, Scaffolding, and the Role of Theory in Writing Center Work on JSTOR</w:t>
        </w:r>
      </w:hyperlink>
      <w:r w:rsidRPr="00803F3C">
        <w:rPr>
          <w:rStyle w:val="Hyperlink"/>
          <w:rFonts w:ascii="Arial" w:hAnsi="Arial" w:cs="Arial"/>
          <w:color w:val="auto"/>
          <w:sz w:val="24"/>
          <w:szCs w:val="24"/>
          <w:u w:val="none"/>
        </w:rPr>
        <w:t>, accessed 17</w:t>
      </w:r>
      <w:r w:rsidRPr="00803F3C">
        <w:rPr>
          <w:rStyle w:val="Hyperlink"/>
          <w:rFonts w:ascii="Arial" w:hAnsi="Arial" w:cs="Arial"/>
          <w:color w:val="auto"/>
          <w:sz w:val="24"/>
          <w:szCs w:val="24"/>
          <w:u w:val="none"/>
          <w:vertAlign w:val="superscript"/>
        </w:rPr>
        <w:t>th</w:t>
      </w:r>
      <w:r w:rsidRPr="00803F3C">
        <w:rPr>
          <w:rStyle w:val="Hyperlink"/>
          <w:rFonts w:ascii="Arial" w:hAnsi="Arial" w:cs="Arial"/>
          <w:color w:val="auto"/>
          <w:sz w:val="24"/>
          <w:szCs w:val="24"/>
          <w:u w:val="none"/>
        </w:rPr>
        <w:t xml:space="preserve"> November 2024</w:t>
      </w:r>
    </w:p>
    <w:p w14:paraId="67AB7C6A" w14:textId="77777777" w:rsidR="00597565" w:rsidRPr="00803F3C" w:rsidRDefault="00597565" w:rsidP="00597565">
      <w:pPr>
        <w:rPr>
          <w:rFonts w:ascii="Arial" w:hAnsi="Arial" w:cs="Arial"/>
          <w:sz w:val="24"/>
          <w:szCs w:val="24"/>
        </w:rPr>
      </w:pPr>
    </w:p>
    <w:p w14:paraId="38D0CA85"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White, A, ‘Communication in the early years: an introduction’, </w:t>
      </w:r>
      <w:r w:rsidRPr="00803F3C">
        <w:rPr>
          <w:rFonts w:ascii="Arial" w:hAnsi="Arial" w:cs="Arial"/>
          <w:i/>
          <w:iCs/>
          <w:sz w:val="24"/>
          <w:szCs w:val="24"/>
        </w:rPr>
        <w:t>The Education Hub,</w:t>
      </w:r>
      <w:r w:rsidRPr="00803F3C">
        <w:rPr>
          <w:rFonts w:ascii="Arial" w:hAnsi="Arial" w:cs="Arial"/>
          <w:sz w:val="24"/>
          <w:szCs w:val="24"/>
        </w:rPr>
        <w:t>October 21</w:t>
      </w:r>
      <w:r w:rsidRPr="00803F3C">
        <w:rPr>
          <w:rFonts w:ascii="Arial" w:hAnsi="Arial" w:cs="Arial"/>
          <w:sz w:val="24"/>
          <w:szCs w:val="24"/>
          <w:vertAlign w:val="superscript"/>
        </w:rPr>
        <w:t>st</w:t>
      </w:r>
      <w:r w:rsidRPr="00803F3C">
        <w:rPr>
          <w:rFonts w:ascii="Arial" w:hAnsi="Arial" w:cs="Arial"/>
          <w:sz w:val="24"/>
          <w:szCs w:val="24"/>
        </w:rPr>
        <w:t xml:space="preserve"> 2019, available at </w:t>
      </w:r>
      <w:hyperlink r:id="rId15" w:history="1">
        <w:r w:rsidRPr="00803F3C">
          <w:rPr>
            <w:rStyle w:val="Hyperlink"/>
            <w:rFonts w:ascii="Arial" w:hAnsi="Arial" w:cs="Arial"/>
            <w:color w:val="auto"/>
            <w:sz w:val="24"/>
            <w:szCs w:val="24"/>
            <w:u w:val="none"/>
          </w:rPr>
          <w:t>https://theeducationhub.org.nz/communication-in-the-early-years-an-introduction/</w:t>
        </w:r>
      </w:hyperlink>
      <w:r w:rsidRPr="00803F3C">
        <w:rPr>
          <w:rFonts w:ascii="Arial" w:hAnsi="Arial" w:cs="Arial"/>
          <w:sz w:val="24"/>
          <w:szCs w:val="24"/>
        </w:rPr>
        <w:t>, accessed on 19</w:t>
      </w:r>
      <w:r w:rsidRPr="00803F3C">
        <w:rPr>
          <w:rFonts w:ascii="Arial" w:hAnsi="Arial" w:cs="Arial"/>
          <w:sz w:val="24"/>
          <w:szCs w:val="24"/>
          <w:vertAlign w:val="superscript"/>
        </w:rPr>
        <w:t>th</w:t>
      </w:r>
      <w:r w:rsidRPr="00803F3C">
        <w:rPr>
          <w:rFonts w:ascii="Arial" w:hAnsi="Arial" w:cs="Arial"/>
          <w:sz w:val="24"/>
          <w:szCs w:val="24"/>
        </w:rPr>
        <w:t xml:space="preserve"> November 2024</w:t>
      </w:r>
    </w:p>
    <w:p w14:paraId="3CF62C41" w14:textId="77777777" w:rsidR="00597565" w:rsidRPr="00803F3C" w:rsidRDefault="00597565" w:rsidP="00597565">
      <w:pPr>
        <w:rPr>
          <w:rFonts w:ascii="Arial" w:hAnsi="Arial" w:cs="Arial"/>
          <w:sz w:val="24"/>
          <w:szCs w:val="24"/>
        </w:rPr>
      </w:pPr>
    </w:p>
    <w:p w14:paraId="4B0C8E95"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National Literacy trust, (2019), Language unlocks reading, available at </w:t>
      </w:r>
      <w:hyperlink r:id="rId16" w:history="1">
        <w:r w:rsidRPr="00803F3C">
          <w:rPr>
            <w:rStyle w:val="Hyperlink"/>
            <w:rFonts w:ascii="Arial" w:hAnsi="Arial" w:cs="Arial"/>
            <w:color w:val="auto"/>
            <w:sz w:val="24"/>
            <w:szCs w:val="24"/>
            <w:u w:val="none"/>
          </w:rPr>
          <w:t>Language_u</w:t>
        </w:r>
        <w:r w:rsidRPr="00803F3C">
          <w:rPr>
            <w:rStyle w:val="Hyperlink"/>
            <w:rFonts w:ascii="Arial" w:hAnsi="Arial" w:cs="Arial"/>
            <w:color w:val="auto"/>
            <w:sz w:val="24"/>
            <w:szCs w:val="24"/>
            <w:u w:val="none"/>
          </w:rPr>
          <w:t>n</w:t>
        </w:r>
        <w:r w:rsidRPr="00803F3C">
          <w:rPr>
            <w:rStyle w:val="Hyperlink"/>
            <w:rFonts w:ascii="Arial" w:hAnsi="Arial" w:cs="Arial"/>
            <w:color w:val="auto"/>
            <w:sz w:val="24"/>
            <w:szCs w:val="24"/>
            <w:u w:val="none"/>
          </w:rPr>
          <w:t>locks_reading.pdf</w:t>
        </w:r>
      </w:hyperlink>
      <w:r w:rsidRPr="00803F3C">
        <w:rPr>
          <w:rStyle w:val="Hyperlink"/>
          <w:rFonts w:ascii="Arial" w:hAnsi="Arial" w:cs="Arial"/>
          <w:color w:val="auto"/>
          <w:sz w:val="24"/>
          <w:szCs w:val="24"/>
          <w:u w:val="none"/>
        </w:rPr>
        <w:t>, accessed 16th November 2024</w:t>
      </w:r>
    </w:p>
    <w:p w14:paraId="3BC6C338" w14:textId="77777777" w:rsidR="00597565" w:rsidRPr="00803F3C" w:rsidRDefault="00597565" w:rsidP="00597565">
      <w:pPr>
        <w:rPr>
          <w:rFonts w:ascii="Arial" w:hAnsi="Arial" w:cs="Arial"/>
          <w:sz w:val="24"/>
          <w:szCs w:val="24"/>
        </w:rPr>
      </w:pPr>
    </w:p>
    <w:p w14:paraId="533C140F"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Whitebread, D, &amp; Coleman, P, (2015), </w:t>
      </w:r>
      <w:r w:rsidRPr="00803F3C">
        <w:rPr>
          <w:rFonts w:ascii="Arial" w:hAnsi="Arial" w:cs="Arial"/>
          <w:i/>
          <w:iCs/>
          <w:sz w:val="24"/>
          <w:szCs w:val="24"/>
        </w:rPr>
        <w:t>Teaching and Learning in the Early Years</w:t>
      </w:r>
      <w:r w:rsidRPr="00803F3C">
        <w:rPr>
          <w:rFonts w:ascii="Arial" w:hAnsi="Arial" w:cs="Arial"/>
          <w:sz w:val="24"/>
          <w:szCs w:val="24"/>
        </w:rPr>
        <w:t>, 4</w:t>
      </w:r>
      <w:r w:rsidRPr="00803F3C">
        <w:rPr>
          <w:rFonts w:ascii="Arial" w:hAnsi="Arial" w:cs="Arial"/>
          <w:sz w:val="24"/>
          <w:szCs w:val="24"/>
          <w:vertAlign w:val="superscript"/>
        </w:rPr>
        <w:t>th</w:t>
      </w:r>
      <w:r w:rsidRPr="00803F3C">
        <w:rPr>
          <w:rFonts w:ascii="Arial" w:hAnsi="Arial" w:cs="Arial"/>
          <w:sz w:val="24"/>
          <w:szCs w:val="24"/>
        </w:rPr>
        <w:t xml:space="preserve"> Ed, London, Routledge, available at </w:t>
      </w:r>
      <w:hyperlink r:id="rId17" w:history="1">
        <w:r w:rsidRPr="00803F3C">
          <w:rPr>
            <w:rStyle w:val="Hyperlink"/>
            <w:rFonts w:ascii="Arial" w:hAnsi="Arial" w:cs="Arial"/>
            <w:color w:val="auto"/>
            <w:sz w:val="24"/>
            <w:szCs w:val="24"/>
            <w:u w:val="none"/>
          </w:rPr>
          <w:t>Early-communication-and-la</w:t>
        </w:r>
        <w:r w:rsidRPr="00803F3C">
          <w:rPr>
            <w:rStyle w:val="Hyperlink"/>
            <w:rFonts w:ascii="Arial" w:hAnsi="Arial" w:cs="Arial"/>
            <w:color w:val="auto"/>
            <w:sz w:val="24"/>
            <w:szCs w:val="24"/>
            <w:u w:val="none"/>
          </w:rPr>
          <w:t>n</w:t>
        </w:r>
        <w:r w:rsidRPr="00803F3C">
          <w:rPr>
            <w:rStyle w:val="Hyperlink"/>
            <w:rFonts w:ascii="Arial" w:hAnsi="Arial" w:cs="Arial"/>
            <w:color w:val="auto"/>
            <w:sz w:val="24"/>
            <w:szCs w:val="24"/>
            <w:u w:val="none"/>
          </w:rPr>
          <w:t>guage-Listen-to-my-idea.pdf</w:t>
        </w:r>
      </w:hyperlink>
      <w:r w:rsidRPr="00803F3C">
        <w:rPr>
          <w:rStyle w:val="Hyperlink"/>
          <w:rFonts w:ascii="Arial" w:hAnsi="Arial" w:cs="Arial"/>
          <w:color w:val="auto"/>
          <w:sz w:val="24"/>
          <w:szCs w:val="24"/>
          <w:u w:val="none"/>
        </w:rPr>
        <w:t>, accessed 19</w:t>
      </w:r>
      <w:r w:rsidRPr="00803F3C">
        <w:rPr>
          <w:rStyle w:val="Hyperlink"/>
          <w:rFonts w:ascii="Arial" w:hAnsi="Arial" w:cs="Arial"/>
          <w:color w:val="auto"/>
          <w:sz w:val="24"/>
          <w:szCs w:val="24"/>
          <w:u w:val="none"/>
          <w:vertAlign w:val="superscript"/>
        </w:rPr>
        <w:t>th</w:t>
      </w:r>
      <w:r w:rsidRPr="00803F3C">
        <w:rPr>
          <w:rStyle w:val="Hyperlink"/>
          <w:rFonts w:ascii="Arial" w:hAnsi="Arial" w:cs="Arial"/>
          <w:color w:val="auto"/>
          <w:sz w:val="24"/>
          <w:szCs w:val="24"/>
          <w:u w:val="none"/>
        </w:rPr>
        <w:t xml:space="preserve"> November 2024</w:t>
      </w:r>
    </w:p>
    <w:p w14:paraId="42DA5FB0" w14:textId="77777777" w:rsidR="00597565" w:rsidRPr="00803F3C" w:rsidRDefault="00597565" w:rsidP="00597565">
      <w:pPr>
        <w:rPr>
          <w:rFonts w:ascii="Arial" w:hAnsi="Arial" w:cs="Arial"/>
          <w:sz w:val="24"/>
          <w:szCs w:val="24"/>
        </w:rPr>
      </w:pPr>
    </w:p>
    <w:p w14:paraId="4E95AD6A"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Hall, A, (2019), </w:t>
      </w:r>
      <w:r w:rsidRPr="00803F3C">
        <w:rPr>
          <w:rFonts w:ascii="Arial" w:hAnsi="Arial" w:cs="Arial"/>
          <w:i/>
          <w:iCs/>
          <w:sz w:val="24"/>
          <w:szCs w:val="24"/>
        </w:rPr>
        <w:t>Every Child is a Writer: Understanding the Importance of Writing in Early Childhood</w:t>
      </w:r>
      <w:r w:rsidRPr="00803F3C">
        <w:rPr>
          <w:rFonts w:ascii="Arial" w:hAnsi="Arial" w:cs="Arial"/>
          <w:sz w:val="24"/>
          <w:szCs w:val="24"/>
        </w:rPr>
        <w:t xml:space="preserve">, available at </w:t>
      </w:r>
      <w:hyperlink r:id="rId18" w:history="1">
        <w:r w:rsidRPr="00803F3C">
          <w:rPr>
            <w:rStyle w:val="Hyperlink"/>
            <w:rFonts w:ascii="Arial" w:hAnsi="Arial" w:cs="Arial"/>
            <w:color w:val="auto"/>
            <w:sz w:val="24"/>
            <w:szCs w:val="24"/>
            <w:u w:val="none"/>
          </w:rPr>
          <w:t>Every-Child-is-a-Writer-Understanding-the-Importance-of-Writing-in-Early-Childhood-Writing.pdf</w:t>
        </w:r>
      </w:hyperlink>
      <w:r w:rsidRPr="00803F3C">
        <w:rPr>
          <w:rStyle w:val="Hyperlink"/>
          <w:rFonts w:ascii="Arial" w:hAnsi="Arial" w:cs="Arial"/>
          <w:color w:val="auto"/>
          <w:sz w:val="24"/>
          <w:szCs w:val="24"/>
          <w:u w:val="none"/>
        </w:rPr>
        <w:t>, accessed 19</w:t>
      </w:r>
      <w:r w:rsidRPr="00803F3C">
        <w:rPr>
          <w:rStyle w:val="Hyperlink"/>
          <w:rFonts w:ascii="Arial" w:hAnsi="Arial" w:cs="Arial"/>
          <w:color w:val="auto"/>
          <w:sz w:val="24"/>
          <w:szCs w:val="24"/>
          <w:u w:val="none"/>
          <w:vertAlign w:val="superscript"/>
        </w:rPr>
        <w:t>th</w:t>
      </w:r>
      <w:r w:rsidRPr="00803F3C">
        <w:rPr>
          <w:rStyle w:val="Hyperlink"/>
          <w:rFonts w:ascii="Arial" w:hAnsi="Arial" w:cs="Arial"/>
          <w:color w:val="auto"/>
          <w:sz w:val="24"/>
          <w:szCs w:val="24"/>
          <w:u w:val="none"/>
        </w:rPr>
        <w:t xml:space="preserve"> November 2024</w:t>
      </w:r>
    </w:p>
    <w:p w14:paraId="5F2AAA7A" w14:textId="77777777" w:rsidR="00597565" w:rsidRPr="00803F3C" w:rsidRDefault="00597565" w:rsidP="00597565">
      <w:pPr>
        <w:rPr>
          <w:rFonts w:ascii="Arial" w:hAnsi="Arial" w:cs="Arial"/>
          <w:sz w:val="24"/>
          <w:szCs w:val="24"/>
        </w:rPr>
      </w:pPr>
    </w:p>
    <w:p w14:paraId="02DAE48A"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Pegorraro Schull et al, C, (2021),  </w:t>
      </w:r>
      <w:r w:rsidRPr="00803F3C">
        <w:rPr>
          <w:rFonts w:ascii="Arial" w:hAnsi="Arial" w:cs="Arial"/>
          <w:i/>
          <w:iCs/>
          <w:sz w:val="24"/>
          <w:szCs w:val="24"/>
        </w:rPr>
        <w:t xml:space="preserve">Building Connections that Support Emergent Literacy, </w:t>
      </w:r>
      <w:r w:rsidRPr="00803F3C">
        <w:rPr>
          <w:rFonts w:ascii="Arial" w:hAnsi="Arial" w:cs="Arial"/>
          <w:sz w:val="24"/>
          <w:szCs w:val="24"/>
        </w:rPr>
        <w:t xml:space="preserve">available at </w:t>
      </w:r>
      <w:hyperlink r:id="rId19" w:history="1">
        <w:r w:rsidRPr="00803F3C">
          <w:rPr>
            <w:rStyle w:val="Hyperlink"/>
            <w:rFonts w:ascii="Arial" w:hAnsi="Arial" w:cs="Arial"/>
            <w:color w:val="auto"/>
            <w:sz w:val="24"/>
            <w:szCs w:val="24"/>
            <w:u w:val="none"/>
          </w:rPr>
          <w:t>Building Connections that Support Emergent Literacy – Early Childhood Literacy: Engaging and Empowering Emergent Readers and Writers, Birth – Age 5</w:t>
        </w:r>
      </w:hyperlink>
      <w:r w:rsidRPr="00803F3C">
        <w:rPr>
          <w:rStyle w:val="Hyperlink"/>
          <w:rFonts w:ascii="Arial" w:hAnsi="Arial" w:cs="Arial"/>
          <w:color w:val="auto"/>
          <w:sz w:val="24"/>
          <w:szCs w:val="24"/>
          <w:u w:val="none"/>
        </w:rPr>
        <w:t>, accessed 19</w:t>
      </w:r>
      <w:r w:rsidRPr="00803F3C">
        <w:rPr>
          <w:rStyle w:val="Hyperlink"/>
          <w:rFonts w:ascii="Arial" w:hAnsi="Arial" w:cs="Arial"/>
          <w:color w:val="auto"/>
          <w:sz w:val="24"/>
          <w:szCs w:val="24"/>
          <w:u w:val="none"/>
          <w:vertAlign w:val="superscript"/>
        </w:rPr>
        <w:t>th</w:t>
      </w:r>
      <w:r w:rsidRPr="00803F3C">
        <w:rPr>
          <w:rStyle w:val="Hyperlink"/>
          <w:rFonts w:ascii="Arial" w:hAnsi="Arial" w:cs="Arial"/>
          <w:color w:val="auto"/>
          <w:sz w:val="24"/>
          <w:szCs w:val="24"/>
          <w:u w:val="none"/>
        </w:rPr>
        <w:t xml:space="preserve"> November 2024</w:t>
      </w:r>
    </w:p>
    <w:p w14:paraId="227E29EC" w14:textId="77777777" w:rsidR="00597565" w:rsidRPr="00803F3C" w:rsidRDefault="00597565" w:rsidP="00597565">
      <w:pPr>
        <w:rPr>
          <w:rFonts w:ascii="Arial" w:hAnsi="Arial" w:cs="Arial"/>
          <w:sz w:val="24"/>
          <w:szCs w:val="24"/>
        </w:rPr>
      </w:pPr>
    </w:p>
    <w:p w14:paraId="5D1B0785"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Salma, (2024), ‘Integrating storytelling in early childhood curriculum for enhanced learning’, </w:t>
      </w:r>
      <w:r w:rsidRPr="00803F3C">
        <w:rPr>
          <w:rFonts w:ascii="Arial" w:hAnsi="Arial" w:cs="Arial"/>
          <w:i/>
          <w:iCs/>
          <w:sz w:val="24"/>
          <w:szCs w:val="24"/>
        </w:rPr>
        <w:t>parent,</w:t>
      </w:r>
      <w:r w:rsidRPr="00803F3C">
        <w:rPr>
          <w:rFonts w:ascii="Arial" w:hAnsi="Arial" w:cs="Arial"/>
          <w:sz w:val="24"/>
          <w:szCs w:val="24"/>
        </w:rPr>
        <w:t xml:space="preserve"> available at </w:t>
      </w:r>
      <w:hyperlink r:id="rId20" w:history="1">
        <w:r w:rsidRPr="00803F3C">
          <w:rPr>
            <w:rStyle w:val="Hyperlink"/>
            <w:rFonts w:ascii="Arial" w:hAnsi="Arial" w:cs="Arial"/>
            <w:color w:val="auto"/>
            <w:sz w:val="24"/>
            <w:szCs w:val="24"/>
            <w:u w:val="none"/>
          </w:rPr>
          <w:t>Storytelling in Early Childhood Education: B</w:t>
        </w:r>
        <w:r w:rsidRPr="00803F3C">
          <w:rPr>
            <w:rStyle w:val="Hyperlink"/>
            <w:rFonts w:ascii="Arial" w:hAnsi="Arial" w:cs="Arial"/>
            <w:color w:val="auto"/>
            <w:sz w:val="24"/>
            <w:szCs w:val="24"/>
            <w:u w:val="none"/>
          </w:rPr>
          <w:t>o</w:t>
        </w:r>
        <w:r w:rsidRPr="00803F3C">
          <w:rPr>
            <w:rStyle w:val="Hyperlink"/>
            <w:rFonts w:ascii="Arial" w:hAnsi="Arial" w:cs="Arial"/>
            <w:color w:val="auto"/>
            <w:sz w:val="24"/>
            <w:szCs w:val="24"/>
            <w:u w:val="none"/>
          </w:rPr>
          <w:t>ost Learning &amp; Creativity</w:t>
        </w:r>
      </w:hyperlink>
      <w:r w:rsidRPr="00803F3C">
        <w:rPr>
          <w:rStyle w:val="Hyperlink"/>
          <w:rFonts w:ascii="Arial" w:hAnsi="Arial" w:cs="Arial"/>
          <w:color w:val="auto"/>
          <w:sz w:val="24"/>
          <w:szCs w:val="24"/>
          <w:u w:val="none"/>
        </w:rPr>
        <w:t>, accessed 19</w:t>
      </w:r>
      <w:r w:rsidRPr="00803F3C">
        <w:rPr>
          <w:rStyle w:val="Hyperlink"/>
          <w:rFonts w:ascii="Arial" w:hAnsi="Arial" w:cs="Arial"/>
          <w:color w:val="auto"/>
          <w:sz w:val="24"/>
          <w:szCs w:val="24"/>
          <w:u w:val="none"/>
          <w:vertAlign w:val="superscript"/>
        </w:rPr>
        <w:t>th</w:t>
      </w:r>
      <w:r w:rsidRPr="00803F3C">
        <w:rPr>
          <w:rStyle w:val="Hyperlink"/>
          <w:rFonts w:ascii="Arial" w:hAnsi="Arial" w:cs="Arial"/>
          <w:color w:val="auto"/>
          <w:sz w:val="24"/>
          <w:szCs w:val="24"/>
          <w:u w:val="none"/>
        </w:rPr>
        <w:t xml:space="preserve"> November 2024</w:t>
      </w:r>
    </w:p>
    <w:p w14:paraId="70FC606A" w14:textId="77777777" w:rsidR="00597565" w:rsidRPr="00803F3C" w:rsidRDefault="00597565" w:rsidP="00597565">
      <w:pPr>
        <w:rPr>
          <w:rFonts w:ascii="Arial" w:hAnsi="Arial" w:cs="Arial"/>
          <w:sz w:val="24"/>
          <w:szCs w:val="24"/>
        </w:rPr>
      </w:pPr>
    </w:p>
    <w:p w14:paraId="1D0BC051" w14:textId="77777777" w:rsidR="00597565" w:rsidRPr="00803F3C" w:rsidRDefault="00597565" w:rsidP="00597565">
      <w:pPr>
        <w:rPr>
          <w:rFonts w:ascii="Arial" w:hAnsi="Arial" w:cs="Arial"/>
          <w:sz w:val="24"/>
          <w:szCs w:val="24"/>
        </w:rPr>
      </w:pPr>
      <w:r w:rsidRPr="00803F3C">
        <w:rPr>
          <w:rFonts w:ascii="Arial" w:hAnsi="Arial" w:cs="Arial"/>
          <w:sz w:val="24"/>
          <w:szCs w:val="24"/>
        </w:rPr>
        <w:t xml:space="preserve">The Crucial Role of Storytelling in Early Childhood Education, available at </w:t>
      </w:r>
      <w:hyperlink r:id="rId21" w:history="1">
        <w:r w:rsidRPr="00803F3C">
          <w:rPr>
            <w:rStyle w:val="Hyperlink"/>
            <w:rFonts w:ascii="Arial" w:hAnsi="Arial" w:cs="Arial"/>
            <w:color w:val="auto"/>
            <w:sz w:val="24"/>
            <w:szCs w:val="24"/>
            <w:u w:val="none"/>
          </w:rPr>
          <w:t>The crucial role of storytelling in Early Childhood Education | BookTrust</w:t>
        </w:r>
      </w:hyperlink>
      <w:r w:rsidRPr="00803F3C">
        <w:rPr>
          <w:rStyle w:val="Hyperlink"/>
          <w:rFonts w:ascii="Arial" w:hAnsi="Arial" w:cs="Arial"/>
          <w:color w:val="auto"/>
          <w:sz w:val="24"/>
          <w:szCs w:val="24"/>
          <w:u w:val="none"/>
        </w:rPr>
        <w:t>, accessed 19</w:t>
      </w:r>
      <w:r w:rsidRPr="00803F3C">
        <w:rPr>
          <w:rStyle w:val="Hyperlink"/>
          <w:rFonts w:ascii="Arial" w:hAnsi="Arial" w:cs="Arial"/>
          <w:color w:val="auto"/>
          <w:sz w:val="24"/>
          <w:szCs w:val="24"/>
          <w:u w:val="none"/>
          <w:vertAlign w:val="superscript"/>
        </w:rPr>
        <w:t>th</w:t>
      </w:r>
      <w:r w:rsidRPr="00803F3C">
        <w:rPr>
          <w:rStyle w:val="Hyperlink"/>
          <w:rFonts w:ascii="Arial" w:hAnsi="Arial" w:cs="Arial"/>
          <w:color w:val="auto"/>
          <w:sz w:val="24"/>
          <w:szCs w:val="24"/>
          <w:u w:val="none"/>
        </w:rPr>
        <w:t xml:space="preserve"> November 2024</w:t>
      </w:r>
    </w:p>
    <w:p w14:paraId="66DD9600" w14:textId="77777777" w:rsidR="00597565" w:rsidRPr="00803F3C" w:rsidRDefault="00597565" w:rsidP="00597565">
      <w:pPr>
        <w:rPr>
          <w:rFonts w:ascii="Arial" w:hAnsi="Arial" w:cs="Arial"/>
          <w:sz w:val="24"/>
          <w:szCs w:val="24"/>
        </w:rPr>
      </w:pPr>
    </w:p>
    <w:p w14:paraId="5DD06F24" w14:textId="77777777" w:rsidR="00597565" w:rsidRPr="00803F3C" w:rsidRDefault="00597565" w:rsidP="00597565">
      <w:pPr>
        <w:rPr>
          <w:rFonts w:ascii="Arial" w:hAnsi="Arial" w:cs="Arial"/>
          <w:sz w:val="24"/>
          <w:szCs w:val="24"/>
        </w:rPr>
      </w:pPr>
      <w:r>
        <w:rPr>
          <w:rFonts w:ascii="Arial" w:hAnsi="Arial" w:cs="Arial"/>
          <w:sz w:val="24"/>
          <w:szCs w:val="24"/>
        </w:rPr>
        <w:t xml:space="preserve">Atreaya, A, (2021), Storytelling – A Powerful Cognitive Tool in the Early Years, </w:t>
      </w:r>
      <w:r w:rsidRPr="00C57BDD">
        <w:rPr>
          <w:rFonts w:ascii="Arial" w:hAnsi="Arial" w:cs="Arial"/>
          <w:i/>
          <w:iCs/>
          <w:sz w:val="24"/>
          <w:szCs w:val="24"/>
        </w:rPr>
        <w:t>Exchange</w:t>
      </w:r>
      <w:r>
        <w:rPr>
          <w:rFonts w:ascii="Arial" w:hAnsi="Arial" w:cs="Arial"/>
          <w:sz w:val="24"/>
          <w:szCs w:val="24"/>
        </w:rPr>
        <w:t xml:space="preserve">, available at </w:t>
      </w:r>
      <w:hyperlink r:id="rId22" w:history="1">
        <w:r w:rsidRPr="00803F3C">
          <w:rPr>
            <w:rStyle w:val="Hyperlink"/>
            <w:rFonts w:ascii="Arial" w:hAnsi="Arial" w:cs="Arial"/>
            <w:color w:val="auto"/>
            <w:sz w:val="24"/>
            <w:szCs w:val="24"/>
            <w:u w:val="none"/>
          </w:rPr>
          <w:t>Storytelling – A Powerful Cognitive Tool in the Early Years – Exchange Press Content Hub</w:t>
        </w:r>
      </w:hyperlink>
      <w:r>
        <w:rPr>
          <w:rStyle w:val="Hyperlink"/>
          <w:rFonts w:ascii="Arial" w:hAnsi="Arial" w:cs="Arial"/>
          <w:color w:val="auto"/>
          <w:sz w:val="24"/>
          <w:szCs w:val="24"/>
          <w:u w:val="none"/>
        </w:rPr>
        <w:t>, accessed 20</w:t>
      </w:r>
      <w:r w:rsidRPr="00C57BDD">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November 2024</w:t>
      </w:r>
    </w:p>
    <w:p w14:paraId="3F869427" w14:textId="77777777" w:rsidR="00597565" w:rsidRPr="00CE1E39" w:rsidRDefault="00597565">
      <w:pPr>
        <w:rPr>
          <w:rFonts w:ascii="Arial" w:hAnsi="Arial" w:cs="Arial"/>
          <w:sz w:val="24"/>
          <w:szCs w:val="24"/>
        </w:rPr>
      </w:pPr>
    </w:p>
    <w:sectPr w:rsidR="00597565" w:rsidRPr="00CE1E3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CCA65" w14:textId="77777777" w:rsidR="005E5A41" w:rsidRDefault="005E5A41" w:rsidP="00804EAC">
      <w:pPr>
        <w:spacing w:after="0" w:line="240" w:lineRule="auto"/>
      </w:pPr>
      <w:r>
        <w:separator/>
      </w:r>
    </w:p>
  </w:endnote>
  <w:endnote w:type="continuationSeparator" w:id="0">
    <w:p w14:paraId="1B78B23A" w14:textId="77777777" w:rsidR="005E5A41" w:rsidRDefault="005E5A41" w:rsidP="00804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9220615"/>
      <w:docPartObj>
        <w:docPartGallery w:val="Page Numbers (Bottom of Page)"/>
        <w:docPartUnique/>
      </w:docPartObj>
    </w:sdtPr>
    <w:sdtEndPr>
      <w:rPr>
        <w:noProof/>
      </w:rPr>
    </w:sdtEndPr>
    <w:sdtContent>
      <w:p w14:paraId="323914DC" w14:textId="27BDF6A0" w:rsidR="00D23EF4" w:rsidRDefault="00D23EF4">
        <w:pPr>
          <w:pStyle w:val="Footer"/>
        </w:pPr>
        <w:r>
          <w:fldChar w:fldCharType="begin"/>
        </w:r>
        <w:r>
          <w:instrText xml:space="preserve"> PAGE   \* MERGEFORMAT </w:instrText>
        </w:r>
        <w:r>
          <w:fldChar w:fldCharType="separate"/>
        </w:r>
        <w:r>
          <w:rPr>
            <w:noProof/>
          </w:rPr>
          <w:t>2</w:t>
        </w:r>
        <w:r>
          <w:rPr>
            <w:noProof/>
          </w:rPr>
          <w:fldChar w:fldCharType="end"/>
        </w:r>
      </w:p>
    </w:sdtContent>
  </w:sdt>
  <w:p w14:paraId="04CD9CF1" w14:textId="77777777" w:rsidR="00804EAC" w:rsidRDefault="00804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189D0" w14:textId="77777777" w:rsidR="005E5A41" w:rsidRDefault="005E5A41" w:rsidP="00804EAC">
      <w:pPr>
        <w:spacing w:after="0" w:line="240" w:lineRule="auto"/>
      </w:pPr>
      <w:r>
        <w:separator/>
      </w:r>
    </w:p>
  </w:footnote>
  <w:footnote w:type="continuationSeparator" w:id="0">
    <w:p w14:paraId="2EB09FEE" w14:textId="77777777" w:rsidR="005E5A41" w:rsidRDefault="005E5A41" w:rsidP="00804E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BD079" w14:textId="0D6F9B0F" w:rsidR="00804EAC" w:rsidRDefault="00A2146D">
    <w:pPr>
      <w:pStyle w:val="Header"/>
    </w:pPr>
    <w:r>
      <w:t>ECEY5004</w:t>
    </w:r>
    <w:r>
      <w:ptab w:relativeTo="margin" w:alignment="center" w:leader="none"/>
    </w:r>
    <w:r>
      <w:t>2241719</w:t>
    </w:r>
    <w:r>
      <w:ptab w:relativeTo="margin" w:alignment="right" w:leader="none"/>
    </w:r>
    <w:r>
      <w:t>1921 (word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F216F"/>
    <w:multiLevelType w:val="multilevel"/>
    <w:tmpl w:val="CC963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A4143"/>
    <w:multiLevelType w:val="hybridMultilevel"/>
    <w:tmpl w:val="BD829E88"/>
    <w:lvl w:ilvl="0" w:tplc="671C06EA">
      <w:start w:val="1"/>
      <w:numFmt w:val="bullet"/>
      <w:lvlText w:val="-"/>
      <w:lvlJc w:val="left"/>
      <w:pPr>
        <w:tabs>
          <w:tab w:val="num" w:pos="720"/>
        </w:tabs>
        <w:ind w:left="720" w:hanging="360"/>
      </w:pPr>
      <w:rPr>
        <w:rFonts w:ascii="Times New Roman" w:hAnsi="Times New Roman" w:hint="default"/>
      </w:rPr>
    </w:lvl>
    <w:lvl w:ilvl="1" w:tplc="A8B2242C" w:tentative="1">
      <w:start w:val="1"/>
      <w:numFmt w:val="bullet"/>
      <w:lvlText w:val="-"/>
      <w:lvlJc w:val="left"/>
      <w:pPr>
        <w:tabs>
          <w:tab w:val="num" w:pos="1440"/>
        </w:tabs>
        <w:ind w:left="1440" w:hanging="360"/>
      </w:pPr>
      <w:rPr>
        <w:rFonts w:ascii="Times New Roman" w:hAnsi="Times New Roman" w:hint="default"/>
      </w:rPr>
    </w:lvl>
    <w:lvl w:ilvl="2" w:tplc="2154EC40" w:tentative="1">
      <w:start w:val="1"/>
      <w:numFmt w:val="bullet"/>
      <w:lvlText w:val="-"/>
      <w:lvlJc w:val="left"/>
      <w:pPr>
        <w:tabs>
          <w:tab w:val="num" w:pos="2160"/>
        </w:tabs>
        <w:ind w:left="2160" w:hanging="360"/>
      </w:pPr>
      <w:rPr>
        <w:rFonts w:ascii="Times New Roman" w:hAnsi="Times New Roman" w:hint="default"/>
      </w:rPr>
    </w:lvl>
    <w:lvl w:ilvl="3" w:tplc="1B3C3260" w:tentative="1">
      <w:start w:val="1"/>
      <w:numFmt w:val="bullet"/>
      <w:lvlText w:val="-"/>
      <w:lvlJc w:val="left"/>
      <w:pPr>
        <w:tabs>
          <w:tab w:val="num" w:pos="2880"/>
        </w:tabs>
        <w:ind w:left="2880" w:hanging="360"/>
      </w:pPr>
      <w:rPr>
        <w:rFonts w:ascii="Times New Roman" w:hAnsi="Times New Roman" w:hint="default"/>
      </w:rPr>
    </w:lvl>
    <w:lvl w:ilvl="4" w:tplc="FF285518" w:tentative="1">
      <w:start w:val="1"/>
      <w:numFmt w:val="bullet"/>
      <w:lvlText w:val="-"/>
      <w:lvlJc w:val="left"/>
      <w:pPr>
        <w:tabs>
          <w:tab w:val="num" w:pos="3600"/>
        </w:tabs>
        <w:ind w:left="3600" w:hanging="360"/>
      </w:pPr>
      <w:rPr>
        <w:rFonts w:ascii="Times New Roman" w:hAnsi="Times New Roman" w:hint="default"/>
      </w:rPr>
    </w:lvl>
    <w:lvl w:ilvl="5" w:tplc="155CCC42" w:tentative="1">
      <w:start w:val="1"/>
      <w:numFmt w:val="bullet"/>
      <w:lvlText w:val="-"/>
      <w:lvlJc w:val="left"/>
      <w:pPr>
        <w:tabs>
          <w:tab w:val="num" w:pos="4320"/>
        </w:tabs>
        <w:ind w:left="4320" w:hanging="360"/>
      </w:pPr>
      <w:rPr>
        <w:rFonts w:ascii="Times New Roman" w:hAnsi="Times New Roman" w:hint="default"/>
      </w:rPr>
    </w:lvl>
    <w:lvl w:ilvl="6" w:tplc="9F02A626" w:tentative="1">
      <w:start w:val="1"/>
      <w:numFmt w:val="bullet"/>
      <w:lvlText w:val="-"/>
      <w:lvlJc w:val="left"/>
      <w:pPr>
        <w:tabs>
          <w:tab w:val="num" w:pos="5040"/>
        </w:tabs>
        <w:ind w:left="5040" w:hanging="360"/>
      </w:pPr>
      <w:rPr>
        <w:rFonts w:ascii="Times New Roman" w:hAnsi="Times New Roman" w:hint="default"/>
      </w:rPr>
    </w:lvl>
    <w:lvl w:ilvl="7" w:tplc="7756B1E8" w:tentative="1">
      <w:start w:val="1"/>
      <w:numFmt w:val="bullet"/>
      <w:lvlText w:val="-"/>
      <w:lvlJc w:val="left"/>
      <w:pPr>
        <w:tabs>
          <w:tab w:val="num" w:pos="5760"/>
        </w:tabs>
        <w:ind w:left="5760" w:hanging="360"/>
      </w:pPr>
      <w:rPr>
        <w:rFonts w:ascii="Times New Roman" w:hAnsi="Times New Roman" w:hint="default"/>
      </w:rPr>
    </w:lvl>
    <w:lvl w:ilvl="8" w:tplc="AAE6E12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61F5284"/>
    <w:multiLevelType w:val="hybridMultilevel"/>
    <w:tmpl w:val="9F0C18DA"/>
    <w:lvl w:ilvl="0" w:tplc="A238AEFC">
      <w:start w:val="1"/>
      <w:numFmt w:val="bullet"/>
      <w:lvlText w:val="-"/>
      <w:lvlJc w:val="left"/>
      <w:pPr>
        <w:tabs>
          <w:tab w:val="num" w:pos="720"/>
        </w:tabs>
        <w:ind w:left="720" w:hanging="360"/>
      </w:pPr>
      <w:rPr>
        <w:rFonts w:ascii="Times New Roman" w:hAnsi="Times New Roman" w:hint="default"/>
      </w:rPr>
    </w:lvl>
    <w:lvl w:ilvl="1" w:tplc="793C9818" w:tentative="1">
      <w:start w:val="1"/>
      <w:numFmt w:val="bullet"/>
      <w:lvlText w:val="-"/>
      <w:lvlJc w:val="left"/>
      <w:pPr>
        <w:tabs>
          <w:tab w:val="num" w:pos="1440"/>
        </w:tabs>
        <w:ind w:left="1440" w:hanging="360"/>
      </w:pPr>
      <w:rPr>
        <w:rFonts w:ascii="Times New Roman" w:hAnsi="Times New Roman" w:hint="default"/>
      </w:rPr>
    </w:lvl>
    <w:lvl w:ilvl="2" w:tplc="76F0618A" w:tentative="1">
      <w:start w:val="1"/>
      <w:numFmt w:val="bullet"/>
      <w:lvlText w:val="-"/>
      <w:lvlJc w:val="left"/>
      <w:pPr>
        <w:tabs>
          <w:tab w:val="num" w:pos="2160"/>
        </w:tabs>
        <w:ind w:left="2160" w:hanging="360"/>
      </w:pPr>
      <w:rPr>
        <w:rFonts w:ascii="Times New Roman" w:hAnsi="Times New Roman" w:hint="default"/>
      </w:rPr>
    </w:lvl>
    <w:lvl w:ilvl="3" w:tplc="7A8475BA" w:tentative="1">
      <w:start w:val="1"/>
      <w:numFmt w:val="bullet"/>
      <w:lvlText w:val="-"/>
      <w:lvlJc w:val="left"/>
      <w:pPr>
        <w:tabs>
          <w:tab w:val="num" w:pos="2880"/>
        </w:tabs>
        <w:ind w:left="2880" w:hanging="360"/>
      </w:pPr>
      <w:rPr>
        <w:rFonts w:ascii="Times New Roman" w:hAnsi="Times New Roman" w:hint="default"/>
      </w:rPr>
    </w:lvl>
    <w:lvl w:ilvl="4" w:tplc="EA5A3000" w:tentative="1">
      <w:start w:val="1"/>
      <w:numFmt w:val="bullet"/>
      <w:lvlText w:val="-"/>
      <w:lvlJc w:val="left"/>
      <w:pPr>
        <w:tabs>
          <w:tab w:val="num" w:pos="3600"/>
        </w:tabs>
        <w:ind w:left="3600" w:hanging="360"/>
      </w:pPr>
      <w:rPr>
        <w:rFonts w:ascii="Times New Roman" w:hAnsi="Times New Roman" w:hint="default"/>
      </w:rPr>
    </w:lvl>
    <w:lvl w:ilvl="5" w:tplc="C90A1B12" w:tentative="1">
      <w:start w:val="1"/>
      <w:numFmt w:val="bullet"/>
      <w:lvlText w:val="-"/>
      <w:lvlJc w:val="left"/>
      <w:pPr>
        <w:tabs>
          <w:tab w:val="num" w:pos="4320"/>
        </w:tabs>
        <w:ind w:left="4320" w:hanging="360"/>
      </w:pPr>
      <w:rPr>
        <w:rFonts w:ascii="Times New Roman" w:hAnsi="Times New Roman" w:hint="default"/>
      </w:rPr>
    </w:lvl>
    <w:lvl w:ilvl="6" w:tplc="CE3EA1E4" w:tentative="1">
      <w:start w:val="1"/>
      <w:numFmt w:val="bullet"/>
      <w:lvlText w:val="-"/>
      <w:lvlJc w:val="left"/>
      <w:pPr>
        <w:tabs>
          <w:tab w:val="num" w:pos="5040"/>
        </w:tabs>
        <w:ind w:left="5040" w:hanging="360"/>
      </w:pPr>
      <w:rPr>
        <w:rFonts w:ascii="Times New Roman" w:hAnsi="Times New Roman" w:hint="default"/>
      </w:rPr>
    </w:lvl>
    <w:lvl w:ilvl="7" w:tplc="204EC06A" w:tentative="1">
      <w:start w:val="1"/>
      <w:numFmt w:val="bullet"/>
      <w:lvlText w:val="-"/>
      <w:lvlJc w:val="left"/>
      <w:pPr>
        <w:tabs>
          <w:tab w:val="num" w:pos="5760"/>
        </w:tabs>
        <w:ind w:left="5760" w:hanging="360"/>
      </w:pPr>
      <w:rPr>
        <w:rFonts w:ascii="Times New Roman" w:hAnsi="Times New Roman" w:hint="default"/>
      </w:rPr>
    </w:lvl>
    <w:lvl w:ilvl="8" w:tplc="38B011B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E9A3244"/>
    <w:multiLevelType w:val="hybridMultilevel"/>
    <w:tmpl w:val="2A2AEF1E"/>
    <w:lvl w:ilvl="0" w:tplc="D652B4E2">
      <w:start w:val="1"/>
      <w:numFmt w:val="bullet"/>
      <w:lvlText w:val="•"/>
      <w:lvlJc w:val="left"/>
      <w:pPr>
        <w:tabs>
          <w:tab w:val="num" w:pos="720"/>
        </w:tabs>
        <w:ind w:left="720" w:hanging="360"/>
      </w:pPr>
      <w:rPr>
        <w:rFonts w:ascii="Arial" w:hAnsi="Arial" w:hint="default"/>
      </w:rPr>
    </w:lvl>
    <w:lvl w:ilvl="1" w:tplc="E8186092" w:tentative="1">
      <w:start w:val="1"/>
      <w:numFmt w:val="bullet"/>
      <w:lvlText w:val="•"/>
      <w:lvlJc w:val="left"/>
      <w:pPr>
        <w:tabs>
          <w:tab w:val="num" w:pos="1440"/>
        </w:tabs>
        <w:ind w:left="1440" w:hanging="360"/>
      </w:pPr>
      <w:rPr>
        <w:rFonts w:ascii="Arial" w:hAnsi="Arial" w:hint="default"/>
      </w:rPr>
    </w:lvl>
    <w:lvl w:ilvl="2" w:tplc="56F2ECC0" w:tentative="1">
      <w:start w:val="1"/>
      <w:numFmt w:val="bullet"/>
      <w:lvlText w:val="•"/>
      <w:lvlJc w:val="left"/>
      <w:pPr>
        <w:tabs>
          <w:tab w:val="num" w:pos="2160"/>
        </w:tabs>
        <w:ind w:left="2160" w:hanging="360"/>
      </w:pPr>
      <w:rPr>
        <w:rFonts w:ascii="Arial" w:hAnsi="Arial" w:hint="default"/>
      </w:rPr>
    </w:lvl>
    <w:lvl w:ilvl="3" w:tplc="0818DA70" w:tentative="1">
      <w:start w:val="1"/>
      <w:numFmt w:val="bullet"/>
      <w:lvlText w:val="•"/>
      <w:lvlJc w:val="left"/>
      <w:pPr>
        <w:tabs>
          <w:tab w:val="num" w:pos="2880"/>
        </w:tabs>
        <w:ind w:left="2880" w:hanging="360"/>
      </w:pPr>
      <w:rPr>
        <w:rFonts w:ascii="Arial" w:hAnsi="Arial" w:hint="default"/>
      </w:rPr>
    </w:lvl>
    <w:lvl w:ilvl="4" w:tplc="996C561E" w:tentative="1">
      <w:start w:val="1"/>
      <w:numFmt w:val="bullet"/>
      <w:lvlText w:val="•"/>
      <w:lvlJc w:val="left"/>
      <w:pPr>
        <w:tabs>
          <w:tab w:val="num" w:pos="3600"/>
        </w:tabs>
        <w:ind w:left="3600" w:hanging="360"/>
      </w:pPr>
      <w:rPr>
        <w:rFonts w:ascii="Arial" w:hAnsi="Arial" w:hint="default"/>
      </w:rPr>
    </w:lvl>
    <w:lvl w:ilvl="5" w:tplc="263C4C1A" w:tentative="1">
      <w:start w:val="1"/>
      <w:numFmt w:val="bullet"/>
      <w:lvlText w:val="•"/>
      <w:lvlJc w:val="left"/>
      <w:pPr>
        <w:tabs>
          <w:tab w:val="num" w:pos="4320"/>
        </w:tabs>
        <w:ind w:left="4320" w:hanging="360"/>
      </w:pPr>
      <w:rPr>
        <w:rFonts w:ascii="Arial" w:hAnsi="Arial" w:hint="default"/>
      </w:rPr>
    </w:lvl>
    <w:lvl w:ilvl="6" w:tplc="03984614" w:tentative="1">
      <w:start w:val="1"/>
      <w:numFmt w:val="bullet"/>
      <w:lvlText w:val="•"/>
      <w:lvlJc w:val="left"/>
      <w:pPr>
        <w:tabs>
          <w:tab w:val="num" w:pos="5040"/>
        </w:tabs>
        <w:ind w:left="5040" w:hanging="360"/>
      </w:pPr>
      <w:rPr>
        <w:rFonts w:ascii="Arial" w:hAnsi="Arial" w:hint="default"/>
      </w:rPr>
    </w:lvl>
    <w:lvl w:ilvl="7" w:tplc="CC08C4FA" w:tentative="1">
      <w:start w:val="1"/>
      <w:numFmt w:val="bullet"/>
      <w:lvlText w:val="•"/>
      <w:lvlJc w:val="left"/>
      <w:pPr>
        <w:tabs>
          <w:tab w:val="num" w:pos="5760"/>
        </w:tabs>
        <w:ind w:left="5760" w:hanging="360"/>
      </w:pPr>
      <w:rPr>
        <w:rFonts w:ascii="Arial" w:hAnsi="Arial" w:hint="default"/>
      </w:rPr>
    </w:lvl>
    <w:lvl w:ilvl="8" w:tplc="34029A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5D35B9"/>
    <w:multiLevelType w:val="hybridMultilevel"/>
    <w:tmpl w:val="4CD6132A"/>
    <w:lvl w:ilvl="0" w:tplc="8EC8262C">
      <w:start w:val="1"/>
      <w:numFmt w:val="bullet"/>
      <w:lvlText w:val="•"/>
      <w:lvlJc w:val="left"/>
      <w:pPr>
        <w:tabs>
          <w:tab w:val="num" w:pos="720"/>
        </w:tabs>
        <w:ind w:left="720" w:hanging="360"/>
      </w:pPr>
      <w:rPr>
        <w:rFonts w:ascii="Arial" w:hAnsi="Arial" w:hint="default"/>
      </w:rPr>
    </w:lvl>
    <w:lvl w:ilvl="1" w:tplc="E6FE2A14" w:tentative="1">
      <w:start w:val="1"/>
      <w:numFmt w:val="bullet"/>
      <w:lvlText w:val="•"/>
      <w:lvlJc w:val="left"/>
      <w:pPr>
        <w:tabs>
          <w:tab w:val="num" w:pos="1440"/>
        </w:tabs>
        <w:ind w:left="1440" w:hanging="360"/>
      </w:pPr>
      <w:rPr>
        <w:rFonts w:ascii="Arial" w:hAnsi="Arial" w:hint="default"/>
      </w:rPr>
    </w:lvl>
    <w:lvl w:ilvl="2" w:tplc="A4C46684" w:tentative="1">
      <w:start w:val="1"/>
      <w:numFmt w:val="bullet"/>
      <w:lvlText w:val="•"/>
      <w:lvlJc w:val="left"/>
      <w:pPr>
        <w:tabs>
          <w:tab w:val="num" w:pos="2160"/>
        </w:tabs>
        <w:ind w:left="2160" w:hanging="360"/>
      </w:pPr>
      <w:rPr>
        <w:rFonts w:ascii="Arial" w:hAnsi="Arial" w:hint="default"/>
      </w:rPr>
    </w:lvl>
    <w:lvl w:ilvl="3" w:tplc="57026136" w:tentative="1">
      <w:start w:val="1"/>
      <w:numFmt w:val="bullet"/>
      <w:lvlText w:val="•"/>
      <w:lvlJc w:val="left"/>
      <w:pPr>
        <w:tabs>
          <w:tab w:val="num" w:pos="2880"/>
        </w:tabs>
        <w:ind w:left="2880" w:hanging="360"/>
      </w:pPr>
      <w:rPr>
        <w:rFonts w:ascii="Arial" w:hAnsi="Arial" w:hint="default"/>
      </w:rPr>
    </w:lvl>
    <w:lvl w:ilvl="4" w:tplc="E2C685EA" w:tentative="1">
      <w:start w:val="1"/>
      <w:numFmt w:val="bullet"/>
      <w:lvlText w:val="•"/>
      <w:lvlJc w:val="left"/>
      <w:pPr>
        <w:tabs>
          <w:tab w:val="num" w:pos="3600"/>
        </w:tabs>
        <w:ind w:left="3600" w:hanging="360"/>
      </w:pPr>
      <w:rPr>
        <w:rFonts w:ascii="Arial" w:hAnsi="Arial" w:hint="default"/>
      </w:rPr>
    </w:lvl>
    <w:lvl w:ilvl="5" w:tplc="D6D8D7BA" w:tentative="1">
      <w:start w:val="1"/>
      <w:numFmt w:val="bullet"/>
      <w:lvlText w:val="•"/>
      <w:lvlJc w:val="left"/>
      <w:pPr>
        <w:tabs>
          <w:tab w:val="num" w:pos="4320"/>
        </w:tabs>
        <w:ind w:left="4320" w:hanging="360"/>
      </w:pPr>
      <w:rPr>
        <w:rFonts w:ascii="Arial" w:hAnsi="Arial" w:hint="default"/>
      </w:rPr>
    </w:lvl>
    <w:lvl w:ilvl="6" w:tplc="9A264D18" w:tentative="1">
      <w:start w:val="1"/>
      <w:numFmt w:val="bullet"/>
      <w:lvlText w:val="•"/>
      <w:lvlJc w:val="left"/>
      <w:pPr>
        <w:tabs>
          <w:tab w:val="num" w:pos="5040"/>
        </w:tabs>
        <w:ind w:left="5040" w:hanging="360"/>
      </w:pPr>
      <w:rPr>
        <w:rFonts w:ascii="Arial" w:hAnsi="Arial" w:hint="default"/>
      </w:rPr>
    </w:lvl>
    <w:lvl w:ilvl="7" w:tplc="E35E300C" w:tentative="1">
      <w:start w:val="1"/>
      <w:numFmt w:val="bullet"/>
      <w:lvlText w:val="•"/>
      <w:lvlJc w:val="left"/>
      <w:pPr>
        <w:tabs>
          <w:tab w:val="num" w:pos="5760"/>
        </w:tabs>
        <w:ind w:left="5760" w:hanging="360"/>
      </w:pPr>
      <w:rPr>
        <w:rFonts w:ascii="Arial" w:hAnsi="Arial" w:hint="default"/>
      </w:rPr>
    </w:lvl>
    <w:lvl w:ilvl="8" w:tplc="9384AAC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CD26F7"/>
    <w:multiLevelType w:val="hybridMultilevel"/>
    <w:tmpl w:val="20ACD4EE"/>
    <w:lvl w:ilvl="0" w:tplc="2E48F5A4">
      <w:start w:val="1"/>
      <w:numFmt w:val="bullet"/>
      <w:lvlText w:val="-"/>
      <w:lvlJc w:val="left"/>
      <w:pPr>
        <w:tabs>
          <w:tab w:val="num" w:pos="720"/>
        </w:tabs>
        <w:ind w:left="720" w:hanging="360"/>
      </w:pPr>
      <w:rPr>
        <w:rFonts w:ascii="Times New Roman" w:hAnsi="Times New Roman" w:hint="default"/>
      </w:rPr>
    </w:lvl>
    <w:lvl w:ilvl="1" w:tplc="1CC86F28" w:tentative="1">
      <w:start w:val="1"/>
      <w:numFmt w:val="bullet"/>
      <w:lvlText w:val="-"/>
      <w:lvlJc w:val="left"/>
      <w:pPr>
        <w:tabs>
          <w:tab w:val="num" w:pos="1440"/>
        </w:tabs>
        <w:ind w:left="1440" w:hanging="360"/>
      </w:pPr>
      <w:rPr>
        <w:rFonts w:ascii="Times New Roman" w:hAnsi="Times New Roman" w:hint="default"/>
      </w:rPr>
    </w:lvl>
    <w:lvl w:ilvl="2" w:tplc="C498B140" w:tentative="1">
      <w:start w:val="1"/>
      <w:numFmt w:val="bullet"/>
      <w:lvlText w:val="-"/>
      <w:lvlJc w:val="left"/>
      <w:pPr>
        <w:tabs>
          <w:tab w:val="num" w:pos="2160"/>
        </w:tabs>
        <w:ind w:left="2160" w:hanging="360"/>
      </w:pPr>
      <w:rPr>
        <w:rFonts w:ascii="Times New Roman" w:hAnsi="Times New Roman" w:hint="default"/>
      </w:rPr>
    </w:lvl>
    <w:lvl w:ilvl="3" w:tplc="872C11FA" w:tentative="1">
      <w:start w:val="1"/>
      <w:numFmt w:val="bullet"/>
      <w:lvlText w:val="-"/>
      <w:lvlJc w:val="left"/>
      <w:pPr>
        <w:tabs>
          <w:tab w:val="num" w:pos="2880"/>
        </w:tabs>
        <w:ind w:left="2880" w:hanging="360"/>
      </w:pPr>
      <w:rPr>
        <w:rFonts w:ascii="Times New Roman" w:hAnsi="Times New Roman" w:hint="default"/>
      </w:rPr>
    </w:lvl>
    <w:lvl w:ilvl="4" w:tplc="F26844E2" w:tentative="1">
      <w:start w:val="1"/>
      <w:numFmt w:val="bullet"/>
      <w:lvlText w:val="-"/>
      <w:lvlJc w:val="left"/>
      <w:pPr>
        <w:tabs>
          <w:tab w:val="num" w:pos="3600"/>
        </w:tabs>
        <w:ind w:left="3600" w:hanging="360"/>
      </w:pPr>
      <w:rPr>
        <w:rFonts w:ascii="Times New Roman" w:hAnsi="Times New Roman" w:hint="default"/>
      </w:rPr>
    </w:lvl>
    <w:lvl w:ilvl="5" w:tplc="283875AC" w:tentative="1">
      <w:start w:val="1"/>
      <w:numFmt w:val="bullet"/>
      <w:lvlText w:val="-"/>
      <w:lvlJc w:val="left"/>
      <w:pPr>
        <w:tabs>
          <w:tab w:val="num" w:pos="4320"/>
        </w:tabs>
        <w:ind w:left="4320" w:hanging="360"/>
      </w:pPr>
      <w:rPr>
        <w:rFonts w:ascii="Times New Roman" w:hAnsi="Times New Roman" w:hint="default"/>
      </w:rPr>
    </w:lvl>
    <w:lvl w:ilvl="6" w:tplc="CAEC536E" w:tentative="1">
      <w:start w:val="1"/>
      <w:numFmt w:val="bullet"/>
      <w:lvlText w:val="-"/>
      <w:lvlJc w:val="left"/>
      <w:pPr>
        <w:tabs>
          <w:tab w:val="num" w:pos="5040"/>
        </w:tabs>
        <w:ind w:left="5040" w:hanging="360"/>
      </w:pPr>
      <w:rPr>
        <w:rFonts w:ascii="Times New Roman" w:hAnsi="Times New Roman" w:hint="default"/>
      </w:rPr>
    </w:lvl>
    <w:lvl w:ilvl="7" w:tplc="F63044CA" w:tentative="1">
      <w:start w:val="1"/>
      <w:numFmt w:val="bullet"/>
      <w:lvlText w:val="-"/>
      <w:lvlJc w:val="left"/>
      <w:pPr>
        <w:tabs>
          <w:tab w:val="num" w:pos="5760"/>
        </w:tabs>
        <w:ind w:left="5760" w:hanging="360"/>
      </w:pPr>
      <w:rPr>
        <w:rFonts w:ascii="Times New Roman" w:hAnsi="Times New Roman" w:hint="default"/>
      </w:rPr>
    </w:lvl>
    <w:lvl w:ilvl="8" w:tplc="550E609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7705E0F"/>
    <w:multiLevelType w:val="hybridMultilevel"/>
    <w:tmpl w:val="6B54EFC8"/>
    <w:lvl w:ilvl="0" w:tplc="8A8CBAA4">
      <w:start w:val="1"/>
      <w:numFmt w:val="bullet"/>
      <w:lvlText w:val="•"/>
      <w:lvlJc w:val="left"/>
      <w:pPr>
        <w:tabs>
          <w:tab w:val="num" w:pos="720"/>
        </w:tabs>
        <w:ind w:left="720" w:hanging="360"/>
      </w:pPr>
      <w:rPr>
        <w:rFonts w:ascii="Arial" w:hAnsi="Arial" w:hint="default"/>
      </w:rPr>
    </w:lvl>
    <w:lvl w:ilvl="1" w:tplc="AE70737C" w:tentative="1">
      <w:start w:val="1"/>
      <w:numFmt w:val="bullet"/>
      <w:lvlText w:val="•"/>
      <w:lvlJc w:val="left"/>
      <w:pPr>
        <w:tabs>
          <w:tab w:val="num" w:pos="1440"/>
        </w:tabs>
        <w:ind w:left="1440" w:hanging="360"/>
      </w:pPr>
      <w:rPr>
        <w:rFonts w:ascii="Arial" w:hAnsi="Arial" w:hint="default"/>
      </w:rPr>
    </w:lvl>
    <w:lvl w:ilvl="2" w:tplc="E73A2586" w:tentative="1">
      <w:start w:val="1"/>
      <w:numFmt w:val="bullet"/>
      <w:lvlText w:val="•"/>
      <w:lvlJc w:val="left"/>
      <w:pPr>
        <w:tabs>
          <w:tab w:val="num" w:pos="2160"/>
        </w:tabs>
        <w:ind w:left="2160" w:hanging="360"/>
      </w:pPr>
      <w:rPr>
        <w:rFonts w:ascii="Arial" w:hAnsi="Arial" w:hint="default"/>
      </w:rPr>
    </w:lvl>
    <w:lvl w:ilvl="3" w:tplc="F72299FA" w:tentative="1">
      <w:start w:val="1"/>
      <w:numFmt w:val="bullet"/>
      <w:lvlText w:val="•"/>
      <w:lvlJc w:val="left"/>
      <w:pPr>
        <w:tabs>
          <w:tab w:val="num" w:pos="2880"/>
        </w:tabs>
        <w:ind w:left="2880" w:hanging="360"/>
      </w:pPr>
      <w:rPr>
        <w:rFonts w:ascii="Arial" w:hAnsi="Arial" w:hint="default"/>
      </w:rPr>
    </w:lvl>
    <w:lvl w:ilvl="4" w:tplc="7990E982" w:tentative="1">
      <w:start w:val="1"/>
      <w:numFmt w:val="bullet"/>
      <w:lvlText w:val="•"/>
      <w:lvlJc w:val="left"/>
      <w:pPr>
        <w:tabs>
          <w:tab w:val="num" w:pos="3600"/>
        </w:tabs>
        <w:ind w:left="3600" w:hanging="360"/>
      </w:pPr>
      <w:rPr>
        <w:rFonts w:ascii="Arial" w:hAnsi="Arial" w:hint="default"/>
      </w:rPr>
    </w:lvl>
    <w:lvl w:ilvl="5" w:tplc="D3283CD4" w:tentative="1">
      <w:start w:val="1"/>
      <w:numFmt w:val="bullet"/>
      <w:lvlText w:val="•"/>
      <w:lvlJc w:val="left"/>
      <w:pPr>
        <w:tabs>
          <w:tab w:val="num" w:pos="4320"/>
        </w:tabs>
        <w:ind w:left="4320" w:hanging="360"/>
      </w:pPr>
      <w:rPr>
        <w:rFonts w:ascii="Arial" w:hAnsi="Arial" w:hint="default"/>
      </w:rPr>
    </w:lvl>
    <w:lvl w:ilvl="6" w:tplc="FE9E76B8" w:tentative="1">
      <w:start w:val="1"/>
      <w:numFmt w:val="bullet"/>
      <w:lvlText w:val="•"/>
      <w:lvlJc w:val="left"/>
      <w:pPr>
        <w:tabs>
          <w:tab w:val="num" w:pos="5040"/>
        </w:tabs>
        <w:ind w:left="5040" w:hanging="360"/>
      </w:pPr>
      <w:rPr>
        <w:rFonts w:ascii="Arial" w:hAnsi="Arial" w:hint="default"/>
      </w:rPr>
    </w:lvl>
    <w:lvl w:ilvl="7" w:tplc="E2C897B8" w:tentative="1">
      <w:start w:val="1"/>
      <w:numFmt w:val="bullet"/>
      <w:lvlText w:val="•"/>
      <w:lvlJc w:val="left"/>
      <w:pPr>
        <w:tabs>
          <w:tab w:val="num" w:pos="5760"/>
        </w:tabs>
        <w:ind w:left="5760" w:hanging="360"/>
      </w:pPr>
      <w:rPr>
        <w:rFonts w:ascii="Arial" w:hAnsi="Arial" w:hint="default"/>
      </w:rPr>
    </w:lvl>
    <w:lvl w:ilvl="8" w:tplc="124C2D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3FD4D20"/>
    <w:multiLevelType w:val="hybridMultilevel"/>
    <w:tmpl w:val="374E183A"/>
    <w:lvl w:ilvl="0" w:tplc="CB24CAD6">
      <w:start w:val="1"/>
      <w:numFmt w:val="bullet"/>
      <w:lvlText w:val="•"/>
      <w:lvlJc w:val="left"/>
      <w:pPr>
        <w:tabs>
          <w:tab w:val="num" w:pos="720"/>
        </w:tabs>
        <w:ind w:left="720" w:hanging="360"/>
      </w:pPr>
      <w:rPr>
        <w:rFonts w:ascii="Arial" w:hAnsi="Arial" w:hint="default"/>
      </w:rPr>
    </w:lvl>
    <w:lvl w:ilvl="1" w:tplc="FA88FEBA" w:tentative="1">
      <w:start w:val="1"/>
      <w:numFmt w:val="bullet"/>
      <w:lvlText w:val="•"/>
      <w:lvlJc w:val="left"/>
      <w:pPr>
        <w:tabs>
          <w:tab w:val="num" w:pos="1440"/>
        </w:tabs>
        <w:ind w:left="1440" w:hanging="360"/>
      </w:pPr>
      <w:rPr>
        <w:rFonts w:ascii="Arial" w:hAnsi="Arial" w:hint="default"/>
      </w:rPr>
    </w:lvl>
    <w:lvl w:ilvl="2" w:tplc="E5DCE4CE" w:tentative="1">
      <w:start w:val="1"/>
      <w:numFmt w:val="bullet"/>
      <w:lvlText w:val="•"/>
      <w:lvlJc w:val="left"/>
      <w:pPr>
        <w:tabs>
          <w:tab w:val="num" w:pos="2160"/>
        </w:tabs>
        <w:ind w:left="2160" w:hanging="360"/>
      </w:pPr>
      <w:rPr>
        <w:rFonts w:ascii="Arial" w:hAnsi="Arial" w:hint="default"/>
      </w:rPr>
    </w:lvl>
    <w:lvl w:ilvl="3" w:tplc="580E8DBC" w:tentative="1">
      <w:start w:val="1"/>
      <w:numFmt w:val="bullet"/>
      <w:lvlText w:val="•"/>
      <w:lvlJc w:val="left"/>
      <w:pPr>
        <w:tabs>
          <w:tab w:val="num" w:pos="2880"/>
        </w:tabs>
        <w:ind w:left="2880" w:hanging="360"/>
      </w:pPr>
      <w:rPr>
        <w:rFonts w:ascii="Arial" w:hAnsi="Arial" w:hint="default"/>
      </w:rPr>
    </w:lvl>
    <w:lvl w:ilvl="4" w:tplc="0A3CE002" w:tentative="1">
      <w:start w:val="1"/>
      <w:numFmt w:val="bullet"/>
      <w:lvlText w:val="•"/>
      <w:lvlJc w:val="left"/>
      <w:pPr>
        <w:tabs>
          <w:tab w:val="num" w:pos="3600"/>
        </w:tabs>
        <w:ind w:left="3600" w:hanging="360"/>
      </w:pPr>
      <w:rPr>
        <w:rFonts w:ascii="Arial" w:hAnsi="Arial" w:hint="default"/>
      </w:rPr>
    </w:lvl>
    <w:lvl w:ilvl="5" w:tplc="3484224A" w:tentative="1">
      <w:start w:val="1"/>
      <w:numFmt w:val="bullet"/>
      <w:lvlText w:val="•"/>
      <w:lvlJc w:val="left"/>
      <w:pPr>
        <w:tabs>
          <w:tab w:val="num" w:pos="4320"/>
        </w:tabs>
        <w:ind w:left="4320" w:hanging="360"/>
      </w:pPr>
      <w:rPr>
        <w:rFonts w:ascii="Arial" w:hAnsi="Arial" w:hint="default"/>
      </w:rPr>
    </w:lvl>
    <w:lvl w:ilvl="6" w:tplc="BCF45E50" w:tentative="1">
      <w:start w:val="1"/>
      <w:numFmt w:val="bullet"/>
      <w:lvlText w:val="•"/>
      <w:lvlJc w:val="left"/>
      <w:pPr>
        <w:tabs>
          <w:tab w:val="num" w:pos="5040"/>
        </w:tabs>
        <w:ind w:left="5040" w:hanging="360"/>
      </w:pPr>
      <w:rPr>
        <w:rFonts w:ascii="Arial" w:hAnsi="Arial" w:hint="default"/>
      </w:rPr>
    </w:lvl>
    <w:lvl w:ilvl="7" w:tplc="A8DED0C6" w:tentative="1">
      <w:start w:val="1"/>
      <w:numFmt w:val="bullet"/>
      <w:lvlText w:val="•"/>
      <w:lvlJc w:val="left"/>
      <w:pPr>
        <w:tabs>
          <w:tab w:val="num" w:pos="5760"/>
        </w:tabs>
        <w:ind w:left="5760" w:hanging="360"/>
      </w:pPr>
      <w:rPr>
        <w:rFonts w:ascii="Arial" w:hAnsi="Arial" w:hint="default"/>
      </w:rPr>
    </w:lvl>
    <w:lvl w:ilvl="8" w:tplc="EEF2792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86557"/>
    <w:multiLevelType w:val="hybridMultilevel"/>
    <w:tmpl w:val="0722F8B8"/>
    <w:lvl w:ilvl="0" w:tplc="56D20B4E">
      <w:start w:val="1"/>
      <w:numFmt w:val="bullet"/>
      <w:lvlText w:val="•"/>
      <w:lvlJc w:val="left"/>
      <w:pPr>
        <w:tabs>
          <w:tab w:val="num" w:pos="720"/>
        </w:tabs>
        <w:ind w:left="720" w:hanging="360"/>
      </w:pPr>
      <w:rPr>
        <w:rFonts w:ascii="Arial" w:hAnsi="Arial" w:hint="default"/>
      </w:rPr>
    </w:lvl>
    <w:lvl w:ilvl="1" w:tplc="ED22C1AE" w:tentative="1">
      <w:start w:val="1"/>
      <w:numFmt w:val="bullet"/>
      <w:lvlText w:val="•"/>
      <w:lvlJc w:val="left"/>
      <w:pPr>
        <w:tabs>
          <w:tab w:val="num" w:pos="1440"/>
        </w:tabs>
        <w:ind w:left="1440" w:hanging="360"/>
      </w:pPr>
      <w:rPr>
        <w:rFonts w:ascii="Arial" w:hAnsi="Arial" w:hint="default"/>
      </w:rPr>
    </w:lvl>
    <w:lvl w:ilvl="2" w:tplc="E1425018" w:tentative="1">
      <w:start w:val="1"/>
      <w:numFmt w:val="bullet"/>
      <w:lvlText w:val="•"/>
      <w:lvlJc w:val="left"/>
      <w:pPr>
        <w:tabs>
          <w:tab w:val="num" w:pos="2160"/>
        </w:tabs>
        <w:ind w:left="2160" w:hanging="360"/>
      </w:pPr>
      <w:rPr>
        <w:rFonts w:ascii="Arial" w:hAnsi="Arial" w:hint="default"/>
      </w:rPr>
    </w:lvl>
    <w:lvl w:ilvl="3" w:tplc="10DC0CF6" w:tentative="1">
      <w:start w:val="1"/>
      <w:numFmt w:val="bullet"/>
      <w:lvlText w:val="•"/>
      <w:lvlJc w:val="left"/>
      <w:pPr>
        <w:tabs>
          <w:tab w:val="num" w:pos="2880"/>
        </w:tabs>
        <w:ind w:left="2880" w:hanging="360"/>
      </w:pPr>
      <w:rPr>
        <w:rFonts w:ascii="Arial" w:hAnsi="Arial" w:hint="default"/>
      </w:rPr>
    </w:lvl>
    <w:lvl w:ilvl="4" w:tplc="AB0ED17A" w:tentative="1">
      <w:start w:val="1"/>
      <w:numFmt w:val="bullet"/>
      <w:lvlText w:val="•"/>
      <w:lvlJc w:val="left"/>
      <w:pPr>
        <w:tabs>
          <w:tab w:val="num" w:pos="3600"/>
        </w:tabs>
        <w:ind w:left="3600" w:hanging="360"/>
      </w:pPr>
      <w:rPr>
        <w:rFonts w:ascii="Arial" w:hAnsi="Arial" w:hint="default"/>
      </w:rPr>
    </w:lvl>
    <w:lvl w:ilvl="5" w:tplc="DBA60846" w:tentative="1">
      <w:start w:val="1"/>
      <w:numFmt w:val="bullet"/>
      <w:lvlText w:val="•"/>
      <w:lvlJc w:val="left"/>
      <w:pPr>
        <w:tabs>
          <w:tab w:val="num" w:pos="4320"/>
        </w:tabs>
        <w:ind w:left="4320" w:hanging="360"/>
      </w:pPr>
      <w:rPr>
        <w:rFonts w:ascii="Arial" w:hAnsi="Arial" w:hint="default"/>
      </w:rPr>
    </w:lvl>
    <w:lvl w:ilvl="6" w:tplc="BF48AD2A" w:tentative="1">
      <w:start w:val="1"/>
      <w:numFmt w:val="bullet"/>
      <w:lvlText w:val="•"/>
      <w:lvlJc w:val="left"/>
      <w:pPr>
        <w:tabs>
          <w:tab w:val="num" w:pos="5040"/>
        </w:tabs>
        <w:ind w:left="5040" w:hanging="360"/>
      </w:pPr>
      <w:rPr>
        <w:rFonts w:ascii="Arial" w:hAnsi="Arial" w:hint="default"/>
      </w:rPr>
    </w:lvl>
    <w:lvl w:ilvl="7" w:tplc="BDC01E8A" w:tentative="1">
      <w:start w:val="1"/>
      <w:numFmt w:val="bullet"/>
      <w:lvlText w:val="•"/>
      <w:lvlJc w:val="left"/>
      <w:pPr>
        <w:tabs>
          <w:tab w:val="num" w:pos="5760"/>
        </w:tabs>
        <w:ind w:left="5760" w:hanging="360"/>
      </w:pPr>
      <w:rPr>
        <w:rFonts w:ascii="Arial" w:hAnsi="Arial" w:hint="default"/>
      </w:rPr>
    </w:lvl>
    <w:lvl w:ilvl="8" w:tplc="17F205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F3F24E5"/>
    <w:multiLevelType w:val="hybridMultilevel"/>
    <w:tmpl w:val="3AE4AC04"/>
    <w:lvl w:ilvl="0" w:tplc="AE548294">
      <w:start w:val="1"/>
      <w:numFmt w:val="bullet"/>
      <w:lvlText w:val="-"/>
      <w:lvlJc w:val="left"/>
      <w:pPr>
        <w:tabs>
          <w:tab w:val="num" w:pos="720"/>
        </w:tabs>
        <w:ind w:left="720" w:hanging="360"/>
      </w:pPr>
      <w:rPr>
        <w:rFonts w:ascii="Times New Roman" w:hAnsi="Times New Roman" w:hint="default"/>
      </w:rPr>
    </w:lvl>
    <w:lvl w:ilvl="1" w:tplc="FBE059E2" w:tentative="1">
      <w:start w:val="1"/>
      <w:numFmt w:val="bullet"/>
      <w:lvlText w:val="-"/>
      <w:lvlJc w:val="left"/>
      <w:pPr>
        <w:tabs>
          <w:tab w:val="num" w:pos="1440"/>
        </w:tabs>
        <w:ind w:left="1440" w:hanging="360"/>
      </w:pPr>
      <w:rPr>
        <w:rFonts w:ascii="Times New Roman" w:hAnsi="Times New Roman" w:hint="default"/>
      </w:rPr>
    </w:lvl>
    <w:lvl w:ilvl="2" w:tplc="8DA44438" w:tentative="1">
      <w:start w:val="1"/>
      <w:numFmt w:val="bullet"/>
      <w:lvlText w:val="-"/>
      <w:lvlJc w:val="left"/>
      <w:pPr>
        <w:tabs>
          <w:tab w:val="num" w:pos="2160"/>
        </w:tabs>
        <w:ind w:left="2160" w:hanging="360"/>
      </w:pPr>
      <w:rPr>
        <w:rFonts w:ascii="Times New Roman" w:hAnsi="Times New Roman" w:hint="default"/>
      </w:rPr>
    </w:lvl>
    <w:lvl w:ilvl="3" w:tplc="7C30D9E2" w:tentative="1">
      <w:start w:val="1"/>
      <w:numFmt w:val="bullet"/>
      <w:lvlText w:val="-"/>
      <w:lvlJc w:val="left"/>
      <w:pPr>
        <w:tabs>
          <w:tab w:val="num" w:pos="2880"/>
        </w:tabs>
        <w:ind w:left="2880" w:hanging="360"/>
      </w:pPr>
      <w:rPr>
        <w:rFonts w:ascii="Times New Roman" w:hAnsi="Times New Roman" w:hint="default"/>
      </w:rPr>
    </w:lvl>
    <w:lvl w:ilvl="4" w:tplc="2B06DF38" w:tentative="1">
      <w:start w:val="1"/>
      <w:numFmt w:val="bullet"/>
      <w:lvlText w:val="-"/>
      <w:lvlJc w:val="left"/>
      <w:pPr>
        <w:tabs>
          <w:tab w:val="num" w:pos="3600"/>
        </w:tabs>
        <w:ind w:left="3600" w:hanging="360"/>
      </w:pPr>
      <w:rPr>
        <w:rFonts w:ascii="Times New Roman" w:hAnsi="Times New Roman" w:hint="default"/>
      </w:rPr>
    </w:lvl>
    <w:lvl w:ilvl="5" w:tplc="00BA2CC4" w:tentative="1">
      <w:start w:val="1"/>
      <w:numFmt w:val="bullet"/>
      <w:lvlText w:val="-"/>
      <w:lvlJc w:val="left"/>
      <w:pPr>
        <w:tabs>
          <w:tab w:val="num" w:pos="4320"/>
        </w:tabs>
        <w:ind w:left="4320" w:hanging="360"/>
      </w:pPr>
      <w:rPr>
        <w:rFonts w:ascii="Times New Roman" w:hAnsi="Times New Roman" w:hint="default"/>
      </w:rPr>
    </w:lvl>
    <w:lvl w:ilvl="6" w:tplc="A60CA528" w:tentative="1">
      <w:start w:val="1"/>
      <w:numFmt w:val="bullet"/>
      <w:lvlText w:val="-"/>
      <w:lvlJc w:val="left"/>
      <w:pPr>
        <w:tabs>
          <w:tab w:val="num" w:pos="5040"/>
        </w:tabs>
        <w:ind w:left="5040" w:hanging="360"/>
      </w:pPr>
      <w:rPr>
        <w:rFonts w:ascii="Times New Roman" w:hAnsi="Times New Roman" w:hint="default"/>
      </w:rPr>
    </w:lvl>
    <w:lvl w:ilvl="7" w:tplc="6876DCF4" w:tentative="1">
      <w:start w:val="1"/>
      <w:numFmt w:val="bullet"/>
      <w:lvlText w:val="-"/>
      <w:lvlJc w:val="left"/>
      <w:pPr>
        <w:tabs>
          <w:tab w:val="num" w:pos="5760"/>
        </w:tabs>
        <w:ind w:left="5760" w:hanging="360"/>
      </w:pPr>
      <w:rPr>
        <w:rFonts w:ascii="Times New Roman" w:hAnsi="Times New Roman" w:hint="default"/>
      </w:rPr>
    </w:lvl>
    <w:lvl w:ilvl="8" w:tplc="2EFA933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F3A1F90"/>
    <w:multiLevelType w:val="hybridMultilevel"/>
    <w:tmpl w:val="04A0ED52"/>
    <w:lvl w:ilvl="0" w:tplc="1D942D5E">
      <w:start w:val="1"/>
      <w:numFmt w:val="bullet"/>
      <w:lvlText w:val="-"/>
      <w:lvlJc w:val="left"/>
      <w:pPr>
        <w:tabs>
          <w:tab w:val="num" w:pos="720"/>
        </w:tabs>
        <w:ind w:left="720" w:hanging="360"/>
      </w:pPr>
      <w:rPr>
        <w:rFonts w:ascii="Times New Roman" w:hAnsi="Times New Roman" w:hint="default"/>
      </w:rPr>
    </w:lvl>
    <w:lvl w:ilvl="1" w:tplc="DABC0E8E" w:tentative="1">
      <w:start w:val="1"/>
      <w:numFmt w:val="bullet"/>
      <w:lvlText w:val="-"/>
      <w:lvlJc w:val="left"/>
      <w:pPr>
        <w:tabs>
          <w:tab w:val="num" w:pos="1440"/>
        </w:tabs>
        <w:ind w:left="1440" w:hanging="360"/>
      </w:pPr>
      <w:rPr>
        <w:rFonts w:ascii="Times New Roman" w:hAnsi="Times New Roman" w:hint="default"/>
      </w:rPr>
    </w:lvl>
    <w:lvl w:ilvl="2" w:tplc="ACB06956" w:tentative="1">
      <w:start w:val="1"/>
      <w:numFmt w:val="bullet"/>
      <w:lvlText w:val="-"/>
      <w:lvlJc w:val="left"/>
      <w:pPr>
        <w:tabs>
          <w:tab w:val="num" w:pos="2160"/>
        </w:tabs>
        <w:ind w:left="2160" w:hanging="360"/>
      </w:pPr>
      <w:rPr>
        <w:rFonts w:ascii="Times New Roman" w:hAnsi="Times New Roman" w:hint="default"/>
      </w:rPr>
    </w:lvl>
    <w:lvl w:ilvl="3" w:tplc="751E817C" w:tentative="1">
      <w:start w:val="1"/>
      <w:numFmt w:val="bullet"/>
      <w:lvlText w:val="-"/>
      <w:lvlJc w:val="left"/>
      <w:pPr>
        <w:tabs>
          <w:tab w:val="num" w:pos="2880"/>
        </w:tabs>
        <w:ind w:left="2880" w:hanging="360"/>
      </w:pPr>
      <w:rPr>
        <w:rFonts w:ascii="Times New Roman" w:hAnsi="Times New Roman" w:hint="default"/>
      </w:rPr>
    </w:lvl>
    <w:lvl w:ilvl="4" w:tplc="F1EA21B8" w:tentative="1">
      <w:start w:val="1"/>
      <w:numFmt w:val="bullet"/>
      <w:lvlText w:val="-"/>
      <w:lvlJc w:val="left"/>
      <w:pPr>
        <w:tabs>
          <w:tab w:val="num" w:pos="3600"/>
        </w:tabs>
        <w:ind w:left="3600" w:hanging="360"/>
      </w:pPr>
      <w:rPr>
        <w:rFonts w:ascii="Times New Roman" w:hAnsi="Times New Roman" w:hint="default"/>
      </w:rPr>
    </w:lvl>
    <w:lvl w:ilvl="5" w:tplc="00F4F686" w:tentative="1">
      <w:start w:val="1"/>
      <w:numFmt w:val="bullet"/>
      <w:lvlText w:val="-"/>
      <w:lvlJc w:val="left"/>
      <w:pPr>
        <w:tabs>
          <w:tab w:val="num" w:pos="4320"/>
        </w:tabs>
        <w:ind w:left="4320" w:hanging="360"/>
      </w:pPr>
      <w:rPr>
        <w:rFonts w:ascii="Times New Roman" w:hAnsi="Times New Roman" w:hint="default"/>
      </w:rPr>
    </w:lvl>
    <w:lvl w:ilvl="6" w:tplc="232A7588" w:tentative="1">
      <w:start w:val="1"/>
      <w:numFmt w:val="bullet"/>
      <w:lvlText w:val="-"/>
      <w:lvlJc w:val="left"/>
      <w:pPr>
        <w:tabs>
          <w:tab w:val="num" w:pos="5040"/>
        </w:tabs>
        <w:ind w:left="5040" w:hanging="360"/>
      </w:pPr>
      <w:rPr>
        <w:rFonts w:ascii="Times New Roman" w:hAnsi="Times New Roman" w:hint="default"/>
      </w:rPr>
    </w:lvl>
    <w:lvl w:ilvl="7" w:tplc="57109014" w:tentative="1">
      <w:start w:val="1"/>
      <w:numFmt w:val="bullet"/>
      <w:lvlText w:val="-"/>
      <w:lvlJc w:val="left"/>
      <w:pPr>
        <w:tabs>
          <w:tab w:val="num" w:pos="5760"/>
        </w:tabs>
        <w:ind w:left="5760" w:hanging="360"/>
      </w:pPr>
      <w:rPr>
        <w:rFonts w:ascii="Times New Roman" w:hAnsi="Times New Roman" w:hint="default"/>
      </w:rPr>
    </w:lvl>
    <w:lvl w:ilvl="8" w:tplc="BA1C3EB0" w:tentative="1">
      <w:start w:val="1"/>
      <w:numFmt w:val="bullet"/>
      <w:lvlText w:val="-"/>
      <w:lvlJc w:val="left"/>
      <w:pPr>
        <w:tabs>
          <w:tab w:val="num" w:pos="6480"/>
        </w:tabs>
        <w:ind w:left="6480" w:hanging="360"/>
      </w:pPr>
      <w:rPr>
        <w:rFonts w:ascii="Times New Roman" w:hAnsi="Times New Roman" w:hint="default"/>
      </w:rPr>
    </w:lvl>
  </w:abstractNum>
  <w:num w:numId="1" w16cid:durableId="165051089">
    <w:abstractNumId w:val="7"/>
  </w:num>
  <w:num w:numId="2" w16cid:durableId="720712086">
    <w:abstractNumId w:val="10"/>
  </w:num>
  <w:num w:numId="3" w16cid:durableId="1445687743">
    <w:abstractNumId w:val="4"/>
  </w:num>
  <w:num w:numId="4" w16cid:durableId="1993217389">
    <w:abstractNumId w:val="5"/>
  </w:num>
  <w:num w:numId="5" w16cid:durableId="277297869">
    <w:abstractNumId w:val="9"/>
  </w:num>
  <w:num w:numId="6" w16cid:durableId="792214080">
    <w:abstractNumId w:val="1"/>
  </w:num>
  <w:num w:numId="7" w16cid:durableId="966280784">
    <w:abstractNumId w:val="3"/>
  </w:num>
  <w:num w:numId="8" w16cid:durableId="1376276374">
    <w:abstractNumId w:val="2"/>
  </w:num>
  <w:num w:numId="9" w16cid:durableId="16735030">
    <w:abstractNumId w:val="8"/>
  </w:num>
  <w:num w:numId="10" w16cid:durableId="1125078734">
    <w:abstractNumId w:val="6"/>
  </w:num>
  <w:num w:numId="11" w16cid:durableId="1805806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989"/>
    <w:rsid w:val="000741A4"/>
    <w:rsid w:val="000A7751"/>
    <w:rsid w:val="000D22F2"/>
    <w:rsid w:val="000D66BA"/>
    <w:rsid w:val="00106600"/>
    <w:rsid w:val="00157FBF"/>
    <w:rsid w:val="001A249B"/>
    <w:rsid w:val="001F6A45"/>
    <w:rsid w:val="00235796"/>
    <w:rsid w:val="00245F29"/>
    <w:rsid w:val="002717B3"/>
    <w:rsid w:val="00274969"/>
    <w:rsid w:val="002A5256"/>
    <w:rsid w:val="002B4DB7"/>
    <w:rsid w:val="00304945"/>
    <w:rsid w:val="003318BA"/>
    <w:rsid w:val="00393A95"/>
    <w:rsid w:val="003F5386"/>
    <w:rsid w:val="00416E39"/>
    <w:rsid w:val="00431118"/>
    <w:rsid w:val="00466A56"/>
    <w:rsid w:val="00467BD2"/>
    <w:rsid w:val="00513F9E"/>
    <w:rsid w:val="005148A6"/>
    <w:rsid w:val="00534ABB"/>
    <w:rsid w:val="00546EAA"/>
    <w:rsid w:val="00585E69"/>
    <w:rsid w:val="00597565"/>
    <w:rsid w:val="005E5A41"/>
    <w:rsid w:val="00633658"/>
    <w:rsid w:val="00647821"/>
    <w:rsid w:val="006B11B4"/>
    <w:rsid w:val="006B6DA5"/>
    <w:rsid w:val="006F430E"/>
    <w:rsid w:val="00706156"/>
    <w:rsid w:val="0075216E"/>
    <w:rsid w:val="007878C0"/>
    <w:rsid w:val="007C76BC"/>
    <w:rsid w:val="007D2F6B"/>
    <w:rsid w:val="00804EAC"/>
    <w:rsid w:val="00903BD2"/>
    <w:rsid w:val="00995BE9"/>
    <w:rsid w:val="009C6E5A"/>
    <w:rsid w:val="009E5D50"/>
    <w:rsid w:val="009E755E"/>
    <w:rsid w:val="009F4AF8"/>
    <w:rsid w:val="00A2146D"/>
    <w:rsid w:val="00B045AD"/>
    <w:rsid w:val="00B24BCC"/>
    <w:rsid w:val="00C522A8"/>
    <w:rsid w:val="00C77C6E"/>
    <w:rsid w:val="00CB67A6"/>
    <w:rsid w:val="00CE1E39"/>
    <w:rsid w:val="00D22989"/>
    <w:rsid w:val="00D23EF4"/>
    <w:rsid w:val="00D746D8"/>
    <w:rsid w:val="00D83789"/>
    <w:rsid w:val="00E626A1"/>
    <w:rsid w:val="00E737D2"/>
    <w:rsid w:val="00E95803"/>
    <w:rsid w:val="00EA4712"/>
    <w:rsid w:val="00EB696B"/>
    <w:rsid w:val="00F12048"/>
    <w:rsid w:val="00F152FB"/>
    <w:rsid w:val="00F23297"/>
    <w:rsid w:val="00F844DD"/>
    <w:rsid w:val="00F86E85"/>
    <w:rsid w:val="00FC4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23398"/>
  <w15:chartTrackingRefBased/>
  <w15:docId w15:val="{1A4CC86D-7C1A-43C1-9E8E-2114B07A0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9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9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9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9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9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9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9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9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9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9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9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9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9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9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9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989"/>
    <w:rPr>
      <w:rFonts w:eastAsiaTheme="majorEastAsia" w:cstheme="majorBidi"/>
      <w:color w:val="272727" w:themeColor="text1" w:themeTint="D8"/>
    </w:rPr>
  </w:style>
  <w:style w:type="paragraph" w:styleId="Title">
    <w:name w:val="Title"/>
    <w:basedOn w:val="Normal"/>
    <w:next w:val="Normal"/>
    <w:link w:val="TitleChar"/>
    <w:uiPriority w:val="10"/>
    <w:qFormat/>
    <w:rsid w:val="00D229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9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9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9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989"/>
    <w:pPr>
      <w:spacing w:before="160"/>
      <w:jc w:val="center"/>
    </w:pPr>
    <w:rPr>
      <w:i/>
      <w:iCs/>
      <w:color w:val="404040" w:themeColor="text1" w:themeTint="BF"/>
    </w:rPr>
  </w:style>
  <w:style w:type="character" w:customStyle="1" w:styleId="QuoteChar">
    <w:name w:val="Quote Char"/>
    <w:basedOn w:val="DefaultParagraphFont"/>
    <w:link w:val="Quote"/>
    <w:uiPriority w:val="29"/>
    <w:rsid w:val="00D22989"/>
    <w:rPr>
      <w:i/>
      <w:iCs/>
      <w:color w:val="404040" w:themeColor="text1" w:themeTint="BF"/>
    </w:rPr>
  </w:style>
  <w:style w:type="paragraph" w:styleId="ListParagraph">
    <w:name w:val="List Paragraph"/>
    <w:basedOn w:val="Normal"/>
    <w:uiPriority w:val="34"/>
    <w:qFormat/>
    <w:rsid w:val="00D22989"/>
    <w:pPr>
      <w:ind w:left="720"/>
      <w:contextualSpacing/>
    </w:pPr>
  </w:style>
  <w:style w:type="character" w:styleId="IntenseEmphasis">
    <w:name w:val="Intense Emphasis"/>
    <w:basedOn w:val="DefaultParagraphFont"/>
    <w:uiPriority w:val="21"/>
    <w:qFormat/>
    <w:rsid w:val="00D22989"/>
    <w:rPr>
      <w:i/>
      <w:iCs/>
      <w:color w:val="0F4761" w:themeColor="accent1" w:themeShade="BF"/>
    </w:rPr>
  </w:style>
  <w:style w:type="paragraph" w:styleId="IntenseQuote">
    <w:name w:val="Intense Quote"/>
    <w:basedOn w:val="Normal"/>
    <w:next w:val="Normal"/>
    <w:link w:val="IntenseQuoteChar"/>
    <w:uiPriority w:val="30"/>
    <w:qFormat/>
    <w:rsid w:val="00D22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989"/>
    <w:rPr>
      <w:i/>
      <w:iCs/>
      <w:color w:val="0F4761" w:themeColor="accent1" w:themeShade="BF"/>
    </w:rPr>
  </w:style>
  <w:style w:type="character" w:styleId="IntenseReference">
    <w:name w:val="Intense Reference"/>
    <w:basedOn w:val="DefaultParagraphFont"/>
    <w:uiPriority w:val="32"/>
    <w:qFormat/>
    <w:rsid w:val="00D22989"/>
    <w:rPr>
      <w:b/>
      <w:bCs/>
      <w:smallCaps/>
      <w:color w:val="0F4761" w:themeColor="accent1" w:themeShade="BF"/>
      <w:spacing w:val="5"/>
    </w:rPr>
  </w:style>
  <w:style w:type="character" w:styleId="Hyperlink">
    <w:name w:val="Hyperlink"/>
    <w:basedOn w:val="DefaultParagraphFont"/>
    <w:uiPriority w:val="99"/>
    <w:unhideWhenUsed/>
    <w:rsid w:val="00F152FB"/>
    <w:rPr>
      <w:color w:val="467886" w:themeColor="hyperlink"/>
      <w:u w:val="single"/>
    </w:rPr>
  </w:style>
  <w:style w:type="character" w:styleId="UnresolvedMention">
    <w:name w:val="Unresolved Mention"/>
    <w:basedOn w:val="DefaultParagraphFont"/>
    <w:uiPriority w:val="99"/>
    <w:semiHidden/>
    <w:unhideWhenUsed/>
    <w:rsid w:val="00F152FB"/>
    <w:rPr>
      <w:color w:val="605E5C"/>
      <w:shd w:val="clear" w:color="auto" w:fill="E1DFDD"/>
    </w:rPr>
  </w:style>
  <w:style w:type="paragraph" w:styleId="Header">
    <w:name w:val="header"/>
    <w:basedOn w:val="Normal"/>
    <w:link w:val="HeaderChar"/>
    <w:uiPriority w:val="99"/>
    <w:unhideWhenUsed/>
    <w:rsid w:val="00804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EAC"/>
  </w:style>
  <w:style w:type="paragraph" w:styleId="Footer">
    <w:name w:val="footer"/>
    <w:basedOn w:val="Normal"/>
    <w:link w:val="FooterChar"/>
    <w:uiPriority w:val="99"/>
    <w:unhideWhenUsed/>
    <w:rsid w:val="00804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EAC"/>
  </w:style>
  <w:style w:type="character" w:styleId="FollowedHyperlink">
    <w:name w:val="FollowedHyperlink"/>
    <w:basedOn w:val="DefaultParagraphFont"/>
    <w:uiPriority w:val="99"/>
    <w:semiHidden/>
    <w:unhideWhenUsed/>
    <w:rsid w:val="005975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34152">
      <w:bodyDiv w:val="1"/>
      <w:marLeft w:val="0"/>
      <w:marRight w:val="0"/>
      <w:marTop w:val="0"/>
      <w:marBottom w:val="0"/>
      <w:divBdr>
        <w:top w:val="none" w:sz="0" w:space="0" w:color="auto"/>
        <w:left w:val="none" w:sz="0" w:space="0" w:color="auto"/>
        <w:bottom w:val="none" w:sz="0" w:space="0" w:color="auto"/>
        <w:right w:val="none" w:sz="0" w:space="0" w:color="auto"/>
      </w:divBdr>
      <w:divsChild>
        <w:div w:id="1499494214">
          <w:marLeft w:val="360"/>
          <w:marRight w:val="0"/>
          <w:marTop w:val="200"/>
          <w:marBottom w:val="0"/>
          <w:divBdr>
            <w:top w:val="none" w:sz="0" w:space="0" w:color="auto"/>
            <w:left w:val="none" w:sz="0" w:space="0" w:color="auto"/>
            <w:bottom w:val="none" w:sz="0" w:space="0" w:color="auto"/>
            <w:right w:val="none" w:sz="0" w:space="0" w:color="auto"/>
          </w:divBdr>
        </w:div>
        <w:div w:id="983702267">
          <w:marLeft w:val="360"/>
          <w:marRight w:val="0"/>
          <w:marTop w:val="200"/>
          <w:marBottom w:val="0"/>
          <w:divBdr>
            <w:top w:val="none" w:sz="0" w:space="0" w:color="auto"/>
            <w:left w:val="none" w:sz="0" w:space="0" w:color="auto"/>
            <w:bottom w:val="none" w:sz="0" w:space="0" w:color="auto"/>
            <w:right w:val="none" w:sz="0" w:space="0" w:color="auto"/>
          </w:divBdr>
        </w:div>
        <w:div w:id="657266320">
          <w:marLeft w:val="360"/>
          <w:marRight w:val="0"/>
          <w:marTop w:val="200"/>
          <w:marBottom w:val="0"/>
          <w:divBdr>
            <w:top w:val="none" w:sz="0" w:space="0" w:color="auto"/>
            <w:left w:val="none" w:sz="0" w:space="0" w:color="auto"/>
            <w:bottom w:val="none" w:sz="0" w:space="0" w:color="auto"/>
            <w:right w:val="none" w:sz="0" w:space="0" w:color="auto"/>
          </w:divBdr>
        </w:div>
        <w:div w:id="209271325">
          <w:marLeft w:val="360"/>
          <w:marRight w:val="0"/>
          <w:marTop w:val="200"/>
          <w:marBottom w:val="0"/>
          <w:divBdr>
            <w:top w:val="none" w:sz="0" w:space="0" w:color="auto"/>
            <w:left w:val="none" w:sz="0" w:space="0" w:color="auto"/>
            <w:bottom w:val="none" w:sz="0" w:space="0" w:color="auto"/>
            <w:right w:val="none" w:sz="0" w:space="0" w:color="auto"/>
          </w:divBdr>
        </w:div>
      </w:divsChild>
    </w:div>
    <w:div w:id="176313098">
      <w:bodyDiv w:val="1"/>
      <w:marLeft w:val="0"/>
      <w:marRight w:val="0"/>
      <w:marTop w:val="0"/>
      <w:marBottom w:val="0"/>
      <w:divBdr>
        <w:top w:val="none" w:sz="0" w:space="0" w:color="auto"/>
        <w:left w:val="none" w:sz="0" w:space="0" w:color="auto"/>
        <w:bottom w:val="none" w:sz="0" w:space="0" w:color="auto"/>
        <w:right w:val="none" w:sz="0" w:space="0" w:color="auto"/>
      </w:divBdr>
      <w:divsChild>
        <w:div w:id="315770201">
          <w:marLeft w:val="0"/>
          <w:marRight w:val="0"/>
          <w:marTop w:val="0"/>
          <w:marBottom w:val="0"/>
          <w:divBdr>
            <w:top w:val="none" w:sz="0" w:space="0" w:color="auto"/>
            <w:left w:val="none" w:sz="0" w:space="0" w:color="auto"/>
            <w:bottom w:val="none" w:sz="0" w:space="0" w:color="auto"/>
            <w:right w:val="none" w:sz="0" w:space="0" w:color="auto"/>
          </w:divBdr>
        </w:div>
        <w:div w:id="1975986499">
          <w:marLeft w:val="0"/>
          <w:marRight w:val="0"/>
          <w:marTop w:val="0"/>
          <w:marBottom w:val="0"/>
          <w:divBdr>
            <w:top w:val="none" w:sz="0" w:space="0" w:color="auto"/>
            <w:left w:val="none" w:sz="0" w:space="0" w:color="auto"/>
            <w:bottom w:val="none" w:sz="0" w:space="0" w:color="auto"/>
            <w:right w:val="none" w:sz="0" w:space="0" w:color="auto"/>
          </w:divBdr>
        </w:div>
        <w:div w:id="1918900253">
          <w:marLeft w:val="0"/>
          <w:marRight w:val="0"/>
          <w:marTop w:val="0"/>
          <w:marBottom w:val="0"/>
          <w:divBdr>
            <w:top w:val="none" w:sz="0" w:space="0" w:color="auto"/>
            <w:left w:val="none" w:sz="0" w:space="0" w:color="auto"/>
            <w:bottom w:val="none" w:sz="0" w:space="0" w:color="auto"/>
            <w:right w:val="none" w:sz="0" w:space="0" w:color="auto"/>
          </w:divBdr>
        </w:div>
        <w:div w:id="804657985">
          <w:marLeft w:val="0"/>
          <w:marRight w:val="0"/>
          <w:marTop w:val="0"/>
          <w:marBottom w:val="0"/>
          <w:divBdr>
            <w:top w:val="none" w:sz="0" w:space="0" w:color="auto"/>
            <w:left w:val="none" w:sz="0" w:space="0" w:color="auto"/>
            <w:bottom w:val="none" w:sz="0" w:space="0" w:color="auto"/>
            <w:right w:val="none" w:sz="0" w:space="0" w:color="auto"/>
          </w:divBdr>
        </w:div>
        <w:div w:id="527523154">
          <w:marLeft w:val="0"/>
          <w:marRight w:val="0"/>
          <w:marTop w:val="0"/>
          <w:marBottom w:val="0"/>
          <w:divBdr>
            <w:top w:val="none" w:sz="0" w:space="0" w:color="auto"/>
            <w:left w:val="none" w:sz="0" w:space="0" w:color="auto"/>
            <w:bottom w:val="none" w:sz="0" w:space="0" w:color="auto"/>
            <w:right w:val="none" w:sz="0" w:space="0" w:color="auto"/>
          </w:divBdr>
        </w:div>
        <w:div w:id="674651524">
          <w:marLeft w:val="0"/>
          <w:marRight w:val="0"/>
          <w:marTop w:val="0"/>
          <w:marBottom w:val="0"/>
          <w:divBdr>
            <w:top w:val="none" w:sz="0" w:space="0" w:color="auto"/>
            <w:left w:val="none" w:sz="0" w:space="0" w:color="auto"/>
            <w:bottom w:val="none" w:sz="0" w:space="0" w:color="auto"/>
            <w:right w:val="none" w:sz="0" w:space="0" w:color="auto"/>
          </w:divBdr>
        </w:div>
        <w:div w:id="1191453371">
          <w:marLeft w:val="0"/>
          <w:marRight w:val="0"/>
          <w:marTop w:val="0"/>
          <w:marBottom w:val="0"/>
          <w:divBdr>
            <w:top w:val="none" w:sz="0" w:space="0" w:color="auto"/>
            <w:left w:val="none" w:sz="0" w:space="0" w:color="auto"/>
            <w:bottom w:val="none" w:sz="0" w:space="0" w:color="auto"/>
            <w:right w:val="none" w:sz="0" w:space="0" w:color="auto"/>
          </w:divBdr>
        </w:div>
        <w:div w:id="2076391842">
          <w:marLeft w:val="0"/>
          <w:marRight w:val="0"/>
          <w:marTop w:val="0"/>
          <w:marBottom w:val="0"/>
          <w:divBdr>
            <w:top w:val="none" w:sz="0" w:space="0" w:color="auto"/>
            <w:left w:val="none" w:sz="0" w:space="0" w:color="auto"/>
            <w:bottom w:val="none" w:sz="0" w:space="0" w:color="auto"/>
            <w:right w:val="none" w:sz="0" w:space="0" w:color="auto"/>
          </w:divBdr>
        </w:div>
      </w:divsChild>
    </w:div>
    <w:div w:id="347608244">
      <w:bodyDiv w:val="1"/>
      <w:marLeft w:val="0"/>
      <w:marRight w:val="0"/>
      <w:marTop w:val="0"/>
      <w:marBottom w:val="0"/>
      <w:divBdr>
        <w:top w:val="none" w:sz="0" w:space="0" w:color="auto"/>
        <w:left w:val="none" w:sz="0" w:space="0" w:color="auto"/>
        <w:bottom w:val="none" w:sz="0" w:space="0" w:color="auto"/>
        <w:right w:val="none" w:sz="0" w:space="0" w:color="auto"/>
      </w:divBdr>
      <w:divsChild>
        <w:div w:id="712849530">
          <w:marLeft w:val="0"/>
          <w:marRight w:val="0"/>
          <w:marTop w:val="0"/>
          <w:marBottom w:val="240"/>
          <w:divBdr>
            <w:top w:val="none" w:sz="0" w:space="0" w:color="auto"/>
            <w:left w:val="none" w:sz="0" w:space="0" w:color="auto"/>
            <w:bottom w:val="none" w:sz="0" w:space="0" w:color="auto"/>
            <w:right w:val="none" w:sz="0" w:space="0" w:color="auto"/>
          </w:divBdr>
        </w:div>
        <w:div w:id="1253202227">
          <w:marLeft w:val="0"/>
          <w:marRight w:val="0"/>
          <w:marTop w:val="0"/>
          <w:marBottom w:val="240"/>
          <w:divBdr>
            <w:top w:val="none" w:sz="0" w:space="0" w:color="auto"/>
            <w:left w:val="none" w:sz="0" w:space="0" w:color="auto"/>
            <w:bottom w:val="none" w:sz="0" w:space="0" w:color="auto"/>
            <w:right w:val="none" w:sz="0" w:space="0" w:color="auto"/>
          </w:divBdr>
        </w:div>
      </w:divsChild>
    </w:div>
    <w:div w:id="423111782">
      <w:bodyDiv w:val="1"/>
      <w:marLeft w:val="0"/>
      <w:marRight w:val="0"/>
      <w:marTop w:val="0"/>
      <w:marBottom w:val="0"/>
      <w:divBdr>
        <w:top w:val="none" w:sz="0" w:space="0" w:color="auto"/>
        <w:left w:val="none" w:sz="0" w:space="0" w:color="auto"/>
        <w:bottom w:val="none" w:sz="0" w:space="0" w:color="auto"/>
        <w:right w:val="none" w:sz="0" w:space="0" w:color="auto"/>
      </w:divBdr>
      <w:divsChild>
        <w:div w:id="163210528">
          <w:marLeft w:val="360"/>
          <w:marRight w:val="0"/>
          <w:marTop w:val="200"/>
          <w:marBottom w:val="0"/>
          <w:divBdr>
            <w:top w:val="none" w:sz="0" w:space="0" w:color="auto"/>
            <w:left w:val="none" w:sz="0" w:space="0" w:color="auto"/>
            <w:bottom w:val="none" w:sz="0" w:space="0" w:color="auto"/>
            <w:right w:val="none" w:sz="0" w:space="0" w:color="auto"/>
          </w:divBdr>
        </w:div>
        <w:div w:id="1039010047">
          <w:marLeft w:val="360"/>
          <w:marRight w:val="0"/>
          <w:marTop w:val="200"/>
          <w:marBottom w:val="0"/>
          <w:divBdr>
            <w:top w:val="none" w:sz="0" w:space="0" w:color="auto"/>
            <w:left w:val="none" w:sz="0" w:space="0" w:color="auto"/>
            <w:bottom w:val="none" w:sz="0" w:space="0" w:color="auto"/>
            <w:right w:val="none" w:sz="0" w:space="0" w:color="auto"/>
          </w:divBdr>
        </w:div>
        <w:div w:id="1177497751">
          <w:marLeft w:val="360"/>
          <w:marRight w:val="0"/>
          <w:marTop w:val="200"/>
          <w:marBottom w:val="0"/>
          <w:divBdr>
            <w:top w:val="none" w:sz="0" w:space="0" w:color="auto"/>
            <w:left w:val="none" w:sz="0" w:space="0" w:color="auto"/>
            <w:bottom w:val="none" w:sz="0" w:space="0" w:color="auto"/>
            <w:right w:val="none" w:sz="0" w:space="0" w:color="auto"/>
          </w:divBdr>
        </w:div>
      </w:divsChild>
    </w:div>
    <w:div w:id="474180778">
      <w:bodyDiv w:val="1"/>
      <w:marLeft w:val="0"/>
      <w:marRight w:val="0"/>
      <w:marTop w:val="0"/>
      <w:marBottom w:val="0"/>
      <w:divBdr>
        <w:top w:val="none" w:sz="0" w:space="0" w:color="auto"/>
        <w:left w:val="none" w:sz="0" w:space="0" w:color="auto"/>
        <w:bottom w:val="none" w:sz="0" w:space="0" w:color="auto"/>
        <w:right w:val="none" w:sz="0" w:space="0" w:color="auto"/>
      </w:divBdr>
      <w:divsChild>
        <w:div w:id="369888634">
          <w:marLeft w:val="0"/>
          <w:marRight w:val="0"/>
          <w:marTop w:val="0"/>
          <w:marBottom w:val="0"/>
          <w:divBdr>
            <w:top w:val="none" w:sz="0" w:space="0" w:color="auto"/>
            <w:left w:val="none" w:sz="0" w:space="0" w:color="auto"/>
            <w:bottom w:val="none" w:sz="0" w:space="0" w:color="auto"/>
            <w:right w:val="none" w:sz="0" w:space="0" w:color="auto"/>
          </w:divBdr>
        </w:div>
        <w:div w:id="488208405">
          <w:marLeft w:val="0"/>
          <w:marRight w:val="0"/>
          <w:marTop w:val="0"/>
          <w:marBottom w:val="0"/>
          <w:divBdr>
            <w:top w:val="none" w:sz="0" w:space="0" w:color="auto"/>
            <w:left w:val="none" w:sz="0" w:space="0" w:color="auto"/>
            <w:bottom w:val="none" w:sz="0" w:space="0" w:color="auto"/>
            <w:right w:val="none" w:sz="0" w:space="0" w:color="auto"/>
          </w:divBdr>
        </w:div>
        <w:div w:id="1976980894">
          <w:marLeft w:val="0"/>
          <w:marRight w:val="0"/>
          <w:marTop w:val="0"/>
          <w:marBottom w:val="0"/>
          <w:divBdr>
            <w:top w:val="none" w:sz="0" w:space="0" w:color="auto"/>
            <w:left w:val="none" w:sz="0" w:space="0" w:color="auto"/>
            <w:bottom w:val="none" w:sz="0" w:space="0" w:color="auto"/>
            <w:right w:val="none" w:sz="0" w:space="0" w:color="auto"/>
          </w:divBdr>
        </w:div>
        <w:div w:id="609892360">
          <w:marLeft w:val="0"/>
          <w:marRight w:val="0"/>
          <w:marTop w:val="0"/>
          <w:marBottom w:val="0"/>
          <w:divBdr>
            <w:top w:val="none" w:sz="0" w:space="0" w:color="auto"/>
            <w:left w:val="none" w:sz="0" w:space="0" w:color="auto"/>
            <w:bottom w:val="none" w:sz="0" w:space="0" w:color="auto"/>
            <w:right w:val="none" w:sz="0" w:space="0" w:color="auto"/>
          </w:divBdr>
        </w:div>
        <w:div w:id="626544535">
          <w:marLeft w:val="0"/>
          <w:marRight w:val="0"/>
          <w:marTop w:val="0"/>
          <w:marBottom w:val="0"/>
          <w:divBdr>
            <w:top w:val="none" w:sz="0" w:space="0" w:color="auto"/>
            <w:left w:val="none" w:sz="0" w:space="0" w:color="auto"/>
            <w:bottom w:val="none" w:sz="0" w:space="0" w:color="auto"/>
            <w:right w:val="none" w:sz="0" w:space="0" w:color="auto"/>
          </w:divBdr>
        </w:div>
        <w:div w:id="1837261232">
          <w:marLeft w:val="0"/>
          <w:marRight w:val="0"/>
          <w:marTop w:val="0"/>
          <w:marBottom w:val="0"/>
          <w:divBdr>
            <w:top w:val="none" w:sz="0" w:space="0" w:color="auto"/>
            <w:left w:val="none" w:sz="0" w:space="0" w:color="auto"/>
            <w:bottom w:val="none" w:sz="0" w:space="0" w:color="auto"/>
            <w:right w:val="none" w:sz="0" w:space="0" w:color="auto"/>
          </w:divBdr>
        </w:div>
        <w:div w:id="1100950493">
          <w:marLeft w:val="0"/>
          <w:marRight w:val="0"/>
          <w:marTop w:val="0"/>
          <w:marBottom w:val="0"/>
          <w:divBdr>
            <w:top w:val="none" w:sz="0" w:space="0" w:color="auto"/>
            <w:left w:val="none" w:sz="0" w:space="0" w:color="auto"/>
            <w:bottom w:val="none" w:sz="0" w:space="0" w:color="auto"/>
            <w:right w:val="none" w:sz="0" w:space="0" w:color="auto"/>
          </w:divBdr>
        </w:div>
        <w:div w:id="1074279895">
          <w:marLeft w:val="0"/>
          <w:marRight w:val="0"/>
          <w:marTop w:val="0"/>
          <w:marBottom w:val="0"/>
          <w:divBdr>
            <w:top w:val="none" w:sz="0" w:space="0" w:color="auto"/>
            <w:left w:val="none" w:sz="0" w:space="0" w:color="auto"/>
            <w:bottom w:val="none" w:sz="0" w:space="0" w:color="auto"/>
            <w:right w:val="none" w:sz="0" w:space="0" w:color="auto"/>
          </w:divBdr>
        </w:div>
      </w:divsChild>
    </w:div>
    <w:div w:id="874192000">
      <w:bodyDiv w:val="1"/>
      <w:marLeft w:val="0"/>
      <w:marRight w:val="0"/>
      <w:marTop w:val="0"/>
      <w:marBottom w:val="0"/>
      <w:divBdr>
        <w:top w:val="none" w:sz="0" w:space="0" w:color="auto"/>
        <w:left w:val="none" w:sz="0" w:space="0" w:color="auto"/>
        <w:bottom w:val="none" w:sz="0" w:space="0" w:color="auto"/>
        <w:right w:val="none" w:sz="0" w:space="0" w:color="auto"/>
      </w:divBdr>
      <w:divsChild>
        <w:div w:id="1035617674">
          <w:marLeft w:val="360"/>
          <w:marRight w:val="0"/>
          <w:marTop w:val="200"/>
          <w:marBottom w:val="0"/>
          <w:divBdr>
            <w:top w:val="none" w:sz="0" w:space="0" w:color="auto"/>
            <w:left w:val="none" w:sz="0" w:space="0" w:color="auto"/>
            <w:bottom w:val="none" w:sz="0" w:space="0" w:color="auto"/>
            <w:right w:val="none" w:sz="0" w:space="0" w:color="auto"/>
          </w:divBdr>
        </w:div>
        <w:div w:id="673725381">
          <w:marLeft w:val="360"/>
          <w:marRight w:val="0"/>
          <w:marTop w:val="200"/>
          <w:marBottom w:val="0"/>
          <w:divBdr>
            <w:top w:val="none" w:sz="0" w:space="0" w:color="auto"/>
            <w:left w:val="none" w:sz="0" w:space="0" w:color="auto"/>
            <w:bottom w:val="none" w:sz="0" w:space="0" w:color="auto"/>
            <w:right w:val="none" w:sz="0" w:space="0" w:color="auto"/>
          </w:divBdr>
        </w:div>
        <w:div w:id="1906257925">
          <w:marLeft w:val="360"/>
          <w:marRight w:val="0"/>
          <w:marTop w:val="200"/>
          <w:marBottom w:val="0"/>
          <w:divBdr>
            <w:top w:val="none" w:sz="0" w:space="0" w:color="auto"/>
            <w:left w:val="none" w:sz="0" w:space="0" w:color="auto"/>
            <w:bottom w:val="none" w:sz="0" w:space="0" w:color="auto"/>
            <w:right w:val="none" w:sz="0" w:space="0" w:color="auto"/>
          </w:divBdr>
        </w:div>
      </w:divsChild>
    </w:div>
    <w:div w:id="949048497">
      <w:bodyDiv w:val="1"/>
      <w:marLeft w:val="0"/>
      <w:marRight w:val="0"/>
      <w:marTop w:val="0"/>
      <w:marBottom w:val="0"/>
      <w:divBdr>
        <w:top w:val="none" w:sz="0" w:space="0" w:color="auto"/>
        <w:left w:val="none" w:sz="0" w:space="0" w:color="auto"/>
        <w:bottom w:val="none" w:sz="0" w:space="0" w:color="auto"/>
        <w:right w:val="none" w:sz="0" w:space="0" w:color="auto"/>
      </w:divBdr>
      <w:divsChild>
        <w:div w:id="1787313785">
          <w:marLeft w:val="0"/>
          <w:marRight w:val="0"/>
          <w:marTop w:val="0"/>
          <w:marBottom w:val="240"/>
          <w:divBdr>
            <w:top w:val="none" w:sz="0" w:space="0" w:color="auto"/>
            <w:left w:val="none" w:sz="0" w:space="0" w:color="auto"/>
            <w:bottom w:val="none" w:sz="0" w:space="0" w:color="auto"/>
            <w:right w:val="none" w:sz="0" w:space="0" w:color="auto"/>
          </w:divBdr>
        </w:div>
        <w:div w:id="796604852">
          <w:marLeft w:val="0"/>
          <w:marRight w:val="0"/>
          <w:marTop w:val="0"/>
          <w:marBottom w:val="240"/>
          <w:divBdr>
            <w:top w:val="none" w:sz="0" w:space="0" w:color="auto"/>
            <w:left w:val="none" w:sz="0" w:space="0" w:color="auto"/>
            <w:bottom w:val="none" w:sz="0" w:space="0" w:color="auto"/>
            <w:right w:val="none" w:sz="0" w:space="0" w:color="auto"/>
          </w:divBdr>
        </w:div>
      </w:divsChild>
    </w:div>
    <w:div w:id="1204636455">
      <w:bodyDiv w:val="1"/>
      <w:marLeft w:val="0"/>
      <w:marRight w:val="0"/>
      <w:marTop w:val="0"/>
      <w:marBottom w:val="0"/>
      <w:divBdr>
        <w:top w:val="none" w:sz="0" w:space="0" w:color="auto"/>
        <w:left w:val="none" w:sz="0" w:space="0" w:color="auto"/>
        <w:bottom w:val="none" w:sz="0" w:space="0" w:color="auto"/>
        <w:right w:val="none" w:sz="0" w:space="0" w:color="auto"/>
      </w:divBdr>
      <w:divsChild>
        <w:div w:id="789976851">
          <w:marLeft w:val="360"/>
          <w:marRight w:val="0"/>
          <w:marTop w:val="200"/>
          <w:marBottom w:val="0"/>
          <w:divBdr>
            <w:top w:val="none" w:sz="0" w:space="0" w:color="auto"/>
            <w:left w:val="none" w:sz="0" w:space="0" w:color="auto"/>
            <w:bottom w:val="none" w:sz="0" w:space="0" w:color="auto"/>
            <w:right w:val="none" w:sz="0" w:space="0" w:color="auto"/>
          </w:divBdr>
        </w:div>
        <w:div w:id="1999991701">
          <w:marLeft w:val="360"/>
          <w:marRight w:val="0"/>
          <w:marTop w:val="200"/>
          <w:marBottom w:val="0"/>
          <w:divBdr>
            <w:top w:val="none" w:sz="0" w:space="0" w:color="auto"/>
            <w:left w:val="none" w:sz="0" w:space="0" w:color="auto"/>
            <w:bottom w:val="none" w:sz="0" w:space="0" w:color="auto"/>
            <w:right w:val="none" w:sz="0" w:space="0" w:color="auto"/>
          </w:divBdr>
        </w:div>
      </w:divsChild>
    </w:div>
    <w:div w:id="1272586458">
      <w:bodyDiv w:val="1"/>
      <w:marLeft w:val="0"/>
      <w:marRight w:val="0"/>
      <w:marTop w:val="0"/>
      <w:marBottom w:val="0"/>
      <w:divBdr>
        <w:top w:val="none" w:sz="0" w:space="0" w:color="auto"/>
        <w:left w:val="none" w:sz="0" w:space="0" w:color="auto"/>
        <w:bottom w:val="none" w:sz="0" w:space="0" w:color="auto"/>
        <w:right w:val="none" w:sz="0" w:space="0" w:color="auto"/>
      </w:divBdr>
      <w:divsChild>
        <w:div w:id="1805542844">
          <w:marLeft w:val="360"/>
          <w:marRight w:val="0"/>
          <w:marTop w:val="200"/>
          <w:marBottom w:val="0"/>
          <w:divBdr>
            <w:top w:val="none" w:sz="0" w:space="0" w:color="auto"/>
            <w:left w:val="none" w:sz="0" w:space="0" w:color="auto"/>
            <w:bottom w:val="none" w:sz="0" w:space="0" w:color="auto"/>
            <w:right w:val="none" w:sz="0" w:space="0" w:color="auto"/>
          </w:divBdr>
        </w:div>
        <w:div w:id="706024962">
          <w:marLeft w:val="360"/>
          <w:marRight w:val="0"/>
          <w:marTop w:val="200"/>
          <w:marBottom w:val="0"/>
          <w:divBdr>
            <w:top w:val="none" w:sz="0" w:space="0" w:color="auto"/>
            <w:left w:val="none" w:sz="0" w:space="0" w:color="auto"/>
            <w:bottom w:val="none" w:sz="0" w:space="0" w:color="auto"/>
            <w:right w:val="none" w:sz="0" w:space="0" w:color="auto"/>
          </w:divBdr>
        </w:div>
        <w:div w:id="1708555972">
          <w:marLeft w:val="360"/>
          <w:marRight w:val="0"/>
          <w:marTop w:val="200"/>
          <w:marBottom w:val="0"/>
          <w:divBdr>
            <w:top w:val="none" w:sz="0" w:space="0" w:color="auto"/>
            <w:left w:val="none" w:sz="0" w:space="0" w:color="auto"/>
            <w:bottom w:val="none" w:sz="0" w:space="0" w:color="auto"/>
            <w:right w:val="none" w:sz="0" w:space="0" w:color="auto"/>
          </w:divBdr>
        </w:div>
        <w:div w:id="1573083544">
          <w:marLeft w:val="360"/>
          <w:marRight w:val="0"/>
          <w:marTop w:val="200"/>
          <w:marBottom w:val="0"/>
          <w:divBdr>
            <w:top w:val="none" w:sz="0" w:space="0" w:color="auto"/>
            <w:left w:val="none" w:sz="0" w:space="0" w:color="auto"/>
            <w:bottom w:val="none" w:sz="0" w:space="0" w:color="auto"/>
            <w:right w:val="none" w:sz="0" w:space="0" w:color="auto"/>
          </w:divBdr>
        </w:div>
      </w:divsChild>
    </w:div>
    <w:div w:id="1606763946">
      <w:bodyDiv w:val="1"/>
      <w:marLeft w:val="0"/>
      <w:marRight w:val="0"/>
      <w:marTop w:val="0"/>
      <w:marBottom w:val="0"/>
      <w:divBdr>
        <w:top w:val="none" w:sz="0" w:space="0" w:color="auto"/>
        <w:left w:val="none" w:sz="0" w:space="0" w:color="auto"/>
        <w:bottom w:val="none" w:sz="0" w:space="0" w:color="auto"/>
        <w:right w:val="none" w:sz="0" w:space="0" w:color="auto"/>
      </w:divBdr>
      <w:divsChild>
        <w:div w:id="1913272371">
          <w:marLeft w:val="0"/>
          <w:marRight w:val="0"/>
          <w:marTop w:val="0"/>
          <w:marBottom w:val="240"/>
          <w:divBdr>
            <w:top w:val="none" w:sz="0" w:space="0" w:color="auto"/>
            <w:left w:val="none" w:sz="0" w:space="0" w:color="auto"/>
            <w:bottom w:val="none" w:sz="0" w:space="0" w:color="auto"/>
            <w:right w:val="none" w:sz="0" w:space="0" w:color="auto"/>
          </w:divBdr>
        </w:div>
        <w:div w:id="381290002">
          <w:marLeft w:val="0"/>
          <w:marRight w:val="0"/>
          <w:marTop w:val="0"/>
          <w:marBottom w:val="240"/>
          <w:divBdr>
            <w:top w:val="none" w:sz="0" w:space="0" w:color="auto"/>
            <w:left w:val="none" w:sz="0" w:space="0" w:color="auto"/>
            <w:bottom w:val="none" w:sz="0" w:space="0" w:color="auto"/>
            <w:right w:val="none" w:sz="0" w:space="0" w:color="auto"/>
          </w:divBdr>
        </w:div>
      </w:divsChild>
    </w:div>
    <w:div w:id="1756899796">
      <w:bodyDiv w:val="1"/>
      <w:marLeft w:val="0"/>
      <w:marRight w:val="0"/>
      <w:marTop w:val="0"/>
      <w:marBottom w:val="0"/>
      <w:divBdr>
        <w:top w:val="none" w:sz="0" w:space="0" w:color="auto"/>
        <w:left w:val="none" w:sz="0" w:space="0" w:color="auto"/>
        <w:bottom w:val="none" w:sz="0" w:space="0" w:color="auto"/>
        <w:right w:val="none" w:sz="0" w:space="0" w:color="auto"/>
      </w:divBdr>
      <w:divsChild>
        <w:div w:id="491724897">
          <w:marLeft w:val="360"/>
          <w:marRight w:val="0"/>
          <w:marTop w:val="200"/>
          <w:marBottom w:val="0"/>
          <w:divBdr>
            <w:top w:val="none" w:sz="0" w:space="0" w:color="auto"/>
            <w:left w:val="none" w:sz="0" w:space="0" w:color="auto"/>
            <w:bottom w:val="none" w:sz="0" w:space="0" w:color="auto"/>
            <w:right w:val="none" w:sz="0" w:space="0" w:color="auto"/>
          </w:divBdr>
        </w:div>
        <w:div w:id="309873607">
          <w:marLeft w:val="360"/>
          <w:marRight w:val="0"/>
          <w:marTop w:val="200"/>
          <w:marBottom w:val="0"/>
          <w:divBdr>
            <w:top w:val="none" w:sz="0" w:space="0" w:color="auto"/>
            <w:left w:val="none" w:sz="0" w:space="0" w:color="auto"/>
            <w:bottom w:val="none" w:sz="0" w:space="0" w:color="auto"/>
            <w:right w:val="none" w:sz="0" w:space="0" w:color="auto"/>
          </w:divBdr>
        </w:div>
        <w:div w:id="1577935174">
          <w:marLeft w:val="360"/>
          <w:marRight w:val="0"/>
          <w:marTop w:val="200"/>
          <w:marBottom w:val="0"/>
          <w:divBdr>
            <w:top w:val="none" w:sz="0" w:space="0" w:color="auto"/>
            <w:left w:val="none" w:sz="0" w:space="0" w:color="auto"/>
            <w:bottom w:val="none" w:sz="0" w:space="0" w:color="auto"/>
            <w:right w:val="none" w:sz="0" w:space="0" w:color="auto"/>
          </w:divBdr>
        </w:div>
      </w:divsChild>
    </w:div>
    <w:div w:id="1996570370">
      <w:bodyDiv w:val="1"/>
      <w:marLeft w:val="0"/>
      <w:marRight w:val="0"/>
      <w:marTop w:val="0"/>
      <w:marBottom w:val="0"/>
      <w:divBdr>
        <w:top w:val="none" w:sz="0" w:space="0" w:color="auto"/>
        <w:left w:val="none" w:sz="0" w:space="0" w:color="auto"/>
        <w:bottom w:val="none" w:sz="0" w:space="0" w:color="auto"/>
        <w:right w:val="none" w:sz="0" w:space="0" w:color="auto"/>
      </w:divBdr>
      <w:divsChild>
        <w:div w:id="1640110975">
          <w:marLeft w:val="0"/>
          <w:marRight w:val="0"/>
          <w:marTop w:val="0"/>
          <w:marBottom w:val="0"/>
          <w:divBdr>
            <w:top w:val="none" w:sz="0" w:space="0" w:color="auto"/>
            <w:left w:val="none" w:sz="0" w:space="0" w:color="auto"/>
            <w:bottom w:val="none" w:sz="0" w:space="0" w:color="auto"/>
            <w:right w:val="none" w:sz="0" w:space="0" w:color="auto"/>
          </w:divBdr>
        </w:div>
        <w:div w:id="1667323845">
          <w:marLeft w:val="0"/>
          <w:marRight w:val="0"/>
          <w:marTop w:val="0"/>
          <w:marBottom w:val="0"/>
          <w:divBdr>
            <w:top w:val="none" w:sz="0" w:space="0" w:color="auto"/>
            <w:left w:val="none" w:sz="0" w:space="0" w:color="auto"/>
            <w:bottom w:val="none" w:sz="0" w:space="0" w:color="auto"/>
            <w:right w:val="none" w:sz="0" w:space="0" w:color="auto"/>
          </w:divBdr>
        </w:div>
        <w:div w:id="1412043394">
          <w:marLeft w:val="0"/>
          <w:marRight w:val="0"/>
          <w:marTop w:val="0"/>
          <w:marBottom w:val="0"/>
          <w:divBdr>
            <w:top w:val="none" w:sz="0" w:space="0" w:color="auto"/>
            <w:left w:val="none" w:sz="0" w:space="0" w:color="auto"/>
            <w:bottom w:val="none" w:sz="0" w:space="0" w:color="auto"/>
            <w:right w:val="none" w:sz="0" w:space="0" w:color="auto"/>
          </w:divBdr>
        </w:div>
        <w:div w:id="476992515">
          <w:marLeft w:val="0"/>
          <w:marRight w:val="0"/>
          <w:marTop w:val="0"/>
          <w:marBottom w:val="0"/>
          <w:divBdr>
            <w:top w:val="none" w:sz="0" w:space="0" w:color="auto"/>
            <w:left w:val="none" w:sz="0" w:space="0" w:color="auto"/>
            <w:bottom w:val="none" w:sz="0" w:space="0" w:color="auto"/>
            <w:right w:val="none" w:sz="0" w:space="0" w:color="auto"/>
          </w:divBdr>
        </w:div>
        <w:div w:id="274335213">
          <w:marLeft w:val="0"/>
          <w:marRight w:val="0"/>
          <w:marTop w:val="0"/>
          <w:marBottom w:val="0"/>
          <w:divBdr>
            <w:top w:val="none" w:sz="0" w:space="0" w:color="auto"/>
            <w:left w:val="none" w:sz="0" w:space="0" w:color="auto"/>
            <w:bottom w:val="none" w:sz="0" w:space="0" w:color="auto"/>
            <w:right w:val="none" w:sz="0" w:space="0" w:color="auto"/>
          </w:divBdr>
        </w:div>
        <w:div w:id="1566791783">
          <w:marLeft w:val="0"/>
          <w:marRight w:val="0"/>
          <w:marTop w:val="0"/>
          <w:marBottom w:val="0"/>
          <w:divBdr>
            <w:top w:val="none" w:sz="0" w:space="0" w:color="auto"/>
            <w:left w:val="none" w:sz="0" w:space="0" w:color="auto"/>
            <w:bottom w:val="none" w:sz="0" w:space="0" w:color="auto"/>
            <w:right w:val="none" w:sz="0" w:space="0" w:color="auto"/>
          </w:divBdr>
        </w:div>
      </w:divsChild>
    </w:div>
    <w:div w:id="2009551864">
      <w:bodyDiv w:val="1"/>
      <w:marLeft w:val="0"/>
      <w:marRight w:val="0"/>
      <w:marTop w:val="0"/>
      <w:marBottom w:val="0"/>
      <w:divBdr>
        <w:top w:val="none" w:sz="0" w:space="0" w:color="auto"/>
        <w:left w:val="none" w:sz="0" w:space="0" w:color="auto"/>
        <w:bottom w:val="none" w:sz="0" w:space="0" w:color="auto"/>
        <w:right w:val="none" w:sz="0" w:space="0" w:color="auto"/>
      </w:divBdr>
      <w:divsChild>
        <w:div w:id="1885366654">
          <w:marLeft w:val="0"/>
          <w:marRight w:val="0"/>
          <w:marTop w:val="0"/>
          <w:marBottom w:val="0"/>
          <w:divBdr>
            <w:top w:val="none" w:sz="0" w:space="0" w:color="auto"/>
            <w:left w:val="none" w:sz="0" w:space="0" w:color="auto"/>
            <w:bottom w:val="none" w:sz="0" w:space="0" w:color="auto"/>
            <w:right w:val="none" w:sz="0" w:space="0" w:color="auto"/>
          </w:divBdr>
        </w:div>
        <w:div w:id="635642584">
          <w:marLeft w:val="0"/>
          <w:marRight w:val="0"/>
          <w:marTop w:val="0"/>
          <w:marBottom w:val="0"/>
          <w:divBdr>
            <w:top w:val="none" w:sz="0" w:space="0" w:color="auto"/>
            <w:left w:val="none" w:sz="0" w:space="0" w:color="auto"/>
            <w:bottom w:val="none" w:sz="0" w:space="0" w:color="auto"/>
            <w:right w:val="none" w:sz="0" w:space="0" w:color="auto"/>
          </w:divBdr>
        </w:div>
        <w:div w:id="1403214321">
          <w:marLeft w:val="0"/>
          <w:marRight w:val="0"/>
          <w:marTop w:val="0"/>
          <w:marBottom w:val="0"/>
          <w:divBdr>
            <w:top w:val="none" w:sz="0" w:space="0" w:color="auto"/>
            <w:left w:val="none" w:sz="0" w:space="0" w:color="auto"/>
            <w:bottom w:val="none" w:sz="0" w:space="0" w:color="auto"/>
            <w:right w:val="none" w:sz="0" w:space="0" w:color="auto"/>
          </w:divBdr>
        </w:div>
        <w:div w:id="172190080">
          <w:marLeft w:val="0"/>
          <w:marRight w:val="0"/>
          <w:marTop w:val="0"/>
          <w:marBottom w:val="0"/>
          <w:divBdr>
            <w:top w:val="none" w:sz="0" w:space="0" w:color="auto"/>
            <w:left w:val="none" w:sz="0" w:space="0" w:color="auto"/>
            <w:bottom w:val="none" w:sz="0" w:space="0" w:color="auto"/>
            <w:right w:val="none" w:sz="0" w:space="0" w:color="auto"/>
          </w:divBdr>
        </w:div>
        <w:div w:id="63918032">
          <w:marLeft w:val="0"/>
          <w:marRight w:val="0"/>
          <w:marTop w:val="0"/>
          <w:marBottom w:val="0"/>
          <w:divBdr>
            <w:top w:val="none" w:sz="0" w:space="0" w:color="auto"/>
            <w:left w:val="none" w:sz="0" w:space="0" w:color="auto"/>
            <w:bottom w:val="none" w:sz="0" w:space="0" w:color="auto"/>
            <w:right w:val="none" w:sz="0" w:space="0" w:color="auto"/>
          </w:divBdr>
        </w:div>
        <w:div w:id="2131165611">
          <w:marLeft w:val="0"/>
          <w:marRight w:val="0"/>
          <w:marTop w:val="0"/>
          <w:marBottom w:val="0"/>
          <w:divBdr>
            <w:top w:val="none" w:sz="0" w:space="0" w:color="auto"/>
            <w:left w:val="none" w:sz="0" w:space="0" w:color="auto"/>
            <w:bottom w:val="none" w:sz="0" w:space="0" w:color="auto"/>
            <w:right w:val="none" w:sz="0" w:space="0" w:color="auto"/>
          </w:divBdr>
        </w:div>
      </w:divsChild>
    </w:div>
    <w:div w:id="2055888784">
      <w:bodyDiv w:val="1"/>
      <w:marLeft w:val="0"/>
      <w:marRight w:val="0"/>
      <w:marTop w:val="0"/>
      <w:marBottom w:val="0"/>
      <w:divBdr>
        <w:top w:val="none" w:sz="0" w:space="0" w:color="auto"/>
        <w:left w:val="none" w:sz="0" w:space="0" w:color="auto"/>
        <w:bottom w:val="none" w:sz="0" w:space="0" w:color="auto"/>
        <w:right w:val="none" w:sz="0" w:space="0" w:color="auto"/>
      </w:divBdr>
      <w:divsChild>
        <w:div w:id="509952662">
          <w:marLeft w:val="360"/>
          <w:marRight w:val="0"/>
          <w:marTop w:val="200"/>
          <w:marBottom w:val="0"/>
          <w:divBdr>
            <w:top w:val="none" w:sz="0" w:space="0" w:color="auto"/>
            <w:left w:val="none" w:sz="0" w:space="0" w:color="auto"/>
            <w:bottom w:val="none" w:sz="0" w:space="0" w:color="auto"/>
            <w:right w:val="none" w:sz="0" w:space="0" w:color="auto"/>
          </w:divBdr>
        </w:div>
        <w:div w:id="700790355">
          <w:marLeft w:val="360"/>
          <w:marRight w:val="0"/>
          <w:marTop w:val="200"/>
          <w:marBottom w:val="0"/>
          <w:divBdr>
            <w:top w:val="none" w:sz="0" w:space="0" w:color="auto"/>
            <w:left w:val="none" w:sz="0" w:space="0" w:color="auto"/>
            <w:bottom w:val="none" w:sz="0" w:space="0" w:color="auto"/>
            <w:right w:val="none" w:sz="0" w:space="0" w:color="auto"/>
          </w:divBdr>
        </w:div>
        <w:div w:id="671032809">
          <w:marLeft w:val="360"/>
          <w:marRight w:val="0"/>
          <w:marTop w:val="200"/>
          <w:marBottom w:val="0"/>
          <w:divBdr>
            <w:top w:val="none" w:sz="0" w:space="0" w:color="auto"/>
            <w:left w:val="none" w:sz="0" w:space="0" w:color="auto"/>
            <w:bottom w:val="none" w:sz="0" w:space="0" w:color="auto"/>
            <w:right w:val="none" w:sz="0" w:space="0" w:color="auto"/>
          </w:divBdr>
        </w:div>
        <w:div w:id="261961935">
          <w:marLeft w:val="360"/>
          <w:marRight w:val="0"/>
          <w:marTop w:val="200"/>
          <w:marBottom w:val="0"/>
          <w:divBdr>
            <w:top w:val="none" w:sz="0" w:space="0" w:color="auto"/>
            <w:left w:val="none" w:sz="0" w:space="0" w:color="auto"/>
            <w:bottom w:val="none" w:sz="0" w:space="0" w:color="auto"/>
            <w:right w:val="none" w:sz="0" w:space="0" w:color="auto"/>
          </w:divBdr>
        </w:div>
      </w:divsChild>
    </w:div>
    <w:div w:id="2147382613">
      <w:bodyDiv w:val="1"/>
      <w:marLeft w:val="0"/>
      <w:marRight w:val="0"/>
      <w:marTop w:val="0"/>
      <w:marBottom w:val="0"/>
      <w:divBdr>
        <w:top w:val="none" w:sz="0" w:space="0" w:color="auto"/>
        <w:left w:val="none" w:sz="0" w:space="0" w:color="auto"/>
        <w:bottom w:val="none" w:sz="0" w:space="0" w:color="auto"/>
        <w:right w:val="none" w:sz="0" w:space="0" w:color="auto"/>
      </w:divBdr>
      <w:divsChild>
        <w:div w:id="2048066097">
          <w:marLeft w:val="0"/>
          <w:marRight w:val="0"/>
          <w:marTop w:val="0"/>
          <w:marBottom w:val="240"/>
          <w:divBdr>
            <w:top w:val="none" w:sz="0" w:space="0" w:color="auto"/>
            <w:left w:val="none" w:sz="0" w:space="0" w:color="auto"/>
            <w:bottom w:val="none" w:sz="0" w:space="0" w:color="auto"/>
            <w:right w:val="none" w:sz="0" w:space="0" w:color="auto"/>
          </w:divBdr>
        </w:div>
        <w:div w:id="871108816">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03004430.2018.1564917" TargetMode="External"/><Relationship Id="rId13" Type="http://schemas.openxmlformats.org/officeDocument/2006/relationships/hyperlink" Target="https://www.proquest.com/docview/196863780/fulltext/5FF3452F4DAA4F50PQ/1?accountid=130472&amp;sourcetype=Scholarly%20Journals" TargetMode="External"/><Relationship Id="rId18" Type="http://schemas.openxmlformats.org/officeDocument/2006/relationships/hyperlink" Target="https://www.instituteforchildsuccess.org/wp-content/uploads/2019/07/Every-Child-is-a-Writer-Understanding-the-Importance-of-Writing-in-Early-Childhood-Writing.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ooktrust.org.uk/news-and-features/features/2024/april/the-crucial-role-of-storytelling-in-early-childhood-education/" TargetMode="External"/><Relationship Id="rId7" Type="http://schemas.openxmlformats.org/officeDocument/2006/relationships/hyperlink" Target="https://www.tandfonline.com/doi/abs/10.1080/19388079409558171" TargetMode="External"/><Relationship Id="rId12" Type="http://schemas.openxmlformats.org/officeDocument/2006/relationships/hyperlink" Target="https://www.proquest.com/docview/304320439/fulltextPDF/1E92BBB3DC01451BPQ/1?accountid=130472&amp;sourcetype=Dissertations%20&amp;%20Theses" TargetMode="External"/><Relationship Id="rId17" Type="http://schemas.openxmlformats.org/officeDocument/2006/relationships/hyperlink" Target="https://www.birthto5matters.org.uk/wp-content/uploads/2021/03/Early-communication-and-language-Listen-to-my-idea.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dn.literacytrust.org.uk/media/documents/Language_unlocks_reading.pdf" TargetMode="External"/><Relationship Id="rId20" Type="http://schemas.openxmlformats.org/officeDocument/2006/relationships/hyperlink" Target="https://www.parent.app/blog/storytelling-in-early-childhood-educ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00094056.1997.10522673"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theeducationhub.org.nz/communication-in-the-early-years-an-introduction/" TargetMode="External"/><Relationship Id="rId23" Type="http://schemas.openxmlformats.org/officeDocument/2006/relationships/header" Target="header1.xml"/><Relationship Id="rId10" Type="http://schemas.openxmlformats.org/officeDocument/2006/relationships/hyperlink" Target="https://www.tandfonline.com/doi/abs/10.1080/00094056.1997.10522673" TargetMode="External"/><Relationship Id="rId19" Type="http://schemas.openxmlformats.org/officeDocument/2006/relationships/hyperlink" Target="https://viva.pressbooks.pub/earlychildhoodliteracy/chapter/__unknown__/" TargetMode="External"/><Relationship Id="rId4" Type="http://schemas.openxmlformats.org/officeDocument/2006/relationships/webSettings" Target="webSettings.xml"/><Relationship Id="rId9" Type="http://schemas.openxmlformats.org/officeDocument/2006/relationships/hyperlink" Target="https://research-ebsco-com.ezproxy.uwtsd.ac.uk/c/onvpsy/viewer/pdf/qk57q4pcv5?route=details" TargetMode="External"/><Relationship Id="rId14" Type="http://schemas.openxmlformats.org/officeDocument/2006/relationships/hyperlink" Target="https://www.jstor.org/stable/43444147" TargetMode="External"/><Relationship Id="rId22" Type="http://schemas.openxmlformats.org/officeDocument/2006/relationships/hyperlink" Target="https://hub.exchangepress.com/eed/storytelling-a-powerful-cognitive-tool-in-the-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8007</TotalTime>
  <Pages>6</Pages>
  <Words>2768</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bernie bowers</dc:creator>
  <cp:keywords/>
  <dc:description/>
  <cp:lastModifiedBy>bernie bowers</cp:lastModifiedBy>
  <cp:revision>4</cp:revision>
  <dcterms:created xsi:type="dcterms:W3CDTF">2024-11-26T20:59:00Z</dcterms:created>
  <dcterms:modified xsi:type="dcterms:W3CDTF">2024-12-10T11:40:00Z</dcterms:modified>
</cp:coreProperties>
</file>