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022328"/>
        <w:docPartObj>
          <w:docPartGallery w:val="Cover Pages"/>
          <w:docPartUnique/>
        </w:docPartObj>
      </w:sdtPr>
      <w:sdtEndPr>
        <w:rPr>
          <w:rFonts w:ascii="Arial" w:hAnsi="Arial" w:cs="Arial"/>
          <w:sz w:val="24"/>
          <w:szCs w:val="24"/>
        </w:rPr>
      </w:sdtEndPr>
      <w:sdtContent>
        <w:p w14:paraId="0CE34001" w14:textId="1205D7A6" w:rsidR="0088449B" w:rsidRDefault="000F0952" w:rsidP="000F0952">
          <w:pPr>
            <w:rPr>
              <w:rFonts w:ascii="Arial" w:hAnsi="Arial" w:cs="Arial"/>
              <w:sz w:val="24"/>
              <w:szCs w:val="24"/>
            </w:rPr>
          </w:pPr>
          <w:r w:rsidRPr="000F0952">
            <w:rPr>
              <w:rFonts w:ascii="Arial" w:hAnsi="Arial" w:cs="Arial"/>
              <w:b/>
              <w:bCs/>
              <w:sz w:val="24"/>
              <w:szCs w:val="24"/>
            </w:rPr>
            <w:t xml:space="preserve">Student </w:t>
          </w:r>
          <w:r w:rsidR="0088449B" w:rsidRPr="000F0952">
            <w:rPr>
              <w:rFonts w:ascii="Arial" w:hAnsi="Arial" w:cs="Arial"/>
              <w:b/>
              <w:bCs/>
              <w:sz w:val="24"/>
              <w:szCs w:val="24"/>
            </w:rPr>
            <w:t>name:</w:t>
          </w:r>
          <w:r w:rsidR="0088449B">
            <w:rPr>
              <w:rFonts w:ascii="Arial" w:hAnsi="Arial" w:cs="Arial"/>
              <w:b/>
              <w:bCs/>
              <w:sz w:val="24"/>
              <w:szCs w:val="24"/>
            </w:rPr>
            <w:t xml:space="preserve"> Petrica Filip</w:t>
          </w:r>
          <w:r w:rsidRPr="000F0952">
            <w:rPr>
              <w:rFonts w:ascii="Arial" w:hAnsi="Arial" w:cs="Arial"/>
              <w:sz w:val="24"/>
              <w:szCs w:val="24"/>
            </w:rPr>
            <w:t xml:space="preserve">            </w:t>
          </w:r>
        </w:p>
        <w:p w14:paraId="206036E6" w14:textId="575E4680" w:rsidR="000F0952" w:rsidRPr="000F0952" w:rsidRDefault="000F0952" w:rsidP="000F0952">
          <w:pPr>
            <w:rPr>
              <w:rFonts w:ascii="Arial" w:hAnsi="Arial" w:cs="Arial"/>
              <w:sz w:val="24"/>
              <w:szCs w:val="24"/>
            </w:rPr>
          </w:pPr>
          <w:r w:rsidRPr="000F0952">
            <w:rPr>
              <w:rFonts w:ascii="Arial" w:hAnsi="Arial" w:cs="Arial"/>
              <w:b/>
              <w:bCs/>
              <w:sz w:val="24"/>
              <w:szCs w:val="24"/>
            </w:rPr>
            <w:t>Student ID number:</w:t>
          </w:r>
          <w:r w:rsidR="0088449B">
            <w:rPr>
              <w:rFonts w:ascii="Arial" w:hAnsi="Arial" w:cs="Arial"/>
              <w:b/>
              <w:bCs/>
              <w:sz w:val="24"/>
              <w:szCs w:val="24"/>
            </w:rPr>
            <w:t xml:space="preserve"> 2024879</w:t>
          </w:r>
        </w:p>
        <w:p w14:paraId="2626D3D2" w14:textId="77777777" w:rsidR="000F0952" w:rsidRPr="000F0952" w:rsidRDefault="000F0952" w:rsidP="000F0952">
          <w:pPr>
            <w:rPr>
              <w:rFonts w:ascii="Arial" w:hAnsi="Arial" w:cs="Arial"/>
              <w:sz w:val="24"/>
              <w:szCs w:val="24"/>
            </w:rPr>
          </w:pPr>
          <w:r w:rsidRPr="000F0952">
            <w:rPr>
              <w:rFonts w:ascii="Arial" w:hAnsi="Arial" w:cs="Arial"/>
              <w:b/>
              <w:bCs/>
              <w:sz w:val="24"/>
              <w:szCs w:val="24"/>
            </w:rPr>
            <w:t>Programme:</w:t>
          </w:r>
          <w:r w:rsidRPr="000F0952">
            <w:rPr>
              <w:rFonts w:ascii="Arial" w:hAnsi="Arial" w:cs="Arial"/>
              <w:sz w:val="24"/>
              <w:szCs w:val="24"/>
            </w:rPr>
            <w:t xml:space="preserve"> Certificate of Higher Education Skills for the Workplace</w:t>
          </w:r>
        </w:p>
        <w:p w14:paraId="3A98F6F5" w14:textId="77777777" w:rsidR="000F0952" w:rsidRPr="000F0952" w:rsidRDefault="000F0952" w:rsidP="000F0952">
          <w:pPr>
            <w:rPr>
              <w:rFonts w:ascii="Arial" w:hAnsi="Arial" w:cs="Arial"/>
              <w:sz w:val="24"/>
              <w:szCs w:val="24"/>
            </w:rPr>
          </w:pPr>
          <w:r w:rsidRPr="000F0952">
            <w:rPr>
              <w:rFonts w:ascii="Arial" w:hAnsi="Arial" w:cs="Arial"/>
              <w:b/>
              <w:bCs/>
              <w:sz w:val="24"/>
              <w:szCs w:val="24"/>
            </w:rPr>
            <w:t>Module:</w:t>
          </w:r>
          <w:r w:rsidRPr="000F0952">
            <w:rPr>
              <w:rFonts w:ascii="Arial" w:hAnsi="Arial" w:cs="Arial"/>
              <w:sz w:val="24"/>
              <w:szCs w:val="24"/>
            </w:rPr>
            <w:t xml:space="preserve"> Problem Solving and Innovation</w:t>
          </w:r>
        </w:p>
        <w:p w14:paraId="65A482B2" w14:textId="1946DC6A" w:rsidR="000F0952" w:rsidRPr="000F0952" w:rsidRDefault="000F0952" w:rsidP="000F0952">
          <w:pPr>
            <w:rPr>
              <w:rFonts w:ascii="Arial" w:hAnsi="Arial" w:cs="Arial"/>
              <w:sz w:val="24"/>
              <w:szCs w:val="24"/>
            </w:rPr>
          </w:pPr>
          <w:r w:rsidRPr="000F0952">
            <w:rPr>
              <w:rFonts w:ascii="Arial" w:hAnsi="Arial" w:cs="Arial"/>
              <w:b/>
              <w:bCs/>
              <w:sz w:val="24"/>
              <w:szCs w:val="24"/>
            </w:rPr>
            <w:t>Module code:</w:t>
          </w:r>
          <w:r w:rsidRPr="000F0952">
            <w:rPr>
              <w:rFonts w:ascii="Arial" w:hAnsi="Arial" w:cs="Arial"/>
              <w:sz w:val="24"/>
              <w:szCs w:val="24"/>
            </w:rPr>
            <w:t xml:space="preserve"> BMSW4014</w:t>
          </w:r>
        </w:p>
        <w:p w14:paraId="01DC0AD8" w14:textId="73294C11" w:rsidR="000F0952" w:rsidRPr="000F0952" w:rsidRDefault="000F0952" w:rsidP="000F0952">
          <w:pPr>
            <w:rPr>
              <w:rFonts w:ascii="Arial" w:hAnsi="Arial" w:cs="Arial"/>
              <w:sz w:val="24"/>
              <w:szCs w:val="24"/>
            </w:rPr>
          </w:pPr>
          <w:r w:rsidRPr="000F0952">
            <w:rPr>
              <w:rFonts w:ascii="Arial" w:hAnsi="Arial" w:cs="Arial"/>
              <w:b/>
              <w:bCs/>
              <w:sz w:val="24"/>
              <w:szCs w:val="24"/>
            </w:rPr>
            <w:t>Word count:</w:t>
          </w:r>
          <w:r w:rsidRPr="000F0952">
            <w:rPr>
              <w:rFonts w:ascii="Arial" w:hAnsi="Arial" w:cs="Arial"/>
              <w:sz w:val="24"/>
              <w:szCs w:val="24"/>
            </w:rPr>
            <w:t xml:space="preserve"> 488 words </w:t>
          </w:r>
        </w:p>
        <w:p w14:paraId="041FAE7A" w14:textId="0B907662" w:rsidR="000F0952" w:rsidRDefault="000F0952">
          <w:pPr>
            <w:rPr>
              <w:rFonts w:ascii="Arial" w:hAnsi="Arial" w:cs="Arial"/>
              <w:sz w:val="24"/>
              <w:szCs w:val="24"/>
            </w:rPr>
          </w:pPr>
          <w:r>
            <w:rPr>
              <w:noProof/>
            </w:rPr>
            <mc:AlternateContent>
              <mc:Choice Requires="wps">
                <w:drawing>
                  <wp:anchor distT="0" distB="0" distL="182880" distR="182880" simplePos="0" relativeHeight="251660288" behindDoc="0" locked="0" layoutInCell="1" allowOverlap="1" wp14:anchorId="19A8C254" wp14:editId="2F397945">
                    <wp:simplePos x="0" y="0"/>
                    <wp:positionH relativeFrom="margin">
                      <wp:posOffset>190500</wp:posOffset>
                    </wp:positionH>
                    <wp:positionV relativeFrom="page">
                      <wp:posOffset>5775960</wp:posOffset>
                    </wp:positionV>
                    <wp:extent cx="5478780" cy="6720840"/>
                    <wp:effectExtent l="0" t="0" r="7620" b="7620"/>
                    <wp:wrapSquare wrapText="bothSides"/>
                    <wp:docPr id="131" name="Text Box 32"/>
                    <wp:cNvGraphicFramePr/>
                    <a:graphic xmlns:a="http://schemas.openxmlformats.org/drawingml/2006/main">
                      <a:graphicData uri="http://schemas.microsoft.com/office/word/2010/wordprocessingShape">
                        <wps:wsp>
                          <wps:cNvSpPr txBox="1"/>
                          <wps:spPr>
                            <a:xfrm>
                              <a:off x="0" y="0"/>
                              <a:ext cx="547878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501549" w:themeColor="accent5" w:themeShade="80"/>
                                    <w:sz w:val="72"/>
                                    <w:szCs w:val="7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F207FC6" w14:textId="4155E3F5" w:rsidR="000F0952" w:rsidRPr="000F0952" w:rsidRDefault="000F0952" w:rsidP="000F0952">
                                    <w:pPr>
                                      <w:pStyle w:val="NoSpacing"/>
                                      <w:spacing w:before="40" w:after="40"/>
                                      <w:jc w:val="center"/>
                                      <w:rPr>
                                        <w:rFonts w:ascii="Arial Black" w:hAnsi="Arial Black"/>
                                        <w:caps/>
                                        <w:color w:val="501549" w:themeColor="accent5" w:themeShade="80"/>
                                        <w:sz w:val="72"/>
                                        <w:szCs w:val="72"/>
                                      </w:rPr>
                                    </w:pPr>
                                    <w:r w:rsidRPr="000F0952">
                                      <w:rPr>
                                        <w:rFonts w:ascii="Arial Black" w:hAnsi="Arial Black"/>
                                        <w:caps/>
                                        <w:color w:val="501549" w:themeColor="accent5" w:themeShade="80"/>
                                        <w:sz w:val="72"/>
                                        <w:szCs w:val="72"/>
                                      </w:rPr>
                                      <w:t>Presentation about Wilko</w:t>
                                    </w:r>
                                  </w:p>
                                </w:sdtContent>
                              </w:sdt>
                              <w:p w14:paraId="3CD29896" w14:textId="721ADF85" w:rsidR="000F0952" w:rsidRPr="000F0952" w:rsidRDefault="000F0952" w:rsidP="000F0952">
                                <w:pPr>
                                  <w:pStyle w:val="NoSpacing"/>
                                  <w:spacing w:before="80" w:after="40"/>
                                  <w:jc w:val="center"/>
                                  <w:rPr>
                                    <w:rFonts w:ascii="Arial Black" w:hAnsi="Arial Black"/>
                                    <w:caps/>
                                    <w:color w:val="A02B93" w:themeColor="accent5"/>
                                    <w:sz w:val="72"/>
                                    <w:szCs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19A8C254" id="_x0000_t202" coordsize="21600,21600" o:spt="202" path="m,l,21600r21600,l21600,xe">
                    <v:stroke joinstyle="miter"/>
                    <v:path gradientshapeok="t" o:connecttype="rect"/>
                  </v:shapetype>
                  <v:shape id="Text Box 32" o:spid="_x0000_s1026" type="#_x0000_t202" style="position:absolute;margin-left:15pt;margin-top:454.8pt;width:431.4pt;height:529.2pt;z-index:251660288;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Xe0XgIAAC4FAAAOAAAAZHJzL2Uyb0RvYy54bWysVN1P2zAQf5+0/8Hy+0hhfFQVKepATJMQ&#10;IGDi2XVsGs3xeedrk+6v39lJWsT2wrQX5+L7/t3vfH7RNU5sDMYafCkPDyZSGK+hqv1LKb8/XX+a&#10;ShFJ+Uo58KaUWxPlxfzjh/M2zMwRrMBVBgUH8XHWhlKuiMKsKKJemUbFAwjGs9ICNor4F1+KClXL&#10;0RtXHE0mp0ULWAUEbWLk26teKec5vrVG05210ZBwpeTaKJ+Yz2U6i/m5mr2gCqtaD2Wof6iiUbXn&#10;pLtQV4qUWGP9R6im1ggRLB1oaAqwttYm98DdHE7edPO4UsHkXhicGHYwxf8XVt9uHsM9Cuq+QMcD&#10;TIC0Ic4iX6Z+OotN+nKlgvUM4XYHm+lIaL48OT6bnk1ZpVl3enY0mR5nYIu9e8BIXw00IgmlRJ5L&#10;hkttbiJxSjYdTVI2D9e1c3k2zouWo34+mWSHnYY9nE+2Jk95CLMvPUu0dSbZOP9grKir3EG6yPwy&#10;lw7FRjEzlNbGU24+x2XrZGW5iPc4Dvb7qt7j3PcxZgZPO+em9oC5+zdlVz/Gkm1vz0C+6juJ1C27&#10;YaRLqLY8aYR+CWLQ1zVP40ZFulfIrOcJ8ibTHR/WAaMOgyTFCvDX3+6TPZORtVK0vEWljD/XCo0U&#10;7ptnmqaVGwUcheUo+HVzCQz/Ib8RQWeRHZDcKFqE5pkXfJGysEp5zblKSaN4Sf0u8wOhzWKRjXix&#10;gqIb/xh0Cp2mkbj11D0rDAMBibl7C+N+qdkbHva2mShhsSZmYyZpArRHcQCalzJzd3hA0ta//s9W&#10;+2du/hsAAP//AwBQSwMEFAAGAAgAAAAhAKIlt2bgAAAACwEAAA8AAABkcnMvZG93bnJldi54bWxM&#10;j8FOwzAQRO9I/IO1SNyoTSqiJI1TARKISr00cOHmxts4ENvBdtvw9ywnOK52NPNevZ7tyE4Y4uCd&#10;hNuFAIau83pwvYS316ebAlhMymk1eocSvjHCurm8qFWl/dnt8NSmnlGJi5WSYFKaKs5jZ9CquPAT&#10;OvodfLAq0Rl6roM6U7kdeSZEzq0aHC0YNeGjwe6zPVoJ78vQa2PuHj6yzRa36mV43ny1Ul5fzfcr&#10;YAnn9BeGX3xCh4aY9v7odGSjhKUglSShFGUOjAJFmZHLnpJlXgjgTc3/OzQ/AAAA//8DAFBLAQIt&#10;ABQABgAIAAAAIQC2gziS/gAAAOEBAAATAAAAAAAAAAAAAAAAAAAAAABbQ29udGVudF9UeXBlc10u&#10;eG1sUEsBAi0AFAAGAAgAAAAhADj9If/WAAAAlAEAAAsAAAAAAAAAAAAAAAAALwEAAF9yZWxzLy5y&#10;ZWxzUEsBAi0AFAAGAAgAAAAhABiFd7ReAgAALgUAAA4AAAAAAAAAAAAAAAAALgIAAGRycy9lMm9E&#10;b2MueG1sUEsBAi0AFAAGAAgAAAAhAKIlt2bgAAAACwEAAA8AAAAAAAAAAAAAAAAAuAQAAGRycy9k&#10;b3ducmV2LnhtbFBLBQYAAAAABAAEAPMAAADFBQAAAAA=&#10;" filled="f" stroked="f" strokeweight=".5pt">
                    <v:textbox style="mso-fit-shape-to-text:t" inset="0,0,0,0">
                      <w:txbxContent>
                        <w:sdt>
                          <w:sdtPr>
                            <w:rPr>
                              <w:rFonts w:ascii="Arial Black" w:hAnsi="Arial Black"/>
                              <w:caps/>
                              <w:color w:val="501549" w:themeColor="accent5" w:themeShade="80"/>
                              <w:sz w:val="72"/>
                              <w:szCs w:val="7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F207FC6" w14:textId="4155E3F5" w:rsidR="000F0952" w:rsidRPr="000F0952" w:rsidRDefault="000F0952" w:rsidP="000F0952">
                              <w:pPr>
                                <w:pStyle w:val="NoSpacing"/>
                                <w:spacing w:before="40" w:after="40"/>
                                <w:jc w:val="center"/>
                                <w:rPr>
                                  <w:rFonts w:ascii="Arial Black" w:hAnsi="Arial Black"/>
                                  <w:caps/>
                                  <w:color w:val="501549" w:themeColor="accent5" w:themeShade="80"/>
                                  <w:sz w:val="72"/>
                                  <w:szCs w:val="72"/>
                                </w:rPr>
                              </w:pPr>
                              <w:r w:rsidRPr="000F0952">
                                <w:rPr>
                                  <w:rFonts w:ascii="Arial Black" w:hAnsi="Arial Black"/>
                                  <w:caps/>
                                  <w:color w:val="501549" w:themeColor="accent5" w:themeShade="80"/>
                                  <w:sz w:val="72"/>
                                  <w:szCs w:val="72"/>
                                </w:rPr>
                                <w:t>Presentation about Wilko</w:t>
                              </w:r>
                            </w:p>
                          </w:sdtContent>
                        </w:sdt>
                        <w:p w14:paraId="3CD29896" w14:textId="721ADF85" w:rsidR="000F0952" w:rsidRPr="000F0952" w:rsidRDefault="000F0952" w:rsidP="000F0952">
                          <w:pPr>
                            <w:pStyle w:val="NoSpacing"/>
                            <w:spacing w:before="80" w:after="40"/>
                            <w:jc w:val="center"/>
                            <w:rPr>
                              <w:rFonts w:ascii="Arial Black" w:hAnsi="Arial Black"/>
                              <w:caps/>
                              <w:color w:val="A02B93" w:themeColor="accent5"/>
                              <w:sz w:val="72"/>
                              <w:szCs w:val="72"/>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E743EA3" wp14:editId="3C93C24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3-10T00:00:00Z">
                                    <w:dateFormat w:val="yyyy"/>
                                    <w:lid w:val="en-US"/>
                                    <w:storeMappedDataAs w:val="dateTime"/>
                                    <w:calendar w:val="gregorian"/>
                                  </w:date>
                                </w:sdtPr>
                                <w:sdtContent>
                                  <w:p w14:paraId="5666282A" w14:textId="14251C9C" w:rsidR="000F0952" w:rsidRPr="000F0952" w:rsidRDefault="000F0952">
                                    <w:pPr>
                                      <w:pStyle w:val="NoSpacing"/>
                                      <w:jc w:val="right"/>
                                      <w:rPr>
                                        <w:rFonts w:ascii="Arial Black" w:hAnsi="Arial Black"/>
                                        <w:color w:val="FFFFFF" w:themeColor="background1"/>
                                        <w:sz w:val="24"/>
                                        <w:szCs w:val="24"/>
                                      </w:rPr>
                                    </w:pPr>
                                    <w:r w:rsidRPr="000F0952">
                                      <w:rPr>
                                        <w:rFonts w:ascii="Arial Black" w:hAnsi="Arial Black"/>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E743EA3"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Black" w:hAnsi="Arial Black"/>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3-10T00:00:00Z">
                              <w:dateFormat w:val="yyyy"/>
                              <w:lid w:val="en-US"/>
                              <w:storeMappedDataAs w:val="dateTime"/>
                              <w:calendar w:val="gregorian"/>
                            </w:date>
                          </w:sdtPr>
                          <w:sdtContent>
                            <w:p w14:paraId="5666282A" w14:textId="14251C9C" w:rsidR="000F0952" w:rsidRPr="000F0952" w:rsidRDefault="000F0952">
                              <w:pPr>
                                <w:pStyle w:val="NoSpacing"/>
                                <w:jc w:val="right"/>
                                <w:rPr>
                                  <w:rFonts w:ascii="Arial Black" w:hAnsi="Arial Black"/>
                                  <w:color w:val="FFFFFF" w:themeColor="background1"/>
                                  <w:sz w:val="24"/>
                                  <w:szCs w:val="24"/>
                                </w:rPr>
                              </w:pPr>
                              <w:r w:rsidRPr="000F0952">
                                <w:rPr>
                                  <w:rFonts w:ascii="Arial Black" w:hAnsi="Arial Black"/>
                                  <w:color w:val="FFFFFF" w:themeColor="background1"/>
                                  <w:sz w:val="24"/>
                                  <w:szCs w:val="24"/>
                                </w:rPr>
                                <w:t>2024</w:t>
                              </w:r>
                            </w:p>
                          </w:sdtContent>
                        </w:sdt>
                      </w:txbxContent>
                    </v:textbox>
                    <w10:wrap anchorx="margin" anchory="page"/>
                  </v:rect>
                </w:pict>
              </mc:Fallback>
            </mc:AlternateContent>
          </w:r>
          <w:r>
            <w:rPr>
              <w:rFonts w:ascii="Arial" w:hAnsi="Arial" w:cs="Arial"/>
              <w:sz w:val="24"/>
              <w:szCs w:val="24"/>
            </w:rPr>
            <w:br w:type="page"/>
          </w:r>
        </w:p>
      </w:sdtContent>
    </w:sdt>
    <w:p w14:paraId="09507CE1" w14:textId="6345B438" w:rsidR="000F0952" w:rsidRDefault="000F0952" w:rsidP="000F0952">
      <w:pPr>
        <w:spacing w:line="360" w:lineRule="auto"/>
        <w:rPr>
          <w:rFonts w:ascii="Arial" w:hAnsi="Arial" w:cs="Arial"/>
          <w:sz w:val="24"/>
          <w:szCs w:val="24"/>
        </w:rPr>
      </w:pPr>
      <w:r w:rsidRPr="000F0952">
        <w:rPr>
          <w:rFonts w:ascii="Arial" w:hAnsi="Arial" w:cs="Arial"/>
          <w:sz w:val="24"/>
          <w:szCs w:val="24"/>
        </w:rPr>
        <w:lastRenderedPageBreak/>
        <w:t xml:space="preserve">In our presentation today, we will conduct a critical assessment of Wilko, a company with a rich history that is currently facing tremendous challenges in the retail market. We conducted a full SWOT analysis and discovered key areas where Wilko excels and others where it fails. Our strategy ideas are intended to use Wilko's natural strengths while resolving its weaknesses and capitalising on existing chances to effectively navigate through threats. </w:t>
      </w:r>
    </w:p>
    <w:p w14:paraId="47859940" w14:textId="2E13D234" w:rsidR="003A2F4E" w:rsidRDefault="000F0952" w:rsidP="000F0952">
      <w:pPr>
        <w:spacing w:line="360" w:lineRule="auto"/>
        <w:rPr>
          <w:rFonts w:ascii="Arial" w:hAnsi="Arial" w:cs="Arial"/>
          <w:sz w:val="24"/>
          <w:szCs w:val="24"/>
        </w:rPr>
      </w:pPr>
      <w:r w:rsidRPr="000F0952">
        <w:rPr>
          <w:rFonts w:ascii="Arial Black" w:hAnsi="Arial Black" w:cs="Arial"/>
          <w:sz w:val="24"/>
          <w:szCs w:val="24"/>
        </w:rPr>
        <w:t>Strengths and Opportunities</w:t>
      </w:r>
      <w:r w:rsidRPr="000F0952">
        <w:rPr>
          <w:rFonts w:ascii="Arial" w:hAnsi="Arial" w:cs="Arial"/>
          <w:sz w:val="24"/>
          <w:szCs w:val="24"/>
        </w:rPr>
        <w:br/>
      </w:r>
      <w:r w:rsidRPr="000F0952">
        <w:rPr>
          <w:rFonts w:ascii="Arial" w:hAnsi="Arial" w:cs="Arial"/>
          <w:sz w:val="24"/>
          <w:szCs w:val="24"/>
        </w:rPr>
        <w:br/>
        <w:t>Wilko's recognised brand, diversified product offering, and physical presence provided a good platform for its retail operations. These strengths are critical because they provide a competitive advantage in the market. The potential for e-commerce expansion stands out as a source of increased revenue and market share. E-commerce is more than a channel; it is a need in today's digital-first consumer climate. Wilko can considerably grow its digital footprint by using its strong brand and broad offerings, reaching new customers, and diversifying its sales channels outside the traditional brick-and-mortar model.</w:t>
      </w:r>
    </w:p>
    <w:p w14:paraId="148F0A35" w14:textId="4493EA7C" w:rsidR="000F0952" w:rsidRDefault="000F0952" w:rsidP="000F0952">
      <w:pPr>
        <w:spacing w:line="360" w:lineRule="auto"/>
        <w:rPr>
          <w:rFonts w:ascii="Arial" w:hAnsi="Arial" w:cs="Arial"/>
          <w:sz w:val="24"/>
          <w:szCs w:val="24"/>
        </w:rPr>
      </w:pPr>
      <w:r w:rsidRPr="000F0952">
        <w:rPr>
          <w:rFonts w:ascii="Arial Black" w:hAnsi="Arial Black" w:cs="Arial"/>
          <w:sz w:val="24"/>
          <w:szCs w:val="24"/>
        </w:rPr>
        <w:t>Weaknesses and Threats</w:t>
      </w:r>
      <w:r w:rsidRPr="000F0952">
        <w:rPr>
          <w:rFonts w:ascii="Arial Black" w:hAnsi="Arial Black" w:cs="Arial"/>
          <w:sz w:val="24"/>
          <w:szCs w:val="24"/>
        </w:rPr>
        <w:br/>
      </w:r>
      <w:r w:rsidRPr="000F0952">
        <w:rPr>
          <w:rFonts w:ascii="Arial" w:hAnsi="Arial" w:cs="Arial"/>
          <w:sz w:val="24"/>
          <w:szCs w:val="24"/>
        </w:rPr>
        <w:br/>
        <w:t>The financial challenges and strong reliance on physical retailers highlight the need for reform. Wilko's present model exposes it to significant risks in an era when consumer behaviour is fast turning towards online purchasing, especially given the economic challenges and rising competition in the retail industry. If these difficulties are not addressed, Wilko's vulnerabilities will worsen, necessitating immediate and decisive action.</w:t>
      </w:r>
    </w:p>
    <w:p w14:paraId="439DA458" w14:textId="4A3C3D7F" w:rsidR="000F0952" w:rsidRDefault="000F0952" w:rsidP="000F0952">
      <w:pPr>
        <w:spacing w:line="360" w:lineRule="auto"/>
        <w:rPr>
          <w:rFonts w:ascii="Arial" w:hAnsi="Arial" w:cs="Arial"/>
          <w:sz w:val="24"/>
          <w:szCs w:val="24"/>
        </w:rPr>
      </w:pPr>
      <w:r w:rsidRPr="000F0952">
        <w:rPr>
          <w:rFonts w:ascii="Arial Black" w:hAnsi="Arial Black" w:cs="Arial"/>
          <w:sz w:val="24"/>
          <w:szCs w:val="24"/>
        </w:rPr>
        <w:t>Digital transformation</w:t>
      </w:r>
      <w:r w:rsidRPr="000F0952">
        <w:rPr>
          <w:rFonts w:ascii="Arial Black" w:hAnsi="Arial Black" w:cs="Arial"/>
          <w:sz w:val="24"/>
          <w:szCs w:val="24"/>
        </w:rPr>
        <w:br/>
      </w:r>
      <w:r w:rsidRPr="000F0952">
        <w:rPr>
          <w:rFonts w:ascii="Arial" w:hAnsi="Arial" w:cs="Arial"/>
          <w:sz w:val="24"/>
          <w:szCs w:val="24"/>
        </w:rPr>
        <w:br/>
        <w:t>Investing in e-commerce is a survival strategy in today's retail world. This change entails not just establishing an online store, but also building a seamless, engaging online shopping experience that reflects the richness and value of Wilko's product line. Implementing advanced digital marketing techniques, optimising the online customer journey, and using data analytics to personalise consumer interactions are all critical steps in this direction.</w:t>
      </w:r>
    </w:p>
    <w:p w14:paraId="451B0CB5" w14:textId="7193B2B8" w:rsidR="000F0952" w:rsidRDefault="000F0952" w:rsidP="000F0952">
      <w:pPr>
        <w:spacing w:line="360" w:lineRule="auto"/>
        <w:rPr>
          <w:rFonts w:ascii="Arial" w:hAnsi="Arial" w:cs="Arial"/>
          <w:sz w:val="24"/>
          <w:szCs w:val="24"/>
        </w:rPr>
      </w:pPr>
      <w:r w:rsidRPr="000F0952">
        <w:rPr>
          <w:rFonts w:ascii="Arial Black" w:hAnsi="Arial Black" w:cs="Arial"/>
          <w:sz w:val="24"/>
          <w:szCs w:val="24"/>
        </w:rPr>
        <w:lastRenderedPageBreak/>
        <w:t>Operational efficiency</w:t>
      </w:r>
      <w:r w:rsidRPr="000F0952">
        <w:rPr>
          <w:rFonts w:ascii="Arial Black" w:hAnsi="Arial Black" w:cs="Arial"/>
          <w:sz w:val="24"/>
          <w:szCs w:val="24"/>
        </w:rPr>
        <w:br/>
      </w:r>
      <w:r w:rsidRPr="000F0952">
        <w:rPr>
          <w:rFonts w:ascii="Arial" w:hAnsi="Arial" w:cs="Arial"/>
          <w:sz w:val="24"/>
          <w:szCs w:val="24"/>
        </w:rPr>
        <w:br/>
        <w:t>To overcome financial challenges, Wilko's strategy must prioritise operational efficiency. This includes scrutinising every part of operations, from supply chain management to in-store processes, identifying cost-cutting opportunities, and implementing more effective methods. Lean management techniques can drastically reduce waste, improve process efficiency, and, eventually, increase profitability.</w:t>
      </w:r>
    </w:p>
    <w:p w14:paraId="45671810" w14:textId="04100656" w:rsidR="000F0952" w:rsidRDefault="000F0952" w:rsidP="000F0952">
      <w:pPr>
        <w:spacing w:line="360" w:lineRule="auto"/>
        <w:rPr>
          <w:rFonts w:ascii="Arial" w:hAnsi="Arial" w:cs="Arial"/>
          <w:sz w:val="24"/>
          <w:szCs w:val="24"/>
        </w:rPr>
      </w:pPr>
      <w:r w:rsidRPr="000F0952">
        <w:rPr>
          <w:rFonts w:ascii="Arial Black" w:hAnsi="Arial Black" w:cs="Arial"/>
          <w:sz w:val="24"/>
          <w:szCs w:val="24"/>
        </w:rPr>
        <w:t>Market Diversification and Community Engagement</w:t>
      </w:r>
      <w:r w:rsidRPr="000F0952">
        <w:rPr>
          <w:rFonts w:ascii="Arial" w:hAnsi="Arial" w:cs="Arial"/>
          <w:sz w:val="24"/>
          <w:szCs w:val="24"/>
        </w:rPr>
        <w:br/>
      </w:r>
      <w:r w:rsidRPr="000F0952">
        <w:rPr>
          <w:rFonts w:ascii="Arial" w:hAnsi="Arial" w:cs="Arial"/>
          <w:sz w:val="24"/>
          <w:szCs w:val="24"/>
        </w:rPr>
        <w:br/>
        <w:t>Wilko's commitment to expanding product ranges to meet changing customer trends ensures its relevance and competitiveness. Furthermore, promoting community participation and environmental programmes not only boosts brand loyalty but also answers the growing consumer desire for responsible and ethical retail. Partnerships with local suppliers, community events, and a greater emphasis on environmentally friendly items might all be part of the initiatives.</w:t>
      </w:r>
    </w:p>
    <w:p w14:paraId="6823CE49" w14:textId="1A785510" w:rsidR="000F0952" w:rsidRDefault="000F0952" w:rsidP="000F0952">
      <w:pPr>
        <w:spacing w:line="360" w:lineRule="auto"/>
        <w:rPr>
          <w:rFonts w:ascii="Arial" w:hAnsi="Arial" w:cs="Arial"/>
          <w:sz w:val="24"/>
          <w:szCs w:val="24"/>
        </w:rPr>
      </w:pPr>
      <w:r w:rsidRPr="000F0952">
        <w:rPr>
          <w:rFonts w:ascii="Arial" w:hAnsi="Arial" w:cs="Arial"/>
          <w:sz w:val="24"/>
          <w:szCs w:val="24"/>
        </w:rPr>
        <w:t>In conclusion, Wilko is at a key juncture, with a clear route forward that includes embracing digital innovation, optimising operations, expanding its market strategy, and strengthening community ties. By implementing these strategic recommendations, Wilko will be able to overcome its current issues while exploiting its strengths and prospects for a more sustainable and prosperous future. This journey needs dedication, agility, and a willingness to adapt, but the potential rewards are considerable, with a revitalised Wilko that thrives in the changing retail scene.</w:t>
      </w:r>
    </w:p>
    <w:p w14:paraId="1D607010" w14:textId="77777777" w:rsidR="000F0952" w:rsidRDefault="000F0952" w:rsidP="000F0952">
      <w:pPr>
        <w:spacing w:line="360" w:lineRule="auto"/>
        <w:rPr>
          <w:rFonts w:ascii="Arial" w:hAnsi="Arial" w:cs="Arial"/>
          <w:sz w:val="24"/>
          <w:szCs w:val="24"/>
        </w:rPr>
      </w:pPr>
    </w:p>
    <w:p w14:paraId="03698E43" w14:textId="77777777" w:rsidR="000F0952" w:rsidRDefault="000F0952" w:rsidP="000F0952">
      <w:pPr>
        <w:spacing w:line="360" w:lineRule="auto"/>
        <w:rPr>
          <w:rFonts w:ascii="Arial" w:hAnsi="Arial" w:cs="Arial"/>
          <w:sz w:val="24"/>
          <w:szCs w:val="24"/>
        </w:rPr>
      </w:pPr>
    </w:p>
    <w:p w14:paraId="6027CB1D" w14:textId="77777777" w:rsidR="000F0952" w:rsidRDefault="000F0952" w:rsidP="000F0952">
      <w:pPr>
        <w:spacing w:line="360" w:lineRule="auto"/>
        <w:rPr>
          <w:rFonts w:ascii="Arial" w:hAnsi="Arial" w:cs="Arial"/>
          <w:sz w:val="24"/>
          <w:szCs w:val="24"/>
        </w:rPr>
      </w:pPr>
    </w:p>
    <w:p w14:paraId="554AE5DF" w14:textId="77777777" w:rsidR="000F0952" w:rsidRDefault="000F0952" w:rsidP="000F0952">
      <w:pPr>
        <w:spacing w:line="360" w:lineRule="auto"/>
        <w:rPr>
          <w:rFonts w:ascii="Arial" w:hAnsi="Arial" w:cs="Arial"/>
          <w:sz w:val="24"/>
          <w:szCs w:val="24"/>
        </w:rPr>
      </w:pPr>
    </w:p>
    <w:p w14:paraId="76F2FDDD" w14:textId="77777777" w:rsidR="000F0952" w:rsidRDefault="000F0952" w:rsidP="000F0952">
      <w:pPr>
        <w:spacing w:line="360" w:lineRule="auto"/>
        <w:rPr>
          <w:rFonts w:ascii="Arial" w:hAnsi="Arial" w:cs="Arial"/>
          <w:sz w:val="24"/>
          <w:szCs w:val="24"/>
        </w:rPr>
      </w:pPr>
    </w:p>
    <w:p w14:paraId="5FD4D8EE" w14:textId="77777777" w:rsidR="000F0952" w:rsidRDefault="000F0952" w:rsidP="000F0952">
      <w:pPr>
        <w:spacing w:line="360" w:lineRule="auto"/>
        <w:rPr>
          <w:rFonts w:ascii="Arial" w:hAnsi="Arial" w:cs="Arial"/>
          <w:sz w:val="24"/>
          <w:szCs w:val="24"/>
        </w:rPr>
      </w:pPr>
    </w:p>
    <w:p w14:paraId="4F5C9FCD" w14:textId="77777777" w:rsidR="000F0952" w:rsidRDefault="000F0952" w:rsidP="000F0952">
      <w:pPr>
        <w:spacing w:line="360" w:lineRule="auto"/>
        <w:rPr>
          <w:rFonts w:ascii="Arial" w:hAnsi="Arial" w:cs="Arial"/>
          <w:sz w:val="24"/>
          <w:szCs w:val="24"/>
        </w:rPr>
      </w:pPr>
    </w:p>
    <w:p w14:paraId="466F304F" w14:textId="2A5571B1" w:rsidR="000F0952" w:rsidRPr="000F0952" w:rsidRDefault="000F0952" w:rsidP="000F0952">
      <w:pPr>
        <w:spacing w:line="360" w:lineRule="auto"/>
        <w:rPr>
          <w:rFonts w:ascii="Arial Black" w:hAnsi="Arial Black" w:cs="Arial"/>
          <w:sz w:val="24"/>
          <w:szCs w:val="24"/>
        </w:rPr>
      </w:pPr>
      <w:r w:rsidRPr="000F0952">
        <w:rPr>
          <w:rFonts w:ascii="Arial Black" w:hAnsi="Arial Black" w:cs="Arial"/>
          <w:sz w:val="24"/>
          <w:szCs w:val="24"/>
        </w:rPr>
        <w:lastRenderedPageBreak/>
        <w:t xml:space="preserve">References list </w:t>
      </w:r>
    </w:p>
    <w:p w14:paraId="5B67AB7A" w14:textId="70FC9B09" w:rsidR="000F0952" w:rsidRDefault="000F0952" w:rsidP="000F0952">
      <w:pPr>
        <w:spacing w:line="360" w:lineRule="auto"/>
        <w:rPr>
          <w:rFonts w:ascii="Arial" w:hAnsi="Arial" w:cs="Arial"/>
          <w:sz w:val="24"/>
          <w:szCs w:val="24"/>
        </w:rPr>
      </w:pPr>
      <w:r w:rsidRPr="000F0952">
        <w:rPr>
          <w:rFonts w:ascii="Arial" w:hAnsi="Arial" w:cs="Arial"/>
          <w:sz w:val="24"/>
          <w:szCs w:val="24"/>
        </w:rPr>
        <w:t xml:space="preserve">Grewal, D., Roggeveen, A.L., Runyan, R.C., Nordfält, J. &amp; Vazquez Lira, M.E. (2017). Retailing in today’s world: Multiple channels and other strategic decisions affecting firm performance. Journal of Retailing and Consumer Services, 34, 261-263. </w:t>
      </w:r>
      <w:hyperlink r:id="rId5" w:history="1">
        <w:r w:rsidRPr="004B0952">
          <w:rPr>
            <w:rStyle w:val="Hyperlink"/>
            <w:rFonts w:ascii="Arial" w:hAnsi="Arial" w:cs="Arial"/>
            <w:sz w:val="24"/>
            <w:szCs w:val="24"/>
          </w:rPr>
          <w:t>https://doi.org/10.1016/j.jretconser.2016.01.007</w:t>
        </w:r>
      </w:hyperlink>
    </w:p>
    <w:p w14:paraId="2FD932BC" w14:textId="4699BFB0" w:rsidR="000F0952" w:rsidRDefault="000F0952" w:rsidP="000F0952">
      <w:pPr>
        <w:spacing w:line="360" w:lineRule="auto"/>
        <w:rPr>
          <w:rFonts w:ascii="Arial" w:hAnsi="Arial" w:cs="Arial"/>
          <w:sz w:val="24"/>
          <w:szCs w:val="24"/>
        </w:rPr>
      </w:pPr>
      <w:r w:rsidRPr="000F0952">
        <w:rPr>
          <w:rFonts w:ascii="Arial" w:hAnsi="Arial" w:cs="Arial"/>
          <w:sz w:val="24"/>
          <w:szCs w:val="24"/>
        </w:rPr>
        <w:t>Hart, C., Doherty, N. &amp; Ellis</w:t>
      </w:r>
      <w:r w:rsidRPr="000F0952">
        <w:rPr>
          <w:rFonts w:ascii="Cambria Math" w:hAnsi="Cambria Math" w:cs="Cambria Math"/>
          <w:sz w:val="24"/>
          <w:szCs w:val="24"/>
        </w:rPr>
        <w:t>‐</w:t>
      </w:r>
      <w:r w:rsidRPr="000F0952">
        <w:rPr>
          <w:rFonts w:ascii="Arial" w:hAnsi="Arial" w:cs="Arial"/>
          <w:sz w:val="24"/>
          <w:szCs w:val="24"/>
        </w:rPr>
        <w:t xml:space="preserve">Chadwick, F. (2000). Retailer adoption of the Internet – Implications for retail marketing. European Journal of Marketing, 34(8), 954-974. </w:t>
      </w:r>
      <w:hyperlink r:id="rId6" w:history="1">
        <w:r w:rsidRPr="004B0952">
          <w:rPr>
            <w:rStyle w:val="Hyperlink"/>
            <w:rFonts w:ascii="Arial" w:hAnsi="Arial" w:cs="Arial"/>
            <w:sz w:val="24"/>
            <w:szCs w:val="24"/>
          </w:rPr>
          <w:t>https://doi.org/10.1108/03090560010331441</w:t>
        </w:r>
      </w:hyperlink>
    </w:p>
    <w:p w14:paraId="7EE28B6F" w14:textId="0E9D9949" w:rsidR="000F0952" w:rsidRDefault="000F0952" w:rsidP="000F0952">
      <w:pPr>
        <w:spacing w:line="360" w:lineRule="auto"/>
        <w:rPr>
          <w:rFonts w:ascii="Arial" w:hAnsi="Arial" w:cs="Arial"/>
          <w:sz w:val="24"/>
          <w:szCs w:val="24"/>
        </w:rPr>
      </w:pPr>
      <w:r w:rsidRPr="000F0952">
        <w:rPr>
          <w:rFonts w:ascii="Arial" w:hAnsi="Arial" w:cs="Arial"/>
          <w:sz w:val="24"/>
          <w:szCs w:val="24"/>
        </w:rPr>
        <w:t xml:space="preserve">Kumar, V. &amp; Reinartz, W. (2016). Creating Enduring Customer Value. Journal of Marketing, 80(6), 36-68. </w:t>
      </w:r>
      <w:hyperlink r:id="rId7" w:history="1">
        <w:r w:rsidRPr="004B0952">
          <w:rPr>
            <w:rStyle w:val="Hyperlink"/>
            <w:rFonts w:ascii="Arial" w:hAnsi="Arial" w:cs="Arial"/>
            <w:sz w:val="24"/>
            <w:szCs w:val="24"/>
          </w:rPr>
          <w:t>https://doi.org/10.1509/jm.15.0414</w:t>
        </w:r>
      </w:hyperlink>
    </w:p>
    <w:p w14:paraId="72D70468" w14:textId="4793BBF7" w:rsidR="000F0952" w:rsidRDefault="000F0952" w:rsidP="000F0952">
      <w:pPr>
        <w:spacing w:line="360" w:lineRule="auto"/>
        <w:rPr>
          <w:rFonts w:ascii="Arial" w:hAnsi="Arial" w:cs="Arial"/>
          <w:sz w:val="24"/>
          <w:szCs w:val="24"/>
        </w:rPr>
      </w:pPr>
      <w:r w:rsidRPr="000F0952">
        <w:rPr>
          <w:rFonts w:ascii="Arial" w:hAnsi="Arial" w:cs="Arial"/>
          <w:sz w:val="24"/>
          <w:szCs w:val="24"/>
        </w:rPr>
        <w:t xml:space="preserve">Modig, E. &amp; Rosengren, S. (2014). Can advertising creativity affect product perceptions and retailer evaluations? Journal of Product &amp; Brand Management, 23(6), 452-461. </w:t>
      </w:r>
      <w:hyperlink r:id="rId8" w:history="1">
        <w:r w:rsidRPr="004B0952">
          <w:rPr>
            <w:rStyle w:val="Hyperlink"/>
            <w:rFonts w:ascii="Arial" w:hAnsi="Arial" w:cs="Arial"/>
            <w:sz w:val="24"/>
            <w:szCs w:val="24"/>
          </w:rPr>
          <w:t>https://doi.org/10.1108/jpbm-06-2014-065</w:t>
        </w:r>
      </w:hyperlink>
    </w:p>
    <w:p w14:paraId="71848B5A" w14:textId="54E6EC48" w:rsidR="000F0952" w:rsidRDefault="000F0952" w:rsidP="000F0952">
      <w:pPr>
        <w:spacing w:line="360" w:lineRule="auto"/>
        <w:rPr>
          <w:rFonts w:ascii="Arial" w:hAnsi="Arial" w:cs="Arial"/>
          <w:sz w:val="24"/>
          <w:szCs w:val="24"/>
        </w:rPr>
      </w:pPr>
      <w:r w:rsidRPr="000F0952">
        <w:rPr>
          <w:rFonts w:ascii="Arial" w:hAnsi="Arial" w:cs="Arial"/>
          <w:sz w:val="24"/>
          <w:szCs w:val="24"/>
        </w:rPr>
        <w:t xml:space="preserve">Pantano, E., Pizzi, G., Scarpi, D. &amp; Dennis, C. (2020). Competing during a pandemic? Retailers’ ups and downs during the COVID-19 outbreak. Journal of Business Research, 116, 209-213. </w:t>
      </w:r>
      <w:hyperlink r:id="rId9" w:history="1">
        <w:r w:rsidRPr="004B0952">
          <w:rPr>
            <w:rStyle w:val="Hyperlink"/>
            <w:rFonts w:ascii="Arial" w:hAnsi="Arial" w:cs="Arial"/>
            <w:sz w:val="24"/>
            <w:szCs w:val="24"/>
          </w:rPr>
          <w:t>https://doi.org/10.1016/j.jbusres.2020.05.036</w:t>
        </w:r>
      </w:hyperlink>
    </w:p>
    <w:p w14:paraId="2CF3F1C6" w14:textId="449A02F1" w:rsidR="000F0952" w:rsidRDefault="00000000" w:rsidP="000F0952">
      <w:pPr>
        <w:spacing w:line="360" w:lineRule="auto"/>
        <w:rPr>
          <w:rFonts w:ascii="Arial" w:hAnsi="Arial" w:cs="Arial"/>
          <w:sz w:val="24"/>
          <w:szCs w:val="24"/>
        </w:rPr>
      </w:pPr>
      <w:hyperlink r:id="rId10" w:history="1">
        <w:r w:rsidR="000F0952" w:rsidRPr="000F0952">
          <w:rPr>
            <w:rStyle w:val="Hyperlink"/>
            <w:rFonts w:ascii="Arial" w:hAnsi="Arial" w:cs="Arial"/>
            <w:sz w:val="24"/>
            <w:szCs w:val="24"/>
          </w:rPr>
          <w:t>https://www.eclipsegroup.co.uk/what-exactly-happened-to-wilko/</w:t>
        </w:r>
      </w:hyperlink>
    </w:p>
    <w:p w14:paraId="128647D0" w14:textId="0F19EC9B" w:rsidR="000F0952" w:rsidRDefault="00000000" w:rsidP="000F0952">
      <w:pPr>
        <w:spacing w:line="360" w:lineRule="auto"/>
        <w:rPr>
          <w:rFonts w:ascii="Arial" w:hAnsi="Arial" w:cs="Arial"/>
          <w:sz w:val="24"/>
          <w:szCs w:val="24"/>
        </w:rPr>
      </w:pPr>
      <w:hyperlink r:id="rId11" w:history="1">
        <w:r w:rsidR="000F0952" w:rsidRPr="000F0952">
          <w:rPr>
            <w:rStyle w:val="Hyperlink"/>
            <w:rFonts w:ascii="Arial" w:hAnsi="Arial" w:cs="Arial"/>
            <w:sz w:val="24"/>
            <w:szCs w:val="24"/>
          </w:rPr>
          <w:t>https://www.thegrocer.co.uk/discounters/wilko-falls-to-staggering-loss-as-high-streets-struggle/674028.article</w:t>
        </w:r>
      </w:hyperlink>
    </w:p>
    <w:p w14:paraId="71CADC99" w14:textId="7DBF294B" w:rsidR="000F0952" w:rsidRDefault="00000000" w:rsidP="000F0952">
      <w:pPr>
        <w:spacing w:line="360" w:lineRule="auto"/>
        <w:rPr>
          <w:rFonts w:ascii="Arial" w:hAnsi="Arial" w:cs="Arial"/>
          <w:sz w:val="24"/>
          <w:szCs w:val="24"/>
        </w:rPr>
      </w:pPr>
      <w:hyperlink r:id="rId12" w:history="1">
        <w:r w:rsidR="000F0952" w:rsidRPr="000F0952">
          <w:rPr>
            <w:rStyle w:val="Hyperlink"/>
            <w:rFonts w:ascii="Arial" w:hAnsi="Arial" w:cs="Arial"/>
            <w:sz w:val="24"/>
            <w:szCs w:val="24"/>
          </w:rPr>
          <w:t>https://www.retail-week.com/companies/wilko</w:t>
        </w:r>
      </w:hyperlink>
    </w:p>
    <w:p w14:paraId="1B881BE3" w14:textId="3DF5D071" w:rsidR="000F0952" w:rsidRDefault="00000000" w:rsidP="000F0952">
      <w:pPr>
        <w:spacing w:line="360" w:lineRule="auto"/>
        <w:rPr>
          <w:rFonts w:ascii="Arial" w:hAnsi="Arial" w:cs="Arial"/>
          <w:sz w:val="24"/>
          <w:szCs w:val="24"/>
        </w:rPr>
      </w:pPr>
      <w:hyperlink r:id="rId13" w:history="1">
        <w:r w:rsidR="000F0952" w:rsidRPr="000F0952">
          <w:rPr>
            <w:rStyle w:val="Hyperlink"/>
            <w:rFonts w:ascii="Arial" w:hAnsi="Arial" w:cs="Arial"/>
            <w:sz w:val="24"/>
            <w:szCs w:val="24"/>
          </w:rPr>
          <w:t>https://www.accountingweb.co.uk/business/finance-strategy/wilko-enters-administration-amid-cashflow-strain</w:t>
        </w:r>
      </w:hyperlink>
    </w:p>
    <w:p w14:paraId="5B236F63" w14:textId="4B08331E" w:rsidR="000F0952" w:rsidRDefault="00000000" w:rsidP="000F0952">
      <w:pPr>
        <w:spacing w:line="360" w:lineRule="auto"/>
        <w:rPr>
          <w:rFonts w:ascii="Arial" w:hAnsi="Arial" w:cs="Arial"/>
          <w:sz w:val="24"/>
          <w:szCs w:val="24"/>
        </w:rPr>
      </w:pPr>
      <w:hyperlink r:id="rId14" w:history="1">
        <w:r w:rsidR="000F0952" w:rsidRPr="000F0952">
          <w:rPr>
            <w:rStyle w:val="Hyperlink"/>
            <w:rFonts w:ascii="Arial" w:hAnsi="Arial" w:cs="Arial"/>
            <w:sz w:val="24"/>
            <w:szCs w:val="24"/>
          </w:rPr>
          <w:t>https://www.punchline-gloucester.com/articles/aanews/wilko-reports-almost-36-million-pound-loss</w:t>
        </w:r>
      </w:hyperlink>
    </w:p>
    <w:p w14:paraId="4C6F04BD" w14:textId="4E2D63FD" w:rsidR="000F0952" w:rsidRDefault="00000000" w:rsidP="000F0952">
      <w:pPr>
        <w:spacing w:line="360" w:lineRule="auto"/>
        <w:rPr>
          <w:rFonts w:ascii="Arial" w:hAnsi="Arial" w:cs="Arial"/>
          <w:sz w:val="24"/>
          <w:szCs w:val="24"/>
        </w:rPr>
      </w:pPr>
      <w:hyperlink r:id="rId15" w:history="1">
        <w:r w:rsidR="000F0952" w:rsidRPr="000F0952">
          <w:rPr>
            <w:rStyle w:val="Hyperlink"/>
            <w:rFonts w:ascii="Arial" w:hAnsi="Arial" w:cs="Arial"/>
            <w:sz w:val="24"/>
            <w:szCs w:val="24"/>
          </w:rPr>
          <w:t>https://www.gov.uk/government/news/wilko-in-administration-information-for-employees-and-creditors</w:t>
        </w:r>
      </w:hyperlink>
    </w:p>
    <w:p w14:paraId="2E345687" w14:textId="52923225" w:rsidR="000F0952" w:rsidRPr="000F0952" w:rsidRDefault="00000000" w:rsidP="000F0952">
      <w:pPr>
        <w:spacing w:line="360" w:lineRule="auto"/>
        <w:rPr>
          <w:rFonts w:ascii="Arial" w:hAnsi="Arial" w:cs="Arial"/>
          <w:sz w:val="24"/>
          <w:szCs w:val="24"/>
        </w:rPr>
      </w:pPr>
      <w:hyperlink r:id="rId16" w:history="1">
        <w:r w:rsidR="000F0952" w:rsidRPr="004B0952">
          <w:rPr>
            <w:rStyle w:val="Hyperlink"/>
            <w:rFonts w:ascii="Arial" w:hAnsi="Arial" w:cs="Arial"/>
            <w:sz w:val="24"/>
            <w:szCs w:val="24"/>
          </w:rPr>
          <w:t>https://en.wikipedia.org/wiki/Wilko</w:t>
        </w:r>
      </w:hyperlink>
    </w:p>
    <w:sectPr w:rsidR="000F0952" w:rsidRPr="000F0952" w:rsidSect="00FA1E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952"/>
    <w:rsid w:val="000F0952"/>
    <w:rsid w:val="003A2F4E"/>
    <w:rsid w:val="007A1C6A"/>
    <w:rsid w:val="0088449B"/>
    <w:rsid w:val="009652AE"/>
    <w:rsid w:val="00A24463"/>
    <w:rsid w:val="00A754D0"/>
    <w:rsid w:val="00B82577"/>
    <w:rsid w:val="00DA5D03"/>
    <w:rsid w:val="00FA1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87B1C"/>
  <w15:chartTrackingRefBased/>
  <w15:docId w15:val="{73411CB4-60CB-49D5-886C-AF46DF76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9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09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9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9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9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9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9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9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9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9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09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9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9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9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9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9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9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952"/>
    <w:rPr>
      <w:rFonts w:eastAsiaTheme="majorEastAsia" w:cstheme="majorBidi"/>
      <w:color w:val="272727" w:themeColor="text1" w:themeTint="D8"/>
    </w:rPr>
  </w:style>
  <w:style w:type="paragraph" w:styleId="Title">
    <w:name w:val="Title"/>
    <w:basedOn w:val="Normal"/>
    <w:next w:val="Normal"/>
    <w:link w:val="TitleChar"/>
    <w:uiPriority w:val="10"/>
    <w:qFormat/>
    <w:rsid w:val="000F09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9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9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9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952"/>
    <w:pPr>
      <w:spacing w:before="160"/>
      <w:jc w:val="center"/>
    </w:pPr>
    <w:rPr>
      <w:i/>
      <w:iCs/>
      <w:color w:val="404040" w:themeColor="text1" w:themeTint="BF"/>
    </w:rPr>
  </w:style>
  <w:style w:type="character" w:customStyle="1" w:styleId="QuoteChar">
    <w:name w:val="Quote Char"/>
    <w:basedOn w:val="DefaultParagraphFont"/>
    <w:link w:val="Quote"/>
    <w:uiPriority w:val="29"/>
    <w:rsid w:val="000F0952"/>
    <w:rPr>
      <w:i/>
      <w:iCs/>
      <w:color w:val="404040" w:themeColor="text1" w:themeTint="BF"/>
    </w:rPr>
  </w:style>
  <w:style w:type="paragraph" w:styleId="ListParagraph">
    <w:name w:val="List Paragraph"/>
    <w:basedOn w:val="Normal"/>
    <w:uiPriority w:val="34"/>
    <w:qFormat/>
    <w:rsid w:val="000F0952"/>
    <w:pPr>
      <w:ind w:left="720"/>
      <w:contextualSpacing/>
    </w:pPr>
  </w:style>
  <w:style w:type="character" w:styleId="IntenseEmphasis">
    <w:name w:val="Intense Emphasis"/>
    <w:basedOn w:val="DefaultParagraphFont"/>
    <w:uiPriority w:val="21"/>
    <w:qFormat/>
    <w:rsid w:val="000F0952"/>
    <w:rPr>
      <w:i/>
      <w:iCs/>
      <w:color w:val="0F4761" w:themeColor="accent1" w:themeShade="BF"/>
    </w:rPr>
  </w:style>
  <w:style w:type="paragraph" w:styleId="IntenseQuote">
    <w:name w:val="Intense Quote"/>
    <w:basedOn w:val="Normal"/>
    <w:next w:val="Normal"/>
    <w:link w:val="IntenseQuoteChar"/>
    <w:uiPriority w:val="30"/>
    <w:qFormat/>
    <w:rsid w:val="000F09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952"/>
    <w:rPr>
      <w:i/>
      <w:iCs/>
      <w:color w:val="0F4761" w:themeColor="accent1" w:themeShade="BF"/>
    </w:rPr>
  </w:style>
  <w:style w:type="character" w:styleId="IntenseReference">
    <w:name w:val="Intense Reference"/>
    <w:basedOn w:val="DefaultParagraphFont"/>
    <w:uiPriority w:val="32"/>
    <w:qFormat/>
    <w:rsid w:val="000F0952"/>
    <w:rPr>
      <w:b/>
      <w:bCs/>
      <w:smallCaps/>
      <w:color w:val="0F4761" w:themeColor="accent1" w:themeShade="BF"/>
      <w:spacing w:val="5"/>
    </w:rPr>
  </w:style>
  <w:style w:type="paragraph" w:styleId="NoSpacing">
    <w:name w:val="No Spacing"/>
    <w:link w:val="NoSpacingChar"/>
    <w:uiPriority w:val="1"/>
    <w:qFormat/>
    <w:rsid w:val="000F095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F0952"/>
    <w:rPr>
      <w:rFonts w:eastAsiaTheme="minorEastAsia"/>
      <w:kern w:val="0"/>
      <w:lang w:val="en-US"/>
      <w14:ligatures w14:val="none"/>
    </w:rPr>
  </w:style>
  <w:style w:type="character" w:styleId="Hyperlink">
    <w:name w:val="Hyperlink"/>
    <w:basedOn w:val="DefaultParagraphFont"/>
    <w:uiPriority w:val="99"/>
    <w:unhideWhenUsed/>
    <w:rsid w:val="000F0952"/>
    <w:rPr>
      <w:color w:val="467886" w:themeColor="hyperlink"/>
      <w:u w:val="single"/>
    </w:rPr>
  </w:style>
  <w:style w:type="character" w:styleId="UnresolvedMention">
    <w:name w:val="Unresolved Mention"/>
    <w:basedOn w:val="DefaultParagraphFont"/>
    <w:uiPriority w:val="99"/>
    <w:semiHidden/>
    <w:unhideWhenUsed/>
    <w:rsid w:val="000F09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pbm-06-2014-065" TargetMode="External"/><Relationship Id="rId13" Type="http://schemas.openxmlformats.org/officeDocument/2006/relationships/hyperlink" Target="https://www.accountingweb.co.uk/business/finance-strategy/wilko-enters-administration-amid-cashflow-strai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509/jm.15.0414" TargetMode="External"/><Relationship Id="rId12" Type="http://schemas.openxmlformats.org/officeDocument/2006/relationships/hyperlink" Target="https://www.retail-week.com/companies/wilk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Wilko" TargetMode="External"/><Relationship Id="rId1" Type="http://schemas.openxmlformats.org/officeDocument/2006/relationships/customXml" Target="../customXml/item1.xml"/><Relationship Id="rId6" Type="http://schemas.openxmlformats.org/officeDocument/2006/relationships/hyperlink" Target="https://doi.org/10.1108/03090560010331441" TargetMode="External"/><Relationship Id="rId11" Type="http://schemas.openxmlformats.org/officeDocument/2006/relationships/hyperlink" Target="https://www.thegrocer.co.uk/discounters/wilko-falls-to-staggering-loss-as-high-streets-struggle/674028.article" TargetMode="External"/><Relationship Id="rId5" Type="http://schemas.openxmlformats.org/officeDocument/2006/relationships/hyperlink" Target="https://doi.org/10.1016/j.jretconser.2016.01.007" TargetMode="External"/><Relationship Id="rId15" Type="http://schemas.openxmlformats.org/officeDocument/2006/relationships/hyperlink" Target="https://www.gov.uk/government/news/wilko-in-administration-information-for-employees-and-creditors" TargetMode="External"/><Relationship Id="rId10" Type="http://schemas.openxmlformats.org/officeDocument/2006/relationships/hyperlink" Target="https://www.eclipsegroup.co.uk/what-exactly-happened-to-wilko/" TargetMode="External"/><Relationship Id="rId4" Type="http://schemas.openxmlformats.org/officeDocument/2006/relationships/webSettings" Target="webSettings.xml"/><Relationship Id="rId9" Type="http://schemas.openxmlformats.org/officeDocument/2006/relationships/hyperlink" Target="https://doi.org/10.1016/j.jbusres.2020.05.036" TargetMode="External"/><Relationship Id="rId14" Type="http://schemas.openxmlformats.org/officeDocument/2006/relationships/hyperlink" Target="https://www.punchline-gloucester.com/articles/aanews/wilko-reports-almost-36-million-pound-lo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2024-03-10T00:00:00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953</Words>
  <Characters>5433</Characters>
  <Application>Microsoft Office Word</Application>
  <DocSecurity>0</DocSecurity>
  <Lines>45</Lines>
  <Paragraphs>12</Paragraphs>
  <ScaleCrop>false</ScaleCrop>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SWOT Analysis and Recommendations for Wilko</dc:title>
  <dc:subject>Presentation about Wilko</dc:subject>
  <dc:creator>Mirabela Voican (1907947)</dc:creator>
  <cp:keywords/>
  <dc:description/>
  <cp:lastModifiedBy>Ioanaaa 7</cp:lastModifiedBy>
  <cp:revision>3</cp:revision>
  <dcterms:created xsi:type="dcterms:W3CDTF">2024-03-10T19:02:00Z</dcterms:created>
  <dcterms:modified xsi:type="dcterms:W3CDTF">2024-03-10T19:10:00Z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30876d61-f34d-4db5-a0cc-ebe54d15e55e</vt:lpwstr>
  </property>
</Properties>
</file>