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A7B6A" w14:textId="51B9A8E0" w:rsidR="000B7AF5" w:rsidRPr="00FC0CFB" w:rsidRDefault="00FC0CFB">
      <w:pPr>
        <w:rPr>
          <w:rFonts w:ascii="Arial" w:hAnsi="Arial" w:cs="Arial"/>
          <w:b/>
          <w:bCs/>
          <w:sz w:val="24"/>
          <w:szCs w:val="24"/>
        </w:rPr>
      </w:pPr>
      <w:r w:rsidRPr="00FC0CFB">
        <w:rPr>
          <w:rFonts w:ascii="Arial" w:hAnsi="Arial" w:cs="Arial"/>
          <w:b/>
          <w:bCs/>
          <w:sz w:val="24"/>
          <w:szCs w:val="24"/>
        </w:rPr>
        <w:t xml:space="preserve">Comparison grid to help prepare for Assignment </w:t>
      </w:r>
      <w:r w:rsidR="007A0673">
        <w:rPr>
          <w:rFonts w:ascii="Arial" w:hAnsi="Arial" w:cs="Arial"/>
          <w:b/>
          <w:bCs/>
          <w:sz w:val="24"/>
          <w:szCs w:val="24"/>
        </w:rPr>
        <w:t>Content analysis of CSR</w:t>
      </w:r>
      <w:r w:rsidR="004424E1">
        <w:rPr>
          <w:rFonts w:ascii="Arial" w:hAnsi="Arial" w:cs="Arial"/>
          <w:b/>
          <w:bCs/>
          <w:sz w:val="24"/>
          <w:szCs w:val="24"/>
        </w:rPr>
        <w:t xml:space="preserve"> 12-02-21</w:t>
      </w:r>
    </w:p>
    <w:p w14:paraId="37D5604B" w14:textId="0FDBF883" w:rsidR="00F73BA0" w:rsidRPr="00FC0CFB" w:rsidRDefault="00F73BA0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F73BA0" w:rsidRPr="00FC0CFB" w14:paraId="67A6103A" w14:textId="77777777" w:rsidTr="00F73BA0">
        <w:tc>
          <w:tcPr>
            <w:tcW w:w="3487" w:type="dxa"/>
          </w:tcPr>
          <w:p w14:paraId="56EE4943" w14:textId="77777777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487" w:type="dxa"/>
          </w:tcPr>
          <w:p w14:paraId="0E7D777E" w14:textId="28F17F39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Private: </w:t>
            </w:r>
            <w:r w:rsidR="00284464"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CaroSteve Textiles Ltd.</w:t>
            </w:r>
          </w:p>
        </w:tc>
        <w:tc>
          <w:tcPr>
            <w:tcW w:w="3487" w:type="dxa"/>
          </w:tcPr>
          <w:p w14:paraId="7E5DE2AE" w14:textId="6725EC54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Public:</w:t>
            </w:r>
          </w:p>
        </w:tc>
        <w:tc>
          <w:tcPr>
            <w:tcW w:w="3487" w:type="dxa"/>
          </w:tcPr>
          <w:p w14:paraId="72CE191B" w14:textId="34E83439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Not for Profit:</w:t>
            </w:r>
          </w:p>
        </w:tc>
      </w:tr>
      <w:tr w:rsidR="00F73BA0" w:rsidRPr="00FC0CFB" w14:paraId="70A1408E" w14:textId="77777777" w:rsidTr="00F73BA0">
        <w:tc>
          <w:tcPr>
            <w:tcW w:w="3487" w:type="dxa"/>
          </w:tcPr>
          <w:p w14:paraId="42579306" w14:textId="2D744140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Organisation characteristics</w:t>
            </w:r>
          </w:p>
        </w:tc>
        <w:tc>
          <w:tcPr>
            <w:tcW w:w="3487" w:type="dxa"/>
          </w:tcPr>
          <w:p w14:paraId="34B01304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61D63F04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33C6FFD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5FE5A911" w14:textId="77777777" w:rsidTr="00F73BA0">
        <w:tc>
          <w:tcPr>
            <w:tcW w:w="3487" w:type="dxa"/>
          </w:tcPr>
          <w:p w14:paraId="7AD544D1" w14:textId="7A4B5D88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Industry/activity area</w:t>
            </w:r>
          </w:p>
        </w:tc>
        <w:tc>
          <w:tcPr>
            <w:tcW w:w="3487" w:type="dxa"/>
          </w:tcPr>
          <w:p w14:paraId="62BE0740" w14:textId="2B085687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Fashion/textiles</w:t>
            </w:r>
          </w:p>
        </w:tc>
        <w:tc>
          <w:tcPr>
            <w:tcW w:w="3487" w:type="dxa"/>
          </w:tcPr>
          <w:p w14:paraId="2F290FDF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552ADE2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84464" w:rsidRPr="00FC0CFB" w14:paraId="7EB93D30" w14:textId="77777777" w:rsidTr="00F73BA0">
        <w:tc>
          <w:tcPr>
            <w:tcW w:w="3487" w:type="dxa"/>
          </w:tcPr>
          <w:p w14:paraId="7AA46044" w14:textId="70AEA76D" w:rsidR="00284464" w:rsidRPr="00FC0CFB" w:rsidRDefault="002844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Size of operation</w:t>
            </w:r>
          </w:p>
        </w:tc>
        <w:tc>
          <w:tcPr>
            <w:tcW w:w="3487" w:type="dxa"/>
          </w:tcPr>
          <w:p w14:paraId="0F0DFA6E" w14:textId="10C7B577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MNE/large</w:t>
            </w:r>
          </w:p>
        </w:tc>
        <w:tc>
          <w:tcPr>
            <w:tcW w:w="3487" w:type="dxa"/>
          </w:tcPr>
          <w:p w14:paraId="264D0CD4" w14:textId="77777777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4F1E3B3" w14:textId="77777777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84464" w:rsidRPr="00FC0CFB" w14:paraId="50404369" w14:textId="77777777" w:rsidTr="00F73BA0">
        <w:tc>
          <w:tcPr>
            <w:tcW w:w="3487" w:type="dxa"/>
          </w:tcPr>
          <w:p w14:paraId="440D8029" w14:textId="4C94BCBB" w:rsidR="00284464" w:rsidRPr="00FC0CFB" w:rsidRDefault="002844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Domestic or International</w:t>
            </w:r>
          </w:p>
        </w:tc>
        <w:tc>
          <w:tcPr>
            <w:tcW w:w="3487" w:type="dxa"/>
          </w:tcPr>
          <w:p w14:paraId="54FA7238" w14:textId="3CF11174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International</w:t>
            </w:r>
          </w:p>
        </w:tc>
        <w:tc>
          <w:tcPr>
            <w:tcW w:w="3487" w:type="dxa"/>
          </w:tcPr>
          <w:p w14:paraId="26FCB991" w14:textId="77777777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4867C6BE" w14:textId="77777777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84464" w:rsidRPr="00FC0CFB" w14:paraId="4F3AE16A" w14:textId="77777777" w:rsidTr="00F73BA0">
        <w:tc>
          <w:tcPr>
            <w:tcW w:w="3487" w:type="dxa"/>
          </w:tcPr>
          <w:p w14:paraId="66BE0B29" w14:textId="3C6103FB" w:rsidR="00284464" w:rsidRPr="00FC0CFB" w:rsidRDefault="002844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Age of organisation</w:t>
            </w:r>
          </w:p>
        </w:tc>
        <w:tc>
          <w:tcPr>
            <w:tcW w:w="3487" w:type="dxa"/>
          </w:tcPr>
          <w:p w14:paraId="23BF0FDE" w14:textId="78584280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30 years</w:t>
            </w:r>
          </w:p>
        </w:tc>
        <w:tc>
          <w:tcPr>
            <w:tcW w:w="3487" w:type="dxa"/>
          </w:tcPr>
          <w:p w14:paraId="73D087AB" w14:textId="77777777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1F1AB07" w14:textId="77777777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3297051C" w14:textId="77777777" w:rsidTr="00F73BA0">
        <w:tc>
          <w:tcPr>
            <w:tcW w:w="3487" w:type="dxa"/>
          </w:tcPr>
          <w:p w14:paraId="68C95ECE" w14:textId="0B556324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Mission which includes CSR statements</w:t>
            </w:r>
          </w:p>
        </w:tc>
        <w:tc>
          <w:tcPr>
            <w:tcW w:w="3487" w:type="dxa"/>
          </w:tcPr>
          <w:p w14:paraId="55F9DDB9" w14:textId="77777777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“We try to dress the world”</w:t>
            </w:r>
          </w:p>
          <w:p w14:paraId="1046E798" w14:textId="2FF76822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No specific CSR elements</w:t>
            </w:r>
          </w:p>
        </w:tc>
        <w:tc>
          <w:tcPr>
            <w:tcW w:w="3487" w:type="dxa"/>
          </w:tcPr>
          <w:p w14:paraId="0B2F7522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36AD54B2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26D2992B" w14:textId="77777777" w:rsidTr="00F73BA0">
        <w:tc>
          <w:tcPr>
            <w:tcW w:w="3487" w:type="dxa"/>
          </w:tcPr>
          <w:p w14:paraId="66ABD1D8" w14:textId="548DF546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Policy documents including CSR</w:t>
            </w:r>
            <w:r w:rsidR="00284464" w:rsidRPr="00FC0CF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elements.</w:t>
            </w:r>
          </w:p>
        </w:tc>
        <w:tc>
          <w:tcPr>
            <w:tcW w:w="3487" w:type="dxa"/>
          </w:tcPr>
          <w:p w14:paraId="1FE8DBB1" w14:textId="638C5669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 xml:space="preserve">Commitments to equal </w:t>
            </w:r>
            <w:r w:rsidR="008B2192" w:rsidRPr="00FC0CFB">
              <w:rPr>
                <w:rFonts w:ascii="Arial" w:hAnsi="Arial" w:cs="Arial"/>
                <w:sz w:val="24"/>
                <w:szCs w:val="24"/>
              </w:rPr>
              <w:t>opportunities</w:t>
            </w:r>
          </w:p>
          <w:p w14:paraId="270051FE" w14:textId="65076BD3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Racial diversity</w:t>
            </w:r>
          </w:p>
          <w:p w14:paraId="68C05EFB" w14:textId="5CDE5A48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Reduce environmental impact, limited use of bleaches.</w:t>
            </w:r>
          </w:p>
          <w:p w14:paraId="689E4107" w14:textId="2E484EB5" w:rsidR="00284464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A31A986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E413671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7404CE1B" w14:textId="77777777" w:rsidTr="00F73BA0">
        <w:tc>
          <w:tcPr>
            <w:tcW w:w="3487" w:type="dxa"/>
          </w:tcPr>
          <w:p w14:paraId="62D62463" w14:textId="0A33FE72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Stakeholder engagement</w:t>
            </w:r>
          </w:p>
        </w:tc>
        <w:tc>
          <w:tcPr>
            <w:tcW w:w="3487" w:type="dxa"/>
          </w:tcPr>
          <w:p w14:paraId="4C3EE12D" w14:textId="2714B169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35154D0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22F84C3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1828FC40" w14:textId="77777777" w:rsidTr="00F73BA0">
        <w:tc>
          <w:tcPr>
            <w:tcW w:w="3487" w:type="dxa"/>
          </w:tcPr>
          <w:p w14:paraId="0C6231DF" w14:textId="1C755790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Owners</w:t>
            </w:r>
          </w:p>
        </w:tc>
        <w:tc>
          <w:tcPr>
            <w:tcW w:w="3487" w:type="dxa"/>
          </w:tcPr>
          <w:p w14:paraId="2E1FF11C" w14:textId="028535F8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Family consortium. Owner managers. Private company. Not listed on stock exchange.</w:t>
            </w:r>
          </w:p>
        </w:tc>
        <w:tc>
          <w:tcPr>
            <w:tcW w:w="3487" w:type="dxa"/>
          </w:tcPr>
          <w:p w14:paraId="1A718263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FA3C0D2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07071FE9" w14:textId="77777777" w:rsidTr="00F73BA0">
        <w:tc>
          <w:tcPr>
            <w:tcW w:w="3487" w:type="dxa"/>
          </w:tcPr>
          <w:p w14:paraId="71C212C3" w14:textId="0296F609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Customers</w:t>
            </w:r>
          </w:p>
        </w:tc>
        <w:tc>
          <w:tcPr>
            <w:tcW w:w="3487" w:type="dxa"/>
          </w:tcPr>
          <w:p w14:paraId="3D56C092" w14:textId="0DAB0190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 xml:space="preserve">Sell to budget shops at low prices. </w:t>
            </w:r>
          </w:p>
        </w:tc>
        <w:tc>
          <w:tcPr>
            <w:tcW w:w="3487" w:type="dxa"/>
          </w:tcPr>
          <w:p w14:paraId="44267316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219E8DD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6CB9415D" w14:textId="77777777" w:rsidTr="00F73BA0">
        <w:tc>
          <w:tcPr>
            <w:tcW w:w="3487" w:type="dxa"/>
          </w:tcPr>
          <w:p w14:paraId="0475B4F6" w14:textId="44AF6250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Suppliers</w:t>
            </w:r>
          </w:p>
        </w:tc>
        <w:tc>
          <w:tcPr>
            <w:tcW w:w="3487" w:type="dxa"/>
          </w:tcPr>
          <w:p w14:paraId="32ABEE07" w14:textId="65477F22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Network of small suppliers.</w:t>
            </w:r>
          </w:p>
        </w:tc>
        <w:tc>
          <w:tcPr>
            <w:tcW w:w="3487" w:type="dxa"/>
          </w:tcPr>
          <w:p w14:paraId="08D73FEA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44BB9E6B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50A6EC43" w14:textId="77777777" w:rsidTr="00F73BA0">
        <w:tc>
          <w:tcPr>
            <w:tcW w:w="3487" w:type="dxa"/>
          </w:tcPr>
          <w:p w14:paraId="6DE57F02" w14:textId="5E649606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Workers</w:t>
            </w:r>
          </w:p>
        </w:tc>
        <w:tc>
          <w:tcPr>
            <w:tcW w:w="3487" w:type="dxa"/>
          </w:tcPr>
          <w:p w14:paraId="1846704E" w14:textId="5FE6C8E8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Recognises trade unions in EU. No negotiations with workers groups in Bangladesh.</w:t>
            </w:r>
          </w:p>
        </w:tc>
        <w:tc>
          <w:tcPr>
            <w:tcW w:w="3487" w:type="dxa"/>
          </w:tcPr>
          <w:p w14:paraId="614F2E7C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35B73632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2F0F1DF3" w14:textId="77777777" w:rsidTr="00F73BA0">
        <w:tc>
          <w:tcPr>
            <w:tcW w:w="3487" w:type="dxa"/>
          </w:tcPr>
          <w:p w14:paraId="05F78B0E" w14:textId="57399011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Government</w:t>
            </w:r>
          </w:p>
        </w:tc>
        <w:tc>
          <w:tcPr>
            <w:tcW w:w="3487" w:type="dxa"/>
          </w:tcPr>
          <w:p w14:paraId="049E54A2" w14:textId="10EC2E83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Applies for planning permission and pays taxes.</w:t>
            </w:r>
          </w:p>
        </w:tc>
        <w:tc>
          <w:tcPr>
            <w:tcW w:w="3487" w:type="dxa"/>
          </w:tcPr>
          <w:p w14:paraId="49217556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39F3DB5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5F4F928B" w14:textId="77777777" w:rsidTr="00F73BA0">
        <w:tc>
          <w:tcPr>
            <w:tcW w:w="3487" w:type="dxa"/>
          </w:tcPr>
          <w:p w14:paraId="565C35E9" w14:textId="5DFD29A6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Local community</w:t>
            </w:r>
          </w:p>
        </w:tc>
        <w:tc>
          <w:tcPr>
            <w:tcW w:w="3487" w:type="dxa"/>
          </w:tcPr>
          <w:p w14:paraId="2A8CFDEB" w14:textId="6746D6DC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Some donations to local schools in developing country locations.</w:t>
            </w:r>
          </w:p>
        </w:tc>
        <w:tc>
          <w:tcPr>
            <w:tcW w:w="3487" w:type="dxa"/>
          </w:tcPr>
          <w:p w14:paraId="7DF5E4C7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D56A046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78E750C1" w14:textId="77777777" w:rsidTr="00F73BA0">
        <w:tc>
          <w:tcPr>
            <w:tcW w:w="3487" w:type="dxa"/>
          </w:tcPr>
          <w:p w14:paraId="58A20D3A" w14:textId="38731A90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Wider society</w:t>
            </w:r>
          </w:p>
        </w:tc>
        <w:tc>
          <w:tcPr>
            <w:tcW w:w="3487" w:type="dxa"/>
          </w:tcPr>
          <w:p w14:paraId="5BE25F1B" w14:textId="712856F0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Discussions with Ganges river authority</w:t>
            </w:r>
          </w:p>
        </w:tc>
        <w:tc>
          <w:tcPr>
            <w:tcW w:w="3487" w:type="dxa"/>
          </w:tcPr>
          <w:p w14:paraId="16678460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C4E0A21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48815489" w14:textId="77777777" w:rsidTr="00F73BA0">
        <w:tc>
          <w:tcPr>
            <w:tcW w:w="3487" w:type="dxa"/>
          </w:tcPr>
          <w:p w14:paraId="7CD12DD4" w14:textId="17EE09AE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Ecological environment</w:t>
            </w:r>
          </w:p>
        </w:tc>
        <w:tc>
          <w:tcPr>
            <w:tcW w:w="3487" w:type="dxa"/>
          </w:tcPr>
          <w:p w14:paraId="7FD80D35" w14:textId="0AF64EC7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Limited anti-pollution policies. Compliance with local laws</w:t>
            </w:r>
          </w:p>
        </w:tc>
        <w:tc>
          <w:tcPr>
            <w:tcW w:w="3487" w:type="dxa"/>
          </w:tcPr>
          <w:p w14:paraId="1E7F9960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02BB9BD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3DA9AD22" w14:textId="77777777" w:rsidTr="00F73BA0">
        <w:tc>
          <w:tcPr>
            <w:tcW w:w="3487" w:type="dxa"/>
          </w:tcPr>
          <w:p w14:paraId="00D850AB" w14:textId="415FA088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Cultural sensitivity</w:t>
            </w:r>
          </w:p>
        </w:tc>
        <w:tc>
          <w:tcPr>
            <w:tcW w:w="3487" w:type="dxa"/>
          </w:tcPr>
          <w:p w14:paraId="059B72E3" w14:textId="00CF4ACD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No restrictions on dress codes, no compulsory dress, no conflict with Muslim workers.</w:t>
            </w:r>
          </w:p>
        </w:tc>
        <w:tc>
          <w:tcPr>
            <w:tcW w:w="3487" w:type="dxa"/>
          </w:tcPr>
          <w:p w14:paraId="37931BE0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1A12232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13A2160E" w14:textId="77777777" w:rsidTr="00F73BA0">
        <w:tc>
          <w:tcPr>
            <w:tcW w:w="3487" w:type="dxa"/>
          </w:tcPr>
          <w:p w14:paraId="38AA8C93" w14:textId="0B49A908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x</w:t>
            </w:r>
          </w:p>
        </w:tc>
        <w:tc>
          <w:tcPr>
            <w:tcW w:w="3487" w:type="dxa"/>
          </w:tcPr>
          <w:p w14:paraId="01DFABF0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CD3C311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62EF5BD0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31F0056E" w14:textId="77777777" w:rsidTr="00F73BA0">
        <w:tc>
          <w:tcPr>
            <w:tcW w:w="3487" w:type="dxa"/>
          </w:tcPr>
          <w:p w14:paraId="4F303C4D" w14:textId="23E63F65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y</w:t>
            </w:r>
          </w:p>
        </w:tc>
        <w:tc>
          <w:tcPr>
            <w:tcW w:w="3487" w:type="dxa"/>
          </w:tcPr>
          <w:p w14:paraId="088639B5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0607F2A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30FB40C1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6DB9C864" w14:textId="77777777" w:rsidTr="00F73BA0">
        <w:tc>
          <w:tcPr>
            <w:tcW w:w="3487" w:type="dxa"/>
          </w:tcPr>
          <w:p w14:paraId="61FFB36B" w14:textId="531AD4F7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z</w:t>
            </w:r>
          </w:p>
        </w:tc>
        <w:tc>
          <w:tcPr>
            <w:tcW w:w="3487" w:type="dxa"/>
          </w:tcPr>
          <w:p w14:paraId="299305E3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8558C2B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4EEF1A9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528486F9" w14:textId="77777777" w:rsidTr="00F73BA0">
        <w:tc>
          <w:tcPr>
            <w:tcW w:w="3487" w:type="dxa"/>
          </w:tcPr>
          <w:p w14:paraId="784AD3DE" w14:textId="5B9198DB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Codes of behaviour/ethics</w:t>
            </w:r>
          </w:p>
        </w:tc>
        <w:tc>
          <w:tcPr>
            <w:tcW w:w="3487" w:type="dxa"/>
          </w:tcPr>
          <w:p w14:paraId="69AEF643" w14:textId="79CD372C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 xml:space="preserve">No company codes in </w:t>
            </w:r>
            <w:r w:rsidR="00FC0CFB" w:rsidRPr="00FC0CFB">
              <w:rPr>
                <w:rFonts w:ascii="Arial" w:hAnsi="Arial" w:cs="Arial"/>
                <w:sz w:val="24"/>
                <w:szCs w:val="24"/>
              </w:rPr>
              <w:t>evidence</w:t>
            </w:r>
          </w:p>
        </w:tc>
        <w:tc>
          <w:tcPr>
            <w:tcW w:w="3487" w:type="dxa"/>
          </w:tcPr>
          <w:p w14:paraId="782A6A0A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E32EB96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4233AE15" w14:textId="77777777" w:rsidTr="00F73BA0">
        <w:tc>
          <w:tcPr>
            <w:tcW w:w="3487" w:type="dxa"/>
          </w:tcPr>
          <w:p w14:paraId="413AE21D" w14:textId="69CD9C68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Compliance with Industry regulations</w:t>
            </w:r>
          </w:p>
        </w:tc>
        <w:tc>
          <w:tcPr>
            <w:tcW w:w="3487" w:type="dxa"/>
          </w:tcPr>
          <w:p w14:paraId="0B013C58" w14:textId="20217AC6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Does not belong to Textile Manufacturers Federation</w:t>
            </w:r>
          </w:p>
        </w:tc>
        <w:tc>
          <w:tcPr>
            <w:tcW w:w="3487" w:type="dxa"/>
          </w:tcPr>
          <w:p w14:paraId="4974AC39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BFFDFA6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4204B410" w14:textId="77777777" w:rsidTr="00F73BA0">
        <w:tc>
          <w:tcPr>
            <w:tcW w:w="3487" w:type="dxa"/>
          </w:tcPr>
          <w:p w14:paraId="53AA401B" w14:textId="49F8D0D8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Compliance with external quality awards e.g. ISO, GRI, etc.</w:t>
            </w:r>
          </w:p>
        </w:tc>
        <w:tc>
          <w:tcPr>
            <w:tcW w:w="3487" w:type="dxa"/>
          </w:tcPr>
          <w:p w14:paraId="456A3BE7" w14:textId="1D418C97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No ISO awards</w:t>
            </w:r>
          </w:p>
        </w:tc>
        <w:tc>
          <w:tcPr>
            <w:tcW w:w="3487" w:type="dxa"/>
          </w:tcPr>
          <w:p w14:paraId="1788DC92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88283BC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20ADF326" w14:textId="77777777" w:rsidTr="00F73BA0">
        <w:tc>
          <w:tcPr>
            <w:tcW w:w="3487" w:type="dxa"/>
          </w:tcPr>
          <w:p w14:paraId="497CB1E3" w14:textId="6B42FF38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CSR awards or prizes</w:t>
            </w:r>
          </w:p>
        </w:tc>
        <w:tc>
          <w:tcPr>
            <w:tcW w:w="3487" w:type="dxa"/>
          </w:tcPr>
          <w:p w14:paraId="4FC136C4" w14:textId="5BDE38C9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No awards</w:t>
            </w:r>
          </w:p>
        </w:tc>
        <w:tc>
          <w:tcPr>
            <w:tcW w:w="3487" w:type="dxa"/>
          </w:tcPr>
          <w:p w14:paraId="425EED39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4EBF6C63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C0CFB" w:rsidRPr="00FC0CFB" w14:paraId="51D519BA" w14:textId="77777777" w:rsidTr="00F73BA0">
        <w:tc>
          <w:tcPr>
            <w:tcW w:w="3487" w:type="dxa"/>
          </w:tcPr>
          <w:p w14:paraId="32BE7691" w14:textId="450EE565" w:rsidR="00FC0CFB" w:rsidRPr="00FC0CFB" w:rsidRDefault="00FC0CF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Contribution to sustainable development targets</w:t>
            </w:r>
          </w:p>
        </w:tc>
        <w:tc>
          <w:tcPr>
            <w:tcW w:w="3487" w:type="dxa"/>
          </w:tcPr>
          <w:p w14:paraId="4FD75B70" w14:textId="7260F1ED" w:rsidR="00FC0CFB" w:rsidRP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None</w:t>
            </w:r>
          </w:p>
        </w:tc>
        <w:tc>
          <w:tcPr>
            <w:tcW w:w="3487" w:type="dxa"/>
          </w:tcPr>
          <w:p w14:paraId="13DBAB76" w14:textId="77777777" w:rsidR="00FC0CFB" w:rsidRP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6D4D8430" w14:textId="77777777" w:rsidR="00FC0CFB" w:rsidRP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22B4278D" w14:textId="77777777" w:rsidTr="00F73BA0">
        <w:tc>
          <w:tcPr>
            <w:tcW w:w="3487" w:type="dxa"/>
          </w:tcPr>
          <w:p w14:paraId="4C55C2D5" w14:textId="72D4BE5A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Review by critical organisations</w:t>
            </w:r>
          </w:p>
        </w:tc>
        <w:tc>
          <w:tcPr>
            <w:tcW w:w="3487" w:type="dxa"/>
          </w:tcPr>
          <w:p w14:paraId="112050E7" w14:textId="0F680A65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Designated exploiter of low waged workers by Ethical Consumer</w:t>
            </w:r>
          </w:p>
        </w:tc>
        <w:tc>
          <w:tcPr>
            <w:tcW w:w="3487" w:type="dxa"/>
          </w:tcPr>
          <w:p w14:paraId="1FCC7A7F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284260B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7FBE9B0C" w14:textId="77777777" w:rsidTr="00F73BA0">
        <w:tc>
          <w:tcPr>
            <w:tcW w:w="3487" w:type="dxa"/>
          </w:tcPr>
          <w:p w14:paraId="1F81EC1B" w14:textId="2B78C8CD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Media stories- positive</w:t>
            </w:r>
          </w:p>
        </w:tc>
        <w:tc>
          <w:tcPr>
            <w:tcW w:w="3487" w:type="dxa"/>
          </w:tcPr>
          <w:p w14:paraId="564B86BF" w14:textId="1DDB2234" w:rsidR="00F73BA0" w:rsidRPr="00FC0CFB" w:rsidRDefault="00284464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Doe</w:t>
            </w:r>
            <w:r w:rsidR="00FC0CFB" w:rsidRPr="00FC0CFB">
              <w:rPr>
                <w:rFonts w:ascii="Arial" w:hAnsi="Arial" w:cs="Arial"/>
                <w:sz w:val="24"/>
                <w:szCs w:val="24"/>
              </w:rPr>
              <w:t>s</w:t>
            </w:r>
            <w:r w:rsidRPr="00FC0CFB">
              <w:rPr>
                <w:rFonts w:ascii="Arial" w:hAnsi="Arial" w:cs="Arial"/>
                <w:sz w:val="24"/>
                <w:szCs w:val="24"/>
              </w:rPr>
              <w:t xml:space="preserve"> supply low priced </w:t>
            </w:r>
            <w:r w:rsidR="00FC0CFB" w:rsidRPr="00FC0CFB">
              <w:rPr>
                <w:rFonts w:ascii="Arial" w:hAnsi="Arial" w:cs="Arial"/>
                <w:sz w:val="24"/>
                <w:szCs w:val="24"/>
              </w:rPr>
              <w:t xml:space="preserve">clothes to European market giving choice to lower waged customers. Offers flexible </w:t>
            </w:r>
            <w:r w:rsidR="00FC0CFB" w:rsidRPr="00FC0CFB">
              <w:rPr>
                <w:rFonts w:ascii="Arial" w:hAnsi="Arial" w:cs="Arial"/>
                <w:sz w:val="24"/>
                <w:szCs w:val="24"/>
              </w:rPr>
              <w:lastRenderedPageBreak/>
              <w:t>fashion choices copying more expensive brands</w:t>
            </w:r>
          </w:p>
        </w:tc>
        <w:tc>
          <w:tcPr>
            <w:tcW w:w="3487" w:type="dxa"/>
          </w:tcPr>
          <w:p w14:paraId="2A7D3D68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1A98777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73BA0" w:rsidRPr="00FC0CFB" w14:paraId="7713AF7B" w14:textId="77777777" w:rsidTr="00F73BA0">
        <w:tc>
          <w:tcPr>
            <w:tcW w:w="3487" w:type="dxa"/>
          </w:tcPr>
          <w:p w14:paraId="109669EA" w14:textId="654BE40E" w:rsidR="00F73BA0" w:rsidRPr="00FC0CFB" w:rsidRDefault="00F73BA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Media stories- negative</w:t>
            </w:r>
          </w:p>
        </w:tc>
        <w:tc>
          <w:tcPr>
            <w:tcW w:w="3487" w:type="dxa"/>
          </w:tcPr>
          <w:p w14:paraId="7569FCE3" w14:textId="0A2E56D5" w:rsidR="00F73BA0" w:rsidRP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sz w:val="24"/>
                <w:szCs w:val="24"/>
              </w:rPr>
              <w:t>Some cases of infringement of copyright laws.</w:t>
            </w:r>
          </w:p>
        </w:tc>
        <w:tc>
          <w:tcPr>
            <w:tcW w:w="3487" w:type="dxa"/>
          </w:tcPr>
          <w:p w14:paraId="7E178A38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87" w:type="dxa"/>
          </w:tcPr>
          <w:p w14:paraId="681E8CFD" w14:textId="77777777" w:rsidR="00F73BA0" w:rsidRPr="00FC0CFB" w:rsidRDefault="00F73B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4D97636" w14:textId="1925AE73" w:rsidR="00F73BA0" w:rsidRDefault="00F73BA0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3729"/>
        <w:gridCol w:w="3411"/>
        <w:gridCol w:w="3411"/>
      </w:tblGrid>
      <w:tr w:rsidR="00FC0CFB" w14:paraId="5914CAAD" w14:textId="77777777" w:rsidTr="00FC0CFB">
        <w:tc>
          <w:tcPr>
            <w:tcW w:w="3397" w:type="dxa"/>
          </w:tcPr>
          <w:p w14:paraId="118F6AB9" w14:textId="77777777" w:rsidR="00FC0CFB" w:rsidRPr="00FC0CFB" w:rsidRDefault="00FC0CFB" w:rsidP="00FC0CF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Summary</w:t>
            </w:r>
          </w:p>
          <w:p w14:paraId="7C2AFC2A" w14:textId="77777777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29" w:type="dxa"/>
          </w:tcPr>
          <w:p w14:paraId="1D76E26E" w14:textId="1575CDBB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CaroSteve Textiles Ltd.</w:t>
            </w:r>
          </w:p>
        </w:tc>
        <w:tc>
          <w:tcPr>
            <w:tcW w:w="3411" w:type="dxa"/>
          </w:tcPr>
          <w:p w14:paraId="1818C81A" w14:textId="75BAE1D7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11" w:type="dxa"/>
          </w:tcPr>
          <w:p w14:paraId="09C15634" w14:textId="77777777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C0CFB" w14:paraId="2ECC98EB" w14:textId="77777777" w:rsidTr="00FC0CFB">
        <w:tc>
          <w:tcPr>
            <w:tcW w:w="3397" w:type="dxa"/>
          </w:tcPr>
          <w:p w14:paraId="0DB03B1F" w14:textId="77777777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729" w:type="dxa"/>
          </w:tcPr>
          <w:p w14:paraId="4EFA1E53" w14:textId="6C229103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Very limited CSR commitment other than satisfying profit motive of the ruling family group. Little or no engagement with stakeholder. Some evidence of regulation and law breaking</w:t>
            </w:r>
          </w:p>
        </w:tc>
        <w:tc>
          <w:tcPr>
            <w:tcW w:w="3411" w:type="dxa"/>
          </w:tcPr>
          <w:p w14:paraId="3CD8D9CC" w14:textId="74D94A09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11" w:type="dxa"/>
          </w:tcPr>
          <w:p w14:paraId="6628302A" w14:textId="77777777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C0CFB" w14:paraId="54218A26" w14:textId="77777777" w:rsidTr="00FC0CFB">
        <w:tc>
          <w:tcPr>
            <w:tcW w:w="3397" w:type="dxa"/>
          </w:tcPr>
          <w:p w14:paraId="0A97E900" w14:textId="2B00453D" w:rsidR="00FC0CFB" w:rsidRPr="00FC0CFB" w:rsidRDefault="00FC0CF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C0CFB">
              <w:rPr>
                <w:rFonts w:ascii="Arial" w:hAnsi="Arial" w:cs="Arial"/>
                <w:b/>
                <w:bCs/>
                <w:sz w:val="24"/>
                <w:szCs w:val="24"/>
              </w:rPr>
              <w:t>Recommendation</w:t>
            </w:r>
          </w:p>
        </w:tc>
        <w:tc>
          <w:tcPr>
            <w:tcW w:w="3729" w:type="dxa"/>
          </w:tcPr>
          <w:p w14:paraId="00D249F2" w14:textId="27459C09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company requires strict enforcement even of basic laws and regulations. It has not developed a CSR or ethics policy, which reflects the owners’ narrow view of their responsibilities. </w:t>
            </w:r>
          </w:p>
        </w:tc>
        <w:tc>
          <w:tcPr>
            <w:tcW w:w="3411" w:type="dxa"/>
          </w:tcPr>
          <w:p w14:paraId="1E6B6B15" w14:textId="77777777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11" w:type="dxa"/>
          </w:tcPr>
          <w:p w14:paraId="19F7D7E1" w14:textId="77777777" w:rsidR="00FC0CFB" w:rsidRDefault="00FC0CF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5A23C55" w14:textId="77777777" w:rsidR="00FC0CFB" w:rsidRDefault="00FC0CFB">
      <w:pPr>
        <w:rPr>
          <w:rFonts w:ascii="Arial" w:hAnsi="Arial" w:cs="Arial"/>
          <w:sz w:val="24"/>
          <w:szCs w:val="24"/>
        </w:rPr>
      </w:pPr>
    </w:p>
    <w:p w14:paraId="156386A3" w14:textId="77777777" w:rsidR="00FC0CFB" w:rsidRPr="00FC0CFB" w:rsidRDefault="00FC0CFB">
      <w:pPr>
        <w:rPr>
          <w:rFonts w:ascii="Arial" w:hAnsi="Arial" w:cs="Arial"/>
          <w:sz w:val="24"/>
          <w:szCs w:val="24"/>
        </w:rPr>
      </w:pPr>
    </w:p>
    <w:sectPr w:rsidR="00FC0CFB" w:rsidRPr="00FC0CFB" w:rsidSect="00F73BA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3BA0"/>
    <w:rsid w:val="000B7AF5"/>
    <w:rsid w:val="00284464"/>
    <w:rsid w:val="003D278E"/>
    <w:rsid w:val="004424E1"/>
    <w:rsid w:val="00550356"/>
    <w:rsid w:val="007A0673"/>
    <w:rsid w:val="00820D39"/>
    <w:rsid w:val="008B2192"/>
    <w:rsid w:val="00F73BA0"/>
    <w:rsid w:val="00FC0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D35AC"/>
  <w15:chartTrackingRefBased/>
  <w15:docId w15:val="{F3ECD417-AF9F-454B-A746-37DB7FF276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73B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355</Words>
  <Characters>2028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</cp:lastModifiedBy>
  <cp:revision>3</cp:revision>
  <dcterms:created xsi:type="dcterms:W3CDTF">2022-01-12T12:05:00Z</dcterms:created>
  <dcterms:modified xsi:type="dcterms:W3CDTF">2022-01-12T12:05:00Z</dcterms:modified>
</cp:coreProperties>
</file>