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B15" w:rsidRPr="00B909FA" w:rsidRDefault="00F91B15" w:rsidP="00F91B15">
      <w:pPr>
        <w:jc w:val="center"/>
        <w:rPr>
          <w:rFonts w:ascii="Arial" w:hAnsi="Arial" w:cs="Arial"/>
          <w:sz w:val="24"/>
          <w:szCs w:val="24"/>
        </w:rPr>
      </w:pPr>
    </w:p>
    <w:p w:rsidR="00F91B15" w:rsidRPr="00B909FA" w:rsidRDefault="00F91B15" w:rsidP="00F91B15">
      <w:pPr>
        <w:jc w:val="center"/>
        <w:rPr>
          <w:rFonts w:ascii="Arial" w:hAnsi="Arial" w:cs="Arial"/>
          <w:sz w:val="24"/>
          <w:szCs w:val="24"/>
        </w:rPr>
      </w:pPr>
    </w:p>
    <w:p w:rsidR="00F91B15" w:rsidRPr="00B909FA" w:rsidRDefault="00F91B15" w:rsidP="00F91B15">
      <w:pPr>
        <w:jc w:val="center"/>
        <w:rPr>
          <w:rFonts w:ascii="Arial" w:hAnsi="Arial" w:cs="Arial"/>
          <w:sz w:val="24"/>
          <w:szCs w:val="24"/>
        </w:rPr>
      </w:pPr>
    </w:p>
    <w:p w:rsidR="00F91B15" w:rsidRPr="00B909FA" w:rsidRDefault="00F91B15" w:rsidP="00F91B15">
      <w:pPr>
        <w:jc w:val="center"/>
        <w:rPr>
          <w:rFonts w:ascii="Arial" w:hAnsi="Arial" w:cs="Arial"/>
          <w:sz w:val="24"/>
          <w:szCs w:val="24"/>
        </w:rPr>
      </w:pPr>
    </w:p>
    <w:p w:rsidR="00F91B15" w:rsidRPr="00B909FA" w:rsidRDefault="00F91B15" w:rsidP="00F91B15">
      <w:pPr>
        <w:jc w:val="center"/>
        <w:rPr>
          <w:rFonts w:ascii="Arial" w:hAnsi="Arial" w:cs="Arial"/>
          <w:sz w:val="24"/>
          <w:szCs w:val="24"/>
        </w:rPr>
      </w:pPr>
    </w:p>
    <w:p w:rsidR="00F91B15" w:rsidRPr="00B909FA" w:rsidRDefault="00F91B15" w:rsidP="00F91B15">
      <w:pPr>
        <w:jc w:val="center"/>
        <w:rPr>
          <w:rFonts w:ascii="Arial" w:hAnsi="Arial" w:cs="Arial"/>
          <w:b/>
          <w:sz w:val="48"/>
          <w:szCs w:val="48"/>
        </w:rPr>
      </w:pPr>
    </w:p>
    <w:p w:rsidR="00F91B15" w:rsidRPr="00B909FA" w:rsidRDefault="00F91B15" w:rsidP="00F91B15">
      <w:pPr>
        <w:jc w:val="center"/>
        <w:rPr>
          <w:rFonts w:ascii="Arial" w:hAnsi="Arial" w:cs="Arial"/>
          <w:b/>
          <w:sz w:val="48"/>
          <w:szCs w:val="48"/>
        </w:rPr>
      </w:pPr>
      <w:r w:rsidRPr="00B909FA">
        <w:rPr>
          <w:rFonts w:ascii="Arial" w:hAnsi="Arial" w:cs="Arial"/>
          <w:b/>
          <w:sz w:val="48"/>
          <w:szCs w:val="48"/>
        </w:rPr>
        <w:t>LEARNING LOG</w:t>
      </w:r>
    </w:p>
    <w:p w:rsidR="00F91B15" w:rsidRPr="00B909FA" w:rsidRDefault="000F190F" w:rsidP="00F91B15">
      <w:pPr>
        <w:jc w:val="center"/>
        <w:rPr>
          <w:rFonts w:ascii="Arial" w:hAnsi="Arial" w:cs="Arial"/>
          <w:b/>
          <w:sz w:val="48"/>
          <w:szCs w:val="48"/>
        </w:rPr>
      </w:pPr>
      <w:r w:rsidRPr="00B909FA">
        <w:rPr>
          <w:rFonts w:ascii="Arial" w:hAnsi="Arial" w:cs="Arial"/>
          <w:b/>
          <w:sz w:val="48"/>
          <w:szCs w:val="48"/>
        </w:rPr>
        <w:t>REVENUE MANAGEMENT</w:t>
      </w:r>
    </w:p>
    <w:p w:rsidR="00F91B15" w:rsidRPr="00B909FA" w:rsidRDefault="00F91B15" w:rsidP="00F91B15">
      <w:pPr>
        <w:rPr>
          <w:rFonts w:ascii="Arial" w:hAnsi="Arial" w:cs="Arial"/>
          <w:b/>
          <w:sz w:val="40"/>
          <w:szCs w:val="40"/>
        </w:rPr>
      </w:pPr>
    </w:p>
    <w:p w:rsidR="00F91B15" w:rsidRPr="00B909FA" w:rsidRDefault="00F91B15" w:rsidP="00F91B15">
      <w:pPr>
        <w:jc w:val="center"/>
        <w:rPr>
          <w:rFonts w:ascii="Arial" w:hAnsi="Arial" w:cs="Arial"/>
          <w:b/>
          <w:sz w:val="40"/>
          <w:szCs w:val="40"/>
        </w:rPr>
      </w:pPr>
    </w:p>
    <w:p w:rsidR="00F91B15" w:rsidRPr="00B909FA" w:rsidRDefault="00F91B15" w:rsidP="00F91B15">
      <w:pPr>
        <w:jc w:val="center"/>
        <w:rPr>
          <w:rFonts w:ascii="Arial" w:hAnsi="Arial" w:cs="Arial"/>
          <w:b/>
          <w:sz w:val="40"/>
          <w:szCs w:val="40"/>
        </w:rPr>
      </w:pPr>
    </w:p>
    <w:p w:rsidR="004008A3" w:rsidRPr="00B909FA" w:rsidRDefault="004008A3" w:rsidP="00F91B15">
      <w:pPr>
        <w:jc w:val="center"/>
        <w:rPr>
          <w:rFonts w:ascii="Arial" w:hAnsi="Arial" w:cs="Arial"/>
          <w:b/>
          <w:sz w:val="40"/>
          <w:szCs w:val="40"/>
        </w:rPr>
      </w:pPr>
    </w:p>
    <w:p w:rsidR="004008A3" w:rsidRPr="00B909FA" w:rsidRDefault="004008A3" w:rsidP="00F91B15">
      <w:pPr>
        <w:jc w:val="center"/>
        <w:rPr>
          <w:rFonts w:ascii="Arial" w:hAnsi="Arial" w:cs="Arial"/>
          <w:b/>
          <w:sz w:val="40"/>
          <w:szCs w:val="40"/>
        </w:rPr>
      </w:pPr>
    </w:p>
    <w:p w:rsidR="004008A3" w:rsidRPr="00B909FA" w:rsidRDefault="004008A3" w:rsidP="00F91B15">
      <w:pPr>
        <w:jc w:val="center"/>
        <w:rPr>
          <w:rFonts w:ascii="Arial" w:hAnsi="Arial" w:cs="Arial"/>
          <w:b/>
          <w:sz w:val="40"/>
          <w:szCs w:val="40"/>
        </w:rPr>
      </w:pPr>
    </w:p>
    <w:p w:rsidR="00F91B15" w:rsidRPr="00B909FA" w:rsidRDefault="00F91B15" w:rsidP="00F91B15">
      <w:pPr>
        <w:rPr>
          <w:rFonts w:ascii="Arial" w:hAnsi="Arial" w:cs="Arial"/>
          <w:b/>
          <w:sz w:val="40"/>
          <w:szCs w:val="40"/>
        </w:rPr>
      </w:pPr>
    </w:p>
    <w:p w:rsidR="00F91B15" w:rsidRPr="00B909FA" w:rsidRDefault="00F91B15" w:rsidP="00F91B15">
      <w:pPr>
        <w:rPr>
          <w:rFonts w:ascii="Arial" w:hAnsi="Arial" w:cs="Arial"/>
          <w:b/>
          <w:sz w:val="40"/>
          <w:szCs w:val="40"/>
        </w:rPr>
      </w:pPr>
    </w:p>
    <w:p w:rsidR="007A1EB4" w:rsidRPr="00B909FA" w:rsidRDefault="00F91B15" w:rsidP="00F91B15">
      <w:pPr>
        <w:ind w:left="2880" w:hanging="2880"/>
        <w:rPr>
          <w:rFonts w:ascii="Arial" w:hAnsi="Arial" w:cs="Arial"/>
          <w:b/>
          <w:sz w:val="32"/>
          <w:szCs w:val="32"/>
        </w:rPr>
      </w:pPr>
      <w:r w:rsidRPr="00B909FA">
        <w:rPr>
          <w:rFonts w:ascii="Arial" w:hAnsi="Arial" w:cs="Arial"/>
          <w:b/>
          <w:sz w:val="32"/>
          <w:szCs w:val="32"/>
        </w:rPr>
        <w:t>Module name:</w:t>
      </w:r>
      <w:r w:rsidRPr="00B909FA">
        <w:rPr>
          <w:rFonts w:ascii="Arial" w:hAnsi="Arial" w:cs="Arial"/>
          <w:b/>
          <w:sz w:val="32"/>
          <w:szCs w:val="32"/>
        </w:rPr>
        <w:tab/>
        <w:t xml:space="preserve">Managing </w:t>
      </w:r>
      <w:r w:rsidR="007A1EB4" w:rsidRPr="00B909FA">
        <w:rPr>
          <w:rFonts w:ascii="Arial" w:hAnsi="Arial" w:cs="Arial"/>
          <w:b/>
          <w:sz w:val="32"/>
          <w:szCs w:val="32"/>
        </w:rPr>
        <w:t>Hotel Administration</w:t>
      </w:r>
      <w:r w:rsidRPr="00B909FA">
        <w:rPr>
          <w:rFonts w:ascii="Arial" w:hAnsi="Arial" w:cs="Arial"/>
          <w:b/>
          <w:sz w:val="32"/>
          <w:szCs w:val="32"/>
        </w:rPr>
        <w:t xml:space="preserve"> </w:t>
      </w:r>
    </w:p>
    <w:p w:rsidR="00F91B15" w:rsidRPr="00B909FA" w:rsidRDefault="00F91B15" w:rsidP="007A1EB4">
      <w:pPr>
        <w:ind w:left="2880"/>
        <w:rPr>
          <w:rFonts w:ascii="Arial" w:hAnsi="Arial" w:cs="Arial"/>
          <w:b/>
          <w:sz w:val="32"/>
          <w:szCs w:val="32"/>
        </w:rPr>
      </w:pPr>
      <w:r w:rsidRPr="00B909FA">
        <w:rPr>
          <w:rFonts w:ascii="Arial" w:hAnsi="Arial" w:cs="Arial"/>
          <w:b/>
          <w:sz w:val="32"/>
          <w:szCs w:val="32"/>
        </w:rPr>
        <w:t>(</w:t>
      </w:r>
      <w:r w:rsidR="007A1EB4" w:rsidRPr="00B909FA">
        <w:rPr>
          <w:rFonts w:ascii="Arial" w:hAnsi="Arial" w:cs="Arial"/>
          <w:b/>
          <w:sz w:val="32"/>
          <w:szCs w:val="32"/>
        </w:rPr>
        <w:t>BMIH 6004</w:t>
      </w:r>
      <w:r w:rsidRPr="00B909FA">
        <w:rPr>
          <w:rFonts w:ascii="Arial" w:hAnsi="Arial" w:cs="Arial"/>
          <w:b/>
          <w:sz w:val="32"/>
          <w:szCs w:val="32"/>
        </w:rPr>
        <w:t>)</w:t>
      </w:r>
    </w:p>
    <w:p w:rsidR="00F91B15" w:rsidRPr="00B909FA" w:rsidRDefault="00F91B15" w:rsidP="00F91B15">
      <w:pPr>
        <w:rPr>
          <w:rFonts w:ascii="Arial" w:hAnsi="Arial" w:cs="Arial"/>
          <w:b/>
          <w:sz w:val="32"/>
          <w:szCs w:val="32"/>
        </w:rPr>
      </w:pPr>
      <w:r w:rsidRPr="00B909FA">
        <w:rPr>
          <w:rFonts w:ascii="Arial" w:hAnsi="Arial" w:cs="Arial"/>
          <w:b/>
          <w:sz w:val="32"/>
          <w:szCs w:val="32"/>
        </w:rPr>
        <w:t>Student name:</w:t>
      </w:r>
      <w:r w:rsidRPr="00B909FA">
        <w:rPr>
          <w:rFonts w:ascii="Arial" w:hAnsi="Arial" w:cs="Arial"/>
          <w:b/>
          <w:sz w:val="32"/>
          <w:szCs w:val="32"/>
        </w:rPr>
        <w:tab/>
      </w:r>
      <w:proofErr w:type="spellStart"/>
      <w:r w:rsidRPr="00B909FA">
        <w:rPr>
          <w:rFonts w:ascii="Arial" w:hAnsi="Arial" w:cs="Arial"/>
          <w:b/>
          <w:sz w:val="32"/>
          <w:szCs w:val="32"/>
        </w:rPr>
        <w:t>Corina</w:t>
      </w:r>
      <w:proofErr w:type="spellEnd"/>
      <w:r w:rsidRPr="00B909FA">
        <w:rPr>
          <w:rFonts w:ascii="Arial" w:hAnsi="Arial" w:cs="Arial"/>
          <w:b/>
          <w:sz w:val="32"/>
          <w:szCs w:val="32"/>
        </w:rPr>
        <w:t xml:space="preserve">-Elena </w:t>
      </w:r>
      <w:proofErr w:type="spellStart"/>
      <w:r w:rsidRPr="00B909FA">
        <w:rPr>
          <w:rFonts w:ascii="Arial" w:hAnsi="Arial" w:cs="Arial"/>
          <w:b/>
          <w:sz w:val="32"/>
          <w:szCs w:val="32"/>
        </w:rPr>
        <w:t>Slujitoru</w:t>
      </w:r>
      <w:proofErr w:type="spellEnd"/>
      <w:r w:rsidRPr="00B909FA">
        <w:rPr>
          <w:rFonts w:ascii="Arial" w:hAnsi="Arial" w:cs="Arial"/>
          <w:b/>
          <w:sz w:val="32"/>
          <w:szCs w:val="32"/>
        </w:rPr>
        <w:t xml:space="preserve"> (2111320)</w:t>
      </w:r>
    </w:p>
    <w:p w:rsidR="00F91B15" w:rsidRPr="00B909FA" w:rsidRDefault="00F91B15" w:rsidP="00F91B15">
      <w:pPr>
        <w:rPr>
          <w:rFonts w:ascii="Arial" w:hAnsi="Arial" w:cs="Arial"/>
          <w:b/>
          <w:sz w:val="32"/>
          <w:szCs w:val="32"/>
        </w:rPr>
      </w:pPr>
      <w:r w:rsidRPr="00B909FA">
        <w:rPr>
          <w:rFonts w:ascii="Arial" w:hAnsi="Arial" w:cs="Arial"/>
          <w:b/>
          <w:sz w:val="32"/>
          <w:szCs w:val="32"/>
        </w:rPr>
        <w:t>Placement Tutor:</w:t>
      </w:r>
      <w:r w:rsidRPr="00B909FA">
        <w:rPr>
          <w:rFonts w:ascii="Arial" w:hAnsi="Arial" w:cs="Arial"/>
          <w:b/>
          <w:sz w:val="32"/>
          <w:szCs w:val="32"/>
        </w:rPr>
        <w:tab/>
        <w:t>Neil Dyer</w:t>
      </w:r>
    </w:p>
    <w:p w:rsidR="004008A3" w:rsidRPr="00B909FA" w:rsidRDefault="004008A3">
      <w:pPr>
        <w:rPr>
          <w:rFonts w:ascii="Arial" w:hAnsi="Arial" w:cs="Arial"/>
          <w:sz w:val="32"/>
          <w:szCs w:val="32"/>
        </w:rPr>
      </w:pPr>
      <w:r w:rsidRPr="00B909FA">
        <w:rPr>
          <w:rFonts w:ascii="Arial" w:hAnsi="Arial" w:cs="Arial"/>
          <w:sz w:val="32"/>
          <w:szCs w:val="32"/>
        </w:rPr>
        <w:br w:type="page"/>
      </w:r>
    </w:p>
    <w:p w:rsidR="004008A3" w:rsidRPr="00B909FA" w:rsidRDefault="00A53A3C" w:rsidP="00D15FD1">
      <w:pPr>
        <w:spacing w:line="360" w:lineRule="auto"/>
        <w:jc w:val="both"/>
        <w:rPr>
          <w:rFonts w:ascii="Arial" w:hAnsi="Arial" w:cs="Arial"/>
          <w:sz w:val="24"/>
          <w:szCs w:val="24"/>
        </w:rPr>
      </w:pPr>
      <w:r w:rsidRPr="00A53A3C">
        <w:rPr>
          <w:rFonts w:ascii="Arial" w:hAnsi="Arial" w:cs="Arial"/>
          <w:sz w:val="24"/>
          <w:szCs w:val="24"/>
        </w:rPr>
        <w:lastRenderedPageBreak/>
        <w:t xml:space="preserve">This work reflects on my experience shadowing a revenue manager position at Best Western York House Hotel in Eastbourne. </w:t>
      </w:r>
      <w:r w:rsidR="00D21653" w:rsidRPr="00D21653">
        <w:rPr>
          <w:rFonts w:ascii="Arial" w:hAnsi="Arial" w:cs="Arial"/>
          <w:sz w:val="24"/>
          <w:szCs w:val="24"/>
        </w:rPr>
        <w:t>Using Gibbs's model of reflection, which helps to examine thoughts and feelings, assess their significance, and plan future development (Gibbs, 1988), I will analyse the importance of work-based skills and discuss various issues relating to hotel administration, mainly focusing on revenue management strategies.</w:t>
      </w:r>
      <w:r>
        <w:rPr>
          <w:rFonts w:ascii="Arial" w:hAnsi="Arial" w:cs="Arial"/>
          <w:sz w:val="24"/>
          <w:szCs w:val="24"/>
        </w:rPr>
        <w:t xml:space="preserve"> </w:t>
      </w:r>
      <w:r w:rsidR="00D15FD1" w:rsidRPr="00B909FA">
        <w:rPr>
          <w:rFonts w:ascii="Arial" w:hAnsi="Arial" w:cs="Arial"/>
          <w:sz w:val="24"/>
          <w:szCs w:val="24"/>
        </w:rPr>
        <w:t>Throughout this reflection, I will incorporate daily performance data and hotel analytics such as Average Daily Rate (ADR), Average Rate Index (ARI), Market Penetration Index (MPI), and Revenue per Available Room (</w:t>
      </w:r>
      <w:proofErr w:type="spellStart"/>
      <w:r w:rsidR="00D15FD1" w:rsidRPr="00B909FA">
        <w:rPr>
          <w:rFonts w:ascii="Arial" w:hAnsi="Arial" w:cs="Arial"/>
          <w:sz w:val="24"/>
          <w:szCs w:val="24"/>
        </w:rPr>
        <w:t>RevPAR</w:t>
      </w:r>
      <w:proofErr w:type="spellEnd"/>
      <w:r w:rsidR="00D15FD1" w:rsidRPr="00B909FA">
        <w:rPr>
          <w:rFonts w:ascii="Arial" w:hAnsi="Arial" w:cs="Arial"/>
          <w:sz w:val="24"/>
          <w:szCs w:val="24"/>
        </w:rPr>
        <w:t>) as key performance indicators (KPI), alongside discussions on market positioning, forecasting, budgeting, and actions to increase sales.</w:t>
      </w:r>
    </w:p>
    <w:p w:rsidR="004008A3" w:rsidRPr="00B909FA" w:rsidRDefault="001F1B5C" w:rsidP="00D15FD1">
      <w:pPr>
        <w:spacing w:line="360" w:lineRule="auto"/>
        <w:jc w:val="both"/>
        <w:rPr>
          <w:rFonts w:ascii="Arial" w:hAnsi="Arial" w:cs="Arial"/>
          <w:sz w:val="24"/>
          <w:szCs w:val="24"/>
        </w:rPr>
      </w:pPr>
      <w:r w:rsidRPr="00B909FA">
        <w:rPr>
          <w:rFonts w:ascii="Arial" w:hAnsi="Arial" w:cs="Arial"/>
          <w:sz w:val="24"/>
          <w:szCs w:val="24"/>
        </w:rPr>
        <w:t xml:space="preserve">During my placement at Best Western York House Hotel in Eastbourne, which is a 3-star hotel, a Victorian-era hotel with a capacity of 76  singles, twins, doubles and family rooms, a </w:t>
      </w:r>
      <w:proofErr w:type="spellStart"/>
      <w:r w:rsidRPr="00B909FA">
        <w:rPr>
          <w:rFonts w:ascii="Arial" w:hAnsi="Arial" w:cs="Arial"/>
          <w:sz w:val="24"/>
          <w:szCs w:val="24"/>
        </w:rPr>
        <w:t>verandah</w:t>
      </w:r>
      <w:proofErr w:type="spellEnd"/>
      <w:r w:rsidRPr="00B909FA">
        <w:rPr>
          <w:rFonts w:ascii="Arial" w:hAnsi="Arial" w:cs="Arial"/>
          <w:sz w:val="24"/>
          <w:szCs w:val="24"/>
        </w:rPr>
        <w:t xml:space="preserve"> restaurant and bar and a swimming pool (York House Hotel, 2024),  I had the opportunity of shadowing the hotel manager for an entirely day in his work. This experience left a remarkable impression on me. I gained insight into the complex processes of maximising hotel revenue while ensuring guest satisfaction. On his that-day agenda, the daily-by-day performance for the previous week was included.</w:t>
      </w:r>
    </w:p>
    <w:p w:rsidR="00337D59" w:rsidRPr="00337D59" w:rsidRDefault="0082584D" w:rsidP="00337D59">
      <w:pPr>
        <w:spacing w:line="360" w:lineRule="auto"/>
        <w:jc w:val="both"/>
        <w:rPr>
          <w:rFonts w:ascii="Arial" w:hAnsi="Arial" w:cs="Arial"/>
          <w:sz w:val="24"/>
          <w:szCs w:val="24"/>
        </w:rPr>
      </w:pPr>
      <w:r w:rsidRPr="00B909FA">
        <w:rPr>
          <w:rFonts w:ascii="Arial" w:hAnsi="Arial" w:cs="Arial"/>
          <w:sz w:val="24"/>
          <w:szCs w:val="24"/>
        </w:rPr>
        <w:t xml:space="preserve">We started the day by checking the restaurant, the kitchen, the reception area and the foyer, talking with the staff about any problems that might have arisen, as well as with the hotel guests who were present in the checked areas, asking about their impressions and if they are satisfied with the services offered by the hotel. </w:t>
      </w:r>
      <w:r w:rsidR="00337D59" w:rsidRPr="00337D59">
        <w:rPr>
          <w:rFonts w:ascii="Arial" w:hAnsi="Arial" w:cs="Arial"/>
          <w:sz w:val="24"/>
          <w:szCs w:val="24"/>
        </w:rPr>
        <w:t>I thought at that moment that managers in the hospitality sector had adopted the principles of customer relationship management and revenue management; however, they may struggle to implement both simultaneously (Wang, 2012), so I asked the manager what is always behind his decisional process if it is the sale process and income the first things for him. In his answer precisely in this order, he told me that first, he has health and safety measures in mind, then customer service satisfaction. If the first two are satisfied, the sales process with the related profit will result.</w:t>
      </w:r>
    </w:p>
    <w:p w:rsidR="0082584D" w:rsidRDefault="00337D59" w:rsidP="00337D59">
      <w:pPr>
        <w:spacing w:line="360" w:lineRule="auto"/>
        <w:jc w:val="both"/>
        <w:rPr>
          <w:rFonts w:ascii="Arial" w:hAnsi="Arial" w:cs="Arial"/>
          <w:sz w:val="24"/>
          <w:szCs w:val="24"/>
        </w:rPr>
      </w:pPr>
      <w:r w:rsidRPr="00337D59">
        <w:rPr>
          <w:rFonts w:ascii="Arial" w:hAnsi="Arial" w:cs="Arial"/>
          <w:sz w:val="24"/>
          <w:szCs w:val="24"/>
        </w:rPr>
        <w:t xml:space="preserve">The day was continued in his office by first checking the customer's reviews using the software platform </w:t>
      </w:r>
      <w:proofErr w:type="spellStart"/>
      <w:r w:rsidRPr="00337D59">
        <w:rPr>
          <w:rFonts w:ascii="Arial" w:hAnsi="Arial" w:cs="Arial"/>
          <w:sz w:val="24"/>
          <w:szCs w:val="24"/>
        </w:rPr>
        <w:t>Medallia</w:t>
      </w:r>
      <w:proofErr w:type="spellEnd"/>
      <w:r w:rsidR="00075FDA">
        <w:rPr>
          <w:rFonts w:ascii="Arial" w:hAnsi="Arial" w:cs="Arial"/>
          <w:sz w:val="24"/>
          <w:szCs w:val="24"/>
        </w:rPr>
        <w:t xml:space="preserve"> </w:t>
      </w:r>
      <w:r w:rsidR="00075FDA" w:rsidRPr="00075FDA">
        <w:rPr>
          <w:rFonts w:ascii="Arial" w:hAnsi="Arial" w:cs="Arial"/>
          <w:sz w:val="24"/>
          <w:szCs w:val="24"/>
        </w:rPr>
        <w:t>(</w:t>
      </w:r>
      <w:proofErr w:type="spellStart"/>
      <w:r w:rsidR="00075FDA" w:rsidRPr="00075FDA">
        <w:rPr>
          <w:rFonts w:ascii="Arial" w:hAnsi="Arial" w:cs="Arial"/>
          <w:sz w:val="24"/>
          <w:szCs w:val="24"/>
        </w:rPr>
        <w:t>Medallia</w:t>
      </w:r>
      <w:proofErr w:type="spellEnd"/>
      <w:r w:rsidR="00075FDA" w:rsidRPr="00075FDA">
        <w:rPr>
          <w:rFonts w:ascii="Arial" w:hAnsi="Arial" w:cs="Arial"/>
          <w:sz w:val="24"/>
          <w:szCs w:val="24"/>
        </w:rPr>
        <w:t>, 2024)</w:t>
      </w:r>
      <w:r w:rsidRPr="00337D59">
        <w:rPr>
          <w:rFonts w:ascii="Arial" w:hAnsi="Arial" w:cs="Arial"/>
          <w:sz w:val="24"/>
          <w:szCs w:val="24"/>
        </w:rPr>
        <w:t xml:space="preserve">, then analysing performance data from previous days, including ADR, ARI, MPI, and </w:t>
      </w:r>
      <w:proofErr w:type="spellStart"/>
      <w:r w:rsidRPr="00337D59">
        <w:rPr>
          <w:rFonts w:ascii="Arial" w:hAnsi="Arial" w:cs="Arial"/>
          <w:sz w:val="24"/>
          <w:szCs w:val="24"/>
        </w:rPr>
        <w:t>RevPAR</w:t>
      </w:r>
      <w:proofErr w:type="spellEnd"/>
      <w:r w:rsidRPr="00337D59">
        <w:rPr>
          <w:rFonts w:ascii="Arial" w:hAnsi="Arial" w:cs="Arial"/>
          <w:sz w:val="24"/>
          <w:szCs w:val="24"/>
        </w:rPr>
        <w:t xml:space="preserve">, through the STR </w:t>
      </w:r>
      <w:r w:rsidRPr="00337D59">
        <w:rPr>
          <w:rFonts w:ascii="Arial" w:hAnsi="Arial" w:cs="Arial"/>
          <w:sz w:val="24"/>
          <w:szCs w:val="24"/>
        </w:rPr>
        <w:lastRenderedPageBreak/>
        <w:t>benchmarking data, to assess the hotel's financial health and market position</w:t>
      </w:r>
      <w:r w:rsidR="00E3365F">
        <w:rPr>
          <w:rFonts w:ascii="Arial" w:hAnsi="Arial" w:cs="Arial"/>
          <w:sz w:val="24"/>
          <w:szCs w:val="24"/>
        </w:rPr>
        <w:t xml:space="preserve"> </w:t>
      </w:r>
      <w:r w:rsidR="00E3365F" w:rsidRPr="00E3365F">
        <w:rPr>
          <w:rFonts w:ascii="Arial" w:hAnsi="Arial" w:cs="Arial"/>
          <w:sz w:val="24"/>
          <w:szCs w:val="24"/>
        </w:rPr>
        <w:t>(STR, 2019)</w:t>
      </w:r>
      <w:r w:rsidRPr="00337D59">
        <w:rPr>
          <w:rFonts w:ascii="Arial" w:hAnsi="Arial" w:cs="Arial"/>
          <w:sz w:val="24"/>
          <w:szCs w:val="24"/>
        </w:rPr>
        <w:t xml:space="preserve">. This analysis formed the basis for forecasting future performance and developing strategies to enhance revenue generation (Farouk El </w:t>
      </w:r>
      <w:proofErr w:type="spellStart"/>
      <w:r w:rsidRPr="00337D59">
        <w:rPr>
          <w:rFonts w:ascii="Arial" w:hAnsi="Arial" w:cs="Arial"/>
          <w:sz w:val="24"/>
          <w:szCs w:val="24"/>
        </w:rPr>
        <w:t>Gayar</w:t>
      </w:r>
      <w:proofErr w:type="spellEnd"/>
      <w:r w:rsidRPr="00337D59">
        <w:rPr>
          <w:rFonts w:ascii="Arial" w:hAnsi="Arial" w:cs="Arial"/>
          <w:sz w:val="24"/>
          <w:szCs w:val="24"/>
        </w:rPr>
        <w:t xml:space="preserve"> et al., 2011).</w:t>
      </w:r>
      <w:r w:rsidR="00B46090">
        <w:rPr>
          <w:rFonts w:ascii="Arial" w:hAnsi="Arial" w:cs="Arial"/>
          <w:sz w:val="24"/>
          <w:szCs w:val="24"/>
        </w:rPr>
        <w:t xml:space="preserve"> </w:t>
      </w:r>
      <w:r w:rsidR="00B46090" w:rsidRPr="00B46090">
        <w:rPr>
          <w:rFonts w:ascii="Arial" w:hAnsi="Arial" w:cs="Arial"/>
          <w:sz w:val="24"/>
          <w:szCs w:val="24"/>
        </w:rPr>
        <w:t>The analysis made in numbers was for the previous week (5th to 11th of February, 2024)</w:t>
      </w:r>
      <w:proofErr w:type="gramStart"/>
      <w:r w:rsidR="00B46090" w:rsidRPr="00B46090">
        <w:rPr>
          <w:rFonts w:ascii="Arial" w:hAnsi="Arial" w:cs="Arial"/>
          <w:sz w:val="24"/>
          <w:szCs w:val="24"/>
        </w:rPr>
        <w:t>,</w:t>
      </w:r>
      <w:proofErr w:type="gramEnd"/>
      <w:r w:rsidR="00B46090" w:rsidRPr="00B46090">
        <w:rPr>
          <w:rFonts w:ascii="Arial" w:hAnsi="Arial" w:cs="Arial"/>
          <w:sz w:val="24"/>
          <w:szCs w:val="24"/>
        </w:rPr>
        <w:t xml:space="preserve"> by comparison with the same week last year and taking into account the figures from the same time unit of the main competitors on the market, such as Travelodge, Premier Inn or The View Hotel in Eastbourne. The results showed the Occupancy/ MPI, ADR/ ARI and </w:t>
      </w:r>
      <w:proofErr w:type="spellStart"/>
      <w:r w:rsidR="00B46090" w:rsidRPr="00B46090">
        <w:rPr>
          <w:rFonts w:ascii="Arial" w:hAnsi="Arial" w:cs="Arial"/>
          <w:sz w:val="24"/>
          <w:szCs w:val="24"/>
        </w:rPr>
        <w:t>RevPAR</w:t>
      </w:r>
      <w:proofErr w:type="spellEnd"/>
      <w:r w:rsidR="00B46090" w:rsidRPr="00B46090">
        <w:rPr>
          <w:rFonts w:ascii="Arial" w:hAnsi="Arial" w:cs="Arial"/>
          <w:sz w:val="24"/>
          <w:szCs w:val="24"/>
        </w:rPr>
        <w:t>, change in %, and rank and change rank in %. All these interpretations became a report to the department managers about the position on the market, forecasting/ budgeting, and all the adjustments to the results and actions to be implemented to increase sales.</w:t>
      </w:r>
    </w:p>
    <w:p w:rsidR="00847035" w:rsidRPr="00847035" w:rsidRDefault="00847035" w:rsidP="00847035">
      <w:pPr>
        <w:spacing w:line="360" w:lineRule="auto"/>
        <w:jc w:val="both"/>
        <w:rPr>
          <w:rFonts w:ascii="Arial" w:hAnsi="Arial" w:cs="Arial"/>
          <w:sz w:val="24"/>
          <w:szCs w:val="24"/>
        </w:rPr>
      </w:pPr>
      <w:r w:rsidRPr="00847035">
        <w:rPr>
          <w:rFonts w:ascii="Arial" w:hAnsi="Arial" w:cs="Arial"/>
          <w:sz w:val="24"/>
          <w:szCs w:val="24"/>
        </w:rPr>
        <w:t xml:space="preserve">Regarding Occupancy rate, ADR and </w:t>
      </w:r>
      <w:proofErr w:type="spellStart"/>
      <w:r w:rsidRPr="00847035">
        <w:rPr>
          <w:rFonts w:ascii="Arial" w:hAnsi="Arial" w:cs="Arial"/>
          <w:sz w:val="24"/>
          <w:szCs w:val="24"/>
        </w:rPr>
        <w:t>RevPAR</w:t>
      </w:r>
      <w:proofErr w:type="spellEnd"/>
      <w:r w:rsidRPr="00847035">
        <w:rPr>
          <w:rFonts w:ascii="Arial" w:hAnsi="Arial" w:cs="Arial"/>
          <w:sz w:val="24"/>
          <w:szCs w:val="24"/>
        </w:rPr>
        <w:t>, the results for the week of 05th-11th February highlighted t</w:t>
      </w:r>
      <w:r>
        <w:rPr>
          <w:rFonts w:ascii="Arial" w:hAnsi="Arial" w:cs="Arial"/>
          <w:sz w:val="24"/>
          <w:szCs w:val="24"/>
        </w:rPr>
        <w:t xml:space="preserve">hat the occupancy rate was 47% </w:t>
      </w:r>
      <w:r w:rsidRPr="00847035">
        <w:rPr>
          <w:rFonts w:ascii="Arial" w:hAnsi="Arial" w:cs="Arial"/>
          <w:sz w:val="24"/>
          <w:szCs w:val="24"/>
        </w:rPr>
        <w:t>compared to 34.4% last year in the same period. Hence, the hotel increased occupancy whilst the competition set has decreased slightly by 9%, reaching 70% vs</w:t>
      </w:r>
      <w:r>
        <w:rPr>
          <w:rFonts w:ascii="Arial" w:hAnsi="Arial" w:cs="Arial"/>
          <w:sz w:val="24"/>
          <w:szCs w:val="24"/>
        </w:rPr>
        <w:t>.</w:t>
      </w:r>
      <w:r w:rsidRPr="00847035">
        <w:rPr>
          <w:rFonts w:ascii="Arial" w:hAnsi="Arial" w:cs="Arial"/>
          <w:sz w:val="24"/>
          <w:szCs w:val="24"/>
        </w:rPr>
        <w:t xml:space="preserve"> 77% in the previous year. The reason for boosting the occupancy and revenues was a small group that the hotel had in that week.</w:t>
      </w:r>
    </w:p>
    <w:p w:rsidR="00847035" w:rsidRPr="00847035" w:rsidRDefault="00847035" w:rsidP="00847035">
      <w:pPr>
        <w:spacing w:line="360" w:lineRule="auto"/>
        <w:jc w:val="both"/>
        <w:rPr>
          <w:rFonts w:ascii="Arial" w:hAnsi="Arial" w:cs="Arial"/>
          <w:sz w:val="24"/>
          <w:szCs w:val="24"/>
        </w:rPr>
      </w:pPr>
      <w:r w:rsidRPr="00847035">
        <w:rPr>
          <w:rFonts w:ascii="Arial" w:hAnsi="Arial" w:cs="Arial"/>
          <w:sz w:val="24"/>
          <w:szCs w:val="24"/>
        </w:rPr>
        <w:t xml:space="preserve">ADR came in at </w:t>
      </w:r>
      <w:r w:rsidR="00D7135F">
        <w:rPr>
          <w:rFonts w:ascii="Arial" w:hAnsi="Arial" w:cs="Arial"/>
          <w:sz w:val="24"/>
          <w:szCs w:val="24"/>
        </w:rPr>
        <w:t>£</w:t>
      </w:r>
      <w:r w:rsidRPr="00847035">
        <w:rPr>
          <w:rFonts w:ascii="Arial" w:hAnsi="Arial" w:cs="Arial"/>
          <w:sz w:val="24"/>
          <w:szCs w:val="24"/>
        </w:rPr>
        <w:t>45.5 vs</w:t>
      </w:r>
      <w:r>
        <w:rPr>
          <w:rFonts w:ascii="Arial" w:hAnsi="Arial" w:cs="Arial"/>
          <w:sz w:val="24"/>
          <w:szCs w:val="24"/>
        </w:rPr>
        <w:t>.</w:t>
      </w:r>
      <w:r w:rsidRPr="00847035">
        <w:rPr>
          <w:rFonts w:ascii="Arial" w:hAnsi="Arial" w:cs="Arial"/>
          <w:sz w:val="24"/>
          <w:szCs w:val="24"/>
        </w:rPr>
        <w:t xml:space="preserve"> competition set </w:t>
      </w:r>
      <w:r w:rsidR="00D7135F">
        <w:rPr>
          <w:rFonts w:ascii="Arial" w:hAnsi="Arial" w:cs="Arial"/>
          <w:sz w:val="24"/>
          <w:szCs w:val="24"/>
        </w:rPr>
        <w:t>£</w:t>
      </w:r>
      <w:r w:rsidRPr="00847035">
        <w:rPr>
          <w:rFonts w:ascii="Arial" w:hAnsi="Arial" w:cs="Arial"/>
          <w:sz w:val="24"/>
          <w:szCs w:val="24"/>
        </w:rPr>
        <w:t xml:space="preserve">64.76, so the hotel dropped ADR from </w:t>
      </w:r>
      <w:r>
        <w:rPr>
          <w:rFonts w:ascii="Arial" w:hAnsi="Arial" w:cs="Arial"/>
          <w:sz w:val="24"/>
          <w:szCs w:val="24"/>
        </w:rPr>
        <w:t>£</w:t>
      </w:r>
      <w:r w:rsidRPr="00847035">
        <w:rPr>
          <w:rFonts w:ascii="Arial" w:hAnsi="Arial" w:cs="Arial"/>
          <w:sz w:val="24"/>
          <w:szCs w:val="24"/>
        </w:rPr>
        <w:t xml:space="preserve">52.43 last year due to Market Mix having groups in, which included breakfast and dinner in the room price. The competition set increased ADR by </w:t>
      </w:r>
      <w:r w:rsidR="00D7135F">
        <w:rPr>
          <w:rFonts w:ascii="Arial" w:hAnsi="Arial" w:cs="Arial"/>
          <w:sz w:val="24"/>
          <w:szCs w:val="24"/>
        </w:rPr>
        <w:t>£</w:t>
      </w:r>
      <w:r w:rsidRPr="00847035">
        <w:rPr>
          <w:rFonts w:ascii="Arial" w:hAnsi="Arial" w:cs="Arial"/>
          <w:sz w:val="24"/>
          <w:szCs w:val="24"/>
        </w:rPr>
        <w:t xml:space="preserve">13.6 this year. </w:t>
      </w:r>
      <w:proofErr w:type="spellStart"/>
      <w:r w:rsidRPr="00847035">
        <w:rPr>
          <w:rFonts w:ascii="Arial" w:hAnsi="Arial" w:cs="Arial"/>
          <w:sz w:val="24"/>
          <w:szCs w:val="24"/>
        </w:rPr>
        <w:t>RevPar</w:t>
      </w:r>
      <w:proofErr w:type="spellEnd"/>
      <w:r w:rsidRPr="00847035">
        <w:rPr>
          <w:rFonts w:ascii="Arial" w:hAnsi="Arial" w:cs="Arial"/>
          <w:sz w:val="24"/>
          <w:szCs w:val="24"/>
        </w:rPr>
        <w:t xml:space="preserve"> came in at </w:t>
      </w:r>
      <w:r>
        <w:rPr>
          <w:rFonts w:ascii="Arial" w:hAnsi="Arial" w:cs="Arial"/>
          <w:sz w:val="24"/>
          <w:szCs w:val="24"/>
        </w:rPr>
        <w:t>£</w:t>
      </w:r>
      <w:r w:rsidRPr="00847035">
        <w:rPr>
          <w:rFonts w:ascii="Arial" w:hAnsi="Arial" w:cs="Arial"/>
          <w:sz w:val="24"/>
          <w:szCs w:val="24"/>
        </w:rPr>
        <w:t xml:space="preserve">21.63, a </w:t>
      </w:r>
      <w:r>
        <w:rPr>
          <w:rFonts w:ascii="Arial" w:hAnsi="Arial" w:cs="Arial"/>
          <w:sz w:val="24"/>
          <w:szCs w:val="24"/>
        </w:rPr>
        <w:t>£</w:t>
      </w:r>
      <w:r w:rsidRPr="00847035">
        <w:rPr>
          <w:rFonts w:ascii="Arial" w:hAnsi="Arial" w:cs="Arial"/>
          <w:sz w:val="24"/>
          <w:szCs w:val="24"/>
        </w:rPr>
        <w:t xml:space="preserve">3.58 pound increase from the same week last year. The competition set increased theirs by </w:t>
      </w:r>
      <w:r>
        <w:rPr>
          <w:rFonts w:ascii="Arial" w:hAnsi="Arial" w:cs="Arial"/>
          <w:sz w:val="24"/>
          <w:szCs w:val="24"/>
        </w:rPr>
        <w:t>£</w:t>
      </w:r>
      <w:r w:rsidRPr="00847035">
        <w:rPr>
          <w:rFonts w:ascii="Arial" w:hAnsi="Arial" w:cs="Arial"/>
          <w:sz w:val="24"/>
          <w:szCs w:val="24"/>
        </w:rPr>
        <w:t>1.31 for the same period.</w:t>
      </w:r>
    </w:p>
    <w:p w:rsidR="00847035" w:rsidRPr="00847035" w:rsidRDefault="00847035" w:rsidP="00847035">
      <w:pPr>
        <w:spacing w:line="360" w:lineRule="auto"/>
        <w:jc w:val="both"/>
        <w:rPr>
          <w:rFonts w:ascii="Arial" w:hAnsi="Arial" w:cs="Arial"/>
          <w:sz w:val="24"/>
          <w:szCs w:val="24"/>
        </w:rPr>
      </w:pPr>
      <w:r w:rsidRPr="00847035">
        <w:rPr>
          <w:rFonts w:ascii="Arial" w:hAnsi="Arial" w:cs="Arial"/>
          <w:sz w:val="24"/>
          <w:szCs w:val="24"/>
        </w:rPr>
        <w:t xml:space="preserve">Regarding room revenue for the same week, Best Western York House Hotel, Eastbourne, was at </w:t>
      </w:r>
      <w:r>
        <w:rPr>
          <w:rFonts w:ascii="Arial" w:hAnsi="Arial" w:cs="Arial"/>
          <w:sz w:val="24"/>
          <w:szCs w:val="24"/>
        </w:rPr>
        <w:t>£</w:t>
      </w:r>
      <w:r w:rsidRPr="00847035">
        <w:rPr>
          <w:rFonts w:ascii="Arial" w:hAnsi="Arial" w:cs="Arial"/>
          <w:sz w:val="24"/>
          <w:szCs w:val="24"/>
        </w:rPr>
        <w:t xml:space="preserve">44.100, pacing ahead from last year by </w:t>
      </w:r>
      <w:r>
        <w:rPr>
          <w:rFonts w:ascii="Arial" w:hAnsi="Arial" w:cs="Arial"/>
          <w:sz w:val="24"/>
          <w:szCs w:val="24"/>
        </w:rPr>
        <w:t>£</w:t>
      </w:r>
      <w:r w:rsidRPr="00847035">
        <w:rPr>
          <w:rFonts w:ascii="Arial" w:hAnsi="Arial" w:cs="Arial"/>
          <w:sz w:val="24"/>
          <w:szCs w:val="24"/>
        </w:rPr>
        <w:t xml:space="preserve">5.300, which is very positive, mainly due to a strong ADR. The hotel is up approximately </w:t>
      </w:r>
      <w:r>
        <w:rPr>
          <w:rFonts w:ascii="Arial" w:hAnsi="Arial" w:cs="Arial"/>
          <w:sz w:val="24"/>
          <w:szCs w:val="24"/>
        </w:rPr>
        <w:t>£</w:t>
      </w:r>
      <w:r w:rsidRPr="00847035">
        <w:rPr>
          <w:rFonts w:ascii="Arial" w:hAnsi="Arial" w:cs="Arial"/>
          <w:sz w:val="24"/>
          <w:szCs w:val="24"/>
        </w:rPr>
        <w:t xml:space="preserve">3.50 per room sold, which is helping massively, and it is anticipating a more decisive last week in February than last year, according to Hotel Cloud data. The forecast was increased from </w:t>
      </w:r>
      <w:r>
        <w:rPr>
          <w:rFonts w:ascii="Arial" w:hAnsi="Arial" w:cs="Arial"/>
          <w:sz w:val="24"/>
          <w:szCs w:val="24"/>
        </w:rPr>
        <w:t>£</w:t>
      </w:r>
      <w:r w:rsidRPr="00847035">
        <w:rPr>
          <w:rFonts w:ascii="Arial" w:hAnsi="Arial" w:cs="Arial"/>
          <w:sz w:val="24"/>
          <w:szCs w:val="24"/>
        </w:rPr>
        <w:t xml:space="preserve">46.500 (considered rather conservative) to </w:t>
      </w:r>
      <w:r>
        <w:rPr>
          <w:rFonts w:ascii="Arial" w:hAnsi="Arial" w:cs="Arial"/>
          <w:sz w:val="24"/>
          <w:szCs w:val="24"/>
        </w:rPr>
        <w:t>£</w:t>
      </w:r>
      <w:r w:rsidRPr="00847035">
        <w:rPr>
          <w:rFonts w:ascii="Arial" w:hAnsi="Arial" w:cs="Arial"/>
          <w:sz w:val="24"/>
          <w:szCs w:val="24"/>
        </w:rPr>
        <w:t>51.500.</w:t>
      </w:r>
    </w:p>
    <w:p w:rsidR="001D2FAC" w:rsidRDefault="00847035" w:rsidP="00847035">
      <w:pPr>
        <w:spacing w:line="360" w:lineRule="auto"/>
        <w:jc w:val="both"/>
        <w:rPr>
          <w:rFonts w:ascii="Arial" w:hAnsi="Arial" w:cs="Arial"/>
          <w:sz w:val="24"/>
          <w:szCs w:val="24"/>
        </w:rPr>
      </w:pPr>
      <w:r w:rsidRPr="00847035">
        <w:rPr>
          <w:rFonts w:ascii="Arial" w:hAnsi="Arial" w:cs="Arial"/>
          <w:sz w:val="24"/>
          <w:szCs w:val="24"/>
        </w:rPr>
        <w:t>Regarding Food and Beverage Revenue, revenues vs</w:t>
      </w:r>
      <w:r>
        <w:rPr>
          <w:rFonts w:ascii="Arial" w:hAnsi="Arial" w:cs="Arial"/>
          <w:sz w:val="24"/>
          <w:szCs w:val="24"/>
        </w:rPr>
        <w:t>.</w:t>
      </w:r>
      <w:r w:rsidRPr="00847035">
        <w:rPr>
          <w:rFonts w:ascii="Arial" w:hAnsi="Arial" w:cs="Arial"/>
          <w:sz w:val="24"/>
          <w:szCs w:val="24"/>
        </w:rPr>
        <w:t xml:space="preserve"> budget were negative, so this result made it possible to forecast a shortfall of </w:t>
      </w:r>
      <w:r>
        <w:rPr>
          <w:rFonts w:ascii="Arial" w:hAnsi="Arial" w:cs="Arial"/>
          <w:sz w:val="24"/>
          <w:szCs w:val="24"/>
        </w:rPr>
        <w:t>£</w:t>
      </w:r>
      <w:r w:rsidRPr="00847035">
        <w:rPr>
          <w:rFonts w:ascii="Arial" w:hAnsi="Arial" w:cs="Arial"/>
          <w:sz w:val="24"/>
          <w:szCs w:val="24"/>
        </w:rPr>
        <w:t>16.000.</w:t>
      </w:r>
    </w:p>
    <w:p w:rsidR="00222540" w:rsidRDefault="00222540" w:rsidP="00847035">
      <w:pPr>
        <w:spacing w:line="360" w:lineRule="auto"/>
        <w:jc w:val="both"/>
        <w:rPr>
          <w:rFonts w:ascii="Arial" w:hAnsi="Arial" w:cs="Arial"/>
          <w:sz w:val="24"/>
          <w:szCs w:val="24"/>
        </w:rPr>
      </w:pPr>
      <w:r w:rsidRPr="00222540">
        <w:rPr>
          <w:rFonts w:ascii="Arial" w:hAnsi="Arial" w:cs="Arial"/>
          <w:sz w:val="24"/>
          <w:szCs w:val="24"/>
        </w:rPr>
        <w:lastRenderedPageBreak/>
        <w:t>Taking into account the amount allocated as budget, £94,500 and total revenue of £39,000 in the first two weeks of February, the forecast for total revenue was increased to £75,000, which represents a forecast deficit of £20,000 in revenues. So, a priority for February for all involved in the hotel's activities is to boost sales and promote the hotel's winter offers, like the Romance Package and Dip&amp; Dine (York House Hotel, 2024).</w:t>
      </w:r>
    </w:p>
    <w:p w:rsidR="00E374E3" w:rsidRDefault="00E374E3" w:rsidP="00847035">
      <w:pPr>
        <w:spacing w:line="360" w:lineRule="auto"/>
        <w:jc w:val="both"/>
        <w:rPr>
          <w:rFonts w:ascii="Arial" w:hAnsi="Arial" w:cs="Arial"/>
          <w:sz w:val="24"/>
          <w:szCs w:val="24"/>
        </w:rPr>
      </w:pPr>
      <w:r w:rsidRPr="00E374E3">
        <w:rPr>
          <w:rFonts w:ascii="Arial" w:hAnsi="Arial" w:cs="Arial"/>
          <w:sz w:val="24"/>
          <w:szCs w:val="24"/>
        </w:rPr>
        <w:t>As an alternative solution for the management resoluti</w:t>
      </w:r>
      <w:r w:rsidR="00DF1792">
        <w:rPr>
          <w:rFonts w:ascii="Arial" w:hAnsi="Arial" w:cs="Arial"/>
          <w:sz w:val="24"/>
          <w:szCs w:val="24"/>
        </w:rPr>
        <w:t>on regarding the revenue analysis</w:t>
      </w:r>
      <w:r w:rsidRPr="00E374E3">
        <w:rPr>
          <w:rFonts w:ascii="Arial" w:hAnsi="Arial" w:cs="Arial"/>
          <w:sz w:val="24"/>
          <w:szCs w:val="24"/>
        </w:rPr>
        <w:t>, a better marketing strategy and a closer look at the marketing mix, with all its components, can significantly enhance the hotel's revenues (</w:t>
      </w:r>
      <w:proofErr w:type="spellStart"/>
      <w:r w:rsidRPr="00E374E3">
        <w:rPr>
          <w:rFonts w:ascii="Arial" w:hAnsi="Arial" w:cs="Arial"/>
          <w:sz w:val="24"/>
          <w:szCs w:val="24"/>
        </w:rPr>
        <w:t>Widyasari</w:t>
      </w:r>
      <w:proofErr w:type="spellEnd"/>
      <w:r w:rsidRPr="00E374E3">
        <w:rPr>
          <w:rFonts w:ascii="Arial" w:hAnsi="Arial" w:cs="Arial"/>
          <w:sz w:val="24"/>
          <w:szCs w:val="24"/>
        </w:rPr>
        <w:t xml:space="preserve">, </w:t>
      </w:r>
      <w:proofErr w:type="spellStart"/>
      <w:r w:rsidRPr="00E374E3">
        <w:rPr>
          <w:rFonts w:ascii="Arial" w:hAnsi="Arial" w:cs="Arial"/>
          <w:sz w:val="24"/>
          <w:szCs w:val="24"/>
        </w:rPr>
        <w:t>Triyuni</w:t>
      </w:r>
      <w:proofErr w:type="spellEnd"/>
      <w:r w:rsidRPr="00E374E3">
        <w:rPr>
          <w:rFonts w:ascii="Arial" w:hAnsi="Arial" w:cs="Arial"/>
          <w:sz w:val="24"/>
          <w:szCs w:val="24"/>
        </w:rPr>
        <w:t xml:space="preserve"> and </w:t>
      </w:r>
      <w:proofErr w:type="spellStart"/>
      <w:r w:rsidRPr="00E374E3">
        <w:rPr>
          <w:rFonts w:ascii="Arial" w:hAnsi="Arial" w:cs="Arial"/>
          <w:sz w:val="24"/>
          <w:szCs w:val="24"/>
        </w:rPr>
        <w:t>Aryana</w:t>
      </w:r>
      <w:proofErr w:type="spellEnd"/>
      <w:r w:rsidRPr="00E374E3">
        <w:rPr>
          <w:rFonts w:ascii="Arial" w:hAnsi="Arial" w:cs="Arial"/>
          <w:sz w:val="24"/>
          <w:szCs w:val="24"/>
        </w:rPr>
        <w:t>, 2021).</w:t>
      </w:r>
    </w:p>
    <w:p w:rsidR="00101E5A" w:rsidRPr="00101E5A" w:rsidRDefault="00101E5A" w:rsidP="00101E5A">
      <w:pPr>
        <w:spacing w:line="360" w:lineRule="auto"/>
        <w:jc w:val="both"/>
        <w:rPr>
          <w:rFonts w:ascii="Arial" w:hAnsi="Arial" w:cs="Arial"/>
          <w:sz w:val="24"/>
          <w:szCs w:val="24"/>
        </w:rPr>
      </w:pPr>
      <w:r w:rsidRPr="00101E5A">
        <w:rPr>
          <w:rFonts w:ascii="Arial" w:hAnsi="Arial" w:cs="Arial"/>
          <w:sz w:val="24"/>
          <w:szCs w:val="24"/>
        </w:rPr>
        <w:t xml:space="preserve">I felt exhilarated yet challenged by the fast-paced nature of revenue management. </w:t>
      </w:r>
      <w:r w:rsidR="002E6A72" w:rsidRPr="002E6A72">
        <w:rPr>
          <w:rFonts w:ascii="Arial" w:hAnsi="Arial" w:cs="Arial"/>
          <w:sz w:val="24"/>
          <w:szCs w:val="24"/>
        </w:rPr>
        <w:t xml:space="preserve">The constant pressure to meet revenue targets while maintaining guest satisfaction requires the revenue managers' exceptional multitasking and analytical skills (Cetin, </w:t>
      </w:r>
      <w:proofErr w:type="spellStart"/>
      <w:r w:rsidR="002E6A72" w:rsidRPr="002E6A72">
        <w:rPr>
          <w:rFonts w:ascii="Arial" w:hAnsi="Arial" w:cs="Arial"/>
          <w:sz w:val="24"/>
          <w:szCs w:val="24"/>
        </w:rPr>
        <w:t>Demirciftci</w:t>
      </w:r>
      <w:proofErr w:type="spellEnd"/>
      <w:r w:rsidR="002E6A72" w:rsidRPr="002E6A72">
        <w:rPr>
          <w:rFonts w:ascii="Arial" w:hAnsi="Arial" w:cs="Arial"/>
          <w:sz w:val="24"/>
          <w:szCs w:val="24"/>
        </w:rPr>
        <w:t xml:space="preserve"> and </w:t>
      </w:r>
      <w:proofErr w:type="spellStart"/>
      <w:r w:rsidR="002E6A72" w:rsidRPr="002E6A72">
        <w:rPr>
          <w:rFonts w:ascii="Arial" w:hAnsi="Arial" w:cs="Arial"/>
          <w:sz w:val="24"/>
          <w:szCs w:val="24"/>
        </w:rPr>
        <w:t>Bilgihan</w:t>
      </w:r>
      <w:proofErr w:type="spellEnd"/>
      <w:r w:rsidR="002E6A72" w:rsidRPr="002E6A72">
        <w:rPr>
          <w:rFonts w:ascii="Arial" w:hAnsi="Arial" w:cs="Arial"/>
          <w:sz w:val="24"/>
          <w:szCs w:val="24"/>
        </w:rPr>
        <w:t xml:space="preserve">, 2016). </w:t>
      </w:r>
      <w:r w:rsidRPr="00101E5A">
        <w:rPr>
          <w:rFonts w:ascii="Arial" w:hAnsi="Arial" w:cs="Arial"/>
          <w:sz w:val="24"/>
          <w:szCs w:val="24"/>
        </w:rPr>
        <w:t xml:space="preserve">Additionally, witnessing </w:t>
      </w:r>
      <w:proofErr w:type="spellStart"/>
      <w:r w:rsidRPr="00101E5A">
        <w:rPr>
          <w:rFonts w:ascii="Arial" w:hAnsi="Arial" w:cs="Arial"/>
          <w:sz w:val="24"/>
          <w:szCs w:val="24"/>
        </w:rPr>
        <w:t>firsthand</w:t>
      </w:r>
      <w:proofErr w:type="spellEnd"/>
      <w:r w:rsidRPr="00101E5A">
        <w:rPr>
          <w:rFonts w:ascii="Arial" w:hAnsi="Arial" w:cs="Arial"/>
          <w:sz w:val="24"/>
          <w:szCs w:val="24"/>
        </w:rPr>
        <w:t xml:space="preserve"> the impact of external factors such as seasonal fluctuations and competitive pricing reinforced the dynamic nature of the hospitality industry.</w:t>
      </w:r>
    </w:p>
    <w:p w:rsidR="005620E9" w:rsidRDefault="00101E5A" w:rsidP="00101E5A">
      <w:pPr>
        <w:spacing w:line="360" w:lineRule="auto"/>
        <w:jc w:val="both"/>
        <w:rPr>
          <w:rFonts w:ascii="Arial" w:hAnsi="Arial" w:cs="Arial"/>
          <w:sz w:val="24"/>
          <w:szCs w:val="24"/>
        </w:rPr>
      </w:pPr>
      <w:r w:rsidRPr="00101E5A">
        <w:rPr>
          <w:rFonts w:ascii="Arial" w:hAnsi="Arial" w:cs="Arial"/>
          <w:sz w:val="24"/>
          <w:szCs w:val="24"/>
        </w:rPr>
        <w:t xml:space="preserve">The experience highlighted the importance of efficient communication, teamwork, and task management in reaching revenue targets. </w:t>
      </w:r>
      <w:r w:rsidR="009C3842" w:rsidRPr="009C3842">
        <w:rPr>
          <w:rFonts w:ascii="Arial" w:hAnsi="Arial" w:cs="Arial"/>
          <w:sz w:val="24"/>
          <w:szCs w:val="24"/>
        </w:rPr>
        <w:t xml:space="preserve">Collaborating with different departments, such as sales and marketing, is essential to coordinate plans and maximise income prospects (Le </w:t>
      </w:r>
      <w:proofErr w:type="spellStart"/>
      <w:r w:rsidR="009C3842" w:rsidRPr="009C3842">
        <w:rPr>
          <w:rFonts w:ascii="Arial" w:hAnsi="Arial" w:cs="Arial"/>
          <w:sz w:val="24"/>
          <w:szCs w:val="24"/>
        </w:rPr>
        <w:t>Meunier</w:t>
      </w:r>
      <w:r w:rsidR="009C3842" w:rsidRPr="009C3842">
        <w:rPr>
          <w:rFonts w:ascii="Cambria Math" w:hAnsi="Cambria Math" w:cs="Cambria Math"/>
          <w:sz w:val="24"/>
          <w:szCs w:val="24"/>
        </w:rPr>
        <w:t>‐</w:t>
      </w:r>
      <w:r w:rsidR="009C3842" w:rsidRPr="009C3842">
        <w:rPr>
          <w:rFonts w:ascii="Arial" w:hAnsi="Arial" w:cs="Arial"/>
          <w:sz w:val="24"/>
          <w:szCs w:val="24"/>
        </w:rPr>
        <w:t>FitzHugh</w:t>
      </w:r>
      <w:proofErr w:type="spellEnd"/>
      <w:r w:rsidR="009C3842" w:rsidRPr="009C3842">
        <w:rPr>
          <w:rFonts w:ascii="Arial" w:hAnsi="Arial" w:cs="Arial"/>
          <w:sz w:val="24"/>
          <w:szCs w:val="24"/>
        </w:rPr>
        <w:t xml:space="preserve"> and Piercy, 2007).</w:t>
      </w:r>
      <w:r w:rsidRPr="00101E5A">
        <w:rPr>
          <w:rFonts w:ascii="Arial" w:hAnsi="Arial" w:cs="Arial"/>
          <w:sz w:val="24"/>
          <w:szCs w:val="24"/>
        </w:rPr>
        <w:t xml:space="preserve"> Attention to detail and adaptability were crucial in reacting to evolving market dynamics and guest preferences.</w:t>
      </w:r>
    </w:p>
    <w:p w:rsidR="00DA294B" w:rsidRPr="00DA294B" w:rsidRDefault="00DA294B" w:rsidP="00DA294B">
      <w:pPr>
        <w:spacing w:line="360" w:lineRule="auto"/>
        <w:jc w:val="both"/>
        <w:rPr>
          <w:rFonts w:ascii="Arial" w:hAnsi="Arial" w:cs="Arial"/>
          <w:sz w:val="24"/>
          <w:szCs w:val="24"/>
        </w:rPr>
      </w:pPr>
      <w:r w:rsidRPr="00DA294B">
        <w:rPr>
          <w:rFonts w:ascii="Arial" w:hAnsi="Arial" w:cs="Arial"/>
          <w:sz w:val="24"/>
          <w:szCs w:val="24"/>
        </w:rPr>
        <w:t xml:space="preserve">The combination of quantitative analysis and qualitative insights is essential to the success of revenue management. Based on the findings of </w:t>
      </w:r>
      <w:proofErr w:type="spellStart"/>
      <w:r w:rsidRPr="00DA294B">
        <w:rPr>
          <w:rFonts w:ascii="Arial" w:hAnsi="Arial" w:cs="Arial"/>
          <w:sz w:val="24"/>
          <w:szCs w:val="24"/>
        </w:rPr>
        <w:t>Kimes</w:t>
      </w:r>
      <w:proofErr w:type="spellEnd"/>
      <w:r w:rsidRPr="00DA294B">
        <w:rPr>
          <w:rFonts w:ascii="Arial" w:hAnsi="Arial" w:cs="Arial"/>
          <w:sz w:val="24"/>
          <w:szCs w:val="24"/>
        </w:rPr>
        <w:t xml:space="preserve"> (2011), using technologies such as revenue management systems and market intelligence software enables decision-making driven by data. </w:t>
      </w:r>
      <w:proofErr w:type="gramStart"/>
      <w:r w:rsidRPr="00DA294B">
        <w:rPr>
          <w:rFonts w:ascii="Arial" w:hAnsi="Arial" w:cs="Arial"/>
          <w:sz w:val="24"/>
          <w:szCs w:val="24"/>
        </w:rPr>
        <w:t xml:space="preserve">On the other hand, </w:t>
      </w:r>
      <w:r w:rsidR="00A433B8">
        <w:rPr>
          <w:rFonts w:ascii="Arial" w:hAnsi="Arial" w:cs="Arial"/>
          <w:sz w:val="24"/>
          <w:szCs w:val="24"/>
        </w:rPr>
        <w:t xml:space="preserve">interpreting </w:t>
      </w:r>
      <w:r w:rsidRPr="00DA294B">
        <w:rPr>
          <w:rFonts w:ascii="Arial" w:hAnsi="Arial" w:cs="Arial"/>
          <w:sz w:val="24"/>
          <w:szCs w:val="24"/>
        </w:rPr>
        <w:t>these facts calls for some contextual awareness and strategic thought.</w:t>
      </w:r>
      <w:proofErr w:type="gramEnd"/>
      <w:r w:rsidRPr="00DA294B">
        <w:rPr>
          <w:rFonts w:ascii="Arial" w:hAnsi="Arial" w:cs="Arial"/>
          <w:sz w:val="24"/>
          <w:szCs w:val="24"/>
        </w:rPr>
        <w:t xml:space="preserve"> Furthermore, to achieve long-term success, it is essential to integrate revenue plans with guests' whole experience.</w:t>
      </w:r>
    </w:p>
    <w:p w:rsidR="008A4AAA" w:rsidRPr="008A4AAA" w:rsidRDefault="008A4AAA" w:rsidP="008A4AAA">
      <w:pPr>
        <w:spacing w:line="360" w:lineRule="auto"/>
        <w:jc w:val="both"/>
        <w:rPr>
          <w:rFonts w:ascii="Arial" w:hAnsi="Arial" w:cs="Arial"/>
          <w:sz w:val="24"/>
          <w:szCs w:val="24"/>
        </w:rPr>
      </w:pPr>
      <w:r w:rsidRPr="008A4AAA">
        <w:rPr>
          <w:rFonts w:ascii="Arial" w:hAnsi="Arial" w:cs="Arial"/>
          <w:sz w:val="24"/>
          <w:szCs w:val="24"/>
        </w:rPr>
        <w:t xml:space="preserve">My shadowing experience in revenue management offered significant insights into the complexity of hotel administration. By applying academic principles to practical </w:t>
      </w:r>
      <w:r w:rsidRPr="008A4AAA">
        <w:rPr>
          <w:rFonts w:ascii="Arial" w:hAnsi="Arial" w:cs="Arial"/>
          <w:sz w:val="24"/>
          <w:szCs w:val="24"/>
        </w:rPr>
        <w:lastRenderedPageBreak/>
        <w:t xml:space="preserve">situations, I better understood the significance of communication, teamwork, and personal skills in meeting and handling guest service standards. In the future, I am more prepared to handle issues in hotel administration and participate in strategic decision-making. </w:t>
      </w:r>
    </w:p>
    <w:p w:rsidR="00DA294B" w:rsidRDefault="008A4AAA" w:rsidP="008A4AAA">
      <w:pPr>
        <w:spacing w:line="360" w:lineRule="auto"/>
        <w:jc w:val="both"/>
        <w:rPr>
          <w:rFonts w:ascii="Arial" w:hAnsi="Arial" w:cs="Arial"/>
          <w:sz w:val="24"/>
          <w:szCs w:val="24"/>
        </w:rPr>
      </w:pPr>
      <w:r w:rsidRPr="008A4AAA">
        <w:rPr>
          <w:rFonts w:ascii="Arial" w:hAnsi="Arial" w:cs="Arial"/>
          <w:sz w:val="24"/>
          <w:szCs w:val="24"/>
        </w:rPr>
        <w:t>Based on my expertise, I intend to enhance my revenue management skills through further training and professional development. I also strive to improve my comprehension of hospitality analytics and market trends to become a more proficient leader in the sector. I am confident in my capacity to promote good change and contribute to the success of future hospitality businesses by consistently improving my knowledge and skills.</w:t>
      </w:r>
    </w:p>
    <w:p w:rsidR="00DA294B" w:rsidRDefault="00DA294B" w:rsidP="00DA294B">
      <w:pPr>
        <w:spacing w:line="360" w:lineRule="auto"/>
        <w:jc w:val="both"/>
        <w:rPr>
          <w:rFonts w:ascii="Arial" w:hAnsi="Arial" w:cs="Arial"/>
          <w:sz w:val="24"/>
          <w:szCs w:val="24"/>
        </w:rPr>
      </w:pPr>
    </w:p>
    <w:p w:rsidR="00DA294B" w:rsidRDefault="00DA294B" w:rsidP="00DA294B">
      <w:pPr>
        <w:spacing w:line="360" w:lineRule="auto"/>
        <w:jc w:val="both"/>
        <w:rPr>
          <w:rFonts w:ascii="Arial" w:hAnsi="Arial" w:cs="Arial"/>
          <w:sz w:val="24"/>
          <w:szCs w:val="24"/>
        </w:rPr>
      </w:pPr>
    </w:p>
    <w:p w:rsidR="00DA294B" w:rsidRDefault="00DA294B" w:rsidP="00DA294B">
      <w:pPr>
        <w:spacing w:line="360" w:lineRule="auto"/>
        <w:jc w:val="both"/>
        <w:rPr>
          <w:rFonts w:ascii="Arial" w:hAnsi="Arial" w:cs="Arial"/>
          <w:sz w:val="24"/>
          <w:szCs w:val="24"/>
        </w:rPr>
      </w:pPr>
      <w:r>
        <w:rPr>
          <w:rFonts w:ascii="Arial" w:hAnsi="Arial" w:cs="Arial"/>
          <w:sz w:val="24"/>
          <w:szCs w:val="24"/>
        </w:rPr>
        <w:t xml:space="preserve">Word count: </w:t>
      </w:r>
      <w:r w:rsidR="00227D40">
        <w:rPr>
          <w:rFonts w:ascii="Arial" w:hAnsi="Arial" w:cs="Arial"/>
          <w:sz w:val="24"/>
          <w:szCs w:val="24"/>
        </w:rPr>
        <w:t>1194</w:t>
      </w:r>
      <w:bookmarkStart w:id="0" w:name="_GoBack"/>
      <w:bookmarkEnd w:id="0"/>
    </w:p>
    <w:p w:rsidR="00794587" w:rsidRDefault="00794587" w:rsidP="00847035">
      <w:pPr>
        <w:spacing w:line="360" w:lineRule="auto"/>
        <w:jc w:val="both"/>
        <w:rPr>
          <w:rFonts w:ascii="Arial" w:hAnsi="Arial" w:cs="Arial"/>
          <w:sz w:val="24"/>
          <w:szCs w:val="24"/>
        </w:rPr>
      </w:pPr>
    </w:p>
    <w:p w:rsidR="005A6DC3" w:rsidRDefault="005A6DC3" w:rsidP="00847035">
      <w:pPr>
        <w:spacing w:line="360" w:lineRule="auto"/>
        <w:jc w:val="both"/>
        <w:rPr>
          <w:rFonts w:ascii="Arial" w:hAnsi="Arial" w:cs="Arial"/>
          <w:sz w:val="24"/>
          <w:szCs w:val="24"/>
        </w:rPr>
      </w:pPr>
    </w:p>
    <w:p w:rsidR="004535E4" w:rsidRPr="00B909FA" w:rsidRDefault="004535E4" w:rsidP="00925278">
      <w:pPr>
        <w:spacing w:line="360" w:lineRule="auto"/>
        <w:jc w:val="both"/>
        <w:rPr>
          <w:rFonts w:ascii="Arial" w:hAnsi="Arial" w:cs="Arial"/>
          <w:sz w:val="24"/>
          <w:szCs w:val="24"/>
        </w:rPr>
      </w:pPr>
    </w:p>
    <w:p w:rsidR="004008A3" w:rsidRPr="00B909FA" w:rsidRDefault="004008A3">
      <w:pPr>
        <w:rPr>
          <w:rFonts w:ascii="Arial" w:hAnsi="Arial" w:cs="Arial"/>
          <w:sz w:val="24"/>
          <w:szCs w:val="24"/>
        </w:rPr>
      </w:pPr>
      <w:r w:rsidRPr="00B909FA">
        <w:rPr>
          <w:rFonts w:ascii="Arial" w:hAnsi="Arial" w:cs="Arial"/>
          <w:sz w:val="24"/>
          <w:szCs w:val="24"/>
        </w:rPr>
        <w:br w:type="page"/>
      </w:r>
    </w:p>
    <w:p w:rsidR="004008A3" w:rsidRPr="00B909FA" w:rsidRDefault="004008A3" w:rsidP="004008A3">
      <w:pPr>
        <w:jc w:val="both"/>
        <w:rPr>
          <w:rFonts w:ascii="Arial" w:hAnsi="Arial" w:cs="Arial"/>
          <w:sz w:val="24"/>
          <w:szCs w:val="24"/>
        </w:rPr>
      </w:pPr>
      <w:r w:rsidRPr="00B909FA">
        <w:rPr>
          <w:rFonts w:ascii="Arial" w:hAnsi="Arial" w:cs="Arial"/>
          <w:sz w:val="24"/>
          <w:szCs w:val="24"/>
        </w:rPr>
        <w:lastRenderedPageBreak/>
        <w:t>References:</w:t>
      </w:r>
    </w:p>
    <w:p w:rsidR="00222148" w:rsidRPr="00222148" w:rsidRDefault="00222148" w:rsidP="00222148">
      <w:pPr>
        <w:pStyle w:val="NormalWeb"/>
        <w:spacing w:before="0" w:beforeAutospacing="0" w:after="0" w:afterAutospacing="0" w:line="360" w:lineRule="auto"/>
        <w:jc w:val="both"/>
        <w:rPr>
          <w:rFonts w:ascii="Arial" w:hAnsi="Arial" w:cs="Arial"/>
          <w:color w:val="000000"/>
        </w:rPr>
      </w:pPr>
      <w:proofErr w:type="gramStart"/>
      <w:r w:rsidRPr="00222148">
        <w:rPr>
          <w:rFonts w:ascii="Arial" w:hAnsi="Arial" w:cs="Arial"/>
          <w:color w:val="000000"/>
        </w:rPr>
        <w:t xml:space="preserve">Cetin, G., </w:t>
      </w:r>
      <w:proofErr w:type="spellStart"/>
      <w:r w:rsidRPr="00222148">
        <w:rPr>
          <w:rFonts w:ascii="Arial" w:hAnsi="Arial" w:cs="Arial"/>
          <w:color w:val="000000"/>
        </w:rPr>
        <w:t>Demirciftci</w:t>
      </w:r>
      <w:proofErr w:type="spellEnd"/>
      <w:r w:rsidRPr="00222148">
        <w:rPr>
          <w:rFonts w:ascii="Arial" w:hAnsi="Arial" w:cs="Arial"/>
          <w:color w:val="000000"/>
        </w:rPr>
        <w:t xml:space="preserve">, T. and </w:t>
      </w:r>
      <w:proofErr w:type="spellStart"/>
      <w:r w:rsidRPr="00222148">
        <w:rPr>
          <w:rFonts w:ascii="Arial" w:hAnsi="Arial" w:cs="Arial"/>
          <w:color w:val="000000"/>
        </w:rPr>
        <w:t>Bilgihan</w:t>
      </w:r>
      <w:proofErr w:type="spellEnd"/>
      <w:r w:rsidRPr="00222148">
        <w:rPr>
          <w:rFonts w:ascii="Arial" w:hAnsi="Arial" w:cs="Arial"/>
          <w:color w:val="000000"/>
        </w:rPr>
        <w:t>, A. (2016).</w:t>
      </w:r>
      <w:proofErr w:type="gramEnd"/>
      <w:r w:rsidRPr="00222148">
        <w:rPr>
          <w:rFonts w:ascii="Arial" w:hAnsi="Arial" w:cs="Arial"/>
          <w:color w:val="000000"/>
        </w:rPr>
        <w:t xml:space="preserve"> Meeting revenue management challenges: Knowledge, skills and abilities. </w:t>
      </w:r>
      <w:proofErr w:type="gramStart"/>
      <w:r w:rsidRPr="00222148">
        <w:rPr>
          <w:rFonts w:ascii="Arial" w:hAnsi="Arial" w:cs="Arial"/>
          <w:i/>
          <w:iCs/>
          <w:color w:val="000000"/>
        </w:rPr>
        <w:t>International Journal of Hospitality Management</w:t>
      </w:r>
      <w:r w:rsidRPr="00222148">
        <w:rPr>
          <w:rFonts w:ascii="Arial" w:hAnsi="Arial" w:cs="Arial"/>
          <w:color w:val="000000"/>
        </w:rPr>
        <w:t>, 57, pp.132–142.</w:t>
      </w:r>
      <w:proofErr w:type="gramEnd"/>
      <w:r w:rsidRPr="00222148">
        <w:rPr>
          <w:rFonts w:ascii="Arial" w:hAnsi="Arial" w:cs="Arial"/>
          <w:color w:val="000000"/>
        </w:rPr>
        <w:t xml:space="preserve"> </w:t>
      </w:r>
      <w:proofErr w:type="spellStart"/>
      <w:proofErr w:type="gramStart"/>
      <w:r w:rsidRPr="00222148">
        <w:rPr>
          <w:rFonts w:ascii="Arial" w:hAnsi="Arial" w:cs="Arial"/>
          <w:color w:val="000000"/>
        </w:rPr>
        <w:t>doi</w:t>
      </w:r>
      <w:proofErr w:type="spellEnd"/>
      <w:proofErr w:type="gramEnd"/>
      <w:r w:rsidRPr="00222148">
        <w:rPr>
          <w:rFonts w:ascii="Arial" w:hAnsi="Arial" w:cs="Arial"/>
          <w:color w:val="000000"/>
        </w:rPr>
        <w:t>:</w:t>
      </w:r>
      <w:r>
        <w:rPr>
          <w:rFonts w:ascii="Arial" w:hAnsi="Arial" w:cs="Arial"/>
          <w:color w:val="000000"/>
        </w:rPr>
        <w:t xml:space="preserve"> </w:t>
      </w:r>
      <w:hyperlink r:id="rId7" w:history="1">
        <w:r w:rsidRPr="005801E8">
          <w:rPr>
            <w:rStyle w:val="Hyperlink"/>
            <w:rFonts w:ascii="Arial" w:hAnsi="Arial" w:cs="Arial"/>
          </w:rPr>
          <w:t>https://doi.org/10.1016/j.ijhm.2016.06.008</w:t>
        </w:r>
      </w:hyperlink>
      <w:r>
        <w:rPr>
          <w:rFonts w:ascii="Arial" w:hAnsi="Arial" w:cs="Arial"/>
          <w:color w:val="000000"/>
        </w:rPr>
        <w:t xml:space="preserve"> [</w:t>
      </w:r>
      <w:proofErr w:type="spellStart"/>
      <w:r>
        <w:rPr>
          <w:rFonts w:ascii="Arial" w:hAnsi="Arial" w:cs="Arial"/>
          <w:color w:val="000000"/>
        </w:rPr>
        <w:t>Accesed</w:t>
      </w:r>
      <w:proofErr w:type="spellEnd"/>
      <w:r>
        <w:rPr>
          <w:rFonts w:ascii="Arial" w:hAnsi="Arial" w:cs="Arial"/>
          <w:color w:val="000000"/>
        </w:rPr>
        <w:t xml:space="preserve"> 13 Feb. 2024];</w:t>
      </w:r>
    </w:p>
    <w:p w:rsidR="005620E9" w:rsidRDefault="00222148" w:rsidP="00222148">
      <w:pPr>
        <w:pStyle w:val="NormalWeb"/>
        <w:spacing w:line="360" w:lineRule="auto"/>
        <w:jc w:val="both"/>
        <w:rPr>
          <w:rFonts w:ascii="Arial" w:hAnsi="Arial" w:cs="Arial"/>
          <w:color w:val="000000"/>
        </w:rPr>
      </w:pPr>
      <w:proofErr w:type="gramStart"/>
      <w:r w:rsidRPr="00222148">
        <w:rPr>
          <w:rFonts w:ascii="Arial" w:hAnsi="Arial" w:cs="Arial"/>
          <w:color w:val="000000"/>
        </w:rPr>
        <w:t>‌</w:t>
      </w:r>
      <w:r w:rsidR="00B909FA" w:rsidRPr="00694006">
        <w:rPr>
          <w:rFonts w:ascii="Arial" w:hAnsi="Arial" w:cs="Arial"/>
          <w:color w:val="000000"/>
        </w:rPr>
        <w:t xml:space="preserve">Farouk El </w:t>
      </w:r>
      <w:proofErr w:type="spellStart"/>
      <w:r w:rsidR="00B909FA" w:rsidRPr="00694006">
        <w:rPr>
          <w:rFonts w:ascii="Arial" w:hAnsi="Arial" w:cs="Arial"/>
          <w:color w:val="000000"/>
        </w:rPr>
        <w:t>Gayar</w:t>
      </w:r>
      <w:proofErr w:type="spellEnd"/>
      <w:r w:rsidR="00B909FA" w:rsidRPr="00694006">
        <w:rPr>
          <w:rFonts w:ascii="Arial" w:hAnsi="Arial" w:cs="Arial"/>
          <w:color w:val="000000"/>
        </w:rPr>
        <w:t xml:space="preserve">, N., </w:t>
      </w:r>
      <w:proofErr w:type="spellStart"/>
      <w:r w:rsidR="00B909FA" w:rsidRPr="00694006">
        <w:rPr>
          <w:rFonts w:ascii="Arial" w:hAnsi="Arial" w:cs="Arial"/>
          <w:color w:val="000000"/>
        </w:rPr>
        <w:t>Saleh</w:t>
      </w:r>
      <w:proofErr w:type="spellEnd"/>
      <w:r w:rsidR="00B909FA" w:rsidRPr="00694006">
        <w:rPr>
          <w:rFonts w:ascii="Arial" w:hAnsi="Arial" w:cs="Arial"/>
          <w:color w:val="000000"/>
        </w:rPr>
        <w:t xml:space="preserve">, M., </w:t>
      </w:r>
      <w:proofErr w:type="spellStart"/>
      <w:r w:rsidR="00B909FA" w:rsidRPr="00694006">
        <w:rPr>
          <w:rFonts w:ascii="Arial" w:hAnsi="Arial" w:cs="Arial"/>
          <w:color w:val="000000"/>
        </w:rPr>
        <w:t>Atiya</w:t>
      </w:r>
      <w:proofErr w:type="spellEnd"/>
      <w:r w:rsidR="00B909FA" w:rsidRPr="00694006">
        <w:rPr>
          <w:rFonts w:ascii="Arial" w:hAnsi="Arial" w:cs="Arial"/>
          <w:color w:val="000000"/>
        </w:rPr>
        <w:t>, A., El</w:t>
      </w:r>
      <w:r w:rsidR="00B909FA" w:rsidRPr="00694006">
        <w:rPr>
          <w:rFonts w:ascii="Cambria Math" w:hAnsi="Cambria Math" w:cs="Cambria Math"/>
          <w:color w:val="000000"/>
        </w:rPr>
        <w:t>‐</w:t>
      </w:r>
      <w:proofErr w:type="spellStart"/>
      <w:r w:rsidR="00B909FA" w:rsidRPr="00694006">
        <w:rPr>
          <w:rFonts w:ascii="Arial" w:hAnsi="Arial" w:cs="Arial"/>
          <w:color w:val="000000"/>
        </w:rPr>
        <w:t>Shishiny</w:t>
      </w:r>
      <w:proofErr w:type="spellEnd"/>
      <w:r w:rsidR="00B909FA" w:rsidRPr="00694006">
        <w:rPr>
          <w:rFonts w:ascii="Arial" w:hAnsi="Arial" w:cs="Arial"/>
          <w:color w:val="000000"/>
        </w:rPr>
        <w:t xml:space="preserve">, H., </w:t>
      </w:r>
      <w:proofErr w:type="spellStart"/>
      <w:r w:rsidR="00B909FA" w:rsidRPr="00694006">
        <w:rPr>
          <w:rFonts w:ascii="Arial" w:hAnsi="Arial" w:cs="Arial"/>
          <w:color w:val="000000"/>
        </w:rPr>
        <w:t>Alkes</w:t>
      </w:r>
      <w:proofErr w:type="spellEnd"/>
      <w:r w:rsidR="00B909FA" w:rsidRPr="00694006">
        <w:rPr>
          <w:rFonts w:ascii="Arial" w:hAnsi="Arial" w:cs="Arial"/>
          <w:color w:val="000000"/>
        </w:rPr>
        <w:t xml:space="preserve"> </w:t>
      </w:r>
      <w:proofErr w:type="spellStart"/>
      <w:r w:rsidR="00B909FA" w:rsidRPr="00694006">
        <w:rPr>
          <w:rFonts w:ascii="Arial" w:hAnsi="Arial" w:cs="Arial"/>
          <w:color w:val="000000"/>
        </w:rPr>
        <w:t>Youhanna</w:t>
      </w:r>
      <w:proofErr w:type="spellEnd"/>
      <w:r w:rsidR="00B909FA" w:rsidRPr="00694006">
        <w:rPr>
          <w:rFonts w:ascii="Arial" w:hAnsi="Arial" w:cs="Arial"/>
          <w:color w:val="000000"/>
        </w:rPr>
        <w:t xml:space="preserve"> Fayez </w:t>
      </w:r>
      <w:proofErr w:type="spellStart"/>
      <w:r w:rsidR="00B909FA" w:rsidRPr="00694006">
        <w:rPr>
          <w:rFonts w:ascii="Arial" w:hAnsi="Arial" w:cs="Arial"/>
          <w:color w:val="000000"/>
        </w:rPr>
        <w:t>Zakhary</w:t>
      </w:r>
      <w:proofErr w:type="spellEnd"/>
      <w:r w:rsidR="00B909FA" w:rsidRPr="00694006">
        <w:rPr>
          <w:rFonts w:ascii="Arial" w:hAnsi="Arial" w:cs="Arial"/>
          <w:color w:val="000000"/>
        </w:rPr>
        <w:t xml:space="preserve">, A. and Abdel Aziz Mohammed </w:t>
      </w:r>
      <w:proofErr w:type="spellStart"/>
      <w:r w:rsidR="00B909FA" w:rsidRPr="00694006">
        <w:rPr>
          <w:rFonts w:ascii="Arial" w:hAnsi="Arial" w:cs="Arial"/>
          <w:color w:val="000000"/>
        </w:rPr>
        <w:t>Habib</w:t>
      </w:r>
      <w:proofErr w:type="spellEnd"/>
      <w:r w:rsidR="00B909FA" w:rsidRPr="00694006">
        <w:rPr>
          <w:rFonts w:ascii="Arial" w:hAnsi="Arial" w:cs="Arial"/>
          <w:color w:val="000000"/>
        </w:rPr>
        <w:t>, H. (2011).</w:t>
      </w:r>
      <w:proofErr w:type="gramEnd"/>
      <w:r w:rsidR="00B909FA" w:rsidRPr="00694006">
        <w:rPr>
          <w:rFonts w:ascii="Arial" w:hAnsi="Arial" w:cs="Arial"/>
          <w:color w:val="000000"/>
        </w:rPr>
        <w:t xml:space="preserve"> </w:t>
      </w:r>
      <w:proofErr w:type="gramStart"/>
      <w:r w:rsidR="00B909FA" w:rsidRPr="00694006">
        <w:rPr>
          <w:rFonts w:ascii="Arial" w:hAnsi="Arial" w:cs="Arial"/>
          <w:color w:val="000000"/>
        </w:rPr>
        <w:t>An integrated framework for adv</w:t>
      </w:r>
      <w:r w:rsidR="00B909FA" w:rsidRPr="00694006">
        <w:rPr>
          <w:rFonts w:ascii="Arial" w:hAnsi="Arial" w:cs="Arial"/>
          <w:color w:val="000000"/>
        </w:rPr>
        <w:t>anced hotel revenue management.</w:t>
      </w:r>
      <w:proofErr w:type="gramEnd"/>
      <w:r w:rsidR="00B909FA" w:rsidRPr="00694006">
        <w:rPr>
          <w:rFonts w:ascii="Arial" w:hAnsi="Arial" w:cs="Arial"/>
          <w:color w:val="000000"/>
        </w:rPr>
        <w:t xml:space="preserve"> </w:t>
      </w:r>
      <w:proofErr w:type="gramStart"/>
      <w:r w:rsidR="00B909FA" w:rsidRPr="00694006">
        <w:rPr>
          <w:rFonts w:ascii="Arial" w:hAnsi="Arial" w:cs="Arial"/>
          <w:i/>
          <w:iCs/>
          <w:color w:val="000000"/>
        </w:rPr>
        <w:t>International Journal of Contemporary Hospitality Management</w:t>
      </w:r>
      <w:r w:rsidR="00B909FA" w:rsidRPr="00694006">
        <w:rPr>
          <w:rFonts w:ascii="Arial" w:hAnsi="Arial" w:cs="Arial"/>
          <w:color w:val="000000"/>
        </w:rPr>
        <w:t>, 23(1), pp.84–98.</w:t>
      </w:r>
      <w:proofErr w:type="gramEnd"/>
      <w:r w:rsidR="00B909FA" w:rsidRPr="00694006">
        <w:rPr>
          <w:rFonts w:ascii="Arial" w:hAnsi="Arial" w:cs="Arial"/>
          <w:color w:val="000000"/>
        </w:rPr>
        <w:t xml:space="preserve"> </w:t>
      </w:r>
      <w:proofErr w:type="spellStart"/>
      <w:proofErr w:type="gramStart"/>
      <w:r w:rsidR="00B909FA" w:rsidRPr="00694006">
        <w:rPr>
          <w:rFonts w:ascii="Arial" w:hAnsi="Arial" w:cs="Arial"/>
          <w:color w:val="000000"/>
        </w:rPr>
        <w:t>doi</w:t>
      </w:r>
      <w:proofErr w:type="spellEnd"/>
      <w:proofErr w:type="gramEnd"/>
      <w:r w:rsidR="00B909FA" w:rsidRPr="00694006">
        <w:rPr>
          <w:rFonts w:ascii="Arial" w:hAnsi="Arial" w:cs="Arial"/>
          <w:color w:val="000000"/>
        </w:rPr>
        <w:t>:</w:t>
      </w:r>
      <w:r w:rsidR="00B909FA" w:rsidRPr="00694006">
        <w:rPr>
          <w:rFonts w:ascii="Arial" w:hAnsi="Arial" w:cs="Arial"/>
          <w:color w:val="000000"/>
        </w:rPr>
        <w:t xml:space="preserve"> </w:t>
      </w:r>
      <w:hyperlink r:id="rId8" w:history="1">
        <w:r w:rsidR="00B909FA" w:rsidRPr="00694006">
          <w:rPr>
            <w:rStyle w:val="Hyperlink"/>
            <w:rFonts w:ascii="Arial" w:hAnsi="Arial" w:cs="Arial"/>
          </w:rPr>
          <w:t>https://doi.org/10.1108/09596111111101689</w:t>
        </w:r>
      </w:hyperlink>
      <w:r w:rsidR="00B909FA" w:rsidRPr="00694006">
        <w:rPr>
          <w:rFonts w:ascii="Arial" w:hAnsi="Arial" w:cs="Arial"/>
          <w:color w:val="000000"/>
        </w:rPr>
        <w:t xml:space="preserve"> [Accessed 12 Feb. 2024];</w:t>
      </w:r>
    </w:p>
    <w:p w:rsidR="00A53A3C" w:rsidRPr="005620E9" w:rsidRDefault="00A53A3C" w:rsidP="00222148">
      <w:pPr>
        <w:pStyle w:val="NormalWeb"/>
        <w:spacing w:line="360" w:lineRule="auto"/>
        <w:jc w:val="both"/>
        <w:rPr>
          <w:rFonts w:ascii="Arial" w:hAnsi="Arial" w:cs="Arial"/>
          <w:color w:val="000000"/>
        </w:rPr>
      </w:pPr>
      <w:r>
        <w:rPr>
          <w:rFonts w:ascii="Arial" w:hAnsi="Arial" w:cs="Arial"/>
          <w:color w:val="000000"/>
        </w:rPr>
        <w:t xml:space="preserve">Gibbs, G. (1988). </w:t>
      </w:r>
      <w:r w:rsidRPr="00C1493A">
        <w:rPr>
          <w:rFonts w:ascii="Arial" w:hAnsi="Arial" w:cs="Arial"/>
          <w:i/>
          <w:iCs/>
          <w:color w:val="000000"/>
        </w:rPr>
        <w:t>Learning by doing: A guide to teaching and learning methods</w:t>
      </w:r>
      <w:r w:rsidRPr="00C1493A">
        <w:rPr>
          <w:rFonts w:ascii="Arial" w:hAnsi="Arial" w:cs="Arial"/>
          <w:color w:val="000000"/>
        </w:rPr>
        <w:t>. London: Further Education Unit. [</w:t>
      </w:r>
      <w:proofErr w:type="gramStart"/>
      <w:r w:rsidRPr="00C1493A">
        <w:rPr>
          <w:rFonts w:ascii="Arial" w:hAnsi="Arial" w:cs="Arial"/>
          <w:color w:val="000000"/>
        </w:rPr>
        <w:t>online</w:t>
      </w:r>
      <w:proofErr w:type="gramEnd"/>
      <w:r w:rsidRPr="00C1493A">
        <w:rPr>
          <w:rFonts w:ascii="Arial" w:hAnsi="Arial" w:cs="Arial"/>
          <w:color w:val="000000"/>
        </w:rPr>
        <w:t xml:space="preserve">] Available at: </w:t>
      </w:r>
      <w:hyperlink r:id="rId9" w:history="1">
        <w:r w:rsidRPr="00182110">
          <w:rPr>
            <w:rStyle w:val="Hyperlink"/>
            <w:rFonts w:ascii="Arial" w:hAnsi="Arial" w:cs="Arial"/>
          </w:rPr>
          <w:t>https://thoughtsmostlyaboutlearning.files.wordpress.com/2015/12/learning-by-doing-graham-gibbs.pdf</w:t>
        </w:r>
      </w:hyperlink>
      <w:r>
        <w:rPr>
          <w:rStyle w:val="Hyperlink"/>
          <w:rFonts w:ascii="Arial" w:hAnsi="Arial" w:cs="Arial"/>
        </w:rPr>
        <w:t xml:space="preserve"> </w:t>
      </w:r>
      <w:r>
        <w:rPr>
          <w:rFonts w:ascii="Arial" w:hAnsi="Arial" w:cs="Arial"/>
          <w:color w:val="000000"/>
        </w:rPr>
        <w:t>[Accessed on 02 Feb. 2024];</w:t>
      </w:r>
    </w:p>
    <w:p w:rsidR="00F565F8" w:rsidRDefault="005620E9" w:rsidP="005620E9">
      <w:pPr>
        <w:pStyle w:val="NormalWeb"/>
        <w:spacing w:before="0" w:beforeAutospacing="0" w:after="0" w:afterAutospacing="0" w:line="360" w:lineRule="auto"/>
        <w:jc w:val="both"/>
        <w:rPr>
          <w:rFonts w:ascii="Arial" w:hAnsi="Arial" w:cs="Arial"/>
          <w:color w:val="000000"/>
        </w:rPr>
      </w:pPr>
      <w:proofErr w:type="spellStart"/>
      <w:r w:rsidRPr="005620E9">
        <w:rPr>
          <w:rFonts w:ascii="Arial" w:hAnsi="Arial" w:cs="Arial"/>
          <w:color w:val="000000"/>
        </w:rPr>
        <w:t>Kimes</w:t>
      </w:r>
      <w:proofErr w:type="spellEnd"/>
      <w:r w:rsidRPr="005620E9">
        <w:rPr>
          <w:rFonts w:ascii="Arial" w:hAnsi="Arial" w:cs="Arial"/>
          <w:color w:val="000000"/>
        </w:rPr>
        <w:t xml:space="preserve">, S.E. (2011). </w:t>
      </w:r>
      <w:proofErr w:type="gramStart"/>
      <w:r w:rsidRPr="005620E9">
        <w:rPr>
          <w:rFonts w:ascii="Arial" w:hAnsi="Arial" w:cs="Arial"/>
          <w:color w:val="000000"/>
        </w:rPr>
        <w:t>The future of hotel revenue management.</w:t>
      </w:r>
      <w:proofErr w:type="gramEnd"/>
      <w:r w:rsidRPr="005620E9">
        <w:rPr>
          <w:rFonts w:ascii="Arial" w:hAnsi="Arial" w:cs="Arial"/>
          <w:color w:val="000000"/>
        </w:rPr>
        <w:t> </w:t>
      </w:r>
      <w:proofErr w:type="gramStart"/>
      <w:r w:rsidRPr="005620E9">
        <w:rPr>
          <w:rFonts w:ascii="Arial" w:hAnsi="Arial" w:cs="Arial"/>
          <w:i/>
          <w:iCs/>
          <w:color w:val="000000"/>
        </w:rPr>
        <w:t>Journal of Revenue and Pricing Management</w:t>
      </w:r>
      <w:r w:rsidRPr="005620E9">
        <w:rPr>
          <w:rFonts w:ascii="Arial" w:hAnsi="Arial" w:cs="Arial"/>
          <w:color w:val="000000"/>
        </w:rPr>
        <w:t>, 10(1), pp.62–72.</w:t>
      </w:r>
      <w:proofErr w:type="gramEnd"/>
      <w:r w:rsidRPr="005620E9">
        <w:rPr>
          <w:rFonts w:ascii="Arial" w:hAnsi="Arial" w:cs="Arial"/>
          <w:color w:val="000000"/>
        </w:rPr>
        <w:t xml:space="preserve"> </w:t>
      </w:r>
      <w:proofErr w:type="spellStart"/>
      <w:proofErr w:type="gramStart"/>
      <w:r w:rsidRPr="005620E9">
        <w:rPr>
          <w:rFonts w:ascii="Arial" w:hAnsi="Arial" w:cs="Arial"/>
          <w:color w:val="000000"/>
        </w:rPr>
        <w:t>doi</w:t>
      </w:r>
      <w:proofErr w:type="spellEnd"/>
      <w:proofErr w:type="gramEnd"/>
      <w:r w:rsidRPr="005620E9">
        <w:rPr>
          <w:rFonts w:ascii="Arial" w:hAnsi="Arial" w:cs="Arial"/>
          <w:color w:val="000000"/>
        </w:rPr>
        <w:t>:</w:t>
      </w:r>
      <w:r>
        <w:rPr>
          <w:rFonts w:ascii="Arial" w:hAnsi="Arial" w:cs="Arial"/>
          <w:color w:val="000000"/>
        </w:rPr>
        <w:t xml:space="preserve"> </w:t>
      </w:r>
      <w:hyperlink r:id="rId10" w:history="1">
        <w:r w:rsidRPr="005801E8">
          <w:rPr>
            <w:rStyle w:val="Hyperlink"/>
            <w:rFonts w:ascii="Arial" w:hAnsi="Arial" w:cs="Arial"/>
          </w:rPr>
          <w:t>https://doi.org/10.1057/rpm.2010.47</w:t>
        </w:r>
      </w:hyperlink>
      <w:r>
        <w:rPr>
          <w:rFonts w:ascii="Arial" w:hAnsi="Arial" w:cs="Arial"/>
          <w:color w:val="000000"/>
        </w:rPr>
        <w:t xml:space="preserve"> [</w:t>
      </w:r>
      <w:proofErr w:type="spellStart"/>
      <w:r>
        <w:rPr>
          <w:rFonts w:ascii="Arial" w:hAnsi="Arial" w:cs="Arial"/>
          <w:color w:val="000000"/>
        </w:rPr>
        <w:t>Accesed</w:t>
      </w:r>
      <w:proofErr w:type="spellEnd"/>
      <w:r>
        <w:rPr>
          <w:rFonts w:ascii="Arial" w:hAnsi="Arial" w:cs="Arial"/>
          <w:color w:val="000000"/>
        </w:rPr>
        <w:t xml:space="preserve"> 14 Feb.2024];</w:t>
      </w:r>
    </w:p>
    <w:p w:rsidR="000027F9" w:rsidRDefault="000027F9" w:rsidP="005620E9">
      <w:pPr>
        <w:pStyle w:val="NormalWeb"/>
        <w:spacing w:before="0" w:beforeAutospacing="0" w:after="0" w:afterAutospacing="0" w:line="360" w:lineRule="auto"/>
        <w:jc w:val="both"/>
        <w:rPr>
          <w:rFonts w:ascii="Arial" w:hAnsi="Arial" w:cs="Arial"/>
          <w:color w:val="000000"/>
        </w:rPr>
      </w:pPr>
    </w:p>
    <w:p w:rsidR="000027F9" w:rsidRPr="000027F9" w:rsidRDefault="000027F9" w:rsidP="000027F9">
      <w:pPr>
        <w:pStyle w:val="NormalWeb"/>
        <w:spacing w:before="0" w:beforeAutospacing="0" w:after="0" w:afterAutospacing="0" w:line="360" w:lineRule="auto"/>
        <w:jc w:val="both"/>
        <w:rPr>
          <w:rFonts w:ascii="Arial" w:hAnsi="Arial" w:cs="Arial"/>
          <w:color w:val="000000"/>
        </w:rPr>
      </w:pPr>
      <w:proofErr w:type="gramStart"/>
      <w:r w:rsidRPr="000027F9">
        <w:rPr>
          <w:rFonts w:ascii="Arial" w:hAnsi="Arial" w:cs="Arial"/>
          <w:color w:val="000000"/>
        </w:rPr>
        <w:t xml:space="preserve">Le </w:t>
      </w:r>
      <w:proofErr w:type="spellStart"/>
      <w:r w:rsidRPr="000027F9">
        <w:rPr>
          <w:rFonts w:ascii="Arial" w:hAnsi="Arial" w:cs="Arial"/>
          <w:color w:val="000000"/>
        </w:rPr>
        <w:t>Meunier</w:t>
      </w:r>
      <w:r w:rsidRPr="000027F9">
        <w:rPr>
          <w:rFonts w:ascii="Cambria Math" w:hAnsi="Cambria Math" w:cs="Cambria Math"/>
          <w:color w:val="000000"/>
        </w:rPr>
        <w:t>‐</w:t>
      </w:r>
      <w:r w:rsidRPr="000027F9">
        <w:rPr>
          <w:rFonts w:ascii="Arial" w:hAnsi="Arial" w:cs="Arial"/>
          <w:color w:val="000000"/>
        </w:rPr>
        <w:t>FitzHugh</w:t>
      </w:r>
      <w:proofErr w:type="spellEnd"/>
      <w:r w:rsidRPr="000027F9">
        <w:rPr>
          <w:rFonts w:ascii="Arial" w:hAnsi="Arial" w:cs="Arial"/>
          <w:color w:val="000000"/>
        </w:rPr>
        <w:t>, K. and Piercy, N.F. (2007).</w:t>
      </w:r>
      <w:proofErr w:type="gramEnd"/>
      <w:r w:rsidRPr="000027F9">
        <w:rPr>
          <w:rFonts w:ascii="Arial" w:hAnsi="Arial" w:cs="Arial"/>
          <w:color w:val="000000"/>
        </w:rPr>
        <w:t xml:space="preserve"> Exploring collaboration between sales and marketing. </w:t>
      </w:r>
      <w:proofErr w:type="gramStart"/>
      <w:r w:rsidRPr="000027F9">
        <w:rPr>
          <w:rFonts w:ascii="Arial" w:hAnsi="Arial" w:cs="Arial"/>
          <w:i/>
          <w:iCs/>
          <w:color w:val="000000"/>
        </w:rPr>
        <w:t>European Journal of Marketing</w:t>
      </w:r>
      <w:r w:rsidRPr="000027F9">
        <w:rPr>
          <w:rFonts w:ascii="Arial" w:hAnsi="Arial" w:cs="Arial"/>
          <w:color w:val="000000"/>
        </w:rPr>
        <w:t>, 41(7/8), pp.939–955.</w:t>
      </w:r>
      <w:proofErr w:type="gramEnd"/>
      <w:r w:rsidRPr="000027F9">
        <w:rPr>
          <w:rFonts w:ascii="Arial" w:hAnsi="Arial" w:cs="Arial"/>
          <w:color w:val="000000"/>
        </w:rPr>
        <w:t xml:space="preserve"> </w:t>
      </w:r>
      <w:proofErr w:type="spellStart"/>
      <w:proofErr w:type="gramStart"/>
      <w:r w:rsidRPr="000027F9">
        <w:rPr>
          <w:rFonts w:ascii="Arial" w:hAnsi="Arial" w:cs="Arial"/>
          <w:color w:val="000000"/>
        </w:rPr>
        <w:t>doi</w:t>
      </w:r>
      <w:proofErr w:type="spellEnd"/>
      <w:proofErr w:type="gramEnd"/>
      <w:r w:rsidRPr="000027F9">
        <w:rPr>
          <w:rFonts w:ascii="Arial" w:hAnsi="Arial" w:cs="Arial"/>
          <w:color w:val="000000"/>
        </w:rPr>
        <w:t>:</w:t>
      </w:r>
      <w:r>
        <w:rPr>
          <w:rFonts w:ascii="Arial" w:hAnsi="Arial" w:cs="Arial"/>
          <w:color w:val="000000"/>
        </w:rPr>
        <w:t xml:space="preserve"> </w:t>
      </w:r>
      <w:hyperlink r:id="rId11" w:history="1">
        <w:r w:rsidRPr="005801E8">
          <w:rPr>
            <w:rStyle w:val="Hyperlink"/>
            <w:rFonts w:ascii="Arial" w:hAnsi="Arial" w:cs="Arial"/>
          </w:rPr>
          <w:t>https://doi.org/10.1108/03090560710752465</w:t>
        </w:r>
      </w:hyperlink>
      <w:r>
        <w:rPr>
          <w:rFonts w:ascii="Arial" w:hAnsi="Arial" w:cs="Arial"/>
          <w:color w:val="000000"/>
        </w:rPr>
        <w:t xml:space="preserve"> [Accessed 13 Feb. 2024];</w:t>
      </w:r>
    </w:p>
    <w:p w:rsidR="00694006" w:rsidRPr="00694006" w:rsidRDefault="000027F9" w:rsidP="000027F9">
      <w:pPr>
        <w:pStyle w:val="NormalWeb"/>
        <w:spacing w:line="360" w:lineRule="auto"/>
        <w:jc w:val="both"/>
        <w:rPr>
          <w:rFonts w:ascii="Arial" w:hAnsi="Arial" w:cs="Arial"/>
          <w:color w:val="000000"/>
        </w:rPr>
      </w:pPr>
      <w:proofErr w:type="gramStart"/>
      <w:r w:rsidRPr="000027F9">
        <w:rPr>
          <w:rFonts w:ascii="Arial" w:hAnsi="Arial" w:cs="Arial"/>
          <w:color w:val="000000"/>
        </w:rPr>
        <w:t>‌</w:t>
      </w:r>
      <w:proofErr w:type="spellStart"/>
      <w:r w:rsidR="00694006" w:rsidRPr="00694006">
        <w:rPr>
          <w:rFonts w:ascii="Arial" w:hAnsi="Arial" w:cs="Arial"/>
          <w:color w:val="000000"/>
        </w:rPr>
        <w:t>Medallia</w:t>
      </w:r>
      <w:proofErr w:type="spellEnd"/>
      <w:r w:rsidR="00694006" w:rsidRPr="00694006">
        <w:rPr>
          <w:rFonts w:ascii="Arial" w:hAnsi="Arial" w:cs="Arial"/>
          <w:color w:val="000000"/>
        </w:rPr>
        <w:t xml:space="preserve"> (2024</w:t>
      </w:r>
      <w:r w:rsidR="00694006" w:rsidRPr="00694006">
        <w:rPr>
          <w:rFonts w:ascii="Arial" w:hAnsi="Arial" w:cs="Arial"/>
          <w:color w:val="000000"/>
        </w:rPr>
        <w:t>).</w:t>
      </w:r>
      <w:proofErr w:type="gramEnd"/>
      <w:r w:rsidR="00694006" w:rsidRPr="00694006">
        <w:rPr>
          <w:rFonts w:ascii="Arial" w:hAnsi="Arial" w:cs="Arial"/>
          <w:color w:val="000000"/>
        </w:rPr>
        <w:t> </w:t>
      </w:r>
      <w:proofErr w:type="gramStart"/>
      <w:r w:rsidR="00694006" w:rsidRPr="00694006">
        <w:rPr>
          <w:rFonts w:ascii="Arial" w:hAnsi="Arial" w:cs="Arial"/>
          <w:i/>
          <w:iCs/>
          <w:color w:val="000000"/>
        </w:rPr>
        <w:t>Customer Experience Management Platform</w:t>
      </w:r>
      <w:r w:rsidR="00694006" w:rsidRPr="00694006">
        <w:rPr>
          <w:rFonts w:ascii="Arial" w:hAnsi="Arial" w:cs="Arial"/>
          <w:color w:val="000000"/>
        </w:rPr>
        <w:t>.</w:t>
      </w:r>
      <w:proofErr w:type="gramEnd"/>
      <w:r w:rsidR="00694006" w:rsidRPr="00694006">
        <w:rPr>
          <w:rFonts w:ascii="Arial" w:hAnsi="Arial" w:cs="Arial"/>
          <w:color w:val="000000"/>
        </w:rPr>
        <w:t xml:space="preserve"> [</w:t>
      </w:r>
      <w:proofErr w:type="gramStart"/>
      <w:r w:rsidR="00694006" w:rsidRPr="00694006">
        <w:rPr>
          <w:rFonts w:ascii="Arial" w:hAnsi="Arial" w:cs="Arial"/>
          <w:color w:val="000000"/>
        </w:rPr>
        <w:t>online</w:t>
      </w:r>
      <w:proofErr w:type="gramEnd"/>
      <w:r w:rsidR="00694006" w:rsidRPr="00694006">
        <w:rPr>
          <w:rFonts w:ascii="Arial" w:hAnsi="Arial" w:cs="Arial"/>
          <w:color w:val="000000"/>
        </w:rPr>
        <w:t xml:space="preserve">] </w:t>
      </w:r>
      <w:proofErr w:type="spellStart"/>
      <w:proofErr w:type="gramStart"/>
      <w:r w:rsidR="00694006" w:rsidRPr="00694006">
        <w:rPr>
          <w:rFonts w:ascii="Arial" w:hAnsi="Arial" w:cs="Arial"/>
          <w:color w:val="000000"/>
        </w:rPr>
        <w:t>Medallia</w:t>
      </w:r>
      <w:proofErr w:type="spellEnd"/>
      <w:r w:rsidR="00694006" w:rsidRPr="00694006">
        <w:rPr>
          <w:rFonts w:ascii="Arial" w:hAnsi="Arial" w:cs="Arial"/>
          <w:color w:val="000000"/>
        </w:rPr>
        <w:t>.</w:t>
      </w:r>
      <w:proofErr w:type="gramEnd"/>
      <w:r w:rsidR="00694006" w:rsidRPr="00694006">
        <w:rPr>
          <w:rFonts w:ascii="Arial" w:hAnsi="Arial" w:cs="Arial"/>
          <w:color w:val="000000"/>
        </w:rPr>
        <w:t xml:space="preserve"> Available at: </w:t>
      </w:r>
      <w:hyperlink r:id="rId12" w:history="1">
        <w:r w:rsidR="00694006" w:rsidRPr="00694006">
          <w:rPr>
            <w:rStyle w:val="Hyperlink"/>
            <w:rFonts w:ascii="Arial" w:hAnsi="Arial" w:cs="Arial"/>
          </w:rPr>
          <w:t>https://www.medallia.com/suite/customer-experience/</w:t>
        </w:r>
      </w:hyperlink>
      <w:r w:rsidR="00694006" w:rsidRPr="00694006">
        <w:rPr>
          <w:rFonts w:ascii="Arial" w:hAnsi="Arial" w:cs="Arial"/>
          <w:color w:val="000000"/>
        </w:rPr>
        <w:t xml:space="preserve"> [Accessed 12 Feb. 2024];</w:t>
      </w:r>
    </w:p>
    <w:p w:rsidR="00F565F8" w:rsidRPr="00694006" w:rsidRDefault="00694006" w:rsidP="00694006">
      <w:pPr>
        <w:pStyle w:val="NormalWeb"/>
        <w:spacing w:line="360" w:lineRule="auto"/>
        <w:jc w:val="both"/>
        <w:rPr>
          <w:rFonts w:ascii="Arial" w:hAnsi="Arial" w:cs="Arial"/>
          <w:color w:val="000000"/>
        </w:rPr>
      </w:pPr>
      <w:proofErr w:type="gramStart"/>
      <w:r w:rsidRPr="00694006">
        <w:rPr>
          <w:rFonts w:ascii="Arial" w:hAnsi="Arial" w:cs="Arial"/>
          <w:color w:val="000000"/>
        </w:rPr>
        <w:t>‌</w:t>
      </w:r>
      <w:r w:rsidR="00F565F8" w:rsidRPr="00694006">
        <w:rPr>
          <w:rFonts w:ascii="Arial" w:hAnsi="Arial" w:cs="Arial"/>
          <w:color w:val="000000"/>
        </w:rPr>
        <w:t>STR (2019).</w:t>
      </w:r>
      <w:proofErr w:type="gramEnd"/>
      <w:r w:rsidR="00F565F8" w:rsidRPr="00694006">
        <w:rPr>
          <w:rFonts w:ascii="Arial" w:hAnsi="Arial" w:cs="Arial"/>
          <w:color w:val="000000"/>
        </w:rPr>
        <w:t> </w:t>
      </w:r>
      <w:r w:rsidR="00F565F8" w:rsidRPr="00694006">
        <w:rPr>
          <w:rFonts w:ascii="Arial" w:hAnsi="Arial" w:cs="Arial"/>
          <w:i/>
          <w:iCs/>
          <w:color w:val="000000"/>
        </w:rPr>
        <w:t>Data-Driven Solutions Empowering the Hospitality Industry | STR</w:t>
      </w:r>
      <w:r w:rsidR="00F565F8" w:rsidRPr="00694006">
        <w:rPr>
          <w:rFonts w:ascii="Arial" w:hAnsi="Arial" w:cs="Arial"/>
          <w:color w:val="000000"/>
        </w:rPr>
        <w:t xml:space="preserve">. [online] Str. Available at: </w:t>
      </w:r>
      <w:hyperlink r:id="rId13" w:history="1">
        <w:r w:rsidR="00F565F8" w:rsidRPr="00694006">
          <w:rPr>
            <w:rStyle w:val="Hyperlink"/>
            <w:rFonts w:ascii="Arial" w:hAnsi="Arial" w:cs="Arial"/>
          </w:rPr>
          <w:t>https://str.com/</w:t>
        </w:r>
      </w:hyperlink>
      <w:r w:rsidR="00F565F8" w:rsidRPr="00694006">
        <w:rPr>
          <w:rFonts w:ascii="Arial" w:hAnsi="Arial" w:cs="Arial"/>
          <w:color w:val="000000"/>
        </w:rPr>
        <w:t xml:space="preserve"> [Accessed 13 Feb. 2024];</w:t>
      </w:r>
    </w:p>
    <w:p w:rsidR="00EC6E60" w:rsidRDefault="00F565F8" w:rsidP="00694006">
      <w:pPr>
        <w:pStyle w:val="NormalWeb"/>
        <w:spacing w:line="360" w:lineRule="auto"/>
        <w:jc w:val="both"/>
        <w:rPr>
          <w:rFonts w:ascii="Arial" w:hAnsi="Arial" w:cs="Arial"/>
          <w:color w:val="000000"/>
        </w:rPr>
      </w:pPr>
      <w:proofErr w:type="gramStart"/>
      <w:r w:rsidRPr="00694006">
        <w:rPr>
          <w:rFonts w:ascii="Arial" w:hAnsi="Arial" w:cs="Arial"/>
          <w:color w:val="000000"/>
        </w:rPr>
        <w:t>‌</w:t>
      </w:r>
      <w:r w:rsidR="00EC6E60" w:rsidRPr="00694006">
        <w:rPr>
          <w:rFonts w:ascii="Arial" w:hAnsi="Arial" w:cs="Arial"/>
          <w:color w:val="000000"/>
        </w:rPr>
        <w:t>Wang, X.L. (2012).</w:t>
      </w:r>
      <w:proofErr w:type="gramEnd"/>
      <w:r w:rsidR="00EC6E60" w:rsidRPr="00694006">
        <w:rPr>
          <w:rFonts w:ascii="Arial" w:hAnsi="Arial" w:cs="Arial"/>
          <w:color w:val="000000"/>
        </w:rPr>
        <w:t xml:space="preserve"> Relationship or revenue: Potential management conflicts between customer relationship management and hotel revenue management. </w:t>
      </w:r>
      <w:proofErr w:type="gramStart"/>
      <w:r w:rsidR="00EC6E60" w:rsidRPr="00694006">
        <w:rPr>
          <w:rFonts w:ascii="Arial" w:hAnsi="Arial" w:cs="Arial"/>
          <w:i/>
          <w:iCs/>
          <w:color w:val="000000"/>
        </w:rPr>
        <w:t xml:space="preserve">International </w:t>
      </w:r>
      <w:r w:rsidR="00EC6E60" w:rsidRPr="00694006">
        <w:rPr>
          <w:rFonts w:ascii="Arial" w:hAnsi="Arial" w:cs="Arial"/>
          <w:i/>
          <w:iCs/>
          <w:color w:val="000000"/>
        </w:rPr>
        <w:lastRenderedPageBreak/>
        <w:t>Journal of Hospitality Management</w:t>
      </w:r>
      <w:r w:rsidR="00EC6E60" w:rsidRPr="00694006">
        <w:rPr>
          <w:rFonts w:ascii="Arial" w:hAnsi="Arial" w:cs="Arial"/>
          <w:color w:val="000000"/>
        </w:rPr>
        <w:t>, 31(3), pp.864–874.</w:t>
      </w:r>
      <w:proofErr w:type="gramEnd"/>
      <w:r w:rsidR="00EC6E60" w:rsidRPr="00694006">
        <w:rPr>
          <w:rFonts w:ascii="Arial" w:hAnsi="Arial" w:cs="Arial"/>
          <w:color w:val="000000"/>
        </w:rPr>
        <w:t xml:space="preserve"> </w:t>
      </w:r>
      <w:proofErr w:type="spellStart"/>
      <w:proofErr w:type="gramStart"/>
      <w:r w:rsidR="00EC6E60" w:rsidRPr="00694006">
        <w:rPr>
          <w:rFonts w:ascii="Arial" w:hAnsi="Arial" w:cs="Arial"/>
          <w:color w:val="000000"/>
        </w:rPr>
        <w:t>doi</w:t>
      </w:r>
      <w:proofErr w:type="spellEnd"/>
      <w:proofErr w:type="gramEnd"/>
      <w:r w:rsidR="00EC6E60" w:rsidRPr="00694006">
        <w:rPr>
          <w:rFonts w:ascii="Arial" w:hAnsi="Arial" w:cs="Arial"/>
          <w:color w:val="000000"/>
        </w:rPr>
        <w:t>:</w:t>
      </w:r>
      <w:r w:rsidR="00D129DA" w:rsidRPr="00694006">
        <w:rPr>
          <w:rFonts w:ascii="Arial" w:hAnsi="Arial" w:cs="Arial"/>
          <w:color w:val="000000"/>
        </w:rPr>
        <w:t xml:space="preserve"> </w:t>
      </w:r>
      <w:hyperlink r:id="rId14" w:history="1">
        <w:r w:rsidR="00D129DA" w:rsidRPr="00694006">
          <w:rPr>
            <w:rStyle w:val="Hyperlink"/>
            <w:rFonts w:ascii="Arial" w:hAnsi="Arial" w:cs="Arial"/>
          </w:rPr>
          <w:t>https://doi.org/10.1016/j.ijhm.2011.10.005</w:t>
        </w:r>
      </w:hyperlink>
      <w:r w:rsidR="00D129DA" w:rsidRPr="00694006">
        <w:rPr>
          <w:rFonts w:ascii="Arial" w:hAnsi="Arial" w:cs="Arial"/>
          <w:color w:val="000000"/>
        </w:rPr>
        <w:t xml:space="preserve"> [Accessed 12 Feb. 2024];</w:t>
      </w:r>
    </w:p>
    <w:p w:rsidR="00794587" w:rsidRPr="00C45C93" w:rsidRDefault="00794587" w:rsidP="00C45C93">
      <w:pPr>
        <w:pStyle w:val="NormalWeb"/>
        <w:spacing w:before="0" w:beforeAutospacing="0" w:after="0" w:afterAutospacing="0" w:line="360" w:lineRule="auto"/>
        <w:jc w:val="both"/>
        <w:rPr>
          <w:rFonts w:ascii="Arial" w:hAnsi="Arial" w:cs="Arial"/>
          <w:color w:val="000000"/>
        </w:rPr>
      </w:pPr>
      <w:proofErr w:type="spellStart"/>
      <w:proofErr w:type="gramStart"/>
      <w:r w:rsidRPr="00C45C93">
        <w:rPr>
          <w:rFonts w:ascii="Arial" w:hAnsi="Arial" w:cs="Arial"/>
          <w:color w:val="000000"/>
        </w:rPr>
        <w:t>Widyasari</w:t>
      </w:r>
      <w:proofErr w:type="spellEnd"/>
      <w:r w:rsidRPr="00C45C93">
        <w:rPr>
          <w:rFonts w:ascii="Arial" w:hAnsi="Arial" w:cs="Arial"/>
          <w:color w:val="000000"/>
        </w:rPr>
        <w:t xml:space="preserve">, N.L.Y., </w:t>
      </w:r>
      <w:proofErr w:type="spellStart"/>
      <w:r w:rsidRPr="00C45C93">
        <w:rPr>
          <w:rFonts w:ascii="Arial" w:hAnsi="Arial" w:cs="Arial"/>
          <w:color w:val="000000"/>
        </w:rPr>
        <w:t>Triyuni</w:t>
      </w:r>
      <w:proofErr w:type="spellEnd"/>
      <w:r w:rsidRPr="00C45C93">
        <w:rPr>
          <w:rFonts w:ascii="Arial" w:hAnsi="Arial" w:cs="Arial"/>
          <w:color w:val="000000"/>
        </w:rPr>
        <w:t xml:space="preserve">, N.N. and </w:t>
      </w:r>
      <w:proofErr w:type="spellStart"/>
      <w:r w:rsidRPr="00C45C93">
        <w:rPr>
          <w:rFonts w:ascii="Arial" w:hAnsi="Arial" w:cs="Arial"/>
          <w:color w:val="000000"/>
        </w:rPr>
        <w:t>Aryana</w:t>
      </w:r>
      <w:proofErr w:type="spellEnd"/>
      <w:r w:rsidRPr="00C45C93">
        <w:rPr>
          <w:rFonts w:ascii="Arial" w:hAnsi="Arial" w:cs="Arial"/>
          <w:color w:val="000000"/>
        </w:rPr>
        <w:t>, I.N.R. (2021).</w:t>
      </w:r>
      <w:proofErr w:type="gramEnd"/>
      <w:r w:rsidRPr="00C45C93">
        <w:rPr>
          <w:rFonts w:ascii="Arial" w:hAnsi="Arial" w:cs="Arial"/>
          <w:color w:val="000000"/>
        </w:rPr>
        <w:t xml:space="preserve"> </w:t>
      </w:r>
      <w:proofErr w:type="gramStart"/>
      <w:r w:rsidRPr="00C45C93">
        <w:rPr>
          <w:rFonts w:ascii="Arial" w:hAnsi="Arial" w:cs="Arial"/>
          <w:color w:val="000000"/>
        </w:rPr>
        <w:t>New Strategy of Marketing Mix Model to Enhance Hotel Revenue.</w:t>
      </w:r>
      <w:proofErr w:type="gramEnd"/>
      <w:r w:rsidRPr="00C45C93">
        <w:rPr>
          <w:rFonts w:ascii="Arial" w:hAnsi="Arial" w:cs="Arial"/>
          <w:color w:val="000000"/>
        </w:rPr>
        <w:t> </w:t>
      </w:r>
      <w:proofErr w:type="spellStart"/>
      <w:proofErr w:type="gramStart"/>
      <w:r w:rsidRPr="00C45C93">
        <w:rPr>
          <w:rFonts w:ascii="Arial" w:hAnsi="Arial" w:cs="Arial"/>
          <w:i/>
          <w:iCs/>
          <w:color w:val="000000"/>
        </w:rPr>
        <w:t>Jurnal</w:t>
      </w:r>
      <w:proofErr w:type="spellEnd"/>
      <w:r w:rsidRPr="00C45C93">
        <w:rPr>
          <w:rFonts w:ascii="Arial" w:hAnsi="Arial" w:cs="Arial"/>
          <w:i/>
          <w:iCs/>
          <w:color w:val="000000"/>
        </w:rPr>
        <w:t xml:space="preserve"> </w:t>
      </w:r>
      <w:proofErr w:type="spellStart"/>
      <w:r w:rsidRPr="00C45C93">
        <w:rPr>
          <w:rFonts w:ascii="Arial" w:hAnsi="Arial" w:cs="Arial"/>
          <w:i/>
          <w:iCs/>
          <w:color w:val="000000"/>
        </w:rPr>
        <w:t>Sains</w:t>
      </w:r>
      <w:proofErr w:type="spellEnd"/>
      <w:r w:rsidRPr="00C45C93">
        <w:rPr>
          <w:rFonts w:ascii="Arial" w:hAnsi="Arial" w:cs="Arial"/>
          <w:i/>
          <w:iCs/>
          <w:color w:val="000000"/>
        </w:rPr>
        <w:t xml:space="preserve"> </w:t>
      </w:r>
      <w:proofErr w:type="spellStart"/>
      <w:r w:rsidRPr="00C45C93">
        <w:rPr>
          <w:rFonts w:ascii="Arial" w:hAnsi="Arial" w:cs="Arial"/>
          <w:i/>
          <w:iCs/>
          <w:color w:val="000000"/>
        </w:rPr>
        <w:t>Terapan</w:t>
      </w:r>
      <w:proofErr w:type="spellEnd"/>
      <w:r w:rsidRPr="00C45C93">
        <w:rPr>
          <w:rFonts w:ascii="Arial" w:hAnsi="Arial" w:cs="Arial"/>
          <w:i/>
          <w:iCs/>
          <w:color w:val="000000"/>
        </w:rPr>
        <w:t xml:space="preserve"> </w:t>
      </w:r>
      <w:proofErr w:type="spellStart"/>
      <w:r w:rsidRPr="00C45C93">
        <w:rPr>
          <w:rFonts w:ascii="Arial" w:hAnsi="Arial" w:cs="Arial"/>
          <w:i/>
          <w:iCs/>
          <w:color w:val="000000"/>
        </w:rPr>
        <w:t>Pariwisata</w:t>
      </w:r>
      <w:proofErr w:type="spellEnd"/>
      <w:r w:rsidRPr="00C45C93">
        <w:rPr>
          <w:rFonts w:ascii="Arial" w:hAnsi="Arial" w:cs="Arial"/>
          <w:color w:val="000000"/>
        </w:rPr>
        <w:t>, [online] 6(2), pp.93–104.</w:t>
      </w:r>
      <w:proofErr w:type="gramEnd"/>
      <w:r w:rsidRPr="00C45C93">
        <w:rPr>
          <w:rFonts w:ascii="Arial" w:hAnsi="Arial" w:cs="Arial"/>
          <w:color w:val="000000"/>
        </w:rPr>
        <w:t xml:space="preserve"> Available at: </w:t>
      </w:r>
      <w:hyperlink r:id="rId15" w:history="1">
        <w:r w:rsidR="00C45C93" w:rsidRPr="00C45C93">
          <w:rPr>
            <w:rStyle w:val="Hyperlink"/>
            <w:rFonts w:ascii="Arial" w:hAnsi="Arial" w:cs="Arial"/>
          </w:rPr>
          <w:t>https://journal.polteksahid.ac.id/index.php/jstp/article/view/208</w:t>
        </w:r>
      </w:hyperlink>
      <w:r w:rsidR="00C45C93">
        <w:rPr>
          <w:rFonts w:ascii="Arial" w:hAnsi="Arial" w:cs="Arial"/>
          <w:color w:val="000000"/>
        </w:rPr>
        <w:t xml:space="preserve"> [Accessed 14 Feb. 2024]</w:t>
      </w:r>
      <w:r w:rsidR="00C45C93" w:rsidRPr="00C45C93">
        <w:rPr>
          <w:rFonts w:ascii="Arial" w:hAnsi="Arial" w:cs="Arial"/>
          <w:color w:val="000000"/>
        </w:rPr>
        <w:t>;</w:t>
      </w:r>
    </w:p>
    <w:p w:rsidR="00C45C93" w:rsidRPr="00C45C93" w:rsidRDefault="00C45C93" w:rsidP="00C45C93">
      <w:pPr>
        <w:pStyle w:val="NormalWeb"/>
        <w:spacing w:before="0" w:beforeAutospacing="0" w:after="0" w:afterAutospacing="0" w:line="360" w:lineRule="auto"/>
        <w:jc w:val="both"/>
        <w:rPr>
          <w:rFonts w:ascii="Arial" w:hAnsi="Arial" w:cs="Arial"/>
          <w:color w:val="000000"/>
        </w:rPr>
      </w:pPr>
    </w:p>
    <w:p w:rsidR="00EC6E60" w:rsidRPr="00694006" w:rsidRDefault="00EC6E60" w:rsidP="00694006">
      <w:pPr>
        <w:pStyle w:val="NormalWeb"/>
        <w:spacing w:before="0" w:beforeAutospacing="0" w:after="0" w:afterAutospacing="0" w:line="360" w:lineRule="auto"/>
        <w:jc w:val="both"/>
        <w:rPr>
          <w:rFonts w:ascii="Arial" w:hAnsi="Arial" w:cs="Arial"/>
          <w:color w:val="000000"/>
        </w:rPr>
      </w:pPr>
      <w:proofErr w:type="gramStart"/>
      <w:r w:rsidRPr="00694006">
        <w:rPr>
          <w:rFonts w:ascii="Arial" w:hAnsi="Arial" w:cs="Arial"/>
          <w:color w:val="000000"/>
        </w:rPr>
        <w:t>York House Hotel.</w:t>
      </w:r>
      <w:proofErr w:type="gramEnd"/>
      <w:r w:rsidRPr="00694006">
        <w:rPr>
          <w:rFonts w:ascii="Arial" w:hAnsi="Arial" w:cs="Arial"/>
          <w:color w:val="000000"/>
        </w:rPr>
        <w:t xml:space="preserve"> </w:t>
      </w:r>
      <w:proofErr w:type="gramStart"/>
      <w:r w:rsidRPr="00694006">
        <w:rPr>
          <w:rFonts w:ascii="Arial" w:hAnsi="Arial" w:cs="Arial"/>
          <w:color w:val="000000"/>
        </w:rPr>
        <w:t xml:space="preserve">(2024). </w:t>
      </w:r>
      <w:r w:rsidRPr="00694006">
        <w:rPr>
          <w:rFonts w:ascii="Arial" w:hAnsi="Arial" w:cs="Arial"/>
          <w:i/>
          <w:iCs/>
          <w:color w:val="000000"/>
        </w:rPr>
        <w:t>Hotels in Eastbourne</w:t>
      </w:r>
      <w:r w:rsidRPr="00694006">
        <w:rPr>
          <w:rFonts w:ascii="Arial" w:hAnsi="Arial" w:cs="Arial"/>
          <w:color w:val="000000"/>
        </w:rPr>
        <w:t>.</w:t>
      </w:r>
      <w:proofErr w:type="gramEnd"/>
      <w:r w:rsidRPr="00694006">
        <w:rPr>
          <w:rFonts w:ascii="Arial" w:hAnsi="Arial" w:cs="Arial"/>
          <w:color w:val="000000"/>
        </w:rPr>
        <w:t xml:space="preserve"> [</w:t>
      </w:r>
      <w:proofErr w:type="gramStart"/>
      <w:r w:rsidRPr="00694006">
        <w:rPr>
          <w:rFonts w:ascii="Arial" w:hAnsi="Arial" w:cs="Arial"/>
          <w:color w:val="000000"/>
        </w:rPr>
        <w:t>online</w:t>
      </w:r>
      <w:proofErr w:type="gramEnd"/>
      <w:r w:rsidRPr="00694006">
        <w:rPr>
          <w:rFonts w:ascii="Arial" w:hAnsi="Arial" w:cs="Arial"/>
          <w:color w:val="000000"/>
        </w:rPr>
        <w:t>] Available at: https://www.yorkhousehotel.co.uk/hot</w:t>
      </w:r>
      <w:r w:rsidRPr="00694006">
        <w:rPr>
          <w:rFonts w:ascii="Arial" w:hAnsi="Arial" w:cs="Arial"/>
          <w:color w:val="000000"/>
        </w:rPr>
        <w:t>el-info [Accessed 01 Feb. 2024];</w:t>
      </w:r>
    </w:p>
    <w:p w:rsidR="004008A3" w:rsidRPr="00694006" w:rsidRDefault="004008A3" w:rsidP="00694006">
      <w:pPr>
        <w:pStyle w:val="NormalWeb"/>
        <w:spacing w:line="360" w:lineRule="auto"/>
        <w:jc w:val="both"/>
        <w:rPr>
          <w:rFonts w:ascii="Arial" w:hAnsi="Arial" w:cs="Arial"/>
          <w:color w:val="000000"/>
        </w:rPr>
      </w:pPr>
    </w:p>
    <w:p w:rsidR="00DF079D" w:rsidRPr="00B909FA" w:rsidRDefault="00DF079D" w:rsidP="00EC6E60">
      <w:pPr>
        <w:spacing w:line="360" w:lineRule="auto"/>
        <w:jc w:val="both"/>
        <w:rPr>
          <w:rFonts w:ascii="Arial" w:hAnsi="Arial" w:cs="Arial"/>
          <w:sz w:val="24"/>
          <w:szCs w:val="24"/>
        </w:rPr>
      </w:pPr>
    </w:p>
    <w:sectPr w:rsidR="00DF079D" w:rsidRPr="00B909FA" w:rsidSect="00042957">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F73" w:rsidRDefault="00DA7F73" w:rsidP="00042957">
      <w:pPr>
        <w:spacing w:after="0" w:line="240" w:lineRule="auto"/>
      </w:pPr>
      <w:r>
        <w:separator/>
      </w:r>
    </w:p>
  </w:endnote>
  <w:endnote w:type="continuationSeparator" w:id="0">
    <w:p w:rsidR="00DA7F73" w:rsidRDefault="00DA7F73" w:rsidP="00042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613042"/>
      <w:docPartObj>
        <w:docPartGallery w:val="Page Numbers (Bottom of Page)"/>
        <w:docPartUnique/>
      </w:docPartObj>
    </w:sdtPr>
    <w:sdtEndPr>
      <w:rPr>
        <w:noProof/>
      </w:rPr>
    </w:sdtEndPr>
    <w:sdtContent>
      <w:p w:rsidR="00042957" w:rsidRDefault="00042957">
        <w:pPr>
          <w:pStyle w:val="Footer"/>
          <w:jc w:val="center"/>
        </w:pPr>
        <w:r>
          <w:fldChar w:fldCharType="begin"/>
        </w:r>
        <w:r>
          <w:instrText xml:space="preserve"> PAGE   \* MERGEFORMAT </w:instrText>
        </w:r>
        <w:r>
          <w:fldChar w:fldCharType="separate"/>
        </w:r>
        <w:r w:rsidR="00227D40">
          <w:rPr>
            <w:noProof/>
          </w:rPr>
          <w:t>5</w:t>
        </w:r>
        <w:r>
          <w:rPr>
            <w:noProof/>
          </w:rPr>
          <w:fldChar w:fldCharType="end"/>
        </w:r>
      </w:p>
    </w:sdtContent>
  </w:sdt>
  <w:p w:rsidR="00042957" w:rsidRDefault="000429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F73" w:rsidRDefault="00DA7F73" w:rsidP="00042957">
      <w:pPr>
        <w:spacing w:after="0" w:line="240" w:lineRule="auto"/>
      </w:pPr>
      <w:r>
        <w:separator/>
      </w:r>
    </w:p>
  </w:footnote>
  <w:footnote w:type="continuationSeparator" w:id="0">
    <w:p w:rsidR="00DA7F73" w:rsidRDefault="00DA7F73" w:rsidP="000429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2C4"/>
    <w:rsid w:val="000027F9"/>
    <w:rsid w:val="00042957"/>
    <w:rsid w:val="00075FDA"/>
    <w:rsid w:val="000F190F"/>
    <w:rsid w:val="00101E5A"/>
    <w:rsid w:val="001D2FAC"/>
    <w:rsid w:val="001E6206"/>
    <w:rsid w:val="001F1B5C"/>
    <w:rsid w:val="00222148"/>
    <w:rsid w:val="00222540"/>
    <w:rsid w:val="00227D40"/>
    <w:rsid w:val="002E6A72"/>
    <w:rsid w:val="00337D59"/>
    <w:rsid w:val="003D69D0"/>
    <w:rsid w:val="004008A3"/>
    <w:rsid w:val="004535E4"/>
    <w:rsid w:val="004776D5"/>
    <w:rsid w:val="005122C4"/>
    <w:rsid w:val="005620E9"/>
    <w:rsid w:val="005A6DC3"/>
    <w:rsid w:val="00694006"/>
    <w:rsid w:val="00794587"/>
    <w:rsid w:val="007A1EB4"/>
    <w:rsid w:val="0082584D"/>
    <w:rsid w:val="00847035"/>
    <w:rsid w:val="008A4AAA"/>
    <w:rsid w:val="00925278"/>
    <w:rsid w:val="009C3842"/>
    <w:rsid w:val="009D5F7B"/>
    <w:rsid w:val="00A433B8"/>
    <w:rsid w:val="00A53A3C"/>
    <w:rsid w:val="00B46090"/>
    <w:rsid w:val="00B909FA"/>
    <w:rsid w:val="00C45C93"/>
    <w:rsid w:val="00CF3B27"/>
    <w:rsid w:val="00D129DA"/>
    <w:rsid w:val="00D15FD1"/>
    <w:rsid w:val="00D21653"/>
    <w:rsid w:val="00D7135F"/>
    <w:rsid w:val="00DA294B"/>
    <w:rsid w:val="00DA7F73"/>
    <w:rsid w:val="00DF079D"/>
    <w:rsid w:val="00DF1792"/>
    <w:rsid w:val="00E3365F"/>
    <w:rsid w:val="00E374E3"/>
    <w:rsid w:val="00EC6E60"/>
    <w:rsid w:val="00F565F8"/>
    <w:rsid w:val="00F82033"/>
    <w:rsid w:val="00F91B15"/>
    <w:rsid w:val="00FB414F"/>
    <w:rsid w:val="00FD0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29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42957"/>
  </w:style>
  <w:style w:type="paragraph" w:styleId="Footer">
    <w:name w:val="footer"/>
    <w:basedOn w:val="Normal"/>
    <w:link w:val="FooterChar"/>
    <w:uiPriority w:val="99"/>
    <w:unhideWhenUsed/>
    <w:rsid w:val="000429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42957"/>
  </w:style>
  <w:style w:type="paragraph" w:styleId="NormalWeb">
    <w:name w:val="Normal (Web)"/>
    <w:basedOn w:val="Normal"/>
    <w:uiPriority w:val="99"/>
    <w:unhideWhenUsed/>
    <w:rsid w:val="00EC6E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29D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B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29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42957"/>
  </w:style>
  <w:style w:type="paragraph" w:styleId="Footer">
    <w:name w:val="footer"/>
    <w:basedOn w:val="Normal"/>
    <w:link w:val="FooterChar"/>
    <w:uiPriority w:val="99"/>
    <w:unhideWhenUsed/>
    <w:rsid w:val="000429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42957"/>
  </w:style>
  <w:style w:type="paragraph" w:styleId="NormalWeb">
    <w:name w:val="Normal (Web)"/>
    <w:basedOn w:val="Normal"/>
    <w:uiPriority w:val="99"/>
    <w:unhideWhenUsed/>
    <w:rsid w:val="00EC6E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29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797509">
      <w:bodyDiv w:val="1"/>
      <w:marLeft w:val="0"/>
      <w:marRight w:val="0"/>
      <w:marTop w:val="0"/>
      <w:marBottom w:val="0"/>
      <w:divBdr>
        <w:top w:val="none" w:sz="0" w:space="0" w:color="auto"/>
        <w:left w:val="none" w:sz="0" w:space="0" w:color="auto"/>
        <w:bottom w:val="none" w:sz="0" w:space="0" w:color="auto"/>
        <w:right w:val="none" w:sz="0" w:space="0" w:color="auto"/>
      </w:divBdr>
    </w:div>
    <w:div w:id="423459718">
      <w:bodyDiv w:val="1"/>
      <w:marLeft w:val="0"/>
      <w:marRight w:val="0"/>
      <w:marTop w:val="0"/>
      <w:marBottom w:val="0"/>
      <w:divBdr>
        <w:top w:val="none" w:sz="0" w:space="0" w:color="auto"/>
        <w:left w:val="none" w:sz="0" w:space="0" w:color="auto"/>
        <w:bottom w:val="none" w:sz="0" w:space="0" w:color="auto"/>
        <w:right w:val="none" w:sz="0" w:space="0" w:color="auto"/>
      </w:divBdr>
    </w:div>
    <w:div w:id="442503410">
      <w:bodyDiv w:val="1"/>
      <w:marLeft w:val="0"/>
      <w:marRight w:val="0"/>
      <w:marTop w:val="0"/>
      <w:marBottom w:val="0"/>
      <w:divBdr>
        <w:top w:val="none" w:sz="0" w:space="0" w:color="auto"/>
        <w:left w:val="none" w:sz="0" w:space="0" w:color="auto"/>
        <w:bottom w:val="none" w:sz="0" w:space="0" w:color="auto"/>
        <w:right w:val="none" w:sz="0" w:space="0" w:color="auto"/>
      </w:divBdr>
    </w:div>
    <w:div w:id="496725922">
      <w:bodyDiv w:val="1"/>
      <w:marLeft w:val="0"/>
      <w:marRight w:val="0"/>
      <w:marTop w:val="0"/>
      <w:marBottom w:val="0"/>
      <w:divBdr>
        <w:top w:val="none" w:sz="0" w:space="0" w:color="auto"/>
        <w:left w:val="none" w:sz="0" w:space="0" w:color="auto"/>
        <w:bottom w:val="none" w:sz="0" w:space="0" w:color="auto"/>
        <w:right w:val="none" w:sz="0" w:space="0" w:color="auto"/>
      </w:divBdr>
    </w:div>
    <w:div w:id="1230964489">
      <w:bodyDiv w:val="1"/>
      <w:marLeft w:val="0"/>
      <w:marRight w:val="0"/>
      <w:marTop w:val="0"/>
      <w:marBottom w:val="0"/>
      <w:divBdr>
        <w:top w:val="none" w:sz="0" w:space="0" w:color="auto"/>
        <w:left w:val="none" w:sz="0" w:space="0" w:color="auto"/>
        <w:bottom w:val="none" w:sz="0" w:space="0" w:color="auto"/>
        <w:right w:val="none" w:sz="0" w:space="0" w:color="auto"/>
      </w:divBdr>
    </w:div>
    <w:div w:id="1248464883">
      <w:bodyDiv w:val="1"/>
      <w:marLeft w:val="0"/>
      <w:marRight w:val="0"/>
      <w:marTop w:val="0"/>
      <w:marBottom w:val="0"/>
      <w:divBdr>
        <w:top w:val="none" w:sz="0" w:space="0" w:color="auto"/>
        <w:left w:val="none" w:sz="0" w:space="0" w:color="auto"/>
        <w:bottom w:val="none" w:sz="0" w:space="0" w:color="auto"/>
        <w:right w:val="none" w:sz="0" w:space="0" w:color="auto"/>
      </w:divBdr>
    </w:div>
    <w:div w:id="1387219477">
      <w:bodyDiv w:val="1"/>
      <w:marLeft w:val="0"/>
      <w:marRight w:val="0"/>
      <w:marTop w:val="0"/>
      <w:marBottom w:val="0"/>
      <w:divBdr>
        <w:top w:val="none" w:sz="0" w:space="0" w:color="auto"/>
        <w:left w:val="none" w:sz="0" w:space="0" w:color="auto"/>
        <w:bottom w:val="none" w:sz="0" w:space="0" w:color="auto"/>
        <w:right w:val="none" w:sz="0" w:space="0" w:color="auto"/>
      </w:divBdr>
    </w:div>
    <w:div w:id="1387335185">
      <w:bodyDiv w:val="1"/>
      <w:marLeft w:val="0"/>
      <w:marRight w:val="0"/>
      <w:marTop w:val="0"/>
      <w:marBottom w:val="0"/>
      <w:divBdr>
        <w:top w:val="none" w:sz="0" w:space="0" w:color="auto"/>
        <w:left w:val="none" w:sz="0" w:space="0" w:color="auto"/>
        <w:bottom w:val="none" w:sz="0" w:space="0" w:color="auto"/>
        <w:right w:val="none" w:sz="0" w:space="0" w:color="auto"/>
      </w:divBdr>
    </w:div>
    <w:div w:id="189851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96111111101689" TargetMode="External"/><Relationship Id="rId13" Type="http://schemas.openxmlformats.org/officeDocument/2006/relationships/hyperlink" Target="https://str.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ijhm.2016.06.008" TargetMode="External"/><Relationship Id="rId12" Type="http://schemas.openxmlformats.org/officeDocument/2006/relationships/hyperlink" Target="https://www.medallia.com/suite/customer-experience/"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doi.org/10.1108/03090560710752465" TargetMode="External"/><Relationship Id="rId5" Type="http://schemas.openxmlformats.org/officeDocument/2006/relationships/footnotes" Target="footnotes.xml"/><Relationship Id="rId15" Type="http://schemas.openxmlformats.org/officeDocument/2006/relationships/hyperlink" Target="https://journal.polteksahid.ac.id/index.php/jstp/article/view/208" TargetMode="External"/><Relationship Id="rId10" Type="http://schemas.openxmlformats.org/officeDocument/2006/relationships/hyperlink" Target="https://doi.org/10.1057/rpm.2010.47" TargetMode="External"/><Relationship Id="rId4" Type="http://schemas.openxmlformats.org/officeDocument/2006/relationships/webSettings" Target="webSettings.xml"/><Relationship Id="rId9" Type="http://schemas.openxmlformats.org/officeDocument/2006/relationships/hyperlink" Target="https://thoughtsmostlyaboutlearning.files.wordpress.com/2015/12/learning-by-doing-graham-gibbs.pdf" TargetMode="External"/><Relationship Id="rId14" Type="http://schemas.openxmlformats.org/officeDocument/2006/relationships/hyperlink" Target="https://doi.org/10.1016/j.ijhm.2011.1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7</Pages>
  <Words>1621</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50</cp:revision>
  <dcterms:created xsi:type="dcterms:W3CDTF">2024-02-22T10:00:00Z</dcterms:created>
  <dcterms:modified xsi:type="dcterms:W3CDTF">2024-02-22T16:42:00Z</dcterms:modified>
</cp:coreProperties>
</file>