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A18EE" w:rsidRDefault="00496BFE">
      <w:pPr>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INCLUDEPICTURE \d "http://student-blog.tsd.ac.uk/wp-content/uploads/2016/05/UWTSD-Logo.jpg" \* MERGEFORMATINET </w:instrText>
      </w:r>
      <w:r>
        <w:rPr>
          <w:rFonts w:ascii="Arial" w:hAnsi="Arial" w:cs="Arial"/>
          <w:sz w:val="24"/>
          <w:szCs w:val="24"/>
        </w:rPr>
        <w:fldChar w:fldCharType="separate"/>
      </w:r>
      <w:r>
        <w:rPr>
          <w:rFonts w:ascii="Arial" w:hAnsi="Arial" w:cs="Arial"/>
          <w:sz w:val="24"/>
          <w:szCs w:val="24"/>
          <w:lang w:val="en-GB" w:eastAsia="en-GB"/>
        </w:rPr>
        <w:fldChar w:fldCharType="begin"/>
      </w:r>
      <w:r>
        <w:rPr>
          <w:rFonts w:ascii="Arial" w:hAnsi="Arial" w:cs="Arial"/>
          <w:sz w:val="24"/>
          <w:szCs w:val="24"/>
          <w:lang w:val="en-GB" w:eastAsia="en-GB"/>
        </w:rPr>
        <w:instrText xml:space="preserve"> </w:instrText>
      </w:r>
      <w:r>
        <w:rPr>
          <w:rFonts w:ascii="Arial" w:hAnsi="Arial" w:cs="Arial"/>
          <w:sz w:val="24"/>
          <w:szCs w:val="24"/>
          <w:lang w:val="en-GB" w:eastAsia="en-GB"/>
        </w:rPr>
        <w:instrText>INCLUDEPICTURE  "http://student-blog.tsd.ac.uk/wp-content/uploads/2016/05/UWTSD-Logo.jpg" \* MERGEFORMATINET</w:instrText>
      </w:r>
      <w:r>
        <w:rPr>
          <w:rFonts w:ascii="Arial" w:hAnsi="Arial" w:cs="Arial"/>
          <w:sz w:val="24"/>
          <w:szCs w:val="24"/>
          <w:lang w:val="en-GB" w:eastAsia="en-GB"/>
        </w:rPr>
        <w:instrText xml:space="preserve"> </w:instrText>
      </w:r>
      <w:r>
        <w:rPr>
          <w:rFonts w:ascii="Arial" w:hAnsi="Arial" w:cs="Arial"/>
          <w:sz w:val="24"/>
          <w:szCs w:val="24"/>
          <w:lang w:val="en-GB" w:eastAsia="en-GB"/>
        </w:rPr>
        <w:fldChar w:fldCharType="separate"/>
      </w:r>
      <w:r w:rsidR="008F5A5B">
        <w:rPr>
          <w:rFonts w:ascii="Arial" w:hAnsi="Arial" w:cs="Arial"/>
          <w:sz w:val="24"/>
          <w:szCs w:val="24"/>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IMG_256" style="width:231.05pt;height:92.65pt">
            <v:imagedata r:id="rId9" r:href="rId10"/>
          </v:shape>
        </w:pict>
      </w:r>
      <w:r>
        <w:rPr>
          <w:rFonts w:ascii="Arial" w:hAnsi="Arial" w:cs="Arial"/>
          <w:sz w:val="24"/>
          <w:szCs w:val="24"/>
          <w:lang w:val="en-GB" w:eastAsia="en-GB"/>
        </w:rPr>
        <w:fldChar w:fldCharType="end"/>
      </w:r>
      <w:r>
        <w:rPr>
          <w:rFonts w:ascii="Arial" w:hAnsi="Arial" w:cs="Arial"/>
          <w:sz w:val="24"/>
          <w:szCs w:val="24"/>
        </w:rPr>
        <w:fldChar w:fldCharType="end"/>
      </w:r>
    </w:p>
    <w:p w:rsidR="00FA18EE" w:rsidRDefault="00FA18EE">
      <w:pPr>
        <w:rPr>
          <w:rFonts w:ascii="Arial" w:hAnsi="Arial" w:cs="Arial"/>
          <w:sz w:val="24"/>
          <w:szCs w:val="24"/>
        </w:rPr>
      </w:pPr>
    </w:p>
    <w:p w:rsidR="00FA18EE" w:rsidRDefault="00496BFE">
      <w:pPr>
        <w:rPr>
          <w:rFonts w:ascii="Arial" w:hAnsi="Arial" w:cs="Arial"/>
          <w:b/>
          <w:bCs/>
          <w:sz w:val="32"/>
          <w:szCs w:val="32"/>
        </w:rPr>
      </w:pPr>
      <w:r>
        <w:rPr>
          <w:rFonts w:ascii="Arial" w:hAnsi="Arial" w:cs="Arial"/>
          <w:b/>
          <w:bCs/>
          <w:sz w:val="32"/>
          <w:szCs w:val="32"/>
        </w:rPr>
        <w:t xml:space="preserve">Name: </w:t>
      </w:r>
      <w:r>
        <w:rPr>
          <w:rFonts w:ascii="Arial" w:hAnsi="Arial" w:cs="Arial"/>
          <w:b/>
          <w:bCs/>
          <w:sz w:val="32"/>
          <w:szCs w:val="32"/>
          <w:lang w:val="en-US"/>
        </w:rPr>
        <w:t>Chaochen Wang</w:t>
      </w:r>
      <w:r>
        <w:rPr>
          <w:rFonts w:ascii="Arial" w:hAnsi="Arial" w:cs="Arial"/>
          <w:b/>
          <w:bCs/>
          <w:sz w:val="32"/>
          <w:szCs w:val="32"/>
        </w:rPr>
        <w:t xml:space="preserve">         </w:t>
      </w:r>
    </w:p>
    <w:p w:rsidR="00FA18EE" w:rsidRDefault="00496BFE">
      <w:pPr>
        <w:rPr>
          <w:rFonts w:ascii="Arial" w:hAnsi="Arial" w:cs="Arial"/>
          <w:b/>
          <w:bCs/>
          <w:sz w:val="32"/>
          <w:szCs w:val="32"/>
        </w:rPr>
      </w:pPr>
      <w:r>
        <w:rPr>
          <w:rFonts w:ascii="Arial" w:hAnsi="Arial" w:cs="Arial"/>
          <w:b/>
          <w:bCs/>
          <w:sz w:val="32"/>
          <w:szCs w:val="32"/>
        </w:rPr>
        <w:t xml:space="preserve">Student </w:t>
      </w:r>
      <w:r>
        <w:rPr>
          <w:rFonts w:ascii="Arial" w:hAnsi="Arial" w:cs="Arial"/>
          <w:b/>
          <w:bCs/>
          <w:sz w:val="32"/>
          <w:szCs w:val="32"/>
          <w:lang w:val="en-US"/>
        </w:rPr>
        <w:t>Number</w:t>
      </w:r>
      <w:r>
        <w:rPr>
          <w:rFonts w:ascii="Arial" w:hAnsi="Arial" w:cs="Arial"/>
          <w:b/>
          <w:bCs/>
          <w:sz w:val="32"/>
          <w:szCs w:val="32"/>
        </w:rPr>
        <w:t xml:space="preserve">: </w:t>
      </w:r>
      <w:r>
        <w:rPr>
          <w:rFonts w:ascii="Arial" w:hAnsi="Arial" w:cs="Arial"/>
          <w:b/>
          <w:bCs/>
          <w:sz w:val="32"/>
          <w:szCs w:val="32"/>
          <w:lang w:val="en-US"/>
        </w:rPr>
        <w:t>1602152</w:t>
      </w:r>
      <w:r>
        <w:rPr>
          <w:rFonts w:ascii="Arial" w:hAnsi="Arial" w:cs="Arial"/>
          <w:b/>
          <w:bCs/>
          <w:sz w:val="32"/>
          <w:szCs w:val="32"/>
        </w:rPr>
        <w:t xml:space="preserve">          </w:t>
      </w:r>
    </w:p>
    <w:p w:rsidR="00FA18EE" w:rsidRDefault="00496BFE">
      <w:pPr>
        <w:rPr>
          <w:rFonts w:ascii="Arial" w:hAnsi="Arial" w:cs="Arial"/>
          <w:b/>
          <w:bCs/>
          <w:sz w:val="32"/>
          <w:szCs w:val="32"/>
          <w:lang w:val="en-US"/>
        </w:rPr>
      </w:pPr>
      <w:r>
        <w:rPr>
          <w:rFonts w:ascii="Arial" w:hAnsi="Arial" w:cs="Arial"/>
          <w:b/>
          <w:bCs/>
          <w:sz w:val="32"/>
          <w:szCs w:val="32"/>
        </w:rPr>
        <w:t xml:space="preserve">Program Name: </w:t>
      </w:r>
      <w:r>
        <w:rPr>
          <w:rFonts w:ascii="Arial" w:hAnsi="Arial" w:cs="Arial"/>
          <w:b/>
          <w:bCs/>
          <w:sz w:val="32"/>
          <w:szCs w:val="32"/>
          <w:lang w:val="en-US"/>
        </w:rPr>
        <w:t>Doctor of Business Administration</w:t>
      </w:r>
    </w:p>
    <w:p w:rsidR="00FA18EE" w:rsidRDefault="00496BFE">
      <w:pPr>
        <w:rPr>
          <w:rFonts w:ascii="Arial" w:hAnsi="Arial" w:cs="Arial"/>
          <w:b/>
          <w:bCs/>
          <w:sz w:val="32"/>
          <w:szCs w:val="32"/>
        </w:rPr>
      </w:pPr>
      <w:r>
        <w:rPr>
          <w:rFonts w:ascii="Arial" w:hAnsi="Arial" w:cs="Arial"/>
          <w:b/>
          <w:bCs/>
          <w:sz w:val="32"/>
          <w:szCs w:val="32"/>
        </w:rPr>
        <w:t xml:space="preserve">Module </w:t>
      </w:r>
      <w:r>
        <w:rPr>
          <w:rFonts w:ascii="Arial" w:hAnsi="Arial" w:cs="Arial"/>
          <w:b/>
          <w:bCs/>
          <w:sz w:val="32"/>
          <w:szCs w:val="32"/>
          <w:lang w:val="en-US"/>
        </w:rPr>
        <w:t>Title</w:t>
      </w:r>
      <w:r>
        <w:rPr>
          <w:rFonts w:ascii="Arial" w:hAnsi="Arial" w:cs="Arial"/>
          <w:b/>
          <w:bCs/>
          <w:sz w:val="32"/>
          <w:szCs w:val="32"/>
        </w:rPr>
        <w:t>: MANAGING IN C</w:t>
      </w:r>
      <w:r>
        <w:rPr>
          <w:rFonts w:ascii="Arial" w:hAnsi="Arial" w:cs="Arial"/>
          <w:b/>
          <w:bCs/>
          <w:sz w:val="32"/>
          <w:szCs w:val="32"/>
        </w:rPr>
        <w:t>OMPLEX ENVIRONMENTS: STRATEGIES, INSIGHTS AND SOLUTIONS</w:t>
      </w:r>
    </w:p>
    <w:p w:rsidR="00FA18EE" w:rsidRDefault="00496BFE">
      <w:pPr>
        <w:rPr>
          <w:rFonts w:ascii="Arial" w:hAnsi="Arial" w:cs="Arial"/>
          <w:b/>
          <w:bCs/>
          <w:sz w:val="32"/>
          <w:szCs w:val="32"/>
        </w:rPr>
      </w:pPr>
      <w:r>
        <w:rPr>
          <w:rFonts w:ascii="Arial" w:hAnsi="Arial" w:cs="Arial"/>
          <w:b/>
          <w:bCs/>
          <w:sz w:val="32"/>
          <w:szCs w:val="32"/>
        </w:rPr>
        <w:t>Module Code: LCDB7002</w:t>
      </w:r>
    </w:p>
    <w:p w:rsidR="00FA18EE" w:rsidRDefault="00496BFE">
      <w:pPr>
        <w:rPr>
          <w:rFonts w:ascii="Arial" w:hAnsi="Arial" w:cs="Arial"/>
          <w:b/>
          <w:bCs/>
          <w:sz w:val="32"/>
          <w:szCs w:val="32"/>
        </w:rPr>
      </w:pPr>
      <w:r>
        <w:rPr>
          <w:rFonts w:ascii="Arial" w:hAnsi="Arial" w:cs="Arial"/>
          <w:b/>
          <w:bCs/>
          <w:sz w:val="32"/>
          <w:szCs w:val="32"/>
        </w:rPr>
        <w:t xml:space="preserve">Module </w:t>
      </w:r>
      <w:r>
        <w:rPr>
          <w:rFonts w:ascii="Arial" w:hAnsi="Arial" w:cs="Arial"/>
          <w:b/>
          <w:bCs/>
          <w:sz w:val="32"/>
          <w:szCs w:val="32"/>
          <w:lang w:val="en-US"/>
        </w:rPr>
        <w:t>Lecturer</w:t>
      </w:r>
      <w:r>
        <w:rPr>
          <w:rFonts w:ascii="Arial" w:hAnsi="Arial" w:cs="Arial"/>
          <w:b/>
          <w:bCs/>
          <w:sz w:val="32"/>
          <w:szCs w:val="32"/>
        </w:rPr>
        <w:t>: Mary March</w:t>
      </w:r>
      <w:r>
        <w:rPr>
          <w:rFonts w:ascii="Arial" w:hAnsi="Arial" w:cs="Arial"/>
          <w:b/>
          <w:bCs/>
          <w:sz w:val="32"/>
          <w:szCs w:val="32"/>
          <w:lang w:val="en-GB"/>
        </w:rPr>
        <w:t>,</w:t>
      </w:r>
      <w:r>
        <w:rPr>
          <w:rFonts w:ascii="Arial" w:hAnsi="Arial" w:cs="Arial"/>
          <w:b/>
          <w:bCs/>
          <w:sz w:val="32"/>
          <w:szCs w:val="32"/>
        </w:rPr>
        <w:t xml:space="preserve"> </w:t>
      </w:r>
      <w:r>
        <w:rPr>
          <w:rFonts w:ascii="Arial" w:hAnsi="Arial" w:cs="Arial"/>
          <w:b/>
          <w:bCs/>
          <w:sz w:val="32"/>
          <w:szCs w:val="32"/>
          <w:lang w:val="en-GB"/>
        </w:rPr>
        <w:t xml:space="preserve">Dr </w:t>
      </w:r>
      <w:r>
        <w:rPr>
          <w:rFonts w:ascii="Arial" w:hAnsi="Arial" w:cs="Arial"/>
          <w:b/>
          <w:bCs/>
          <w:sz w:val="32"/>
          <w:szCs w:val="32"/>
        </w:rPr>
        <w:t>Stephen Sommerville</w:t>
      </w:r>
    </w:p>
    <w:p w:rsidR="00FB1F8A" w:rsidRDefault="00496BFE">
      <w:pPr>
        <w:rPr>
          <w:rStyle w:val="Hyperlink"/>
          <w:rFonts w:ascii="Arial" w:hAnsi="Arial" w:cs="Arial"/>
          <w:b/>
          <w:bCs/>
          <w:sz w:val="32"/>
          <w:szCs w:val="32"/>
          <w:lang w:val="en-US"/>
        </w:rPr>
      </w:pPr>
      <w:r>
        <w:rPr>
          <w:rFonts w:ascii="Arial" w:hAnsi="Arial" w:cs="Arial"/>
          <w:b/>
          <w:bCs/>
          <w:sz w:val="32"/>
          <w:szCs w:val="32"/>
          <w:lang w:val="en-US"/>
        </w:rPr>
        <w:t xml:space="preserve">Student </w:t>
      </w:r>
      <w:r>
        <w:rPr>
          <w:rFonts w:ascii="Arial" w:hAnsi="Arial" w:cs="Arial"/>
          <w:b/>
          <w:bCs/>
          <w:sz w:val="32"/>
          <w:szCs w:val="32"/>
        </w:rPr>
        <w:t>E-mail Address:</w:t>
      </w:r>
      <w:r w:rsidR="00FB1F8A">
        <w:rPr>
          <w:rFonts w:ascii="Arial" w:hAnsi="Arial" w:cs="Arial"/>
          <w:b/>
          <w:bCs/>
          <w:sz w:val="32"/>
          <w:szCs w:val="32"/>
        </w:rPr>
        <w:t xml:space="preserve"> </w:t>
      </w:r>
      <w:hyperlink r:id="rId11" w:history="1">
        <w:r w:rsidR="00FB1F8A" w:rsidRPr="00C66BEE">
          <w:rPr>
            <w:rStyle w:val="Hyperlink"/>
            <w:rFonts w:ascii="Arial" w:hAnsi="Arial" w:cs="Arial"/>
            <w:b/>
            <w:bCs/>
            <w:sz w:val="32"/>
            <w:szCs w:val="32"/>
            <w:lang w:val="en-US"/>
          </w:rPr>
          <w:t>1602152@student.uwtsd.ac.uk</w:t>
        </w:r>
      </w:hyperlink>
    </w:p>
    <w:p w:rsidR="00FB1F8A" w:rsidRDefault="00FB1F8A">
      <w:pPr>
        <w:rPr>
          <w:rStyle w:val="Hyperlink"/>
          <w:rFonts w:ascii="Arial" w:hAnsi="Arial" w:cs="Arial"/>
          <w:b/>
          <w:bCs/>
          <w:sz w:val="32"/>
          <w:szCs w:val="32"/>
          <w:lang w:val="en-US"/>
        </w:rPr>
      </w:pPr>
      <w:r>
        <w:rPr>
          <w:rStyle w:val="Hyperlink"/>
          <w:rFonts w:ascii="Arial" w:hAnsi="Arial" w:cs="Arial"/>
          <w:b/>
          <w:bCs/>
          <w:sz w:val="32"/>
          <w:szCs w:val="32"/>
          <w:lang w:val="en-US"/>
        </w:rPr>
        <w:br w:type="page"/>
      </w:r>
    </w:p>
    <w:p w:rsidR="00FA18EE" w:rsidRDefault="00FA18EE" w:rsidP="00FB1F8A">
      <w:pPr>
        <w:rPr>
          <w:lang w:val="en-US"/>
        </w:rPr>
        <w:sectPr w:rsidR="00FA18EE">
          <w:footerReference w:type="default" r:id="rId12"/>
          <w:pgSz w:w="11906" w:h="16838"/>
          <w:pgMar w:top="1440" w:right="1800" w:bottom="1440" w:left="1800" w:header="851" w:footer="992" w:gutter="0"/>
          <w:cols w:space="720"/>
          <w:docGrid w:type="lines" w:linePitch="312"/>
        </w:sectPr>
      </w:pPr>
    </w:p>
    <w:p w:rsidR="008F5A5B" w:rsidRPr="008F5A5B" w:rsidRDefault="008F5A5B" w:rsidP="008F5A5B">
      <w:pPr>
        <w:spacing w:after="0" w:line="360" w:lineRule="auto"/>
        <w:contextualSpacing/>
        <w:rPr>
          <w:rFonts w:ascii="Arial" w:eastAsia="DengXian Light" w:hAnsi="Arial" w:cs="Arial"/>
          <w:b/>
          <w:spacing w:val="-10"/>
          <w:kern w:val="28"/>
          <w:sz w:val="56"/>
          <w:szCs w:val="56"/>
          <w:lang w:val="en-GB"/>
        </w:rPr>
      </w:pPr>
      <w:r w:rsidRPr="008F5A5B">
        <w:rPr>
          <w:rFonts w:ascii="Arial" w:eastAsia="DengXian Light" w:hAnsi="Arial" w:cs="Arial"/>
          <w:b/>
          <w:spacing w:val="-10"/>
          <w:kern w:val="28"/>
          <w:sz w:val="56"/>
          <w:szCs w:val="56"/>
          <w:lang w:val="en-GB"/>
        </w:rPr>
        <w:lastRenderedPageBreak/>
        <w:t>Executive Summary</w:t>
      </w:r>
    </w:p>
    <w:p w:rsidR="008F5A5B" w:rsidRPr="008F5A5B" w:rsidRDefault="008F5A5B" w:rsidP="008F5A5B">
      <w:pPr>
        <w:spacing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In recent years (2008- 2011), Aetna has been facing the strongest challenge due to the financial crisis. Hence, the purpose of this report is to analyse and justify the Aetna's diversity policy in 2008- 2011, and explore the benefits and limitations (or potential human resource related issues) from Aetna's diversity implementation. In addition, this report presents a deep analysis of </w:t>
      </w:r>
      <w:r w:rsidRPr="008F5A5B">
        <w:rPr>
          <w:rFonts w:ascii="Arial" w:eastAsia="DengXian" w:hAnsi="Arial" w:cs="Arial"/>
          <w:i/>
          <w:sz w:val="24"/>
          <w:szCs w:val="24"/>
          <w:u w:val="single"/>
          <w:lang w:val="en-GB"/>
        </w:rPr>
        <w:t>why should a big international company target diversity policy when encountering risks</w:t>
      </w:r>
      <w:r w:rsidRPr="008F5A5B">
        <w:rPr>
          <w:rFonts w:ascii="Arial" w:eastAsia="DengXian" w:hAnsi="Arial" w:cs="Arial"/>
          <w:sz w:val="24"/>
          <w:szCs w:val="24"/>
          <w:lang w:val="en-GB"/>
        </w:rPr>
        <w:t>. In order to survive and maintain Aetna's market position from the financial crisis, diversity policy could effectively enable Aetna to gain stronger market advantage and competitiveness from the following areas: business development, diverse referral, employer branding, the international reputation of customers (e.g. in Africa and America), and staff retention (reducing HR cost from better staff retention).</w:t>
      </w:r>
    </w:p>
    <w:p w:rsidR="008F5A5B" w:rsidRDefault="008F5A5B" w:rsidP="008F5A5B">
      <w:pPr>
        <w:spacing w:line="360" w:lineRule="auto"/>
        <w:rPr>
          <w:rFonts w:ascii="Arial" w:eastAsia="DengXian" w:hAnsi="Arial" w:cs="Arial"/>
          <w:sz w:val="24"/>
          <w:szCs w:val="24"/>
          <w:lang w:val="en-GB"/>
        </w:rPr>
      </w:pPr>
      <w:r w:rsidRPr="008F5A5B">
        <w:rPr>
          <w:rFonts w:ascii="Arial" w:eastAsia="DengXian" w:hAnsi="Arial" w:cs="Arial"/>
          <w:sz w:val="24"/>
          <w:szCs w:val="24"/>
          <w:lang w:val="en-GB"/>
        </w:rPr>
        <w:t>According to 'soft human resource management (HRM),' Employees are the most essential wealth of the company. As a result, diversity could effectively enhance Aetna's adaptability, durability, reliability, and capability of dealing with extremes by directly or indirectly driving employees' loyalty, creation, motivation, and synergy from the 'best available' in order to minimize the impact and risk from the financial crisis.</w:t>
      </w:r>
    </w:p>
    <w:p w:rsidR="00D13288" w:rsidRDefault="00D13288">
      <w:pPr>
        <w:rPr>
          <w:rFonts w:ascii="Arial" w:eastAsia="DengXian" w:hAnsi="Arial" w:cs="Arial"/>
          <w:sz w:val="24"/>
          <w:szCs w:val="24"/>
          <w:lang w:val="en-GB"/>
        </w:rPr>
      </w:pPr>
      <w:r>
        <w:rPr>
          <w:rFonts w:ascii="Arial" w:eastAsia="DengXian" w:hAnsi="Arial" w:cs="Arial"/>
          <w:sz w:val="24"/>
          <w:szCs w:val="24"/>
          <w:lang w:val="en-GB"/>
        </w:rPr>
        <w:br w:type="page"/>
      </w:r>
      <w:bookmarkStart w:id="0" w:name="_GoBack"/>
      <w:bookmarkEnd w:id="0"/>
    </w:p>
    <w:sdt>
      <w:sdtPr>
        <w:rPr>
          <w:rFonts w:ascii="Arial" w:hAnsi="Arial" w:cs="Arial"/>
          <w:b/>
          <w:color w:val="auto"/>
        </w:rPr>
        <w:id w:val="733435678"/>
        <w:docPartObj>
          <w:docPartGallery w:val="Table of Contents"/>
          <w:docPartUnique/>
        </w:docPartObj>
      </w:sdtPr>
      <w:sdtEndPr>
        <w:rPr>
          <w:rFonts w:ascii="Calibri" w:eastAsia="SimSun" w:hAnsi="Calibri" w:cs="Times New Roman"/>
          <w:bCs/>
          <w:noProof/>
          <w:sz w:val="22"/>
          <w:szCs w:val="22"/>
          <w:lang w:val="en-SG" w:eastAsia="zh-CN"/>
        </w:rPr>
      </w:sdtEndPr>
      <w:sdtContent>
        <w:p w:rsidR="00D13288" w:rsidRPr="00D13288" w:rsidRDefault="00D13288">
          <w:pPr>
            <w:pStyle w:val="TOCHeading"/>
            <w:rPr>
              <w:rFonts w:ascii="Arial" w:hAnsi="Arial" w:cs="Arial"/>
              <w:b/>
              <w:color w:val="auto"/>
            </w:rPr>
          </w:pPr>
          <w:r w:rsidRPr="00D13288">
            <w:rPr>
              <w:rFonts w:ascii="Arial" w:hAnsi="Arial" w:cs="Arial"/>
              <w:b/>
              <w:color w:val="auto"/>
            </w:rPr>
            <w:t>Table of Contents</w:t>
          </w:r>
        </w:p>
        <w:p w:rsidR="00D13288" w:rsidRPr="00D13288" w:rsidRDefault="00D13288" w:rsidP="00D13288">
          <w:pPr>
            <w:rPr>
              <w:lang w:val="en-US" w:eastAsia="en-US"/>
            </w:rPr>
          </w:pPr>
        </w:p>
        <w:p w:rsidR="00D13288" w:rsidRPr="00D13288" w:rsidRDefault="00D13288">
          <w:pPr>
            <w:pStyle w:val="TOC1"/>
            <w:tabs>
              <w:tab w:val="right" w:leader="dot" w:pos="9016"/>
            </w:tabs>
            <w:rPr>
              <w:rFonts w:ascii="Arial" w:hAnsi="Arial" w:cs="Arial"/>
              <w:b/>
              <w:noProof/>
              <w:sz w:val="24"/>
              <w:szCs w:val="24"/>
              <w:lang w:val="en-GB" w:eastAsia="zh-CN"/>
            </w:rPr>
          </w:pPr>
          <w:r w:rsidRPr="00D13288">
            <w:rPr>
              <w:rFonts w:ascii="Arial" w:hAnsi="Arial" w:cs="Arial"/>
              <w:b/>
              <w:bCs/>
              <w:noProof/>
              <w:sz w:val="24"/>
              <w:szCs w:val="24"/>
            </w:rPr>
            <w:fldChar w:fldCharType="begin"/>
          </w:r>
          <w:r w:rsidRPr="00D13288">
            <w:rPr>
              <w:rFonts w:ascii="Arial" w:hAnsi="Arial" w:cs="Arial"/>
              <w:b/>
              <w:bCs/>
              <w:noProof/>
              <w:sz w:val="24"/>
              <w:szCs w:val="24"/>
            </w:rPr>
            <w:instrText xml:space="preserve"> TOC \o "1-3" \h \z \u </w:instrText>
          </w:r>
          <w:r w:rsidRPr="00D13288">
            <w:rPr>
              <w:rFonts w:ascii="Arial" w:hAnsi="Arial" w:cs="Arial"/>
              <w:b/>
              <w:bCs/>
              <w:noProof/>
              <w:sz w:val="24"/>
              <w:szCs w:val="24"/>
            </w:rPr>
            <w:fldChar w:fldCharType="separate"/>
          </w:r>
          <w:hyperlink w:anchor="_Toc534417242" w:history="1">
            <w:r w:rsidRPr="00D13288">
              <w:rPr>
                <w:rStyle w:val="Hyperlink"/>
                <w:rFonts w:ascii="Arial" w:hAnsi="Arial" w:cs="Arial"/>
                <w:b/>
                <w:noProof/>
                <w:sz w:val="24"/>
                <w:szCs w:val="24"/>
                <w:lang w:val="en-GB"/>
              </w:rPr>
              <w:t>Introduction</w:t>
            </w:r>
            <w:r w:rsidRPr="00D13288">
              <w:rPr>
                <w:rFonts w:ascii="Arial" w:hAnsi="Arial" w:cs="Arial"/>
                <w:b/>
                <w:noProof/>
                <w:webHidden/>
                <w:sz w:val="24"/>
                <w:szCs w:val="24"/>
              </w:rPr>
              <w:tab/>
            </w:r>
            <w:r w:rsidRPr="00D13288">
              <w:rPr>
                <w:rFonts w:ascii="Arial" w:hAnsi="Arial" w:cs="Arial"/>
                <w:b/>
                <w:noProof/>
                <w:webHidden/>
                <w:sz w:val="24"/>
                <w:szCs w:val="24"/>
              </w:rPr>
              <w:fldChar w:fldCharType="begin"/>
            </w:r>
            <w:r w:rsidRPr="00D13288">
              <w:rPr>
                <w:rFonts w:ascii="Arial" w:hAnsi="Arial" w:cs="Arial"/>
                <w:b/>
                <w:noProof/>
                <w:webHidden/>
                <w:sz w:val="24"/>
                <w:szCs w:val="24"/>
              </w:rPr>
              <w:instrText xml:space="preserve"> PAGEREF _Toc534417242 \h </w:instrText>
            </w:r>
            <w:r w:rsidRPr="00D13288">
              <w:rPr>
                <w:rFonts w:ascii="Arial" w:hAnsi="Arial" w:cs="Arial"/>
                <w:b/>
                <w:noProof/>
                <w:webHidden/>
                <w:sz w:val="24"/>
                <w:szCs w:val="24"/>
              </w:rPr>
            </w:r>
            <w:r w:rsidRPr="00D13288">
              <w:rPr>
                <w:rFonts w:ascii="Arial" w:hAnsi="Arial" w:cs="Arial"/>
                <w:b/>
                <w:noProof/>
                <w:webHidden/>
                <w:sz w:val="24"/>
                <w:szCs w:val="24"/>
              </w:rPr>
              <w:fldChar w:fldCharType="separate"/>
            </w:r>
            <w:r w:rsidRPr="00D13288">
              <w:rPr>
                <w:rFonts w:ascii="Arial" w:hAnsi="Arial" w:cs="Arial"/>
                <w:b/>
                <w:noProof/>
                <w:webHidden/>
                <w:sz w:val="24"/>
                <w:szCs w:val="24"/>
              </w:rPr>
              <w:t>4</w:t>
            </w:r>
            <w:r w:rsidRPr="00D13288">
              <w:rPr>
                <w:rFonts w:ascii="Arial" w:hAnsi="Arial" w:cs="Arial"/>
                <w:b/>
                <w:noProof/>
                <w:webHidden/>
                <w:sz w:val="24"/>
                <w:szCs w:val="24"/>
              </w:rPr>
              <w:fldChar w:fldCharType="end"/>
            </w:r>
          </w:hyperlink>
        </w:p>
        <w:p w:rsidR="00D13288" w:rsidRPr="00D13288" w:rsidRDefault="00D13288">
          <w:pPr>
            <w:pStyle w:val="TOC2"/>
            <w:tabs>
              <w:tab w:val="right" w:leader="dot" w:pos="9016"/>
            </w:tabs>
            <w:rPr>
              <w:rFonts w:ascii="Arial" w:hAnsi="Arial" w:cs="Arial"/>
              <w:b/>
              <w:noProof/>
              <w:sz w:val="24"/>
              <w:szCs w:val="24"/>
              <w:lang w:val="en-GB" w:eastAsia="zh-CN"/>
            </w:rPr>
          </w:pPr>
          <w:hyperlink w:anchor="_Toc534417243" w:history="1">
            <w:r w:rsidRPr="00D13288">
              <w:rPr>
                <w:rStyle w:val="Hyperlink"/>
                <w:rFonts w:ascii="Arial" w:hAnsi="Arial" w:cs="Arial"/>
                <w:b/>
                <w:noProof/>
                <w:sz w:val="24"/>
                <w:szCs w:val="24"/>
                <w:lang w:val="en-GB"/>
              </w:rPr>
              <w:t>The Current situation of Aetna</w:t>
            </w:r>
            <w:r w:rsidRPr="00D13288">
              <w:rPr>
                <w:rFonts w:ascii="Arial" w:hAnsi="Arial" w:cs="Arial"/>
                <w:b/>
                <w:noProof/>
                <w:webHidden/>
                <w:sz w:val="24"/>
                <w:szCs w:val="24"/>
              </w:rPr>
              <w:tab/>
            </w:r>
            <w:r w:rsidRPr="00D13288">
              <w:rPr>
                <w:rFonts w:ascii="Arial" w:hAnsi="Arial" w:cs="Arial"/>
                <w:b/>
                <w:noProof/>
                <w:webHidden/>
                <w:sz w:val="24"/>
                <w:szCs w:val="24"/>
              </w:rPr>
              <w:fldChar w:fldCharType="begin"/>
            </w:r>
            <w:r w:rsidRPr="00D13288">
              <w:rPr>
                <w:rFonts w:ascii="Arial" w:hAnsi="Arial" w:cs="Arial"/>
                <w:b/>
                <w:noProof/>
                <w:webHidden/>
                <w:sz w:val="24"/>
                <w:szCs w:val="24"/>
              </w:rPr>
              <w:instrText xml:space="preserve"> PAGEREF _Toc534417243 \h </w:instrText>
            </w:r>
            <w:r w:rsidRPr="00D13288">
              <w:rPr>
                <w:rFonts w:ascii="Arial" w:hAnsi="Arial" w:cs="Arial"/>
                <w:b/>
                <w:noProof/>
                <w:webHidden/>
                <w:sz w:val="24"/>
                <w:szCs w:val="24"/>
              </w:rPr>
            </w:r>
            <w:r w:rsidRPr="00D13288">
              <w:rPr>
                <w:rFonts w:ascii="Arial" w:hAnsi="Arial" w:cs="Arial"/>
                <w:b/>
                <w:noProof/>
                <w:webHidden/>
                <w:sz w:val="24"/>
                <w:szCs w:val="24"/>
              </w:rPr>
              <w:fldChar w:fldCharType="separate"/>
            </w:r>
            <w:r w:rsidRPr="00D13288">
              <w:rPr>
                <w:rFonts w:ascii="Arial" w:hAnsi="Arial" w:cs="Arial"/>
                <w:b/>
                <w:noProof/>
                <w:webHidden/>
                <w:sz w:val="24"/>
                <w:szCs w:val="24"/>
              </w:rPr>
              <w:t>4</w:t>
            </w:r>
            <w:r w:rsidRPr="00D13288">
              <w:rPr>
                <w:rFonts w:ascii="Arial" w:hAnsi="Arial" w:cs="Arial"/>
                <w:b/>
                <w:noProof/>
                <w:webHidden/>
                <w:sz w:val="24"/>
                <w:szCs w:val="24"/>
              </w:rPr>
              <w:fldChar w:fldCharType="end"/>
            </w:r>
          </w:hyperlink>
        </w:p>
        <w:p w:rsidR="00D13288" w:rsidRPr="00D13288" w:rsidRDefault="00D13288">
          <w:pPr>
            <w:pStyle w:val="TOC1"/>
            <w:tabs>
              <w:tab w:val="right" w:leader="dot" w:pos="9016"/>
            </w:tabs>
            <w:rPr>
              <w:rFonts w:ascii="Arial" w:hAnsi="Arial" w:cs="Arial"/>
              <w:b/>
              <w:noProof/>
              <w:sz w:val="24"/>
              <w:szCs w:val="24"/>
              <w:lang w:val="en-GB" w:eastAsia="zh-CN"/>
            </w:rPr>
          </w:pPr>
          <w:hyperlink w:anchor="_Toc534417244" w:history="1">
            <w:r w:rsidRPr="00D13288">
              <w:rPr>
                <w:rStyle w:val="Hyperlink"/>
                <w:rFonts w:ascii="Arial" w:hAnsi="Arial" w:cs="Arial"/>
                <w:b/>
                <w:noProof/>
                <w:sz w:val="24"/>
                <w:szCs w:val="24"/>
                <w:lang w:val="en-GB"/>
              </w:rPr>
              <w:t>Literature Review and Analysis</w:t>
            </w:r>
            <w:r w:rsidRPr="00D13288">
              <w:rPr>
                <w:rFonts w:ascii="Arial" w:hAnsi="Arial" w:cs="Arial"/>
                <w:b/>
                <w:noProof/>
                <w:webHidden/>
                <w:sz w:val="24"/>
                <w:szCs w:val="24"/>
              </w:rPr>
              <w:tab/>
            </w:r>
            <w:r w:rsidRPr="00D13288">
              <w:rPr>
                <w:rFonts w:ascii="Arial" w:hAnsi="Arial" w:cs="Arial"/>
                <w:b/>
                <w:noProof/>
                <w:webHidden/>
                <w:sz w:val="24"/>
                <w:szCs w:val="24"/>
              </w:rPr>
              <w:fldChar w:fldCharType="begin"/>
            </w:r>
            <w:r w:rsidRPr="00D13288">
              <w:rPr>
                <w:rFonts w:ascii="Arial" w:hAnsi="Arial" w:cs="Arial"/>
                <w:b/>
                <w:noProof/>
                <w:webHidden/>
                <w:sz w:val="24"/>
                <w:szCs w:val="24"/>
              </w:rPr>
              <w:instrText xml:space="preserve"> PAGEREF _Toc534417244 \h </w:instrText>
            </w:r>
            <w:r w:rsidRPr="00D13288">
              <w:rPr>
                <w:rFonts w:ascii="Arial" w:hAnsi="Arial" w:cs="Arial"/>
                <w:b/>
                <w:noProof/>
                <w:webHidden/>
                <w:sz w:val="24"/>
                <w:szCs w:val="24"/>
              </w:rPr>
            </w:r>
            <w:r w:rsidRPr="00D13288">
              <w:rPr>
                <w:rFonts w:ascii="Arial" w:hAnsi="Arial" w:cs="Arial"/>
                <w:b/>
                <w:noProof/>
                <w:webHidden/>
                <w:sz w:val="24"/>
                <w:szCs w:val="24"/>
              </w:rPr>
              <w:fldChar w:fldCharType="separate"/>
            </w:r>
            <w:r w:rsidRPr="00D13288">
              <w:rPr>
                <w:rFonts w:ascii="Arial" w:hAnsi="Arial" w:cs="Arial"/>
                <w:b/>
                <w:noProof/>
                <w:webHidden/>
                <w:sz w:val="24"/>
                <w:szCs w:val="24"/>
              </w:rPr>
              <w:t>8</w:t>
            </w:r>
            <w:r w:rsidRPr="00D13288">
              <w:rPr>
                <w:rFonts w:ascii="Arial" w:hAnsi="Arial" w:cs="Arial"/>
                <w:b/>
                <w:noProof/>
                <w:webHidden/>
                <w:sz w:val="24"/>
                <w:szCs w:val="24"/>
              </w:rPr>
              <w:fldChar w:fldCharType="end"/>
            </w:r>
          </w:hyperlink>
        </w:p>
        <w:p w:rsidR="00D13288" w:rsidRPr="00D13288" w:rsidRDefault="00D13288">
          <w:pPr>
            <w:pStyle w:val="TOC2"/>
            <w:tabs>
              <w:tab w:val="right" w:leader="dot" w:pos="9016"/>
            </w:tabs>
            <w:rPr>
              <w:rFonts w:ascii="Arial" w:hAnsi="Arial" w:cs="Arial"/>
              <w:b/>
              <w:noProof/>
              <w:sz w:val="24"/>
              <w:szCs w:val="24"/>
              <w:lang w:val="en-GB" w:eastAsia="zh-CN"/>
            </w:rPr>
          </w:pPr>
          <w:hyperlink w:anchor="_Toc534417245" w:history="1">
            <w:r w:rsidRPr="00D13288">
              <w:rPr>
                <w:rStyle w:val="Hyperlink"/>
                <w:rFonts w:ascii="Arial" w:hAnsi="Arial" w:cs="Arial"/>
                <w:b/>
                <w:noProof/>
                <w:sz w:val="24"/>
                <w:szCs w:val="24"/>
                <w:lang w:val="en-GB"/>
              </w:rPr>
              <w:t>The Strength of Diversity and Inclusion</w:t>
            </w:r>
            <w:r w:rsidRPr="00D13288">
              <w:rPr>
                <w:rFonts w:ascii="Arial" w:hAnsi="Arial" w:cs="Arial"/>
                <w:b/>
                <w:noProof/>
                <w:webHidden/>
                <w:sz w:val="24"/>
                <w:szCs w:val="24"/>
              </w:rPr>
              <w:tab/>
            </w:r>
            <w:r w:rsidRPr="00D13288">
              <w:rPr>
                <w:rFonts w:ascii="Arial" w:hAnsi="Arial" w:cs="Arial"/>
                <w:b/>
                <w:noProof/>
                <w:webHidden/>
                <w:sz w:val="24"/>
                <w:szCs w:val="24"/>
              </w:rPr>
              <w:fldChar w:fldCharType="begin"/>
            </w:r>
            <w:r w:rsidRPr="00D13288">
              <w:rPr>
                <w:rFonts w:ascii="Arial" w:hAnsi="Arial" w:cs="Arial"/>
                <w:b/>
                <w:noProof/>
                <w:webHidden/>
                <w:sz w:val="24"/>
                <w:szCs w:val="24"/>
              </w:rPr>
              <w:instrText xml:space="preserve"> PAGEREF _Toc534417245 \h </w:instrText>
            </w:r>
            <w:r w:rsidRPr="00D13288">
              <w:rPr>
                <w:rFonts w:ascii="Arial" w:hAnsi="Arial" w:cs="Arial"/>
                <w:b/>
                <w:noProof/>
                <w:webHidden/>
                <w:sz w:val="24"/>
                <w:szCs w:val="24"/>
              </w:rPr>
            </w:r>
            <w:r w:rsidRPr="00D13288">
              <w:rPr>
                <w:rFonts w:ascii="Arial" w:hAnsi="Arial" w:cs="Arial"/>
                <w:b/>
                <w:noProof/>
                <w:webHidden/>
                <w:sz w:val="24"/>
                <w:szCs w:val="24"/>
              </w:rPr>
              <w:fldChar w:fldCharType="separate"/>
            </w:r>
            <w:r w:rsidRPr="00D13288">
              <w:rPr>
                <w:rFonts w:ascii="Arial" w:hAnsi="Arial" w:cs="Arial"/>
                <w:b/>
                <w:noProof/>
                <w:webHidden/>
                <w:sz w:val="24"/>
                <w:szCs w:val="24"/>
              </w:rPr>
              <w:t>8</w:t>
            </w:r>
            <w:r w:rsidRPr="00D13288">
              <w:rPr>
                <w:rFonts w:ascii="Arial" w:hAnsi="Arial" w:cs="Arial"/>
                <w:b/>
                <w:noProof/>
                <w:webHidden/>
                <w:sz w:val="24"/>
                <w:szCs w:val="24"/>
              </w:rPr>
              <w:fldChar w:fldCharType="end"/>
            </w:r>
          </w:hyperlink>
        </w:p>
        <w:p w:rsidR="00D13288" w:rsidRPr="00D13288" w:rsidRDefault="00D13288">
          <w:pPr>
            <w:pStyle w:val="TOC2"/>
            <w:tabs>
              <w:tab w:val="right" w:leader="dot" w:pos="9016"/>
            </w:tabs>
            <w:rPr>
              <w:rFonts w:ascii="Arial" w:hAnsi="Arial" w:cs="Arial"/>
              <w:b/>
              <w:noProof/>
              <w:sz w:val="24"/>
              <w:szCs w:val="24"/>
              <w:lang w:val="en-GB" w:eastAsia="zh-CN"/>
            </w:rPr>
          </w:pPr>
          <w:hyperlink w:anchor="_Toc534417246" w:history="1">
            <w:r w:rsidRPr="00D13288">
              <w:rPr>
                <w:rStyle w:val="Hyperlink"/>
                <w:rFonts w:ascii="Arial" w:hAnsi="Arial" w:cs="Arial"/>
                <w:b/>
                <w:noProof/>
                <w:sz w:val="24"/>
                <w:szCs w:val="24"/>
                <w:lang w:val="en-GB"/>
              </w:rPr>
              <w:t>A Subjective Initiative, Potential and Difference of People: Employees are the Treasure of Aetna</w:t>
            </w:r>
            <w:r w:rsidRPr="00D13288">
              <w:rPr>
                <w:rFonts w:ascii="Arial" w:hAnsi="Arial" w:cs="Arial"/>
                <w:b/>
                <w:noProof/>
                <w:webHidden/>
                <w:sz w:val="24"/>
                <w:szCs w:val="24"/>
              </w:rPr>
              <w:tab/>
            </w:r>
            <w:r w:rsidRPr="00D13288">
              <w:rPr>
                <w:rFonts w:ascii="Arial" w:hAnsi="Arial" w:cs="Arial"/>
                <w:b/>
                <w:noProof/>
                <w:webHidden/>
                <w:sz w:val="24"/>
                <w:szCs w:val="24"/>
              </w:rPr>
              <w:fldChar w:fldCharType="begin"/>
            </w:r>
            <w:r w:rsidRPr="00D13288">
              <w:rPr>
                <w:rFonts w:ascii="Arial" w:hAnsi="Arial" w:cs="Arial"/>
                <w:b/>
                <w:noProof/>
                <w:webHidden/>
                <w:sz w:val="24"/>
                <w:szCs w:val="24"/>
              </w:rPr>
              <w:instrText xml:space="preserve"> PAGEREF _Toc534417246 \h </w:instrText>
            </w:r>
            <w:r w:rsidRPr="00D13288">
              <w:rPr>
                <w:rFonts w:ascii="Arial" w:hAnsi="Arial" w:cs="Arial"/>
                <w:b/>
                <w:noProof/>
                <w:webHidden/>
                <w:sz w:val="24"/>
                <w:szCs w:val="24"/>
              </w:rPr>
            </w:r>
            <w:r w:rsidRPr="00D13288">
              <w:rPr>
                <w:rFonts w:ascii="Arial" w:hAnsi="Arial" w:cs="Arial"/>
                <w:b/>
                <w:noProof/>
                <w:webHidden/>
                <w:sz w:val="24"/>
                <w:szCs w:val="24"/>
              </w:rPr>
              <w:fldChar w:fldCharType="separate"/>
            </w:r>
            <w:r w:rsidRPr="00D13288">
              <w:rPr>
                <w:rFonts w:ascii="Arial" w:hAnsi="Arial" w:cs="Arial"/>
                <w:b/>
                <w:noProof/>
                <w:webHidden/>
                <w:sz w:val="24"/>
                <w:szCs w:val="24"/>
              </w:rPr>
              <w:t>10</w:t>
            </w:r>
            <w:r w:rsidRPr="00D13288">
              <w:rPr>
                <w:rFonts w:ascii="Arial" w:hAnsi="Arial" w:cs="Arial"/>
                <w:b/>
                <w:noProof/>
                <w:webHidden/>
                <w:sz w:val="24"/>
                <w:szCs w:val="24"/>
              </w:rPr>
              <w:fldChar w:fldCharType="end"/>
            </w:r>
          </w:hyperlink>
        </w:p>
        <w:p w:rsidR="00D13288" w:rsidRPr="00D13288" w:rsidRDefault="00D13288">
          <w:pPr>
            <w:pStyle w:val="TOC2"/>
            <w:tabs>
              <w:tab w:val="right" w:leader="dot" w:pos="9016"/>
            </w:tabs>
            <w:rPr>
              <w:rFonts w:ascii="Arial" w:hAnsi="Arial" w:cs="Arial"/>
              <w:b/>
              <w:noProof/>
              <w:sz w:val="24"/>
              <w:szCs w:val="24"/>
              <w:lang w:val="en-GB" w:eastAsia="zh-CN"/>
            </w:rPr>
          </w:pPr>
          <w:hyperlink w:anchor="_Toc534417247" w:history="1">
            <w:r w:rsidRPr="00D13288">
              <w:rPr>
                <w:rStyle w:val="Hyperlink"/>
                <w:rFonts w:ascii="Arial" w:hAnsi="Arial" w:cs="Arial"/>
                <w:b/>
                <w:noProof/>
                <w:sz w:val="24"/>
                <w:szCs w:val="24"/>
                <w:lang w:val="en-GB"/>
              </w:rPr>
              <w:t>Diversity&amp; Inclusion and Business Development: Client Referral and Client Loyalty</w:t>
            </w:r>
            <w:r w:rsidRPr="00D13288">
              <w:rPr>
                <w:rFonts w:ascii="Arial" w:hAnsi="Arial" w:cs="Arial"/>
                <w:b/>
                <w:noProof/>
                <w:webHidden/>
                <w:sz w:val="24"/>
                <w:szCs w:val="24"/>
              </w:rPr>
              <w:tab/>
            </w:r>
            <w:r w:rsidRPr="00D13288">
              <w:rPr>
                <w:rFonts w:ascii="Arial" w:hAnsi="Arial" w:cs="Arial"/>
                <w:b/>
                <w:noProof/>
                <w:webHidden/>
                <w:sz w:val="24"/>
                <w:szCs w:val="24"/>
              </w:rPr>
              <w:fldChar w:fldCharType="begin"/>
            </w:r>
            <w:r w:rsidRPr="00D13288">
              <w:rPr>
                <w:rFonts w:ascii="Arial" w:hAnsi="Arial" w:cs="Arial"/>
                <w:b/>
                <w:noProof/>
                <w:webHidden/>
                <w:sz w:val="24"/>
                <w:szCs w:val="24"/>
              </w:rPr>
              <w:instrText xml:space="preserve"> PAGEREF _Toc534417247 \h </w:instrText>
            </w:r>
            <w:r w:rsidRPr="00D13288">
              <w:rPr>
                <w:rFonts w:ascii="Arial" w:hAnsi="Arial" w:cs="Arial"/>
                <w:b/>
                <w:noProof/>
                <w:webHidden/>
                <w:sz w:val="24"/>
                <w:szCs w:val="24"/>
              </w:rPr>
            </w:r>
            <w:r w:rsidRPr="00D13288">
              <w:rPr>
                <w:rFonts w:ascii="Arial" w:hAnsi="Arial" w:cs="Arial"/>
                <w:b/>
                <w:noProof/>
                <w:webHidden/>
                <w:sz w:val="24"/>
                <w:szCs w:val="24"/>
              </w:rPr>
              <w:fldChar w:fldCharType="separate"/>
            </w:r>
            <w:r w:rsidRPr="00D13288">
              <w:rPr>
                <w:rFonts w:ascii="Arial" w:hAnsi="Arial" w:cs="Arial"/>
                <w:b/>
                <w:noProof/>
                <w:webHidden/>
                <w:sz w:val="24"/>
                <w:szCs w:val="24"/>
              </w:rPr>
              <w:t>11</w:t>
            </w:r>
            <w:r w:rsidRPr="00D13288">
              <w:rPr>
                <w:rFonts w:ascii="Arial" w:hAnsi="Arial" w:cs="Arial"/>
                <w:b/>
                <w:noProof/>
                <w:webHidden/>
                <w:sz w:val="24"/>
                <w:szCs w:val="24"/>
              </w:rPr>
              <w:fldChar w:fldCharType="end"/>
            </w:r>
          </w:hyperlink>
        </w:p>
        <w:p w:rsidR="00D13288" w:rsidRPr="00D13288" w:rsidRDefault="00D13288">
          <w:pPr>
            <w:pStyle w:val="TOC2"/>
            <w:tabs>
              <w:tab w:val="right" w:leader="dot" w:pos="9016"/>
            </w:tabs>
            <w:rPr>
              <w:rFonts w:ascii="Arial" w:hAnsi="Arial" w:cs="Arial"/>
              <w:b/>
              <w:noProof/>
              <w:sz w:val="24"/>
              <w:szCs w:val="24"/>
              <w:lang w:val="en-GB" w:eastAsia="zh-CN"/>
            </w:rPr>
          </w:pPr>
          <w:hyperlink w:anchor="_Toc534417248" w:history="1">
            <w:r w:rsidRPr="00D13288">
              <w:rPr>
                <w:rStyle w:val="Hyperlink"/>
                <w:rFonts w:ascii="Arial" w:hAnsi="Arial" w:cs="Arial"/>
                <w:b/>
                <w:noProof/>
                <w:sz w:val="24"/>
                <w:szCs w:val="24"/>
                <w:lang w:val="en-GB"/>
              </w:rPr>
              <w:t>Diversity&amp; Inclusion and Employee Retention: Another way of Cost Saving</w:t>
            </w:r>
            <w:r w:rsidRPr="00D13288">
              <w:rPr>
                <w:rFonts w:ascii="Arial" w:hAnsi="Arial" w:cs="Arial"/>
                <w:b/>
                <w:noProof/>
                <w:webHidden/>
                <w:sz w:val="24"/>
                <w:szCs w:val="24"/>
              </w:rPr>
              <w:tab/>
            </w:r>
            <w:r w:rsidRPr="00D13288">
              <w:rPr>
                <w:rFonts w:ascii="Arial" w:hAnsi="Arial" w:cs="Arial"/>
                <w:b/>
                <w:noProof/>
                <w:webHidden/>
                <w:sz w:val="24"/>
                <w:szCs w:val="24"/>
              </w:rPr>
              <w:fldChar w:fldCharType="begin"/>
            </w:r>
            <w:r w:rsidRPr="00D13288">
              <w:rPr>
                <w:rFonts w:ascii="Arial" w:hAnsi="Arial" w:cs="Arial"/>
                <w:b/>
                <w:noProof/>
                <w:webHidden/>
                <w:sz w:val="24"/>
                <w:szCs w:val="24"/>
              </w:rPr>
              <w:instrText xml:space="preserve"> PAGEREF _Toc534417248 \h </w:instrText>
            </w:r>
            <w:r w:rsidRPr="00D13288">
              <w:rPr>
                <w:rFonts w:ascii="Arial" w:hAnsi="Arial" w:cs="Arial"/>
                <w:b/>
                <w:noProof/>
                <w:webHidden/>
                <w:sz w:val="24"/>
                <w:szCs w:val="24"/>
              </w:rPr>
            </w:r>
            <w:r w:rsidRPr="00D13288">
              <w:rPr>
                <w:rFonts w:ascii="Arial" w:hAnsi="Arial" w:cs="Arial"/>
                <w:b/>
                <w:noProof/>
                <w:webHidden/>
                <w:sz w:val="24"/>
                <w:szCs w:val="24"/>
              </w:rPr>
              <w:fldChar w:fldCharType="separate"/>
            </w:r>
            <w:r w:rsidRPr="00D13288">
              <w:rPr>
                <w:rFonts w:ascii="Arial" w:hAnsi="Arial" w:cs="Arial"/>
                <w:b/>
                <w:noProof/>
                <w:webHidden/>
                <w:sz w:val="24"/>
                <w:szCs w:val="24"/>
              </w:rPr>
              <w:t>17</w:t>
            </w:r>
            <w:r w:rsidRPr="00D13288">
              <w:rPr>
                <w:rFonts w:ascii="Arial" w:hAnsi="Arial" w:cs="Arial"/>
                <w:b/>
                <w:noProof/>
                <w:webHidden/>
                <w:sz w:val="24"/>
                <w:szCs w:val="24"/>
              </w:rPr>
              <w:fldChar w:fldCharType="end"/>
            </w:r>
          </w:hyperlink>
        </w:p>
        <w:p w:rsidR="00D13288" w:rsidRPr="00D13288" w:rsidRDefault="00D13288">
          <w:pPr>
            <w:pStyle w:val="TOC2"/>
            <w:tabs>
              <w:tab w:val="right" w:leader="dot" w:pos="9016"/>
            </w:tabs>
            <w:rPr>
              <w:rFonts w:ascii="Arial" w:hAnsi="Arial" w:cs="Arial"/>
              <w:b/>
              <w:noProof/>
              <w:sz w:val="24"/>
              <w:szCs w:val="24"/>
              <w:lang w:val="en-GB" w:eastAsia="zh-CN"/>
            </w:rPr>
          </w:pPr>
          <w:hyperlink w:anchor="_Toc534417249" w:history="1">
            <w:r w:rsidRPr="00D13288">
              <w:rPr>
                <w:rStyle w:val="Hyperlink"/>
                <w:rFonts w:ascii="Arial" w:hAnsi="Arial" w:cs="Arial"/>
                <w:b/>
                <w:noProof/>
                <w:sz w:val="24"/>
                <w:szCs w:val="24"/>
                <w:lang w:val="en-GB"/>
              </w:rPr>
              <w:t>Employee Retention - The Real Cost of Losing Employees</w:t>
            </w:r>
            <w:r w:rsidRPr="00D13288">
              <w:rPr>
                <w:rFonts w:ascii="Arial" w:hAnsi="Arial" w:cs="Arial"/>
                <w:b/>
                <w:noProof/>
                <w:webHidden/>
                <w:sz w:val="24"/>
                <w:szCs w:val="24"/>
              </w:rPr>
              <w:tab/>
            </w:r>
            <w:r w:rsidRPr="00D13288">
              <w:rPr>
                <w:rFonts w:ascii="Arial" w:hAnsi="Arial" w:cs="Arial"/>
                <w:b/>
                <w:noProof/>
                <w:webHidden/>
                <w:sz w:val="24"/>
                <w:szCs w:val="24"/>
              </w:rPr>
              <w:fldChar w:fldCharType="begin"/>
            </w:r>
            <w:r w:rsidRPr="00D13288">
              <w:rPr>
                <w:rFonts w:ascii="Arial" w:hAnsi="Arial" w:cs="Arial"/>
                <w:b/>
                <w:noProof/>
                <w:webHidden/>
                <w:sz w:val="24"/>
                <w:szCs w:val="24"/>
              </w:rPr>
              <w:instrText xml:space="preserve"> PAGEREF _Toc534417249 \h </w:instrText>
            </w:r>
            <w:r w:rsidRPr="00D13288">
              <w:rPr>
                <w:rFonts w:ascii="Arial" w:hAnsi="Arial" w:cs="Arial"/>
                <w:b/>
                <w:noProof/>
                <w:webHidden/>
                <w:sz w:val="24"/>
                <w:szCs w:val="24"/>
              </w:rPr>
            </w:r>
            <w:r w:rsidRPr="00D13288">
              <w:rPr>
                <w:rFonts w:ascii="Arial" w:hAnsi="Arial" w:cs="Arial"/>
                <w:b/>
                <w:noProof/>
                <w:webHidden/>
                <w:sz w:val="24"/>
                <w:szCs w:val="24"/>
              </w:rPr>
              <w:fldChar w:fldCharType="separate"/>
            </w:r>
            <w:r w:rsidRPr="00D13288">
              <w:rPr>
                <w:rFonts w:ascii="Arial" w:hAnsi="Arial" w:cs="Arial"/>
                <w:b/>
                <w:noProof/>
                <w:webHidden/>
                <w:sz w:val="24"/>
                <w:szCs w:val="24"/>
              </w:rPr>
              <w:t>17</w:t>
            </w:r>
            <w:r w:rsidRPr="00D13288">
              <w:rPr>
                <w:rFonts w:ascii="Arial" w:hAnsi="Arial" w:cs="Arial"/>
                <w:b/>
                <w:noProof/>
                <w:webHidden/>
                <w:sz w:val="24"/>
                <w:szCs w:val="24"/>
              </w:rPr>
              <w:fldChar w:fldCharType="end"/>
            </w:r>
          </w:hyperlink>
        </w:p>
        <w:p w:rsidR="00D13288" w:rsidRPr="00D13288" w:rsidRDefault="00D13288">
          <w:pPr>
            <w:pStyle w:val="TOC3"/>
            <w:tabs>
              <w:tab w:val="right" w:leader="dot" w:pos="9016"/>
            </w:tabs>
            <w:rPr>
              <w:rFonts w:ascii="Arial" w:hAnsi="Arial" w:cs="Arial"/>
              <w:b/>
              <w:noProof/>
              <w:sz w:val="24"/>
              <w:szCs w:val="24"/>
              <w:lang w:val="en-GB" w:eastAsia="zh-CN"/>
            </w:rPr>
          </w:pPr>
          <w:hyperlink w:anchor="_Toc534417250" w:history="1">
            <w:r w:rsidRPr="00D13288">
              <w:rPr>
                <w:rStyle w:val="Hyperlink"/>
                <w:rFonts w:ascii="Arial" w:hAnsi="Arial" w:cs="Arial"/>
                <w:b/>
                <w:noProof/>
                <w:sz w:val="24"/>
                <w:szCs w:val="24"/>
                <w:lang w:val="en-GB"/>
              </w:rPr>
              <w:t>The Cost of Staff Turnover</w:t>
            </w:r>
            <w:r w:rsidRPr="00D13288">
              <w:rPr>
                <w:rFonts w:ascii="Arial" w:hAnsi="Arial" w:cs="Arial"/>
                <w:b/>
                <w:noProof/>
                <w:webHidden/>
                <w:sz w:val="24"/>
                <w:szCs w:val="24"/>
              </w:rPr>
              <w:tab/>
            </w:r>
            <w:r w:rsidRPr="00D13288">
              <w:rPr>
                <w:rFonts w:ascii="Arial" w:hAnsi="Arial" w:cs="Arial"/>
                <w:b/>
                <w:noProof/>
                <w:webHidden/>
                <w:sz w:val="24"/>
                <w:szCs w:val="24"/>
              </w:rPr>
              <w:fldChar w:fldCharType="begin"/>
            </w:r>
            <w:r w:rsidRPr="00D13288">
              <w:rPr>
                <w:rFonts w:ascii="Arial" w:hAnsi="Arial" w:cs="Arial"/>
                <w:b/>
                <w:noProof/>
                <w:webHidden/>
                <w:sz w:val="24"/>
                <w:szCs w:val="24"/>
              </w:rPr>
              <w:instrText xml:space="preserve"> PAGEREF _Toc534417250 \h </w:instrText>
            </w:r>
            <w:r w:rsidRPr="00D13288">
              <w:rPr>
                <w:rFonts w:ascii="Arial" w:hAnsi="Arial" w:cs="Arial"/>
                <w:b/>
                <w:noProof/>
                <w:webHidden/>
                <w:sz w:val="24"/>
                <w:szCs w:val="24"/>
              </w:rPr>
            </w:r>
            <w:r w:rsidRPr="00D13288">
              <w:rPr>
                <w:rFonts w:ascii="Arial" w:hAnsi="Arial" w:cs="Arial"/>
                <w:b/>
                <w:noProof/>
                <w:webHidden/>
                <w:sz w:val="24"/>
                <w:szCs w:val="24"/>
              </w:rPr>
              <w:fldChar w:fldCharType="separate"/>
            </w:r>
            <w:r w:rsidRPr="00D13288">
              <w:rPr>
                <w:rFonts w:ascii="Arial" w:hAnsi="Arial" w:cs="Arial"/>
                <w:b/>
                <w:noProof/>
                <w:webHidden/>
                <w:sz w:val="24"/>
                <w:szCs w:val="24"/>
              </w:rPr>
              <w:t>18</w:t>
            </w:r>
            <w:r w:rsidRPr="00D13288">
              <w:rPr>
                <w:rFonts w:ascii="Arial" w:hAnsi="Arial" w:cs="Arial"/>
                <w:b/>
                <w:noProof/>
                <w:webHidden/>
                <w:sz w:val="24"/>
                <w:szCs w:val="24"/>
              </w:rPr>
              <w:fldChar w:fldCharType="end"/>
            </w:r>
          </w:hyperlink>
        </w:p>
        <w:p w:rsidR="00D13288" w:rsidRPr="00D13288" w:rsidRDefault="00D13288">
          <w:pPr>
            <w:pStyle w:val="TOC3"/>
            <w:tabs>
              <w:tab w:val="right" w:leader="dot" w:pos="9016"/>
            </w:tabs>
            <w:rPr>
              <w:rFonts w:ascii="Arial" w:hAnsi="Arial" w:cs="Arial"/>
              <w:b/>
              <w:noProof/>
              <w:sz w:val="24"/>
              <w:szCs w:val="24"/>
              <w:lang w:val="en-GB" w:eastAsia="zh-CN"/>
            </w:rPr>
          </w:pPr>
          <w:hyperlink w:anchor="_Toc534417251" w:history="1">
            <w:r w:rsidRPr="00D13288">
              <w:rPr>
                <w:rStyle w:val="Hyperlink"/>
                <w:rFonts w:ascii="Arial" w:hAnsi="Arial" w:cs="Arial"/>
                <w:b/>
                <w:noProof/>
                <w:sz w:val="24"/>
                <w:szCs w:val="24"/>
                <w:lang w:val="en-GB"/>
              </w:rPr>
              <w:t>The Cost of Losing Employee</w:t>
            </w:r>
            <w:r w:rsidRPr="00D13288">
              <w:rPr>
                <w:rFonts w:ascii="Arial" w:hAnsi="Arial" w:cs="Arial"/>
                <w:b/>
                <w:noProof/>
                <w:webHidden/>
                <w:sz w:val="24"/>
                <w:szCs w:val="24"/>
              </w:rPr>
              <w:tab/>
            </w:r>
            <w:r w:rsidRPr="00D13288">
              <w:rPr>
                <w:rFonts w:ascii="Arial" w:hAnsi="Arial" w:cs="Arial"/>
                <w:b/>
                <w:noProof/>
                <w:webHidden/>
                <w:sz w:val="24"/>
                <w:szCs w:val="24"/>
              </w:rPr>
              <w:fldChar w:fldCharType="begin"/>
            </w:r>
            <w:r w:rsidRPr="00D13288">
              <w:rPr>
                <w:rFonts w:ascii="Arial" w:hAnsi="Arial" w:cs="Arial"/>
                <w:b/>
                <w:noProof/>
                <w:webHidden/>
                <w:sz w:val="24"/>
                <w:szCs w:val="24"/>
              </w:rPr>
              <w:instrText xml:space="preserve"> PAGEREF _Toc534417251 \h </w:instrText>
            </w:r>
            <w:r w:rsidRPr="00D13288">
              <w:rPr>
                <w:rFonts w:ascii="Arial" w:hAnsi="Arial" w:cs="Arial"/>
                <w:b/>
                <w:noProof/>
                <w:webHidden/>
                <w:sz w:val="24"/>
                <w:szCs w:val="24"/>
              </w:rPr>
            </w:r>
            <w:r w:rsidRPr="00D13288">
              <w:rPr>
                <w:rFonts w:ascii="Arial" w:hAnsi="Arial" w:cs="Arial"/>
                <w:b/>
                <w:noProof/>
                <w:webHidden/>
                <w:sz w:val="24"/>
                <w:szCs w:val="24"/>
              </w:rPr>
              <w:fldChar w:fldCharType="separate"/>
            </w:r>
            <w:r w:rsidRPr="00D13288">
              <w:rPr>
                <w:rFonts w:ascii="Arial" w:hAnsi="Arial" w:cs="Arial"/>
                <w:b/>
                <w:noProof/>
                <w:webHidden/>
                <w:sz w:val="24"/>
                <w:szCs w:val="24"/>
              </w:rPr>
              <w:t>19</w:t>
            </w:r>
            <w:r w:rsidRPr="00D13288">
              <w:rPr>
                <w:rFonts w:ascii="Arial" w:hAnsi="Arial" w:cs="Arial"/>
                <w:b/>
                <w:noProof/>
                <w:webHidden/>
                <w:sz w:val="24"/>
                <w:szCs w:val="24"/>
              </w:rPr>
              <w:fldChar w:fldCharType="end"/>
            </w:r>
          </w:hyperlink>
        </w:p>
        <w:p w:rsidR="00D13288" w:rsidRPr="00D13288" w:rsidRDefault="00D13288">
          <w:pPr>
            <w:pStyle w:val="TOC2"/>
            <w:tabs>
              <w:tab w:val="right" w:leader="dot" w:pos="9016"/>
            </w:tabs>
            <w:rPr>
              <w:rFonts w:ascii="Arial" w:hAnsi="Arial" w:cs="Arial"/>
              <w:b/>
              <w:noProof/>
              <w:sz w:val="24"/>
              <w:szCs w:val="24"/>
              <w:lang w:val="en-GB" w:eastAsia="zh-CN"/>
            </w:rPr>
          </w:pPr>
          <w:hyperlink w:anchor="_Toc534417252" w:history="1">
            <w:r w:rsidRPr="00D13288">
              <w:rPr>
                <w:rStyle w:val="Hyperlink"/>
                <w:rFonts w:ascii="Arial" w:hAnsi="Arial" w:cs="Arial"/>
                <w:b/>
                <w:noProof/>
                <w:sz w:val="24"/>
                <w:szCs w:val="24"/>
                <w:lang w:val="en-GB"/>
              </w:rPr>
              <w:t>How Can Diversity Affect Employee Retention</w:t>
            </w:r>
            <w:r w:rsidRPr="00D13288">
              <w:rPr>
                <w:rFonts w:ascii="Arial" w:hAnsi="Arial" w:cs="Arial"/>
                <w:b/>
                <w:noProof/>
                <w:webHidden/>
                <w:sz w:val="24"/>
                <w:szCs w:val="24"/>
              </w:rPr>
              <w:tab/>
            </w:r>
            <w:r w:rsidRPr="00D13288">
              <w:rPr>
                <w:rFonts w:ascii="Arial" w:hAnsi="Arial" w:cs="Arial"/>
                <w:b/>
                <w:noProof/>
                <w:webHidden/>
                <w:sz w:val="24"/>
                <w:szCs w:val="24"/>
              </w:rPr>
              <w:fldChar w:fldCharType="begin"/>
            </w:r>
            <w:r w:rsidRPr="00D13288">
              <w:rPr>
                <w:rFonts w:ascii="Arial" w:hAnsi="Arial" w:cs="Arial"/>
                <w:b/>
                <w:noProof/>
                <w:webHidden/>
                <w:sz w:val="24"/>
                <w:szCs w:val="24"/>
              </w:rPr>
              <w:instrText xml:space="preserve"> PAGEREF _Toc534417252 \h </w:instrText>
            </w:r>
            <w:r w:rsidRPr="00D13288">
              <w:rPr>
                <w:rFonts w:ascii="Arial" w:hAnsi="Arial" w:cs="Arial"/>
                <w:b/>
                <w:noProof/>
                <w:webHidden/>
                <w:sz w:val="24"/>
                <w:szCs w:val="24"/>
              </w:rPr>
            </w:r>
            <w:r w:rsidRPr="00D13288">
              <w:rPr>
                <w:rFonts w:ascii="Arial" w:hAnsi="Arial" w:cs="Arial"/>
                <w:b/>
                <w:noProof/>
                <w:webHidden/>
                <w:sz w:val="24"/>
                <w:szCs w:val="24"/>
              </w:rPr>
              <w:fldChar w:fldCharType="separate"/>
            </w:r>
            <w:r w:rsidRPr="00D13288">
              <w:rPr>
                <w:rFonts w:ascii="Arial" w:hAnsi="Arial" w:cs="Arial"/>
                <w:b/>
                <w:noProof/>
                <w:webHidden/>
                <w:sz w:val="24"/>
                <w:szCs w:val="24"/>
              </w:rPr>
              <w:t>20</w:t>
            </w:r>
            <w:r w:rsidRPr="00D13288">
              <w:rPr>
                <w:rFonts w:ascii="Arial" w:hAnsi="Arial" w:cs="Arial"/>
                <w:b/>
                <w:noProof/>
                <w:webHidden/>
                <w:sz w:val="24"/>
                <w:szCs w:val="24"/>
              </w:rPr>
              <w:fldChar w:fldCharType="end"/>
            </w:r>
          </w:hyperlink>
        </w:p>
        <w:p w:rsidR="00D13288" w:rsidRPr="00D13288" w:rsidRDefault="00D13288">
          <w:pPr>
            <w:pStyle w:val="TOC3"/>
            <w:tabs>
              <w:tab w:val="right" w:leader="dot" w:pos="9016"/>
            </w:tabs>
            <w:rPr>
              <w:rFonts w:ascii="Arial" w:hAnsi="Arial" w:cs="Arial"/>
              <w:b/>
              <w:noProof/>
              <w:sz w:val="24"/>
              <w:szCs w:val="24"/>
              <w:lang w:val="en-GB" w:eastAsia="zh-CN"/>
            </w:rPr>
          </w:pPr>
          <w:hyperlink w:anchor="_Toc534417253" w:history="1">
            <w:r w:rsidRPr="00D13288">
              <w:rPr>
                <w:rStyle w:val="Hyperlink"/>
                <w:rFonts w:ascii="Arial" w:hAnsi="Arial" w:cs="Arial"/>
                <w:b/>
                <w:noProof/>
                <w:sz w:val="24"/>
                <w:szCs w:val="24"/>
                <w:lang w:val="en-GB"/>
              </w:rPr>
              <w:t>Strategy and Policy</w:t>
            </w:r>
            <w:r w:rsidRPr="00D13288">
              <w:rPr>
                <w:rFonts w:ascii="Arial" w:hAnsi="Arial" w:cs="Arial"/>
                <w:b/>
                <w:noProof/>
                <w:webHidden/>
                <w:sz w:val="24"/>
                <w:szCs w:val="24"/>
              </w:rPr>
              <w:tab/>
            </w:r>
            <w:r w:rsidRPr="00D13288">
              <w:rPr>
                <w:rFonts w:ascii="Arial" w:hAnsi="Arial" w:cs="Arial"/>
                <w:b/>
                <w:noProof/>
                <w:webHidden/>
                <w:sz w:val="24"/>
                <w:szCs w:val="24"/>
              </w:rPr>
              <w:fldChar w:fldCharType="begin"/>
            </w:r>
            <w:r w:rsidRPr="00D13288">
              <w:rPr>
                <w:rFonts w:ascii="Arial" w:hAnsi="Arial" w:cs="Arial"/>
                <w:b/>
                <w:noProof/>
                <w:webHidden/>
                <w:sz w:val="24"/>
                <w:szCs w:val="24"/>
              </w:rPr>
              <w:instrText xml:space="preserve"> PAGEREF _Toc534417253 \h </w:instrText>
            </w:r>
            <w:r w:rsidRPr="00D13288">
              <w:rPr>
                <w:rFonts w:ascii="Arial" w:hAnsi="Arial" w:cs="Arial"/>
                <w:b/>
                <w:noProof/>
                <w:webHidden/>
                <w:sz w:val="24"/>
                <w:szCs w:val="24"/>
              </w:rPr>
            </w:r>
            <w:r w:rsidRPr="00D13288">
              <w:rPr>
                <w:rFonts w:ascii="Arial" w:hAnsi="Arial" w:cs="Arial"/>
                <w:b/>
                <w:noProof/>
                <w:webHidden/>
                <w:sz w:val="24"/>
                <w:szCs w:val="24"/>
              </w:rPr>
              <w:fldChar w:fldCharType="separate"/>
            </w:r>
            <w:r w:rsidRPr="00D13288">
              <w:rPr>
                <w:rFonts w:ascii="Arial" w:hAnsi="Arial" w:cs="Arial"/>
                <w:b/>
                <w:noProof/>
                <w:webHidden/>
                <w:sz w:val="24"/>
                <w:szCs w:val="24"/>
              </w:rPr>
              <w:t>20</w:t>
            </w:r>
            <w:r w:rsidRPr="00D13288">
              <w:rPr>
                <w:rFonts w:ascii="Arial" w:hAnsi="Arial" w:cs="Arial"/>
                <w:b/>
                <w:noProof/>
                <w:webHidden/>
                <w:sz w:val="24"/>
                <w:szCs w:val="24"/>
              </w:rPr>
              <w:fldChar w:fldCharType="end"/>
            </w:r>
          </w:hyperlink>
        </w:p>
        <w:p w:rsidR="00D13288" w:rsidRPr="00D13288" w:rsidRDefault="00D13288">
          <w:pPr>
            <w:pStyle w:val="TOC3"/>
            <w:tabs>
              <w:tab w:val="right" w:leader="dot" w:pos="9016"/>
            </w:tabs>
            <w:rPr>
              <w:rFonts w:ascii="Arial" w:hAnsi="Arial" w:cs="Arial"/>
              <w:b/>
              <w:noProof/>
              <w:sz w:val="24"/>
              <w:szCs w:val="24"/>
              <w:lang w:val="en-GB" w:eastAsia="zh-CN"/>
            </w:rPr>
          </w:pPr>
          <w:hyperlink w:anchor="_Toc534417254" w:history="1">
            <w:r w:rsidRPr="00D13288">
              <w:rPr>
                <w:rStyle w:val="Hyperlink"/>
                <w:rFonts w:ascii="Arial" w:hAnsi="Arial" w:cs="Arial"/>
                <w:b/>
                <w:noProof/>
                <w:sz w:val="24"/>
                <w:szCs w:val="24"/>
                <w:lang w:val="en-GB"/>
              </w:rPr>
              <w:t>Diversity in Hiring Process</w:t>
            </w:r>
            <w:r w:rsidRPr="00D13288">
              <w:rPr>
                <w:rFonts w:ascii="Arial" w:hAnsi="Arial" w:cs="Arial"/>
                <w:b/>
                <w:noProof/>
                <w:webHidden/>
                <w:sz w:val="24"/>
                <w:szCs w:val="24"/>
              </w:rPr>
              <w:tab/>
            </w:r>
            <w:r w:rsidRPr="00D13288">
              <w:rPr>
                <w:rFonts w:ascii="Arial" w:hAnsi="Arial" w:cs="Arial"/>
                <w:b/>
                <w:noProof/>
                <w:webHidden/>
                <w:sz w:val="24"/>
                <w:szCs w:val="24"/>
              </w:rPr>
              <w:fldChar w:fldCharType="begin"/>
            </w:r>
            <w:r w:rsidRPr="00D13288">
              <w:rPr>
                <w:rFonts w:ascii="Arial" w:hAnsi="Arial" w:cs="Arial"/>
                <w:b/>
                <w:noProof/>
                <w:webHidden/>
                <w:sz w:val="24"/>
                <w:szCs w:val="24"/>
              </w:rPr>
              <w:instrText xml:space="preserve"> PAGEREF _Toc534417254 \h </w:instrText>
            </w:r>
            <w:r w:rsidRPr="00D13288">
              <w:rPr>
                <w:rFonts w:ascii="Arial" w:hAnsi="Arial" w:cs="Arial"/>
                <w:b/>
                <w:noProof/>
                <w:webHidden/>
                <w:sz w:val="24"/>
                <w:szCs w:val="24"/>
              </w:rPr>
            </w:r>
            <w:r w:rsidRPr="00D13288">
              <w:rPr>
                <w:rFonts w:ascii="Arial" w:hAnsi="Arial" w:cs="Arial"/>
                <w:b/>
                <w:noProof/>
                <w:webHidden/>
                <w:sz w:val="24"/>
                <w:szCs w:val="24"/>
              </w:rPr>
              <w:fldChar w:fldCharType="separate"/>
            </w:r>
            <w:r w:rsidRPr="00D13288">
              <w:rPr>
                <w:rFonts w:ascii="Arial" w:hAnsi="Arial" w:cs="Arial"/>
                <w:b/>
                <w:noProof/>
                <w:webHidden/>
                <w:sz w:val="24"/>
                <w:szCs w:val="24"/>
              </w:rPr>
              <w:t>21</w:t>
            </w:r>
            <w:r w:rsidRPr="00D13288">
              <w:rPr>
                <w:rFonts w:ascii="Arial" w:hAnsi="Arial" w:cs="Arial"/>
                <w:b/>
                <w:noProof/>
                <w:webHidden/>
                <w:sz w:val="24"/>
                <w:szCs w:val="24"/>
              </w:rPr>
              <w:fldChar w:fldCharType="end"/>
            </w:r>
          </w:hyperlink>
        </w:p>
        <w:p w:rsidR="00D13288" w:rsidRPr="00D13288" w:rsidRDefault="00D13288">
          <w:pPr>
            <w:pStyle w:val="TOC3"/>
            <w:tabs>
              <w:tab w:val="right" w:leader="dot" w:pos="9016"/>
            </w:tabs>
            <w:rPr>
              <w:rFonts w:ascii="Arial" w:hAnsi="Arial" w:cs="Arial"/>
              <w:b/>
              <w:noProof/>
              <w:sz w:val="24"/>
              <w:szCs w:val="24"/>
              <w:lang w:val="en-GB" w:eastAsia="zh-CN"/>
            </w:rPr>
          </w:pPr>
          <w:hyperlink w:anchor="_Toc534417255" w:history="1">
            <w:r w:rsidRPr="00D13288">
              <w:rPr>
                <w:rStyle w:val="Hyperlink"/>
                <w:rFonts w:ascii="Arial" w:hAnsi="Arial" w:cs="Arial"/>
                <w:b/>
                <w:noProof/>
                <w:sz w:val="24"/>
                <w:szCs w:val="24"/>
                <w:lang w:val="en-GB"/>
              </w:rPr>
              <w:t>Diversity in Staff Training and Development</w:t>
            </w:r>
            <w:r w:rsidRPr="00D13288">
              <w:rPr>
                <w:rFonts w:ascii="Arial" w:hAnsi="Arial" w:cs="Arial"/>
                <w:b/>
                <w:noProof/>
                <w:webHidden/>
                <w:sz w:val="24"/>
                <w:szCs w:val="24"/>
              </w:rPr>
              <w:tab/>
            </w:r>
            <w:r w:rsidRPr="00D13288">
              <w:rPr>
                <w:rFonts w:ascii="Arial" w:hAnsi="Arial" w:cs="Arial"/>
                <w:b/>
                <w:noProof/>
                <w:webHidden/>
                <w:sz w:val="24"/>
                <w:szCs w:val="24"/>
              </w:rPr>
              <w:fldChar w:fldCharType="begin"/>
            </w:r>
            <w:r w:rsidRPr="00D13288">
              <w:rPr>
                <w:rFonts w:ascii="Arial" w:hAnsi="Arial" w:cs="Arial"/>
                <w:b/>
                <w:noProof/>
                <w:webHidden/>
                <w:sz w:val="24"/>
                <w:szCs w:val="24"/>
              </w:rPr>
              <w:instrText xml:space="preserve"> PAGEREF _Toc534417255 \h </w:instrText>
            </w:r>
            <w:r w:rsidRPr="00D13288">
              <w:rPr>
                <w:rFonts w:ascii="Arial" w:hAnsi="Arial" w:cs="Arial"/>
                <w:b/>
                <w:noProof/>
                <w:webHidden/>
                <w:sz w:val="24"/>
                <w:szCs w:val="24"/>
              </w:rPr>
            </w:r>
            <w:r w:rsidRPr="00D13288">
              <w:rPr>
                <w:rFonts w:ascii="Arial" w:hAnsi="Arial" w:cs="Arial"/>
                <w:b/>
                <w:noProof/>
                <w:webHidden/>
                <w:sz w:val="24"/>
                <w:szCs w:val="24"/>
              </w:rPr>
              <w:fldChar w:fldCharType="separate"/>
            </w:r>
            <w:r w:rsidRPr="00D13288">
              <w:rPr>
                <w:rFonts w:ascii="Arial" w:hAnsi="Arial" w:cs="Arial"/>
                <w:b/>
                <w:noProof/>
                <w:webHidden/>
                <w:sz w:val="24"/>
                <w:szCs w:val="24"/>
              </w:rPr>
              <w:t>21</w:t>
            </w:r>
            <w:r w:rsidRPr="00D13288">
              <w:rPr>
                <w:rFonts w:ascii="Arial" w:hAnsi="Arial" w:cs="Arial"/>
                <w:b/>
                <w:noProof/>
                <w:webHidden/>
                <w:sz w:val="24"/>
                <w:szCs w:val="24"/>
              </w:rPr>
              <w:fldChar w:fldCharType="end"/>
            </w:r>
          </w:hyperlink>
        </w:p>
        <w:p w:rsidR="00D13288" w:rsidRPr="00D13288" w:rsidRDefault="00D13288">
          <w:pPr>
            <w:pStyle w:val="TOC2"/>
            <w:tabs>
              <w:tab w:val="right" w:leader="dot" w:pos="9016"/>
            </w:tabs>
            <w:rPr>
              <w:rFonts w:ascii="Arial" w:hAnsi="Arial" w:cs="Arial"/>
              <w:b/>
              <w:noProof/>
              <w:sz w:val="24"/>
              <w:szCs w:val="24"/>
              <w:lang w:val="en-GB" w:eastAsia="zh-CN"/>
            </w:rPr>
          </w:pPr>
          <w:hyperlink w:anchor="_Toc534417256" w:history="1">
            <w:r w:rsidRPr="00D13288">
              <w:rPr>
                <w:rStyle w:val="Hyperlink"/>
                <w:rFonts w:ascii="Arial" w:hAnsi="Arial" w:cs="Arial"/>
                <w:b/>
                <w:noProof/>
                <w:sz w:val="24"/>
                <w:szCs w:val="24"/>
                <w:lang w:val="en-GB"/>
              </w:rPr>
              <w:t>How Does Diversity Affect HR Function</w:t>
            </w:r>
            <w:r w:rsidRPr="00D13288">
              <w:rPr>
                <w:rFonts w:ascii="Arial" w:hAnsi="Arial" w:cs="Arial"/>
                <w:b/>
                <w:noProof/>
                <w:webHidden/>
                <w:sz w:val="24"/>
                <w:szCs w:val="24"/>
              </w:rPr>
              <w:tab/>
            </w:r>
            <w:r w:rsidRPr="00D13288">
              <w:rPr>
                <w:rFonts w:ascii="Arial" w:hAnsi="Arial" w:cs="Arial"/>
                <w:b/>
                <w:noProof/>
                <w:webHidden/>
                <w:sz w:val="24"/>
                <w:szCs w:val="24"/>
              </w:rPr>
              <w:fldChar w:fldCharType="begin"/>
            </w:r>
            <w:r w:rsidRPr="00D13288">
              <w:rPr>
                <w:rFonts w:ascii="Arial" w:hAnsi="Arial" w:cs="Arial"/>
                <w:b/>
                <w:noProof/>
                <w:webHidden/>
                <w:sz w:val="24"/>
                <w:szCs w:val="24"/>
              </w:rPr>
              <w:instrText xml:space="preserve"> PAGEREF _Toc534417256 \h </w:instrText>
            </w:r>
            <w:r w:rsidRPr="00D13288">
              <w:rPr>
                <w:rFonts w:ascii="Arial" w:hAnsi="Arial" w:cs="Arial"/>
                <w:b/>
                <w:noProof/>
                <w:webHidden/>
                <w:sz w:val="24"/>
                <w:szCs w:val="24"/>
              </w:rPr>
            </w:r>
            <w:r w:rsidRPr="00D13288">
              <w:rPr>
                <w:rFonts w:ascii="Arial" w:hAnsi="Arial" w:cs="Arial"/>
                <w:b/>
                <w:noProof/>
                <w:webHidden/>
                <w:sz w:val="24"/>
                <w:szCs w:val="24"/>
              </w:rPr>
              <w:fldChar w:fldCharType="separate"/>
            </w:r>
            <w:r w:rsidRPr="00D13288">
              <w:rPr>
                <w:rFonts w:ascii="Arial" w:hAnsi="Arial" w:cs="Arial"/>
                <w:b/>
                <w:noProof/>
                <w:webHidden/>
                <w:sz w:val="24"/>
                <w:szCs w:val="24"/>
              </w:rPr>
              <w:t>22</w:t>
            </w:r>
            <w:r w:rsidRPr="00D13288">
              <w:rPr>
                <w:rFonts w:ascii="Arial" w:hAnsi="Arial" w:cs="Arial"/>
                <w:b/>
                <w:noProof/>
                <w:webHidden/>
                <w:sz w:val="24"/>
                <w:szCs w:val="24"/>
              </w:rPr>
              <w:fldChar w:fldCharType="end"/>
            </w:r>
          </w:hyperlink>
        </w:p>
        <w:p w:rsidR="00D13288" w:rsidRPr="00D13288" w:rsidRDefault="00D13288">
          <w:pPr>
            <w:pStyle w:val="TOC3"/>
            <w:tabs>
              <w:tab w:val="right" w:leader="dot" w:pos="9016"/>
            </w:tabs>
            <w:rPr>
              <w:rFonts w:ascii="Arial" w:hAnsi="Arial" w:cs="Arial"/>
              <w:b/>
              <w:noProof/>
              <w:sz w:val="24"/>
              <w:szCs w:val="24"/>
              <w:lang w:val="en-GB" w:eastAsia="zh-CN"/>
            </w:rPr>
          </w:pPr>
          <w:hyperlink w:anchor="_Toc534417257" w:history="1">
            <w:r w:rsidRPr="00D13288">
              <w:rPr>
                <w:rStyle w:val="Hyperlink"/>
                <w:rFonts w:ascii="Arial" w:hAnsi="Arial" w:cs="Arial"/>
                <w:b/>
                <w:noProof/>
                <w:sz w:val="24"/>
                <w:szCs w:val="24"/>
                <w:lang w:val="en-GB"/>
              </w:rPr>
              <w:t>Employment Laws</w:t>
            </w:r>
            <w:r w:rsidRPr="00D13288">
              <w:rPr>
                <w:rFonts w:ascii="Arial" w:hAnsi="Arial" w:cs="Arial"/>
                <w:b/>
                <w:noProof/>
                <w:webHidden/>
                <w:sz w:val="24"/>
                <w:szCs w:val="24"/>
              </w:rPr>
              <w:tab/>
            </w:r>
            <w:r w:rsidRPr="00D13288">
              <w:rPr>
                <w:rFonts w:ascii="Arial" w:hAnsi="Arial" w:cs="Arial"/>
                <w:b/>
                <w:noProof/>
                <w:webHidden/>
                <w:sz w:val="24"/>
                <w:szCs w:val="24"/>
              </w:rPr>
              <w:fldChar w:fldCharType="begin"/>
            </w:r>
            <w:r w:rsidRPr="00D13288">
              <w:rPr>
                <w:rFonts w:ascii="Arial" w:hAnsi="Arial" w:cs="Arial"/>
                <w:b/>
                <w:noProof/>
                <w:webHidden/>
                <w:sz w:val="24"/>
                <w:szCs w:val="24"/>
              </w:rPr>
              <w:instrText xml:space="preserve"> PAGEREF _Toc534417257 \h </w:instrText>
            </w:r>
            <w:r w:rsidRPr="00D13288">
              <w:rPr>
                <w:rFonts w:ascii="Arial" w:hAnsi="Arial" w:cs="Arial"/>
                <w:b/>
                <w:noProof/>
                <w:webHidden/>
                <w:sz w:val="24"/>
                <w:szCs w:val="24"/>
              </w:rPr>
            </w:r>
            <w:r w:rsidRPr="00D13288">
              <w:rPr>
                <w:rFonts w:ascii="Arial" w:hAnsi="Arial" w:cs="Arial"/>
                <w:b/>
                <w:noProof/>
                <w:webHidden/>
                <w:sz w:val="24"/>
                <w:szCs w:val="24"/>
              </w:rPr>
              <w:fldChar w:fldCharType="separate"/>
            </w:r>
            <w:r w:rsidRPr="00D13288">
              <w:rPr>
                <w:rFonts w:ascii="Arial" w:hAnsi="Arial" w:cs="Arial"/>
                <w:b/>
                <w:noProof/>
                <w:webHidden/>
                <w:sz w:val="24"/>
                <w:szCs w:val="24"/>
              </w:rPr>
              <w:t>23</w:t>
            </w:r>
            <w:r w:rsidRPr="00D13288">
              <w:rPr>
                <w:rFonts w:ascii="Arial" w:hAnsi="Arial" w:cs="Arial"/>
                <w:b/>
                <w:noProof/>
                <w:webHidden/>
                <w:sz w:val="24"/>
                <w:szCs w:val="24"/>
              </w:rPr>
              <w:fldChar w:fldCharType="end"/>
            </w:r>
          </w:hyperlink>
        </w:p>
        <w:p w:rsidR="00D13288" w:rsidRPr="00D13288" w:rsidRDefault="00D13288">
          <w:pPr>
            <w:pStyle w:val="TOC3"/>
            <w:tabs>
              <w:tab w:val="right" w:leader="dot" w:pos="9016"/>
            </w:tabs>
            <w:rPr>
              <w:rFonts w:ascii="Arial" w:hAnsi="Arial" w:cs="Arial"/>
              <w:b/>
              <w:noProof/>
              <w:sz w:val="24"/>
              <w:szCs w:val="24"/>
              <w:lang w:val="en-GB" w:eastAsia="zh-CN"/>
            </w:rPr>
          </w:pPr>
          <w:hyperlink w:anchor="_Toc534417258" w:history="1">
            <w:r w:rsidRPr="00D13288">
              <w:rPr>
                <w:rStyle w:val="Hyperlink"/>
                <w:rFonts w:ascii="Arial" w:hAnsi="Arial" w:cs="Arial"/>
                <w:b/>
                <w:noProof/>
                <w:sz w:val="24"/>
                <w:szCs w:val="24"/>
                <w:lang w:val="en-GB"/>
              </w:rPr>
              <w:t>Record Keeping</w:t>
            </w:r>
            <w:r w:rsidRPr="00D13288">
              <w:rPr>
                <w:rFonts w:ascii="Arial" w:hAnsi="Arial" w:cs="Arial"/>
                <w:b/>
                <w:noProof/>
                <w:webHidden/>
                <w:sz w:val="24"/>
                <w:szCs w:val="24"/>
              </w:rPr>
              <w:tab/>
            </w:r>
            <w:r w:rsidRPr="00D13288">
              <w:rPr>
                <w:rFonts w:ascii="Arial" w:hAnsi="Arial" w:cs="Arial"/>
                <w:b/>
                <w:noProof/>
                <w:webHidden/>
                <w:sz w:val="24"/>
                <w:szCs w:val="24"/>
              </w:rPr>
              <w:fldChar w:fldCharType="begin"/>
            </w:r>
            <w:r w:rsidRPr="00D13288">
              <w:rPr>
                <w:rFonts w:ascii="Arial" w:hAnsi="Arial" w:cs="Arial"/>
                <w:b/>
                <w:noProof/>
                <w:webHidden/>
                <w:sz w:val="24"/>
                <w:szCs w:val="24"/>
              </w:rPr>
              <w:instrText xml:space="preserve"> PAGEREF _Toc534417258 \h </w:instrText>
            </w:r>
            <w:r w:rsidRPr="00D13288">
              <w:rPr>
                <w:rFonts w:ascii="Arial" w:hAnsi="Arial" w:cs="Arial"/>
                <w:b/>
                <w:noProof/>
                <w:webHidden/>
                <w:sz w:val="24"/>
                <w:szCs w:val="24"/>
              </w:rPr>
            </w:r>
            <w:r w:rsidRPr="00D13288">
              <w:rPr>
                <w:rFonts w:ascii="Arial" w:hAnsi="Arial" w:cs="Arial"/>
                <w:b/>
                <w:noProof/>
                <w:webHidden/>
                <w:sz w:val="24"/>
                <w:szCs w:val="24"/>
              </w:rPr>
              <w:fldChar w:fldCharType="separate"/>
            </w:r>
            <w:r w:rsidRPr="00D13288">
              <w:rPr>
                <w:rFonts w:ascii="Arial" w:hAnsi="Arial" w:cs="Arial"/>
                <w:b/>
                <w:noProof/>
                <w:webHidden/>
                <w:sz w:val="24"/>
                <w:szCs w:val="24"/>
              </w:rPr>
              <w:t>23</w:t>
            </w:r>
            <w:r w:rsidRPr="00D13288">
              <w:rPr>
                <w:rFonts w:ascii="Arial" w:hAnsi="Arial" w:cs="Arial"/>
                <w:b/>
                <w:noProof/>
                <w:webHidden/>
                <w:sz w:val="24"/>
                <w:szCs w:val="24"/>
              </w:rPr>
              <w:fldChar w:fldCharType="end"/>
            </w:r>
          </w:hyperlink>
        </w:p>
        <w:p w:rsidR="00D13288" w:rsidRPr="00D13288" w:rsidRDefault="00D13288">
          <w:pPr>
            <w:pStyle w:val="TOC2"/>
            <w:tabs>
              <w:tab w:val="right" w:leader="dot" w:pos="9016"/>
            </w:tabs>
            <w:rPr>
              <w:rFonts w:ascii="Arial" w:hAnsi="Arial" w:cs="Arial"/>
              <w:b/>
              <w:noProof/>
              <w:sz w:val="24"/>
              <w:szCs w:val="24"/>
              <w:lang w:val="en-GB" w:eastAsia="zh-CN"/>
            </w:rPr>
          </w:pPr>
          <w:hyperlink w:anchor="_Toc534417259" w:history="1">
            <w:r w:rsidRPr="00D13288">
              <w:rPr>
                <w:rStyle w:val="Hyperlink"/>
                <w:rFonts w:ascii="Arial" w:hAnsi="Arial" w:cs="Arial"/>
                <w:b/>
                <w:noProof/>
                <w:sz w:val="24"/>
                <w:szCs w:val="24"/>
                <w:lang w:val="en-GB"/>
              </w:rPr>
              <w:t>Diversity&amp; Inclusion and Company’s Robustness</w:t>
            </w:r>
            <w:r w:rsidRPr="00D13288">
              <w:rPr>
                <w:rFonts w:ascii="Arial" w:hAnsi="Arial" w:cs="Arial"/>
                <w:b/>
                <w:noProof/>
                <w:webHidden/>
                <w:sz w:val="24"/>
                <w:szCs w:val="24"/>
              </w:rPr>
              <w:tab/>
            </w:r>
            <w:r w:rsidRPr="00D13288">
              <w:rPr>
                <w:rFonts w:ascii="Arial" w:hAnsi="Arial" w:cs="Arial"/>
                <w:b/>
                <w:noProof/>
                <w:webHidden/>
                <w:sz w:val="24"/>
                <w:szCs w:val="24"/>
              </w:rPr>
              <w:fldChar w:fldCharType="begin"/>
            </w:r>
            <w:r w:rsidRPr="00D13288">
              <w:rPr>
                <w:rFonts w:ascii="Arial" w:hAnsi="Arial" w:cs="Arial"/>
                <w:b/>
                <w:noProof/>
                <w:webHidden/>
                <w:sz w:val="24"/>
                <w:szCs w:val="24"/>
              </w:rPr>
              <w:instrText xml:space="preserve"> PAGEREF _Toc534417259 \h </w:instrText>
            </w:r>
            <w:r w:rsidRPr="00D13288">
              <w:rPr>
                <w:rFonts w:ascii="Arial" w:hAnsi="Arial" w:cs="Arial"/>
                <w:b/>
                <w:noProof/>
                <w:webHidden/>
                <w:sz w:val="24"/>
                <w:szCs w:val="24"/>
              </w:rPr>
            </w:r>
            <w:r w:rsidRPr="00D13288">
              <w:rPr>
                <w:rFonts w:ascii="Arial" w:hAnsi="Arial" w:cs="Arial"/>
                <w:b/>
                <w:noProof/>
                <w:webHidden/>
                <w:sz w:val="24"/>
                <w:szCs w:val="24"/>
              </w:rPr>
              <w:fldChar w:fldCharType="separate"/>
            </w:r>
            <w:r w:rsidRPr="00D13288">
              <w:rPr>
                <w:rFonts w:ascii="Arial" w:hAnsi="Arial" w:cs="Arial"/>
                <w:b/>
                <w:noProof/>
                <w:webHidden/>
                <w:sz w:val="24"/>
                <w:szCs w:val="24"/>
              </w:rPr>
              <w:t>24</w:t>
            </w:r>
            <w:r w:rsidRPr="00D13288">
              <w:rPr>
                <w:rFonts w:ascii="Arial" w:hAnsi="Arial" w:cs="Arial"/>
                <w:b/>
                <w:noProof/>
                <w:webHidden/>
                <w:sz w:val="24"/>
                <w:szCs w:val="24"/>
              </w:rPr>
              <w:fldChar w:fldCharType="end"/>
            </w:r>
          </w:hyperlink>
        </w:p>
        <w:p w:rsidR="00D13288" w:rsidRPr="00D13288" w:rsidRDefault="00D13288">
          <w:pPr>
            <w:pStyle w:val="TOC2"/>
            <w:tabs>
              <w:tab w:val="right" w:leader="dot" w:pos="9016"/>
            </w:tabs>
            <w:rPr>
              <w:rFonts w:ascii="Arial" w:hAnsi="Arial" w:cs="Arial"/>
              <w:b/>
              <w:noProof/>
              <w:sz w:val="24"/>
              <w:szCs w:val="24"/>
              <w:lang w:val="en-GB" w:eastAsia="zh-CN"/>
            </w:rPr>
          </w:pPr>
          <w:hyperlink w:anchor="_Toc534417260" w:history="1">
            <w:r w:rsidRPr="00D13288">
              <w:rPr>
                <w:rStyle w:val="Hyperlink"/>
                <w:rFonts w:ascii="Arial" w:hAnsi="Arial" w:cs="Arial"/>
                <w:b/>
                <w:noProof/>
                <w:sz w:val="24"/>
                <w:szCs w:val="24"/>
                <w:lang w:val="en-GB"/>
              </w:rPr>
              <w:t>Diversity and Board of Directors</w:t>
            </w:r>
            <w:r w:rsidRPr="00D13288">
              <w:rPr>
                <w:rFonts w:ascii="Arial" w:hAnsi="Arial" w:cs="Arial"/>
                <w:b/>
                <w:noProof/>
                <w:webHidden/>
                <w:sz w:val="24"/>
                <w:szCs w:val="24"/>
              </w:rPr>
              <w:tab/>
            </w:r>
            <w:r w:rsidRPr="00D13288">
              <w:rPr>
                <w:rFonts w:ascii="Arial" w:hAnsi="Arial" w:cs="Arial"/>
                <w:b/>
                <w:noProof/>
                <w:webHidden/>
                <w:sz w:val="24"/>
                <w:szCs w:val="24"/>
              </w:rPr>
              <w:fldChar w:fldCharType="begin"/>
            </w:r>
            <w:r w:rsidRPr="00D13288">
              <w:rPr>
                <w:rFonts w:ascii="Arial" w:hAnsi="Arial" w:cs="Arial"/>
                <w:b/>
                <w:noProof/>
                <w:webHidden/>
                <w:sz w:val="24"/>
                <w:szCs w:val="24"/>
              </w:rPr>
              <w:instrText xml:space="preserve"> PAGEREF _Toc534417260 \h </w:instrText>
            </w:r>
            <w:r w:rsidRPr="00D13288">
              <w:rPr>
                <w:rFonts w:ascii="Arial" w:hAnsi="Arial" w:cs="Arial"/>
                <w:b/>
                <w:noProof/>
                <w:webHidden/>
                <w:sz w:val="24"/>
                <w:szCs w:val="24"/>
              </w:rPr>
            </w:r>
            <w:r w:rsidRPr="00D13288">
              <w:rPr>
                <w:rFonts w:ascii="Arial" w:hAnsi="Arial" w:cs="Arial"/>
                <w:b/>
                <w:noProof/>
                <w:webHidden/>
                <w:sz w:val="24"/>
                <w:szCs w:val="24"/>
              </w:rPr>
              <w:fldChar w:fldCharType="separate"/>
            </w:r>
            <w:r w:rsidRPr="00D13288">
              <w:rPr>
                <w:rFonts w:ascii="Arial" w:hAnsi="Arial" w:cs="Arial"/>
                <w:b/>
                <w:noProof/>
                <w:webHidden/>
                <w:sz w:val="24"/>
                <w:szCs w:val="24"/>
              </w:rPr>
              <w:t>27</w:t>
            </w:r>
            <w:r w:rsidRPr="00D13288">
              <w:rPr>
                <w:rFonts w:ascii="Arial" w:hAnsi="Arial" w:cs="Arial"/>
                <w:b/>
                <w:noProof/>
                <w:webHidden/>
                <w:sz w:val="24"/>
                <w:szCs w:val="24"/>
              </w:rPr>
              <w:fldChar w:fldCharType="end"/>
            </w:r>
          </w:hyperlink>
        </w:p>
        <w:p w:rsidR="00D13288" w:rsidRPr="00D13288" w:rsidRDefault="00D13288">
          <w:pPr>
            <w:pStyle w:val="TOC2"/>
            <w:tabs>
              <w:tab w:val="right" w:leader="dot" w:pos="9016"/>
            </w:tabs>
            <w:rPr>
              <w:rFonts w:ascii="Arial" w:hAnsi="Arial" w:cs="Arial"/>
              <w:b/>
              <w:noProof/>
              <w:sz w:val="24"/>
              <w:szCs w:val="24"/>
              <w:lang w:val="en-GB" w:eastAsia="zh-CN"/>
            </w:rPr>
          </w:pPr>
          <w:hyperlink w:anchor="_Toc534417261" w:history="1">
            <w:r w:rsidRPr="00D13288">
              <w:rPr>
                <w:rStyle w:val="Hyperlink"/>
                <w:rFonts w:ascii="Arial" w:hAnsi="Arial" w:cs="Arial"/>
                <w:b/>
                <w:noProof/>
                <w:sz w:val="24"/>
                <w:szCs w:val="24"/>
                <w:lang w:val="en-GB"/>
              </w:rPr>
              <w:t>Weakness of Diversity</w:t>
            </w:r>
            <w:r w:rsidRPr="00D13288">
              <w:rPr>
                <w:rFonts w:ascii="Arial" w:hAnsi="Arial" w:cs="Arial"/>
                <w:b/>
                <w:noProof/>
                <w:webHidden/>
                <w:sz w:val="24"/>
                <w:szCs w:val="24"/>
              </w:rPr>
              <w:tab/>
            </w:r>
            <w:r w:rsidRPr="00D13288">
              <w:rPr>
                <w:rFonts w:ascii="Arial" w:hAnsi="Arial" w:cs="Arial"/>
                <w:b/>
                <w:noProof/>
                <w:webHidden/>
                <w:sz w:val="24"/>
                <w:szCs w:val="24"/>
              </w:rPr>
              <w:fldChar w:fldCharType="begin"/>
            </w:r>
            <w:r w:rsidRPr="00D13288">
              <w:rPr>
                <w:rFonts w:ascii="Arial" w:hAnsi="Arial" w:cs="Arial"/>
                <w:b/>
                <w:noProof/>
                <w:webHidden/>
                <w:sz w:val="24"/>
                <w:szCs w:val="24"/>
              </w:rPr>
              <w:instrText xml:space="preserve"> PAGEREF _Toc534417261 \h </w:instrText>
            </w:r>
            <w:r w:rsidRPr="00D13288">
              <w:rPr>
                <w:rFonts w:ascii="Arial" w:hAnsi="Arial" w:cs="Arial"/>
                <w:b/>
                <w:noProof/>
                <w:webHidden/>
                <w:sz w:val="24"/>
                <w:szCs w:val="24"/>
              </w:rPr>
            </w:r>
            <w:r w:rsidRPr="00D13288">
              <w:rPr>
                <w:rFonts w:ascii="Arial" w:hAnsi="Arial" w:cs="Arial"/>
                <w:b/>
                <w:noProof/>
                <w:webHidden/>
                <w:sz w:val="24"/>
                <w:szCs w:val="24"/>
              </w:rPr>
              <w:fldChar w:fldCharType="separate"/>
            </w:r>
            <w:r w:rsidRPr="00D13288">
              <w:rPr>
                <w:rFonts w:ascii="Arial" w:hAnsi="Arial" w:cs="Arial"/>
                <w:b/>
                <w:noProof/>
                <w:webHidden/>
                <w:sz w:val="24"/>
                <w:szCs w:val="24"/>
              </w:rPr>
              <w:t>28</w:t>
            </w:r>
            <w:r w:rsidRPr="00D13288">
              <w:rPr>
                <w:rFonts w:ascii="Arial" w:hAnsi="Arial" w:cs="Arial"/>
                <w:b/>
                <w:noProof/>
                <w:webHidden/>
                <w:sz w:val="24"/>
                <w:szCs w:val="24"/>
              </w:rPr>
              <w:fldChar w:fldCharType="end"/>
            </w:r>
          </w:hyperlink>
        </w:p>
        <w:p w:rsidR="00D13288" w:rsidRPr="00D13288" w:rsidRDefault="00D13288">
          <w:pPr>
            <w:pStyle w:val="TOC1"/>
            <w:tabs>
              <w:tab w:val="right" w:leader="dot" w:pos="9016"/>
            </w:tabs>
            <w:rPr>
              <w:rFonts w:ascii="Arial" w:hAnsi="Arial" w:cs="Arial"/>
              <w:b/>
              <w:noProof/>
              <w:sz w:val="24"/>
              <w:szCs w:val="24"/>
              <w:lang w:val="en-GB" w:eastAsia="zh-CN"/>
            </w:rPr>
          </w:pPr>
          <w:hyperlink w:anchor="_Toc534417262" w:history="1">
            <w:r w:rsidRPr="00D13288">
              <w:rPr>
                <w:rStyle w:val="Hyperlink"/>
                <w:rFonts w:ascii="Arial" w:hAnsi="Arial" w:cs="Arial"/>
                <w:b/>
                <w:noProof/>
                <w:sz w:val="24"/>
                <w:szCs w:val="24"/>
                <w:lang w:val="en-GB"/>
              </w:rPr>
              <w:t>Conclusion and Recommendation</w:t>
            </w:r>
            <w:r w:rsidRPr="00D13288">
              <w:rPr>
                <w:rFonts w:ascii="Arial" w:hAnsi="Arial" w:cs="Arial"/>
                <w:b/>
                <w:noProof/>
                <w:webHidden/>
                <w:sz w:val="24"/>
                <w:szCs w:val="24"/>
              </w:rPr>
              <w:tab/>
            </w:r>
            <w:r w:rsidRPr="00D13288">
              <w:rPr>
                <w:rFonts w:ascii="Arial" w:hAnsi="Arial" w:cs="Arial"/>
                <w:b/>
                <w:noProof/>
                <w:webHidden/>
                <w:sz w:val="24"/>
                <w:szCs w:val="24"/>
              </w:rPr>
              <w:fldChar w:fldCharType="begin"/>
            </w:r>
            <w:r w:rsidRPr="00D13288">
              <w:rPr>
                <w:rFonts w:ascii="Arial" w:hAnsi="Arial" w:cs="Arial"/>
                <w:b/>
                <w:noProof/>
                <w:webHidden/>
                <w:sz w:val="24"/>
                <w:szCs w:val="24"/>
              </w:rPr>
              <w:instrText xml:space="preserve"> PAGEREF _Toc534417262 \h </w:instrText>
            </w:r>
            <w:r w:rsidRPr="00D13288">
              <w:rPr>
                <w:rFonts w:ascii="Arial" w:hAnsi="Arial" w:cs="Arial"/>
                <w:b/>
                <w:noProof/>
                <w:webHidden/>
                <w:sz w:val="24"/>
                <w:szCs w:val="24"/>
              </w:rPr>
            </w:r>
            <w:r w:rsidRPr="00D13288">
              <w:rPr>
                <w:rFonts w:ascii="Arial" w:hAnsi="Arial" w:cs="Arial"/>
                <w:b/>
                <w:noProof/>
                <w:webHidden/>
                <w:sz w:val="24"/>
                <w:szCs w:val="24"/>
              </w:rPr>
              <w:fldChar w:fldCharType="separate"/>
            </w:r>
            <w:r w:rsidRPr="00D13288">
              <w:rPr>
                <w:rFonts w:ascii="Arial" w:hAnsi="Arial" w:cs="Arial"/>
                <w:b/>
                <w:noProof/>
                <w:webHidden/>
                <w:sz w:val="24"/>
                <w:szCs w:val="24"/>
              </w:rPr>
              <w:t>29</w:t>
            </w:r>
            <w:r w:rsidRPr="00D13288">
              <w:rPr>
                <w:rFonts w:ascii="Arial" w:hAnsi="Arial" w:cs="Arial"/>
                <w:b/>
                <w:noProof/>
                <w:webHidden/>
                <w:sz w:val="24"/>
                <w:szCs w:val="24"/>
              </w:rPr>
              <w:fldChar w:fldCharType="end"/>
            </w:r>
          </w:hyperlink>
        </w:p>
        <w:p w:rsidR="00D13288" w:rsidRPr="00D13288" w:rsidRDefault="00D13288">
          <w:pPr>
            <w:pStyle w:val="TOC1"/>
            <w:tabs>
              <w:tab w:val="right" w:leader="dot" w:pos="9016"/>
            </w:tabs>
            <w:rPr>
              <w:rFonts w:ascii="Arial" w:hAnsi="Arial" w:cs="Arial"/>
              <w:b/>
              <w:noProof/>
              <w:sz w:val="24"/>
              <w:szCs w:val="24"/>
              <w:lang w:val="en-GB" w:eastAsia="zh-CN"/>
            </w:rPr>
          </w:pPr>
          <w:hyperlink w:anchor="_Toc534417263" w:history="1">
            <w:r w:rsidRPr="00D13288">
              <w:rPr>
                <w:rStyle w:val="Hyperlink"/>
                <w:rFonts w:ascii="Arial" w:hAnsi="Arial" w:cs="Arial"/>
                <w:b/>
                <w:noProof/>
                <w:sz w:val="24"/>
                <w:szCs w:val="24"/>
                <w:lang w:val="en-GB"/>
              </w:rPr>
              <w:t>Reference</w:t>
            </w:r>
            <w:r w:rsidRPr="00D13288">
              <w:rPr>
                <w:rFonts w:ascii="Arial" w:hAnsi="Arial" w:cs="Arial"/>
                <w:b/>
                <w:noProof/>
                <w:webHidden/>
                <w:sz w:val="24"/>
                <w:szCs w:val="24"/>
              </w:rPr>
              <w:tab/>
            </w:r>
            <w:r w:rsidRPr="00D13288">
              <w:rPr>
                <w:rFonts w:ascii="Arial" w:hAnsi="Arial" w:cs="Arial"/>
                <w:b/>
                <w:noProof/>
                <w:webHidden/>
                <w:sz w:val="24"/>
                <w:szCs w:val="24"/>
              </w:rPr>
              <w:fldChar w:fldCharType="begin"/>
            </w:r>
            <w:r w:rsidRPr="00D13288">
              <w:rPr>
                <w:rFonts w:ascii="Arial" w:hAnsi="Arial" w:cs="Arial"/>
                <w:b/>
                <w:noProof/>
                <w:webHidden/>
                <w:sz w:val="24"/>
                <w:szCs w:val="24"/>
              </w:rPr>
              <w:instrText xml:space="preserve"> PAGEREF _Toc534417263 \h </w:instrText>
            </w:r>
            <w:r w:rsidRPr="00D13288">
              <w:rPr>
                <w:rFonts w:ascii="Arial" w:hAnsi="Arial" w:cs="Arial"/>
                <w:b/>
                <w:noProof/>
                <w:webHidden/>
                <w:sz w:val="24"/>
                <w:szCs w:val="24"/>
              </w:rPr>
            </w:r>
            <w:r w:rsidRPr="00D13288">
              <w:rPr>
                <w:rFonts w:ascii="Arial" w:hAnsi="Arial" w:cs="Arial"/>
                <w:b/>
                <w:noProof/>
                <w:webHidden/>
                <w:sz w:val="24"/>
                <w:szCs w:val="24"/>
              </w:rPr>
              <w:fldChar w:fldCharType="separate"/>
            </w:r>
            <w:r w:rsidRPr="00D13288">
              <w:rPr>
                <w:rFonts w:ascii="Arial" w:hAnsi="Arial" w:cs="Arial"/>
                <w:b/>
                <w:noProof/>
                <w:webHidden/>
                <w:sz w:val="24"/>
                <w:szCs w:val="24"/>
              </w:rPr>
              <w:t>31</w:t>
            </w:r>
            <w:r w:rsidRPr="00D13288">
              <w:rPr>
                <w:rFonts w:ascii="Arial" w:hAnsi="Arial" w:cs="Arial"/>
                <w:b/>
                <w:noProof/>
                <w:webHidden/>
                <w:sz w:val="24"/>
                <w:szCs w:val="24"/>
              </w:rPr>
              <w:fldChar w:fldCharType="end"/>
            </w:r>
          </w:hyperlink>
        </w:p>
        <w:p w:rsidR="00D13288" w:rsidRDefault="00D13288">
          <w:r w:rsidRPr="00D13288">
            <w:rPr>
              <w:rFonts w:ascii="Arial" w:hAnsi="Arial" w:cs="Arial"/>
              <w:b/>
              <w:bCs/>
              <w:noProof/>
              <w:sz w:val="24"/>
              <w:szCs w:val="24"/>
            </w:rPr>
            <w:fldChar w:fldCharType="end"/>
          </w:r>
        </w:p>
      </w:sdtContent>
    </w:sdt>
    <w:p w:rsidR="00D13288" w:rsidRPr="008F5A5B" w:rsidRDefault="00D13288" w:rsidP="008F5A5B">
      <w:pPr>
        <w:spacing w:line="360" w:lineRule="auto"/>
        <w:rPr>
          <w:rFonts w:ascii="Arial" w:eastAsia="DengXian" w:hAnsi="Arial" w:cs="Arial"/>
          <w:sz w:val="24"/>
          <w:szCs w:val="24"/>
          <w:lang w:val="en-GB"/>
        </w:rPr>
      </w:pPr>
    </w:p>
    <w:p w:rsidR="008F5A5B" w:rsidRPr="008F5A5B" w:rsidRDefault="008F5A5B" w:rsidP="008F5A5B">
      <w:pPr>
        <w:rPr>
          <w:rFonts w:ascii="Arial" w:eastAsia="DengXian" w:hAnsi="Arial" w:cs="Arial"/>
          <w:sz w:val="24"/>
          <w:szCs w:val="24"/>
          <w:lang w:val="en-GB"/>
        </w:rPr>
      </w:pPr>
      <w:r w:rsidRPr="008F5A5B">
        <w:rPr>
          <w:rFonts w:ascii="Arial" w:eastAsia="DengXian" w:hAnsi="Arial" w:cs="Arial"/>
          <w:sz w:val="24"/>
          <w:szCs w:val="24"/>
          <w:lang w:val="en-GB"/>
        </w:rPr>
        <w:br w:type="page"/>
      </w:r>
    </w:p>
    <w:p w:rsidR="008F5A5B" w:rsidRPr="00FB1F8A" w:rsidRDefault="008F5A5B" w:rsidP="00FB1F8A">
      <w:pPr>
        <w:pStyle w:val="Heading1"/>
        <w:rPr>
          <w:rFonts w:ascii="Arial" w:hAnsi="Arial" w:cs="Arial"/>
          <w:b/>
          <w:color w:val="auto"/>
          <w:lang w:val="en-GB"/>
        </w:rPr>
      </w:pPr>
      <w:bookmarkStart w:id="1" w:name="_Toc534417242"/>
      <w:r w:rsidRPr="00FB1F8A">
        <w:rPr>
          <w:rFonts w:ascii="Arial" w:hAnsi="Arial" w:cs="Arial"/>
          <w:b/>
          <w:color w:val="auto"/>
          <w:lang w:val="en-GB"/>
        </w:rPr>
        <w:lastRenderedPageBreak/>
        <w:t>Introduction</w:t>
      </w:r>
      <w:bookmarkEnd w:id="1"/>
    </w:p>
    <w:p w:rsidR="008F5A5B" w:rsidRPr="008F5A5B" w:rsidRDefault="008F5A5B" w:rsidP="008F5A5B">
      <w:pPr>
        <w:rPr>
          <w:rFonts w:eastAsia="DengXian"/>
          <w:lang w:val="en-GB"/>
        </w:rPr>
      </w:pPr>
    </w:p>
    <w:p w:rsidR="008F5A5B" w:rsidRPr="00FB1F8A" w:rsidRDefault="008F5A5B" w:rsidP="00FB1F8A">
      <w:pPr>
        <w:pStyle w:val="Heading2"/>
        <w:spacing w:afterLines="160" w:after="384" w:line="360" w:lineRule="auto"/>
        <w:rPr>
          <w:rFonts w:ascii="Arial" w:hAnsi="Arial" w:cs="Arial"/>
          <w:b/>
          <w:color w:val="auto"/>
          <w:lang w:val="en-GB"/>
        </w:rPr>
      </w:pPr>
      <w:bookmarkStart w:id="2" w:name="_Toc534417243"/>
      <w:r w:rsidRPr="00FB1F8A">
        <w:rPr>
          <w:rFonts w:ascii="Arial" w:hAnsi="Arial" w:cs="Arial"/>
          <w:b/>
          <w:color w:val="auto"/>
          <w:lang w:val="en-GB"/>
        </w:rPr>
        <w:t>The Current situation of Aetna</w:t>
      </w:r>
      <w:bookmarkEnd w:id="2"/>
    </w:p>
    <w:p w:rsidR="008F5A5B" w:rsidRPr="008F5A5B" w:rsidRDefault="008F5A5B" w:rsidP="00FB1F8A">
      <w:pPr>
        <w:spacing w:afterLines="160" w:after="384" w:line="360" w:lineRule="auto"/>
        <w:rPr>
          <w:rFonts w:ascii="Arial" w:eastAsia="DengXian" w:hAnsi="Arial" w:cs="Arial"/>
          <w:sz w:val="24"/>
          <w:szCs w:val="24"/>
          <w:lang w:val="en-GB"/>
        </w:rPr>
      </w:pPr>
      <w:bookmarkStart w:id="3" w:name="_Hlk534413612"/>
      <w:r w:rsidRPr="008F5A5B">
        <w:rPr>
          <w:rFonts w:ascii="Arial" w:eastAsia="DengXian" w:hAnsi="Arial" w:cs="Arial"/>
          <w:sz w:val="24"/>
          <w:szCs w:val="24"/>
          <w:lang w:val="en-GB"/>
        </w:rPr>
        <w:t>Due to the financial crisis occurred since 2007, Aetna,  the huge international health care insurance company shows that it is not immune to the financial crisis. Aetna planned to reduce staffing by approximately 3 percent as part of the strategy to decrease operating cost as a reduction in enrolment growth forecasted. Healthcare and insurance industry set for a very hard time nowadays.</w:t>
      </w:r>
    </w:p>
    <w:p w:rsidR="008F5A5B" w:rsidRPr="008F5A5B" w:rsidRDefault="008F5A5B" w:rsidP="008F5A5B">
      <w:pPr>
        <w:spacing w:line="360" w:lineRule="auto"/>
        <w:rPr>
          <w:rFonts w:ascii="Arial" w:eastAsia="DengXian" w:hAnsi="Arial" w:cs="Arial"/>
          <w:sz w:val="24"/>
          <w:szCs w:val="24"/>
          <w:lang w:val="en-GB"/>
        </w:rPr>
      </w:pPr>
      <w:r w:rsidRPr="008F5A5B">
        <w:rPr>
          <w:rFonts w:ascii="Arial" w:eastAsia="DengXian" w:hAnsi="Arial" w:cs="Arial"/>
          <w:sz w:val="24"/>
          <w:szCs w:val="24"/>
          <w:lang w:val="en-GB"/>
        </w:rPr>
        <w:t>Demonstrating that health care insurance, the so-called golden industry, cannot avoid to the stress occurred by companies across the United States, Aetna planned to remove around 1,000 jobs or maybe 3 percent of its 36,208-employee workforces. This implementation was designed to align operation expenditure with the health care insurance institution's growth outlook for next few years (2009 to 2011) and redirected resources to areas with a greater potential for future growth (</w:t>
      </w:r>
      <w:proofErr w:type="spellStart"/>
      <w:r w:rsidRPr="008F5A5B">
        <w:rPr>
          <w:rFonts w:ascii="Arial" w:eastAsia="DengXian" w:hAnsi="Arial" w:cs="Arial"/>
          <w:sz w:val="24"/>
          <w:szCs w:val="24"/>
          <w:lang w:val="en-GB"/>
        </w:rPr>
        <w:t>Magor</w:t>
      </w:r>
      <w:proofErr w:type="spellEnd"/>
      <w:r w:rsidRPr="008F5A5B">
        <w:rPr>
          <w:rFonts w:ascii="Arial" w:eastAsia="DengXian" w:hAnsi="Arial" w:cs="Arial"/>
          <w:sz w:val="24"/>
          <w:szCs w:val="24"/>
          <w:lang w:val="en-GB"/>
        </w:rPr>
        <w:t>, 2008). After a series of plans and implementations, Aetna expected to incur over 35 million US dollars, after tax, in restructuring charges before 2009 but excluded the operating expenses.</w:t>
      </w:r>
    </w:p>
    <w:p w:rsidR="008F5A5B" w:rsidRPr="008F5A5B" w:rsidRDefault="008F5A5B" w:rsidP="008F5A5B">
      <w:pPr>
        <w:spacing w:line="360" w:lineRule="auto"/>
        <w:rPr>
          <w:rFonts w:ascii="Arial" w:eastAsia="DengXian" w:hAnsi="Arial" w:cs="Arial"/>
          <w:sz w:val="24"/>
          <w:szCs w:val="24"/>
          <w:lang w:val="en-GB"/>
        </w:rPr>
      </w:pPr>
      <w:r w:rsidRPr="008F5A5B">
        <w:rPr>
          <w:rFonts w:ascii="Arial" w:eastAsia="DengXian" w:hAnsi="Arial" w:cs="Arial"/>
          <w:sz w:val="24"/>
          <w:szCs w:val="24"/>
          <w:lang w:val="en-GB"/>
        </w:rPr>
        <w:t>"All the actions can help to reduce Aetna's operating expenses and enable the company to manage through the economic downturn from a position of strength," said CEO Ronald Williams. "The fundamental of this company is substantial, and Aetna can constantly to gain in the markets. While every challenge from the financial crisis is never easy, they can support Aetna to ensure its continuing success and maintain its strong market competitiveness."</w:t>
      </w:r>
    </w:p>
    <w:p w:rsidR="008F5A5B" w:rsidRPr="008F5A5B" w:rsidRDefault="008F5A5B" w:rsidP="008F5A5B">
      <w:pPr>
        <w:spacing w:line="360" w:lineRule="auto"/>
        <w:rPr>
          <w:rFonts w:ascii="Arial" w:eastAsia="DengXian" w:hAnsi="Arial" w:cs="Arial"/>
          <w:sz w:val="24"/>
          <w:szCs w:val="24"/>
          <w:lang w:val="en-GB"/>
        </w:rPr>
      </w:pPr>
      <w:r w:rsidRPr="008F5A5B">
        <w:rPr>
          <w:rFonts w:ascii="Arial" w:eastAsia="DengXian" w:hAnsi="Arial" w:cs="Arial"/>
          <w:sz w:val="24"/>
          <w:szCs w:val="24"/>
          <w:lang w:val="en-GB"/>
        </w:rPr>
        <w:t>Additionally, Aetna also indicated that the job eliminations were targeted to ensure that no negative factors to jeopardize Aetna's capability to meet its customer commitments and growth goals moving forward. Every eligible employee can receive severance benefits based on length of service, outplacement, and other supplementary schemes.</w:t>
      </w:r>
    </w:p>
    <w:p w:rsidR="008F5A5B" w:rsidRPr="008F5A5B" w:rsidRDefault="008F5A5B" w:rsidP="008F5A5B">
      <w:pPr>
        <w:spacing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Aetna recorded net income of 277.3 million US dollars for the third quarter of 2008, as compared with 496.7 million US dollars for the third quarter of last year (2007). </w:t>
      </w:r>
      <w:r w:rsidRPr="008F5A5B">
        <w:rPr>
          <w:rFonts w:ascii="Arial" w:eastAsia="DengXian" w:hAnsi="Arial" w:cs="Arial"/>
          <w:sz w:val="24"/>
          <w:szCs w:val="24"/>
          <w:lang w:val="en-GB"/>
        </w:rPr>
        <w:lastRenderedPageBreak/>
        <w:t>Health care and insurance net income were 381.1 million US dollars, as compared with 486.3 million US dollars for the third quarter of last year. And the decrease in net income mainly because the net realized the capital loss in the third quarter of 2008 of 232 million US dollars after tax (</w:t>
      </w:r>
      <w:proofErr w:type="spellStart"/>
      <w:r w:rsidRPr="008F5A5B">
        <w:rPr>
          <w:rFonts w:ascii="Arial" w:eastAsia="DengXian" w:hAnsi="Arial" w:cs="Arial"/>
          <w:sz w:val="24"/>
          <w:szCs w:val="24"/>
          <w:lang w:val="en-GB"/>
        </w:rPr>
        <w:t>Magor</w:t>
      </w:r>
      <w:proofErr w:type="spellEnd"/>
      <w:r w:rsidRPr="008F5A5B">
        <w:rPr>
          <w:rFonts w:ascii="Arial" w:eastAsia="DengXian" w:hAnsi="Arial" w:cs="Arial"/>
          <w:sz w:val="24"/>
          <w:szCs w:val="24"/>
          <w:lang w:val="en-GB"/>
        </w:rPr>
        <w:t xml:space="preserve">, 2008). </w:t>
      </w:r>
    </w:p>
    <w:p w:rsidR="008F5A5B" w:rsidRPr="008F5A5B" w:rsidRDefault="008F5A5B" w:rsidP="008F5A5B">
      <w:pPr>
        <w:spacing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It is not difficult to find that Aetna is currently struggling in critical years. And saving more operating cost by reducing workforce might be effective in a short-term or only in certain particular periods, but in order to gain success in a long-term, developing diversity management is a crucial factor which cannot be ignored. </w:t>
      </w:r>
    </w:p>
    <w:p w:rsidR="008F5A5B" w:rsidRPr="008F5A5B" w:rsidRDefault="008F5A5B" w:rsidP="008F5A5B">
      <w:pPr>
        <w:spacing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Since 2007, the financial crisis has heavily impacted many businesses from a variety of industries. Aetna, therefore, has to plan two types of strategic deployment respectively short-term objective and long-term goal. The short-term objective is to survive from the financial crisis by minimizing the risk and impact. As for the long-term goal, it refers to the recovery, future growth, and development after the financial crisis. As a result, from 2009 to 2011, Aetna may highly likely undergo the toughest test and challenge,  because this period could be the crucial linkage of both short-term objective and long-term goal which means that Aetna will not only need to try hard to survive from the financial crisis but also must maintain its market competitiveness in order to build a strong fundamental for its future recovery and development in a long run. </w:t>
      </w:r>
    </w:p>
    <w:p w:rsidR="008F5A5B" w:rsidRPr="008F5A5B" w:rsidRDefault="008F5A5B" w:rsidP="008F5A5B">
      <w:pPr>
        <w:spacing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Meanwhile, in order to achieve these goals, </w:t>
      </w:r>
      <w:bookmarkStart w:id="4" w:name="_Hlk533974764"/>
      <w:r w:rsidRPr="008F5A5B">
        <w:rPr>
          <w:rFonts w:ascii="Arial" w:eastAsia="DengXian" w:hAnsi="Arial" w:cs="Arial"/>
          <w:i/>
          <w:sz w:val="24"/>
          <w:szCs w:val="24"/>
          <w:u w:val="single"/>
          <w:lang w:val="en-GB"/>
        </w:rPr>
        <w:t>business development (generating more sales income)</w:t>
      </w:r>
      <w:r w:rsidRPr="008F5A5B">
        <w:rPr>
          <w:rFonts w:ascii="Arial" w:eastAsia="DengXian" w:hAnsi="Arial" w:cs="Arial"/>
          <w:sz w:val="24"/>
          <w:szCs w:val="24"/>
          <w:lang w:val="en-GB"/>
        </w:rPr>
        <w:t xml:space="preserve"> and </w:t>
      </w:r>
      <w:r w:rsidRPr="008F5A5B">
        <w:rPr>
          <w:rFonts w:ascii="Arial" w:eastAsia="DengXian" w:hAnsi="Arial" w:cs="Arial"/>
          <w:i/>
          <w:sz w:val="24"/>
          <w:szCs w:val="24"/>
          <w:u w:val="single"/>
          <w:lang w:val="en-GB"/>
        </w:rPr>
        <w:t>reducing expenditures</w:t>
      </w:r>
      <w:r w:rsidRPr="008F5A5B">
        <w:rPr>
          <w:rFonts w:ascii="Arial" w:eastAsia="DengXian" w:hAnsi="Arial" w:cs="Arial"/>
          <w:sz w:val="24"/>
          <w:szCs w:val="24"/>
          <w:lang w:val="en-GB"/>
        </w:rPr>
        <w:t xml:space="preserve"> may be two strategic implementations which are effective for Aetna.</w:t>
      </w:r>
      <w:bookmarkEnd w:id="4"/>
      <w:r w:rsidRPr="008F5A5B">
        <w:rPr>
          <w:rFonts w:ascii="Arial" w:eastAsia="DengXian" w:hAnsi="Arial" w:cs="Arial"/>
          <w:sz w:val="24"/>
          <w:szCs w:val="24"/>
          <w:lang w:val="en-GB"/>
        </w:rPr>
        <w:t xml:space="preserve"> As far as business development is concerned, the effective diversity policy could indirectly provide Aetna with better financial performance (drive sales) by client referral approach. As for reducing expenditures, Aetna prepared to cut around 1,000 jobs in order to reduce the operating cost. However, diversity could also support Aetna to directly save cost by better employee retention. The detailed analysis of how diversity support Aetna with its financial performance (drive sales) and cost saving (employee retention) is presented in the following parts.</w:t>
      </w:r>
    </w:p>
    <w:p w:rsidR="008F5A5B" w:rsidRPr="008F5A5B" w:rsidRDefault="008F5A5B" w:rsidP="008F5A5B">
      <w:pPr>
        <w:spacing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Hence, development of diversity is a necessary mission during this tough period (2009- 2011). The paper provides a deep and detailed analysis of the importance of diversity management which is supported by an appropriate relevant literature </w:t>
      </w:r>
      <w:r w:rsidRPr="008F5A5B">
        <w:rPr>
          <w:rFonts w:ascii="Arial" w:eastAsia="DengXian" w:hAnsi="Arial" w:cs="Arial"/>
          <w:sz w:val="24"/>
          <w:szCs w:val="24"/>
          <w:lang w:val="en-GB"/>
        </w:rPr>
        <w:lastRenderedPageBreak/>
        <w:t xml:space="preserve">review. The </w:t>
      </w:r>
      <w:r w:rsidRPr="008F5A5B">
        <w:rPr>
          <w:rFonts w:ascii="Arial" w:eastAsia="DengXian" w:hAnsi="Arial" w:cs="Arial" w:hint="eastAsia"/>
          <w:sz w:val="24"/>
          <w:szCs w:val="24"/>
          <w:lang w:val="en-GB"/>
        </w:rPr>
        <w:t>lay</w:t>
      </w:r>
      <w:r w:rsidRPr="008F5A5B">
        <w:rPr>
          <w:rFonts w:ascii="Arial" w:eastAsia="DengXian" w:hAnsi="Arial" w:cs="Arial"/>
          <w:sz w:val="24"/>
          <w:szCs w:val="24"/>
          <w:lang w:val="en-GB"/>
        </w:rPr>
        <w:t>out of this report is as follow. Meanwhile, it is also the answer to why Aetna, a big international healthcare and insurance company should target diversity when facing risk (financial crisis).</w:t>
      </w:r>
      <w:bookmarkEnd w:id="3"/>
      <w:r w:rsidRPr="008F5A5B">
        <w:rPr>
          <w:rFonts w:ascii="Arial" w:eastAsia="DengXian" w:hAnsi="Arial" w:cs="Arial"/>
          <w:sz w:val="24"/>
          <w:szCs w:val="24"/>
          <w:lang w:val="en-GB"/>
        </w:rPr>
        <w:br w:type="page"/>
      </w:r>
    </w:p>
    <w:p w:rsidR="008F5A5B" w:rsidRPr="008F5A5B" w:rsidRDefault="008F5A5B" w:rsidP="008F5A5B">
      <w:pPr>
        <w:rPr>
          <w:rFonts w:eastAsia="DengXian"/>
          <w:color w:val="FFFFFF" w:themeColor="background1"/>
          <w:lang w:val="en-GB"/>
        </w:rPr>
      </w:pPr>
      <w:r w:rsidRPr="008F5A5B">
        <w:rPr>
          <w:rFonts w:eastAsia="DengXian"/>
          <w:noProof/>
          <w:lang w:val="en-GB"/>
        </w:rPr>
        <w:lastRenderedPageBreak/>
        <mc:AlternateContent>
          <mc:Choice Requires="wps">
            <w:drawing>
              <wp:anchor distT="0" distB="0" distL="114300" distR="114300" simplePos="0" relativeHeight="251663360" behindDoc="0" locked="0" layoutInCell="1" allowOverlap="1" wp14:anchorId="619D9715" wp14:editId="75B9DC73">
                <wp:simplePos x="0" y="0"/>
                <wp:positionH relativeFrom="margin">
                  <wp:align>right</wp:align>
                </wp:positionH>
                <wp:positionV relativeFrom="paragraph">
                  <wp:posOffset>7951</wp:posOffset>
                </wp:positionV>
                <wp:extent cx="1669415" cy="6480313"/>
                <wp:effectExtent l="0" t="0" r="26035" b="34925"/>
                <wp:wrapNone/>
                <wp:docPr id="19" name="Callout: Down Arrow 19"/>
                <wp:cNvGraphicFramePr/>
                <a:graphic xmlns:a="http://schemas.openxmlformats.org/drawingml/2006/main">
                  <a:graphicData uri="http://schemas.microsoft.com/office/word/2010/wordprocessingShape">
                    <wps:wsp>
                      <wps:cNvSpPr/>
                      <wps:spPr>
                        <a:xfrm>
                          <a:off x="0" y="0"/>
                          <a:ext cx="1669415" cy="6480313"/>
                        </a:xfrm>
                        <a:prstGeom prst="downArrowCallout">
                          <a:avLst/>
                        </a:prstGeom>
                        <a:solidFill>
                          <a:srgbClr val="4472C4"/>
                        </a:solidFill>
                        <a:ln w="12700" cap="flat" cmpd="sng" algn="ctr">
                          <a:solidFill>
                            <a:srgbClr val="4472C4">
                              <a:shade val="50000"/>
                            </a:srgbClr>
                          </a:solidFill>
                          <a:prstDash val="solid"/>
                          <a:miter lim="800000"/>
                        </a:ln>
                        <a:effectLst/>
                      </wps:spPr>
                      <wps:txbx>
                        <w:txbxContent>
                          <w:p w:rsidR="008F5A5B" w:rsidRPr="003C439F" w:rsidRDefault="008F5A5B" w:rsidP="008F5A5B">
                            <w:pPr>
                              <w:jc w:val="center"/>
                              <w:rPr>
                                <w:rFonts w:ascii="Arial" w:hAnsi="Arial" w:cs="Arial"/>
                                <w:b/>
                                <w:color w:val="FFFFFF" w:themeColor="background1"/>
                                <w:sz w:val="24"/>
                                <w:szCs w:val="24"/>
                              </w:rPr>
                            </w:pPr>
                            <w:r w:rsidRPr="003C439F">
                              <w:rPr>
                                <w:rFonts w:ascii="Arial" w:hAnsi="Arial" w:cs="Arial"/>
                                <w:b/>
                                <w:color w:val="FFFFFF" w:themeColor="background1"/>
                                <w:sz w:val="24"/>
                                <w:szCs w:val="24"/>
                              </w:rPr>
                              <w:t>Business Development</w:t>
                            </w:r>
                          </w:p>
                          <w:p w:rsidR="008F5A5B" w:rsidRPr="003C439F" w:rsidRDefault="008F5A5B" w:rsidP="008F5A5B">
                            <w:pPr>
                              <w:jc w:val="center"/>
                              <w:rPr>
                                <w:rFonts w:ascii="Arial" w:hAnsi="Arial" w:cs="Arial"/>
                                <w:b/>
                                <w:color w:val="FFFFFF" w:themeColor="background1"/>
                                <w:sz w:val="24"/>
                                <w:szCs w:val="24"/>
                              </w:rPr>
                            </w:pPr>
                            <w:r w:rsidRPr="003C439F">
                              <w:rPr>
                                <w:rFonts w:ascii="Arial" w:hAnsi="Arial" w:cs="Arial"/>
                                <w:b/>
                                <w:color w:val="FFFFFF" w:themeColor="background1"/>
                                <w:sz w:val="24"/>
                                <w:szCs w:val="24"/>
                              </w:rPr>
                              <w:t>Reduction of HR Cost</w:t>
                            </w:r>
                          </w:p>
                          <w:p w:rsidR="008F5A5B" w:rsidRPr="003C439F" w:rsidRDefault="008F5A5B" w:rsidP="008F5A5B">
                            <w:pPr>
                              <w:jc w:val="center"/>
                              <w:rPr>
                                <w:rFonts w:ascii="Arial" w:hAnsi="Arial" w:cs="Arial"/>
                                <w:b/>
                                <w:color w:val="FFFFFF" w:themeColor="background1"/>
                                <w:sz w:val="24"/>
                                <w:szCs w:val="24"/>
                              </w:rPr>
                            </w:pPr>
                            <w:r w:rsidRPr="003C439F">
                              <w:rPr>
                                <w:rFonts w:ascii="Arial" w:hAnsi="Arial" w:cs="Arial"/>
                                <w:b/>
                                <w:color w:val="FFFFFF" w:themeColor="background1"/>
                                <w:sz w:val="24"/>
                                <w:szCs w:val="24"/>
                              </w:rPr>
                              <w:t>Improve/ Enhance (Robust):</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Creation</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Adaptability</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Reliability</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Stability</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Sustainability</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Durability</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Profitability</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Dealing with Extremes (financial crisis)</w:t>
                            </w:r>
                          </w:p>
                          <w:p w:rsidR="008F5A5B" w:rsidRDefault="008F5A5B" w:rsidP="008F5A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9D9715"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Callout: Down Arrow 19" o:spid="_x0000_s1026" type="#_x0000_t80" style="position:absolute;margin-left:80.25pt;margin-top:.65pt;width:131.45pt;height:510.2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" adj="14035,,20209" fillcolor="#4472c4" strokecolor="#2f528f" strokeweight="1pt">
                <v:textbox>
                  <w:txbxContent>
                    <w:p w:rsidR="008F5A5B" w:rsidRPr="003C439F" w:rsidRDefault="008F5A5B" w:rsidP="008F5A5B">
                      <w:pPr>
                        <w:jc w:val="center"/>
                        <w:rPr>
                          <w:rFonts w:ascii="Arial" w:hAnsi="Arial" w:cs="Arial"/>
                          <w:b/>
                          <w:color w:val="FFFFFF" w:themeColor="background1"/>
                          <w:sz w:val="24"/>
                          <w:szCs w:val="24"/>
                        </w:rPr>
                      </w:pPr>
                      <w:r w:rsidRPr="003C439F">
                        <w:rPr>
                          <w:rFonts w:ascii="Arial" w:hAnsi="Arial" w:cs="Arial"/>
                          <w:b/>
                          <w:color w:val="FFFFFF" w:themeColor="background1"/>
                          <w:sz w:val="24"/>
                          <w:szCs w:val="24"/>
                        </w:rPr>
                        <w:t>Business Development</w:t>
                      </w:r>
                    </w:p>
                    <w:p w:rsidR="008F5A5B" w:rsidRPr="003C439F" w:rsidRDefault="008F5A5B" w:rsidP="008F5A5B">
                      <w:pPr>
                        <w:jc w:val="center"/>
                        <w:rPr>
                          <w:rFonts w:ascii="Arial" w:hAnsi="Arial" w:cs="Arial"/>
                          <w:b/>
                          <w:color w:val="FFFFFF" w:themeColor="background1"/>
                          <w:sz w:val="24"/>
                          <w:szCs w:val="24"/>
                        </w:rPr>
                      </w:pPr>
                      <w:r w:rsidRPr="003C439F">
                        <w:rPr>
                          <w:rFonts w:ascii="Arial" w:hAnsi="Arial" w:cs="Arial"/>
                          <w:b/>
                          <w:color w:val="FFFFFF" w:themeColor="background1"/>
                          <w:sz w:val="24"/>
                          <w:szCs w:val="24"/>
                        </w:rPr>
                        <w:t>Reduction of HR Cost</w:t>
                      </w:r>
                    </w:p>
                    <w:p w:rsidR="008F5A5B" w:rsidRPr="003C439F" w:rsidRDefault="008F5A5B" w:rsidP="008F5A5B">
                      <w:pPr>
                        <w:jc w:val="center"/>
                        <w:rPr>
                          <w:rFonts w:ascii="Arial" w:hAnsi="Arial" w:cs="Arial"/>
                          <w:b/>
                          <w:color w:val="FFFFFF" w:themeColor="background1"/>
                          <w:sz w:val="24"/>
                          <w:szCs w:val="24"/>
                        </w:rPr>
                      </w:pPr>
                      <w:r w:rsidRPr="003C439F">
                        <w:rPr>
                          <w:rFonts w:ascii="Arial" w:hAnsi="Arial" w:cs="Arial"/>
                          <w:b/>
                          <w:color w:val="FFFFFF" w:themeColor="background1"/>
                          <w:sz w:val="24"/>
                          <w:szCs w:val="24"/>
                        </w:rPr>
                        <w:t>Improve/ Enhance (Robust):</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Creation</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Adaptability</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Reliability</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Stability</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Sustainability</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Durability</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Profitability</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Dealing with Extremes (financial crisis)</w:t>
                      </w:r>
                    </w:p>
                    <w:p w:rsidR="008F5A5B" w:rsidRDefault="008F5A5B" w:rsidP="008F5A5B">
                      <w:pPr>
                        <w:jc w:val="center"/>
                      </w:pPr>
                    </w:p>
                  </w:txbxContent>
                </v:textbox>
                <w10:wrap anchorx="margin"/>
              </v:shape>
            </w:pict>
          </mc:Fallback>
        </mc:AlternateContent>
      </w:r>
      <w:r w:rsidRPr="008F5A5B">
        <w:rPr>
          <w:rFonts w:eastAsia="DengXian"/>
          <w:noProof/>
          <w:lang w:val="en-GB"/>
        </w:rPr>
        <mc:AlternateContent>
          <mc:Choice Requires="wps">
            <w:drawing>
              <wp:anchor distT="0" distB="0" distL="114300" distR="114300" simplePos="0" relativeHeight="251662336" behindDoc="0" locked="0" layoutInCell="1" allowOverlap="1" wp14:anchorId="764B2BCC" wp14:editId="3CDC3369">
                <wp:simplePos x="0" y="0"/>
                <wp:positionH relativeFrom="column">
                  <wp:posOffset>2075290</wp:posOffset>
                </wp:positionH>
                <wp:positionV relativeFrom="paragraph">
                  <wp:posOffset>7951</wp:posOffset>
                </wp:positionV>
                <wp:extent cx="1939925" cy="5708650"/>
                <wp:effectExtent l="0" t="0" r="41275" b="25400"/>
                <wp:wrapNone/>
                <wp:docPr id="13" name="Callout: Right Arrow 13"/>
                <wp:cNvGraphicFramePr/>
                <a:graphic xmlns:a="http://schemas.openxmlformats.org/drawingml/2006/main">
                  <a:graphicData uri="http://schemas.microsoft.com/office/word/2010/wordprocessingShape">
                    <wps:wsp>
                      <wps:cNvSpPr/>
                      <wps:spPr>
                        <a:xfrm>
                          <a:off x="0" y="0"/>
                          <a:ext cx="1939925" cy="5708650"/>
                        </a:xfrm>
                        <a:prstGeom prst="rightArrowCallout">
                          <a:avLst/>
                        </a:prstGeom>
                        <a:solidFill>
                          <a:srgbClr val="4472C4"/>
                        </a:solidFill>
                        <a:ln w="12700" cap="flat" cmpd="sng" algn="ctr">
                          <a:solidFill>
                            <a:srgbClr val="4472C4">
                              <a:shade val="50000"/>
                            </a:srgbClr>
                          </a:solidFill>
                          <a:prstDash val="solid"/>
                          <a:miter lim="800000"/>
                        </a:ln>
                        <a:effectLst/>
                      </wps:spPr>
                      <wps:txbx>
                        <w:txbxContent>
                          <w:p w:rsidR="008F5A5B" w:rsidRPr="007659D5" w:rsidRDefault="008F5A5B" w:rsidP="008F5A5B">
                            <w:pPr>
                              <w:jc w:val="center"/>
                              <w:rPr>
                                <w:rFonts w:ascii="Arial" w:hAnsi="Arial" w:cs="Arial"/>
                                <w:b/>
                                <w:color w:val="FFFFFF" w:themeColor="background1"/>
                                <w:sz w:val="24"/>
                                <w:szCs w:val="24"/>
                              </w:rPr>
                            </w:pPr>
                            <w:r w:rsidRPr="007659D5">
                              <w:rPr>
                                <w:rFonts w:ascii="Arial" w:hAnsi="Arial" w:cs="Arial"/>
                                <w:b/>
                                <w:color w:val="FFFFFF" w:themeColor="background1"/>
                                <w:sz w:val="24"/>
                                <w:szCs w:val="24"/>
                              </w:rPr>
                              <w:t>Drive:</w:t>
                            </w:r>
                          </w:p>
                          <w:p w:rsidR="008F5A5B" w:rsidRPr="007659D5" w:rsidRDefault="008F5A5B" w:rsidP="008F5A5B">
                            <w:pPr>
                              <w:jc w:val="center"/>
                              <w:rPr>
                                <w:rFonts w:ascii="Arial" w:hAnsi="Arial" w:cs="Arial"/>
                                <w:color w:val="FFFFFF" w:themeColor="background1"/>
                                <w:sz w:val="24"/>
                                <w:szCs w:val="24"/>
                              </w:rPr>
                            </w:pPr>
                            <w:r w:rsidRPr="007659D5">
                              <w:rPr>
                                <w:rFonts w:ascii="Arial" w:hAnsi="Arial" w:cs="Arial"/>
                                <w:color w:val="FFFFFF" w:themeColor="background1"/>
                                <w:sz w:val="24"/>
                                <w:szCs w:val="24"/>
                              </w:rPr>
                              <w:t>Client Referral</w:t>
                            </w:r>
                          </w:p>
                          <w:p w:rsidR="008F5A5B" w:rsidRPr="007659D5" w:rsidRDefault="008F5A5B" w:rsidP="008F5A5B">
                            <w:pPr>
                              <w:jc w:val="center"/>
                              <w:rPr>
                                <w:rFonts w:ascii="Arial" w:hAnsi="Arial" w:cs="Arial"/>
                                <w:color w:val="FFFFFF" w:themeColor="background1"/>
                                <w:sz w:val="24"/>
                                <w:szCs w:val="24"/>
                              </w:rPr>
                            </w:pPr>
                            <w:r w:rsidRPr="007659D5">
                              <w:rPr>
                                <w:rFonts w:ascii="Arial" w:hAnsi="Arial" w:cs="Arial"/>
                                <w:color w:val="FFFFFF" w:themeColor="background1"/>
                                <w:sz w:val="24"/>
                                <w:szCs w:val="24"/>
                              </w:rPr>
                              <w:t>Staff Retention</w:t>
                            </w:r>
                          </w:p>
                          <w:p w:rsidR="008F5A5B" w:rsidRPr="007659D5" w:rsidRDefault="008F5A5B" w:rsidP="008F5A5B">
                            <w:pPr>
                              <w:jc w:val="center"/>
                              <w:rPr>
                                <w:rFonts w:ascii="Arial" w:hAnsi="Arial" w:cs="Arial"/>
                                <w:color w:val="FFFFFF" w:themeColor="background1"/>
                                <w:sz w:val="24"/>
                                <w:szCs w:val="24"/>
                              </w:rPr>
                            </w:pPr>
                            <w:r w:rsidRPr="007659D5">
                              <w:rPr>
                                <w:rFonts w:ascii="Arial" w:hAnsi="Arial" w:cs="Arial"/>
                                <w:color w:val="FFFFFF" w:themeColor="background1"/>
                                <w:sz w:val="24"/>
                                <w:szCs w:val="24"/>
                              </w:rPr>
                              <w:t>Staff Loyalty</w:t>
                            </w:r>
                          </w:p>
                          <w:p w:rsidR="008F5A5B" w:rsidRPr="007659D5" w:rsidRDefault="008F5A5B" w:rsidP="008F5A5B">
                            <w:pPr>
                              <w:jc w:val="center"/>
                              <w:rPr>
                                <w:rFonts w:ascii="Arial" w:hAnsi="Arial" w:cs="Arial"/>
                                <w:color w:val="FFFFFF" w:themeColor="background1"/>
                                <w:sz w:val="24"/>
                                <w:szCs w:val="24"/>
                              </w:rPr>
                            </w:pPr>
                            <w:r w:rsidRPr="007659D5">
                              <w:rPr>
                                <w:rFonts w:ascii="Arial" w:hAnsi="Arial" w:cs="Arial"/>
                                <w:color w:val="FFFFFF" w:themeColor="background1"/>
                                <w:sz w:val="24"/>
                                <w:szCs w:val="24"/>
                              </w:rPr>
                              <w:t>Motivation</w:t>
                            </w:r>
                          </w:p>
                          <w:p w:rsidR="008F5A5B" w:rsidRPr="007659D5" w:rsidRDefault="008F5A5B" w:rsidP="008F5A5B">
                            <w:pPr>
                              <w:jc w:val="center"/>
                              <w:rPr>
                                <w:rFonts w:ascii="Arial" w:hAnsi="Arial" w:cs="Arial"/>
                                <w:color w:val="FFFFFF" w:themeColor="background1"/>
                                <w:sz w:val="24"/>
                                <w:szCs w:val="24"/>
                              </w:rPr>
                            </w:pPr>
                            <w:r w:rsidRPr="007659D5">
                              <w:rPr>
                                <w:rFonts w:ascii="Arial" w:hAnsi="Arial" w:cs="Arial"/>
                                <w:color w:val="FFFFFF" w:themeColor="background1"/>
                                <w:sz w:val="24"/>
                                <w:szCs w:val="24"/>
                              </w:rPr>
                              <w:t>Morale</w:t>
                            </w:r>
                          </w:p>
                          <w:p w:rsidR="008F5A5B" w:rsidRPr="007659D5" w:rsidRDefault="008F5A5B" w:rsidP="008F5A5B">
                            <w:pPr>
                              <w:jc w:val="center"/>
                              <w:rPr>
                                <w:rFonts w:ascii="Arial" w:hAnsi="Arial" w:cs="Arial"/>
                                <w:color w:val="FFFFFF" w:themeColor="background1"/>
                                <w:sz w:val="24"/>
                                <w:szCs w:val="24"/>
                              </w:rPr>
                            </w:pPr>
                            <w:r w:rsidRPr="007659D5">
                              <w:rPr>
                                <w:rFonts w:ascii="Arial" w:hAnsi="Arial" w:cs="Arial"/>
                                <w:color w:val="FFFFFF" w:themeColor="background1"/>
                                <w:sz w:val="24"/>
                                <w:szCs w:val="24"/>
                              </w:rPr>
                              <w:t>Staff Satisfaction</w:t>
                            </w:r>
                          </w:p>
                          <w:p w:rsidR="008F5A5B" w:rsidRPr="007659D5" w:rsidRDefault="008F5A5B" w:rsidP="008F5A5B">
                            <w:pPr>
                              <w:jc w:val="center"/>
                              <w:rPr>
                                <w:rFonts w:ascii="Arial" w:hAnsi="Arial" w:cs="Arial"/>
                                <w:color w:val="FFFFFF" w:themeColor="background1"/>
                                <w:sz w:val="24"/>
                                <w:szCs w:val="24"/>
                              </w:rPr>
                            </w:pPr>
                            <w:r w:rsidRPr="007659D5">
                              <w:rPr>
                                <w:rFonts w:ascii="Arial" w:hAnsi="Arial" w:cs="Arial"/>
                                <w:color w:val="FFFFFF" w:themeColor="background1"/>
                                <w:sz w:val="24"/>
                                <w:szCs w:val="24"/>
                              </w:rPr>
                              <w:t>Recruitment</w:t>
                            </w:r>
                          </w:p>
                          <w:p w:rsidR="008F5A5B" w:rsidRPr="007659D5" w:rsidRDefault="008F5A5B" w:rsidP="008F5A5B">
                            <w:pPr>
                              <w:jc w:val="center"/>
                              <w:rPr>
                                <w:rFonts w:ascii="Arial" w:hAnsi="Arial" w:cs="Arial"/>
                                <w:color w:val="FFFFFF" w:themeColor="background1"/>
                                <w:sz w:val="24"/>
                                <w:szCs w:val="24"/>
                              </w:rPr>
                            </w:pPr>
                            <w:r w:rsidRPr="007659D5">
                              <w:rPr>
                                <w:rFonts w:ascii="Arial" w:hAnsi="Arial" w:cs="Arial"/>
                                <w:color w:val="FFFFFF" w:themeColor="background1"/>
                                <w:sz w:val="24"/>
                                <w:szCs w:val="24"/>
                              </w:rPr>
                              <w:t>Flexibility</w:t>
                            </w:r>
                          </w:p>
                          <w:p w:rsidR="008F5A5B" w:rsidRPr="007659D5" w:rsidRDefault="008F5A5B" w:rsidP="008F5A5B">
                            <w:pPr>
                              <w:jc w:val="center"/>
                              <w:rPr>
                                <w:rFonts w:ascii="Arial" w:hAnsi="Arial" w:cs="Arial"/>
                                <w:color w:val="FFFFFF" w:themeColor="background1"/>
                                <w:sz w:val="24"/>
                                <w:szCs w:val="24"/>
                              </w:rPr>
                            </w:pPr>
                            <w:r w:rsidRPr="007659D5">
                              <w:rPr>
                                <w:rFonts w:ascii="Arial" w:hAnsi="Arial" w:cs="Arial"/>
                                <w:color w:val="FFFFFF" w:themeColor="background1"/>
                                <w:sz w:val="24"/>
                                <w:szCs w:val="24"/>
                              </w:rPr>
                              <w:t>Problem Solving</w:t>
                            </w:r>
                          </w:p>
                          <w:p w:rsidR="008F5A5B" w:rsidRPr="007659D5" w:rsidRDefault="008F5A5B" w:rsidP="008F5A5B">
                            <w:pPr>
                              <w:jc w:val="center"/>
                              <w:rPr>
                                <w:rFonts w:ascii="Arial" w:hAnsi="Arial" w:cs="Arial"/>
                                <w:color w:val="FFFFFF" w:themeColor="background1"/>
                                <w:sz w:val="24"/>
                                <w:szCs w:val="24"/>
                              </w:rPr>
                            </w:pPr>
                            <w:r w:rsidRPr="007659D5">
                              <w:rPr>
                                <w:rFonts w:ascii="Arial" w:hAnsi="Arial" w:cs="Arial"/>
                                <w:color w:val="FFFFFF" w:themeColor="background1"/>
                                <w:sz w:val="24"/>
                                <w:szCs w:val="24"/>
                              </w:rPr>
                              <w:t>Quality of Service</w:t>
                            </w:r>
                          </w:p>
                          <w:p w:rsidR="008F5A5B" w:rsidRPr="007659D5" w:rsidRDefault="008F5A5B" w:rsidP="008F5A5B">
                            <w:pPr>
                              <w:jc w:val="center"/>
                              <w:rPr>
                                <w:rFonts w:ascii="Arial" w:hAnsi="Arial" w:cs="Arial"/>
                                <w:color w:val="FFFFFF" w:themeColor="background1"/>
                                <w:sz w:val="24"/>
                                <w:szCs w:val="24"/>
                              </w:rPr>
                            </w:pPr>
                            <w:r w:rsidRPr="007659D5">
                              <w:rPr>
                                <w:rFonts w:ascii="Arial" w:hAnsi="Arial" w:cs="Arial"/>
                                <w:color w:val="FFFFFF" w:themeColor="background1"/>
                                <w:sz w:val="24"/>
                                <w:szCs w:val="24"/>
                              </w:rPr>
                              <w:t>Marketing Advantage</w:t>
                            </w:r>
                          </w:p>
                          <w:p w:rsidR="008F5A5B" w:rsidRPr="007659D5" w:rsidRDefault="008F5A5B" w:rsidP="008F5A5B">
                            <w:pPr>
                              <w:jc w:val="center"/>
                              <w:rPr>
                                <w:rFonts w:ascii="Arial" w:hAnsi="Arial" w:cs="Arial"/>
                                <w:color w:val="FFFFFF" w:themeColor="background1"/>
                                <w:sz w:val="24"/>
                                <w:szCs w:val="24"/>
                              </w:rPr>
                            </w:pPr>
                            <w:r w:rsidRPr="007659D5">
                              <w:rPr>
                                <w:rFonts w:ascii="Arial" w:hAnsi="Arial" w:cs="Arial"/>
                                <w:color w:val="FFFFFF" w:themeColor="background1"/>
                                <w:sz w:val="24"/>
                                <w:szCs w:val="24"/>
                              </w:rPr>
                              <w:t>Employer Branding</w:t>
                            </w:r>
                          </w:p>
                          <w:p w:rsidR="008F5A5B" w:rsidRPr="0053606A" w:rsidRDefault="008F5A5B" w:rsidP="008F5A5B">
                            <w:pPr>
                              <w:jc w:val="center"/>
                              <w:rPr>
                                <w:rFonts w:ascii="Arial" w:hAnsi="Arial" w:cs="Arial"/>
                                <w:sz w:val="24"/>
                                <w:szCs w:val="24"/>
                              </w:rPr>
                            </w:pPr>
                            <w:r w:rsidRPr="007659D5">
                              <w:rPr>
                                <w:rFonts w:ascii="Arial" w:hAnsi="Arial" w:cs="Arial"/>
                                <w:color w:val="FFFFFF" w:themeColor="background1"/>
                                <w:sz w:val="24"/>
                                <w:szCs w:val="24"/>
                              </w:rPr>
                              <w:t>International Reputation</w:t>
                            </w:r>
                          </w:p>
                          <w:p w:rsidR="008F5A5B" w:rsidRDefault="008F5A5B" w:rsidP="008F5A5B">
                            <w:pPr>
                              <w:jc w:val="center"/>
                            </w:pPr>
                          </w:p>
                          <w:p w:rsidR="008F5A5B" w:rsidRDefault="008F5A5B" w:rsidP="008F5A5B">
                            <w:pPr>
                              <w:jc w:val="center"/>
                            </w:pPr>
                          </w:p>
                          <w:p w:rsidR="008F5A5B" w:rsidRDefault="008F5A5B" w:rsidP="008F5A5B">
                            <w:pPr>
                              <w:jc w:val="center"/>
                            </w:pPr>
                          </w:p>
                          <w:p w:rsidR="008F5A5B" w:rsidRDefault="008F5A5B" w:rsidP="008F5A5B">
                            <w:pPr>
                              <w:jc w:val="center"/>
                            </w:pPr>
                          </w:p>
                          <w:p w:rsidR="008F5A5B" w:rsidRDefault="008F5A5B" w:rsidP="008F5A5B">
                            <w:pPr>
                              <w:jc w:val="center"/>
                            </w:pPr>
                          </w:p>
                          <w:p w:rsidR="008F5A5B" w:rsidRDefault="008F5A5B" w:rsidP="008F5A5B">
                            <w:pPr>
                              <w:jc w:val="center"/>
                            </w:pPr>
                          </w:p>
                          <w:p w:rsidR="008F5A5B" w:rsidRDefault="008F5A5B" w:rsidP="008F5A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4B2BCC" id="_x0000_t78" coordsize="21600,21600" o:spt="78" adj="14400,5400,18000,8100" path="m,l,21600@0,21600@0@5@2@5@2@4,21600,10800@2@1@2@3@0@3@0,xe">
                <v:stroke joinstyle="miter"/>
                <v:formulas>
                  <v:f eqn="val #0"/>
                  <v:f eqn="val #1"/>
                  <v:f eqn="val #2"/>
                  <v:f eqn="val #3"/>
                  <v:f eqn="sum 21600 0 #1"/>
                  <v:f eqn="sum 21600 0 #3"/>
                  <v:f eqn="prod #0 1 2"/>
                </v:formulas>
                <v:path o:connecttype="custom" o:connectlocs="@6,0;0,10800;@6,21600;21600,10800" o:connectangles="270,180,90,0" textboxrect="0,0,@0,21600"/>
                <v:handles>
                  <v:h position="#0,topLeft" xrange="0,@2"/>
                  <v:h position="bottomRight,#1" yrange="0,@3"/>
                  <v:h position="#2,#3" xrange="@0,21600" yrange="@1,10800"/>
                </v:handles>
              </v:shapetype>
              <v:shape id="Callout: Right Arrow 13" o:spid="_x0000_s1027" type="#_x0000_t78" style="position:absolute;margin-left:163.4pt;margin-top:.65pt;width:152.75pt;height:44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" adj="14035,8965,16200,9882" fillcolor="#4472c4" strokecolor="#2f528f" strokeweight="1pt">
                <v:textbox>
                  <w:txbxContent>
                    <w:p w:rsidR="008F5A5B" w:rsidRPr="007659D5" w:rsidRDefault="008F5A5B" w:rsidP="008F5A5B">
                      <w:pPr>
                        <w:jc w:val="center"/>
                        <w:rPr>
                          <w:rFonts w:ascii="Arial" w:hAnsi="Arial" w:cs="Arial"/>
                          <w:b/>
                          <w:color w:val="FFFFFF" w:themeColor="background1"/>
                          <w:sz w:val="24"/>
                          <w:szCs w:val="24"/>
                        </w:rPr>
                      </w:pPr>
                      <w:r w:rsidRPr="007659D5">
                        <w:rPr>
                          <w:rFonts w:ascii="Arial" w:hAnsi="Arial" w:cs="Arial"/>
                          <w:b/>
                          <w:color w:val="FFFFFF" w:themeColor="background1"/>
                          <w:sz w:val="24"/>
                          <w:szCs w:val="24"/>
                        </w:rPr>
                        <w:t>Drive:</w:t>
                      </w:r>
                    </w:p>
                    <w:p w:rsidR="008F5A5B" w:rsidRPr="007659D5" w:rsidRDefault="008F5A5B" w:rsidP="008F5A5B">
                      <w:pPr>
                        <w:jc w:val="center"/>
                        <w:rPr>
                          <w:rFonts w:ascii="Arial" w:hAnsi="Arial" w:cs="Arial"/>
                          <w:color w:val="FFFFFF" w:themeColor="background1"/>
                          <w:sz w:val="24"/>
                          <w:szCs w:val="24"/>
                        </w:rPr>
                      </w:pPr>
                      <w:r w:rsidRPr="007659D5">
                        <w:rPr>
                          <w:rFonts w:ascii="Arial" w:hAnsi="Arial" w:cs="Arial"/>
                          <w:color w:val="FFFFFF" w:themeColor="background1"/>
                          <w:sz w:val="24"/>
                          <w:szCs w:val="24"/>
                        </w:rPr>
                        <w:t>Client Referral</w:t>
                      </w:r>
                    </w:p>
                    <w:p w:rsidR="008F5A5B" w:rsidRPr="007659D5" w:rsidRDefault="008F5A5B" w:rsidP="008F5A5B">
                      <w:pPr>
                        <w:jc w:val="center"/>
                        <w:rPr>
                          <w:rFonts w:ascii="Arial" w:hAnsi="Arial" w:cs="Arial"/>
                          <w:color w:val="FFFFFF" w:themeColor="background1"/>
                          <w:sz w:val="24"/>
                          <w:szCs w:val="24"/>
                        </w:rPr>
                      </w:pPr>
                      <w:r w:rsidRPr="007659D5">
                        <w:rPr>
                          <w:rFonts w:ascii="Arial" w:hAnsi="Arial" w:cs="Arial"/>
                          <w:color w:val="FFFFFF" w:themeColor="background1"/>
                          <w:sz w:val="24"/>
                          <w:szCs w:val="24"/>
                        </w:rPr>
                        <w:t>Staff Retention</w:t>
                      </w:r>
                    </w:p>
                    <w:p w:rsidR="008F5A5B" w:rsidRPr="007659D5" w:rsidRDefault="008F5A5B" w:rsidP="008F5A5B">
                      <w:pPr>
                        <w:jc w:val="center"/>
                        <w:rPr>
                          <w:rFonts w:ascii="Arial" w:hAnsi="Arial" w:cs="Arial"/>
                          <w:color w:val="FFFFFF" w:themeColor="background1"/>
                          <w:sz w:val="24"/>
                          <w:szCs w:val="24"/>
                        </w:rPr>
                      </w:pPr>
                      <w:r w:rsidRPr="007659D5">
                        <w:rPr>
                          <w:rFonts w:ascii="Arial" w:hAnsi="Arial" w:cs="Arial"/>
                          <w:color w:val="FFFFFF" w:themeColor="background1"/>
                          <w:sz w:val="24"/>
                          <w:szCs w:val="24"/>
                        </w:rPr>
                        <w:t>Staff Loyalty</w:t>
                      </w:r>
                    </w:p>
                    <w:p w:rsidR="008F5A5B" w:rsidRPr="007659D5" w:rsidRDefault="008F5A5B" w:rsidP="008F5A5B">
                      <w:pPr>
                        <w:jc w:val="center"/>
                        <w:rPr>
                          <w:rFonts w:ascii="Arial" w:hAnsi="Arial" w:cs="Arial"/>
                          <w:color w:val="FFFFFF" w:themeColor="background1"/>
                          <w:sz w:val="24"/>
                          <w:szCs w:val="24"/>
                        </w:rPr>
                      </w:pPr>
                      <w:r w:rsidRPr="007659D5">
                        <w:rPr>
                          <w:rFonts w:ascii="Arial" w:hAnsi="Arial" w:cs="Arial"/>
                          <w:color w:val="FFFFFF" w:themeColor="background1"/>
                          <w:sz w:val="24"/>
                          <w:szCs w:val="24"/>
                        </w:rPr>
                        <w:t>Motivation</w:t>
                      </w:r>
                    </w:p>
                    <w:p w:rsidR="008F5A5B" w:rsidRPr="007659D5" w:rsidRDefault="008F5A5B" w:rsidP="008F5A5B">
                      <w:pPr>
                        <w:jc w:val="center"/>
                        <w:rPr>
                          <w:rFonts w:ascii="Arial" w:hAnsi="Arial" w:cs="Arial"/>
                          <w:color w:val="FFFFFF" w:themeColor="background1"/>
                          <w:sz w:val="24"/>
                          <w:szCs w:val="24"/>
                        </w:rPr>
                      </w:pPr>
                      <w:r w:rsidRPr="007659D5">
                        <w:rPr>
                          <w:rFonts w:ascii="Arial" w:hAnsi="Arial" w:cs="Arial"/>
                          <w:color w:val="FFFFFF" w:themeColor="background1"/>
                          <w:sz w:val="24"/>
                          <w:szCs w:val="24"/>
                        </w:rPr>
                        <w:t>Morale</w:t>
                      </w:r>
                    </w:p>
                    <w:p w:rsidR="008F5A5B" w:rsidRPr="007659D5" w:rsidRDefault="008F5A5B" w:rsidP="008F5A5B">
                      <w:pPr>
                        <w:jc w:val="center"/>
                        <w:rPr>
                          <w:rFonts w:ascii="Arial" w:hAnsi="Arial" w:cs="Arial"/>
                          <w:color w:val="FFFFFF" w:themeColor="background1"/>
                          <w:sz w:val="24"/>
                          <w:szCs w:val="24"/>
                        </w:rPr>
                      </w:pPr>
                      <w:r w:rsidRPr="007659D5">
                        <w:rPr>
                          <w:rFonts w:ascii="Arial" w:hAnsi="Arial" w:cs="Arial"/>
                          <w:color w:val="FFFFFF" w:themeColor="background1"/>
                          <w:sz w:val="24"/>
                          <w:szCs w:val="24"/>
                        </w:rPr>
                        <w:t>Staff Satisfaction</w:t>
                      </w:r>
                    </w:p>
                    <w:p w:rsidR="008F5A5B" w:rsidRPr="007659D5" w:rsidRDefault="008F5A5B" w:rsidP="008F5A5B">
                      <w:pPr>
                        <w:jc w:val="center"/>
                        <w:rPr>
                          <w:rFonts w:ascii="Arial" w:hAnsi="Arial" w:cs="Arial"/>
                          <w:color w:val="FFFFFF" w:themeColor="background1"/>
                          <w:sz w:val="24"/>
                          <w:szCs w:val="24"/>
                        </w:rPr>
                      </w:pPr>
                      <w:r w:rsidRPr="007659D5">
                        <w:rPr>
                          <w:rFonts w:ascii="Arial" w:hAnsi="Arial" w:cs="Arial"/>
                          <w:color w:val="FFFFFF" w:themeColor="background1"/>
                          <w:sz w:val="24"/>
                          <w:szCs w:val="24"/>
                        </w:rPr>
                        <w:t>Recruitment</w:t>
                      </w:r>
                    </w:p>
                    <w:p w:rsidR="008F5A5B" w:rsidRPr="007659D5" w:rsidRDefault="008F5A5B" w:rsidP="008F5A5B">
                      <w:pPr>
                        <w:jc w:val="center"/>
                        <w:rPr>
                          <w:rFonts w:ascii="Arial" w:hAnsi="Arial" w:cs="Arial"/>
                          <w:color w:val="FFFFFF" w:themeColor="background1"/>
                          <w:sz w:val="24"/>
                          <w:szCs w:val="24"/>
                        </w:rPr>
                      </w:pPr>
                      <w:r w:rsidRPr="007659D5">
                        <w:rPr>
                          <w:rFonts w:ascii="Arial" w:hAnsi="Arial" w:cs="Arial"/>
                          <w:color w:val="FFFFFF" w:themeColor="background1"/>
                          <w:sz w:val="24"/>
                          <w:szCs w:val="24"/>
                        </w:rPr>
                        <w:t>Flexibility</w:t>
                      </w:r>
                    </w:p>
                    <w:p w:rsidR="008F5A5B" w:rsidRPr="007659D5" w:rsidRDefault="008F5A5B" w:rsidP="008F5A5B">
                      <w:pPr>
                        <w:jc w:val="center"/>
                        <w:rPr>
                          <w:rFonts w:ascii="Arial" w:hAnsi="Arial" w:cs="Arial"/>
                          <w:color w:val="FFFFFF" w:themeColor="background1"/>
                          <w:sz w:val="24"/>
                          <w:szCs w:val="24"/>
                        </w:rPr>
                      </w:pPr>
                      <w:r w:rsidRPr="007659D5">
                        <w:rPr>
                          <w:rFonts w:ascii="Arial" w:hAnsi="Arial" w:cs="Arial"/>
                          <w:color w:val="FFFFFF" w:themeColor="background1"/>
                          <w:sz w:val="24"/>
                          <w:szCs w:val="24"/>
                        </w:rPr>
                        <w:t>Problem Solving</w:t>
                      </w:r>
                    </w:p>
                    <w:p w:rsidR="008F5A5B" w:rsidRPr="007659D5" w:rsidRDefault="008F5A5B" w:rsidP="008F5A5B">
                      <w:pPr>
                        <w:jc w:val="center"/>
                        <w:rPr>
                          <w:rFonts w:ascii="Arial" w:hAnsi="Arial" w:cs="Arial"/>
                          <w:color w:val="FFFFFF" w:themeColor="background1"/>
                          <w:sz w:val="24"/>
                          <w:szCs w:val="24"/>
                        </w:rPr>
                      </w:pPr>
                      <w:r w:rsidRPr="007659D5">
                        <w:rPr>
                          <w:rFonts w:ascii="Arial" w:hAnsi="Arial" w:cs="Arial"/>
                          <w:color w:val="FFFFFF" w:themeColor="background1"/>
                          <w:sz w:val="24"/>
                          <w:szCs w:val="24"/>
                        </w:rPr>
                        <w:t>Quality of Service</w:t>
                      </w:r>
                    </w:p>
                    <w:p w:rsidR="008F5A5B" w:rsidRPr="007659D5" w:rsidRDefault="008F5A5B" w:rsidP="008F5A5B">
                      <w:pPr>
                        <w:jc w:val="center"/>
                        <w:rPr>
                          <w:rFonts w:ascii="Arial" w:hAnsi="Arial" w:cs="Arial"/>
                          <w:color w:val="FFFFFF" w:themeColor="background1"/>
                          <w:sz w:val="24"/>
                          <w:szCs w:val="24"/>
                        </w:rPr>
                      </w:pPr>
                      <w:r w:rsidRPr="007659D5">
                        <w:rPr>
                          <w:rFonts w:ascii="Arial" w:hAnsi="Arial" w:cs="Arial"/>
                          <w:color w:val="FFFFFF" w:themeColor="background1"/>
                          <w:sz w:val="24"/>
                          <w:szCs w:val="24"/>
                        </w:rPr>
                        <w:t>Marketing Advantage</w:t>
                      </w:r>
                    </w:p>
                    <w:p w:rsidR="008F5A5B" w:rsidRPr="007659D5" w:rsidRDefault="008F5A5B" w:rsidP="008F5A5B">
                      <w:pPr>
                        <w:jc w:val="center"/>
                        <w:rPr>
                          <w:rFonts w:ascii="Arial" w:hAnsi="Arial" w:cs="Arial"/>
                          <w:color w:val="FFFFFF" w:themeColor="background1"/>
                          <w:sz w:val="24"/>
                          <w:szCs w:val="24"/>
                        </w:rPr>
                      </w:pPr>
                      <w:r w:rsidRPr="007659D5">
                        <w:rPr>
                          <w:rFonts w:ascii="Arial" w:hAnsi="Arial" w:cs="Arial"/>
                          <w:color w:val="FFFFFF" w:themeColor="background1"/>
                          <w:sz w:val="24"/>
                          <w:szCs w:val="24"/>
                        </w:rPr>
                        <w:t>Employer Branding</w:t>
                      </w:r>
                    </w:p>
                    <w:p w:rsidR="008F5A5B" w:rsidRPr="0053606A" w:rsidRDefault="008F5A5B" w:rsidP="008F5A5B">
                      <w:pPr>
                        <w:jc w:val="center"/>
                        <w:rPr>
                          <w:rFonts w:ascii="Arial" w:hAnsi="Arial" w:cs="Arial"/>
                          <w:sz w:val="24"/>
                          <w:szCs w:val="24"/>
                        </w:rPr>
                      </w:pPr>
                      <w:r w:rsidRPr="007659D5">
                        <w:rPr>
                          <w:rFonts w:ascii="Arial" w:hAnsi="Arial" w:cs="Arial"/>
                          <w:color w:val="FFFFFF" w:themeColor="background1"/>
                          <w:sz w:val="24"/>
                          <w:szCs w:val="24"/>
                        </w:rPr>
                        <w:t>International Reputation</w:t>
                      </w:r>
                    </w:p>
                    <w:p w:rsidR="008F5A5B" w:rsidRDefault="008F5A5B" w:rsidP="008F5A5B">
                      <w:pPr>
                        <w:jc w:val="center"/>
                      </w:pPr>
                    </w:p>
                    <w:p w:rsidR="008F5A5B" w:rsidRDefault="008F5A5B" w:rsidP="008F5A5B">
                      <w:pPr>
                        <w:jc w:val="center"/>
                      </w:pPr>
                    </w:p>
                    <w:p w:rsidR="008F5A5B" w:rsidRDefault="008F5A5B" w:rsidP="008F5A5B">
                      <w:pPr>
                        <w:jc w:val="center"/>
                      </w:pPr>
                    </w:p>
                    <w:p w:rsidR="008F5A5B" w:rsidRDefault="008F5A5B" w:rsidP="008F5A5B">
                      <w:pPr>
                        <w:jc w:val="center"/>
                      </w:pPr>
                    </w:p>
                    <w:p w:rsidR="008F5A5B" w:rsidRDefault="008F5A5B" w:rsidP="008F5A5B">
                      <w:pPr>
                        <w:jc w:val="center"/>
                      </w:pPr>
                    </w:p>
                    <w:p w:rsidR="008F5A5B" w:rsidRDefault="008F5A5B" w:rsidP="008F5A5B">
                      <w:pPr>
                        <w:jc w:val="center"/>
                      </w:pPr>
                    </w:p>
                    <w:p w:rsidR="008F5A5B" w:rsidRDefault="008F5A5B" w:rsidP="008F5A5B">
                      <w:pPr>
                        <w:jc w:val="center"/>
                      </w:pPr>
                    </w:p>
                  </w:txbxContent>
                </v:textbox>
              </v:shape>
            </w:pict>
          </mc:Fallback>
        </mc:AlternateContent>
      </w:r>
      <w:r w:rsidRPr="008F5A5B">
        <w:rPr>
          <w:rFonts w:eastAsia="DengXian"/>
          <w:noProof/>
          <w:lang w:val="en-GB"/>
        </w:rPr>
        <mc:AlternateContent>
          <mc:Choice Requires="wps">
            <w:drawing>
              <wp:anchor distT="0" distB="0" distL="114300" distR="114300" simplePos="0" relativeHeight="251660288" behindDoc="0" locked="0" layoutInCell="1" allowOverlap="1" wp14:anchorId="66AD1830" wp14:editId="1985C980">
                <wp:simplePos x="0" y="0"/>
                <wp:positionH relativeFrom="column">
                  <wp:posOffset>1017767</wp:posOffset>
                </wp:positionH>
                <wp:positionV relativeFrom="paragraph">
                  <wp:posOffset>182880</wp:posOffset>
                </wp:positionV>
                <wp:extent cx="1041621" cy="588645"/>
                <wp:effectExtent l="0" t="19050" r="44450" b="40005"/>
                <wp:wrapNone/>
                <wp:docPr id="11" name="Arrow: Right 11"/>
                <wp:cNvGraphicFramePr/>
                <a:graphic xmlns:a="http://schemas.openxmlformats.org/drawingml/2006/main">
                  <a:graphicData uri="http://schemas.microsoft.com/office/word/2010/wordprocessingShape">
                    <wps:wsp>
                      <wps:cNvSpPr/>
                      <wps:spPr>
                        <a:xfrm>
                          <a:off x="0" y="0"/>
                          <a:ext cx="1041621" cy="588645"/>
                        </a:xfrm>
                        <a:prstGeom prst="rightArrow">
                          <a:avLst/>
                        </a:prstGeom>
                        <a:solidFill>
                          <a:srgbClr val="4472C4"/>
                        </a:solidFill>
                        <a:ln w="12700" cap="flat" cmpd="sng" algn="ctr">
                          <a:solidFill>
                            <a:srgbClr val="4472C4">
                              <a:shade val="50000"/>
                            </a:srgbClr>
                          </a:solidFill>
                          <a:prstDash val="solid"/>
                          <a:miter lim="800000"/>
                        </a:ln>
                        <a:effectLst/>
                      </wps:spPr>
                      <wps:txbx>
                        <w:txbxContent>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Directly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AD183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1" o:spid="_x0000_s1028" type="#_x0000_t13" style="position:absolute;margin-left:80.15pt;margin-top:14.4pt;width:82pt;height:46.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" adj="15497" fillcolor="#4472c4" strokecolor="#2f528f" strokeweight="1pt">
                <v:textbox>
                  <w:txbxContent>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Directly</w:t>
                      </w:r>
                    </w:p>
                  </w:txbxContent>
                </v:textbox>
              </v:shape>
            </w:pict>
          </mc:Fallback>
        </mc:AlternateContent>
      </w:r>
    </w:p>
    <w:p w:rsidR="008F5A5B" w:rsidRPr="008F5A5B" w:rsidRDefault="008F5A5B" w:rsidP="008F5A5B">
      <w:pPr>
        <w:rPr>
          <w:rFonts w:eastAsia="DengXian"/>
          <w:color w:val="FFFFFF" w:themeColor="background1"/>
          <w:lang w:val="en-GB"/>
        </w:rPr>
      </w:pPr>
    </w:p>
    <w:p w:rsidR="008F5A5B" w:rsidRPr="008F5A5B" w:rsidRDefault="008F5A5B" w:rsidP="008F5A5B">
      <w:pPr>
        <w:tabs>
          <w:tab w:val="left" w:pos="1978"/>
        </w:tabs>
        <w:rPr>
          <w:rFonts w:eastAsia="DengXian"/>
          <w:color w:val="FFFFFF" w:themeColor="background1"/>
          <w:lang w:val="en-GB"/>
        </w:rPr>
      </w:pPr>
      <w:r w:rsidRPr="008F5A5B">
        <w:rPr>
          <w:rFonts w:eastAsia="DengXian"/>
          <w:noProof/>
          <w:color w:val="FFFFFF" w:themeColor="background1"/>
          <w:lang w:val="en-GB"/>
        </w:rPr>
        <mc:AlternateContent>
          <mc:Choice Requires="wps">
            <w:drawing>
              <wp:anchor distT="0" distB="0" distL="114300" distR="114300" simplePos="0" relativeHeight="251659264" behindDoc="0" locked="0" layoutInCell="1" allowOverlap="1" wp14:anchorId="3C8FE1BB" wp14:editId="76D39F8B">
                <wp:simplePos x="0" y="0"/>
                <wp:positionH relativeFrom="margin">
                  <wp:align>left</wp:align>
                </wp:positionH>
                <wp:positionV relativeFrom="paragraph">
                  <wp:posOffset>96410</wp:posOffset>
                </wp:positionV>
                <wp:extent cx="993775" cy="707666"/>
                <wp:effectExtent l="0" t="0" r="15875" b="16510"/>
                <wp:wrapNone/>
                <wp:docPr id="7" name="Flowchart: Process 7"/>
                <wp:cNvGraphicFramePr/>
                <a:graphic xmlns:a="http://schemas.openxmlformats.org/drawingml/2006/main">
                  <a:graphicData uri="http://schemas.microsoft.com/office/word/2010/wordprocessingShape">
                    <wps:wsp>
                      <wps:cNvSpPr/>
                      <wps:spPr>
                        <a:xfrm>
                          <a:off x="0" y="0"/>
                          <a:ext cx="993775" cy="707666"/>
                        </a:xfrm>
                        <a:prstGeom prst="flowChartProcess">
                          <a:avLst/>
                        </a:prstGeom>
                        <a:solidFill>
                          <a:srgbClr val="4472C4"/>
                        </a:solidFill>
                        <a:ln w="12700" cap="flat" cmpd="sng" algn="ctr">
                          <a:solidFill>
                            <a:srgbClr val="4472C4">
                              <a:shade val="50000"/>
                            </a:srgbClr>
                          </a:solidFill>
                          <a:prstDash val="solid"/>
                          <a:miter lim="800000"/>
                        </a:ln>
                        <a:effectLst/>
                      </wps:spPr>
                      <wps:txbx>
                        <w:txbxContent>
                          <w:p w:rsidR="008F5A5B" w:rsidRPr="007659D5" w:rsidRDefault="008F5A5B" w:rsidP="008F5A5B">
                            <w:pPr>
                              <w:jc w:val="center"/>
                              <w:rPr>
                                <w:rFonts w:ascii="Arial" w:hAnsi="Arial" w:cs="Arial"/>
                                <w:b/>
                                <w:color w:val="FFFFFF" w:themeColor="background1"/>
                                <w:sz w:val="24"/>
                                <w:szCs w:val="24"/>
                              </w:rPr>
                            </w:pPr>
                            <w:r w:rsidRPr="007659D5">
                              <w:rPr>
                                <w:rFonts w:ascii="Arial" w:hAnsi="Arial" w:cs="Arial"/>
                                <w:b/>
                                <w:color w:val="FFFFFF" w:themeColor="background1"/>
                                <w:sz w:val="24"/>
                                <w:szCs w:val="24"/>
                              </w:rPr>
                              <w:t>Diversity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8FE1BB" id="_x0000_t109" coordsize="21600,21600" o:spt="109" path="m,l,21600r21600,l21600,xe">
                <v:stroke joinstyle="miter"/>
                <v:path gradientshapeok="t" o:connecttype="rect"/>
              </v:shapetype>
              <v:shape id="Flowchart: Process 7" o:spid="_x0000_s1029" type="#_x0000_t109" style="position:absolute;margin-left:0;margin-top:7.6pt;width:78.25pt;height:55.7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" fillcolor="#4472c4" strokecolor="#2f528f" strokeweight="1pt">
                <v:textbox>
                  <w:txbxContent>
                    <w:p w:rsidR="008F5A5B" w:rsidRPr="007659D5" w:rsidRDefault="008F5A5B" w:rsidP="008F5A5B">
                      <w:pPr>
                        <w:jc w:val="center"/>
                        <w:rPr>
                          <w:rFonts w:ascii="Arial" w:hAnsi="Arial" w:cs="Arial"/>
                          <w:b/>
                          <w:color w:val="FFFFFF" w:themeColor="background1"/>
                          <w:sz w:val="24"/>
                          <w:szCs w:val="24"/>
                        </w:rPr>
                      </w:pPr>
                      <w:r w:rsidRPr="007659D5">
                        <w:rPr>
                          <w:rFonts w:ascii="Arial" w:hAnsi="Arial" w:cs="Arial"/>
                          <w:b/>
                          <w:color w:val="FFFFFF" w:themeColor="background1"/>
                          <w:sz w:val="24"/>
                          <w:szCs w:val="24"/>
                        </w:rPr>
                        <w:t>Diversity</w:t>
                      </w:r>
                    </w:p>
                  </w:txbxContent>
                </v:textbox>
                <w10:wrap anchorx="margin"/>
              </v:shape>
            </w:pict>
          </mc:Fallback>
        </mc:AlternateContent>
      </w:r>
      <w:r w:rsidRPr="008F5A5B">
        <w:rPr>
          <w:rFonts w:eastAsia="DengXian"/>
          <w:color w:val="FFFFFF" w:themeColor="background1"/>
          <w:lang w:val="en-GB"/>
        </w:rPr>
        <w:tab/>
      </w:r>
    </w:p>
    <w:p w:rsidR="008F5A5B" w:rsidRPr="008F5A5B" w:rsidRDefault="008F5A5B" w:rsidP="008F5A5B">
      <w:pPr>
        <w:tabs>
          <w:tab w:val="left" w:pos="1978"/>
        </w:tabs>
        <w:rPr>
          <w:rFonts w:eastAsia="DengXian"/>
          <w:color w:val="FFFFFF" w:themeColor="background1"/>
          <w:lang w:val="en-GB"/>
        </w:rPr>
      </w:pPr>
      <w:r w:rsidRPr="008F5A5B">
        <w:rPr>
          <w:rFonts w:eastAsia="DengXian"/>
          <w:color w:val="FFFFFF" w:themeColor="background1"/>
          <w:lang w:val="en-GB"/>
        </w:rPr>
        <w:tab/>
      </w:r>
      <w:r w:rsidRPr="008F5A5B">
        <w:rPr>
          <w:rFonts w:ascii="Arial" w:eastAsia="DengXian" w:hAnsi="Arial" w:cs="Arial"/>
          <w:color w:val="FFFFFF" w:themeColor="background1"/>
          <w:sz w:val="24"/>
          <w:szCs w:val="24"/>
          <w:lang w:val="en-GB"/>
        </w:rPr>
        <w:t>And/ or</w:t>
      </w:r>
    </w:p>
    <w:p w:rsidR="008F5A5B" w:rsidRPr="008F5A5B" w:rsidRDefault="008F5A5B" w:rsidP="008F5A5B">
      <w:pPr>
        <w:tabs>
          <w:tab w:val="left" w:pos="1978"/>
        </w:tabs>
        <w:rPr>
          <w:rFonts w:eastAsia="DengXian"/>
          <w:color w:val="FFFFFF" w:themeColor="background1"/>
          <w:lang w:val="en-GB"/>
        </w:rPr>
      </w:pPr>
      <w:r w:rsidRPr="008F5A5B">
        <w:rPr>
          <w:rFonts w:eastAsia="DengXian"/>
          <w:noProof/>
          <w:color w:val="FFFFFF" w:themeColor="background1"/>
          <w:lang w:val="en-GB"/>
        </w:rPr>
        <mc:AlternateContent>
          <mc:Choice Requires="wps">
            <w:drawing>
              <wp:anchor distT="0" distB="0" distL="114300" distR="114300" simplePos="0" relativeHeight="251666432" behindDoc="0" locked="0" layoutInCell="1" allowOverlap="1" wp14:anchorId="2F9C84D1" wp14:editId="22A0205E">
                <wp:simplePos x="0" y="0"/>
                <wp:positionH relativeFrom="margin">
                  <wp:align>left</wp:align>
                </wp:positionH>
                <wp:positionV relativeFrom="paragraph">
                  <wp:posOffset>249112</wp:posOffset>
                </wp:positionV>
                <wp:extent cx="644055" cy="2035534"/>
                <wp:effectExtent l="19050" t="19050" r="41910" b="41275"/>
                <wp:wrapNone/>
                <wp:docPr id="28" name="Arrow: Up-Down 28"/>
                <wp:cNvGraphicFramePr/>
                <a:graphic xmlns:a="http://schemas.openxmlformats.org/drawingml/2006/main">
                  <a:graphicData uri="http://schemas.microsoft.com/office/word/2010/wordprocessingShape">
                    <wps:wsp>
                      <wps:cNvSpPr/>
                      <wps:spPr>
                        <a:xfrm>
                          <a:off x="0" y="0"/>
                          <a:ext cx="644055" cy="2035534"/>
                        </a:xfrm>
                        <a:prstGeom prst="upDownArrow">
                          <a:avLst/>
                        </a:prstGeom>
                        <a:solidFill>
                          <a:srgbClr val="4472C4"/>
                        </a:solidFill>
                        <a:ln w="12700" cap="flat" cmpd="sng" algn="ctr">
                          <a:solidFill>
                            <a:srgbClr val="4472C4">
                              <a:shade val="50000"/>
                            </a:srgbClr>
                          </a:solidFill>
                          <a:prstDash val="solid"/>
                          <a:miter lim="800000"/>
                        </a:ln>
                        <a:effectLst/>
                      </wps:spPr>
                      <wps:txbx>
                        <w:txbxContent>
                          <w:p w:rsidR="008F5A5B" w:rsidRPr="007659D5" w:rsidRDefault="008F5A5B" w:rsidP="008F5A5B">
                            <w:pPr>
                              <w:jc w:val="center"/>
                              <w:rPr>
                                <w:rFonts w:ascii="Arial" w:hAnsi="Arial" w:cs="Arial"/>
                                <w:b/>
                                <w:color w:val="FFFFFF" w:themeColor="background1"/>
                                <w:sz w:val="24"/>
                                <w:szCs w:val="24"/>
                              </w:rPr>
                            </w:pPr>
                            <w:r w:rsidRPr="007659D5">
                              <w:rPr>
                                <w:rFonts w:ascii="Arial" w:hAnsi="Arial" w:cs="Arial"/>
                                <w:b/>
                                <w:color w:val="FFFFFF" w:themeColor="background1"/>
                                <w:sz w:val="24"/>
                                <w:szCs w:val="24"/>
                              </w:rPr>
                              <w:t>Embed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9C84D1"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Arrow: Up-Down 28" o:spid="_x0000_s1030" type="#_x0000_t70" style="position:absolute;margin-left:0;margin-top:19.6pt;width:50.7pt;height:160.3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" adj=",3417" fillcolor="#4472c4" strokecolor="#2f528f" strokeweight="1pt">
                <v:textbox>
                  <w:txbxContent>
                    <w:p w:rsidR="008F5A5B" w:rsidRPr="007659D5" w:rsidRDefault="008F5A5B" w:rsidP="008F5A5B">
                      <w:pPr>
                        <w:jc w:val="center"/>
                        <w:rPr>
                          <w:rFonts w:ascii="Arial" w:hAnsi="Arial" w:cs="Arial"/>
                          <w:b/>
                          <w:color w:val="FFFFFF" w:themeColor="background1"/>
                          <w:sz w:val="24"/>
                          <w:szCs w:val="24"/>
                        </w:rPr>
                      </w:pPr>
                      <w:r w:rsidRPr="007659D5">
                        <w:rPr>
                          <w:rFonts w:ascii="Arial" w:hAnsi="Arial" w:cs="Arial"/>
                          <w:b/>
                          <w:color w:val="FFFFFF" w:themeColor="background1"/>
                          <w:sz w:val="24"/>
                          <w:szCs w:val="24"/>
                        </w:rPr>
                        <w:t>Embed</w:t>
                      </w:r>
                    </w:p>
                  </w:txbxContent>
                </v:textbox>
                <w10:wrap anchorx="margin"/>
              </v:shape>
            </w:pict>
          </mc:Fallback>
        </mc:AlternateContent>
      </w:r>
      <w:r w:rsidRPr="008F5A5B">
        <w:rPr>
          <w:rFonts w:eastAsia="DengXian"/>
          <w:noProof/>
          <w:color w:val="FFFFFF" w:themeColor="background1"/>
          <w:lang w:val="en-GB"/>
        </w:rPr>
        <mc:AlternateContent>
          <mc:Choice Requires="wps">
            <w:drawing>
              <wp:anchor distT="0" distB="0" distL="114300" distR="114300" simplePos="0" relativeHeight="251661312" behindDoc="0" locked="0" layoutInCell="1" allowOverlap="1" wp14:anchorId="740672D6" wp14:editId="367080E4">
                <wp:simplePos x="0" y="0"/>
                <wp:positionH relativeFrom="column">
                  <wp:posOffset>1025718</wp:posOffset>
                </wp:positionH>
                <wp:positionV relativeFrom="paragraph">
                  <wp:posOffset>98038</wp:posOffset>
                </wp:positionV>
                <wp:extent cx="1033449" cy="627380"/>
                <wp:effectExtent l="0" t="19050" r="33655" b="39370"/>
                <wp:wrapNone/>
                <wp:docPr id="12" name="Arrow: Right 12"/>
                <wp:cNvGraphicFramePr/>
                <a:graphic xmlns:a="http://schemas.openxmlformats.org/drawingml/2006/main">
                  <a:graphicData uri="http://schemas.microsoft.com/office/word/2010/wordprocessingShape">
                    <wps:wsp>
                      <wps:cNvSpPr/>
                      <wps:spPr>
                        <a:xfrm>
                          <a:off x="0" y="0"/>
                          <a:ext cx="1033449" cy="627380"/>
                        </a:xfrm>
                        <a:prstGeom prst="rightArrow">
                          <a:avLst/>
                        </a:prstGeom>
                        <a:solidFill>
                          <a:srgbClr val="4472C4"/>
                        </a:solidFill>
                        <a:ln w="12700" cap="flat" cmpd="sng" algn="ctr">
                          <a:solidFill>
                            <a:srgbClr val="4472C4">
                              <a:shade val="50000"/>
                            </a:srgbClr>
                          </a:solidFill>
                          <a:prstDash val="solid"/>
                          <a:miter lim="800000"/>
                        </a:ln>
                        <a:effectLst/>
                      </wps:spPr>
                      <wps:txbx>
                        <w:txbxContent>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Indirectly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0672D6" id="Arrow: Right 12" o:spid="_x0000_s1031" type="#_x0000_t13" style="position:absolute;margin-left:80.75pt;margin-top:7.7pt;width:81.35pt;height:49.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" adj="15044" fillcolor="#4472c4" strokecolor="#2f528f" strokeweight="1pt">
                <v:textbox>
                  <w:txbxContent>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Indirectly</w:t>
                      </w:r>
                    </w:p>
                  </w:txbxContent>
                </v:textbox>
              </v:shape>
            </w:pict>
          </mc:Fallback>
        </mc:AlternateContent>
      </w:r>
      <w:r w:rsidRPr="008F5A5B">
        <w:rPr>
          <w:rFonts w:eastAsia="DengXian"/>
          <w:color w:val="FFFFFF" w:themeColor="background1"/>
          <w:lang w:val="en-GB"/>
        </w:rPr>
        <w:t>3</w:t>
      </w:r>
    </w:p>
    <w:p w:rsidR="008F5A5B" w:rsidRPr="008F5A5B" w:rsidRDefault="008F5A5B" w:rsidP="008F5A5B">
      <w:pPr>
        <w:tabs>
          <w:tab w:val="left" w:pos="1978"/>
        </w:tabs>
        <w:rPr>
          <w:rFonts w:eastAsia="DengXian"/>
          <w:color w:val="FFFFFF" w:themeColor="background1"/>
          <w:lang w:val="en-GB"/>
        </w:rPr>
      </w:pPr>
    </w:p>
    <w:p w:rsidR="008F5A5B" w:rsidRPr="008F5A5B" w:rsidRDefault="008F5A5B" w:rsidP="008F5A5B">
      <w:pPr>
        <w:tabs>
          <w:tab w:val="left" w:pos="1978"/>
        </w:tabs>
        <w:rPr>
          <w:rFonts w:eastAsia="DengXian"/>
          <w:color w:val="FFFFFF" w:themeColor="background1"/>
          <w:lang w:val="en-GB"/>
        </w:rPr>
      </w:pPr>
    </w:p>
    <w:p w:rsidR="008F5A5B" w:rsidRPr="008F5A5B" w:rsidRDefault="008F5A5B" w:rsidP="008F5A5B">
      <w:pPr>
        <w:tabs>
          <w:tab w:val="left" w:pos="1978"/>
        </w:tabs>
        <w:rPr>
          <w:rFonts w:eastAsia="DengXian"/>
          <w:color w:val="FFFFFF" w:themeColor="background1"/>
          <w:lang w:val="en-GB"/>
        </w:rPr>
      </w:pPr>
    </w:p>
    <w:p w:rsidR="008F5A5B" w:rsidRPr="008F5A5B" w:rsidRDefault="008F5A5B" w:rsidP="008F5A5B">
      <w:pPr>
        <w:tabs>
          <w:tab w:val="left" w:pos="2918"/>
        </w:tabs>
        <w:rPr>
          <w:rFonts w:eastAsia="DengXian"/>
          <w:color w:val="FFFFFF" w:themeColor="background1"/>
          <w:lang w:val="en-GB"/>
        </w:rPr>
      </w:pPr>
      <w:r w:rsidRPr="008F5A5B">
        <w:rPr>
          <w:rFonts w:eastAsia="DengXian"/>
          <w:color w:val="FFFFFF" w:themeColor="background1"/>
          <w:lang w:val="en-GB"/>
        </w:rPr>
        <w:tab/>
      </w:r>
    </w:p>
    <w:p w:rsidR="008F5A5B" w:rsidRPr="008F5A5B" w:rsidRDefault="008F5A5B" w:rsidP="008F5A5B">
      <w:pPr>
        <w:tabs>
          <w:tab w:val="left" w:pos="1978"/>
        </w:tabs>
        <w:rPr>
          <w:rFonts w:eastAsia="DengXian"/>
          <w:color w:val="FFFFFF" w:themeColor="background1"/>
          <w:lang w:val="en-GB"/>
        </w:rPr>
      </w:pPr>
    </w:p>
    <w:p w:rsidR="008F5A5B" w:rsidRPr="008F5A5B" w:rsidRDefault="008F5A5B" w:rsidP="008F5A5B">
      <w:pPr>
        <w:tabs>
          <w:tab w:val="left" w:pos="1978"/>
        </w:tabs>
        <w:rPr>
          <w:rFonts w:eastAsia="DengXian"/>
          <w:color w:val="FFFFFF" w:themeColor="background1"/>
          <w:lang w:val="en-GB"/>
        </w:rPr>
      </w:pPr>
      <w:r w:rsidRPr="008F5A5B">
        <w:rPr>
          <w:rFonts w:eastAsia="DengXian"/>
          <w:noProof/>
          <w:color w:val="FFFFFF" w:themeColor="background1"/>
          <w:lang w:val="en-GB"/>
        </w:rPr>
        <mc:AlternateContent>
          <mc:Choice Requires="wps">
            <w:drawing>
              <wp:anchor distT="0" distB="0" distL="114300" distR="114300" simplePos="0" relativeHeight="251665408" behindDoc="0" locked="0" layoutInCell="1" allowOverlap="1" wp14:anchorId="150D7C21" wp14:editId="415FB489">
                <wp:simplePos x="0" y="0"/>
                <wp:positionH relativeFrom="margin">
                  <wp:align>left</wp:align>
                </wp:positionH>
                <wp:positionV relativeFrom="paragraph">
                  <wp:posOffset>29569</wp:posOffset>
                </wp:positionV>
                <wp:extent cx="2043264" cy="2202511"/>
                <wp:effectExtent l="19050" t="19050" r="14605" b="45720"/>
                <wp:wrapNone/>
                <wp:docPr id="27" name="Arrow: Notched Right 27"/>
                <wp:cNvGraphicFramePr/>
                <a:graphic xmlns:a="http://schemas.openxmlformats.org/drawingml/2006/main">
                  <a:graphicData uri="http://schemas.microsoft.com/office/word/2010/wordprocessingShape">
                    <wps:wsp>
                      <wps:cNvSpPr/>
                      <wps:spPr>
                        <a:xfrm>
                          <a:off x="0" y="0"/>
                          <a:ext cx="2043264" cy="2202511"/>
                        </a:xfrm>
                        <a:prstGeom prst="notchedRightArrow">
                          <a:avLst/>
                        </a:prstGeom>
                        <a:solidFill>
                          <a:srgbClr val="4472C4"/>
                        </a:solidFill>
                        <a:ln w="12700" cap="flat" cmpd="sng" algn="ctr">
                          <a:solidFill>
                            <a:srgbClr val="4472C4">
                              <a:shade val="50000"/>
                            </a:srgbClr>
                          </a:solidFill>
                          <a:prstDash val="solid"/>
                          <a:miter lim="800000"/>
                        </a:ln>
                        <a:effectLst/>
                      </wps:spPr>
                      <wps:txbx>
                        <w:txbxContent>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Soft HRM: Employees are the Important Wealth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0D7C21" id="_x0000_t94" coordsize="21600,21600" o:spt="94" adj="16200,5400" path="m@0,l@0@1,0@1@5,10800,0@2@0@2@0,21600,21600,10800xe">
                <v:stroke joinstyle="miter"/>
                <v:formulas>
                  <v:f eqn="val #0"/>
                  <v:f eqn="val #1"/>
                  <v:f eqn="sum height 0 #1"/>
                  <v:f eqn="sum 10800 0 #1"/>
                  <v:f eqn="sum width 0 #0"/>
                  <v:f eqn="prod @4 @3 10800"/>
                  <v:f eqn="sum width 0 @5"/>
                </v:formulas>
                <v:path o:connecttype="custom" o:connectlocs="@0,0;@5,10800;@0,21600;21600,10800" o:connectangles="270,180,90,0" textboxrect="@5,@1,@6,@2"/>
                <v:handles>
                  <v:h position="#0,#1" xrange="0,21600" yrange="0,10800"/>
                </v:handles>
              </v:shapetype>
              <v:shape id="Arrow: Notched Right 27" o:spid="_x0000_s1032" type="#_x0000_t94" style="position:absolute;margin-left:0;margin-top:2.35pt;width:160.9pt;height:173.4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" adj="10800" fillcolor="#4472c4" strokecolor="#2f528f" strokeweight="1pt">
                <v:textbox>
                  <w:txbxContent>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Soft HRM: Employees are the Important Wealth</w:t>
                      </w:r>
                    </w:p>
                  </w:txbxContent>
                </v:textbox>
                <w10:wrap anchorx="margin"/>
              </v:shape>
            </w:pict>
          </mc:Fallback>
        </mc:AlternateContent>
      </w:r>
    </w:p>
    <w:p w:rsidR="008F5A5B" w:rsidRPr="008F5A5B" w:rsidRDefault="008F5A5B" w:rsidP="008F5A5B">
      <w:pPr>
        <w:tabs>
          <w:tab w:val="left" w:pos="1978"/>
        </w:tabs>
        <w:rPr>
          <w:rFonts w:eastAsia="DengXian"/>
          <w:color w:val="FFFFFF" w:themeColor="background1"/>
          <w:lang w:val="en-GB"/>
        </w:rPr>
      </w:pPr>
    </w:p>
    <w:p w:rsidR="008F5A5B" w:rsidRPr="008F5A5B" w:rsidRDefault="008F5A5B" w:rsidP="008F5A5B">
      <w:pPr>
        <w:tabs>
          <w:tab w:val="left" w:pos="1978"/>
        </w:tabs>
        <w:rPr>
          <w:rFonts w:eastAsia="DengXian"/>
          <w:color w:val="FFFFFF" w:themeColor="background1"/>
          <w:lang w:val="en-GB"/>
        </w:rPr>
      </w:pPr>
    </w:p>
    <w:p w:rsidR="008F5A5B" w:rsidRPr="008F5A5B" w:rsidRDefault="008F5A5B" w:rsidP="008F5A5B">
      <w:pPr>
        <w:tabs>
          <w:tab w:val="left" w:pos="1978"/>
        </w:tabs>
        <w:rPr>
          <w:rFonts w:eastAsia="DengXian"/>
          <w:color w:val="FFFFFF" w:themeColor="background1"/>
          <w:lang w:val="en-GB"/>
        </w:rPr>
      </w:pPr>
      <w:r w:rsidRPr="008F5A5B">
        <w:rPr>
          <w:rFonts w:eastAsia="DengXian"/>
          <w:color w:val="FFFFFF" w:themeColor="background1"/>
          <w:lang w:val="en-GB"/>
        </w:rPr>
        <w:t xml:space="preserve"> </w:t>
      </w:r>
    </w:p>
    <w:p w:rsidR="008F5A5B" w:rsidRPr="008F5A5B" w:rsidRDefault="008F5A5B" w:rsidP="008F5A5B">
      <w:pPr>
        <w:tabs>
          <w:tab w:val="left" w:pos="1978"/>
        </w:tabs>
        <w:rPr>
          <w:rFonts w:eastAsia="DengXian"/>
          <w:lang w:val="en-GB"/>
        </w:rPr>
      </w:pPr>
    </w:p>
    <w:p w:rsidR="008F5A5B" w:rsidRPr="008F5A5B" w:rsidRDefault="008F5A5B" w:rsidP="008F5A5B">
      <w:pPr>
        <w:tabs>
          <w:tab w:val="left" w:pos="1978"/>
        </w:tabs>
        <w:rPr>
          <w:rFonts w:eastAsia="DengXian"/>
          <w:lang w:val="en-GB"/>
        </w:rPr>
      </w:pPr>
    </w:p>
    <w:p w:rsidR="008F5A5B" w:rsidRPr="008F5A5B" w:rsidRDefault="008F5A5B" w:rsidP="008F5A5B">
      <w:pPr>
        <w:tabs>
          <w:tab w:val="left" w:pos="1978"/>
        </w:tabs>
        <w:rPr>
          <w:rFonts w:eastAsia="DengXian"/>
          <w:lang w:val="en-GB"/>
        </w:rPr>
      </w:pPr>
    </w:p>
    <w:p w:rsidR="008F5A5B" w:rsidRPr="008F5A5B" w:rsidRDefault="008F5A5B" w:rsidP="008F5A5B">
      <w:pPr>
        <w:tabs>
          <w:tab w:val="left" w:pos="1978"/>
        </w:tabs>
        <w:rPr>
          <w:rFonts w:eastAsia="DengXian"/>
          <w:lang w:val="en-GB"/>
        </w:rPr>
      </w:pPr>
    </w:p>
    <w:p w:rsidR="008F5A5B" w:rsidRPr="008F5A5B" w:rsidRDefault="008F5A5B" w:rsidP="008F5A5B">
      <w:pPr>
        <w:tabs>
          <w:tab w:val="left" w:pos="1978"/>
        </w:tabs>
        <w:rPr>
          <w:rFonts w:eastAsia="DengXian"/>
          <w:lang w:val="en-GB"/>
        </w:rPr>
      </w:pPr>
    </w:p>
    <w:p w:rsidR="008F5A5B" w:rsidRPr="008F5A5B" w:rsidRDefault="008F5A5B" w:rsidP="008F5A5B">
      <w:pPr>
        <w:tabs>
          <w:tab w:val="left" w:pos="1978"/>
        </w:tabs>
        <w:rPr>
          <w:rFonts w:ascii="Arial" w:eastAsia="DengXian" w:hAnsi="Arial" w:cs="Arial"/>
          <w:b/>
          <w:sz w:val="24"/>
          <w:szCs w:val="24"/>
          <w:lang w:val="en-GB"/>
        </w:rPr>
      </w:pPr>
    </w:p>
    <w:p w:rsidR="008F5A5B" w:rsidRPr="008F5A5B" w:rsidRDefault="008F5A5B" w:rsidP="008F5A5B">
      <w:pPr>
        <w:tabs>
          <w:tab w:val="left" w:pos="1978"/>
        </w:tabs>
        <w:rPr>
          <w:rFonts w:ascii="Arial" w:eastAsia="DengXian" w:hAnsi="Arial" w:cs="Arial"/>
          <w:b/>
          <w:sz w:val="24"/>
          <w:szCs w:val="24"/>
          <w:lang w:val="en-GB"/>
        </w:rPr>
      </w:pPr>
    </w:p>
    <w:p w:rsidR="008F5A5B" w:rsidRPr="008F5A5B" w:rsidRDefault="008F5A5B" w:rsidP="008F5A5B">
      <w:pPr>
        <w:tabs>
          <w:tab w:val="left" w:pos="1978"/>
        </w:tabs>
        <w:rPr>
          <w:rFonts w:ascii="Arial" w:eastAsia="DengXian" w:hAnsi="Arial" w:cs="Arial"/>
          <w:b/>
          <w:sz w:val="24"/>
          <w:szCs w:val="24"/>
          <w:lang w:val="en-GB"/>
        </w:rPr>
      </w:pPr>
    </w:p>
    <w:p w:rsidR="008F5A5B" w:rsidRPr="008F5A5B" w:rsidRDefault="008F5A5B" w:rsidP="008F5A5B">
      <w:pPr>
        <w:tabs>
          <w:tab w:val="left" w:pos="1978"/>
        </w:tabs>
        <w:rPr>
          <w:rFonts w:ascii="Arial" w:eastAsia="DengXian" w:hAnsi="Arial" w:cs="Arial"/>
          <w:b/>
          <w:sz w:val="24"/>
          <w:szCs w:val="24"/>
          <w:lang w:val="en-GB"/>
        </w:rPr>
      </w:pPr>
      <w:r w:rsidRPr="008F5A5B">
        <w:rPr>
          <w:rFonts w:eastAsia="DengXian"/>
          <w:noProof/>
          <w:lang w:val="en-GB"/>
        </w:rPr>
        <mc:AlternateContent>
          <mc:Choice Requires="wps">
            <w:drawing>
              <wp:anchor distT="0" distB="0" distL="114300" distR="114300" simplePos="0" relativeHeight="251664384" behindDoc="0" locked="0" layoutInCell="1" allowOverlap="1" wp14:anchorId="0F9DCE9A" wp14:editId="340BB3D3">
                <wp:simplePos x="0" y="0"/>
                <wp:positionH relativeFrom="margin">
                  <wp:align>right</wp:align>
                </wp:positionH>
                <wp:positionV relativeFrom="paragraph">
                  <wp:posOffset>200963</wp:posOffset>
                </wp:positionV>
                <wp:extent cx="2114550" cy="1192530"/>
                <wp:effectExtent l="0" t="0" r="19050" b="26670"/>
                <wp:wrapNone/>
                <wp:docPr id="20" name="Rectangle 20"/>
                <wp:cNvGraphicFramePr/>
                <a:graphic xmlns:a="http://schemas.openxmlformats.org/drawingml/2006/main">
                  <a:graphicData uri="http://schemas.microsoft.com/office/word/2010/wordprocessingShape">
                    <wps:wsp>
                      <wps:cNvSpPr/>
                      <wps:spPr>
                        <a:xfrm>
                          <a:off x="0" y="0"/>
                          <a:ext cx="2114550" cy="1192530"/>
                        </a:xfrm>
                        <a:prstGeom prst="rect">
                          <a:avLst/>
                        </a:prstGeom>
                        <a:solidFill>
                          <a:srgbClr val="4472C4"/>
                        </a:solidFill>
                        <a:ln w="12700" cap="flat" cmpd="sng" algn="ctr">
                          <a:solidFill>
                            <a:srgbClr val="4472C4">
                              <a:shade val="50000"/>
                            </a:srgbClr>
                          </a:solidFill>
                          <a:prstDash val="solid"/>
                          <a:miter lim="800000"/>
                        </a:ln>
                        <a:effectLst/>
                      </wps:spPr>
                      <wps:txbx>
                        <w:txbxContent>
                          <w:p w:rsidR="008F5A5B" w:rsidRPr="003C439F" w:rsidRDefault="008F5A5B" w:rsidP="008F5A5B">
                            <w:pPr>
                              <w:jc w:val="center"/>
                              <w:rPr>
                                <w:rFonts w:ascii="Arial" w:hAnsi="Arial" w:cs="Arial"/>
                                <w:b/>
                                <w:color w:val="FFFFFF" w:themeColor="background1"/>
                                <w:sz w:val="24"/>
                                <w:szCs w:val="24"/>
                              </w:rPr>
                            </w:pPr>
                            <w:r w:rsidRPr="003C439F">
                              <w:rPr>
                                <w:rFonts w:ascii="Arial" w:hAnsi="Arial" w:cs="Arial"/>
                                <w:b/>
                                <w:color w:val="FFFFFF" w:themeColor="background1"/>
                                <w:sz w:val="24"/>
                                <w:szCs w:val="24"/>
                              </w:rPr>
                              <w:t>Minimize the Impact and Risk from the Financial Crisis</w:t>
                            </w:r>
                          </w:p>
                          <w:p w:rsidR="008F5A5B" w:rsidRPr="003C439F" w:rsidRDefault="008F5A5B" w:rsidP="008F5A5B">
                            <w:pPr>
                              <w:jc w:val="center"/>
                              <w:rPr>
                                <w:rFonts w:ascii="Arial" w:hAnsi="Arial" w:cs="Arial"/>
                                <w:b/>
                                <w:color w:val="FFFFFF" w:themeColor="background1"/>
                                <w:sz w:val="24"/>
                                <w:szCs w:val="24"/>
                              </w:rPr>
                            </w:pPr>
                            <w:r w:rsidRPr="003C439F">
                              <w:rPr>
                                <w:rFonts w:ascii="Arial" w:hAnsi="Arial" w:cs="Arial"/>
                                <w:b/>
                                <w:color w:val="FFFFFF" w:themeColor="background1"/>
                                <w:sz w:val="24"/>
                                <w:szCs w:val="24"/>
                              </w:rPr>
                              <w:t>Recovery and Future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9DCE9A" id="Rectangle 20" o:spid="_x0000_s1033" style="position:absolute;margin-left:115.3pt;margin-top:15.8pt;width:166.5pt;height:93.9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" fillcolor="#4472c4" strokecolor="#2f528f" strokeweight="1pt">
                <v:textbox>
                  <w:txbxContent>
                    <w:p w:rsidR="008F5A5B" w:rsidRPr="003C439F" w:rsidRDefault="008F5A5B" w:rsidP="008F5A5B">
                      <w:pPr>
                        <w:jc w:val="center"/>
                        <w:rPr>
                          <w:rFonts w:ascii="Arial" w:hAnsi="Arial" w:cs="Arial"/>
                          <w:b/>
                          <w:color w:val="FFFFFF" w:themeColor="background1"/>
                          <w:sz w:val="24"/>
                          <w:szCs w:val="24"/>
                        </w:rPr>
                      </w:pPr>
                      <w:r w:rsidRPr="003C439F">
                        <w:rPr>
                          <w:rFonts w:ascii="Arial" w:hAnsi="Arial" w:cs="Arial"/>
                          <w:b/>
                          <w:color w:val="FFFFFF" w:themeColor="background1"/>
                          <w:sz w:val="24"/>
                          <w:szCs w:val="24"/>
                        </w:rPr>
                        <w:t>Minimize the Impact and Risk from the Financial Crisis</w:t>
                      </w:r>
                    </w:p>
                    <w:p w:rsidR="008F5A5B" w:rsidRPr="003C439F" w:rsidRDefault="008F5A5B" w:rsidP="008F5A5B">
                      <w:pPr>
                        <w:jc w:val="center"/>
                        <w:rPr>
                          <w:rFonts w:ascii="Arial" w:hAnsi="Arial" w:cs="Arial"/>
                          <w:b/>
                          <w:color w:val="FFFFFF" w:themeColor="background1"/>
                          <w:sz w:val="24"/>
                          <w:szCs w:val="24"/>
                        </w:rPr>
                      </w:pPr>
                      <w:r w:rsidRPr="003C439F">
                        <w:rPr>
                          <w:rFonts w:ascii="Arial" w:hAnsi="Arial" w:cs="Arial"/>
                          <w:b/>
                          <w:color w:val="FFFFFF" w:themeColor="background1"/>
                          <w:sz w:val="24"/>
                          <w:szCs w:val="24"/>
                        </w:rPr>
                        <w:t>Recovery and Future Development</w:t>
                      </w:r>
                    </w:p>
                  </w:txbxContent>
                </v:textbox>
                <w10:wrap anchorx="margin"/>
              </v:rect>
            </w:pict>
          </mc:Fallback>
        </mc:AlternateContent>
      </w:r>
    </w:p>
    <w:p w:rsidR="008F5A5B" w:rsidRPr="008F5A5B" w:rsidRDefault="008F5A5B" w:rsidP="008F5A5B">
      <w:pPr>
        <w:tabs>
          <w:tab w:val="left" w:pos="1978"/>
        </w:tabs>
        <w:rPr>
          <w:rFonts w:ascii="Arial" w:eastAsia="DengXian" w:hAnsi="Arial" w:cs="Arial"/>
          <w:b/>
          <w:sz w:val="24"/>
          <w:szCs w:val="24"/>
          <w:lang w:val="en-GB"/>
        </w:rPr>
      </w:pPr>
    </w:p>
    <w:p w:rsidR="008F5A5B" w:rsidRPr="008F5A5B" w:rsidRDefault="008F5A5B" w:rsidP="008F5A5B">
      <w:pPr>
        <w:tabs>
          <w:tab w:val="left" w:pos="1978"/>
        </w:tabs>
        <w:rPr>
          <w:rFonts w:ascii="Arial" w:eastAsia="DengXian" w:hAnsi="Arial" w:cs="Arial"/>
          <w:b/>
          <w:sz w:val="24"/>
          <w:szCs w:val="24"/>
          <w:lang w:val="en-GB"/>
        </w:rPr>
      </w:pPr>
    </w:p>
    <w:p w:rsidR="008F5A5B" w:rsidRPr="008F5A5B" w:rsidRDefault="008F5A5B" w:rsidP="008F5A5B">
      <w:pPr>
        <w:tabs>
          <w:tab w:val="left" w:pos="1978"/>
        </w:tabs>
        <w:rPr>
          <w:rFonts w:ascii="Arial" w:eastAsia="DengXian" w:hAnsi="Arial" w:cs="Arial"/>
          <w:b/>
          <w:sz w:val="24"/>
          <w:szCs w:val="24"/>
          <w:lang w:val="en-GB"/>
        </w:rPr>
      </w:pPr>
    </w:p>
    <w:p w:rsidR="008F5A5B" w:rsidRPr="008F5A5B" w:rsidRDefault="008F5A5B" w:rsidP="008F5A5B">
      <w:pPr>
        <w:tabs>
          <w:tab w:val="left" w:pos="1978"/>
        </w:tabs>
        <w:rPr>
          <w:rFonts w:ascii="Arial" w:eastAsia="DengXian" w:hAnsi="Arial" w:cs="Arial"/>
          <w:b/>
          <w:sz w:val="24"/>
          <w:szCs w:val="24"/>
          <w:lang w:val="en-GB"/>
        </w:rPr>
      </w:pPr>
    </w:p>
    <w:p w:rsidR="008F5A5B" w:rsidRPr="008F5A5B" w:rsidRDefault="008F5A5B" w:rsidP="008F5A5B">
      <w:pPr>
        <w:tabs>
          <w:tab w:val="left" w:pos="1978"/>
        </w:tabs>
        <w:rPr>
          <w:rFonts w:ascii="Arial" w:eastAsia="DengXian" w:hAnsi="Arial" w:cs="Arial"/>
          <w:b/>
          <w:sz w:val="24"/>
          <w:szCs w:val="24"/>
          <w:lang w:val="en-GB"/>
        </w:rPr>
      </w:pPr>
    </w:p>
    <w:p w:rsidR="008F5A5B" w:rsidRPr="008F5A5B" w:rsidRDefault="008F5A5B" w:rsidP="008F5A5B">
      <w:pPr>
        <w:tabs>
          <w:tab w:val="left" w:pos="1978"/>
        </w:tabs>
        <w:rPr>
          <w:rFonts w:ascii="Arial" w:eastAsia="DengXian" w:hAnsi="Arial" w:cs="Arial"/>
          <w:b/>
          <w:sz w:val="24"/>
          <w:szCs w:val="24"/>
          <w:lang w:val="en-GB"/>
        </w:rPr>
      </w:pPr>
      <w:r w:rsidRPr="008F5A5B">
        <w:rPr>
          <w:rFonts w:ascii="Arial" w:eastAsia="DengXian" w:hAnsi="Arial" w:cs="Arial"/>
          <w:b/>
          <w:sz w:val="24"/>
          <w:szCs w:val="24"/>
          <w:lang w:val="en-GB"/>
        </w:rPr>
        <w:t>Source: the Author</w:t>
      </w:r>
    </w:p>
    <w:p w:rsidR="008F5A5B" w:rsidRPr="008F5A5B" w:rsidRDefault="008F5A5B" w:rsidP="008F5A5B">
      <w:pPr>
        <w:rPr>
          <w:rFonts w:ascii="Arial" w:eastAsia="DengXian" w:hAnsi="Arial" w:cs="Arial"/>
          <w:b/>
          <w:sz w:val="24"/>
          <w:szCs w:val="24"/>
          <w:lang w:val="en-GB"/>
        </w:rPr>
      </w:pPr>
      <w:r w:rsidRPr="008F5A5B">
        <w:rPr>
          <w:rFonts w:ascii="Arial" w:eastAsia="DengXian" w:hAnsi="Arial" w:cs="Arial"/>
          <w:b/>
          <w:sz w:val="24"/>
          <w:szCs w:val="24"/>
          <w:lang w:val="en-GB"/>
        </w:rPr>
        <w:br w:type="page"/>
      </w:r>
    </w:p>
    <w:p w:rsidR="008F5A5B" w:rsidRPr="003934FF" w:rsidRDefault="008F5A5B" w:rsidP="003934FF">
      <w:pPr>
        <w:pStyle w:val="Heading1"/>
        <w:rPr>
          <w:rFonts w:ascii="Arial" w:hAnsi="Arial" w:cs="Arial"/>
          <w:b/>
          <w:color w:val="auto"/>
          <w:lang w:val="en-GB"/>
        </w:rPr>
      </w:pPr>
      <w:bookmarkStart w:id="5" w:name="_Toc534417244"/>
      <w:r w:rsidRPr="003934FF">
        <w:rPr>
          <w:rFonts w:ascii="Arial" w:hAnsi="Arial" w:cs="Arial"/>
          <w:b/>
          <w:color w:val="auto"/>
          <w:lang w:val="en-GB"/>
        </w:rPr>
        <w:lastRenderedPageBreak/>
        <w:t>Literature Review and Analysis</w:t>
      </w:r>
      <w:bookmarkEnd w:id="5"/>
    </w:p>
    <w:p w:rsidR="008F5A5B" w:rsidRPr="008F5A5B" w:rsidRDefault="008F5A5B" w:rsidP="008F5A5B">
      <w:pPr>
        <w:spacing w:line="360" w:lineRule="auto"/>
        <w:rPr>
          <w:rFonts w:eastAsia="DengXian"/>
          <w:lang w:val="en-GB"/>
        </w:rPr>
      </w:pPr>
    </w:p>
    <w:p w:rsidR="008F5A5B" w:rsidRPr="003934FF" w:rsidRDefault="008F5A5B" w:rsidP="003934FF">
      <w:pPr>
        <w:pStyle w:val="Heading2"/>
        <w:spacing w:afterLines="160" w:after="384" w:line="360" w:lineRule="auto"/>
        <w:rPr>
          <w:rFonts w:ascii="Arial" w:hAnsi="Arial" w:cs="Arial"/>
          <w:b/>
          <w:color w:val="auto"/>
          <w:lang w:val="en-GB"/>
        </w:rPr>
      </w:pPr>
      <w:bookmarkStart w:id="6" w:name="_Toc534417245"/>
      <w:r w:rsidRPr="003934FF">
        <w:rPr>
          <w:rFonts w:ascii="Arial" w:hAnsi="Arial" w:cs="Arial"/>
          <w:b/>
          <w:color w:val="auto"/>
          <w:lang w:val="en-GB"/>
        </w:rPr>
        <w:t>The Strength of Diversity and Inclusion</w:t>
      </w:r>
      <w:bookmarkEnd w:id="6"/>
    </w:p>
    <w:p w:rsidR="008F5A5B" w:rsidRPr="008F5A5B" w:rsidRDefault="008F5A5B" w:rsidP="003934FF">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According to CIPD (2018), Diversity and inclusion recognise that, people are different many ways although they have many things in common with each other. Inclusion and diversity are where differences of people become benefits, and where differences, ideas and perspectives are shared and respected, leading to a better decision. People should have the same rights to equal access to employment in workplaces and, after employed, should also have equal welfare, pay and rewards as well as equal access to future career path (including personal training and development).</w:t>
      </w:r>
    </w:p>
    <w:p w:rsidR="008F5A5B" w:rsidRPr="008F5A5B" w:rsidRDefault="008F5A5B" w:rsidP="008F5A5B">
      <w:pPr>
        <w:spacing w:line="360" w:lineRule="auto"/>
        <w:rPr>
          <w:rFonts w:ascii="Arial" w:eastAsia="DengXian" w:hAnsi="Arial" w:cs="Arial"/>
          <w:sz w:val="24"/>
          <w:szCs w:val="24"/>
          <w:lang w:val="en-GB"/>
        </w:rPr>
      </w:pPr>
      <w:r w:rsidRPr="008F5A5B">
        <w:rPr>
          <w:rFonts w:ascii="Arial" w:eastAsia="DengXian" w:hAnsi="Arial" w:cs="Arial"/>
          <w:sz w:val="24"/>
          <w:szCs w:val="24"/>
          <w:lang w:val="en-GB"/>
        </w:rPr>
        <w:t>The Aetna Diversity Alliance could be a compelling example of inclusion and diversity in the company and beyond.  The company and staff professionals played important roles in promoting diversity, addressing inequality,  and creating a very inclusive culture in the workplace. During the most challenging period of the financial crisis, Aetna tried hard to maintain its business growth, in part, through the strength of its commitment to diversity.</w:t>
      </w:r>
    </w:p>
    <w:p w:rsidR="008F5A5B" w:rsidRPr="008F5A5B" w:rsidRDefault="008F5A5B" w:rsidP="008F5A5B">
      <w:pPr>
        <w:spacing w:line="360" w:lineRule="auto"/>
        <w:rPr>
          <w:rFonts w:ascii="Arial" w:eastAsia="DengXian" w:hAnsi="Arial" w:cs="Arial"/>
          <w:sz w:val="24"/>
          <w:szCs w:val="24"/>
          <w:lang w:val="en-GB"/>
        </w:rPr>
      </w:pPr>
      <w:r w:rsidRPr="008F5A5B">
        <w:rPr>
          <w:rFonts w:ascii="Arial" w:eastAsia="DengXian" w:hAnsi="Arial" w:cs="Arial"/>
          <w:sz w:val="24"/>
          <w:szCs w:val="24"/>
          <w:lang w:val="en-GB"/>
        </w:rPr>
        <w:t>The main concern of this part is the outcomes of workforce diversity. Additionally, the analysis makes the case for diversity, it is crucial to have a clear understanding whether there are direct or indirect relationships between diversity and a range of outcomes – whether financial performance or impacts on individuals and the company.</w:t>
      </w:r>
    </w:p>
    <w:p w:rsidR="008F5A5B" w:rsidRPr="008F5A5B" w:rsidRDefault="008F5A5B" w:rsidP="008F5A5B">
      <w:pPr>
        <w:spacing w:line="360" w:lineRule="auto"/>
        <w:rPr>
          <w:rFonts w:ascii="Arial" w:eastAsia="DengXian" w:hAnsi="Arial" w:cs="Arial"/>
          <w:sz w:val="24"/>
          <w:szCs w:val="24"/>
          <w:lang w:val="en-GB"/>
        </w:rPr>
      </w:pPr>
      <w:r w:rsidRPr="008F5A5B">
        <w:rPr>
          <w:rFonts w:ascii="Arial" w:eastAsia="DengXian" w:hAnsi="Arial" w:cs="Arial"/>
          <w:sz w:val="24"/>
          <w:szCs w:val="24"/>
          <w:lang w:val="en-GB"/>
        </w:rPr>
        <w:t>If there is a direct relationship between having a diverse pool of employees and positive organizational performance outcomes (whether financial returns or team performance), it appears to be inconsistent (</w:t>
      </w:r>
      <w:proofErr w:type="spellStart"/>
      <w:r w:rsidRPr="008F5A5B">
        <w:rPr>
          <w:rFonts w:ascii="Arial" w:eastAsia="DengXian" w:hAnsi="Arial" w:cs="Arial"/>
          <w:sz w:val="24"/>
          <w:szCs w:val="24"/>
          <w:lang w:val="en-GB"/>
        </w:rPr>
        <w:t>Eagly</w:t>
      </w:r>
      <w:proofErr w:type="spellEnd"/>
      <w:r w:rsidRPr="008F5A5B">
        <w:rPr>
          <w:rFonts w:ascii="Arial" w:eastAsia="DengXian" w:hAnsi="Arial" w:cs="Arial"/>
          <w:sz w:val="24"/>
          <w:szCs w:val="24"/>
          <w:lang w:val="en-GB"/>
        </w:rPr>
        <w:t xml:space="preserve"> 2016). For instance, an evaluation conducted by the Departments for Skills, Business, and Innovation, discovered inconsistent evidence of the relationship between diversity and individuals and financial performance. The evaluation includes that certain evidence exists to support the perspective that businesses can gain benefits from diversity, inclusion, and equality. It has been broadly proven that diversity can generate positive results for organizations,  so, it is important that companies have a better understanding and </w:t>
      </w:r>
      <w:r w:rsidRPr="008F5A5B">
        <w:rPr>
          <w:rFonts w:ascii="Arial" w:eastAsia="DengXian" w:hAnsi="Arial" w:cs="Arial"/>
          <w:sz w:val="24"/>
          <w:szCs w:val="24"/>
          <w:lang w:val="en-GB"/>
        </w:rPr>
        <w:lastRenderedPageBreak/>
        <w:t>development of diversity at a workplace in order to achieve a greater success for a long run (</w:t>
      </w:r>
      <w:proofErr w:type="spellStart"/>
      <w:r w:rsidRPr="008F5A5B">
        <w:rPr>
          <w:rFonts w:ascii="Arial" w:eastAsia="DengXian" w:hAnsi="Arial" w:cs="Arial"/>
          <w:sz w:val="24"/>
          <w:szCs w:val="24"/>
          <w:lang w:val="en-GB"/>
        </w:rPr>
        <w:t>Eagly</w:t>
      </w:r>
      <w:proofErr w:type="spellEnd"/>
      <w:r w:rsidRPr="008F5A5B">
        <w:rPr>
          <w:rFonts w:ascii="Arial" w:eastAsia="DengXian" w:hAnsi="Arial" w:cs="Arial"/>
          <w:sz w:val="24"/>
          <w:szCs w:val="24"/>
          <w:lang w:val="en-GB"/>
        </w:rPr>
        <w:t xml:space="preserve"> 2016).</w:t>
      </w:r>
    </w:p>
    <w:p w:rsidR="008F5A5B" w:rsidRPr="008F5A5B" w:rsidRDefault="008F5A5B" w:rsidP="008F5A5B">
      <w:pPr>
        <w:spacing w:line="360" w:lineRule="auto"/>
        <w:rPr>
          <w:rFonts w:ascii="Arial" w:eastAsia="DengXian" w:hAnsi="Arial" w:cs="Arial"/>
          <w:sz w:val="24"/>
          <w:szCs w:val="24"/>
          <w:lang w:val="en-GB"/>
        </w:rPr>
      </w:pPr>
      <w:r w:rsidRPr="008F5A5B">
        <w:rPr>
          <w:rFonts w:ascii="Arial" w:eastAsia="DengXian" w:hAnsi="Arial" w:cs="Arial"/>
          <w:sz w:val="24"/>
          <w:szCs w:val="24"/>
          <w:lang w:val="en-GB"/>
        </w:rPr>
        <w:t>With companies seeking methods to improve diversity. It is important to understand which factors do work when it comes to diversity, companies thus could focus on their implementation that can bring the best results. How can organizations and people drive much-needed changes in diversity so the future of work could enable all employees, regardless of their personal characteristics, background, and situations to thrive at work, and maximize benefits from their differences?</w:t>
      </w:r>
    </w:p>
    <w:p w:rsidR="008F5A5B" w:rsidRPr="008F5A5B" w:rsidRDefault="008F5A5B" w:rsidP="008F5A5B">
      <w:pPr>
        <w:spacing w:line="360" w:lineRule="auto"/>
        <w:rPr>
          <w:rFonts w:ascii="Arial" w:eastAsia="DengXian" w:hAnsi="Arial" w:cs="Arial"/>
          <w:sz w:val="24"/>
          <w:szCs w:val="24"/>
          <w:lang w:val="en-GB"/>
        </w:rPr>
      </w:pPr>
      <w:r w:rsidRPr="008F5A5B">
        <w:rPr>
          <w:rFonts w:ascii="Arial" w:eastAsia="DengXian" w:hAnsi="Arial" w:cs="Arial"/>
          <w:sz w:val="24"/>
          <w:szCs w:val="24"/>
          <w:lang w:val="en-GB"/>
        </w:rPr>
        <w:t>Many companies cultivate diversity training. And some companies apply a new hiring process called 'name-blind' as a potential way of eliminating a degree of bias through recruitment (CIPD 2015). Despite this is an effective practice of diversity in avoiding bias from the hiring process, this alone may be difficult to eliminate barriers to work for minority groups or resolve the problem of bias itself. When it comes to a company's policy, companies could design a particular policy for specific groups or adopt flexible approaches, such as individuals with caring responsibilities. For example, CIPD study discovering the experiences of carers at work indicated that establishing a diverse culture and environment where people feel supported and can respond to their caring responsibilities (CIPD 2016). It is obvious that there are many different types of initiatives and policies that target to make companies and workplaces more diverse in order to remove barriers (such as diversity training) or aims particular groups to ensure they receive equal access to work and treatment (such as workplace accommodation for handicapped employees). As a result, the people profession and the broader businesses could drive changes.</w:t>
      </w:r>
    </w:p>
    <w:p w:rsidR="008F5A5B" w:rsidRPr="008F5A5B" w:rsidRDefault="008F5A5B" w:rsidP="003934FF">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So, effective practice of Diversity can bring positive outcomes from a variety of aspects. For instance, team tenure is usually related to efficiency, but not creativity, whereas cultural diversity normally together with creativity. And there is certain evidence shows that diversity of demographic factors including age, gender, age, and race can drive positive team performances (CIPD, 2018). Aetna clearly realized the relationship between developing diversity policy and team performance, therefore, diversity has been always an important object focused by the top management of the company. How diversity will support the company (robust) to </w:t>
      </w:r>
      <w:r w:rsidRPr="008F5A5B">
        <w:rPr>
          <w:rFonts w:ascii="Arial" w:eastAsia="DengXian" w:hAnsi="Arial" w:cs="Arial"/>
          <w:sz w:val="24"/>
          <w:szCs w:val="24"/>
          <w:lang w:val="en-GB"/>
        </w:rPr>
        <w:lastRenderedPageBreak/>
        <w:t>deal with the extreme (the financial crisis) are analysed in the following chapter of this business report.</w:t>
      </w:r>
    </w:p>
    <w:p w:rsidR="008F5A5B" w:rsidRPr="003934FF" w:rsidRDefault="008F5A5B" w:rsidP="003934FF">
      <w:pPr>
        <w:pStyle w:val="Heading2"/>
        <w:spacing w:afterLines="160" w:after="384" w:line="360" w:lineRule="auto"/>
        <w:rPr>
          <w:rFonts w:ascii="Arial" w:hAnsi="Arial" w:cs="Arial"/>
          <w:b/>
          <w:color w:val="auto"/>
          <w:lang w:val="en-GB"/>
        </w:rPr>
      </w:pPr>
      <w:bookmarkStart w:id="7" w:name="_Hlk533119924"/>
      <w:bookmarkStart w:id="8" w:name="_Toc534417246"/>
      <w:r w:rsidRPr="003934FF">
        <w:rPr>
          <w:rFonts w:ascii="Arial" w:hAnsi="Arial" w:cs="Arial"/>
          <w:b/>
          <w:color w:val="auto"/>
          <w:lang w:val="en-GB"/>
        </w:rPr>
        <w:t>A Subjective Initiative, Potential and Difference of People: Employees are the Treasure of Aetna</w:t>
      </w:r>
      <w:bookmarkEnd w:id="8"/>
    </w:p>
    <w:bookmarkEnd w:id="7"/>
    <w:p w:rsidR="008F5A5B" w:rsidRPr="008F5A5B" w:rsidRDefault="008F5A5B" w:rsidP="003934FF">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According to Aetna’s Diversity Annual Report (2008), the financial crisis was a crucial period in global corporate history, and Aetna's growth also because of the strength of its commitment to diversity — in its markets, in the workplaces, and within the communities it serves. As a result, what diversity can support Aetna to achieve its both long-term and short-term goals which mentioned in the introduction are mainly from these two aspects: benefits to employees (Aetna's workplaces) and benefits to customers (Aetna's marketplaces). Importantly, why and how diversity can make benefits to both employees and customers in order to provide Aetna with a kind of 'win-win' situation? Aetna's diversity policy clearly showed that people are the important wealth of the company because all employees have their own individual skills, background, ways of thinking, subjective initiative and potential etc, so, diversity could effectively make the difference of all employees maximize profitability and benefit.</w:t>
      </w:r>
    </w:p>
    <w:p w:rsidR="008F5A5B" w:rsidRPr="008F5A5B" w:rsidRDefault="008F5A5B" w:rsidP="008F5A5B">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Aetna planned to remove around 1,000 jobs or maybe 3 percent of its 36,208-employee workforces, this strategic action can be seen as a hard HRM approach because the hard HRM treats employees simply as a cost of the company. During the financial crisis, a hard HRM may be effective for a short period because it particularly identifies the workforce needs of the company and management accordingly (recruitment, administration, and firing). However, a 'hard HRM approach' only focus on a short-term change in numbers of employees such as recruitment and redundancy; Pay – enough to recruit and retain enough employees such as minimum wage, and tend to be more suitable for autocratic leadership style. Therefore, in order to have a strategic focus on longer-term business development and workforce planning, Aetna still needs to seriously consider a soft HRM approach in this crucial period because a soft HRM treats employees as the wealth of the company and an important resource of competitive advantages. Thus, Diversity and </w:t>
      </w:r>
      <w:r w:rsidRPr="008F5A5B">
        <w:rPr>
          <w:rFonts w:ascii="Arial" w:eastAsia="DengXian" w:hAnsi="Arial" w:cs="Arial"/>
          <w:sz w:val="24"/>
          <w:szCs w:val="24"/>
          <w:lang w:val="en-GB"/>
        </w:rPr>
        <w:lastRenderedPageBreak/>
        <w:t>soft HRM approach could be embedded into each other in order to provide Aetna with a more effective and positive outcome.</w:t>
      </w:r>
    </w:p>
    <w:p w:rsidR="008F5A5B" w:rsidRPr="008F5A5B" w:rsidRDefault="008F5A5B" w:rsidP="008F5A5B">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Workforce diversity can impose itself as an imperative for every company. Thus, nowadays, companies consider the diversified workforce as an important factor of leveraging business opportunity. In order to obtain stronger competitive advantages from Human Resources, diversity management may become to the major concern for every company. Successful diversity management requests an appropriate diversity climate for employees in all levels of companies (SEZEREL&amp; TONUS, 2014).</w:t>
      </w:r>
    </w:p>
    <w:p w:rsidR="008F5A5B" w:rsidRPr="003934FF" w:rsidRDefault="008F5A5B" w:rsidP="003934FF">
      <w:pPr>
        <w:pStyle w:val="Heading2"/>
        <w:spacing w:afterLines="160" w:after="384" w:line="360" w:lineRule="auto"/>
        <w:rPr>
          <w:rFonts w:ascii="Arial" w:hAnsi="Arial" w:cs="Arial"/>
          <w:b/>
          <w:color w:val="auto"/>
          <w:lang w:val="en-GB"/>
        </w:rPr>
      </w:pPr>
      <w:bookmarkStart w:id="9" w:name="_Toc534417247"/>
      <w:r w:rsidRPr="003934FF">
        <w:rPr>
          <w:rFonts w:ascii="Arial" w:hAnsi="Arial" w:cs="Arial"/>
          <w:b/>
          <w:color w:val="auto"/>
          <w:lang w:val="en-GB"/>
        </w:rPr>
        <w:t>Diversity&amp; Inclusion and Business Development: Client Referral and Client Loyalty</w:t>
      </w:r>
      <w:bookmarkEnd w:id="9"/>
    </w:p>
    <w:p w:rsidR="008F5A5B" w:rsidRPr="008F5A5B" w:rsidRDefault="008F5A5B" w:rsidP="003934FF">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In order to survive during the financial crisis and make a good recovery after the financial crisis, clients are the most crucial resource of Aetna, because clients (their premiums) completely mean the income of Aetna. However, during the financial crisis, it could be very difficult to generate great sales by directly approach new and strange customers and clients because the majority of ordinary people were struggling with their income and tightened financial situation due to the uncertain job security. More importantly, the credibility of most of the banks and other financial institutions including insurance companies was badly impacted because of the financial crisis. As a result, clients may not trust that banks, health care, and insurance companies still have the capability to give back clients' savings and what financial or healthcare insurance products they bought (paid insurance premiums).</w:t>
      </w:r>
    </w:p>
    <w:p w:rsidR="008F5A5B" w:rsidRPr="008F5A5B" w:rsidRDefault="008F5A5B" w:rsidP="008F5A5B">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Based on the analysis above, Aetna is facing two major issues respectively </w:t>
      </w:r>
      <w:r w:rsidRPr="008F5A5B">
        <w:rPr>
          <w:rFonts w:ascii="Arial" w:eastAsia="DengXian" w:hAnsi="Arial" w:cs="Arial"/>
          <w:i/>
          <w:sz w:val="24"/>
          <w:szCs w:val="24"/>
          <w:u w:val="single"/>
          <w:lang w:val="en-GB"/>
        </w:rPr>
        <w:t>client development</w:t>
      </w:r>
      <w:r w:rsidRPr="008F5A5B">
        <w:rPr>
          <w:rFonts w:ascii="Arial" w:eastAsia="DengXian" w:hAnsi="Arial" w:cs="Arial"/>
          <w:sz w:val="24"/>
          <w:szCs w:val="24"/>
          <w:lang w:val="en-GB"/>
        </w:rPr>
        <w:t xml:space="preserve"> and </w:t>
      </w:r>
      <w:r w:rsidRPr="008F5A5B">
        <w:rPr>
          <w:rFonts w:ascii="Arial" w:eastAsia="DengXian" w:hAnsi="Arial" w:cs="Arial"/>
          <w:i/>
          <w:sz w:val="24"/>
          <w:szCs w:val="24"/>
          <w:u w:val="single"/>
          <w:lang w:val="en-GB"/>
        </w:rPr>
        <w:t>client loyalty</w:t>
      </w:r>
      <w:r w:rsidRPr="008F5A5B">
        <w:rPr>
          <w:rFonts w:ascii="Arial" w:eastAsia="DengXian" w:hAnsi="Arial" w:cs="Arial"/>
          <w:sz w:val="24"/>
          <w:szCs w:val="24"/>
          <w:lang w:val="en-GB"/>
        </w:rPr>
        <w:t xml:space="preserve">.  Therefore, Aetna should focus on the existing client base and develop the current client base by the client referral method to approach new potential clients. In simple words, use diverse sale teams or business development teams to broadly develop the friend (family or relatives) circles of the current client base. This approach can be considered a type of 'agglomeration' which concentrate on fewer customers but in order to sell more products and services. Meanwhile, rebuild the faith of clients and ensure that they still strongly believe that </w:t>
      </w:r>
      <w:r w:rsidRPr="008F5A5B">
        <w:rPr>
          <w:rFonts w:ascii="Arial" w:eastAsia="DengXian" w:hAnsi="Arial" w:cs="Arial"/>
          <w:sz w:val="24"/>
          <w:szCs w:val="24"/>
          <w:lang w:val="en-GB"/>
        </w:rPr>
        <w:lastRenderedPageBreak/>
        <w:t>Aetna can guaranty their benefits and also ensure that they are willing to refer the people whom they know to Aetna.</w:t>
      </w:r>
    </w:p>
    <w:p w:rsidR="008F5A5B" w:rsidRPr="008F5A5B" w:rsidRDefault="008F5A5B" w:rsidP="008F5A5B">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As for the insurance industry, one of the most common methods for approaching clients is clients referral. Client referral approach has been being used by all the insurance companies such as AXA, AIA, Prudential, Manulife and AVIVA and so on. Client referral is also known as referral marketing or business referral, which is a very popular method of promoting services and products to new and different customers or clients through referrals, normally word of mouth. Such referrals usually happen spontaneously but companies could implement this through suitable strategies.</w:t>
      </w:r>
    </w:p>
    <w:p w:rsidR="008F5A5B" w:rsidRPr="008F5A5B" w:rsidRDefault="008F5A5B" w:rsidP="008F5A5B">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How can Aetna's diverse workforce maximize the strength of client referral in order to develop the current client base and generate more sales? First of all, Aetna's sales teams and customers service teams should clearly understand all customers' needs and perceptions. Aetna is an international health care insurance company, so its diverse workforce could help Aetna to have a very distinct understanding of all clients who have different backgrounds because diversity can bring the best match between clients and Aetna's sales teams. For instance, Muslim clients may have more common topics with the Muslim salespeople due to the common religion and faith. And Muslim salespeople may be also more persuasive for Muslim clients. Similarly, an insurance agent who is a single mother may be also easier to resonate with a client who is a single mother too due to the common experience, understanding and feeling. As a result, it could be easier for employees who have common background, belief, culture, and experience with clients to build stronger trust relationships with clients and it is crucial to have trust relationships with clients especially during the tough period (financial crisis). Furthermore, by knowing the diversity and inclusion policy of Aetna, clients may have a better impression for Aetna, and therefore, Aetna's reputation and customer awareness and loyalty could be enhanced effectively. Only when clients have good relationships with the company, they would then recommend the company's services and products to the people they know or refer more of other people to the company. </w:t>
      </w:r>
    </w:p>
    <w:p w:rsidR="008F5A5B" w:rsidRPr="008F5A5B" w:rsidRDefault="008F5A5B" w:rsidP="008F5A5B">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lastRenderedPageBreak/>
        <w:t>Additionally, in order to effectively achieve a better client referral,  the diverse cultural and social interventions and influence is another factor which cannot be overlooked. Providing suitable cultural and social interventions and influence could generate positive results in customer awareness and knowledge of diverse clients. Culturally suitable influence consider customers' communication styles, beliefs, life experiences, and personal values such that functional client relationships are formed and sales targets are achieved. These influence (interventions) can be conventional, delivered one-to-one in approaching and pursuing clients, or could be delivered within the context of groups, families, and communities. According to Sue and Sue (2008) and Arredondo et al. (1996), culturally and socially influence methods need to adopt the following recommendations:</w:t>
      </w:r>
    </w:p>
    <w:p w:rsidR="008F5A5B" w:rsidRPr="008F5A5B" w:rsidRDefault="008F5A5B" w:rsidP="008F5A5B">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 Clearly understand the effects of any dimension of diversity on communication styles.</w:t>
      </w:r>
    </w:p>
    <w:p w:rsidR="008F5A5B" w:rsidRPr="008F5A5B" w:rsidRDefault="008F5A5B" w:rsidP="008F5A5B">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 Be aware of the outcome and varied resources about diversity.</w:t>
      </w:r>
    </w:p>
    <w:p w:rsidR="008F5A5B" w:rsidRPr="008F5A5B" w:rsidRDefault="008F5A5B" w:rsidP="008F5A5B">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 Evaluate the influence of strengths and weaknesses with respects to customers' spiritual, and cultural, social dimensions.</w:t>
      </w:r>
    </w:p>
    <w:p w:rsidR="008F5A5B" w:rsidRPr="008F5A5B" w:rsidRDefault="008F5A5B" w:rsidP="008F5A5B">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 Pay attention to actual skill building.</w:t>
      </w:r>
    </w:p>
    <w:p w:rsidR="008F5A5B" w:rsidRPr="008F5A5B" w:rsidRDefault="008F5A5B" w:rsidP="008F5A5B">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Normally, insurance agents are called 'financial consultant' or 'financial planner'. So, as their title describes, they sell financial products such as investment, funds, healthcare schemes, and insurance by actively seeking and consulting customers. Therefore, in order to implement the most suitable interventions and influence for diverse clients,  Aetna's diversity policy could classify the skills, languages, religions, communication styles to provide the relevant match to its sales teams about the purpose of the influence and intervention in order to incorporate cultural variations. Approaching to diverse and different clients does not mean skipping traditional sales and counselling skills or methods(Sue, 2008), but those skills or methods could be more helpful if organizations directly select the right consultants orient clients to the counselling process and apply their relevant skills and methods (Arredondo et al., 1996). As a result, diverse clients could become more comfortable with the people </w:t>
      </w:r>
      <w:r w:rsidRPr="008F5A5B">
        <w:rPr>
          <w:rFonts w:ascii="Arial" w:eastAsia="DengXian" w:hAnsi="Arial" w:cs="Arial"/>
          <w:sz w:val="24"/>
          <w:szCs w:val="24"/>
          <w:lang w:val="en-GB"/>
        </w:rPr>
        <w:lastRenderedPageBreak/>
        <w:t>they are familiar with and it could be also easier to influence and persuade clients to refer more people to purchase the healthcare insurance from Aetna. So, diversity can provide Aetna with appropriate social and cultural adaptations and potentially drive sales and financial performance.</w:t>
      </w:r>
    </w:p>
    <w:p w:rsidR="008F5A5B" w:rsidRPr="008F5A5B" w:rsidRDefault="008F5A5B" w:rsidP="008F5A5B">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The agents (salespeople) and customer service team could choose to exploit the reflection of feeling with diverse clients without much adaptation and explanation if clients are orally expressive of concerns, emotions, and feelings. </w:t>
      </w:r>
    </w:p>
    <w:p w:rsidR="008F5A5B" w:rsidRPr="008F5A5B" w:rsidRDefault="008F5A5B" w:rsidP="008F5A5B">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For instance, 'I totally understand your feeling right now because I am also a Muslim (or a single mom, or same as your age, or also come from this country etc), and it is important for me to feel what you are feeling and for you to know that I understand you. I know what you are worried about. By working at Aetna for over 10 years, I exactly know this company has been doing well and I strongly believe that Aetna will do well during the financial crisis as well. So, I promise that your health care policy will never be affected during the financial crisis. I understand your situation because it also happened to me before, as I said, I am also a Muslim (or a single mom, or the same as your age, or also come from this country etc), so, trust me please, this new health care policy is perfectly suitable for you ( and your family). And also please do not hesitate to share it with other people around you, especially with someone who maybe have the same experience or situation as us. Let's also help them!'</w:t>
      </w:r>
    </w:p>
    <w:p w:rsidR="008F5A5B" w:rsidRPr="008F5A5B" w:rsidRDefault="008F5A5B" w:rsidP="008F5A5B">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Definitely, the conversation example above is just one of the effective communications of asking for a client referral in order to gain more potential clients, but it can also smoothly and naturally achieves ice-breaking, builds a stronger trust relationship and effectively enhance the client loyalty. As a result, this is how diversity potentially provides a stronger trust relationship and enhance client loyalty by showing full understanding, true care and any other related touch points in order to gain more potential clients and then generate greater sales revenue (improve financial performance).</w:t>
      </w:r>
    </w:p>
    <w:p w:rsidR="008F5A5B" w:rsidRPr="008F5A5B" w:rsidRDefault="008F5A5B" w:rsidP="008F5A5B">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Diversity can be seen as a resource pool to ensure the internal labour market of a company always has the most suitable and sufficient employees to meet the differences from diverse clients. The more comprehensive design and </w:t>
      </w:r>
      <w:r w:rsidRPr="008F5A5B">
        <w:rPr>
          <w:rFonts w:ascii="Arial" w:eastAsia="DengXian" w:hAnsi="Arial" w:cs="Arial"/>
          <w:sz w:val="24"/>
          <w:szCs w:val="24"/>
          <w:lang w:val="en-GB"/>
        </w:rPr>
        <w:lastRenderedPageBreak/>
        <w:t>implementation of the diversity policy, the bigger the resource pool is, the more of suitable employees who can understand and satisfy diverse clients' feelings, situations, cultures, needs and wants. Hence, diversity provides differences to the company and benefits the company from the difference. Although there is no direct evidence which proves that diversity can promote financial performance, when needed, diversity generates a great opportunity and resource to grow financial performance (profitability) by providing the right employees who have the appropriate and relevant 'differences'( e.g. language, skills, experience, and culture etc) to suit and satisfy diverse clients.</w:t>
      </w:r>
    </w:p>
    <w:p w:rsidR="008F5A5B" w:rsidRPr="008F5A5B" w:rsidRDefault="008F5A5B" w:rsidP="008F5A5B">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The figure below illustrates the relationships between diversity and financial performance (profitability):</w:t>
      </w:r>
    </w:p>
    <w:p w:rsidR="008F5A5B" w:rsidRPr="008F5A5B" w:rsidRDefault="008F5A5B" w:rsidP="008F5A5B">
      <w:pPr>
        <w:rPr>
          <w:rFonts w:ascii="Arial" w:eastAsia="DengXian" w:hAnsi="Arial" w:cs="Arial"/>
          <w:sz w:val="24"/>
          <w:szCs w:val="24"/>
          <w:lang w:val="en-GB"/>
        </w:rPr>
      </w:pPr>
      <w:r w:rsidRPr="008F5A5B">
        <w:rPr>
          <w:rFonts w:ascii="Arial" w:eastAsia="DengXian" w:hAnsi="Arial" w:cs="Arial"/>
          <w:sz w:val="24"/>
          <w:szCs w:val="24"/>
          <w:lang w:val="en-GB"/>
        </w:rPr>
        <w:br w:type="page"/>
      </w:r>
    </w:p>
    <w:p w:rsidR="008F5A5B" w:rsidRPr="008F5A5B" w:rsidRDefault="008F5A5B" w:rsidP="008F5A5B">
      <w:pPr>
        <w:spacing w:afterLines="160" w:after="384" w:line="360" w:lineRule="auto"/>
        <w:rPr>
          <w:rFonts w:ascii="Arial" w:eastAsia="DengXian" w:hAnsi="Arial" w:cs="Arial"/>
          <w:sz w:val="24"/>
          <w:szCs w:val="24"/>
          <w:lang w:val="en-GB"/>
        </w:rPr>
      </w:pPr>
      <w:r w:rsidRPr="008F5A5B">
        <w:rPr>
          <w:rFonts w:ascii="Arial" w:eastAsia="DengXian" w:hAnsi="Arial" w:cs="Arial"/>
          <w:noProof/>
          <w:sz w:val="24"/>
          <w:szCs w:val="24"/>
          <w:lang w:val="en-GB"/>
        </w:rPr>
        <w:lastRenderedPageBreak/>
        <mc:AlternateContent>
          <mc:Choice Requires="wps">
            <w:drawing>
              <wp:anchor distT="0" distB="0" distL="114300" distR="114300" simplePos="0" relativeHeight="251671552" behindDoc="0" locked="0" layoutInCell="1" allowOverlap="1" wp14:anchorId="3FFE833D" wp14:editId="21FD8FFB">
                <wp:simplePos x="0" y="0"/>
                <wp:positionH relativeFrom="margin">
                  <wp:posOffset>4723075</wp:posOffset>
                </wp:positionH>
                <wp:positionV relativeFrom="paragraph">
                  <wp:posOffset>10104</wp:posOffset>
                </wp:positionV>
                <wp:extent cx="975995" cy="5931673"/>
                <wp:effectExtent l="0" t="0" r="14605" b="31115"/>
                <wp:wrapNone/>
                <wp:docPr id="6" name="Callout: Down Arrow 6"/>
                <wp:cNvGraphicFramePr/>
                <a:graphic xmlns:a="http://schemas.openxmlformats.org/drawingml/2006/main">
                  <a:graphicData uri="http://schemas.microsoft.com/office/word/2010/wordprocessingShape">
                    <wps:wsp>
                      <wps:cNvSpPr/>
                      <wps:spPr>
                        <a:xfrm>
                          <a:off x="0" y="0"/>
                          <a:ext cx="975995" cy="5931673"/>
                        </a:xfrm>
                        <a:prstGeom prst="downArrowCallout">
                          <a:avLst/>
                        </a:prstGeom>
                        <a:solidFill>
                          <a:srgbClr val="4472C4"/>
                        </a:solidFill>
                        <a:ln w="12700" cap="flat" cmpd="sng" algn="ctr">
                          <a:solidFill>
                            <a:srgbClr val="4472C4">
                              <a:shade val="50000"/>
                            </a:srgbClr>
                          </a:solidFill>
                          <a:prstDash val="solid"/>
                          <a:miter lim="800000"/>
                        </a:ln>
                        <a:effectLst/>
                      </wps:spPr>
                      <wps:txbx>
                        <w:txbxContent>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Provide the most suitable solution/ recommendation</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Build stronger trust relationship</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Enhance Client Loyalty</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More persuasive to ask for client referral</w:t>
                            </w:r>
                          </w:p>
                          <w:p w:rsidR="008F5A5B" w:rsidRPr="00396412" w:rsidRDefault="008F5A5B" w:rsidP="008F5A5B">
                            <w:pPr>
                              <w:jc w:val="cente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FE833D" id="Callout: Down Arrow 6" o:spid="_x0000_s1034" type="#_x0000_t80" style="position:absolute;margin-left:371.9pt;margin-top:.8pt;width:76.85pt;height:467.0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" adj="14035,,20711" fillcolor="#4472c4" strokecolor="#2f528f" strokeweight="1pt">
                <v:textbox>
                  <w:txbxContent>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Provide the most suitable solution/ recommendation</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Build stronger trust relationship</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Enhance Client Loyalty</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More persuasive to ask for client referral</w:t>
                      </w:r>
                    </w:p>
                    <w:p w:rsidR="008F5A5B" w:rsidRPr="00396412" w:rsidRDefault="008F5A5B" w:rsidP="008F5A5B">
                      <w:pPr>
                        <w:jc w:val="center"/>
                        <w:rPr>
                          <w:rFonts w:ascii="Arial" w:hAnsi="Arial" w:cs="Arial"/>
                          <w:sz w:val="24"/>
                          <w:szCs w:val="24"/>
                        </w:rPr>
                      </w:pPr>
                    </w:p>
                  </w:txbxContent>
                </v:textbox>
                <w10:wrap anchorx="margin"/>
              </v:shape>
            </w:pict>
          </mc:Fallback>
        </mc:AlternateContent>
      </w:r>
      <w:r w:rsidRPr="008F5A5B">
        <w:rPr>
          <w:rFonts w:ascii="Arial" w:eastAsia="DengXian" w:hAnsi="Arial" w:cs="Arial"/>
          <w:noProof/>
          <w:sz w:val="24"/>
          <w:szCs w:val="24"/>
          <w:lang w:val="en-GB"/>
        </w:rPr>
        <mc:AlternateContent>
          <mc:Choice Requires="wps">
            <w:drawing>
              <wp:anchor distT="0" distB="0" distL="114300" distR="114300" simplePos="0" relativeHeight="251668480" behindDoc="0" locked="0" layoutInCell="1" allowOverlap="1" wp14:anchorId="17895B57" wp14:editId="0B81D334">
                <wp:simplePos x="0" y="0"/>
                <wp:positionH relativeFrom="column">
                  <wp:posOffset>2941983</wp:posOffset>
                </wp:positionH>
                <wp:positionV relativeFrom="paragraph">
                  <wp:posOffset>10105</wp:posOffset>
                </wp:positionV>
                <wp:extent cx="1804946" cy="4491990"/>
                <wp:effectExtent l="0" t="0" r="43180" b="22860"/>
                <wp:wrapNone/>
                <wp:docPr id="3" name="Callout: Right Arrow 3"/>
                <wp:cNvGraphicFramePr/>
                <a:graphic xmlns:a="http://schemas.openxmlformats.org/drawingml/2006/main">
                  <a:graphicData uri="http://schemas.microsoft.com/office/word/2010/wordprocessingShape">
                    <wps:wsp>
                      <wps:cNvSpPr/>
                      <wps:spPr>
                        <a:xfrm>
                          <a:off x="0" y="0"/>
                          <a:ext cx="1804946" cy="4491990"/>
                        </a:xfrm>
                        <a:prstGeom prst="rightArrowCallout">
                          <a:avLst/>
                        </a:prstGeom>
                        <a:solidFill>
                          <a:srgbClr val="4472C4"/>
                        </a:solidFill>
                        <a:ln w="12700" cap="flat" cmpd="sng" algn="ctr">
                          <a:solidFill>
                            <a:srgbClr val="4472C4">
                              <a:shade val="50000"/>
                            </a:srgbClr>
                          </a:solidFill>
                          <a:prstDash val="solid"/>
                          <a:miter lim="800000"/>
                        </a:ln>
                        <a:effectLst/>
                      </wps:spPr>
                      <wps:txbx>
                        <w:txbxContent>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Provide better understanding of clients’ situations, feelings, cultures, needs, thought, minds etc</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More of common topics</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Easier to break ice</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Showing true care</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Take care of touch points</w:t>
                            </w:r>
                          </w:p>
                          <w:p w:rsidR="008F5A5B" w:rsidRDefault="008F5A5B" w:rsidP="008F5A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895B57" id="Callout: Right Arrow 3" o:spid="_x0000_s1035" type="#_x0000_t78" style="position:absolute;margin-left:231.65pt;margin-top:.8pt;width:142.1pt;height:353.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" adj="14035,8630,16200,9715" fillcolor="#4472c4" strokecolor="#2f528f" strokeweight="1pt">
                <v:textbox>
                  <w:txbxContent>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Provide better understanding of clients’ situations, feelings, cultures, needs, thought, minds etc</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More of common topics</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Easier to break ice</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Showing true care</w:t>
                      </w:r>
                    </w:p>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Take care of touch points</w:t>
                      </w:r>
                    </w:p>
                    <w:p w:rsidR="008F5A5B" w:rsidRDefault="008F5A5B" w:rsidP="008F5A5B">
                      <w:pPr>
                        <w:jc w:val="center"/>
                      </w:pPr>
                    </w:p>
                  </w:txbxContent>
                </v:textbox>
              </v:shape>
            </w:pict>
          </mc:Fallback>
        </mc:AlternateContent>
      </w:r>
    </w:p>
    <w:p w:rsidR="008F5A5B" w:rsidRPr="008F5A5B" w:rsidRDefault="008F5A5B" w:rsidP="008F5A5B">
      <w:pPr>
        <w:spacing w:afterLines="160" w:after="384" w:line="360" w:lineRule="auto"/>
        <w:rPr>
          <w:rFonts w:ascii="Arial" w:eastAsia="DengXian" w:hAnsi="Arial" w:cs="Arial"/>
          <w:b/>
          <w:sz w:val="24"/>
          <w:szCs w:val="24"/>
          <w:lang w:val="en-GB"/>
        </w:rPr>
      </w:pPr>
      <w:r w:rsidRPr="008F5A5B">
        <w:rPr>
          <w:rFonts w:ascii="Arial" w:eastAsia="DengXian" w:hAnsi="Arial" w:cs="Arial"/>
          <w:noProof/>
          <w:sz w:val="24"/>
          <w:szCs w:val="24"/>
          <w:lang w:val="en-GB"/>
        </w:rPr>
        <mc:AlternateContent>
          <mc:Choice Requires="wps">
            <w:drawing>
              <wp:anchor distT="0" distB="0" distL="114300" distR="114300" simplePos="0" relativeHeight="251669504" behindDoc="0" locked="0" layoutInCell="1" allowOverlap="1" wp14:anchorId="0E902705" wp14:editId="4B3595FA">
                <wp:simplePos x="0" y="0"/>
                <wp:positionH relativeFrom="column">
                  <wp:posOffset>1470991</wp:posOffset>
                </wp:positionH>
                <wp:positionV relativeFrom="paragraph">
                  <wp:posOffset>392597</wp:posOffset>
                </wp:positionV>
                <wp:extent cx="1463040" cy="1280022"/>
                <wp:effectExtent l="0" t="19050" r="41910" b="34925"/>
                <wp:wrapNone/>
                <wp:docPr id="4" name="Arrow: Right 4"/>
                <wp:cNvGraphicFramePr/>
                <a:graphic xmlns:a="http://schemas.openxmlformats.org/drawingml/2006/main">
                  <a:graphicData uri="http://schemas.microsoft.com/office/word/2010/wordprocessingShape">
                    <wps:wsp>
                      <wps:cNvSpPr/>
                      <wps:spPr>
                        <a:xfrm>
                          <a:off x="0" y="0"/>
                          <a:ext cx="1463040" cy="1280022"/>
                        </a:xfrm>
                        <a:prstGeom prst="rightArrow">
                          <a:avLst/>
                        </a:prstGeom>
                        <a:solidFill>
                          <a:srgbClr val="4472C4"/>
                        </a:solidFill>
                        <a:ln w="12700" cap="flat" cmpd="sng" algn="ctr">
                          <a:solidFill>
                            <a:srgbClr val="4472C4">
                              <a:shade val="50000"/>
                            </a:srgbClr>
                          </a:solidFill>
                          <a:prstDash val="solid"/>
                          <a:miter lim="800000"/>
                        </a:ln>
                        <a:effectLst/>
                      </wps:spPr>
                      <wps:txbx>
                        <w:txbxContent>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Resonate with Diverse Clients</w:t>
                            </w:r>
                          </w:p>
                          <w:p w:rsidR="008F5A5B" w:rsidRDefault="008F5A5B" w:rsidP="008F5A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902705" id="Arrow: Right 4" o:spid="_x0000_s1036" type="#_x0000_t13" style="position:absolute;margin-left:115.85pt;margin-top:30.9pt;width:115.2pt;height:100.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" adj="12151" fillcolor="#4472c4" strokecolor="#2f528f" strokeweight="1pt">
                <v:textbox>
                  <w:txbxContent>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Resonate with Diverse Clients</w:t>
                      </w:r>
                    </w:p>
                    <w:p w:rsidR="008F5A5B" w:rsidRDefault="008F5A5B" w:rsidP="008F5A5B">
                      <w:pPr>
                        <w:jc w:val="center"/>
                      </w:pPr>
                    </w:p>
                  </w:txbxContent>
                </v:textbox>
              </v:shape>
            </w:pict>
          </mc:Fallback>
        </mc:AlternateContent>
      </w:r>
      <w:r w:rsidRPr="008F5A5B">
        <w:rPr>
          <w:rFonts w:ascii="Arial" w:eastAsia="DengXian" w:hAnsi="Arial" w:cs="Arial"/>
          <w:noProof/>
          <w:sz w:val="24"/>
          <w:szCs w:val="24"/>
          <w:lang w:val="en-GB"/>
        </w:rPr>
        <mc:AlternateContent>
          <mc:Choice Requires="wps">
            <w:drawing>
              <wp:anchor distT="0" distB="0" distL="114300" distR="114300" simplePos="0" relativeHeight="251670528" behindDoc="0" locked="0" layoutInCell="1" allowOverlap="1" wp14:anchorId="61C76345" wp14:editId="39384AE6">
                <wp:simplePos x="0" y="0"/>
                <wp:positionH relativeFrom="margin">
                  <wp:align>left</wp:align>
                </wp:positionH>
                <wp:positionV relativeFrom="paragraph">
                  <wp:posOffset>1702904</wp:posOffset>
                </wp:positionV>
                <wp:extent cx="2981656" cy="2273963"/>
                <wp:effectExtent l="0" t="19050" r="9525" b="12065"/>
                <wp:wrapNone/>
                <wp:docPr id="5" name="Arrow: Curved Up 5"/>
                <wp:cNvGraphicFramePr/>
                <a:graphic xmlns:a="http://schemas.openxmlformats.org/drawingml/2006/main">
                  <a:graphicData uri="http://schemas.microsoft.com/office/word/2010/wordprocessingShape">
                    <wps:wsp>
                      <wps:cNvSpPr/>
                      <wps:spPr>
                        <a:xfrm>
                          <a:off x="0" y="0"/>
                          <a:ext cx="2981656" cy="2273963"/>
                        </a:xfrm>
                        <a:prstGeom prst="curvedUpArrow">
                          <a:avLst/>
                        </a:prstGeom>
                        <a:solidFill>
                          <a:srgbClr val="4472C4"/>
                        </a:solidFill>
                        <a:ln w="12700" cap="flat" cmpd="sng" algn="ctr">
                          <a:solidFill>
                            <a:srgbClr val="4472C4">
                              <a:shade val="50000"/>
                            </a:srgbClr>
                          </a:solidFill>
                          <a:prstDash val="solid"/>
                          <a:miter lim="800000"/>
                        </a:ln>
                        <a:effectLst/>
                      </wps:spPr>
                      <wps:txbx>
                        <w:txbxContent>
                          <w:p w:rsidR="008F5A5B" w:rsidRPr="008F5A5B" w:rsidRDefault="008F5A5B" w:rsidP="008F5A5B">
                            <w:pPr>
                              <w:rPr>
                                <w:rFonts w:ascii="Arial" w:hAnsi="Arial" w:cs="Arial"/>
                                <w:b/>
                                <w:color w:val="000000"/>
                                <w:sz w:val="24"/>
                                <w:szCs w:val="24"/>
                              </w:rPr>
                            </w:pPr>
                            <w:r w:rsidRPr="008F5A5B">
                              <w:rPr>
                                <w:rFonts w:ascii="Arial" w:hAnsi="Arial" w:cs="Arial"/>
                                <w:b/>
                                <w:color w:val="000000"/>
                                <w:sz w:val="24"/>
                                <w:szCs w:val="24"/>
                              </w:rPr>
                              <w:t>Something in common with clients:</w:t>
                            </w:r>
                          </w:p>
                          <w:p w:rsidR="008F5A5B" w:rsidRPr="008F5A5B" w:rsidRDefault="008F5A5B" w:rsidP="008F5A5B">
                            <w:pPr>
                              <w:rPr>
                                <w:rFonts w:ascii="Arial" w:hAnsi="Arial" w:cs="Arial"/>
                                <w:color w:val="000000"/>
                                <w:sz w:val="24"/>
                                <w:szCs w:val="24"/>
                              </w:rPr>
                            </w:pPr>
                            <w:r w:rsidRPr="008F5A5B">
                              <w:rPr>
                                <w:rFonts w:ascii="Arial" w:hAnsi="Arial" w:cs="Arial"/>
                                <w:color w:val="000000"/>
                                <w:sz w:val="24"/>
                                <w:szCs w:val="24"/>
                              </w:rPr>
                              <w:t>Disability/ Marital status/ Parental status/ Trade union membership/ Criminal convictions/ Social and economic background/ Mental Health / ill-health/ Physical appearance/ Postcode/ Accent Ethnicity/race/ Gender/sex/ Religion/ Sexual orientation/ Nationality/ Age/ Political Opinion/ Weight</w:t>
                            </w:r>
                            <w:r w:rsidRPr="008F5A5B">
                              <w:rPr>
                                <w:rFonts w:ascii="Arial" w:hAnsi="Arial" w:cs="Arial"/>
                                <w:color w:val="000000"/>
                                <w:sz w:val="24"/>
                                <w:szCs w:val="24"/>
                              </w:rPr>
                              <w:cr/>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C76345"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Arrow: Curved Up 5" o:spid="_x0000_s1037" type="#_x0000_t104" style="position:absolute;margin-left:0;margin-top:134.1pt;width:234.8pt;height:179.05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" adj="13363,19541,5400" fillcolor="#4472c4" strokecolor="#2f528f" strokeweight="1pt">
                <v:textbox>
                  <w:txbxContent>
                    <w:p w:rsidR="008F5A5B" w:rsidRPr="008F5A5B" w:rsidRDefault="008F5A5B" w:rsidP="008F5A5B">
                      <w:pPr>
                        <w:rPr>
                          <w:rFonts w:ascii="Arial" w:hAnsi="Arial" w:cs="Arial"/>
                          <w:b/>
                          <w:color w:val="000000"/>
                          <w:sz w:val="24"/>
                          <w:szCs w:val="24"/>
                        </w:rPr>
                      </w:pPr>
                      <w:r w:rsidRPr="008F5A5B">
                        <w:rPr>
                          <w:rFonts w:ascii="Arial" w:hAnsi="Arial" w:cs="Arial"/>
                          <w:b/>
                          <w:color w:val="000000"/>
                          <w:sz w:val="24"/>
                          <w:szCs w:val="24"/>
                        </w:rPr>
                        <w:t>Something in common with clients:</w:t>
                      </w:r>
                    </w:p>
                    <w:p w:rsidR="008F5A5B" w:rsidRPr="008F5A5B" w:rsidRDefault="008F5A5B" w:rsidP="008F5A5B">
                      <w:pPr>
                        <w:rPr>
                          <w:rFonts w:ascii="Arial" w:hAnsi="Arial" w:cs="Arial"/>
                          <w:color w:val="000000"/>
                          <w:sz w:val="24"/>
                          <w:szCs w:val="24"/>
                        </w:rPr>
                      </w:pPr>
                      <w:r w:rsidRPr="008F5A5B">
                        <w:rPr>
                          <w:rFonts w:ascii="Arial" w:hAnsi="Arial" w:cs="Arial"/>
                          <w:color w:val="000000"/>
                          <w:sz w:val="24"/>
                          <w:szCs w:val="24"/>
                        </w:rPr>
                        <w:t>Disability/ Marital status/ Parental status/ Trade union membership/ Criminal convictions/ Social and economic background/ Mental Health / ill-health/ Physical appearance/ Postcode/ Accent Ethnicity/race/ Gender/sex/ Religion/ Sexual orientation/ Nationality/ Age/ Political Opinion/ Weight</w:t>
                      </w:r>
                      <w:r w:rsidRPr="008F5A5B">
                        <w:rPr>
                          <w:rFonts w:ascii="Arial" w:hAnsi="Arial" w:cs="Arial"/>
                          <w:color w:val="000000"/>
                          <w:sz w:val="24"/>
                          <w:szCs w:val="24"/>
                        </w:rPr>
                        <w:cr/>
                      </w:r>
                    </w:p>
                  </w:txbxContent>
                </v:textbox>
                <w10:wrap anchorx="margin"/>
              </v:shape>
            </w:pict>
          </mc:Fallback>
        </mc:AlternateContent>
      </w:r>
      <w:r w:rsidRPr="008F5A5B">
        <w:rPr>
          <w:rFonts w:ascii="Arial" w:eastAsia="DengXian" w:hAnsi="Arial" w:cs="Arial"/>
          <w:noProof/>
          <w:sz w:val="24"/>
          <w:szCs w:val="24"/>
          <w:lang w:val="en-GB"/>
        </w:rPr>
        <mc:AlternateContent>
          <mc:Choice Requires="wps">
            <w:drawing>
              <wp:anchor distT="0" distB="0" distL="114300" distR="114300" simplePos="0" relativeHeight="251667456" behindDoc="0" locked="0" layoutInCell="1" allowOverlap="1" wp14:anchorId="3F9E248F" wp14:editId="30ED54F9">
                <wp:simplePos x="0" y="0"/>
                <wp:positionH relativeFrom="margin">
                  <wp:align>left</wp:align>
                </wp:positionH>
                <wp:positionV relativeFrom="paragraph">
                  <wp:posOffset>319377</wp:posOffset>
                </wp:positionV>
                <wp:extent cx="1470991" cy="1359673"/>
                <wp:effectExtent l="0" t="19050" r="34290" b="31115"/>
                <wp:wrapNone/>
                <wp:docPr id="1" name="Arrow: Right 1"/>
                <wp:cNvGraphicFramePr/>
                <a:graphic xmlns:a="http://schemas.openxmlformats.org/drawingml/2006/main">
                  <a:graphicData uri="http://schemas.microsoft.com/office/word/2010/wordprocessingShape">
                    <wps:wsp>
                      <wps:cNvSpPr/>
                      <wps:spPr>
                        <a:xfrm>
                          <a:off x="0" y="0"/>
                          <a:ext cx="1470991" cy="1359673"/>
                        </a:xfrm>
                        <a:prstGeom prst="rightArrow">
                          <a:avLst/>
                        </a:prstGeom>
                        <a:solidFill>
                          <a:srgbClr val="4472C4"/>
                        </a:solidFill>
                        <a:ln w="12700" cap="flat" cmpd="sng" algn="ctr">
                          <a:solidFill>
                            <a:srgbClr val="4472C4">
                              <a:shade val="50000"/>
                            </a:srgbClr>
                          </a:solidFill>
                          <a:prstDash val="solid"/>
                          <a:miter lim="800000"/>
                        </a:ln>
                        <a:effectLst/>
                      </wps:spPr>
                      <wps:txbx>
                        <w:txbxContent>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Diverse Employees (sales teams)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9E248F" id="Arrow: Right 1" o:spid="_x0000_s1038" type="#_x0000_t13" style="position:absolute;margin-left:0;margin-top:25.15pt;width:115.85pt;height:107.05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" adj="11617" fillcolor="#4472c4" strokecolor="#2f528f" strokeweight="1pt">
                <v:textbox>
                  <w:txbxContent>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Diverse Employees (sales teams)</w:t>
                      </w:r>
                    </w:p>
                  </w:txbxContent>
                </v:textbox>
                <w10:wrap anchorx="margin"/>
              </v:shape>
            </w:pict>
          </mc:Fallback>
        </mc:AlternateContent>
      </w:r>
      <w:r w:rsidRPr="008F5A5B">
        <w:rPr>
          <w:rFonts w:ascii="Arial" w:eastAsia="DengXian" w:hAnsi="Arial" w:cs="Arial"/>
          <w:sz w:val="24"/>
          <w:szCs w:val="24"/>
          <w:lang w:val="en-GB"/>
        </w:rPr>
        <w:t xml:space="preserve"> </w:t>
      </w:r>
    </w:p>
    <w:p w:rsidR="008F5A5B" w:rsidRPr="008F5A5B" w:rsidRDefault="008F5A5B" w:rsidP="008F5A5B">
      <w:pPr>
        <w:rPr>
          <w:rFonts w:ascii="Arial" w:eastAsia="DengXian" w:hAnsi="Arial" w:cs="Arial"/>
          <w:b/>
          <w:sz w:val="24"/>
          <w:szCs w:val="24"/>
          <w:lang w:val="en-GB"/>
        </w:rPr>
      </w:pPr>
    </w:p>
    <w:p w:rsidR="008F5A5B" w:rsidRPr="008F5A5B" w:rsidRDefault="008F5A5B" w:rsidP="008F5A5B">
      <w:pPr>
        <w:rPr>
          <w:rFonts w:ascii="Arial" w:eastAsia="DengXian" w:hAnsi="Arial" w:cs="Arial"/>
          <w:b/>
          <w:sz w:val="24"/>
          <w:szCs w:val="24"/>
          <w:lang w:val="en-GB"/>
        </w:rPr>
      </w:pPr>
    </w:p>
    <w:p w:rsidR="008F5A5B" w:rsidRPr="008F5A5B" w:rsidRDefault="008F5A5B" w:rsidP="008F5A5B">
      <w:pPr>
        <w:rPr>
          <w:rFonts w:ascii="Arial" w:eastAsia="DengXian" w:hAnsi="Arial" w:cs="Arial"/>
          <w:b/>
          <w:sz w:val="24"/>
          <w:szCs w:val="24"/>
          <w:lang w:val="en-GB"/>
        </w:rPr>
      </w:pPr>
    </w:p>
    <w:p w:rsidR="008F5A5B" w:rsidRPr="008F5A5B" w:rsidRDefault="008F5A5B" w:rsidP="008F5A5B">
      <w:pPr>
        <w:rPr>
          <w:rFonts w:ascii="Arial" w:eastAsia="DengXian" w:hAnsi="Arial" w:cs="Arial"/>
          <w:b/>
          <w:sz w:val="24"/>
          <w:szCs w:val="24"/>
          <w:lang w:val="en-GB"/>
        </w:rPr>
      </w:pPr>
    </w:p>
    <w:p w:rsidR="008F5A5B" w:rsidRPr="008F5A5B" w:rsidRDefault="008F5A5B" w:rsidP="008F5A5B">
      <w:pPr>
        <w:rPr>
          <w:rFonts w:ascii="Arial" w:eastAsia="DengXian" w:hAnsi="Arial" w:cs="Arial"/>
          <w:b/>
          <w:sz w:val="24"/>
          <w:szCs w:val="24"/>
          <w:lang w:val="en-GB"/>
        </w:rPr>
      </w:pPr>
    </w:p>
    <w:p w:rsidR="008F5A5B" w:rsidRPr="008F5A5B" w:rsidRDefault="008F5A5B" w:rsidP="008F5A5B">
      <w:pPr>
        <w:rPr>
          <w:rFonts w:ascii="Arial" w:eastAsia="DengXian" w:hAnsi="Arial" w:cs="Arial"/>
          <w:b/>
          <w:sz w:val="24"/>
          <w:szCs w:val="24"/>
          <w:lang w:val="en-GB"/>
        </w:rPr>
      </w:pPr>
    </w:p>
    <w:p w:rsidR="008F5A5B" w:rsidRPr="008F5A5B" w:rsidRDefault="008F5A5B" w:rsidP="008F5A5B">
      <w:pPr>
        <w:rPr>
          <w:rFonts w:ascii="Arial" w:eastAsia="DengXian" w:hAnsi="Arial" w:cs="Arial"/>
          <w:b/>
          <w:sz w:val="24"/>
          <w:szCs w:val="24"/>
          <w:lang w:val="en-GB"/>
        </w:rPr>
      </w:pPr>
    </w:p>
    <w:p w:rsidR="008F5A5B" w:rsidRPr="008F5A5B" w:rsidRDefault="008F5A5B" w:rsidP="008F5A5B">
      <w:pPr>
        <w:rPr>
          <w:rFonts w:ascii="Arial" w:eastAsia="DengXian" w:hAnsi="Arial" w:cs="Arial"/>
          <w:b/>
          <w:sz w:val="24"/>
          <w:szCs w:val="24"/>
          <w:lang w:val="en-GB"/>
        </w:rPr>
      </w:pPr>
    </w:p>
    <w:p w:rsidR="008F5A5B" w:rsidRPr="008F5A5B" w:rsidRDefault="008F5A5B" w:rsidP="008F5A5B">
      <w:pPr>
        <w:rPr>
          <w:rFonts w:ascii="Arial" w:eastAsia="DengXian" w:hAnsi="Arial" w:cs="Arial"/>
          <w:b/>
          <w:sz w:val="24"/>
          <w:szCs w:val="24"/>
          <w:lang w:val="en-GB"/>
        </w:rPr>
      </w:pPr>
    </w:p>
    <w:p w:rsidR="008F5A5B" w:rsidRPr="008F5A5B" w:rsidRDefault="008F5A5B" w:rsidP="008F5A5B">
      <w:pPr>
        <w:rPr>
          <w:rFonts w:ascii="Arial" w:eastAsia="DengXian" w:hAnsi="Arial" w:cs="Arial"/>
          <w:b/>
          <w:sz w:val="24"/>
          <w:szCs w:val="24"/>
          <w:lang w:val="en-GB"/>
        </w:rPr>
      </w:pPr>
    </w:p>
    <w:p w:rsidR="008F5A5B" w:rsidRPr="008F5A5B" w:rsidRDefault="008F5A5B" w:rsidP="008F5A5B">
      <w:pPr>
        <w:rPr>
          <w:rFonts w:ascii="Arial" w:eastAsia="DengXian" w:hAnsi="Arial" w:cs="Arial"/>
          <w:b/>
          <w:sz w:val="24"/>
          <w:szCs w:val="24"/>
          <w:lang w:val="en-GB"/>
        </w:rPr>
      </w:pPr>
    </w:p>
    <w:p w:rsidR="008F5A5B" w:rsidRPr="008F5A5B" w:rsidRDefault="008F5A5B" w:rsidP="008F5A5B">
      <w:pPr>
        <w:rPr>
          <w:rFonts w:ascii="Arial" w:eastAsia="DengXian" w:hAnsi="Arial" w:cs="Arial"/>
          <w:b/>
          <w:sz w:val="24"/>
          <w:szCs w:val="24"/>
          <w:lang w:val="en-GB"/>
        </w:rPr>
      </w:pPr>
    </w:p>
    <w:p w:rsidR="008F5A5B" w:rsidRPr="008F5A5B" w:rsidRDefault="008F5A5B" w:rsidP="008F5A5B">
      <w:pPr>
        <w:rPr>
          <w:rFonts w:ascii="Arial" w:eastAsia="DengXian" w:hAnsi="Arial" w:cs="Arial"/>
          <w:b/>
          <w:sz w:val="24"/>
          <w:szCs w:val="24"/>
          <w:lang w:val="en-GB"/>
        </w:rPr>
      </w:pPr>
    </w:p>
    <w:p w:rsidR="008F5A5B" w:rsidRPr="008F5A5B" w:rsidRDefault="008F5A5B" w:rsidP="008F5A5B">
      <w:pPr>
        <w:rPr>
          <w:rFonts w:ascii="Arial" w:eastAsia="DengXian" w:hAnsi="Arial" w:cs="Arial"/>
          <w:b/>
          <w:sz w:val="24"/>
          <w:szCs w:val="24"/>
          <w:lang w:val="en-GB"/>
        </w:rPr>
      </w:pPr>
    </w:p>
    <w:p w:rsidR="008F5A5B" w:rsidRPr="008F5A5B" w:rsidRDefault="008F5A5B" w:rsidP="008F5A5B">
      <w:pPr>
        <w:rPr>
          <w:rFonts w:ascii="Arial" w:eastAsia="DengXian" w:hAnsi="Arial" w:cs="Arial"/>
          <w:b/>
          <w:sz w:val="24"/>
          <w:szCs w:val="24"/>
          <w:lang w:val="en-GB"/>
        </w:rPr>
      </w:pPr>
    </w:p>
    <w:p w:rsidR="008F5A5B" w:rsidRPr="008F5A5B" w:rsidRDefault="008F5A5B" w:rsidP="008F5A5B">
      <w:pPr>
        <w:rPr>
          <w:rFonts w:ascii="Arial" w:eastAsia="DengXian" w:hAnsi="Arial" w:cs="Arial"/>
          <w:b/>
          <w:sz w:val="24"/>
          <w:szCs w:val="24"/>
          <w:lang w:val="en-GB"/>
        </w:rPr>
      </w:pPr>
    </w:p>
    <w:p w:rsidR="008F5A5B" w:rsidRPr="008F5A5B" w:rsidRDefault="008F5A5B" w:rsidP="008F5A5B">
      <w:pPr>
        <w:rPr>
          <w:rFonts w:ascii="Arial" w:eastAsia="DengXian" w:hAnsi="Arial" w:cs="Arial"/>
          <w:b/>
          <w:sz w:val="24"/>
          <w:szCs w:val="24"/>
          <w:lang w:val="en-GB"/>
        </w:rPr>
      </w:pPr>
    </w:p>
    <w:p w:rsidR="008F5A5B" w:rsidRPr="008F5A5B" w:rsidRDefault="008F5A5B" w:rsidP="008F5A5B">
      <w:pPr>
        <w:rPr>
          <w:rFonts w:ascii="Arial" w:eastAsia="DengXian" w:hAnsi="Arial" w:cs="Arial"/>
          <w:b/>
          <w:sz w:val="24"/>
          <w:szCs w:val="24"/>
          <w:lang w:val="en-GB"/>
        </w:rPr>
      </w:pPr>
      <w:bookmarkStart w:id="10" w:name="_Hlk534248644"/>
      <w:r w:rsidRPr="008F5A5B">
        <w:rPr>
          <w:rFonts w:ascii="Arial" w:eastAsia="DengXian" w:hAnsi="Arial" w:cs="Arial"/>
          <w:noProof/>
          <w:sz w:val="24"/>
          <w:szCs w:val="24"/>
          <w:lang w:val="en-GB"/>
        </w:rPr>
        <mc:AlternateContent>
          <mc:Choice Requires="wps">
            <w:drawing>
              <wp:anchor distT="0" distB="0" distL="114300" distR="114300" simplePos="0" relativeHeight="251672576" behindDoc="0" locked="0" layoutInCell="1" allowOverlap="1" wp14:anchorId="1BE191D3" wp14:editId="37A41C6D">
                <wp:simplePos x="0" y="0"/>
                <wp:positionH relativeFrom="margin">
                  <wp:posOffset>4020323</wp:posOffset>
                </wp:positionH>
                <wp:positionV relativeFrom="paragraph">
                  <wp:posOffset>9332</wp:posOffset>
                </wp:positionV>
                <wp:extent cx="1764030" cy="1327785"/>
                <wp:effectExtent l="0" t="0" r="26670" b="24765"/>
                <wp:wrapNone/>
                <wp:docPr id="8" name="Rectangle 8"/>
                <wp:cNvGraphicFramePr/>
                <a:graphic xmlns:a="http://schemas.openxmlformats.org/drawingml/2006/main">
                  <a:graphicData uri="http://schemas.microsoft.com/office/word/2010/wordprocessingShape">
                    <wps:wsp>
                      <wps:cNvSpPr/>
                      <wps:spPr>
                        <a:xfrm>
                          <a:off x="0" y="0"/>
                          <a:ext cx="1764030" cy="1327785"/>
                        </a:xfrm>
                        <a:prstGeom prst="rect">
                          <a:avLst/>
                        </a:prstGeom>
                        <a:solidFill>
                          <a:srgbClr val="4472C4"/>
                        </a:solidFill>
                        <a:ln w="12700" cap="flat" cmpd="sng" algn="ctr">
                          <a:solidFill>
                            <a:srgbClr val="4472C4">
                              <a:shade val="50000"/>
                            </a:srgbClr>
                          </a:solidFill>
                          <a:prstDash val="solid"/>
                          <a:miter lim="800000"/>
                        </a:ln>
                        <a:effectLst/>
                      </wps:spPr>
                      <wps:txbx>
                        <w:txbxContent>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Current clients willing to refer more potential clients and then drive greater sales (support financial performance/ profitability)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BE191D3" id="Rectangle 8" o:spid="_x0000_s1039" style="position:absolute;margin-left:316.55pt;margin-top:.75pt;width:138.9pt;height:104.55pt;z-index:2516725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" fillcolor="#4472c4" strokecolor="#2f528f" strokeweight="1pt">
                <v:textbox>
                  <w:txbxContent>
                    <w:p w:rsidR="008F5A5B" w:rsidRPr="003C439F" w:rsidRDefault="008F5A5B" w:rsidP="008F5A5B">
                      <w:pPr>
                        <w:jc w:val="center"/>
                        <w:rPr>
                          <w:rFonts w:ascii="Arial" w:hAnsi="Arial" w:cs="Arial"/>
                          <w:color w:val="FFFFFF" w:themeColor="background1"/>
                          <w:sz w:val="24"/>
                          <w:szCs w:val="24"/>
                        </w:rPr>
                      </w:pPr>
                      <w:r w:rsidRPr="003C439F">
                        <w:rPr>
                          <w:rFonts w:ascii="Arial" w:hAnsi="Arial" w:cs="Arial"/>
                          <w:color w:val="FFFFFF" w:themeColor="background1"/>
                          <w:sz w:val="24"/>
                          <w:szCs w:val="24"/>
                        </w:rPr>
                        <w:t>Current clients willing to refer more potential clients and then drive greater sales (support financial performance/ profitability)</w:t>
                      </w:r>
                    </w:p>
                  </w:txbxContent>
                </v:textbox>
                <w10:wrap anchorx="margin"/>
              </v:rect>
            </w:pict>
          </mc:Fallback>
        </mc:AlternateContent>
      </w:r>
    </w:p>
    <w:p w:rsidR="008F5A5B" w:rsidRPr="008F5A5B" w:rsidRDefault="008F5A5B" w:rsidP="008F5A5B">
      <w:pPr>
        <w:rPr>
          <w:rFonts w:ascii="Arial" w:eastAsia="DengXian" w:hAnsi="Arial" w:cs="Arial"/>
          <w:b/>
          <w:sz w:val="24"/>
          <w:szCs w:val="24"/>
          <w:lang w:val="en-GB"/>
        </w:rPr>
      </w:pPr>
    </w:p>
    <w:p w:rsidR="008F5A5B" w:rsidRPr="008F5A5B" w:rsidRDefault="008F5A5B" w:rsidP="008F5A5B">
      <w:pPr>
        <w:rPr>
          <w:rFonts w:ascii="Arial" w:eastAsia="DengXian" w:hAnsi="Arial" w:cs="Arial"/>
          <w:b/>
          <w:sz w:val="24"/>
          <w:szCs w:val="24"/>
          <w:lang w:val="en-GB"/>
        </w:rPr>
      </w:pPr>
    </w:p>
    <w:p w:rsidR="008F5A5B" w:rsidRPr="008F5A5B" w:rsidRDefault="008F5A5B" w:rsidP="008F5A5B">
      <w:pPr>
        <w:rPr>
          <w:rFonts w:ascii="Arial" w:eastAsia="DengXian" w:hAnsi="Arial" w:cs="Arial"/>
          <w:b/>
          <w:sz w:val="24"/>
          <w:szCs w:val="24"/>
          <w:lang w:val="en-GB"/>
        </w:rPr>
      </w:pPr>
    </w:p>
    <w:p w:rsidR="008F5A5B" w:rsidRPr="008F5A5B" w:rsidRDefault="008F5A5B" w:rsidP="008F5A5B">
      <w:pPr>
        <w:rPr>
          <w:rFonts w:ascii="Arial" w:eastAsia="DengXian" w:hAnsi="Arial" w:cs="Arial"/>
          <w:b/>
          <w:sz w:val="24"/>
          <w:szCs w:val="24"/>
          <w:lang w:val="en-GB"/>
        </w:rPr>
      </w:pPr>
    </w:p>
    <w:p w:rsidR="008F5A5B" w:rsidRPr="008F5A5B" w:rsidRDefault="008F5A5B" w:rsidP="008F5A5B">
      <w:pPr>
        <w:rPr>
          <w:rFonts w:ascii="Arial" w:eastAsia="DengXian" w:hAnsi="Arial" w:cs="Arial"/>
          <w:b/>
          <w:sz w:val="24"/>
          <w:szCs w:val="24"/>
          <w:lang w:val="en-GB"/>
        </w:rPr>
      </w:pPr>
    </w:p>
    <w:p w:rsidR="008F5A5B" w:rsidRPr="008F5A5B" w:rsidRDefault="008F5A5B" w:rsidP="008F5A5B">
      <w:pPr>
        <w:rPr>
          <w:rFonts w:ascii="Arial" w:eastAsia="DengXian" w:hAnsi="Arial" w:cs="Arial"/>
          <w:b/>
          <w:sz w:val="24"/>
          <w:szCs w:val="24"/>
          <w:lang w:val="en-GB"/>
        </w:rPr>
      </w:pPr>
      <w:r w:rsidRPr="008F5A5B">
        <w:rPr>
          <w:rFonts w:ascii="Arial" w:eastAsia="DengXian" w:hAnsi="Arial" w:cs="Arial"/>
          <w:b/>
          <w:sz w:val="24"/>
          <w:szCs w:val="24"/>
          <w:lang w:val="en-GB"/>
        </w:rPr>
        <w:t>Source: the Author</w:t>
      </w:r>
    </w:p>
    <w:bookmarkEnd w:id="10"/>
    <w:p w:rsidR="008F5A5B" w:rsidRPr="008F5A5B" w:rsidRDefault="008F5A5B" w:rsidP="008F5A5B">
      <w:pPr>
        <w:rPr>
          <w:rFonts w:ascii="Arial" w:eastAsia="DengXian" w:hAnsi="Arial" w:cs="Arial"/>
          <w:b/>
          <w:sz w:val="24"/>
          <w:szCs w:val="24"/>
          <w:lang w:val="en-GB"/>
        </w:rPr>
      </w:pPr>
      <w:r w:rsidRPr="008F5A5B">
        <w:rPr>
          <w:rFonts w:ascii="Arial" w:eastAsia="DengXian" w:hAnsi="Arial" w:cs="Arial"/>
          <w:b/>
          <w:sz w:val="24"/>
          <w:szCs w:val="24"/>
          <w:lang w:val="en-GB"/>
        </w:rPr>
        <w:br w:type="page"/>
      </w:r>
    </w:p>
    <w:p w:rsidR="008F5A5B" w:rsidRPr="00355EDB" w:rsidRDefault="008F5A5B" w:rsidP="00355EDB">
      <w:pPr>
        <w:pStyle w:val="Heading2"/>
        <w:spacing w:afterLines="160" w:after="384" w:line="360" w:lineRule="auto"/>
        <w:rPr>
          <w:rFonts w:ascii="Arial" w:hAnsi="Arial" w:cs="Arial"/>
          <w:b/>
          <w:color w:val="auto"/>
          <w:lang w:val="en-GB"/>
        </w:rPr>
      </w:pPr>
      <w:bookmarkStart w:id="11" w:name="_Toc534417248"/>
      <w:r w:rsidRPr="00355EDB">
        <w:rPr>
          <w:rFonts w:ascii="Arial" w:hAnsi="Arial" w:cs="Arial"/>
          <w:b/>
          <w:color w:val="auto"/>
          <w:lang w:val="en-GB"/>
        </w:rPr>
        <w:lastRenderedPageBreak/>
        <w:t>Diversity&amp; Inclusion and Employee Retention: Another way of Cost Saving</w:t>
      </w:r>
      <w:bookmarkEnd w:id="11"/>
    </w:p>
    <w:p w:rsidR="008F5A5B" w:rsidRPr="008F5A5B" w:rsidRDefault="008F5A5B" w:rsidP="00355EDB">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As analysed in the introduction, business development (generating more sales income) and reducing expenditures may be two strategic implementations which are effective for Aetna to survive from the financial crisis and make a good recovery for the future growth. The issue of how diversity can indirectly support sales (financial performance) and business development by implementing client referral has been analysed above. </w:t>
      </w:r>
    </w:p>
    <w:p w:rsidR="008F5A5B" w:rsidRPr="008F5A5B" w:rsidRDefault="008F5A5B" w:rsidP="00F140CC">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As for reducing expenditures, Aetna prepared to cut around 1,000 jobs in order to reduce the operating cost. </w:t>
      </w:r>
      <w:r w:rsidRPr="008F5A5B">
        <w:rPr>
          <w:rFonts w:ascii="Arial" w:eastAsia="DengXian" w:hAnsi="Arial" w:cs="Arial"/>
          <w:sz w:val="24"/>
          <w:szCs w:val="24"/>
          <w:u w:val="single"/>
          <w:lang w:val="en-GB"/>
        </w:rPr>
        <w:t>However, the fact is that cutting jobs and losing employees may be even more costly.</w:t>
      </w:r>
      <w:r w:rsidRPr="008F5A5B">
        <w:rPr>
          <w:rFonts w:ascii="Arial" w:eastAsia="DengXian" w:hAnsi="Arial" w:cs="Arial"/>
          <w:sz w:val="24"/>
          <w:szCs w:val="24"/>
          <w:lang w:val="en-GB"/>
        </w:rPr>
        <w:t xml:space="preserve"> On the other hand, diversity could also support Aetna to directly save cost by better employee retention. The detailed analysis of how diversity supports Aetna with its cost-saving by employee retention is presented below.</w:t>
      </w:r>
    </w:p>
    <w:p w:rsidR="008F5A5B" w:rsidRPr="00F140CC" w:rsidRDefault="008F5A5B" w:rsidP="00F140CC">
      <w:pPr>
        <w:pStyle w:val="Heading2"/>
        <w:spacing w:after="160" w:line="360" w:lineRule="auto"/>
        <w:rPr>
          <w:rFonts w:ascii="Arial" w:hAnsi="Arial" w:cs="Arial"/>
          <w:b/>
          <w:color w:val="auto"/>
          <w:lang w:val="en-GB"/>
        </w:rPr>
      </w:pPr>
      <w:bookmarkStart w:id="12" w:name="_Toc534417249"/>
      <w:r w:rsidRPr="00F140CC">
        <w:rPr>
          <w:rFonts w:ascii="Arial" w:hAnsi="Arial" w:cs="Arial"/>
          <w:b/>
          <w:color w:val="auto"/>
          <w:lang w:val="en-GB"/>
        </w:rPr>
        <w:t>Employee Retention - The Real Cost of Losing Employees</w:t>
      </w:r>
      <w:bookmarkEnd w:id="12"/>
    </w:p>
    <w:p w:rsidR="008F5A5B" w:rsidRPr="008F5A5B" w:rsidRDefault="008F5A5B" w:rsidP="00F140CC">
      <w:pPr>
        <w:spacing w:line="360" w:lineRule="auto"/>
        <w:rPr>
          <w:rFonts w:ascii="Arial" w:eastAsia="DengXian" w:hAnsi="Arial" w:cs="Arial"/>
          <w:sz w:val="24"/>
          <w:szCs w:val="24"/>
          <w:lang w:val="en-GB"/>
        </w:rPr>
      </w:pPr>
      <w:r w:rsidRPr="008F5A5B">
        <w:rPr>
          <w:rFonts w:ascii="Arial" w:eastAsia="DengXian" w:hAnsi="Arial" w:cs="Arial"/>
          <w:sz w:val="24"/>
          <w:szCs w:val="24"/>
          <w:lang w:val="en-GB"/>
        </w:rPr>
        <w:t>For companies to survive and thrive in today’s economy (2008- 2011), recruiting and retaining the most suitable and ideal employees is very significant. This is particularly true for Aetna competing with other large competitors, and large budgets, for the best talents. The competition in the insurance industry is always strong and it is much stronger during this special period. All other insurance companies which offering health care policy or any other life policy and investment-linked policy are strenuously trying to survive and seeking for growth.</w:t>
      </w:r>
    </w:p>
    <w:p w:rsidR="008F5A5B" w:rsidRPr="008F5A5B" w:rsidRDefault="008F5A5B" w:rsidP="008F5A5B">
      <w:pPr>
        <w:spacing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The CEO of Alibaba, Jack Ma used to said that if employees are not happy with the company, they cannot make customers happy with the company. And Alibaba's secret is to hire as many women as possible. This implies that happy employees could effectively support companies to thrive and grow. Moreover, it also potentially means that diversity could possibly bring positive outcomes to a company. </w:t>
      </w:r>
    </w:p>
    <w:p w:rsidR="008F5A5B" w:rsidRPr="008F5A5B" w:rsidRDefault="008F5A5B" w:rsidP="00BB4FE9">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It is understandable that Aetna planned to remove over 1,000 jobs for reducing operating expenditures in order to save more cost in the financial crisis. However, </w:t>
      </w:r>
      <w:r w:rsidRPr="008F5A5B">
        <w:rPr>
          <w:rFonts w:ascii="Arial" w:eastAsia="DengXian" w:hAnsi="Arial" w:cs="Arial"/>
          <w:sz w:val="24"/>
          <w:szCs w:val="24"/>
          <w:lang w:val="en-GB"/>
        </w:rPr>
        <w:lastRenderedPageBreak/>
        <w:t>during the financial crisis, job security could be one of the major concern of employees and another one could be the income, rewards, and benefits. Additionally, frequent staff turnover can make a  very negative impact on employees' morale, motivation, productivity etc, and then finally affect the company's revenue. Hiring and training new employees require a huge effort in money and time. So, according to the Bureau of Labour Statistics, turnover is highest in industries such as trade and utilities, construction, retail, customer service, hospitality, and service (</w:t>
      </w:r>
      <w:proofErr w:type="spellStart"/>
      <w:r w:rsidRPr="008F5A5B">
        <w:rPr>
          <w:rFonts w:ascii="Arial" w:eastAsia="DengXian" w:hAnsi="Arial" w:cs="Arial"/>
          <w:sz w:val="24"/>
          <w:szCs w:val="24"/>
          <w:lang w:val="en-GB"/>
        </w:rPr>
        <w:t>Merhar</w:t>
      </w:r>
      <w:proofErr w:type="spellEnd"/>
      <w:r w:rsidRPr="008F5A5B">
        <w:rPr>
          <w:rFonts w:ascii="Arial" w:eastAsia="DengXian" w:hAnsi="Arial" w:cs="Arial"/>
          <w:sz w:val="24"/>
          <w:szCs w:val="24"/>
          <w:lang w:val="en-GB"/>
        </w:rPr>
        <w:t>, 2016). And the health care insurance industry was not on the list, this means that Aetna may still need to pay more attention to its staffing especially staff retention.</w:t>
      </w:r>
    </w:p>
    <w:p w:rsidR="008F5A5B" w:rsidRPr="00BB4FE9" w:rsidRDefault="008F5A5B" w:rsidP="00BB4FE9">
      <w:pPr>
        <w:pStyle w:val="Heading3"/>
        <w:spacing w:after="160" w:line="360" w:lineRule="auto"/>
        <w:rPr>
          <w:rFonts w:ascii="Arial" w:hAnsi="Arial" w:cs="Arial"/>
          <w:b/>
          <w:color w:val="auto"/>
          <w:lang w:val="en-GB"/>
        </w:rPr>
      </w:pPr>
      <w:bookmarkStart w:id="13" w:name="_Toc534417250"/>
      <w:r w:rsidRPr="00BB4FE9">
        <w:rPr>
          <w:rFonts w:ascii="Arial" w:hAnsi="Arial" w:cs="Arial"/>
          <w:b/>
          <w:color w:val="auto"/>
          <w:lang w:val="en-GB"/>
        </w:rPr>
        <w:t>The Cost of Staff Turnover</w:t>
      </w:r>
      <w:bookmarkEnd w:id="13"/>
    </w:p>
    <w:p w:rsidR="008F5A5B" w:rsidRPr="008F5A5B" w:rsidRDefault="008F5A5B" w:rsidP="00BB4FE9">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A study from SHRM points that in general, every time a company decides to replace well- performed salaried employees, it will normally cost about 6 to 9 months' salary on average. And for managers who earning 40,000 US dollars a year, it will be 20,000 to 30,000 US dollars in new hiring and training expenditures. And other studies discuss that the cost could be even much higher. The cost of losing salaried employees may be the same as twice their annual income, particularly for high-earners, management level or executive-level employees.</w:t>
      </w:r>
    </w:p>
    <w:p w:rsidR="008F5A5B" w:rsidRPr="008F5A5B" w:rsidRDefault="008F5A5B" w:rsidP="008F5A5B">
      <w:pPr>
        <w:spacing w:line="360" w:lineRule="auto"/>
        <w:rPr>
          <w:rFonts w:ascii="Arial" w:eastAsia="DengXian" w:hAnsi="Arial" w:cs="Arial"/>
          <w:sz w:val="24"/>
          <w:szCs w:val="24"/>
          <w:lang w:val="en-GB"/>
        </w:rPr>
      </w:pPr>
      <w:r w:rsidRPr="008F5A5B">
        <w:rPr>
          <w:rFonts w:ascii="Arial" w:eastAsia="DengXian" w:hAnsi="Arial" w:cs="Arial"/>
          <w:sz w:val="24"/>
          <w:szCs w:val="24"/>
          <w:lang w:val="en-GB"/>
        </w:rPr>
        <w:t>Turnover can be also varied by job roles and salary of employees. For instance, research from the Centre for Achievement in Public Service (CAPS)  discovered average costs to replace a well-performed employee will be:</w:t>
      </w:r>
    </w:p>
    <w:p w:rsidR="008F5A5B" w:rsidRPr="008F5A5B" w:rsidRDefault="008F5A5B" w:rsidP="008F5A5B">
      <w:pPr>
        <w:numPr>
          <w:ilvl w:val="0"/>
          <w:numId w:val="2"/>
        </w:numPr>
        <w:spacing w:line="360" w:lineRule="auto"/>
        <w:contextualSpacing/>
        <w:rPr>
          <w:rFonts w:ascii="Arial" w:eastAsia="DengXian" w:hAnsi="Arial" w:cs="Arial"/>
          <w:sz w:val="24"/>
          <w:szCs w:val="24"/>
          <w:lang w:val="en-GB"/>
        </w:rPr>
      </w:pPr>
      <w:r w:rsidRPr="008F5A5B">
        <w:rPr>
          <w:rFonts w:ascii="Arial" w:eastAsia="DengXian" w:hAnsi="Arial" w:cs="Arial"/>
          <w:sz w:val="24"/>
          <w:szCs w:val="24"/>
          <w:lang w:val="en-GB"/>
        </w:rPr>
        <w:t>16% of annual income for high-turnover, low-paying jobs (paid annual income below 30,000 US dollars). For instance, the cost of replacing a  sales staff who earns 10 dollars per hour, could be 3,328 dollars.</w:t>
      </w:r>
    </w:p>
    <w:p w:rsidR="008F5A5B" w:rsidRPr="008F5A5B" w:rsidRDefault="008F5A5B" w:rsidP="008F5A5B">
      <w:pPr>
        <w:numPr>
          <w:ilvl w:val="0"/>
          <w:numId w:val="2"/>
        </w:numPr>
        <w:spacing w:line="360" w:lineRule="auto"/>
        <w:contextualSpacing/>
        <w:rPr>
          <w:rFonts w:ascii="Arial" w:eastAsia="DengXian" w:hAnsi="Arial" w:cs="Arial"/>
          <w:sz w:val="24"/>
          <w:szCs w:val="24"/>
          <w:lang w:val="en-GB"/>
        </w:rPr>
      </w:pPr>
      <w:r w:rsidRPr="008F5A5B">
        <w:rPr>
          <w:rFonts w:ascii="Arial" w:eastAsia="DengXian" w:hAnsi="Arial" w:cs="Arial"/>
          <w:sz w:val="24"/>
          <w:szCs w:val="24"/>
          <w:lang w:val="en-GB"/>
        </w:rPr>
        <w:t>20% of annual income for a middle-level position (paid annual income between 30,000 dollars and 50,000 dollars). so, the cost of replacing managers who make 40,000 dollars a year could be 8,000 dollars.</w:t>
      </w:r>
    </w:p>
    <w:p w:rsidR="008F5A5B" w:rsidRPr="008F5A5B" w:rsidRDefault="008F5A5B" w:rsidP="008F5A5B">
      <w:pPr>
        <w:numPr>
          <w:ilvl w:val="0"/>
          <w:numId w:val="2"/>
        </w:numPr>
        <w:spacing w:line="360" w:lineRule="auto"/>
        <w:contextualSpacing/>
        <w:rPr>
          <w:rFonts w:ascii="Arial" w:eastAsia="DengXian" w:hAnsi="Arial" w:cs="Arial"/>
          <w:sz w:val="24"/>
          <w:szCs w:val="24"/>
          <w:lang w:val="en-GB"/>
        </w:rPr>
      </w:pPr>
      <w:r w:rsidRPr="008F5A5B">
        <w:rPr>
          <w:rFonts w:ascii="Arial" w:eastAsia="DengXian" w:hAnsi="Arial" w:cs="Arial"/>
          <w:sz w:val="24"/>
          <w:szCs w:val="24"/>
          <w:lang w:val="en-GB"/>
        </w:rPr>
        <w:t>And it is up to 213% of annual income for a well-educated, high-level management position. It means that the cost of replacing high-level managers who earn 100,000 dollars will be 213,000 dollars.</w:t>
      </w:r>
    </w:p>
    <w:p w:rsidR="008F5A5B" w:rsidRPr="008F5A5B" w:rsidRDefault="008F5A5B" w:rsidP="002013A3">
      <w:pPr>
        <w:spacing w:afterLines="160" w:after="384" w:line="360" w:lineRule="auto"/>
        <w:rPr>
          <w:rFonts w:ascii="Arial" w:eastAsia="DengXian" w:hAnsi="Arial" w:cs="Arial"/>
          <w:i/>
          <w:sz w:val="24"/>
          <w:szCs w:val="24"/>
          <w:u w:val="single"/>
          <w:lang w:val="en-GB"/>
        </w:rPr>
      </w:pPr>
      <w:r w:rsidRPr="008F5A5B">
        <w:rPr>
          <w:rFonts w:ascii="Arial" w:eastAsia="DengXian" w:hAnsi="Arial" w:cs="Arial"/>
          <w:i/>
          <w:sz w:val="24"/>
          <w:szCs w:val="24"/>
          <w:u w:val="single"/>
          <w:lang w:val="en-GB"/>
        </w:rPr>
        <w:lastRenderedPageBreak/>
        <w:t xml:space="preserve">And according to the U.S. Bureau of Labour Statistics, the average income for an insurance agent was </w:t>
      </w:r>
      <w:r w:rsidRPr="008F5A5B">
        <w:rPr>
          <w:rFonts w:ascii="Arial" w:eastAsia="DengXian" w:hAnsi="Arial" w:cs="Arial"/>
          <w:b/>
          <w:i/>
          <w:sz w:val="24"/>
          <w:szCs w:val="24"/>
          <w:u w:val="single"/>
          <w:lang w:val="en-GB"/>
        </w:rPr>
        <w:t>$46,770 in 2011</w:t>
      </w:r>
      <w:r w:rsidRPr="008F5A5B">
        <w:rPr>
          <w:rFonts w:ascii="Arial" w:eastAsia="DengXian" w:hAnsi="Arial" w:cs="Arial"/>
          <w:i/>
          <w:sz w:val="24"/>
          <w:szCs w:val="24"/>
          <w:u w:val="single"/>
          <w:lang w:val="en-GB"/>
        </w:rPr>
        <w:t>.</w:t>
      </w:r>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However, it still difficult to predict the most accurate costs of staff turnover due to the intangible and potential impacts.</w:t>
      </w:r>
    </w:p>
    <w:p w:rsidR="008F5A5B" w:rsidRPr="00BB4FE9" w:rsidRDefault="008F5A5B" w:rsidP="002013A3">
      <w:pPr>
        <w:pStyle w:val="Heading3"/>
        <w:spacing w:afterLines="160" w:after="384" w:line="360" w:lineRule="auto"/>
        <w:rPr>
          <w:rFonts w:ascii="Arial" w:hAnsi="Arial" w:cs="Arial"/>
          <w:b/>
          <w:color w:val="auto"/>
          <w:lang w:val="en-GB"/>
        </w:rPr>
      </w:pPr>
      <w:bookmarkStart w:id="14" w:name="_Toc534417251"/>
      <w:r w:rsidRPr="00BB4FE9">
        <w:rPr>
          <w:rFonts w:ascii="Arial" w:hAnsi="Arial" w:cs="Arial"/>
          <w:b/>
          <w:color w:val="auto"/>
          <w:lang w:val="en-GB"/>
        </w:rPr>
        <w:t>The Cost of Losing Employee</w:t>
      </w:r>
      <w:bookmarkEnd w:id="14"/>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The factors outlined below shows the detailed costs of what Aetna could lose when removing jobs and reducing employees. Therefore, Aetna may need to carefully consider in calculating the "true" costs of losing a well- performed employee:</w:t>
      </w:r>
    </w:p>
    <w:p w:rsidR="008F5A5B" w:rsidRPr="008F5A5B" w:rsidRDefault="008F5A5B" w:rsidP="002013A3">
      <w:pPr>
        <w:numPr>
          <w:ilvl w:val="0"/>
          <w:numId w:val="1"/>
        </w:numPr>
        <w:spacing w:afterLines="160" w:after="384" w:line="360" w:lineRule="auto"/>
        <w:contextualSpacing/>
        <w:rPr>
          <w:rFonts w:ascii="Arial" w:eastAsia="DengXian" w:hAnsi="Arial" w:cs="Arial"/>
          <w:sz w:val="24"/>
          <w:szCs w:val="24"/>
          <w:lang w:val="en-GB"/>
        </w:rPr>
      </w:pPr>
      <w:r w:rsidRPr="008F5A5B">
        <w:rPr>
          <w:rFonts w:ascii="Arial" w:eastAsia="DengXian" w:hAnsi="Arial" w:cs="Arial"/>
          <w:sz w:val="24"/>
          <w:szCs w:val="24"/>
          <w:lang w:val="en-GB"/>
        </w:rPr>
        <w:t>The costs of recruiting employees such as posting job advertisements via social media (online&amp; newspaper etc); the procedures for selecting, interviewing, screening, and hiring.</w:t>
      </w:r>
    </w:p>
    <w:p w:rsidR="008F5A5B" w:rsidRPr="008F5A5B" w:rsidRDefault="008F5A5B" w:rsidP="002013A3">
      <w:pPr>
        <w:numPr>
          <w:ilvl w:val="0"/>
          <w:numId w:val="1"/>
        </w:numPr>
        <w:spacing w:afterLines="160" w:after="384" w:line="360" w:lineRule="auto"/>
        <w:contextualSpacing/>
        <w:rPr>
          <w:rFonts w:ascii="Arial" w:eastAsia="DengXian" w:hAnsi="Arial" w:cs="Arial"/>
          <w:sz w:val="24"/>
          <w:szCs w:val="24"/>
          <w:lang w:val="en-GB"/>
        </w:rPr>
      </w:pPr>
      <w:r w:rsidRPr="008F5A5B">
        <w:rPr>
          <w:rFonts w:ascii="Arial" w:eastAsia="DengXian" w:hAnsi="Arial" w:cs="Arial"/>
          <w:sz w:val="24"/>
          <w:szCs w:val="24"/>
          <w:lang w:val="en-GB"/>
        </w:rPr>
        <w:t>Cost of on-spot training and time investment. As for the insurance industry, new employees (insurance agents) are required to pass exams in order to gain the qualification and permission to work as insurance agents and sell insurance in the America. The licensing requirement and criteria vary between states but they commonly request that new agents take a series of insurance course and pass the final exam organized by the local state. Each agent needs a license for every separate type of insurance he or she sells, so if new agents need to sell both life and health insurance, they will be requested to have two types of license. After getting</w:t>
      </w:r>
      <w:r w:rsidR="0072328E">
        <w:rPr>
          <w:rFonts w:ascii="Arial" w:eastAsia="DengXian" w:hAnsi="Arial" w:cs="Arial"/>
          <w:sz w:val="24"/>
          <w:szCs w:val="24"/>
          <w:lang w:val="en-GB"/>
        </w:rPr>
        <w:t xml:space="preserve"> the</w:t>
      </w:r>
      <w:r w:rsidRPr="008F5A5B">
        <w:rPr>
          <w:rFonts w:ascii="Arial" w:eastAsia="DengXian" w:hAnsi="Arial" w:cs="Arial"/>
          <w:sz w:val="24"/>
          <w:szCs w:val="24"/>
          <w:lang w:val="en-GB"/>
        </w:rPr>
        <w:t xml:space="preserve"> license, newbies will need to attend the company’s internal training, and it commonly takes for about a year. Most importantly, the fee for taking the required courses, exams</w:t>
      </w:r>
      <w:r w:rsidRPr="008F5A5B">
        <w:rPr>
          <w:rFonts w:ascii="Arial" w:eastAsia="DengXian" w:hAnsi="Arial" w:cs="Arial" w:hint="eastAsia"/>
          <w:sz w:val="24"/>
          <w:szCs w:val="24"/>
          <w:lang w:val="en-GB"/>
        </w:rPr>
        <w:t>,</w:t>
      </w:r>
      <w:r w:rsidRPr="008F5A5B">
        <w:rPr>
          <w:rFonts w:ascii="Arial" w:eastAsia="DengXian" w:hAnsi="Arial" w:cs="Arial"/>
          <w:sz w:val="24"/>
          <w:szCs w:val="24"/>
          <w:lang w:val="en-GB"/>
        </w:rPr>
        <w:t xml:space="preserve"> and internal training are normally paid by the insurance company.</w:t>
      </w:r>
    </w:p>
    <w:p w:rsidR="008F5A5B" w:rsidRPr="008F5A5B" w:rsidRDefault="008F5A5B" w:rsidP="002013A3">
      <w:pPr>
        <w:numPr>
          <w:ilvl w:val="0"/>
          <w:numId w:val="1"/>
        </w:numPr>
        <w:spacing w:afterLines="160" w:after="384" w:line="360" w:lineRule="auto"/>
        <w:contextualSpacing/>
        <w:rPr>
          <w:rFonts w:ascii="Arial" w:eastAsia="DengXian" w:hAnsi="Arial" w:cs="Arial"/>
          <w:sz w:val="24"/>
          <w:szCs w:val="24"/>
          <w:lang w:val="en-GB"/>
        </w:rPr>
      </w:pPr>
      <w:r w:rsidRPr="008F5A5B">
        <w:rPr>
          <w:rFonts w:ascii="Arial" w:eastAsia="DengXian" w:hAnsi="Arial" w:cs="Arial"/>
          <w:sz w:val="24"/>
          <w:szCs w:val="24"/>
          <w:lang w:val="en-GB"/>
        </w:rPr>
        <w:t xml:space="preserve">Lost productivity ability—it could take newbie staff 1 to 2 years to reach the productivity and the ability to existing employees. Selling (health care) insurance requires a high level of communication and sales skills in order to increase the rate of closing deals.  </w:t>
      </w:r>
    </w:p>
    <w:p w:rsidR="008F5A5B" w:rsidRPr="008F5A5B" w:rsidRDefault="008F5A5B" w:rsidP="002013A3">
      <w:pPr>
        <w:numPr>
          <w:ilvl w:val="0"/>
          <w:numId w:val="1"/>
        </w:numPr>
        <w:spacing w:afterLines="160" w:after="384" w:line="360" w:lineRule="auto"/>
        <w:contextualSpacing/>
        <w:rPr>
          <w:rFonts w:ascii="Arial" w:eastAsia="DengXian" w:hAnsi="Arial" w:cs="Arial"/>
          <w:sz w:val="24"/>
          <w:szCs w:val="24"/>
          <w:lang w:val="en-GB"/>
        </w:rPr>
      </w:pPr>
      <w:r w:rsidRPr="008F5A5B">
        <w:rPr>
          <w:rFonts w:ascii="Arial" w:eastAsia="DengXian" w:hAnsi="Arial" w:cs="Arial"/>
          <w:sz w:val="24"/>
          <w:szCs w:val="24"/>
          <w:lang w:val="en-GB"/>
        </w:rPr>
        <w:t xml:space="preserve">Lost engagement, morale, and motivation—other employees who see high turnover may tend to disengage and lose morale, motivation, and productivity, especially during the financial crisis, job security is the major concern of the </w:t>
      </w:r>
      <w:r w:rsidRPr="008F5A5B">
        <w:rPr>
          <w:rFonts w:ascii="Arial" w:eastAsia="DengXian" w:hAnsi="Arial" w:cs="Arial"/>
          <w:sz w:val="24"/>
          <w:szCs w:val="24"/>
          <w:lang w:val="en-GB"/>
        </w:rPr>
        <w:lastRenderedPageBreak/>
        <w:t>most of employees. And the staff motivation will directly provide the company with the robustness because of the Subjective Initiative, Potential. Furthermore, during the financial crisis, employee loyalty is especially crucial for the company because a company needs loyal employees who willing to stake together with the team to undergo and fight with the tough period. As Jack Ma said, 'unhappy' and low morale employees, cannot make customers happy. Employee loyalty and customer loyalty are important for the company's robustness.</w:t>
      </w:r>
    </w:p>
    <w:p w:rsidR="008F5A5B" w:rsidRPr="008F5A5B" w:rsidRDefault="008F5A5B" w:rsidP="002013A3">
      <w:pPr>
        <w:numPr>
          <w:ilvl w:val="0"/>
          <w:numId w:val="1"/>
        </w:numPr>
        <w:spacing w:afterLines="160" w:after="384" w:line="360" w:lineRule="auto"/>
        <w:contextualSpacing/>
        <w:rPr>
          <w:rFonts w:ascii="Arial" w:eastAsia="DengXian" w:hAnsi="Arial" w:cs="Arial"/>
          <w:sz w:val="24"/>
          <w:szCs w:val="24"/>
          <w:lang w:val="en-GB"/>
        </w:rPr>
      </w:pPr>
      <w:r w:rsidRPr="008F5A5B">
        <w:rPr>
          <w:rFonts w:ascii="Arial" w:eastAsia="DengXian" w:hAnsi="Arial" w:cs="Arial"/>
          <w:sz w:val="24"/>
          <w:szCs w:val="24"/>
          <w:lang w:val="en-GB"/>
        </w:rPr>
        <w:t xml:space="preserve">Customer service and approaching— for instance, newbies may take longer time and have a lack of capability to solve problems. And it may be also difficult for shy employees to approach and speak to clients at the beginning. Insurance agents are required for strong confidence to approach and speak to people. It is quite often that insurance agents even have to seek new customers by door-knocking, canvassing, and roadshow. So, it may take a longer time to change new employees' attitude and personality. </w:t>
      </w:r>
    </w:p>
    <w:p w:rsidR="008F5A5B" w:rsidRPr="008F5A5B" w:rsidRDefault="008F5A5B" w:rsidP="002013A3">
      <w:pPr>
        <w:numPr>
          <w:ilvl w:val="0"/>
          <w:numId w:val="1"/>
        </w:numPr>
        <w:spacing w:afterLines="160" w:after="384" w:line="360" w:lineRule="auto"/>
        <w:contextualSpacing/>
        <w:rPr>
          <w:rFonts w:ascii="Arial" w:eastAsia="DengXian" w:hAnsi="Arial" w:cs="Arial"/>
          <w:sz w:val="24"/>
          <w:szCs w:val="24"/>
          <w:lang w:val="en-GB"/>
        </w:rPr>
      </w:pPr>
      <w:r w:rsidRPr="008F5A5B">
        <w:rPr>
          <w:rFonts w:ascii="Arial" w:eastAsia="DengXian" w:hAnsi="Arial" w:cs="Arial"/>
          <w:sz w:val="24"/>
          <w:szCs w:val="24"/>
          <w:lang w:val="en-GB"/>
        </w:rPr>
        <w:t>Cultural impact— whenever and whoever leaves the company, other employees would probably take time to talk about it or ask why. It will distract employees' concentration.</w:t>
      </w:r>
    </w:p>
    <w:p w:rsidR="008F5A5B" w:rsidRPr="003C0C69" w:rsidRDefault="008F5A5B" w:rsidP="002013A3">
      <w:pPr>
        <w:pStyle w:val="Heading2"/>
        <w:spacing w:afterLines="160" w:after="384" w:line="360" w:lineRule="auto"/>
        <w:rPr>
          <w:rFonts w:ascii="Arial" w:hAnsi="Arial" w:cs="Arial"/>
          <w:b/>
          <w:color w:val="auto"/>
          <w:lang w:val="en-GB"/>
        </w:rPr>
      </w:pPr>
      <w:bookmarkStart w:id="15" w:name="_Toc534417252"/>
      <w:r w:rsidRPr="003C0C69">
        <w:rPr>
          <w:rFonts w:ascii="Arial" w:hAnsi="Arial" w:cs="Arial"/>
          <w:b/>
          <w:color w:val="auto"/>
          <w:lang w:val="en-GB"/>
        </w:rPr>
        <w:t>How Can Diversity Affect Employee Retention</w:t>
      </w:r>
      <w:bookmarkEnd w:id="15"/>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Developing a diverse and inclusive workforce implies the company is highly likely to appeal to a wider range of client base on the outside and have an abundant resource of creation on the inside. Every employee feels valued for their own unique and individual contribution, therefore, is also very possible to work in the company for a longer time. On the other hand, an appropriate diversity policy may also need to be considered and designed carefully to be more beneficial. Also, without strategic approaches incorporating training and effective communications, diversity might lead to negative outcomes for employee retention.</w:t>
      </w:r>
    </w:p>
    <w:p w:rsidR="008F5A5B" w:rsidRPr="003C0C69" w:rsidRDefault="008F5A5B" w:rsidP="002013A3">
      <w:pPr>
        <w:pStyle w:val="Heading3"/>
        <w:spacing w:afterLines="160" w:after="384" w:line="360" w:lineRule="auto"/>
        <w:rPr>
          <w:rFonts w:ascii="Arial" w:hAnsi="Arial" w:cs="Arial"/>
          <w:b/>
          <w:color w:val="auto"/>
          <w:lang w:val="en-GB"/>
        </w:rPr>
      </w:pPr>
      <w:bookmarkStart w:id="16" w:name="_Toc534417253"/>
      <w:r w:rsidRPr="003C0C69">
        <w:rPr>
          <w:rFonts w:ascii="Arial" w:hAnsi="Arial" w:cs="Arial"/>
          <w:b/>
          <w:color w:val="auto"/>
          <w:lang w:val="en-GB"/>
        </w:rPr>
        <w:t>Strategy and Policy</w:t>
      </w:r>
      <w:bookmarkEnd w:id="16"/>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By planning and implementing a strong commitment to diversity, inclusion and equality policy, Aetna delivers a very clear message to all employees and clients that </w:t>
      </w:r>
      <w:r w:rsidRPr="008F5A5B">
        <w:rPr>
          <w:rFonts w:ascii="Arial" w:eastAsia="DengXian" w:hAnsi="Arial" w:cs="Arial"/>
          <w:sz w:val="24"/>
          <w:szCs w:val="24"/>
          <w:lang w:val="en-GB"/>
        </w:rPr>
        <w:lastRenderedPageBreak/>
        <w:t>the company truly cares about its employees, and hence, by implication, the quality of its services and products. Strategic and well-thought-out equality, inclusion, and diversity policy can help Aetna to facilitate employees' satisfaction and stability, so, encouraging staff retention. Additionally, an employee feels valued and are reassured progression is only based on ability and work performance rather than age, gender, religion, race, language or nationality etc. For this to be more effective, every employee will need to be included for the diversity policy, and they can also buy in to the ideas of equality, diversity, and inclusion themselves. All employees play an important part in welcoming the individual demands and contributions of those from diverse groups they may not have previously been used to working alongside. As a result, If the company has less understanding and acceptance, bias and discrimination may remain in the workplace, and then result in conflicts and a potential loss of employees.</w:t>
      </w:r>
    </w:p>
    <w:p w:rsidR="008F5A5B" w:rsidRPr="003C0C69" w:rsidRDefault="008F5A5B" w:rsidP="002013A3">
      <w:pPr>
        <w:pStyle w:val="Heading3"/>
        <w:spacing w:afterLines="160" w:after="384" w:line="360" w:lineRule="auto"/>
        <w:rPr>
          <w:rFonts w:ascii="Arial" w:hAnsi="Arial" w:cs="Arial"/>
          <w:b/>
          <w:color w:val="auto"/>
          <w:lang w:val="en-GB"/>
        </w:rPr>
      </w:pPr>
      <w:bookmarkStart w:id="17" w:name="_Toc534417254"/>
      <w:r w:rsidRPr="003C0C69">
        <w:rPr>
          <w:rFonts w:ascii="Arial" w:hAnsi="Arial" w:cs="Arial"/>
          <w:b/>
          <w:color w:val="auto"/>
          <w:lang w:val="en-GB"/>
        </w:rPr>
        <w:t>Diversity in Hiring Process</w:t>
      </w:r>
      <w:bookmarkEnd w:id="17"/>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In fact, the recruitment process is the very beginning of employee retention, and efficient diversity and inclusion strategies must be incorporated throughout the entire recruiting process. During the financial crisis, in order to seek and recruit the right employees, Aetna need to ensure that it has the widest and most diverse candidate pool which is possible to select from. A diverse candidate pool and workforce bring together a broad range of views, personalities, capabilities, skills, experience, and knowledge, and then generating dynamic, energetic and creative working environments.  It can be seen that Aetna has been trying source candidates equitably and fairly through a variety of tactics.</w:t>
      </w:r>
    </w:p>
    <w:p w:rsidR="008F5A5B" w:rsidRPr="003C0C69" w:rsidRDefault="008F5A5B" w:rsidP="002013A3">
      <w:pPr>
        <w:pStyle w:val="Heading3"/>
        <w:spacing w:afterLines="160" w:after="384" w:line="360" w:lineRule="auto"/>
        <w:rPr>
          <w:rFonts w:ascii="Arial" w:hAnsi="Arial" w:cs="Arial"/>
          <w:b/>
          <w:color w:val="auto"/>
          <w:lang w:val="en-GB"/>
        </w:rPr>
      </w:pPr>
      <w:bookmarkStart w:id="18" w:name="_Toc534417255"/>
      <w:r w:rsidRPr="003C0C69">
        <w:rPr>
          <w:rFonts w:ascii="Arial" w:hAnsi="Arial" w:cs="Arial"/>
          <w:b/>
          <w:color w:val="auto"/>
          <w:lang w:val="en-GB"/>
        </w:rPr>
        <w:t>Diversity in Staff Training and Development</w:t>
      </w:r>
      <w:bookmarkEnd w:id="18"/>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In the insurance industry, all insurance companies always continually and regularly launch new types of insurance policies including health care, life, and investment-linked insurance etc. Thus, employees must always have a clear understanding of each type of insurance policy in order to ensure that they can recommend the right insurance policy to the right clients. Moreover, insurance agents also need to keep building up their communication skills based on the different types of insurance </w:t>
      </w:r>
      <w:r w:rsidRPr="008F5A5B">
        <w:rPr>
          <w:rFonts w:ascii="Arial" w:eastAsia="DengXian" w:hAnsi="Arial" w:cs="Arial"/>
          <w:sz w:val="24"/>
          <w:szCs w:val="24"/>
          <w:lang w:val="en-GB"/>
        </w:rPr>
        <w:lastRenderedPageBreak/>
        <w:t>products to enhance the persuasiveness and sales. And all these request a non-stop training conducted by the company.</w:t>
      </w:r>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As a result, employee training and development are important for a company's development and growth, especially in the financial crisis.  Diversity training for every employee is also crucial to help with the employee buy-in. It involves enabling managers and employees to clearly know the importance of diversity and how it could be managed so all employees can be included and feel understood. In addition, Aetna is an international company for health care insurance, so, when Aetna's branch conduct the training in certain regions, it may also need to pay special attention to minimize harassment or bullying cases and increase inclusion in activities for employees with the needs of disability, language, spirit,  and culture. Diversity training should also include induction but it can be ongoing, and adapting over time as the new employees from diverse and different groups come in.</w:t>
      </w:r>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Definitely, in Aetna, all employees are able to receive equal opportunities for the development for their further career path. The reward system, evaluation, and promotion are designed to base on the ability and work performance but not ethnicity, age, gender, nationality, accents, and looks (weight) etc. As a result, implementing diverse, inclusive, and equal staff training and development can positively impact employee retention.</w:t>
      </w:r>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Hence, removing jobs and reducing the number of employees seem directly save operating cost for Aetna, but it may actually increase the extra potential expenditures due to the intangible costs. However, diversity might not provide the company with direct evidence of cost-saving, but it can absolutely ensure that the company will effectively save the intangible and extra costs it may potentially spend. Based on all the analysis above, this is how equality, diversity, and inclusion help Aetna to save cost by employee retention other than directly cutting jobs. </w:t>
      </w:r>
    </w:p>
    <w:p w:rsidR="008F5A5B" w:rsidRPr="003C0C69" w:rsidRDefault="008F5A5B" w:rsidP="002013A3">
      <w:pPr>
        <w:pStyle w:val="Heading2"/>
        <w:spacing w:afterLines="160" w:after="384" w:line="360" w:lineRule="auto"/>
        <w:rPr>
          <w:rFonts w:ascii="Arial" w:hAnsi="Arial" w:cs="Arial"/>
          <w:b/>
          <w:color w:val="auto"/>
          <w:lang w:val="en-GB"/>
        </w:rPr>
      </w:pPr>
      <w:bookmarkStart w:id="19" w:name="_Toc534417256"/>
      <w:r w:rsidRPr="003C0C69">
        <w:rPr>
          <w:rFonts w:ascii="Arial" w:hAnsi="Arial" w:cs="Arial"/>
          <w:b/>
          <w:color w:val="auto"/>
          <w:lang w:val="en-GB"/>
        </w:rPr>
        <w:t>How Does Diversity Affect HR Function</w:t>
      </w:r>
      <w:bookmarkEnd w:id="19"/>
      <w:r w:rsidRPr="003C0C69">
        <w:rPr>
          <w:rFonts w:ascii="Arial" w:hAnsi="Arial" w:cs="Arial"/>
          <w:b/>
          <w:color w:val="auto"/>
          <w:lang w:val="en-GB"/>
        </w:rPr>
        <w:t xml:space="preserve"> </w:t>
      </w:r>
    </w:p>
    <w:p w:rsidR="008F5A5B" w:rsidRPr="008F5A5B" w:rsidRDefault="008F5A5B" w:rsidP="002013A3">
      <w:pPr>
        <w:spacing w:afterLines="160" w:after="384" w:line="360" w:lineRule="auto"/>
        <w:rPr>
          <w:rFonts w:ascii="Arial" w:eastAsia="DengXian" w:hAnsi="Arial" w:cs="Arial"/>
          <w:lang w:val="en-GB"/>
        </w:rPr>
      </w:pPr>
      <w:r w:rsidRPr="008F5A5B">
        <w:rPr>
          <w:rFonts w:ascii="Arial" w:eastAsia="DengXian" w:hAnsi="Arial" w:cs="Arial"/>
          <w:lang w:val="en-GB"/>
        </w:rPr>
        <w:t xml:space="preserve">Workplace and workforce diversity can affect the development of interpersonal relationships, how management personnel interacts with their employees and how people connect to each </w:t>
      </w:r>
      <w:r w:rsidRPr="008F5A5B">
        <w:rPr>
          <w:rFonts w:ascii="Arial" w:eastAsia="DengXian" w:hAnsi="Arial" w:cs="Arial"/>
          <w:lang w:val="en-GB"/>
        </w:rPr>
        <w:lastRenderedPageBreak/>
        <w:t>other. Moreover, even though implementing equality, diversity and inclusion requires the effort and cooperation from all the departments including customer service, sales&amp; marketing, underwriting, finance &amp; accounting, and team managers, it also more heavily rely on and closely related to human resource functions, such as a company's internal policy,  record keeping, hiring and recruitment, training and development and so on. And it is important to mention that workplace and workforce diversity will increase HR responsibilities and hold the related departments accountable for functions mandated by law.</w:t>
      </w:r>
    </w:p>
    <w:p w:rsidR="008F5A5B" w:rsidRPr="002013A3" w:rsidRDefault="008F5A5B" w:rsidP="002013A3">
      <w:pPr>
        <w:pStyle w:val="Heading3"/>
        <w:spacing w:afterLines="160" w:after="384" w:line="360" w:lineRule="auto"/>
        <w:rPr>
          <w:rFonts w:ascii="Arial" w:hAnsi="Arial" w:cs="Arial"/>
          <w:b/>
          <w:color w:val="auto"/>
          <w:lang w:val="en-GB"/>
        </w:rPr>
      </w:pPr>
      <w:bookmarkStart w:id="20" w:name="_Toc534417257"/>
      <w:r w:rsidRPr="002013A3">
        <w:rPr>
          <w:rFonts w:ascii="Arial" w:hAnsi="Arial" w:cs="Arial"/>
          <w:b/>
          <w:color w:val="auto"/>
          <w:lang w:val="en-GB"/>
        </w:rPr>
        <w:t>Employment Laws</w:t>
      </w:r>
      <w:bookmarkEnd w:id="20"/>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According to the notices which were published by the U.S. Equal Employment Opportunity Commission, every employer in America has to post in conspicuous areas throughout its workplaces, such as staff break rooms. The posters have to provide every employee with clear information about their civil rights and federal laws that afford equal opportunity for employment, regardless of age, gender, genetics, nationality, ethnicity/ race, memberships, veteran status, religions, and past criminal record etc. Due to the laws, this requires human resource department to continually conduct periodic walk-throughs in order to make sure that in all Aetna's branch and workplaces, every poster must be intact and up-to-date.</w:t>
      </w:r>
    </w:p>
    <w:p w:rsidR="008F5A5B" w:rsidRPr="002013A3" w:rsidRDefault="008F5A5B" w:rsidP="002013A3">
      <w:pPr>
        <w:pStyle w:val="Heading3"/>
        <w:spacing w:afterLines="160" w:after="384" w:line="360" w:lineRule="auto"/>
        <w:rPr>
          <w:rFonts w:ascii="Arial" w:hAnsi="Arial" w:cs="Arial"/>
          <w:b/>
          <w:color w:val="auto"/>
          <w:lang w:val="en-GB"/>
        </w:rPr>
      </w:pPr>
      <w:bookmarkStart w:id="21" w:name="_Toc534417258"/>
      <w:r w:rsidRPr="002013A3">
        <w:rPr>
          <w:rFonts w:ascii="Arial" w:hAnsi="Arial" w:cs="Arial"/>
          <w:b/>
          <w:color w:val="auto"/>
          <w:lang w:val="en-GB"/>
        </w:rPr>
        <w:t>Record Keeping</w:t>
      </w:r>
      <w:bookmarkEnd w:id="21"/>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According to the regulation promulgated by the federal government, every company that does business with the federal government has to comply with Executive Order 11246 requirements if they hire more than 50 employees and sell more than 50,000 US dollars in services or products to the government (Mayhew, 2018). The order requests that every employer including Aetna to formulate a very clear written affirmative action plan. Therefore, it means that the members of human resource department are responsible for developing affirmative action programs, which include workforce utilization calculations, record keeping obligations for applicant logs, and adverse impact analyses, in order to sustain the company's outreach efforts and enable and maintain the best practice of workforce diversity in any workplaces.</w:t>
      </w:r>
    </w:p>
    <w:p w:rsidR="008F5A5B" w:rsidRPr="002013A3" w:rsidRDefault="008F5A5B" w:rsidP="002013A3">
      <w:pPr>
        <w:pStyle w:val="Heading2"/>
        <w:spacing w:afterLines="160" w:after="384" w:line="360" w:lineRule="auto"/>
        <w:rPr>
          <w:rFonts w:ascii="Arial" w:hAnsi="Arial" w:cs="Arial"/>
          <w:b/>
          <w:color w:val="auto"/>
          <w:lang w:val="en-GB"/>
        </w:rPr>
      </w:pPr>
      <w:bookmarkStart w:id="22" w:name="_Toc534417259"/>
      <w:r w:rsidRPr="002013A3">
        <w:rPr>
          <w:rFonts w:ascii="Arial" w:hAnsi="Arial" w:cs="Arial"/>
          <w:b/>
          <w:color w:val="auto"/>
          <w:lang w:val="en-GB"/>
        </w:rPr>
        <w:lastRenderedPageBreak/>
        <w:t>Diversity&amp; Inclusion and Company’s Robustness</w:t>
      </w:r>
      <w:bookmarkEnd w:id="22"/>
    </w:p>
    <w:p w:rsidR="008F5A5B" w:rsidRPr="008F5A5B" w:rsidRDefault="007B4F10" w:rsidP="002013A3">
      <w:pPr>
        <w:spacing w:afterLines="160" w:after="384" w:line="360" w:lineRule="auto"/>
        <w:rPr>
          <w:rFonts w:ascii="Arial" w:eastAsia="DengXian" w:hAnsi="Arial" w:cs="Arial"/>
          <w:sz w:val="24"/>
          <w:szCs w:val="24"/>
          <w:lang w:val="en-GB"/>
        </w:rPr>
      </w:pPr>
      <w:r>
        <w:rPr>
          <w:rFonts w:ascii="Arial" w:eastAsia="DengXian" w:hAnsi="Arial" w:cs="Arial"/>
          <w:sz w:val="24"/>
          <w:szCs w:val="24"/>
          <w:lang w:val="en-GB"/>
        </w:rPr>
        <w:t xml:space="preserve">Company’s robustness includes </w:t>
      </w:r>
      <w:r w:rsidR="008F5A5B" w:rsidRPr="008F5A5B">
        <w:rPr>
          <w:rFonts w:ascii="Arial" w:eastAsia="DengXian" w:hAnsi="Arial" w:cs="Arial"/>
          <w:sz w:val="24"/>
          <w:szCs w:val="24"/>
          <w:lang w:val="en-GB"/>
        </w:rPr>
        <w:t xml:space="preserve">Durability, Profitability, </w:t>
      </w:r>
      <w:r>
        <w:rPr>
          <w:rFonts w:ascii="Arial" w:eastAsia="DengXian" w:hAnsi="Arial" w:cs="Arial"/>
          <w:sz w:val="24"/>
          <w:szCs w:val="24"/>
          <w:lang w:val="en-GB"/>
        </w:rPr>
        <w:t xml:space="preserve">Satiability, Reliability, Reputation, Creation and </w:t>
      </w:r>
      <w:r w:rsidR="008F5A5B" w:rsidRPr="008F5A5B">
        <w:rPr>
          <w:rFonts w:ascii="Arial" w:eastAsia="DengXian" w:hAnsi="Arial" w:cs="Arial"/>
          <w:sz w:val="24"/>
          <w:szCs w:val="24"/>
          <w:lang w:val="en-GB"/>
        </w:rPr>
        <w:t>Dealing with Extremes (financial crisis). First of all, if a company wants to achieve the robustness in its operations and businesses, it has to ensure that it has a sufficient amount of talents (employees) who are able to provide and drive the factors for company's robustness at all time. And the factors may affect robustness are Staff Retention, Staff Loyalty, Motivation, Morale, Staff Satisfaction, Recruitment, Flexibility, Problem Solving, Quality of Service, Marketing Advantage, Employer Branding, International Reputation. Obviously, a company cannot generate robustness itself because it needs relevant and suitable people to get the company to reach robustness. Hence, as what soft HRM defines, employees are the most important wealth and resource of the company. And during the financial crisis, the robustness is especially important for Aetna to survive and recover from the critical period.</w:t>
      </w:r>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Refer to the figure in the introduction and according to all the previous analysis, all factors of company's robustness could be linked together with their causes. For instance, one of the important components of robustness is profitability. There are many factors which can effectively affect profitability but from HRM perspective, diversity (diverse workforce) can potentially provide a stronger trust relationship and enhance client loyalty by showing full understanding, true care and any other related touch points in order to gain more potential clients and then generate greater sales revenue (improve financial performance).</w:t>
      </w:r>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Moreover, Creation (creativity), Innovation, Adaptability, Reliability, Stability, Sustainability, Durability are the other significant components of the company's robustness. So, whether or not a company adaptable, reliable, stable, sustainable, and durable, is heavily depending on if its employees are creative, innovative, loyal, motivated, satisfied, stable and reliable or not. For example, if many employees are unsatisfied with a company because of discrimination or unfair treatment, and they thus have low morale, always thinking to leave, do not want to provide any more creative ideas and even totally do not care about clients, suppliers or any other </w:t>
      </w:r>
      <w:r w:rsidRPr="008F5A5B">
        <w:rPr>
          <w:rFonts w:ascii="Arial" w:eastAsia="DengXian" w:hAnsi="Arial" w:cs="Arial"/>
          <w:sz w:val="24"/>
          <w:szCs w:val="24"/>
          <w:lang w:val="en-GB"/>
        </w:rPr>
        <w:lastRenderedPageBreak/>
        <w:t>stakeholders' feeling, the creativity, reliability, stability, and sustainability etc of the company will be significantly impacted.</w:t>
      </w:r>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Base on all the analysis above, equality and diversity and inclusion can effectively provide a company with motivation, employees loyalty, staff retention, cost-saving. Additionally, diversity and inclusion can also provide a company with Successful Recruiting &amp; Retention, Marketing Advantage, Creative Thinking, Problem Solving, Flexibility, Quality of Service and SYNERGY from the ‘best available’. So, all these factors will efficiently support a company to improve its robustness.</w:t>
      </w:r>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There is a particularly good example which illustrates the link between diversity and robustness. CIPD found that diversity can </w:t>
      </w:r>
      <w:bookmarkStart w:id="23" w:name="_Hlk534247016"/>
      <w:r w:rsidRPr="008F5A5B">
        <w:rPr>
          <w:rFonts w:ascii="Arial" w:eastAsia="DengXian" w:hAnsi="Arial" w:cs="Arial"/>
          <w:sz w:val="24"/>
          <w:szCs w:val="24"/>
          <w:lang w:val="en-GB"/>
        </w:rPr>
        <w:t>promote better flexibility</w:t>
      </w:r>
      <w:bookmarkEnd w:id="23"/>
      <w:r w:rsidRPr="008F5A5B">
        <w:rPr>
          <w:rFonts w:ascii="Arial" w:eastAsia="DengXian" w:hAnsi="Arial" w:cs="Arial"/>
          <w:sz w:val="24"/>
          <w:szCs w:val="24"/>
          <w:lang w:val="en-GB"/>
        </w:rPr>
        <w:t xml:space="preserve">. And employees on a flexible contract tend to be more satisfied with their jobs, more emotionally engaged, more likely to </w:t>
      </w:r>
      <w:bookmarkStart w:id="24" w:name="_Hlk534247708"/>
      <w:r w:rsidRPr="008F5A5B">
        <w:rPr>
          <w:rFonts w:ascii="Arial" w:eastAsia="DengXian" w:hAnsi="Arial" w:cs="Arial"/>
          <w:sz w:val="24"/>
          <w:szCs w:val="24"/>
          <w:lang w:val="en-GB"/>
        </w:rPr>
        <w:t xml:space="preserve">speak positively about their company </w:t>
      </w:r>
      <w:bookmarkEnd w:id="24"/>
      <w:r w:rsidRPr="008F5A5B">
        <w:rPr>
          <w:rFonts w:ascii="Arial" w:eastAsia="DengXian" w:hAnsi="Arial" w:cs="Arial"/>
          <w:sz w:val="24"/>
          <w:szCs w:val="24"/>
          <w:lang w:val="en-GB"/>
        </w:rPr>
        <w:t xml:space="preserve">and business and unlikely to leave their jobs. And according to the motivational theory of </w:t>
      </w:r>
      <w:bookmarkStart w:id="25" w:name="_Hlk534247076"/>
      <w:r w:rsidRPr="008F5A5B">
        <w:rPr>
          <w:rFonts w:ascii="Arial" w:eastAsia="DengXian" w:hAnsi="Arial" w:cs="Arial"/>
          <w:sz w:val="24"/>
          <w:szCs w:val="24"/>
          <w:lang w:val="en-GB"/>
        </w:rPr>
        <w:t>Daniel Pink (2009)</w:t>
      </w:r>
      <w:bookmarkEnd w:id="25"/>
      <w:r w:rsidRPr="008F5A5B">
        <w:rPr>
          <w:rFonts w:ascii="Arial" w:eastAsia="DengXian" w:hAnsi="Arial" w:cs="Arial"/>
          <w:sz w:val="24"/>
          <w:szCs w:val="24"/>
          <w:lang w:val="en-GB"/>
        </w:rPr>
        <w:t xml:space="preserve">, For employees who are given enough autonomy, they are highly likely to make progress by </w:t>
      </w:r>
      <w:bookmarkStart w:id="26" w:name="_Hlk534248006"/>
      <w:r w:rsidRPr="008F5A5B">
        <w:rPr>
          <w:rFonts w:ascii="Arial" w:eastAsia="DengXian" w:hAnsi="Arial" w:cs="Arial"/>
          <w:sz w:val="24"/>
          <w:szCs w:val="24"/>
          <w:lang w:val="en-GB"/>
        </w:rPr>
        <w:t>improving creativity (creation), innovation, efficiency and productivity, giving meaningful feedback, making decisions of how to complete tasks, and better engagement</w:t>
      </w:r>
      <w:bookmarkEnd w:id="26"/>
      <w:r w:rsidRPr="008F5A5B">
        <w:rPr>
          <w:rFonts w:ascii="Arial" w:eastAsia="DengXian" w:hAnsi="Arial" w:cs="Arial"/>
          <w:sz w:val="24"/>
          <w:szCs w:val="24"/>
          <w:lang w:val="en-GB"/>
        </w:rPr>
        <w:t>. And all these factors can provide the company with higher job satisfaction, more positive outcomes, and better work performance.  As a result, diversity can promote flexibility, flexibility can support autonomy, and autonomy can enhance employee motivation, then employee motivation will improve creativity, productivity, and efficiency. Company's robustness, therefore, could be partially but effectively improved. Please see the figure below:</w:t>
      </w:r>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br w:type="page"/>
      </w:r>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noProof/>
          <w:sz w:val="24"/>
          <w:szCs w:val="24"/>
          <w:lang w:val="en-GB"/>
        </w:rPr>
        <w:lastRenderedPageBreak/>
        <mc:AlternateContent>
          <mc:Choice Requires="wps">
            <w:drawing>
              <wp:anchor distT="0" distB="0" distL="114300" distR="114300" simplePos="0" relativeHeight="251673600" behindDoc="0" locked="0" layoutInCell="1" allowOverlap="1" wp14:anchorId="2DE35418" wp14:editId="051DF60A">
                <wp:simplePos x="0" y="0"/>
                <wp:positionH relativeFrom="column">
                  <wp:posOffset>39757</wp:posOffset>
                </wp:positionH>
                <wp:positionV relativeFrom="paragraph">
                  <wp:posOffset>7951</wp:posOffset>
                </wp:positionV>
                <wp:extent cx="2170430" cy="3649345"/>
                <wp:effectExtent l="0" t="0" r="39370" b="27305"/>
                <wp:wrapNone/>
                <wp:docPr id="14" name="Callout: Right Arrow 14"/>
                <wp:cNvGraphicFramePr/>
                <a:graphic xmlns:a="http://schemas.openxmlformats.org/drawingml/2006/main">
                  <a:graphicData uri="http://schemas.microsoft.com/office/word/2010/wordprocessingShape">
                    <wps:wsp>
                      <wps:cNvSpPr/>
                      <wps:spPr>
                        <a:xfrm>
                          <a:off x="0" y="0"/>
                          <a:ext cx="2170430" cy="3649345"/>
                        </a:xfrm>
                        <a:prstGeom prst="rightArrowCallout">
                          <a:avLst/>
                        </a:prstGeom>
                        <a:solidFill>
                          <a:srgbClr val="4472C4"/>
                        </a:solidFill>
                        <a:ln w="12700" cap="flat" cmpd="sng" algn="ctr">
                          <a:solidFill>
                            <a:srgbClr val="4472C4">
                              <a:shade val="50000"/>
                            </a:srgbClr>
                          </a:solidFill>
                          <a:prstDash val="solid"/>
                          <a:miter lim="800000"/>
                        </a:ln>
                        <a:effectLst/>
                      </wps:spPr>
                      <wps:txbx>
                        <w:txbxContent>
                          <w:p w:rsidR="008F5A5B" w:rsidRPr="005C4409" w:rsidRDefault="008F5A5B" w:rsidP="008F5A5B">
                            <w:pPr>
                              <w:jc w:val="center"/>
                              <w:rPr>
                                <w:rFonts w:ascii="Arial" w:hAnsi="Arial" w:cs="Arial"/>
                                <w:b/>
                                <w:color w:val="FFFFFF" w:themeColor="background1"/>
                                <w:sz w:val="24"/>
                                <w:szCs w:val="24"/>
                              </w:rPr>
                            </w:pPr>
                            <w:r w:rsidRPr="005C4409">
                              <w:rPr>
                                <w:rFonts w:ascii="Arial" w:hAnsi="Arial" w:cs="Arial"/>
                                <w:b/>
                                <w:color w:val="FFFFFF" w:themeColor="background1"/>
                                <w:sz w:val="24"/>
                                <w:szCs w:val="24"/>
                              </w:rPr>
                              <w:t>CIPD:</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Diversity can promote better flexibility (</w:t>
                            </w:r>
                            <w:r w:rsidRPr="005C4409">
                              <w:rPr>
                                <w:rFonts w:ascii="Arial" w:hAnsi="Arial" w:cs="Arial"/>
                                <w:b/>
                                <w:i/>
                                <w:color w:val="FFFFFF" w:themeColor="background1"/>
                                <w:sz w:val="24"/>
                                <w:szCs w:val="24"/>
                                <w:u w:val="single"/>
                              </w:rPr>
                              <w:t>support autonomy</w:t>
                            </w:r>
                            <w:r w:rsidRPr="005C4409">
                              <w:rPr>
                                <w:rFonts w:ascii="Arial" w:hAnsi="Arial" w:cs="Arial"/>
                                <w:color w:val="FFFFFF" w:themeColor="background1"/>
                                <w:sz w:val="24"/>
                                <w:szCs w:val="24"/>
                              </w:rPr>
                              <w:t xml:space="preserve">) </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Employee Satisfaction</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 xml:space="preserve">Staff engagement </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speak positively about their company (</w:t>
                            </w:r>
                            <w:r w:rsidRPr="005C4409">
                              <w:rPr>
                                <w:rFonts w:ascii="Arial" w:hAnsi="Arial" w:cs="Arial"/>
                                <w:b/>
                                <w:i/>
                                <w:color w:val="FFFFFF" w:themeColor="background1"/>
                                <w:sz w:val="24"/>
                                <w:szCs w:val="24"/>
                                <w:u w:val="single"/>
                              </w:rPr>
                              <w:t>Reputation</w:t>
                            </w:r>
                            <w:r w:rsidRPr="005C4409">
                              <w:rPr>
                                <w:rFonts w:ascii="Arial" w:hAnsi="Arial" w:cs="Arial"/>
                                <w:color w:val="FFFFFF" w:themeColor="background1"/>
                                <w:sz w:val="24"/>
                                <w:szCs w:val="24"/>
                              </w:rPr>
                              <w:t>)</w:t>
                            </w:r>
                          </w:p>
                          <w:p w:rsidR="008F5A5B" w:rsidRDefault="008F5A5B" w:rsidP="008F5A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E35418" id="Callout: Right Arrow 14" o:spid="_x0000_s1040" type="#_x0000_t78" style="position:absolute;margin-left:3.15pt;margin-top:.65pt;width:170.9pt;height:287.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" adj="14035,7588,16200,9194" fillcolor="#4472c4" strokecolor="#2f528f" strokeweight="1pt">
                <v:textbox>
                  <w:txbxContent>
                    <w:p w:rsidR="008F5A5B" w:rsidRPr="005C4409" w:rsidRDefault="008F5A5B" w:rsidP="008F5A5B">
                      <w:pPr>
                        <w:jc w:val="center"/>
                        <w:rPr>
                          <w:rFonts w:ascii="Arial" w:hAnsi="Arial" w:cs="Arial"/>
                          <w:b/>
                          <w:color w:val="FFFFFF" w:themeColor="background1"/>
                          <w:sz w:val="24"/>
                          <w:szCs w:val="24"/>
                        </w:rPr>
                      </w:pPr>
                      <w:r w:rsidRPr="005C4409">
                        <w:rPr>
                          <w:rFonts w:ascii="Arial" w:hAnsi="Arial" w:cs="Arial"/>
                          <w:b/>
                          <w:color w:val="FFFFFF" w:themeColor="background1"/>
                          <w:sz w:val="24"/>
                          <w:szCs w:val="24"/>
                        </w:rPr>
                        <w:t>CIPD:</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Diversity can promote better flexibility (</w:t>
                      </w:r>
                      <w:r w:rsidRPr="005C4409">
                        <w:rPr>
                          <w:rFonts w:ascii="Arial" w:hAnsi="Arial" w:cs="Arial"/>
                          <w:b/>
                          <w:i/>
                          <w:color w:val="FFFFFF" w:themeColor="background1"/>
                          <w:sz w:val="24"/>
                          <w:szCs w:val="24"/>
                          <w:u w:val="single"/>
                        </w:rPr>
                        <w:t>support autonomy</w:t>
                      </w:r>
                      <w:r w:rsidRPr="005C4409">
                        <w:rPr>
                          <w:rFonts w:ascii="Arial" w:hAnsi="Arial" w:cs="Arial"/>
                          <w:color w:val="FFFFFF" w:themeColor="background1"/>
                          <w:sz w:val="24"/>
                          <w:szCs w:val="24"/>
                        </w:rPr>
                        <w:t xml:space="preserve">) </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Employee Satisfaction</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 xml:space="preserve">Staff engagement </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speak positively about their company (</w:t>
                      </w:r>
                      <w:r w:rsidRPr="005C4409">
                        <w:rPr>
                          <w:rFonts w:ascii="Arial" w:hAnsi="Arial" w:cs="Arial"/>
                          <w:b/>
                          <w:i/>
                          <w:color w:val="FFFFFF" w:themeColor="background1"/>
                          <w:sz w:val="24"/>
                          <w:szCs w:val="24"/>
                          <w:u w:val="single"/>
                        </w:rPr>
                        <w:t>Reputation</w:t>
                      </w:r>
                      <w:r w:rsidRPr="005C4409">
                        <w:rPr>
                          <w:rFonts w:ascii="Arial" w:hAnsi="Arial" w:cs="Arial"/>
                          <w:color w:val="FFFFFF" w:themeColor="background1"/>
                          <w:sz w:val="24"/>
                          <w:szCs w:val="24"/>
                        </w:rPr>
                        <w:t>)</w:t>
                      </w:r>
                    </w:p>
                    <w:p w:rsidR="008F5A5B" w:rsidRDefault="008F5A5B" w:rsidP="008F5A5B">
                      <w:pPr>
                        <w:jc w:val="center"/>
                      </w:pPr>
                    </w:p>
                  </w:txbxContent>
                </v:textbox>
              </v:shape>
            </w:pict>
          </mc:Fallback>
        </mc:AlternateContent>
      </w:r>
      <w:r w:rsidRPr="008F5A5B">
        <w:rPr>
          <w:rFonts w:ascii="Arial" w:eastAsia="DengXian" w:hAnsi="Arial" w:cs="Arial"/>
          <w:noProof/>
          <w:sz w:val="24"/>
          <w:szCs w:val="24"/>
          <w:lang w:val="en-GB"/>
        </w:rPr>
        <mc:AlternateContent>
          <mc:Choice Requires="wps">
            <w:drawing>
              <wp:anchor distT="0" distB="0" distL="114300" distR="114300" simplePos="0" relativeHeight="251674624" behindDoc="0" locked="0" layoutInCell="1" allowOverlap="1" wp14:anchorId="69747E86" wp14:editId="3526D0EB">
                <wp:simplePos x="0" y="0"/>
                <wp:positionH relativeFrom="column">
                  <wp:posOffset>2218414</wp:posOffset>
                </wp:positionH>
                <wp:positionV relativeFrom="paragraph">
                  <wp:posOffset>7951</wp:posOffset>
                </wp:positionV>
                <wp:extent cx="2218414" cy="3649345"/>
                <wp:effectExtent l="0" t="0" r="29845" b="27305"/>
                <wp:wrapNone/>
                <wp:docPr id="15" name="Callout: Right Arrow 15"/>
                <wp:cNvGraphicFramePr/>
                <a:graphic xmlns:a="http://schemas.openxmlformats.org/drawingml/2006/main">
                  <a:graphicData uri="http://schemas.microsoft.com/office/word/2010/wordprocessingShape">
                    <wps:wsp>
                      <wps:cNvSpPr/>
                      <wps:spPr>
                        <a:xfrm>
                          <a:off x="0" y="0"/>
                          <a:ext cx="2218414" cy="3649345"/>
                        </a:xfrm>
                        <a:prstGeom prst="rightArrowCallout">
                          <a:avLst/>
                        </a:prstGeom>
                        <a:solidFill>
                          <a:srgbClr val="4472C4"/>
                        </a:solidFill>
                        <a:ln w="12700" cap="flat" cmpd="sng" algn="ctr">
                          <a:solidFill>
                            <a:srgbClr val="4472C4">
                              <a:shade val="50000"/>
                            </a:srgbClr>
                          </a:solidFill>
                          <a:prstDash val="solid"/>
                          <a:miter lim="800000"/>
                        </a:ln>
                        <a:effectLst/>
                      </wps:spPr>
                      <wps:txbx>
                        <w:txbxContent>
                          <w:p w:rsidR="008F5A5B" w:rsidRPr="005C4409" w:rsidRDefault="008F5A5B" w:rsidP="008F5A5B">
                            <w:pPr>
                              <w:jc w:val="center"/>
                              <w:rPr>
                                <w:rFonts w:ascii="Arial" w:hAnsi="Arial" w:cs="Arial"/>
                                <w:b/>
                                <w:color w:val="FFFFFF" w:themeColor="background1"/>
                                <w:sz w:val="24"/>
                                <w:szCs w:val="24"/>
                              </w:rPr>
                            </w:pPr>
                            <w:r w:rsidRPr="005C4409">
                              <w:rPr>
                                <w:rFonts w:ascii="Arial" w:hAnsi="Arial" w:cs="Arial"/>
                                <w:b/>
                                <w:color w:val="FFFFFF" w:themeColor="background1"/>
                                <w:sz w:val="24"/>
                                <w:szCs w:val="24"/>
                              </w:rPr>
                              <w:t>Motivation Theory of Daniel Pink (2009):</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b/>
                                <w:i/>
                                <w:color w:val="FFFFFF" w:themeColor="background1"/>
                                <w:sz w:val="24"/>
                                <w:szCs w:val="24"/>
                                <w:u w:val="single"/>
                              </w:rPr>
                              <w:t>Autonomy</w:t>
                            </w:r>
                            <w:r w:rsidRPr="005C4409">
                              <w:rPr>
                                <w:rFonts w:ascii="Arial" w:hAnsi="Arial" w:cs="Arial"/>
                                <w:color w:val="FFFFFF" w:themeColor="background1"/>
                                <w:sz w:val="24"/>
                                <w:szCs w:val="24"/>
                              </w:rPr>
                              <w:t xml:space="preserve"> can improve creativity, innovation, efficiency, productivity </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Motivation</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Giving meaningful feedback</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Decision- making of how to complete tasks</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Better engagement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747E86" id="Callout: Right Arrow 15" o:spid="_x0000_s1041" type="#_x0000_t78" style="position:absolute;margin-left:174.7pt;margin-top:.65pt;width:174.7pt;height:287.3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" adj="14035,7517,16200,9159" fillcolor="#4472c4" strokecolor="#2f528f" strokeweight="1pt">
                <v:textbox>
                  <w:txbxContent>
                    <w:p w:rsidR="008F5A5B" w:rsidRPr="005C4409" w:rsidRDefault="008F5A5B" w:rsidP="008F5A5B">
                      <w:pPr>
                        <w:jc w:val="center"/>
                        <w:rPr>
                          <w:rFonts w:ascii="Arial" w:hAnsi="Arial" w:cs="Arial"/>
                          <w:b/>
                          <w:color w:val="FFFFFF" w:themeColor="background1"/>
                          <w:sz w:val="24"/>
                          <w:szCs w:val="24"/>
                        </w:rPr>
                      </w:pPr>
                      <w:r w:rsidRPr="005C4409">
                        <w:rPr>
                          <w:rFonts w:ascii="Arial" w:hAnsi="Arial" w:cs="Arial"/>
                          <w:b/>
                          <w:color w:val="FFFFFF" w:themeColor="background1"/>
                          <w:sz w:val="24"/>
                          <w:szCs w:val="24"/>
                        </w:rPr>
                        <w:t>Motivation Theory of Daniel Pink (2009):</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b/>
                          <w:i/>
                          <w:color w:val="FFFFFF" w:themeColor="background1"/>
                          <w:sz w:val="24"/>
                          <w:szCs w:val="24"/>
                          <w:u w:val="single"/>
                        </w:rPr>
                        <w:t>Autonomy</w:t>
                      </w:r>
                      <w:r w:rsidRPr="005C4409">
                        <w:rPr>
                          <w:rFonts w:ascii="Arial" w:hAnsi="Arial" w:cs="Arial"/>
                          <w:color w:val="FFFFFF" w:themeColor="background1"/>
                          <w:sz w:val="24"/>
                          <w:szCs w:val="24"/>
                        </w:rPr>
                        <w:t xml:space="preserve"> can improve creativity, innovation, efficiency, productivity </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Motivation</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Giving meaningful feedback</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Decision- making of how to complete tasks</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Better engagement</w:t>
                      </w:r>
                    </w:p>
                  </w:txbxContent>
                </v:textbox>
              </v:shape>
            </w:pict>
          </mc:Fallback>
        </mc:AlternateContent>
      </w:r>
      <w:r w:rsidRPr="008F5A5B">
        <w:rPr>
          <w:rFonts w:ascii="Arial" w:eastAsia="DengXian" w:hAnsi="Arial" w:cs="Arial"/>
          <w:noProof/>
          <w:sz w:val="24"/>
          <w:szCs w:val="24"/>
          <w:lang w:val="en-GB"/>
        </w:rPr>
        <mc:AlternateContent>
          <mc:Choice Requires="wps">
            <w:drawing>
              <wp:anchor distT="0" distB="0" distL="114300" distR="114300" simplePos="0" relativeHeight="251675648" behindDoc="0" locked="0" layoutInCell="1" allowOverlap="1" wp14:anchorId="2D2992FA" wp14:editId="2EF83EDD">
                <wp:simplePos x="0" y="0"/>
                <wp:positionH relativeFrom="margin">
                  <wp:align>right</wp:align>
                </wp:positionH>
                <wp:positionV relativeFrom="paragraph">
                  <wp:posOffset>7952</wp:posOffset>
                </wp:positionV>
                <wp:extent cx="1255395" cy="3649649"/>
                <wp:effectExtent l="0" t="0" r="20955" b="27305"/>
                <wp:wrapNone/>
                <wp:docPr id="16" name="Rectangle 16"/>
                <wp:cNvGraphicFramePr/>
                <a:graphic xmlns:a="http://schemas.openxmlformats.org/drawingml/2006/main">
                  <a:graphicData uri="http://schemas.microsoft.com/office/word/2010/wordprocessingShape">
                    <wps:wsp>
                      <wps:cNvSpPr/>
                      <wps:spPr>
                        <a:xfrm>
                          <a:off x="0" y="0"/>
                          <a:ext cx="1255395" cy="3649649"/>
                        </a:xfrm>
                        <a:prstGeom prst="rect">
                          <a:avLst/>
                        </a:prstGeom>
                        <a:solidFill>
                          <a:srgbClr val="4472C4"/>
                        </a:solidFill>
                        <a:ln w="12700" cap="flat" cmpd="sng" algn="ctr">
                          <a:solidFill>
                            <a:srgbClr val="4472C4">
                              <a:shade val="50000"/>
                            </a:srgbClr>
                          </a:solidFill>
                          <a:prstDash val="solid"/>
                          <a:miter lim="800000"/>
                        </a:ln>
                        <a:effectLst/>
                      </wps:spPr>
                      <wps:txbx>
                        <w:txbxContent>
                          <w:p w:rsidR="008F5A5B" w:rsidRPr="005C4409" w:rsidRDefault="008F5A5B" w:rsidP="008F5A5B">
                            <w:pPr>
                              <w:jc w:val="center"/>
                              <w:rPr>
                                <w:rFonts w:ascii="Arial" w:hAnsi="Arial" w:cs="Arial"/>
                                <w:b/>
                                <w:color w:val="FFFFFF" w:themeColor="background1"/>
                                <w:sz w:val="24"/>
                                <w:szCs w:val="24"/>
                              </w:rPr>
                            </w:pPr>
                            <w:r w:rsidRPr="005C4409">
                              <w:rPr>
                                <w:rFonts w:ascii="Arial" w:hAnsi="Arial" w:cs="Arial"/>
                                <w:b/>
                                <w:color w:val="FFFFFF" w:themeColor="background1"/>
                                <w:sz w:val="24"/>
                                <w:szCs w:val="24"/>
                              </w:rPr>
                              <w:t>Partially Enhance Robustness:</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Creation</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Innovation</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Reputation</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Reliability</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Stability</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Sustainability</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Productivity</w:t>
                            </w:r>
                          </w:p>
                          <w:p w:rsidR="008F5A5B" w:rsidRDefault="008F5A5B" w:rsidP="008F5A5B">
                            <w:pPr>
                              <w:jc w:val="center"/>
                              <w:rPr>
                                <w:rFonts w:ascii="Arial" w:hAnsi="Arial" w:cs="Arial"/>
                                <w:sz w:val="24"/>
                                <w:szCs w:val="24"/>
                              </w:rPr>
                            </w:pPr>
                            <w:r w:rsidRPr="005C4409">
                              <w:rPr>
                                <w:rFonts w:ascii="Arial" w:hAnsi="Arial" w:cs="Arial"/>
                                <w:color w:val="FFFFFF" w:themeColor="background1"/>
                                <w:sz w:val="24"/>
                                <w:szCs w:val="24"/>
                              </w:rPr>
                              <w:t>Efficiency</w:t>
                            </w:r>
                          </w:p>
                          <w:p w:rsidR="008F5A5B" w:rsidRDefault="008F5A5B" w:rsidP="008F5A5B">
                            <w:pPr>
                              <w:jc w:val="center"/>
                              <w:rPr>
                                <w:rFonts w:ascii="Arial" w:hAnsi="Arial" w:cs="Arial"/>
                                <w:sz w:val="24"/>
                                <w:szCs w:val="24"/>
                              </w:rPr>
                            </w:pPr>
                          </w:p>
                          <w:p w:rsidR="008F5A5B" w:rsidRPr="00A06401" w:rsidRDefault="008F5A5B" w:rsidP="008F5A5B">
                            <w:pPr>
                              <w:jc w:val="center"/>
                              <w:rPr>
                                <w:rFonts w:ascii="Arial" w:hAnsi="Arial" w:cs="Arial"/>
                                <w:sz w:val="24"/>
                                <w:szCs w:val="24"/>
                              </w:rPr>
                            </w:pPr>
                          </w:p>
                          <w:p w:rsidR="008F5A5B" w:rsidRPr="00A06401" w:rsidRDefault="008F5A5B" w:rsidP="008F5A5B">
                            <w:pPr>
                              <w:jc w:val="center"/>
                              <w:rPr>
                                <w:rFonts w:ascii="Arial" w:hAnsi="Arial" w:cs="Arial"/>
                                <w:b/>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2992FA" id="Rectangle 16" o:spid="_x0000_s1042" style="position:absolute;margin-left:47.65pt;margin-top:.65pt;width:98.85pt;height:287.35pt;z-index:2516756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" fillcolor="#4472c4" strokecolor="#2f528f" strokeweight="1pt">
                <v:textbox>
                  <w:txbxContent>
                    <w:p w:rsidR="008F5A5B" w:rsidRPr="005C4409" w:rsidRDefault="008F5A5B" w:rsidP="008F5A5B">
                      <w:pPr>
                        <w:jc w:val="center"/>
                        <w:rPr>
                          <w:rFonts w:ascii="Arial" w:hAnsi="Arial" w:cs="Arial"/>
                          <w:b/>
                          <w:color w:val="FFFFFF" w:themeColor="background1"/>
                          <w:sz w:val="24"/>
                          <w:szCs w:val="24"/>
                        </w:rPr>
                      </w:pPr>
                      <w:r w:rsidRPr="005C4409">
                        <w:rPr>
                          <w:rFonts w:ascii="Arial" w:hAnsi="Arial" w:cs="Arial"/>
                          <w:b/>
                          <w:color w:val="FFFFFF" w:themeColor="background1"/>
                          <w:sz w:val="24"/>
                          <w:szCs w:val="24"/>
                        </w:rPr>
                        <w:t>Partially Enhance Robustness:</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Creation</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Innovation</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Reputation</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Reliability</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Stability</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Sustainability</w:t>
                      </w:r>
                    </w:p>
                    <w:p w:rsidR="008F5A5B" w:rsidRPr="005C4409" w:rsidRDefault="008F5A5B" w:rsidP="008F5A5B">
                      <w:pPr>
                        <w:jc w:val="center"/>
                        <w:rPr>
                          <w:rFonts w:ascii="Arial" w:hAnsi="Arial" w:cs="Arial"/>
                          <w:color w:val="FFFFFF" w:themeColor="background1"/>
                          <w:sz w:val="24"/>
                          <w:szCs w:val="24"/>
                        </w:rPr>
                      </w:pPr>
                      <w:r w:rsidRPr="005C4409">
                        <w:rPr>
                          <w:rFonts w:ascii="Arial" w:hAnsi="Arial" w:cs="Arial"/>
                          <w:color w:val="FFFFFF" w:themeColor="background1"/>
                          <w:sz w:val="24"/>
                          <w:szCs w:val="24"/>
                        </w:rPr>
                        <w:t>Productivity</w:t>
                      </w:r>
                    </w:p>
                    <w:p w:rsidR="008F5A5B" w:rsidRDefault="008F5A5B" w:rsidP="008F5A5B">
                      <w:pPr>
                        <w:jc w:val="center"/>
                        <w:rPr>
                          <w:rFonts w:ascii="Arial" w:hAnsi="Arial" w:cs="Arial"/>
                          <w:sz w:val="24"/>
                          <w:szCs w:val="24"/>
                        </w:rPr>
                      </w:pPr>
                      <w:r w:rsidRPr="005C4409">
                        <w:rPr>
                          <w:rFonts w:ascii="Arial" w:hAnsi="Arial" w:cs="Arial"/>
                          <w:color w:val="FFFFFF" w:themeColor="background1"/>
                          <w:sz w:val="24"/>
                          <w:szCs w:val="24"/>
                        </w:rPr>
                        <w:t>Efficiency</w:t>
                      </w:r>
                    </w:p>
                    <w:p w:rsidR="008F5A5B" w:rsidRDefault="008F5A5B" w:rsidP="008F5A5B">
                      <w:pPr>
                        <w:jc w:val="center"/>
                        <w:rPr>
                          <w:rFonts w:ascii="Arial" w:hAnsi="Arial" w:cs="Arial"/>
                          <w:sz w:val="24"/>
                          <w:szCs w:val="24"/>
                        </w:rPr>
                      </w:pPr>
                    </w:p>
                    <w:p w:rsidR="008F5A5B" w:rsidRPr="00A06401" w:rsidRDefault="008F5A5B" w:rsidP="008F5A5B">
                      <w:pPr>
                        <w:jc w:val="center"/>
                        <w:rPr>
                          <w:rFonts w:ascii="Arial" w:hAnsi="Arial" w:cs="Arial"/>
                          <w:sz w:val="24"/>
                          <w:szCs w:val="24"/>
                        </w:rPr>
                      </w:pPr>
                    </w:p>
                    <w:p w:rsidR="008F5A5B" w:rsidRPr="00A06401" w:rsidRDefault="008F5A5B" w:rsidP="008F5A5B">
                      <w:pPr>
                        <w:jc w:val="center"/>
                        <w:rPr>
                          <w:rFonts w:ascii="Arial" w:hAnsi="Arial" w:cs="Arial"/>
                          <w:b/>
                          <w:sz w:val="24"/>
                          <w:szCs w:val="24"/>
                        </w:rPr>
                      </w:pPr>
                    </w:p>
                  </w:txbxContent>
                </v:textbox>
                <w10:wrap anchorx="margin"/>
              </v:rect>
            </w:pict>
          </mc:Fallback>
        </mc:AlternateContent>
      </w:r>
    </w:p>
    <w:p w:rsidR="008F5A5B" w:rsidRPr="008F5A5B" w:rsidRDefault="008F5A5B" w:rsidP="002013A3">
      <w:pPr>
        <w:spacing w:afterLines="160" w:after="384" w:line="360" w:lineRule="auto"/>
        <w:rPr>
          <w:rFonts w:ascii="Arial" w:eastAsia="DengXian" w:hAnsi="Arial" w:cs="Arial"/>
          <w:sz w:val="24"/>
          <w:szCs w:val="24"/>
          <w:lang w:val="en-GB"/>
        </w:rPr>
      </w:pPr>
    </w:p>
    <w:p w:rsidR="008F5A5B" w:rsidRPr="008F5A5B" w:rsidRDefault="008F5A5B" w:rsidP="002013A3">
      <w:pPr>
        <w:spacing w:afterLines="160" w:after="384" w:line="360" w:lineRule="auto"/>
        <w:rPr>
          <w:rFonts w:ascii="Arial" w:eastAsia="DengXian" w:hAnsi="Arial" w:cs="Arial"/>
          <w:sz w:val="24"/>
          <w:szCs w:val="24"/>
          <w:lang w:val="en-GB"/>
        </w:rPr>
      </w:pPr>
    </w:p>
    <w:p w:rsidR="008F5A5B" w:rsidRPr="008F5A5B" w:rsidRDefault="008F5A5B" w:rsidP="002013A3">
      <w:pPr>
        <w:spacing w:afterLines="160" w:after="384" w:line="360" w:lineRule="auto"/>
        <w:rPr>
          <w:rFonts w:ascii="Arial" w:eastAsia="DengXian" w:hAnsi="Arial" w:cs="Arial"/>
          <w:sz w:val="24"/>
          <w:szCs w:val="24"/>
          <w:lang w:val="en-GB"/>
        </w:rPr>
      </w:pPr>
    </w:p>
    <w:p w:rsidR="008F5A5B" w:rsidRPr="008F5A5B" w:rsidRDefault="008F5A5B" w:rsidP="002013A3">
      <w:pPr>
        <w:spacing w:afterLines="160" w:after="384" w:line="360" w:lineRule="auto"/>
        <w:rPr>
          <w:rFonts w:ascii="Arial" w:eastAsia="DengXian" w:hAnsi="Arial" w:cs="Arial"/>
          <w:sz w:val="24"/>
          <w:szCs w:val="24"/>
          <w:lang w:val="en-GB"/>
        </w:rPr>
      </w:pPr>
    </w:p>
    <w:p w:rsidR="008F5A5B" w:rsidRPr="008F5A5B" w:rsidRDefault="008F5A5B" w:rsidP="002013A3">
      <w:pPr>
        <w:spacing w:afterLines="160" w:after="384" w:line="360" w:lineRule="auto"/>
        <w:rPr>
          <w:rFonts w:ascii="Arial" w:eastAsia="DengXian" w:hAnsi="Arial" w:cs="Arial"/>
          <w:sz w:val="24"/>
          <w:szCs w:val="24"/>
          <w:lang w:val="en-GB"/>
        </w:rPr>
      </w:pPr>
    </w:p>
    <w:p w:rsidR="008F5A5B" w:rsidRPr="008F5A5B" w:rsidRDefault="008F5A5B" w:rsidP="002013A3">
      <w:pPr>
        <w:spacing w:afterLines="160" w:after="384" w:line="360" w:lineRule="auto"/>
        <w:rPr>
          <w:rFonts w:ascii="Arial" w:eastAsia="DengXian" w:hAnsi="Arial" w:cs="Arial"/>
          <w:sz w:val="24"/>
          <w:szCs w:val="24"/>
          <w:lang w:val="en-GB"/>
        </w:rPr>
      </w:pPr>
    </w:p>
    <w:p w:rsidR="008F5A5B" w:rsidRPr="008F5A5B" w:rsidRDefault="008F5A5B" w:rsidP="002013A3">
      <w:pPr>
        <w:spacing w:afterLines="160" w:after="384" w:line="360" w:lineRule="auto"/>
        <w:rPr>
          <w:rFonts w:ascii="Arial" w:eastAsia="DengXian" w:hAnsi="Arial" w:cs="Arial"/>
          <w:b/>
          <w:sz w:val="24"/>
          <w:szCs w:val="24"/>
          <w:lang w:val="en-GB"/>
        </w:rPr>
      </w:pPr>
    </w:p>
    <w:p w:rsidR="008F5A5B" w:rsidRPr="008F5A5B" w:rsidRDefault="008F5A5B" w:rsidP="002013A3">
      <w:pPr>
        <w:spacing w:afterLines="160" w:after="384" w:line="360" w:lineRule="auto"/>
        <w:rPr>
          <w:rFonts w:ascii="Arial" w:eastAsia="DengXian" w:hAnsi="Arial" w:cs="Arial"/>
          <w:b/>
          <w:sz w:val="24"/>
          <w:szCs w:val="24"/>
          <w:lang w:val="en-GB"/>
        </w:rPr>
      </w:pPr>
      <w:r w:rsidRPr="008F5A5B">
        <w:rPr>
          <w:rFonts w:ascii="Arial" w:eastAsia="DengXian" w:hAnsi="Arial" w:cs="Arial"/>
          <w:b/>
          <w:sz w:val="24"/>
          <w:szCs w:val="24"/>
          <w:lang w:val="en-GB"/>
        </w:rPr>
        <w:t>Source: the Author</w:t>
      </w:r>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br w:type="page"/>
      </w:r>
    </w:p>
    <w:p w:rsidR="008F5A5B" w:rsidRPr="002013A3" w:rsidRDefault="008F5A5B" w:rsidP="002013A3">
      <w:pPr>
        <w:pStyle w:val="Heading2"/>
        <w:spacing w:afterLines="160" w:after="384" w:line="360" w:lineRule="auto"/>
        <w:rPr>
          <w:rFonts w:ascii="Arial" w:hAnsi="Arial" w:cs="Arial"/>
          <w:b/>
          <w:color w:val="auto"/>
          <w:lang w:val="en-GB"/>
        </w:rPr>
      </w:pPr>
      <w:bookmarkStart w:id="27" w:name="_Toc534417260"/>
      <w:r w:rsidRPr="002013A3">
        <w:rPr>
          <w:rFonts w:ascii="Arial" w:hAnsi="Arial" w:cs="Arial"/>
          <w:b/>
          <w:color w:val="auto"/>
          <w:lang w:val="en-GB"/>
        </w:rPr>
        <w:lastRenderedPageBreak/>
        <w:t>Diversity and Board of Directors</w:t>
      </w:r>
      <w:bookmarkEnd w:id="27"/>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Ripley (2018), the senior communication officer of Cass business school, the University of London,  indicated that Board diversity can bring positive impacts on business performance for banks and financial related industries in times of financial turbulence such as financial crisis. So, this means that banking and finance institutions with a board of directors which are more diverse in terms of gender, age, employee representation, internationalization, will be easier to generate better and less volatile business performances.</w:t>
      </w:r>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The researchers of Cass business school investigated the performance effects of board heterogeneity: What works for banking and finance institutions in the European Union? From 2007 to 2015 – during, and in the wake of, the global financial crisis (Ripley, 2018). They discussed standard feature board of directors ( including tenure, type, scale, and average ages of board members etc). In addition, they also discussed the feature of diversity director board (in terms of gender and age diversity, internationalization and employee representation etc). And then, they proposed a diversity index, which summarised the different aspects and measurements of diversity. </w:t>
      </w:r>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Despite a diversity of board of directors may not directly impact business performances,  different factors of diversity can bring positive outcomes. More importantly, during the financial crisis, diversity can minimize performance variability in nations culturally more open to diversity.  Lead researcher Professor Barbara </w:t>
      </w:r>
      <w:proofErr w:type="spellStart"/>
      <w:r w:rsidRPr="008F5A5B">
        <w:rPr>
          <w:rFonts w:ascii="Arial" w:eastAsia="DengXian" w:hAnsi="Arial" w:cs="Arial"/>
          <w:sz w:val="24"/>
          <w:szCs w:val="24"/>
          <w:lang w:val="en-GB"/>
        </w:rPr>
        <w:t>Casu</w:t>
      </w:r>
      <w:proofErr w:type="spellEnd"/>
      <w:r w:rsidRPr="008F5A5B">
        <w:rPr>
          <w:rFonts w:ascii="Arial" w:eastAsia="DengXian" w:hAnsi="Arial" w:cs="Arial"/>
          <w:sz w:val="24"/>
          <w:szCs w:val="24"/>
          <w:lang w:val="en-GB"/>
        </w:rPr>
        <w:t xml:space="preserve"> </w:t>
      </w:r>
      <w:proofErr w:type="spellStart"/>
      <w:r w:rsidRPr="008F5A5B">
        <w:rPr>
          <w:rFonts w:ascii="Arial" w:eastAsia="DengXian" w:hAnsi="Arial" w:cs="Arial"/>
          <w:sz w:val="24"/>
          <w:szCs w:val="24"/>
          <w:lang w:val="en-GB"/>
        </w:rPr>
        <w:t>Lukac</w:t>
      </w:r>
      <w:proofErr w:type="spellEnd"/>
      <w:r w:rsidRPr="008F5A5B">
        <w:rPr>
          <w:rFonts w:ascii="Arial" w:eastAsia="DengXian" w:hAnsi="Arial" w:cs="Arial"/>
          <w:sz w:val="24"/>
          <w:szCs w:val="24"/>
          <w:lang w:val="en-GB"/>
        </w:rPr>
        <w:t>, Director, Centre for Banking Research at Cass Business School indicated relationships between board diversity and performance may be non-linear, which means that diversity of board of directors plays an important role in affecting performance. And there is a complex relationship between performance and board heterogeneity, which can be affected by national cultures and market conditions.</w:t>
      </w:r>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As a result, She also pointed out that overall board diversity can effectively decrease performance variability during the financial crisis in the European Union. Especially due to the positive incremental impacts of foreign director boards, it is important for companies to have a more diverse board of directors in order to gain more diverse </w:t>
      </w:r>
      <w:r w:rsidRPr="008F5A5B">
        <w:rPr>
          <w:rFonts w:ascii="Arial" w:eastAsia="DengXian" w:hAnsi="Arial" w:cs="Arial"/>
          <w:sz w:val="24"/>
          <w:szCs w:val="24"/>
          <w:lang w:val="en-GB"/>
        </w:rPr>
        <w:lastRenderedPageBreak/>
        <w:t>sets of relevant experiences, specific skills, and professional knowledge could be more efficient during the financial crisis.</w:t>
      </w:r>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However, it could be important to mention that according to the Aetna's financial report (2011),  in Aetna, the board of directors might not be diverse enough because it had totally 13 members but only included a 'black' gentleman and 4 'white' 'elder' women, and all the rest of the members were 'white' male elderly. It might potentially create the limitation for the company’s diversity board. (</w:t>
      </w:r>
      <w:r w:rsidRPr="008F5A5B">
        <w:rPr>
          <w:rFonts w:ascii="Arial" w:eastAsia="DengXian" w:hAnsi="Arial" w:cs="Arial"/>
          <w:i/>
          <w:sz w:val="24"/>
          <w:szCs w:val="24"/>
          <w:lang w:val="en-GB"/>
        </w:rPr>
        <w:t xml:space="preserve">Ps: the author </w:t>
      </w:r>
      <w:r w:rsidRPr="008F5A5B">
        <w:rPr>
          <w:rFonts w:ascii="Arial" w:eastAsia="DengXian" w:hAnsi="Arial" w:cs="Arial"/>
          <w:b/>
          <w:i/>
          <w:sz w:val="24"/>
          <w:szCs w:val="24"/>
          <w:u w:val="single"/>
          <w:lang w:val="en-GB"/>
        </w:rPr>
        <w:t>did not</w:t>
      </w:r>
      <w:r w:rsidRPr="008F5A5B">
        <w:rPr>
          <w:rFonts w:ascii="Arial" w:eastAsia="DengXian" w:hAnsi="Arial" w:cs="Arial"/>
          <w:i/>
          <w:sz w:val="24"/>
          <w:szCs w:val="24"/>
          <w:lang w:val="en-GB"/>
        </w:rPr>
        <w:t xml:space="preserve"> mean to offend anyone of them when mentioning colour, gender, and age</w:t>
      </w:r>
      <w:r w:rsidRPr="008F5A5B">
        <w:rPr>
          <w:rFonts w:ascii="Arial" w:eastAsia="DengXian" w:hAnsi="Arial" w:cs="Arial"/>
          <w:sz w:val="24"/>
          <w:szCs w:val="24"/>
          <w:lang w:val="en-GB"/>
        </w:rPr>
        <w:t>)</w:t>
      </w:r>
    </w:p>
    <w:p w:rsidR="008F5A5B" w:rsidRPr="002013A3" w:rsidRDefault="008F5A5B" w:rsidP="002013A3">
      <w:pPr>
        <w:pStyle w:val="Heading2"/>
        <w:spacing w:afterLines="160" w:after="384" w:line="360" w:lineRule="auto"/>
        <w:rPr>
          <w:rFonts w:ascii="Arial" w:hAnsi="Arial" w:cs="Arial"/>
          <w:b/>
          <w:color w:val="auto"/>
          <w:lang w:val="en-GB"/>
        </w:rPr>
      </w:pPr>
      <w:bookmarkStart w:id="28" w:name="_Toc534417261"/>
      <w:r w:rsidRPr="002013A3">
        <w:rPr>
          <w:rFonts w:ascii="Arial" w:hAnsi="Arial" w:cs="Arial"/>
          <w:b/>
          <w:color w:val="auto"/>
          <w:lang w:val="en-GB"/>
        </w:rPr>
        <w:t>Weakness of Diversity</w:t>
      </w:r>
      <w:bookmarkEnd w:id="28"/>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Despite workforce diversity can bring many advantages to companies, it also has certain weaknesses. Companies that recruit and employ a workforce diversity will require a culture that promotes respect and dignity to avoid tension between all employees. Additionally, if the native language of employees is not English, the communication could be adversely affected. And if personal prejudices of current employees prevent them from working closely (or working together) with their colleagues from a different background, they likely leave the company. As another important weakness, the implementation of diversity requests a lot of effort from the management and executive level including time and money. For example, conducting investigations of employee complaints regarding harassment or negative attitudes may take up a considerable amount of operation time, whether or not they are upheld.</w:t>
      </w:r>
    </w:p>
    <w:p w:rsidR="008F5A5B" w:rsidRPr="008F5A5B" w:rsidRDefault="008F5A5B" w:rsidP="002013A3">
      <w:pPr>
        <w:spacing w:afterLines="160" w:after="384" w:line="360" w:lineRule="auto"/>
        <w:rPr>
          <w:rFonts w:ascii="Arial" w:eastAsia="DengXian Light" w:hAnsi="Arial" w:cs="Arial"/>
          <w:b/>
          <w:sz w:val="24"/>
          <w:szCs w:val="24"/>
          <w:lang w:val="en-GB"/>
        </w:rPr>
      </w:pPr>
      <w:r w:rsidRPr="008F5A5B">
        <w:rPr>
          <w:rFonts w:ascii="Arial" w:eastAsia="DengXian" w:hAnsi="Arial" w:cs="Arial"/>
          <w:sz w:val="24"/>
          <w:szCs w:val="24"/>
          <w:lang w:val="en-GB"/>
        </w:rPr>
        <w:t xml:space="preserve"> </w:t>
      </w:r>
      <w:r w:rsidRPr="008F5A5B">
        <w:rPr>
          <w:rFonts w:ascii="Arial" w:eastAsia="DengXian" w:hAnsi="Arial" w:cs="Arial"/>
          <w:sz w:val="24"/>
          <w:szCs w:val="24"/>
          <w:lang w:val="en-GB"/>
        </w:rPr>
        <w:br w:type="page"/>
      </w:r>
    </w:p>
    <w:p w:rsidR="008F5A5B" w:rsidRPr="002013A3" w:rsidRDefault="008F5A5B" w:rsidP="002013A3">
      <w:pPr>
        <w:pStyle w:val="Heading1"/>
        <w:spacing w:afterLines="160" w:after="384" w:line="360" w:lineRule="auto"/>
        <w:rPr>
          <w:rFonts w:ascii="Arial" w:hAnsi="Arial" w:cs="Arial"/>
          <w:b/>
          <w:color w:val="auto"/>
          <w:lang w:val="en-GB"/>
        </w:rPr>
      </w:pPr>
      <w:bookmarkStart w:id="29" w:name="_Toc534417262"/>
      <w:r w:rsidRPr="002013A3">
        <w:rPr>
          <w:rFonts w:ascii="Arial" w:hAnsi="Arial" w:cs="Arial"/>
          <w:b/>
          <w:color w:val="auto"/>
          <w:lang w:val="en-GB"/>
        </w:rPr>
        <w:lastRenderedPageBreak/>
        <w:t>Conclusion and Recommendation</w:t>
      </w:r>
      <w:bookmarkEnd w:id="29"/>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Workforce and workplace diversity and inclusion can go beyond companies' legal obligations to comply with equality and non-discrimination legislation. A company that employs a diverse workforce can effectively promote alternative perspectives and encourage learning from a variety of perspectives. Workforce diversity reflects the society in which the company operates in terms of gender, age, ethnicity, physical and mental ability, sexual orientation and spiritual practice and so on. Developing workforce diversity requests companies to promote a culture that respects different perspectives and considers the dignity of all employees. </w:t>
      </w:r>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The key to developing workforce diversity is to support and train every manager within all departments. Each manager needs to clearly understand the importance of equality, diversity, and inclusion, and then support members within their teams, balancing different conflicting views and minds. All employees should have equal opportunities for their future development,  fair treatment and they must be fairly and equally respected. Importantly, every manager also has to understand and deal efficiently with their own prejudices or biases. By offering equal opportunities, cultivating workforce diversity and inclusion, and reward every employee based on their working performance, the company thus could effectively increase its robustness (creation, customer&amp; employee loyalty, profitability, reputation and reliability etc).</w:t>
      </w:r>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b/>
          <w:sz w:val="24"/>
          <w:szCs w:val="24"/>
          <w:lang w:val="en-GB"/>
        </w:rPr>
        <w:t>Recruitment</w:t>
      </w:r>
      <w:r w:rsidRPr="008F5A5B">
        <w:rPr>
          <w:rFonts w:ascii="Arial" w:eastAsia="DengXian" w:hAnsi="Arial" w:cs="Arial"/>
          <w:sz w:val="24"/>
          <w:szCs w:val="24"/>
          <w:lang w:val="en-GB"/>
        </w:rPr>
        <w:t>: The implementation of workplace diversity may need development to the company's direct recruit strategies, outsource or business partnerships to identify a diverse pool of qualified candidates and applicants. For instance, hiring from historically black colleges,  universities or any other higher educational institutions could help to yield diverse candidates. And the company can also build relationships with different associations or organizations of female professionals to gain greater access to qualified women in a predominately male profession. Additionally, posting requirements such as "equal opportunity employer" are HR functions that stimulate diverse candidates to send their CVs and job applications for consideration.</w:t>
      </w:r>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b/>
          <w:sz w:val="24"/>
          <w:szCs w:val="24"/>
          <w:lang w:val="en-GB"/>
        </w:rPr>
        <w:lastRenderedPageBreak/>
        <w:t>Training</w:t>
      </w:r>
      <w:r w:rsidRPr="008F5A5B">
        <w:rPr>
          <w:rFonts w:ascii="Arial" w:eastAsia="DengXian" w:hAnsi="Arial" w:cs="Arial"/>
          <w:sz w:val="24"/>
          <w:szCs w:val="24"/>
          <w:lang w:val="en-GB"/>
        </w:rPr>
        <w:t>: The company can continue to enable the HR department to develop diversity trainers and mentors in order to support in-house diversity training resources. HR functions can also involve contracting with diversity experts and consultants to develop and improve training programs that are appropriate for employees. Additionally, HR can be involved in deciding whether or not to make diversity training compulsory if the state law or order has no requirement for such training. The decision-making to ensure workplace and workforce diversity training is seen as one of the strategic functions of HR because it includes assessments of the workplace environment and whether management personnel could benefit from compulsory training or if informal activities are enough to facilitate the company's workforce and workplace diversity policy.</w:t>
      </w:r>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b/>
          <w:sz w:val="24"/>
          <w:szCs w:val="24"/>
          <w:lang w:val="en-GB"/>
        </w:rPr>
        <w:t>Diversity Board of Directors</w:t>
      </w:r>
      <w:r w:rsidRPr="008F5A5B">
        <w:rPr>
          <w:rFonts w:ascii="Arial" w:eastAsia="DengXian" w:hAnsi="Arial" w:cs="Arial"/>
          <w:sz w:val="24"/>
          <w:szCs w:val="24"/>
          <w:lang w:val="en-GB"/>
        </w:rPr>
        <w:t>: Due to the impacts of the financial crisis, a pot of the post-crisis governance reforms recommended boardroom diversity initiatives. for instance, that board of directors may need to improve their effectiveness by inviting more female or minority ethnic groups to join the board and get involved in the decision-making process.  Gender quotas can be also recommended. In addition, executives with younger age may be recommended to the board because of their more dynamic and creative thinking.</w:t>
      </w:r>
    </w:p>
    <w:p w:rsidR="008F5A5B" w:rsidRPr="008F5A5B" w:rsidRDefault="008F5A5B" w:rsidP="002013A3">
      <w:pPr>
        <w:spacing w:afterLines="160" w:after="384" w:line="360" w:lineRule="auto"/>
        <w:rPr>
          <w:rFonts w:ascii="Arial" w:eastAsia="DengXian" w:hAnsi="Arial" w:cs="Arial"/>
          <w:sz w:val="24"/>
          <w:szCs w:val="24"/>
          <w:lang w:val="en-GB"/>
        </w:rPr>
      </w:pPr>
      <w:r w:rsidRPr="008F5A5B">
        <w:rPr>
          <w:rFonts w:ascii="Arial" w:eastAsia="DengXian" w:hAnsi="Arial" w:cs="Arial"/>
          <w:b/>
          <w:sz w:val="24"/>
          <w:szCs w:val="24"/>
          <w:lang w:val="en-GB"/>
        </w:rPr>
        <w:t>Business Development and Sales</w:t>
      </w:r>
      <w:r w:rsidRPr="008F5A5B">
        <w:rPr>
          <w:rFonts w:ascii="Arial" w:eastAsia="DengXian" w:hAnsi="Arial" w:cs="Arial"/>
          <w:sz w:val="24"/>
          <w:szCs w:val="24"/>
          <w:lang w:val="en-GB"/>
        </w:rPr>
        <w:t xml:space="preserve">: Aetna can assign as diversity members as possible into its sales teams which means that each sales team has members with different genders, ages, native language, ethnicity/race, background or religions. This can always ensure that every sales team always have enough members to suit and satisfy diverse clients in order to provide the best understanding and solutions to clients and then support Aetna's financial performance by closing deals and getting more client referrals. </w:t>
      </w:r>
    </w:p>
    <w:p w:rsidR="008F5A5B" w:rsidRPr="008F5A5B" w:rsidRDefault="008F5A5B" w:rsidP="002013A3">
      <w:pPr>
        <w:spacing w:afterLines="160" w:after="384" w:line="360" w:lineRule="auto"/>
        <w:rPr>
          <w:rFonts w:ascii="Arial" w:eastAsia="DengXian Light" w:hAnsi="Arial" w:cs="Arial"/>
          <w:sz w:val="24"/>
          <w:szCs w:val="24"/>
          <w:lang w:val="en-GB"/>
        </w:rPr>
      </w:pPr>
      <w:r w:rsidRPr="008F5A5B">
        <w:rPr>
          <w:rFonts w:ascii="Arial" w:eastAsia="DengXian" w:hAnsi="Arial" w:cs="Arial"/>
          <w:sz w:val="24"/>
          <w:szCs w:val="24"/>
          <w:lang w:val="en-GB"/>
        </w:rPr>
        <w:t xml:space="preserve">Diversity can support a company to achieve stronger competitive advantages in global markets. The HR department is significantly important for viewing where diverse applicants and employees can be assigned to the right positions so they are able to provide the most valuable contributions. As a result, </w:t>
      </w:r>
      <w:r w:rsidR="009375F0">
        <w:rPr>
          <w:rFonts w:ascii="Arial" w:eastAsia="DengXian" w:hAnsi="Arial" w:cs="Arial"/>
          <w:sz w:val="24"/>
          <w:szCs w:val="24"/>
          <w:lang w:val="en-GB"/>
        </w:rPr>
        <w:t>equality, diversity and inclusion</w:t>
      </w:r>
      <w:r w:rsidRPr="008F5A5B">
        <w:rPr>
          <w:rFonts w:ascii="Arial" w:eastAsia="DengXian" w:hAnsi="Arial" w:cs="Arial"/>
          <w:sz w:val="24"/>
          <w:szCs w:val="24"/>
          <w:lang w:val="en-GB"/>
        </w:rPr>
        <w:t xml:space="preserve"> can successfully </w:t>
      </w:r>
      <w:r w:rsidR="009375F0">
        <w:rPr>
          <w:rFonts w:ascii="Arial" w:eastAsia="DengXian" w:hAnsi="Arial" w:cs="Arial"/>
          <w:sz w:val="24"/>
          <w:szCs w:val="24"/>
          <w:lang w:val="en-GB"/>
        </w:rPr>
        <w:t xml:space="preserve">support Aetna to </w:t>
      </w:r>
      <w:r w:rsidRPr="008F5A5B">
        <w:rPr>
          <w:rFonts w:ascii="Arial" w:eastAsia="DengXian" w:hAnsi="Arial" w:cs="Arial"/>
          <w:sz w:val="24"/>
          <w:szCs w:val="24"/>
          <w:lang w:val="en-GB"/>
        </w:rPr>
        <w:t xml:space="preserve">survive from the financial crisis and make an effective recovery for its future development and growth. </w:t>
      </w:r>
      <w:r w:rsidRPr="008F5A5B">
        <w:rPr>
          <w:rFonts w:ascii="Arial" w:eastAsia="DengXian" w:hAnsi="Arial" w:cs="Arial"/>
          <w:sz w:val="24"/>
          <w:szCs w:val="24"/>
          <w:lang w:val="en-GB"/>
        </w:rPr>
        <w:br w:type="page"/>
      </w:r>
    </w:p>
    <w:p w:rsidR="0028612D" w:rsidRPr="002013A3" w:rsidRDefault="00496BFE" w:rsidP="002013A3">
      <w:pPr>
        <w:pStyle w:val="Heading1"/>
        <w:spacing w:afterLines="160" w:after="384" w:line="360" w:lineRule="auto"/>
        <w:rPr>
          <w:rFonts w:ascii="Arial" w:hAnsi="Arial" w:cs="Arial"/>
          <w:b/>
          <w:color w:val="auto"/>
          <w:lang w:val="en-GB"/>
        </w:rPr>
      </w:pPr>
      <w:bookmarkStart w:id="30" w:name="_Toc534417263"/>
      <w:r w:rsidRPr="002013A3">
        <w:rPr>
          <w:rFonts w:ascii="Arial" w:hAnsi="Arial" w:cs="Arial"/>
          <w:b/>
          <w:color w:val="auto"/>
          <w:lang w:val="en-GB"/>
        </w:rPr>
        <w:lastRenderedPageBreak/>
        <w:t>Reference</w:t>
      </w:r>
      <w:bookmarkEnd w:id="30"/>
    </w:p>
    <w:p w:rsidR="008F5A5B" w:rsidRPr="008F5A5B" w:rsidRDefault="008F5A5B" w:rsidP="008F5A5B">
      <w:pPr>
        <w:spacing w:afterLines="160" w:after="384" w:line="360" w:lineRule="auto"/>
        <w:rPr>
          <w:rFonts w:ascii="Arial" w:eastAsia="DengXian" w:hAnsi="Arial" w:cs="Arial"/>
          <w:i/>
          <w:sz w:val="24"/>
          <w:szCs w:val="24"/>
          <w:lang w:val="en-GB"/>
        </w:rPr>
      </w:pPr>
      <w:r w:rsidRPr="008F5A5B">
        <w:rPr>
          <w:rFonts w:ascii="Arial" w:eastAsia="DengXian" w:hAnsi="Arial" w:cs="Arial"/>
          <w:sz w:val="24"/>
          <w:szCs w:val="24"/>
          <w:lang w:val="en-GB"/>
        </w:rPr>
        <w:t xml:space="preserve">Aetna Diversity Annual Report, 2008. </w:t>
      </w:r>
      <w:r w:rsidRPr="008F5A5B">
        <w:rPr>
          <w:rFonts w:ascii="Arial" w:eastAsia="DengXian" w:hAnsi="Arial" w:cs="Arial"/>
          <w:i/>
          <w:sz w:val="24"/>
          <w:szCs w:val="24"/>
          <w:lang w:val="en-GB"/>
        </w:rPr>
        <w:t>Aetna Diversity Annual Report.</w:t>
      </w:r>
    </w:p>
    <w:p w:rsidR="008F5A5B" w:rsidRPr="008F5A5B" w:rsidRDefault="008F5A5B" w:rsidP="008F5A5B">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Annual Report, 2011. Annual report of Aetna in 2011.</w:t>
      </w:r>
    </w:p>
    <w:p w:rsidR="008F5A5B" w:rsidRPr="008F5A5B" w:rsidRDefault="008F5A5B" w:rsidP="008F5A5B">
      <w:pPr>
        <w:spacing w:afterLines="160" w:after="384" w:line="360" w:lineRule="auto"/>
        <w:rPr>
          <w:rFonts w:ascii="Arial" w:eastAsia="DengXian" w:hAnsi="Arial" w:cs="Arial"/>
          <w:vanish/>
          <w:sz w:val="24"/>
          <w:szCs w:val="24"/>
          <w:lang w:val="en-GB"/>
        </w:rPr>
      </w:pPr>
    </w:p>
    <w:p w:rsidR="008F5A5B" w:rsidRPr="008F5A5B" w:rsidRDefault="008F5A5B" w:rsidP="008F5A5B">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CIPD, 2015. </w:t>
      </w:r>
      <w:r w:rsidRPr="008F5A5B">
        <w:rPr>
          <w:rFonts w:ascii="Arial" w:eastAsia="DengXian" w:hAnsi="Arial" w:cs="Arial"/>
          <w:i/>
          <w:sz w:val="24"/>
          <w:szCs w:val="24"/>
          <w:lang w:val="en-GB"/>
        </w:rPr>
        <w:t>A head for hiring: the behavioural science of recruitment</w:t>
      </w:r>
      <w:r w:rsidRPr="008F5A5B">
        <w:rPr>
          <w:rFonts w:ascii="Arial" w:eastAsia="DengXian" w:hAnsi="Arial" w:cs="Arial"/>
          <w:sz w:val="24"/>
          <w:szCs w:val="24"/>
          <w:lang w:val="en-GB"/>
        </w:rPr>
        <w:t xml:space="preserve">. London: CIPD.  </w:t>
      </w:r>
      <w:bookmarkStart w:id="31" w:name="_Hlk534334841"/>
      <w:r w:rsidRPr="008F5A5B">
        <w:rPr>
          <w:rFonts w:ascii="Arial" w:eastAsia="DengXian" w:hAnsi="Arial" w:cs="Arial"/>
          <w:sz w:val="24"/>
          <w:szCs w:val="24"/>
          <w:lang w:val="en-GB"/>
        </w:rPr>
        <w:t xml:space="preserve">[Accessed </w:t>
      </w:r>
      <w:bookmarkEnd w:id="31"/>
      <w:r w:rsidRPr="008F5A5B">
        <w:rPr>
          <w:rFonts w:ascii="Arial" w:eastAsia="DengXian" w:hAnsi="Arial" w:cs="Arial"/>
          <w:sz w:val="24"/>
          <w:szCs w:val="24"/>
          <w:lang w:val="en-GB"/>
        </w:rPr>
        <w:t>15 May 2018].</w:t>
      </w:r>
    </w:p>
    <w:p w:rsidR="008F5A5B" w:rsidRPr="008F5A5B" w:rsidRDefault="008F5A5B" w:rsidP="008F5A5B">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CIPD, 2016</w:t>
      </w:r>
      <w:r w:rsidRPr="008F5A5B">
        <w:rPr>
          <w:rFonts w:ascii="Arial" w:eastAsia="DengXian" w:hAnsi="Arial" w:cs="Arial"/>
          <w:i/>
          <w:sz w:val="24"/>
          <w:szCs w:val="24"/>
          <w:lang w:val="en-GB"/>
        </w:rPr>
        <w:t>. Creating an enabling future for carers in the workplace</w:t>
      </w:r>
      <w:r w:rsidRPr="008F5A5B">
        <w:rPr>
          <w:rFonts w:ascii="Arial" w:eastAsia="DengXian" w:hAnsi="Arial" w:cs="Arial"/>
          <w:sz w:val="24"/>
          <w:szCs w:val="24"/>
          <w:lang w:val="en-GB"/>
        </w:rPr>
        <w:t>. London: CIPD. [Accessed 15 May 2018</w:t>
      </w:r>
      <w:bookmarkStart w:id="32" w:name="_Hlk534334857"/>
      <w:r w:rsidRPr="008F5A5B">
        <w:rPr>
          <w:rFonts w:ascii="Arial" w:eastAsia="DengXian" w:hAnsi="Arial" w:cs="Arial"/>
          <w:sz w:val="24"/>
          <w:szCs w:val="24"/>
          <w:lang w:val="en-GB"/>
        </w:rPr>
        <w:t>]</w:t>
      </w:r>
      <w:bookmarkEnd w:id="32"/>
      <w:r w:rsidRPr="008F5A5B">
        <w:rPr>
          <w:rFonts w:ascii="Arial" w:eastAsia="DengXian" w:hAnsi="Arial" w:cs="Arial"/>
          <w:sz w:val="24"/>
          <w:szCs w:val="24"/>
          <w:lang w:val="en-GB"/>
        </w:rPr>
        <w:t>.</w:t>
      </w:r>
    </w:p>
    <w:p w:rsidR="008F5A5B" w:rsidRPr="008F5A5B" w:rsidRDefault="008F5A5B" w:rsidP="008F5A5B">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CIPD, 2018. </w:t>
      </w:r>
      <w:r w:rsidRPr="008F5A5B">
        <w:rPr>
          <w:rFonts w:ascii="Arial" w:eastAsia="DengXian" w:hAnsi="Arial" w:cs="Arial"/>
          <w:i/>
          <w:sz w:val="24"/>
          <w:szCs w:val="24"/>
          <w:lang w:val="en-GB"/>
        </w:rPr>
        <w:t>Diversity and inclusion at work: facing up to the business case</w:t>
      </w:r>
      <w:r w:rsidRPr="008F5A5B">
        <w:rPr>
          <w:rFonts w:ascii="Arial" w:eastAsia="DengXian" w:hAnsi="Arial" w:cs="Arial"/>
          <w:sz w:val="24"/>
          <w:szCs w:val="24"/>
          <w:lang w:val="en-GB"/>
        </w:rPr>
        <w:t>. London: CIPD. [Accessed 20 Jun 2018].</w:t>
      </w:r>
    </w:p>
    <w:p w:rsidR="008F5A5B" w:rsidRPr="008F5A5B" w:rsidRDefault="008F5A5B" w:rsidP="008F5A5B">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 xml:space="preserve">EAGLY, A.H., 2016. When passionate advocates meet research on diversity, does the honest broker stand a chance? </w:t>
      </w:r>
      <w:r w:rsidRPr="008F5A5B">
        <w:rPr>
          <w:rFonts w:ascii="Arial" w:eastAsia="DengXian" w:hAnsi="Arial" w:cs="Arial"/>
          <w:i/>
          <w:sz w:val="24"/>
          <w:szCs w:val="24"/>
          <w:lang w:val="en-GB"/>
        </w:rPr>
        <w:t>Journal of Social Issues</w:t>
      </w:r>
      <w:r w:rsidRPr="008F5A5B">
        <w:rPr>
          <w:rFonts w:ascii="Arial" w:eastAsia="DengXian" w:hAnsi="Arial" w:cs="Arial"/>
          <w:sz w:val="24"/>
          <w:szCs w:val="24"/>
          <w:lang w:val="en-GB"/>
        </w:rPr>
        <w:t>. Vol 72, No 1. pp 199–222.</w:t>
      </w:r>
    </w:p>
    <w:p w:rsidR="008F5A5B" w:rsidRPr="008F5A5B" w:rsidRDefault="008F5A5B" w:rsidP="008F5A5B">
      <w:pPr>
        <w:spacing w:afterLines="160" w:after="384" w:line="360" w:lineRule="auto"/>
        <w:rPr>
          <w:rFonts w:ascii="Arial" w:eastAsia="DengXian" w:hAnsi="Arial" w:cs="Arial"/>
          <w:sz w:val="24"/>
          <w:szCs w:val="24"/>
          <w:lang w:val="en-GB"/>
        </w:rPr>
      </w:pPr>
      <w:proofErr w:type="spellStart"/>
      <w:r w:rsidRPr="008F5A5B">
        <w:rPr>
          <w:rFonts w:ascii="Arial" w:eastAsia="DengXian" w:hAnsi="Arial" w:cs="Arial"/>
          <w:sz w:val="24"/>
          <w:szCs w:val="24"/>
          <w:lang w:val="en-GB"/>
        </w:rPr>
        <w:t>Magor</w:t>
      </w:r>
      <w:proofErr w:type="spellEnd"/>
      <w:r w:rsidRPr="008F5A5B">
        <w:rPr>
          <w:rFonts w:ascii="Arial" w:eastAsia="DengXian" w:hAnsi="Arial" w:cs="Arial"/>
          <w:sz w:val="24"/>
          <w:szCs w:val="24"/>
          <w:lang w:val="en-GB"/>
        </w:rPr>
        <w:t xml:space="preserve">, G, 2018. </w:t>
      </w:r>
      <w:r w:rsidRPr="008F5A5B">
        <w:rPr>
          <w:rFonts w:ascii="Arial" w:eastAsia="DengXian" w:hAnsi="Arial" w:cs="Arial"/>
          <w:i/>
          <w:sz w:val="24"/>
          <w:szCs w:val="24"/>
          <w:lang w:val="en-GB"/>
        </w:rPr>
        <w:t>Aetna Shows Health Care Not Immune to Financial Crisis</w:t>
      </w:r>
      <w:r w:rsidRPr="008F5A5B">
        <w:rPr>
          <w:rFonts w:ascii="Arial" w:eastAsia="DengXian" w:hAnsi="Arial" w:cs="Arial"/>
          <w:sz w:val="24"/>
          <w:szCs w:val="24"/>
          <w:lang w:val="en-GB"/>
        </w:rPr>
        <w:t>. The Street. Dec 18, 2008.</w:t>
      </w:r>
    </w:p>
    <w:p w:rsidR="008F5A5B" w:rsidRPr="008F5A5B" w:rsidRDefault="008F5A5B" w:rsidP="008F5A5B">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Mayhew R, 2018. "How Does Diversity Affect HR Functions?" Small Business - Chron.com. Accessed 02 January 2019.</w:t>
      </w:r>
    </w:p>
    <w:p w:rsidR="008F5A5B" w:rsidRPr="008F5A5B" w:rsidRDefault="008F5A5B" w:rsidP="008F5A5B">
      <w:pPr>
        <w:spacing w:afterLines="160" w:after="384" w:line="360" w:lineRule="auto"/>
        <w:rPr>
          <w:rFonts w:ascii="Arial" w:eastAsia="DengXian" w:hAnsi="Arial" w:cs="Arial"/>
          <w:sz w:val="24"/>
          <w:szCs w:val="24"/>
          <w:lang w:val="en-GB"/>
        </w:rPr>
      </w:pPr>
      <w:proofErr w:type="spellStart"/>
      <w:r w:rsidRPr="008F5A5B">
        <w:rPr>
          <w:rFonts w:ascii="Arial" w:eastAsia="DengXian" w:hAnsi="Arial" w:cs="Arial"/>
          <w:sz w:val="24"/>
          <w:szCs w:val="24"/>
          <w:lang w:val="en-GB"/>
        </w:rPr>
        <w:t>Merhar</w:t>
      </w:r>
      <w:proofErr w:type="spellEnd"/>
      <w:r w:rsidRPr="008F5A5B">
        <w:rPr>
          <w:rFonts w:ascii="Arial" w:eastAsia="DengXian" w:hAnsi="Arial" w:cs="Arial"/>
          <w:sz w:val="24"/>
          <w:szCs w:val="24"/>
          <w:lang w:val="en-GB"/>
        </w:rPr>
        <w:t xml:space="preserve">, C., 2016. </w:t>
      </w:r>
      <w:r w:rsidRPr="008F5A5B">
        <w:rPr>
          <w:rFonts w:ascii="Arial" w:eastAsia="DengXian" w:hAnsi="Arial" w:cs="Arial"/>
          <w:i/>
          <w:sz w:val="24"/>
          <w:szCs w:val="24"/>
          <w:lang w:val="en-GB"/>
        </w:rPr>
        <w:t>Employee Retention - The Real Cost of Losing an Employee</w:t>
      </w:r>
      <w:r w:rsidRPr="008F5A5B">
        <w:rPr>
          <w:rFonts w:ascii="Arial" w:eastAsia="DengXian" w:hAnsi="Arial" w:cs="Arial"/>
          <w:sz w:val="24"/>
          <w:szCs w:val="24"/>
          <w:lang w:val="en-GB"/>
        </w:rPr>
        <w:t>. 4 February 2016.</w:t>
      </w:r>
    </w:p>
    <w:p w:rsidR="008F5A5B" w:rsidRPr="008F5A5B" w:rsidRDefault="008F5A5B" w:rsidP="008F5A5B">
      <w:pPr>
        <w:widowControl w:val="0"/>
        <w:spacing w:afterLines="160" w:after="384" w:line="360" w:lineRule="auto"/>
        <w:rPr>
          <w:rFonts w:ascii="Arial" w:hAnsi="Arial" w:cs="Arial"/>
          <w:kern w:val="2"/>
          <w:sz w:val="24"/>
          <w:szCs w:val="24"/>
          <w:lang w:val="en-US"/>
        </w:rPr>
      </w:pPr>
      <w:r w:rsidRPr="008F5A5B">
        <w:rPr>
          <w:rFonts w:ascii="Arial" w:hAnsi="Arial" w:cs="Arial"/>
          <w:kern w:val="2"/>
          <w:sz w:val="24"/>
          <w:szCs w:val="24"/>
          <w:lang w:val="en-US"/>
        </w:rPr>
        <w:t>Pink, D. (2009). 'Drive,' New York: Riverhead Books.</w:t>
      </w:r>
    </w:p>
    <w:p w:rsidR="008F5A5B" w:rsidRPr="008F5A5B" w:rsidRDefault="008F5A5B" w:rsidP="008F5A5B">
      <w:pPr>
        <w:spacing w:afterLines="160" w:after="384" w:line="360" w:lineRule="auto"/>
        <w:rPr>
          <w:rFonts w:ascii="Arial" w:eastAsia="DengXian" w:hAnsi="Arial" w:cs="Arial"/>
          <w:sz w:val="24"/>
          <w:szCs w:val="24"/>
          <w:lang w:val="en-GB"/>
        </w:rPr>
      </w:pPr>
      <w:r w:rsidRPr="008F5A5B">
        <w:rPr>
          <w:rFonts w:ascii="Arial" w:eastAsia="DengXian" w:hAnsi="Arial" w:cs="Arial"/>
          <w:sz w:val="24"/>
          <w:szCs w:val="24"/>
          <w:lang w:val="en-GB"/>
        </w:rPr>
        <w:t>Ripley, A., 2018. Board diversity has a positive impact on bank performance in times of financial turbulence: Cass research examines board diversity on the performance of EU-listed banks. Tuesday, 2nd October 2018.</w:t>
      </w:r>
      <w:r w:rsidRPr="008F5A5B">
        <w:rPr>
          <w:rFonts w:ascii="Arial" w:eastAsia="DengXian" w:hAnsi="Arial" w:cs="Arial"/>
          <w:vanish/>
          <w:sz w:val="24"/>
          <w:szCs w:val="24"/>
          <w:lang w:val="en-GB"/>
        </w:rPr>
        <w:t>Top of Form</w:t>
      </w:r>
    </w:p>
    <w:p w:rsidR="008F5A5B" w:rsidRPr="008F5A5B" w:rsidRDefault="008F5A5B" w:rsidP="008F5A5B">
      <w:pPr>
        <w:spacing w:afterLines="160" w:after="384" w:line="360" w:lineRule="auto"/>
        <w:rPr>
          <w:rFonts w:ascii="Arial" w:eastAsia="DengXian" w:hAnsi="Arial" w:cs="Arial"/>
          <w:i/>
          <w:iCs/>
          <w:sz w:val="24"/>
          <w:szCs w:val="24"/>
          <w:lang w:val="en-GB"/>
        </w:rPr>
      </w:pPr>
      <w:r w:rsidRPr="008F5A5B">
        <w:rPr>
          <w:rFonts w:ascii="Arial" w:eastAsia="DengXian" w:hAnsi="Arial" w:cs="Arial"/>
          <w:sz w:val="24"/>
          <w:szCs w:val="24"/>
          <w:lang w:val="en-GB"/>
        </w:rPr>
        <w:lastRenderedPageBreak/>
        <w:t>SEZEREL, H. and TONUS, H.Z., 2014. </w:t>
      </w:r>
      <w:r w:rsidRPr="008F5A5B">
        <w:rPr>
          <w:rFonts w:ascii="Arial" w:eastAsia="DengXian" w:hAnsi="Arial" w:cs="Arial"/>
          <w:i/>
          <w:iCs/>
          <w:sz w:val="24"/>
          <w:szCs w:val="24"/>
          <w:lang w:val="en-GB"/>
        </w:rPr>
        <w:t>The Soft Element of Strategic Human Resource Management: The Employee's Perception of Diversity Climate.</w:t>
      </w:r>
    </w:p>
    <w:p w:rsidR="008F5A5B" w:rsidRPr="008F5A5B" w:rsidRDefault="008F5A5B" w:rsidP="008F5A5B">
      <w:pPr>
        <w:rPr>
          <w:rFonts w:ascii="Arial" w:eastAsia="DengXian" w:hAnsi="Arial" w:cs="Arial"/>
          <w:vanish/>
          <w:sz w:val="24"/>
          <w:szCs w:val="24"/>
          <w:lang w:val="en-GB"/>
        </w:rPr>
      </w:pPr>
      <w:r w:rsidRPr="008F5A5B">
        <w:rPr>
          <w:rFonts w:ascii="Arial" w:eastAsia="DengXian" w:hAnsi="Arial" w:cs="Arial"/>
          <w:vanish/>
          <w:sz w:val="24"/>
          <w:szCs w:val="24"/>
          <w:lang w:val="en-GB"/>
        </w:rPr>
        <w:t>Bottom of Form</w:t>
      </w:r>
    </w:p>
    <w:p w:rsidR="008F5A5B" w:rsidRPr="008F5A5B" w:rsidRDefault="008F5A5B" w:rsidP="008F5A5B">
      <w:pPr>
        <w:rPr>
          <w:rFonts w:ascii="Arial" w:eastAsia="DengXian" w:hAnsi="Arial" w:cs="Arial"/>
          <w:sz w:val="24"/>
          <w:szCs w:val="24"/>
          <w:lang w:val="en-GB"/>
        </w:rPr>
      </w:pPr>
    </w:p>
    <w:p w:rsidR="008F5A5B" w:rsidRPr="008F5A5B" w:rsidRDefault="008F5A5B" w:rsidP="008F5A5B">
      <w:pPr>
        <w:rPr>
          <w:rFonts w:ascii="Arial" w:eastAsia="DengXian" w:hAnsi="Arial" w:cs="Arial"/>
          <w:sz w:val="24"/>
          <w:szCs w:val="24"/>
          <w:lang w:val="en-GB"/>
        </w:rPr>
      </w:pPr>
    </w:p>
    <w:p w:rsidR="008F5A5B" w:rsidRPr="008F5A5B" w:rsidRDefault="008F5A5B" w:rsidP="008F5A5B">
      <w:pPr>
        <w:spacing w:afterLines="160" w:after="384" w:line="360" w:lineRule="auto"/>
        <w:rPr>
          <w:rFonts w:eastAsia="DengXian"/>
          <w:lang w:val="en-GB"/>
        </w:rPr>
      </w:pPr>
    </w:p>
    <w:p w:rsidR="00FA18EE" w:rsidRPr="008F5A5B" w:rsidRDefault="00FA18EE">
      <w:pPr>
        <w:rPr>
          <w:lang w:val="en-GB"/>
        </w:rPr>
      </w:pPr>
    </w:p>
    <w:sectPr w:rsidR="00FA18EE" w:rsidRPr="008F5A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96BFE" w:rsidRDefault="00496BFE" w:rsidP="008F5A5B">
      <w:pPr>
        <w:spacing w:after="0" w:line="240" w:lineRule="auto"/>
      </w:pPr>
      <w:r>
        <w:separator/>
      </w:r>
    </w:p>
  </w:endnote>
  <w:endnote w:type="continuationSeparator" w:id="0">
    <w:p w:rsidR="00496BFE" w:rsidRDefault="00496BFE" w:rsidP="008F5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3467189"/>
      <w:docPartObj>
        <w:docPartGallery w:val="Page Numbers (Bottom of Page)"/>
        <w:docPartUnique/>
      </w:docPartObj>
    </w:sdtPr>
    <w:sdtEndPr>
      <w:rPr>
        <w:noProof/>
      </w:rPr>
    </w:sdtEndPr>
    <w:sdtContent>
      <w:p w:rsidR="00FB1F8A" w:rsidRDefault="00FB1F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B1F8A" w:rsidRDefault="00FB1F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96BFE" w:rsidRDefault="00496BFE" w:rsidP="008F5A5B">
      <w:pPr>
        <w:spacing w:after="0" w:line="240" w:lineRule="auto"/>
      </w:pPr>
      <w:r>
        <w:separator/>
      </w:r>
    </w:p>
  </w:footnote>
  <w:footnote w:type="continuationSeparator" w:id="0">
    <w:p w:rsidR="00496BFE" w:rsidRDefault="00496BFE" w:rsidP="008F5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5195D"/>
    <w:multiLevelType w:val="hybridMultilevel"/>
    <w:tmpl w:val="CB5E8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6B6959"/>
    <w:multiLevelType w:val="hybridMultilevel"/>
    <w:tmpl w:val="6C1CE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0D4E"/>
    <w:rsid w:val="002013A3"/>
    <w:rsid w:val="00355EDB"/>
    <w:rsid w:val="003934FF"/>
    <w:rsid w:val="003C0C69"/>
    <w:rsid w:val="003C439F"/>
    <w:rsid w:val="00496BFE"/>
    <w:rsid w:val="005C4409"/>
    <w:rsid w:val="00636133"/>
    <w:rsid w:val="00695532"/>
    <w:rsid w:val="0072328E"/>
    <w:rsid w:val="007659D5"/>
    <w:rsid w:val="007B4F10"/>
    <w:rsid w:val="008F5A5B"/>
    <w:rsid w:val="009375F0"/>
    <w:rsid w:val="00A50D4E"/>
    <w:rsid w:val="00B32687"/>
    <w:rsid w:val="00BB4FE9"/>
    <w:rsid w:val="00C94DD2"/>
    <w:rsid w:val="00D13288"/>
    <w:rsid w:val="00D21BEB"/>
    <w:rsid w:val="00F140CC"/>
    <w:rsid w:val="00FA18EE"/>
    <w:rsid w:val="00FB1F8A"/>
    <w:rsid w:val="00FE223A"/>
    <w:rsid w:val="2C3C6EBF"/>
    <w:rsid w:val="56003142"/>
    <w:rsid w:val="65F2335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08EACA"/>
  <w15:docId w15:val="{82C4B8DB-89A5-4EE2-90E0-32F87C9CC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ascii="Calibri" w:eastAsia="SimSun" w:hAnsi="Calibri" w:cs="Times New Roman"/>
      <w:sz w:val="22"/>
      <w:szCs w:val="22"/>
      <w:lang w:val="en-SG"/>
    </w:rPr>
  </w:style>
  <w:style w:type="paragraph" w:styleId="Heading1">
    <w:name w:val="heading 1"/>
    <w:basedOn w:val="Normal"/>
    <w:next w:val="Normal"/>
    <w:link w:val="Heading1Char"/>
    <w:uiPriority w:val="9"/>
    <w:qFormat/>
    <w:rsid w:val="00FB1F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1F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B4F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rPr>
      <w:rFonts w:asciiTheme="minorHAnsi" w:eastAsiaTheme="minorEastAsia" w:hAnsiTheme="minorHAnsi" w:cstheme="minorBidi"/>
      <w:lang w:val="en-GB"/>
    </w:rPr>
  </w:style>
  <w:style w:type="paragraph" w:styleId="Header">
    <w:name w:val="header"/>
    <w:basedOn w:val="Normal"/>
    <w:link w:val="HeaderChar"/>
    <w:uiPriority w:val="99"/>
    <w:unhideWhenUsed/>
    <w:pPr>
      <w:tabs>
        <w:tab w:val="center" w:pos="4513"/>
        <w:tab w:val="right" w:pos="9026"/>
      </w:tabs>
      <w:spacing w:after="0" w:line="240" w:lineRule="auto"/>
    </w:pPr>
    <w:rPr>
      <w:rFonts w:asciiTheme="minorHAnsi" w:eastAsiaTheme="minorEastAsia" w:hAnsiTheme="minorHAnsi" w:cstheme="minorBidi"/>
      <w:lang w:val="en-GB"/>
    </w:rPr>
  </w:style>
  <w:style w:type="character" w:styleId="Hyperlink">
    <w:name w:val="Hyperlink"/>
    <w:basedOn w:val="DefaultParagraphFont"/>
    <w:uiPriority w:val="99"/>
    <w:qFormat/>
    <w:rPr>
      <w:color w:val="0563C1"/>
      <w:u w:val="single"/>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character" w:styleId="UnresolvedMention">
    <w:name w:val="Unresolved Mention"/>
    <w:basedOn w:val="DefaultParagraphFont"/>
    <w:uiPriority w:val="99"/>
    <w:semiHidden/>
    <w:unhideWhenUsed/>
    <w:rsid w:val="00FB1F8A"/>
    <w:rPr>
      <w:color w:val="605E5C"/>
      <w:shd w:val="clear" w:color="auto" w:fill="E1DFDD"/>
    </w:rPr>
  </w:style>
  <w:style w:type="character" w:customStyle="1" w:styleId="Heading1Char">
    <w:name w:val="Heading 1 Char"/>
    <w:basedOn w:val="DefaultParagraphFont"/>
    <w:link w:val="Heading1"/>
    <w:uiPriority w:val="9"/>
    <w:rsid w:val="00FB1F8A"/>
    <w:rPr>
      <w:rFonts w:asciiTheme="majorHAnsi" w:eastAsiaTheme="majorEastAsia" w:hAnsiTheme="majorHAnsi" w:cstheme="majorBidi"/>
      <w:color w:val="2F5496" w:themeColor="accent1" w:themeShade="BF"/>
      <w:sz w:val="32"/>
      <w:szCs w:val="32"/>
      <w:lang w:val="en-SG"/>
    </w:rPr>
  </w:style>
  <w:style w:type="paragraph" w:styleId="TOCHeading">
    <w:name w:val="TOC Heading"/>
    <w:basedOn w:val="Heading1"/>
    <w:next w:val="Normal"/>
    <w:uiPriority w:val="39"/>
    <w:unhideWhenUsed/>
    <w:qFormat/>
    <w:rsid w:val="00FB1F8A"/>
    <w:pPr>
      <w:outlineLvl w:val="9"/>
    </w:pPr>
    <w:rPr>
      <w:lang w:val="en-US" w:eastAsia="en-US"/>
    </w:rPr>
  </w:style>
  <w:style w:type="paragraph" w:styleId="TOC2">
    <w:name w:val="toc 2"/>
    <w:basedOn w:val="Normal"/>
    <w:next w:val="Normal"/>
    <w:autoRedefine/>
    <w:uiPriority w:val="39"/>
    <w:unhideWhenUsed/>
    <w:rsid w:val="00FB1F8A"/>
    <w:pPr>
      <w:spacing w:after="100"/>
      <w:ind w:left="220"/>
    </w:pPr>
    <w:rPr>
      <w:rFonts w:asciiTheme="minorHAnsi" w:eastAsiaTheme="minorEastAsia" w:hAnsiTheme="minorHAnsi"/>
      <w:lang w:val="en-US" w:eastAsia="en-US"/>
    </w:rPr>
  </w:style>
  <w:style w:type="paragraph" w:styleId="TOC1">
    <w:name w:val="toc 1"/>
    <w:basedOn w:val="Normal"/>
    <w:next w:val="Normal"/>
    <w:autoRedefine/>
    <w:uiPriority w:val="39"/>
    <w:unhideWhenUsed/>
    <w:rsid w:val="00FB1F8A"/>
    <w:pPr>
      <w:spacing w:after="100"/>
    </w:pPr>
    <w:rPr>
      <w:rFonts w:asciiTheme="minorHAnsi" w:eastAsiaTheme="minorEastAsia" w:hAnsiTheme="minorHAnsi"/>
      <w:lang w:val="en-US" w:eastAsia="en-US"/>
    </w:rPr>
  </w:style>
  <w:style w:type="paragraph" w:styleId="TOC3">
    <w:name w:val="toc 3"/>
    <w:basedOn w:val="Normal"/>
    <w:next w:val="Normal"/>
    <w:autoRedefine/>
    <w:uiPriority w:val="39"/>
    <w:unhideWhenUsed/>
    <w:rsid w:val="00FB1F8A"/>
    <w:pPr>
      <w:spacing w:after="100"/>
      <w:ind w:left="440"/>
    </w:pPr>
    <w:rPr>
      <w:rFonts w:asciiTheme="minorHAnsi" w:eastAsiaTheme="minorEastAsia" w:hAnsiTheme="minorHAnsi"/>
      <w:lang w:val="en-US" w:eastAsia="en-US"/>
    </w:rPr>
  </w:style>
  <w:style w:type="character" w:customStyle="1" w:styleId="Heading2Char">
    <w:name w:val="Heading 2 Char"/>
    <w:basedOn w:val="DefaultParagraphFont"/>
    <w:link w:val="Heading2"/>
    <w:uiPriority w:val="9"/>
    <w:rsid w:val="00FB1F8A"/>
    <w:rPr>
      <w:rFonts w:asciiTheme="majorHAnsi" w:eastAsiaTheme="majorEastAsia" w:hAnsiTheme="majorHAnsi" w:cstheme="majorBidi"/>
      <w:color w:val="2F5496" w:themeColor="accent1" w:themeShade="BF"/>
      <w:sz w:val="26"/>
      <w:szCs w:val="26"/>
      <w:lang w:val="en-SG"/>
    </w:rPr>
  </w:style>
  <w:style w:type="character" w:customStyle="1" w:styleId="Heading3Char">
    <w:name w:val="Heading 3 Char"/>
    <w:basedOn w:val="DefaultParagraphFont"/>
    <w:link w:val="Heading3"/>
    <w:uiPriority w:val="9"/>
    <w:rsid w:val="00BB4FE9"/>
    <w:rPr>
      <w:rFonts w:asciiTheme="majorHAnsi" w:eastAsiaTheme="majorEastAsia" w:hAnsiTheme="majorHAnsi" w:cstheme="majorBidi"/>
      <w:color w:val="1F3763" w:themeColor="accent1" w:themeShade="7F"/>
      <w:sz w:val="24"/>
      <w:szCs w:val="24"/>
      <w:lang w:val="en-S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1602152@student.uwtsd.ac.uk" TargetMode="External"/><Relationship Id="rId5" Type="http://schemas.openxmlformats.org/officeDocument/2006/relationships/settings" Target="settings.xml"/><Relationship Id="rId10" Type="http://schemas.openxmlformats.org/officeDocument/2006/relationships/image" Target="http://student-blog.tsd.ac.uk/wp-content/uploads/2016/05/UWTSD-Logo.jpg"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3586BE0-F897-40A1-BD20-83D9EA6848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8212</Words>
  <Characters>46814</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Chaochen Wang (1602152)</dc:creator>
  <cp:lastModifiedBy>Chaochen Wang (1602152)</cp:lastModifiedBy>
  <cp:revision>17</cp:revision>
  <dcterms:created xsi:type="dcterms:W3CDTF">2018-10-24T19:55:00Z</dcterms:created>
  <dcterms:modified xsi:type="dcterms:W3CDTF">2019-01-05T02:10:00Z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1033-10.2.0.5832</vt:lpwstr>
  </property>
</Properties>
</file>