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4993A" w14:textId="0AD3996E" w:rsidR="00FA6185" w:rsidRPr="00995B87" w:rsidRDefault="00FA6185">
      <w:pPr>
        <w:rPr>
          <w:sz w:val="24"/>
          <w:szCs w:val="24"/>
        </w:rPr>
      </w:pPr>
    </w:p>
    <w:p w14:paraId="72B1B6B9" w14:textId="10A788E2" w:rsidR="00774A9B" w:rsidRPr="009A4BE6" w:rsidRDefault="00774A9B">
      <w:pPr>
        <w:rPr>
          <w:sz w:val="24"/>
          <w:szCs w:val="24"/>
          <w:u w:val="single"/>
        </w:rPr>
      </w:pPr>
      <w:r w:rsidRPr="009A4BE6">
        <w:rPr>
          <w:sz w:val="24"/>
          <w:szCs w:val="24"/>
          <w:u w:val="single"/>
        </w:rPr>
        <w:t xml:space="preserve">Poster Presentation </w:t>
      </w:r>
    </w:p>
    <w:p w14:paraId="063AFC6E" w14:textId="1FF2AF86" w:rsidR="00774A9B" w:rsidRPr="009A4BE6" w:rsidRDefault="00774A9B">
      <w:pPr>
        <w:rPr>
          <w:sz w:val="24"/>
          <w:szCs w:val="24"/>
          <w:u w:val="single"/>
        </w:rPr>
      </w:pPr>
      <w:bookmarkStart w:id="0" w:name="_GoBack"/>
      <w:bookmarkEnd w:id="0"/>
    </w:p>
    <w:p w14:paraId="3C447DEC" w14:textId="5898704E" w:rsidR="00774A9B" w:rsidRPr="009A4BE6" w:rsidRDefault="00774A9B">
      <w:pPr>
        <w:rPr>
          <w:sz w:val="24"/>
          <w:szCs w:val="24"/>
          <w:u w:val="single"/>
        </w:rPr>
      </w:pPr>
      <w:r w:rsidRPr="009A4BE6">
        <w:rPr>
          <w:sz w:val="24"/>
          <w:szCs w:val="24"/>
          <w:u w:val="single"/>
        </w:rPr>
        <w:t>The Phoenix Centre</w:t>
      </w:r>
    </w:p>
    <w:p w14:paraId="6B1943B0" w14:textId="6E47C850" w:rsidR="00FF5E1D" w:rsidRPr="00995B87" w:rsidRDefault="00264928">
      <w:pPr>
        <w:rPr>
          <w:sz w:val="24"/>
          <w:szCs w:val="24"/>
        </w:rPr>
      </w:pPr>
      <w:r w:rsidRPr="00995B87">
        <w:rPr>
          <w:sz w:val="24"/>
          <w:szCs w:val="24"/>
        </w:rPr>
        <w:t xml:space="preserve">Values guide how we work and make decisions. This guidance will be intentional, or it will be unintentional, because every organisation has vales. </w:t>
      </w:r>
    </w:p>
    <w:p w14:paraId="52DC9288" w14:textId="3FB06DC6" w:rsidR="00264928" w:rsidRPr="00995B87" w:rsidRDefault="00264928">
      <w:pPr>
        <w:rPr>
          <w:sz w:val="24"/>
          <w:szCs w:val="24"/>
        </w:rPr>
      </w:pPr>
      <w:r w:rsidRPr="00995B87">
        <w:rPr>
          <w:sz w:val="24"/>
          <w:szCs w:val="24"/>
        </w:rPr>
        <w:t xml:space="preserve">(Stahl-Wert 2016). </w:t>
      </w:r>
    </w:p>
    <w:p w14:paraId="4D57E6F0" w14:textId="4A864464" w:rsidR="00CF5B26" w:rsidRPr="00995B87" w:rsidRDefault="00CF5B26">
      <w:pPr>
        <w:rPr>
          <w:sz w:val="24"/>
          <w:szCs w:val="24"/>
        </w:rPr>
      </w:pPr>
      <w:r w:rsidRPr="00995B87">
        <w:rPr>
          <w:sz w:val="24"/>
          <w:szCs w:val="24"/>
        </w:rPr>
        <w:t xml:space="preserve">Values define how you act in the workplace; they show the good and the bad. </w:t>
      </w:r>
    </w:p>
    <w:p w14:paraId="7EED9A0D" w14:textId="7C3BE9F1" w:rsidR="00FF5E1D" w:rsidRPr="00995B87" w:rsidRDefault="00774A9B">
      <w:pPr>
        <w:rPr>
          <w:sz w:val="24"/>
          <w:szCs w:val="24"/>
        </w:rPr>
      </w:pPr>
      <w:r w:rsidRPr="00995B87">
        <w:rPr>
          <w:sz w:val="24"/>
          <w:szCs w:val="24"/>
        </w:rPr>
        <w:t xml:space="preserve">The Phoenix Centre </w:t>
      </w:r>
      <w:r w:rsidR="00CF5B26" w:rsidRPr="00995B87">
        <w:rPr>
          <w:sz w:val="24"/>
          <w:szCs w:val="24"/>
        </w:rPr>
        <w:t xml:space="preserve">in </w:t>
      </w:r>
      <w:proofErr w:type="spellStart"/>
      <w:r w:rsidR="00CF5B26" w:rsidRPr="00995B87">
        <w:rPr>
          <w:sz w:val="24"/>
          <w:szCs w:val="24"/>
        </w:rPr>
        <w:t>Townhill</w:t>
      </w:r>
      <w:proofErr w:type="spellEnd"/>
      <w:r w:rsidRPr="00995B87">
        <w:rPr>
          <w:sz w:val="24"/>
          <w:szCs w:val="24"/>
        </w:rPr>
        <w:t xml:space="preserve"> was built in 1999 with EU funding to make a difference in a </w:t>
      </w:r>
      <w:r w:rsidR="00CF5B26" w:rsidRPr="00995B87">
        <w:rPr>
          <w:sz w:val="24"/>
          <w:szCs w:val="24"/>
        </w:rPr>
        <w:t>highly</w:t>
      </w:r>
      <w:r w:rsidRPr="00995B87">
        <w:rPr>
          <w:sz w:val="24"/>
          <w:szCs w:val="24"/>
        </w:rPr>
        <w:t xml:space="preserve"> deprived area</w:t>
      </w:r>
      <w:r w:rsidR="00CF5B26" w:rsidRPr="00995B87">
        <w:rPr>
          <w:sz w:val="24"/>
          <w:szCs w:val="24"/>
        </w:rPr>
        <w:t>.</w:t>
      </w:r>
      <w:r w:rsidR="003A4AC2" w:rsidRPr="00995B87">
        <w:rPr>
          <w:sz w:val="24"/>
          <w:szCs w:val="24"/>
        </w:rPr>
        <w:t xml:space="preserve"> They are a not for profit organisation with charitable aims. </w:t>
      </w:r>
    </w:p>
    <w:p w14:paraId="4AEF1DAD" w14:textId="1D463BBF" w:rsidR="00CF5B26" w:rsidRPr="00995B87" w:rsidRDefault="00CF5B26">
      <w:pPr>
        <w:rPr>
          <w:sz w:val="24"/>
          <w:szCs w:val="24"/>
        </w:rPr>
      </w:pPr>
      <w:r w:rsidRPr="00995B87">
        <w:rPr>
          <w:sz w:val="24"/>
          <w:szCs w:val="24"/>
        </w:rPr>
        <w:t xml:space="preserve">The phoenix has many values. Core values being respect, drive, trust, loyalty, integrity and accountability. All these values should apply to most workplaces without the need to say. </w:t>
      </w:r>
    </w:p>
    <w:p w14:paraId="2A6EC4F0" w14:textId="38BD41A4" w:rsidR="00CF5B26" w:rsidRPr="00995B87" w:rsidRDefault="00CF5B26">
      <w:pPr>
        <w:rPr>
          <w:sz w:val="24"/>
          <w:szCs w:val="24"/>
        </w:rPr>
      </w:pPr>
      <w:r w:rsidRPr="00995B87">
        <w:rPr>
          <w:sz w:val="24"/>
          <w:szCs w:val="24"/>
        </w:rPr>
        <w:t xml:space="preserve">However, the Phoenix has its own personal values. </w:t>
      </w:r>
    </w:p>
    <w:p w14:paraId="2D7ECD03" w14:textId="09EF751A" w:rsidR="00CF5B26" w:rsidRPr="00995B87" w:rsidRDefault="00CF5B26">
      <w:pPr>
        <w:rPr>
          <w:sz w:val="24"/>
          <w:szCs w:val="24"/>
        </w:rPr>
      </w:pPr>
      <w:r w:rsidRPr="00995B87">
        <w:rPr>
          <w:sz w:val="24"/>
          <w:szCs w:val="24"/>
        </w:rPr>
        <w:t xml:space="preserve">For </w:t>
      </w:r>
      <w:r w:rsidR="003A4AC2" w:rsidRPr="00995B87">
        <w:rPr>
          <w:sz w:val="24"/>
          <w:szCs w:val="24"/>
        </w:rPr>
        <w:t>instance,</w:t>
      </w:r>
      <w:r w:rsidRPr="00995B87">
        <w:rPr>
          <w:sz w:val="24"/>
          <w:szCs w:val="24"/>
        </w:rPr>
        <w:t xml:space="preserve"> the Phoenix</w:t>
      </w:r>
      <w:r w:rsidR="003A4AC2" w:rsidRPr="00995B87">
        <w:rPr>
          <w:sz w:val="24"/>
          <w:szCs w:val="24"/>
        </w:rPr>
        <w:t xml:space="preserve"> Centre</w:t>
      </w:r>
      <w:r w:rsidRPr="00995B87">
        <w:rPr>
          <w:sz w:val="24"/>
          <w:szCs w:val="24"/>
        </w:rPr>
        <w:t xml:space="preserve"> promote</w:t>
      </w:r>
      <w:r w:rsidR="003A4AC2" w:rsidRPr="00995B87">
        <w:rPr>
          <w:sz w:val="24"/>
          <w:szCs w:val="24"/>
        </w:rPr>
        <w:t>s</w:t>
      </w:r>
      <w:r w:rsidRPr="00995B87">
        <w:rPr>
          <w:sz w:val="24"/>
          <w:szCs w:val="24"/>
        </w:rPr>
        <w:t xml:space="preserve"> that they are making a difference in community. </w:t>
      </w:r>
    </w:p>
    <w:p w14:paraId="426C0A30" w14:textId="218AC142" w:rsidR="003A4AC2" w:rsidRPr="00995B87" w:rsidRDefault="003A4AC2">
      <w:pPr>
        <w:rPr>
          <w:sz w:val="24"/>
          <w:szCs w:val="24"/>
        </w:rPr>
      </w:pPr>
      <w:r w:rsidRPr="00995B87">
        <w:rPr>
          <w:sz w:val="24"/>
          <w:szCs w:val="24"/>
        </w:rPr>
        <w:t xml:space="preserve">In a recent community consultation, it showed 62% of the people asked, consider the centre and its projects an invaluable asset to the community. Many refer to the Phoenix as a lifeline. </w:t>
      </w:r>
    </w:p>
    <w:p w14:paraId="6324BA72" w14:textId="7997DC97" w:rsidR="00FF5E1D" w:rsidRPr="00995B87" w:rsidRDefault="00FF5E1D">
      <w:pPr>
        <w:rPr>
          <w:sz w:val="24"/>
          <w:szCs w:val="24"/>
        </w:rPr>
      </w:pPr>
      <w:r w:rsidRPr="00995B87">
        <w:rPr>
          <w:sz w:val="24"/>
          <w:szCs w:val="24"/>
        </w:rPr>
        <w:t>(Community facilities programme</w:t>
      </w:r>
      <w:r w:rsidR="004F3882" w:rsidRPr="00995B87">
        <w:rPr>
          <w:sz w:val="24"/>
          <w:szCs w:val="24"/>
        </w:rPr>
        <w:t xml:space="preserve"> application form</w:t>
      </w:r>
      <w:r w:rsidRPr="00995B87">
        <w:rPr>
          <w:sz w:val="24"/>
          <w:szCs w:val="24"/>
        </w:rPr>
        <w:t xml:space="preserve"> October 2017) </w:t>
      </w:r>
    </w:p>
    <w:p w14:paraId="1FF83CBC" w14:textId="51F6924D" w:rsidR="00CF5B26" w:rsidRPr="00995B87" w:rsidRDefault="003A4AC2">
      <w:pPr>
        <w:rPr>
          <w:sz w:val="24"/>
          <w:szCs w:val="24"/>
        </w:rPr>
      </w:pPr>
      <w:r w:rsidRPr="00995B87">
        <w:rPr>
          <w:sz w:val="24"/>
          <w:szCs w:val="24"/>
        </w:rPr>
        <w:t xml:space="preserve">The Phoenix Centre gives the community training opportunities, help and guidance, </w:t>
      </w:r>
      <w:r w:rsidR="00FF5E1D" w:rsidRPr="00995B87">
        <w:rPr>
          <w:sz w:val="24"/>
          <w:szCs w:val="24"/>
        </w:rPr>
        <w:t>relieves</w:t>
      </w:r>
      <w:r w:rsidRPr="00995B87">
        <w:rPr>
          <w:sz w:val="24"/>
          <w:szCs w:val="24"/>
        </w:rPr>
        <w:t xml:space="preserve"> the effects of poverty, health and wellbeing session</w:t>
      </w:r>
      <w:r w:rsidR="004F3882" w:rsidRPr="00995B87">
        <w:rPr>
          <w:sz w:val="24"/>
          <w:szCs w:val="24"/>
        </w:rPr>
        <w:t>s</w:t>
      </w:r>
      <w:r w:rsidRPr="00995B87">
        <w:rPr>
          <w:sz w:val="24"/>
          <w:szCs w:val="24"/>
        </w:rPr>
        <w:t xml:space="preserve"> and they hold community events with the use of their facilities. </w:t>
      </w:r>
    </w:p>
    <w:p w14:paraId="43427E7C" w14:textId="7B578124" w:rsidR="00FF5E1D" w:rsidRPr="00995B87" w:rsidRDefault="00FF5E1D">
      <w:pPr>
        <w:rPr>
          <w:sz w:val="24"/>
          <w:szCs w:val="24"/>
        </w:rPr>
      </w:pPr>
      <w:r w:rsidRPr="00995B87">
        <w:rPr>
          <w:sz w:val="24"/>
          <w:szCs w:val="24"/>
        </w:rPr>
        <w:t xml:space="preserve">These community events or celebrations include the annual fun day, breakfast with Santa and the Lantern Parade. They also hold weekly events, for example curry and quiz night, this helps relive social isolation. </w:t>
      </w:r>
    </w:p>
    <w:p w14:paraId="670234DE" w14:textId="5AB30CFA" w:rsidR="004F3882" w:rsidRPr="00995B87" w:rsidRDefault="004F3882">
      <w:pPr>
        <w:rPr>
          <w:sz w:val="24"/>
          <w:szCs w:val="24"/>
        </w:rPr>
      </w:pPr>
    </w:p>
    <w:p w14:paraId="2205B4FB" w14:textId="7934FEA5" w:rsidR="004F3882" w:rsidRPr="00995B87" w:rsidRDefault="004F3882">
      <w:pPr>
        <w:rPr>
          <w:sz w:val="24"/>
          <w:szCs w:val="24"/>
        </w:rPr>
      </w:pPr>
      <w:r w:rsidRPr="00995B87">
        <w:rPr>
          <w:sz w:val="24"/>
          <w:szCs w:val="24"/>
        </w:rPr>
        <w:t>Although the Phoenix does make a difference to the community, occasionally this value isn’t always met due to a lack of funding. Therefore, some events o</w:t>
      </w:r>
      <w:r w:rsidR="00264928" w:rsidRPr="00995B87">
        <w:rPr>
          <w:sz w:val="24"/>
          <w:szCs w:val="24"/>
        </w:rPr>
        <w:t xml:space="preserve">r </w:t>
      </w:r>
      <w:r w:rsidRPr="00995B87">
        <w:rPr>
          <w:sz w:val="24"/>
          <w:szCs w:val="24"/>
        </w:rPr>
        <w:t xml:space="preserve">celebrations must be cancelled. This leaves the community dissatisfied. </w:t>
      </w:r>
      <w:r w:rsidR="00264928" w:rsidRPr="00995B87">
        <w:rPr>
          <w:sz w:val="24"/>
          <w:szCs w:val="24"/>
        </w:rPr>
        <w:t xml:space="preserve">Also, the Phoenix is continually struggling with financial strains and staff only being able to be paid minimum wage with no incentive such as a bonus’s due to the nature of the business. </w:t>
      </w:r>
    </w:p>
    <w:p w14:paraId="0119EFE3" w14:textId="0F578493" w:rsidR="0023656E" w:rsidRPr="00995B87" w:rsidRDefault="0023656E">
      <w:pPr>
        <w:rPr>
          <w:sz w:val="24"/>
          <w:szCs w:val="24"/>
        </w:rPr>
      </w:pPr>
    </w:p>
    <w:p w14:paraId="560A43AA" w14:textId="77777777" w:rsidR="002775B6" w:rsidRPr="00995B87" w:rsidRDefault="002775B6">
      <w:pPr>
        <w:rPr>
          <w:sz w:val="24"/>
          <w:szCs w:val="24"/>
        </w:rPr>
      </w:pPr>
      <w:r w:rsidRPr="00995B87">
        <w:rPr>
          <w:sz w:val="24"/>
          <w:szCs w:val="24"/>
        </w:rPr>
        <w:t>Using the RED model, recognise assumptions, evaluate arguments and draw conclusions.</w:t>
      </w:r>
    </w:p>
    <w:p w14:paraId="4674866D" w14:textId="48A17860" w:rsidR="002775B6" w:rsidRPr="00995B87" w:rsidRDefault="002775B6">
      <w:pPr>
        <w:rPr>
          <w:rFonts w:cstheme="minorHAnsi"/>
          <w:sz w:val="24"/>
          <w:szCs w:val="24"/>
        </w:rPr>
      </w:pPr>
      <w:r w:rsidRPr="00995B87">
        <w:rPr>
          <w:rFonts w:cstheme="minorHAnsi"/>
          <w:noProof/>
          <w:sz w:val="24"/>
          <w:szCs w:val="24"/>
        </w:rPr>
        <w:lastRenderedPageBreak/>
        <w:drawing>
          <wp:inline distT="0" distB="0" distL="0" distR="0" wp14:anchorId="4392CC57" wp14:editId="632FC5B1">
            <wp:extent cx="3657600" cy="2264229"/>
            <wp:effectExtent l="0" t="0" r="0" b="3175"/>
            <wp:docPr id="1" name="Picture 1" descr="Image result for red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d critical think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94529" cy="2287090"/>
                    </a:xfrm>
                    <a:prstGeom prst="rect">
                      <a:avLst/>
                    </a:prstGeom>
                    <a:noFill/>
                    <a:ln>
                      <a:noFill/>
                    </a:ln>
                  </pic:spPr>
                </pic:pic>
              </a:graphicData>
            </a:graphic>
          </wp:inline>
        </w:drawing>
      </w:r>
    </w:p>
    <w:p w14:paraId="7593E379" w14:textId="6670129E" w:rsidR="0001152E" w:rsidRPr="00995B87" w:rsidRDefault="0001152E">
      <w:pPr>
        <w:rPr>
          <w:rFonts w:cstheme="minorHAnsi"/>
          <w:sz w:val="24"/>
          <w:szCs w:val="24"/>
          <w:shd w:val="clear" w:color="auto" w:fill="FFFFFF"/>
        </w:rPr>
      </w:pPr>
      <w:r w:rsidRPr="00995B87">
        <w:rPr>
          <w:rStyle w:val="Strong"/>
          <w:rFonts w:cstheme="minorHAnsi"/>
          <w:b w:val="0"/>
          <w:bCs w:val="0"/>
          <w:sz w:val="24"/>
          <w:szCs w:val="24"/>
        </w:rPr>
        <w:t>RED</w:t>
      </w:r>
      <w:r w:rsidRPr="00995B87">
        <w:rPr>
          <w:rFonts w:cstheme="minorHAnsi"/>
          <w:sz w:val="24"/>
          <w:szCs w:val="24"/>
          <w:shd w:val="clear" w:color="auto" w:fill="FFFFFF"/>
        </w:rPr>
        <w:t xml:space="preserve"> </w:t>
      </w:r>
      <w:r w:rsidRPr="00995B87">
        <w:rPr>
          <w:rStyle w:val="Strong"/>
          <w:rFonts w:cstheme="minorHAnsi"/>
          <w:b w:val="0"/>
          <w:bCs w:val="0"/>
          <w:sz w:val="24"/>
          <w:szCs w:val="24"/>
        </w:rPr>
        <w:t>critical</w:t>
      </w:r>
      <w:r w:rsidRPr="00995B87">
        <w:rPr>
          <w:rFonts w:cstheme="minorHAnsi"/>
          <w:sz w:val="24"/>
          <w:szCs w:val="24"/>
          <w:shd w:val="clear" w:color="auto" w:fill="FFFFFF"/>
        </w:rPr>
        <w:t xml:space="preserve"> </w:t>
      </w:r>
      <w:r w:rsidRPr="00995B87">
        <w:rPr>
          <w:rStyle w:val="Strong"/>
          <w:rFonts w:cstheme="minorHAnsi"/>
          <w:b w:val="0"/>
          <w:bCs w:val="0"/>
          <w:sz w:val="24"/>
          <w:szCs w:val="24"/>
        </w:rPr>
        <w:t>thinking</w:t>
      </w:r>
      <w:r w:rsidRPr="00995B87">
        <w:rPr>
          <w:rFonts w:cstheme="minorHAnsi"/>
          <w:sz w:val="24"/>
          <w:szCs w:val="24"/>
          <w:shd w:val="clear" w:color="auto" w:fill="FFFFFF"/>
        </w:rPr>
        <w:t xml:space="preserve"> model provides individuals with a framework for “</w:t>
      </w:r>
      <w:r w:rsidRPr="00995B87">
        <w:rPr>
          <w:rStyle w:val="Strong"/>
          <w:rFonts w:cstheme="minorHAnsi"/>
          <w:b w:val="0"/>
          <w:bCs w:val="0"/>
          <w:sz w:val="24"/>
          <w:szCs w:val="24"/>
        </w:rPr>
        <w:t>thinking</w:t>
      </w:r>
      <w:r w:rsidRPr="00995B87">
        <w:rPr>
          <w:rFonts w:cstheme="minorHAnsi"/>
          <w:sz w:val="24"/>
          <w:szCs w:val="24"/>
          <w:shd w:val="clear" w:color="auto" w:fill="FFFFFF"/>
        </w:rPr>
        <w:t xml:space="preserve"> about their thinking.” The </w:t>
      </w:r>
      <w:r w:rsidRPr="00995B87">
        <w:rPr>
          <w:rStyle w:val="Strong"/>
          <w:rFonts w:cstheme="minorHAnsi"/>
          <w:b w:val="0"/>
          <w:bCs w:val="0"/>
          <w:sz w:val="24"/>
          <w:szCs w:val="24"/>
        </w:rPr>
        <w:t>RED</w:t>
      </w:r>
      <w:r w:rsidRPr="00995B87">
        <w:rPr>
          <w:rFonts w:cstheme="minorHAnsi"/>
          <w:sz w:val="24"/>
          <w:szCs w:val="24"/>
          <w:shd w:val="clear" w:color="auto" w:fill="FFFFFF"/>
        </w:rPr>
        <w:t xml:space="preserve"> model is based on three keys of </w:t>
      </w:r>
      <w:r w:rsidRPr="00995B87">
        <w:rPr>
          <w:rStyle w:val="Strong"/>
          <w:rFonts w:cstheme="minorHAnsi"/>
          <w:b w:val="0"/>
          <w:bCs w:val="0"/>
          <w:sz w:val="24"/>
          <w:szCs w:val="24"/>
        </w:rPr>
        <w:t>thinking</w:t>
      </w:r>
      <w:r w:rsidRPr="00995B87">
        <w:rPr>
          <w:rFonts w:cstheme="minorHAnsi"/>
          <w:sz w:val="24"/>
          <w:szCs w:val="24"/>
          <w:shd w:val="clear" w:color="auto" w:fill="FFFFFF"/>
        </w:rPr>
        <w:t xml:space="preserve"> critically. Each of the skills fits together in a process that is both fluid and sequential.</w:t>
      </w:r>
    </w:p>
    <w:p w14:paraId="74871A27" w14:textId="58022FF0" w:rsidR="0001152E" w:rsidRPr="00995B87" w:rsidRDefault="0001152E">
      <w:pPr>
        <w:rPr>
          <w:rFonts w:cstheme="minorHAnsi"/>
          <w:sz w:val="24"/>
          <w:szCs w:val="24"/>
        </w:rPr>
      </w:pPr>
      <w:r w:rsidRPr="00995B87">
        <w:rPr>
          <w:rFonts w:cstheme="minorHAnsi"/>
          <w:sz w:val="24"/>
          <w:szCs w:val="24"/>
          <w:shd w:val="clear" w:color="auto" w:fill="FFFFFF"/>
        </w:rPr>
        <w:t>NCMA (2020)</w:t>
      </w:r>
    </w:p>
    <w:p w14:paraId="2B85AF2E" w14:textId="45031C7A" w:rsidR="002775B6" w:rsidRPr="00995B87" w:rsidRDefault="002775B6">
      <w:pPr>
        <w:rPr>
          <w:rFonts w:cstheme="minorHAnsi"/>
          <w:sz w:val="24"/>
          <w:szCs w:val="24"/>
          <w:shd w:val="clear" w:color="auto" w:fill="FFFFFF"/>
        </w:rPr>
      </w:pPr>
      <w:r w:rsidRPr="00995B87">
        <w:rPr>
          <w:sz w:val="24"/>
          <w:szCs w:val="24"/>
        </w:rPr>
        <w:t xml:space="preserve">The assumption here is that the Phoenix go above and beyond for the local community. On their website the headline states - </w:t>
      </w:r>
      <w:r w:rsidRPr="00995B87">
        <w:rPr>
          <w:rFonts w:cstheme="minorHAnsi"/>
          <w:sz w:val="24"/>
          <w:szCs w:val="24"/>
          <w:shd w:val="clear" w:color="auto" w:fill="FFFFFF"/>
        </w:rPr>
        <w:t xml:space="preserve">Making our hill a wealthier, healthier, happier and safer place to live – a one-stop-shop for the development of our local community. </w:t>
      </w:r>
    </w:p>
    <w:p w14:paraId="307949C8" w14:textId="732EC92A" w:rsidR="002775B6" w:rsidRPr="00995B87" w:rsidRDefault="002775B6">
      <w:pPr>
        <w:rPr>
          <w:rFonts w:cstheme="minorHAnsi"/>
          <w:sz w:val="24"/>
          <w:szCs w:val="24"/>
          <w:shd w:val="clear" w:color="auto" w:fill="FFFFFF"/>
        </w:rPr>
      </w:pPr>
      <w:r w:rsidRPr="00995B87">
        <w:rPr>
          <w:rFonts w:cstheme="minorHAnsi"/>
          <w:sz w:val="24"/>
          <w:szCs w:val="24"/>
          <w:shd w:val="clear" w:color="auto" w:fill="FFFFFF"/>
        </w:rPr>
        <w:t>(The Phoenix on the Hill 2019)</w:t>
      </w:r>
    </w:p>
    <w:p w14:paraId="64E8406C" w14:textId="6BF10514" w:rsidR="002775B6" w:rsidRPr="00995B87" w:rsidRDefault="002775B6">
      <w:pPr>
        <w:rPr>
          <w:rFonts w:cstheme="minorHAnsi"/>
          <w:sz w:val="24"/>
          <w:szCs w:val="24"/>
          <w:shd w:val="clear" w:color="auto" w:fill="FFFFFF"/>
        </w:rPr>
      </w:pPr>
      <w:r w:rsidRPr="00995B87">
        <w:rPr>
          <w:rFonts w:cstheme="minorHAnsi"/>
          <w:sz w:val="24"/>
          <w:szCs w:val="24"/>
          <w:shd w:val="clear" w:color="auto" w:fill="FFFFFF"/>
        </w:rPr>
        <w:t xml:space="preserve">After evaluating the pro’s and con’s on occasion due to funding or financial strains the Phoenix isn’t always able to reach out to the community as much as it would </w:t>
      </w:r>
      <w:r w:rsidR="00995B87" w:rsidRPr="00995B87">
        <w:rPr>
          <w:rFonts w:cstheme="minorHAnsi"/>
          <w:sz w:val="24"/>
          <w:szCs w:val="24"/>
          <w:shd w:val="clear" w:color="auto" w:fill="FFFFFF"/>
        </w:rPr>
        <w:t xml:space="preserve">like </w:t>
      </w:r>
      <w:r w:rsidRPr="00995B87">
        <w:rPr>
          <w:rFonts w:cstheme="minorHAnsi"/>
          <w:sz w:val="24"/>
          <w:szCs w:val="24"/>
          <w:shd w:val="clear" w:color="auto" w:fill="FFFFFF"/>
        </w:rPr>
        <w:t xml:space="preserve">to. </w:t>
      </w:r>
    </w:p>
    <w:p w14:paraId="7E683979" w14:textId="77777777" w:rsidR="0001152E" w:rsidRPr="00995B87" w:rsidRDefault="00397E4C">
      <w:pPr>
        <w:rPr>
          <w:rFonts w:cstheme="minorHAnsi"/>
          <w:sz w:val="24"/>
          <w:szCs w:val="24"/>
          <w:shd w:val="clear" w:color="auto" w:fill="FFFFFF"/>
        </w:rPr>
      </w:pPr>
      <w:r w:rsidRPr="00995B87">
        <w:rPr>
          <w:rFonts w:cstheme="minorHAnsi"/>
          <w:sz w:val="24"/>
          <w:szCs w:val="24"/>
          <w:shd w:val="clear" w:color="auto" w:fill="FFFFFF"/>
        </w:rPr>
        <w:t>Overall</w:t>
      </w:r>
      <w:r w:rsidR="002775B6" w:rsidRPr="00995B87">
        <w:rPr>
          <w:rFonts w:cstheme="minorHAnsi"/>
          <w:sz w:val="24"/>
          <w:szCs w:val="24"/>
          <w:shd w:val="clear" w:color="auto" w:fill="FFFFFF"/>
        </w:rPr>
        <w:t xml:space="preserve"> to conclude </w:t>
      </w:r>
      <w:r w:rsidR="00DA46C9" w:rsidRPr="00995B87">
        <w:rPr>
          <w:rFonts w:cstheme="minorHAnsi"/>
          <w:sz w:val="24"/>
          <w:szCs w:val="24"/>
          <w:shd w:val="clear" w:color="auto" w:fill="FFFFFF"/>
        </w:rPr>
        <w:t xml:space="preserve">if the staff didn’t have these </w:t>
      </w:r>
      <w:r w:rsidR="008D1B36" w:rsidRPr="00995B87">
        <w:rPr>
          <w:rFonts w:cstheme="minorHAnsi"/>
          <w:sz w:val="24"/>
          <w:szCs w:val="24"/>
          <w:shd w:val="clear" w:color="auto" w:fill="FFFFFF"/>
        </w:rPr>
        <w:t>values,</w:t>
      </w:r>
      <w:r w:rsidR="00DA46C9" w:rsidRPr="00995B87">
        <w:rPr>
          <w:rFonts w:cstheme="minorHAnsi"/>
          <w:sz w:val="24"/>
          <w:szCs w:val="24"/>
          <w:shd w:val="clear" w:color="auto" w:fill="FFFFFF"/>
        </w:rPr>
        <w:t xml:space="preserve"> they wouldn’t be making a difference to peoples lives, staff are aware of the impact and the need The Phoenix Centre has for </w:t>
      </w:r>
      <w:r w:rsidR="0001152E" w:rsidRPr="00995B87">
        <w:rPr>
          <w:rFonts w:cstheme="minorHAnsi"/>
          <w:sz w:val="24"/>
          <w:szCs w:val="24"/>
          <w:shd w:val="clear" w:color="auto" w:fill="FFFFFF"/>
        </w:rPr>
        <w:t xml:space="preserve">the </w:t>
      </w:r>
      <w:r w:rsidR="00DA46C9" w:rsidRPr="00995B87">
        <w:rPr>
          <w:rFonts w:cstheme="minorHAnsi"/>
          <w:sz w:val="24"/>
          <w:szCs w:val="24"/>
          <w:shd w:val="clear" w:color="auto" w:fill="FFFFFF"/>
        </w:rPr>
        <w:t xml:space="preserve">community. If staff didn’t have this </w:t>
      </w:r>
      <w:r w:rsidR="0001152E" w:rsidRPr="00995B87">
        <w:rPr>
          <w:rFonts w:cstheme="minorHAnsi"/>
          <w:sz w:val="24"/>
          <w:szCs w:val="24"/>
          <w:shd w:val="clear" w:color="auto" w:fill="FFFFFF"/>
        </w:rPr>
        <w:t>value,</w:t>
      </w:r>
      <w:r w:rsidR="00DA46C9" w:rsidRPr="00995B87">
        <w:rPr>
          <w:rFonts w:cstheme="minorHAnsi"/>
          <w:sz w:val="24"/>
          <w:szCs w:val="24"/>
          <w:shd w:val="clear" w:color="auto" w:fill="FFFFFF"/>
        </w:rPr>
        <w:t xml:space="preserve"> they would risk the company making a loss and jobs would be lost which would eventually lead to the centre being </w:t>
      </w:r>
      <w:r w:rsidR="0001152E" w:rsidRPr="00995B87">
        <w:rPr>
          <w:rFonts w:cstheme="minorHAnsi"/>
          <w:sz w:val="24"/>
          <w:szCs w:val="24"/>
          <w:shd w:val="clear" w:color="auto" w:fill="FFFFFF"/>
        </w:rPr>
        <w:t>closed</w:t>
      </w:r>
      <w:r w:rsidR="00DA46C9" w:rsidRPr="00995B87">
        <w:rPr>
          <w:rFonts w:cstheme="minorHAnsi"/>
          <w:sz w:val="24"/>
          <w:szCs w:val="24"/>
          <w:shd w:val="clear" w:color="auto" w:fill="FFFFFF"/>
        </w:rPr>
        <w:t>.</w:t>
      </w:r>
      <w:r w:rsidR="0001152E" w:rsidRPr="00995B87">
        <w:rPr>
          <w:rFonts w:cstheme="minorHAnsi"/>
          <w:sz w:val="24"/>
          <w:szCs w:val="24"/>
          <w:shd w:val="clear" w:color="auto" w:fill="FFFFFF"/>
        </w:rPr>
        <w:t xml:space="preserve"> </w:t>
      </w:r>
    </w:p>
    <w:p w14:paraId="31D77CED" w14:textId="1482F11A" w:rsidR="002775B6" w:rsidRPr="00995B87" w:rsidRDefault="00DA46C9">
      <w:pPr>
        <w:rPr>
          <w:rFonts w:cstheme="minorHAnsi"/>
          <w:sz w:val="56"/>
          <w:szCs w:val="56"/>
          <w:shd w:val="clear" w:color="auto" w:fill="FFFFFF"/>
        </w:rPr>
      </w:pPr>
      <w:r w:rsidRPr="00995B87">
        <w:rPr>
          <w:rFonts w:cstheme="minorHAnsi"/>
          <w:sz w:val="56"/>
          <w:szCs w:val="56"/>
          <w:shd w:val="clear" w:color="auto" w:fill="FFFFFF"/>
        </w:rPr>
        <w:t xml:space="preserve"> </w:t>
      </w:r>
    </w:p>
    <w:p w14:paraId="0A8F6947" w14:textId="3AC67EF7" w:rsidR="00FF5E1D" w:rsidRDefault="00FF5E1D">
      <w:pPr>
        <w:rPr>
          <w:sz w:val="40"/>
          <w:szCs w:val="40"/>
        </w:rPr>
      </w:pPr>
    </w:p>
    <w:p w14:paraId="6C01B015" w14:textId="3558381C" w:rsidR="00FF5E1D" w:rsidRPr="002A3E61" w:rsidRDefault="00FF5E1D">
      <w:pPr>
        <w:rPr>
          <w:rFonts w:cstheme="minorHAnsi"/>
          <w:sz w:val="24"/>
          <w:szCs w:val="24"/>
        </w:rPr>
      </w:pPr>
      <w:r w:rsidRPr="002A3E61">
        <w:rPr>
          <w:rFonts w:cstheme="minorHAnsi"/>
          <w:sz w:val="24"/>
          <w:szCs w:val="24"/>
        </w:rPr>
        <w:t>Community facilities programme, Welsh Government, (October 2017)</w:t>
      </w:r>
    </w:p>
    <w:p w14:paraId="2CBDD853" w14:textId="69AAB4B5" w:rsidR="00FF5E1D" w:rsidRPr="002A3E61" w:rsidRDefault="00FF5E1D">
      <w:pPr>
        <w:rPr>
          <w:rFonts w:cstheme="minorHAnsi"/>
          <w:sz w:val="24"/>
          <w:szCs w:val="24"/>
          <w:shd w:val="clear" w:color="auto" w:fill="F7F9FB"/>
        </w:rPr>
      </w:pPr>
      <w:r w:rsidRPr="002A3E61">
        <w:rPr>
          <w:rFonts w:cstheme="minorHAnsi"/>
          <w:sz w:val="24"/>
          <w:szCs w:val="24"/>
          <w:shd w:val="clear" w:color="auto" w:fill="F7F9FB"/>
        </w:rPr>
        <w:t xml:space="preserve">Stahl-Wert, J 2016, ‘Why Values Matter in the Workplace’, </w:t>
      </w:r>
      <w:r w:rsidR="009A4BE6" w:rsidRPr="002A3E61">
        <w:rPr>
          <w:rStyle w:val="Emphasis"/>
          <w:rFonts w:cstheme="minorHAnsi"/>
          <w:sz w:val="24"/>
          <w:szCs w:val="24"/>
        </w:rPr>
        <w:t>Centre</w:t>
      </w:r>
      <w:r w:rsidRPr="002A3E61">
        <w:rPr>
          <w:rStyle w:val="Emphasis"/>
          <w:rFonts w:cstheme="minorHAnsi"/>
          <w:sz w:val="24"/>
          <w:szCs w:val="24"/>
        </w:rPr>
        <w:t xml:space="preserve"> for Serving Leadership</w:t>
      </w:r>
      <w:r w:rsidRPr="002A3E61">
        <w:rPr>
          <w:rFonts w:cstheme="minorHAnsi"/>
          <w:sz w:val="24"/>
          <w:szCs w:val="24"/>
          <w:shd w:val="clear" w:color="auto" w:fill="F7F9FB"/>
        </w:rPr>
        <w:t xml:space="preserve">, (19/02/2020) </w:t>
      </w:r>
    </w:p>
    <w:p w14:paraId="23D11E6E" w14:textId="034B7DEF" w:rsidR="002775B6" w:rsidRPr="002A3E61" w:rsidRDefault="002775B6">
      <w:pPr>
        <w:rPr>
          <w:rFonts w:cstheme="minorHAnsi"/>
          <w:sz w:val="24"/>
          <w:szCs w:val="24"/>
          <w:shd w:val="clear" w:color="auto" w:fill="F7F9FB"/>
        </w:rPr>
      </w:pPr>
      <w:r w:rsidRPr="002A3E61">
        <w:rPr>
          <w:rFonts w:cstheme="minorHAnsi"/>
          <w:sz w:val="24"/>
          <w:szCs w:val="24"/>
          <w:shd w:val="clear" w:color="auto" w:fill="F7F9FB"/>
        </w:rPr>
        <w:t xml:space="preserve">The phoenix on the hill (2019) </w:t>
      </w:r>
      <w:hyperlink r:id="rId5" w:history="1">
        <w:r w:rsidRPr="002A3E61">
          <w:rPr>
            <w:rStyle w:val="Hyperlink"/>
            <w:rFonts w:cstheme="minorHAnsi"/>
            <w:color w:val="auto"/>
            <w:sz w:val="24"/>
            <w:szCs w:val="24"/>
            <w:shd w:val="clear" w:color="auto" w:fill="F7F9FB"/>
          </w:rPr>
          <w:t>https://thephoenixonthehill.com/</w:t>
        </w:r>
      </w:hyperlink>
      <w:r w:rsidRPr="002A3E61">
        <w:rPr>
          <w:rFonts w:cstheme="minorHAnsi"/>
          <w:sz w:val="24"/>
          <w:szCs w:val="24"/>
          <w:shd w:val="clear" w:color="auto" w:fill="F7F9FB"/>
        </w:rPr>
        <w:t xml:space="preserve"> accessed on 20/02/2020</w:t>
      </w:r>
    </w:p>
    <w:p w14:paraId="4CB5BD5F" w14:textId="73EBD099" w:rsidR="002775B6" w:rsidRPr="002A3E61" w:rsidRDefault="0001152E">
      <w:pPr>
        <w:rPr>
          <w:rFonts w:cstheme="minorHAnsi"/>
          <w:sz w:val="24"/>
          <w:szCs w:val="24"/>
          <w:shd w:val="clear" w:color="auto" w:fill="F7F9FB"/>
        </w:rPr>
      </w:pPr>
      <w:r w:rsidRPr="002A3E61">
        <w:rPr>
          <w:rFonts w:cstheme="minorHAnsi"/>
          <w:sz w:val="24"/>
          <w:szCs w:val="24"/>
          <w:shd w:val="clear" w:color="auto" w:fill="F7F9FB"/>
        </w:rPr>
        <w:t xml:space="preserve">NCMA (2020) </w:t>
      </w:r>
      <w:hyperlink r:id="rId6" w:history="1">
        <w:r w:rsidRPr="002A3E61">
          <w:rPr>
            <w:rStyle w:val="Hyperlink"/>
            <w:rFonts w:cstheme="minorHAnsi"/>
            <w:color w:val="auto"/>
            <w:sz w:val="24"/>
            <w:szCs w:val="24"/>
          </w:rPr>
          <w:t>www.ncmaboston.org/wp-content/uploads/2016/03/06.-Strategic-and-Crtical-Thinking-Bill-Kaplan-CPC…</w:t>
        </w:r>
      </w:hyperlink>
      <w:r w:rsidRPr="002A3E61">
        <w:rPr>
          <w:rFonts w:cstheme="minorHAnsi"/>
          <w:sz w:val="24"/>
          <w:szCs w:val="24"/>
          <w:u w:val="single"/>
        </w:rPr>
        <w:t xml:space="preserve"> accessed on 20/02/2020 </w:t>
      </w:r>
    </w:p>
    <w:sectPr w:rsidR="002775B6" w:rsidRPr="002A3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A9B"/>
    <w:rsid w:val="0001152E"/>
    <w:rsid w:val="0023656E"/>
    <w:rsid w:val="00264928"/>
    <w:rsid w:val="002775B6"/>
    <w:rsid w:val="002A3E61"/>
    <w:rsid w:val="00397E4C"/>
    <w:rsid w:val="003A4AC2"/>
    <w:rsid w:val="004F3882"/>
    <w:rsid w:val="00774A9B"/>
    <w:rsid w:val="008D1B36"/>
    <w:rsid w:val="00995B87"/>
    <w:rsid w:val="009A4BE6"/>
    <w:rsid w:val="00CF5B26"/>
    <w:rsid w:val="00DA46C9"/>
    <w:rsid w:val="00EF3A58"/>
    <w:rsid w:val="00FA6185"/>
    <w:rsid w:val="00FF5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5263"/>
  <w15:chartTrackingRefBased/>
  <w15:docId w15:val="{D14E605C-F02C-4A44-BCCC-456C606F2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F5E1D"/>
    <w:rPr>
      <w:i/>
      <w:iCs/>
    </w:rPr>
  </w:style>
  <w:style w:type="character" w:styleId="Hyperlink">
    <w:name w:val="Hyperlink"/>
    <w:basedOn w:val="DefaultParagraphFont"/>
    <w:uiPriority w:val="99"/>
    <w:unhideWhenUsed/>
    <w:rsid w:val="002775B6"/>
    <w:rPr>
      <w:color w:val="0563C1" w:themeColor="hyperlink"/>
      <w:u w:val="single"/>
    </w:rPr>
  </w:style>
  <w:style w:type="character" w:styleId="UnresolvedMention">
    <w:name w:val="Unresolved Mention"/>
    <w:basedOn w:val="DefaultParagraphFont"/>
    <w:uiPriority w:val="99"/>
    <w:semiHidden/>
    <w:unhideWhenUsed/>
    <w:rsid w:val="002775B6"/>
    <w:rPr>
      <w:color w:val="605E5C"/>
      <w:shd w:val="clear" w:color="auto" w:fill="E1DFDD"/>
    </w:rPr>
  </w:style>
  <w:style w:type="character" w:styleId="Strong">
    <w:name w:val="Strong"/>
    <w:basedOn w:val="DefaultParagraphFont"/>
    <w:uiPriority w:val="22"/>
    <w:qFormat/>
    <w:rsid w:val="000115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cmaboston.org/wp-content/uploads/2016/03/06.-Strategic-and-Crtical-Thinking-Bill-Kaplan-CPC&#8230;" TargetMode="External"/><Relationship Id="rId5" Type="http://schemas.openxmlformats.org/officeDocument/2006/relationships/hyperlink" Target="https://thephoenixonthehill.co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2</Pages>
  <Words>538</Words>
  <Characters>3069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dbewales@gmail.com</dc:creator>
  <cp:keywords/>
  <dc:description/>
  <cp:lastModifiedBy>dbewales@gmail.com</cp:lastModifiedBy>
  <cp:revision>9</cp:revision>
  <dcterms:created xsi:type="dcterms:W3CDTF">2020-02-19T18:33:00Z</dcterms:created>
  <dcterms:modified xsi:type="dcterms:W3CDTF">2020-02-20T21:05:00Z</dcterms:modified>
</cp:coreProperties>
</file>