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4C3EC" w14:textId="77777777" w:rsidR="00250E8C" w:rsidRDefault="00250E8C" w:rsidP="00250E8C">
      <w:pPr>
        <w:jc w:val="center"/>
        <w:rPr>
          <w:rFonts w:ascii="Times New Roman" w:hAnsi="Times New Roman" w:cs="Times New Roman"/>
          <w:b/>
          <w:sz w:val="40"/>
          <w:szCs w:val="40"/>
          <w:lang w:val="en-US"/>
        </w:rPr>
      </w:pPr>
    </w:p>
    <w:p w14:paraId="7B5D1577" w14:textId="77777777" w:rsidR="00250E8C" w:rsidRDefault="00250E8C" w:rsidP="00250E8C">
      <w:pPr>
        <w:jc w:val="center"/>
        <w:rPr>
          <w:rFonts w:ascii="Times New Roman" w:hAnsi="Times New Roman" w:cs="Times New Roman"/>
          <w:b/>
          <w:sz w:val="40"/>
          <w:szCs w:val="40"/>
          <w:lang w:val="en-US"/>
        </w:rPr>
      </w:pPr>
    </w:p>
    <w:p w14:paraId="3D0D632D" w14:textId="77777777" w:rsidR="00250E8C" w:rsidRDefault="00250E8C" w:rsidP="00250E8C">
      <w:pPr>
        <w:jc w:val="center"/>
        <w:rPr>
          <w:rFonts w:ascii="Times New Roman" w:hAnsi="Times New Roman" w:cs="Times New Roman"/>
          <w:b/>
          <w:sz w:val="40"/>
          <w:szCs w:val="40"/>
          <w:lang w:val="en-US"/>
        </w:rPr>
      </w:pPr>
    </w:p>
    <w:p w14:paraId="0653CC8F" w14:textId="77777777" w:rsidR="004E6B39" w:rsidRDefault="00250E8C" w:rsidP="00250E8C">
      <w:pPr>
        <w:jc w:val="center"/>
        <w:rPr>
          <w:rFonts w:ascii="Times New Roman" w:hAnsi="Times New Roman" w:cs="Times New Roman"/>
          <w:b/>
          <w:sz w:val="40"/>
          <w:szCs w:val="40"/>
          <w:lang w:val="en-US"/>
        </w:rPr>
      </w:pPr>
      <w:r w:rsidRPr="00250E8C">
        <w:rPr>
          <w:rFonts w:ascii="Times New Roman" w:hAnsi="Times New Roman" w:cs="Times New Roman"/>
          <w:b/>
          <w:sz w:val="40"/>
          <w:szCs w:val="40"/>
          <w:lang w:val="en-US"/>
        </w:rPr>
        <w:t>LEGAL ASSIGNMENT</w:t>
      </w:r>
    </w:p>
    <w:p w14:paraId="7F43762F" w14:textId="77777777" w:rsidR="004E6B39" w:rsidRDefault="004E6B39" w:rsidP="004E6B39">
      <w:pPr>
        <w:spacing w:line="360" w:lineRule="auto"/>
        <w:rPr>
          <w:rFonts w:ascii="Times New Roman" w:eastAsia="Times New Roman" w:hAnsi="Times New Roman" w:cs="Times New Roman"/>
          <w:b/>
          <w:sz w:val="32"/>
          <w:szCs w:val="32"/>
        </w:rPr>
      </w:pPr>
      <w:r w:rsidRPr="008D01D8">
        <w:rPr>
          <w:rFonts w:ascii="Times New Roman" w:eastAsia="Times New Roman" w:hAnsi="Times New Roman" w:cs="Times New Roman"/>
          <w:b/>
          <w:sz w:val="32"/>
          <w:szCs w:val="32"/>
        </w:rPr>
        <w:t xml:space="preserve">         </w:t>
      </w:r>
    </w:p>
    <w:p w14:paraId="6DD3DDF4" w14:textId="77777777" w:rsidR="009D7947" w:rsidRDefault="009D7947" w:rsidP="009D7947">
      <w:pPr>
        <w:spacing w:line="360" w:lineRule="auto"/>
        <w:ind w:left="720"/>
        <w:rPr>
          <w:rFonts w:ascii="Times New Roman" w:eastAsia="Times New Roman" w:hAnsi="Times New Roman" w:cs="Times New Roman"/>
          <w:b/>
          <w:sz w:val="32"/>
          <w:szCs w:val="32"/>
        </w:rPr>
      </w:pPr>
      <w:r w:rsidRPr="008D01D8">
        <w:rPr>
          <w:rFonts w:ascii="Times New Roman" w:eastAsia="Times New Roman" w:hAnsi="Times New Roman" w:cs="Times New Roman"/>
          <w:b/>
          <w:sz w:val="32"/>
          <w:szCs w:val="32"/>
        </w:rPr>
        <w:t xml:space="preserve">Student Name: KHALID ABDIKADIR AHMED       </w:t>
      </w:r>
      <w:r>
        <w:rPr>
          <w:rFonts w:ascii="Times New Roman" w:eastAsia="Times New Roman" w:hAnsi="Times New Roman" w:cs="Times New Roman"/>
          <w:b/>
          <w:sz w:val="32"/>
          <w:szCs w:val="32"/>
        </w:rPr>
        <w:t xml:space="preserve">         </w:t>
      </w:r>
      <w:r w:rsidRPr="008D01D8">
        <w:rPr>
          <w:rFonts w:ascii="Times New Roman" w:eastAsia="Times New Roman" w:hAnsi="Times New Roman" w:cs="Times New Roman"/>
          <w:b/>
          <w:sz w:val="32"/>
          <w:szCs w:val="32"/>
        </w:rPr>
        <w:t>Student ID: 1919437</w:t>
      </w:r>
    </w:p>
    <w:p w14:paraId="73F6DBDD" w14:textId="310F972F" w:rsidR="009D7947" w:rsidRPr="00514437" w:rsidRDefault="009D7947" w:rsidP="009D7947">
      <w:pPr>
        <w:spacing w:line="360" w:lineRule="auto"/>
        <w:ind w:left="720"/>
        <w:rPr>
          <w:rFonts w:ascii="Times New Roman" w:eastAsia="Times New Roman" w:hAnsi="Times New Roman" w:cs="Times New Roman"/>
          <w:b/>
          <w:sz w:val="32"/>
          <w:szCs w:val="32"/>
        </w:rPr>
      </w:pPr>
      <w:r w:rsidRPr="00514437">
        <w:rPr>
          <w:rFonts w:ascii="Times New Roman" w:eastAsia="Times New Roman" w:hAnsi="Times New Roman" w:cs="Times New Roman"/>
          <w:b/>
          <w:sz w:val="32"/>
          <w:szCs w:val="32"/>
        </w:rPr>
        <w:t xml:space="preserve">Module: </w:t>
      </w:r>
      <w:r w:rsidR="00514437" w:rsidRPr="00514437">
        <w:rPr>
          <w:rFonts w:ascii="Times New Roman" w:eastAsia="Times New Roman" w:hAnsi="Times New Roman" w:cs="Times New Roman"/>
          <w:b/>
          <w:sz w:val="32"/>
          <w:szCs w:val="32"/>
        </w:rPr>
        <w:t>Principles of Professional Legal Practice</w:t>
      </w:r>
    </w:p>
    <w:p w14:paraId="605DA1CC" w14:textId="7611B0B2" w:rsidR="009D7947" w:rsidRPr="008D01D8" w:rsidRDefault="009D7947" w:rsidP="009D7947">
      <w:pPr>
        <w:spacing w:line="360" w:lineRule="auto"/>
        <w:ind w:left="720"/>
        <w:rPr>
          <w:rFonts w:ascii="Times New Roman" w:eastAsia="Times New Roman" w:hAnsi="Times New Roman" w:cs="Times New Roman"/>
          <w:b/>
          <w:sz w:val="32"/>
          <w:szCs w:val="32"/>
        </w:rPr>
      </w:pPr>
      <w:r w:rsidRPr="00514437">
        <w:rPr>
          <w:rFonts w:ascii="Times New Roman" w:eastAsia="Times New Roman" w:hAnsi="Times New Roman" w:cs="Times New Roman"/>
          <w:b/>
          <w:sz w:val="32"/>
          <w:szCs w:val="32"/>
        </w:rPr>
        <w:t>Code:</w:t>
      </w:r>
      <w:r w:rsidRPr="002D4E36">
        <w:rPr>
          <w:rFonts w:ascii="Times New Roman" w:eastAsia="Times New Roman" w:hAnsi="Times New Roman" w:cs="Times New Roman"/>
          <w:b/>
          <w:sz w:val="32"/>
          <w:szCs w:val="32"/>
        </w:rPr>
        <w:t xml:space="preserve"> </w:t>
      </w:r>
      <w:r w:rsidRPr="00514437">
        <w:rPr>
          <w:rFonts w:ascii="Times New Roman" w:eastAsia="Times New Roman" w:hAnsi="Times New Roman" w:cs="Times New Roman"/>
          <w:b/>
          <w:sz w:val="32"/>
          <w:szCs w:val="32"/>
        </w:rPr>
        <w:t>BMLW4001</w:t>
      </w:r>
    </w:p>
    <w:p w14:paraId="0314FA56" w14:textId="77777777" w:rsidR="009D7947" w:rsidRPr="00514437" w:rsidRDefault="009D7947" w:rsidP="009D7947">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8D01D8">
        <w:rPr>
          <w:rFonts w:ascii="Times New Roman" w:eastAsia="Times New Roman" w:hAnsi="Times New Roman" w:cs="Times New Roman"/>
          <w:b/>
          <w:sz w:val="32"/>
          <w:szCs w:val="32"/>
        </w:rPr>
        <w:t xml:space="preserve"> Date: 0</w:t>
      </w:r>
      <w:r>
        <w:rPr>
          <w:rFonts w:ascii="Times New Roman" w:eastAsia="Times New Roman" w:hAnsi="Times New Roman" w:cs="Times New Roman"/>
          <w:b/>
          <w:sz w:val="32"/>
          <w:szCs w:val="32"/>
        </w:rPr>
        <w:t>9</w:t>
      </w:r>
      <w:r w:rsidRPr="008D01D8">
        <w:rPr>
          <w:rFonts w:ascii="Times New Roman" w:eastAsia="Times New Roman" w:hAnsi="Times New Roman" w:cs="Times New Roman"/>
          <w:b/>
          <w:sz w:val="32"/>
          <w:szCs w:val="32"/>
        </w:rPr>
        <w:t>/1</w:t>
      </w:r>
      <w:r>
        <w:rPr>
          <w:rFonts w:ascii="Times New Roman" w:eastAsia="Times New Roman" w:hAnsi="Times New Roman" w:cs="Times New Roman"/>
          <w:b/>
          <w:sz w:val="32"/>
          <w:szCs w:val="32"/>
        </w:rPr>
        <w:t>2</w:t>
      </w:r>
      <w:r w:rsidRPr="008D01D8">
        <w:rPr>
          <w:rFonts w:ascii="Times New Roman" w:eastAsia="Times New Roman" w:hAnsi="Times New Roman" w:cs="Times New Roman"/>
          <w:b/>
          <w:sz w:val="32"/>
          <w:szCs w:val="32"/>
        </w:rPr>
        <w:t>/2021</w:t>
      </w:r>
    </w:p>
    <w:p w14:paraId="45A29362" w14:textId="3557DA05" w:rsidR="00250E8C" w:rsidRPr="00250E8C" w:rsidRDefault="00250E8C" w:rsidP="00250E8C">
      <w:pPr>
        <w:jc w:val="center"/>
        <w:rPr>
          <w:rFonts w:ascii="Times New Roman" w:hAnsi="Times New Roman" w:cs="Times New Roman"/>
          <w:b/>
          <w:sz w:val="40"/>
          <w:szCs w:val="40"/>
          <w:lang w:val="en-US"/>
        </w:rPr>
      </w:pPr>
      <w:r w:rsidRPr="00250E8C">
        <w:rPr>
          <w:rFonts w:ascii="Times New Roman" w:hAnsi="Times New Roman" w:cs="Times New Roman"/>
          <w:b/>
          <w:sz w:val="40"/>
          <w:szCs w:val="40"/>
          <w:lang w:val="en-US"/>
        </w:rPr>
        <w:br w:type="page"/>
      </w:r>
    </w:p>
    <w:p w14:paraId="08FCEEDF" w14:textId="77777777" w:rsidR="00250E8C" w:rsidRPr="00250E8C" w:rsidRDefault="00250E8C" w:rsidP="00250E8C">
      <w:pPr>
        <w:spacing w:line="360" w:lineRule="auto"/>
        <w:jc w:val="center"/>
        <w:rPr>
          <w:rFonts w:ascii="Times New Roman" w:hAnsi="Times New Roman" w:cs="Times New Roman"/>
          <w:b/>
          <w:sz w:val="24"/>
          <w:szCs w:val="24"/>
          <w:lang w:val="en-US"/>
        </w:rPr>
      </w:pPr>
      <w:r w:rsidRPr="00250E8C">
        <w:rPr>
          <w:rFonts w:ascii="Times New Roman" w:hAnsi="Times New Roman" w:cs="Times New Roman"/>
          <w:b/>
          <w:sz w:val="24"/>
          <w:szCs w:val="24"/>
          <w:lang w:val="en-US"/>
        </w:rPr>
        <w:lastRenderedPageBreak/>
        <w:t>Letter</w:t>
      </w:r>
    </w:p>
    <w:p w14:paraId="2F7912E5" w14:textId="77777777" w:rsidR="00250E8C" w:rsidRDefault="00250E8C" w:rsidP="006E5ECD">
      <w:pPr>
        <w:spacing w:line="360" w:lineRule="auto"/>
        <w:jc w:val="both"/>
        <w:rPr>
          <w:rFonts w:ascii="Times New Roman" w:hAnsi="Times New Roman" w:cs="Times New Roman"/>
          <w:sz w:val="24"/>
          <w:szCs w:val="24"/>
          <w:lang w:val="en-US"/>
        </w:rPr>
      </w:pPr>
    </w:p>
    <w:p w14:paraId="52D6A18C" w14:textId="77777777" w:rsidR="00052EA9" w:rsidRPr="00402DC6" w:rsidRDefault="00243688"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To, Jonathan Willis</w:t>
      </w:r>
    </w:p>
    <w:p w14:paraId="0F006735" w14:textId="77777777" w:rsidR="00243688" w:rsidRPr="00402DC6" w:rsidRDefault="00243688"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From: Trainee </w:t>
      </w:r>
      <w:proofErr w:type="gramStart"/>
      <w:r w:rsidRPr="00402DC6">
        <w:rPr>
          <w:rFonts w:ascii="Times New Roman" w:hAnsi="Times New Roman" w:cs="Times New Roman"/>
          <w:sz w:val="24"/>
          <w:szCs w:val="24"/>
          <w:lang w:val="en-US"/>
        </w:rPr>
        <w:t>Lawyer(</w:t>
      </w:r>
      <w:proofErr w:type="gramEnd"/>
      <w:r w:rsidRPr="00402DC6">
        <w:rPr>
          <w:rFonts w:ascii="Times New Roman" w:hAnsi="Times New Roman" w:cs="Times New Roman"/>
          <w:sz w:val="24"/>
          <w:szCs w:val="24"/>
          <w:lang w:val="en-US"/>
        </w:rPr>
        <w:t>Trinity Solicitors)</w:t>
      </w:r>
    </w:p>
    <w:p w14:paraId="1D840C96" w14:textId="77777777" w:rsidR="00243688" w:rsidRPr="00402DC6" w:rsidRDefault="00243688"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Criminal Matter</w:t>
      </w:r>
    </w:p>
    <w:p w14:paraId="6DE39009" w14:textId="77777777" w:rsidR="00243688" w:rsidRPr="00402DC6" w:rsidRDefault="00243688"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Date- 12 November 2021</w:t>
      </w:r>
    </w:p>
    <w:p w14:paraId="4E19964A" w14:textId="77777777" w:rsidR="00006442" w:rsidRPr="00402DC6" w:rsidRDefault="00006442" w:rsidP="006E5ECD">
      <w:pPr>
        <w:spacing w:line="360" w:lineRule="auto"/>
        <w:jc w:val="both"/>
        <w:rPr>
          <w:rFonts w:ascii="Times New Roman" w:hAnsi="Times New Roman" w:cs="Times New Roman"/>
          <w:sz w:val="24"/>
          <w:szCs w:val="24"/>
          <w:lang w:val="en-US"/>
        </w:rPr>
      </w:pPr>
    </w:p>
    <w:p w14:paraId="46A779D0" w14:textId="77777777" w:rsidR="00006442" w:rsidRPr="00402DC6" w:rsidRDefault="00006442"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Dear Jonathan,</w:t>
      </w:r>
    </w:p>
    <w:p w14:paraId="21F8EDBE" w14:textId="77777777" w:rsidR="003F009E" w:rsidRPr="00402DC6" w:rsidRDefault="003F009E"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According to what was plainly seen in the situation that transpired, it is necessary to clarify to you that throughout the night out day. It was a disaster since you had drunk alcohol before to the occurrence, and you were also engaged in a heated dispute as a result of this. This was further followed by Sharon being pounded so hard that she involuntarily felt herself sinking into the earth. After all of this had transpired, a police officer sought to impose some constraints on him by detaining him, and he was severely assaulted as a result of his actions. Furthermore, allegations have surfaced that you even punched the police officer in the head with a bottle, knocking him to the ground and leaving him unconscious for a period of time thereafter. After all of this, a spectator by the name of Ahmed went to arrest Jonathan using the authority of the private citizen arrest power.</w:t>
      </w:r>
    </w:p>
    <w:p w14:paraId="65C548F2" w14:textId="77777777" w:rsidR="003F009E" w:rsidRPr="00402DC6" w:rsidRDefault="003F009E"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I have decided to do an in-depth investigation on this kind of crucial circumstance that has transpired. In addition</w:t>
      </w:r>
      <w:r w:rsidR="00044A2B" w:rsidRPr="00402DC6">
        <w:rPr>
          <w:rFonts w:ascii="Times New Roman" w:hAnsi="Times New Roman" w:cs="Times New Roman"/>
          <w:sz w:val="24"/>
          <w:szCs w:val="24"/>
          <w:lang w:val="en-US"/>
        </w:rPr>
        <w:t xml:space="preserve"> to bring to your prior notice</w:t>
      </w:r>
      <w:r w:rsidRPr="00402DC6">
        <w:rPr>
          <w:rFonts w:ascii="Times New Roman" w:hAnsi="Times New Roman" w:cs="Times New Roman"/>
          <w:sz w:val="24"/>
          <w:szCs w:val="24"/>
          <w:lang w:val="en-US"/>
        </w:rPr>
        <w:t>, I would like to mention out that under It is common for a person to grab someone and detain or arrest them until the police come to make an arrest. A person who is acting violently or aggressively, putting himself or others in danger, may necessitate the use of this tactic.</w:t>
      </w:r>
    </w:p>
    <w:p w14:paraId="5C8C4B39" w14:textId="77777777" w:rsidR="00243688" w:rsidRPr="00402DC6" w:rsidRDefault="003F009E"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While technically anybody may make a citizen's arrest, there is a to follow in order to keep oneself out of prison. As stated in Section 24A of the Police and Criminal Evidence Act (PACE) of 1984, anybody who suspects that someone has committed </w:t>
      </w:r>
      <w:proofErr w:type="gramStart"/>
      <w:r w:rsidRPr="00402DC6">
        <w:rPr>
          <w:rFonts w:ascii="Times New Roman" w:hAnsi="Times New Roman" w:cs="Times New Roman"/>
          <w:sz w:val="24"/>
          <w:szCs w:val="24"/>
          <w:lang w:val="en-US"/>
        </w:rPr>
        <w:t>a</w:t>
      </w:r>
      <w:proofErr w:type="gramEnd"/>
      <w:r w:rsidRPr="00402DC6">
        <w:rPr>
          <w:rFonts w:ascii="Times New Roman" w:hAnsi="Times New Roman" w:cs="Times New Roman"/>
          <w:sz w:val="24"/>
          <w:szCs w:val="24"/>
          <w:lang w:val="en-US"/>
        </w:rPr>
        <w:t xml:space="preserve"> "</w:t>
      </w:r>
      <w:proofErr w:type="spellStart"/>
      <w:r w:rsidRPr="00402DC6">
        <w:rPr>
          <w:rFonts w:ascii="Times New Roman" w:hAnsi="Times New Roman" w:cs="Times New Roman"/>
          <w:sz w:val="24"/>
          <w:szCs w:val="24"/>
          <w:lang w:val="en-US"/>
        </w:rPr>
        <w:t>indicable</w:t>
      </w:r>
      <w:proofErr w:type="spellEnd"/>
      <w:r w:rsidRPr="00402DC6">
        <w:rPr>
          <w:rFonts w:ascii="Times New Roman" w:hAnsi="Times New Roman" w:cs="Times New Roman"/>
          <w:sz w:val="24"/>
          <w:szCs w:val="24"/>
          <w:lang w:val="en-US"/>
        </w:rPr>
        <w:t xml:space="preserve"> crime" may make an arrest. Assault, burglary, and criminal damage are examples of severe offences that may be prosecuted in a Crown Court.</w:t>
      </w:r>
      <w:r w:rsidR="00044A2B" w:rsidRPr="00402DC6">
        <w:rPr>
          <w:rFonts w:ascii="Times New Roman" w:hAnsi="Times New Roman" w:cs="Times New Roman"/>
          <w:sz w:val="24"/>
          <w:szCs w:val="24"/>
          <w:lang w:val="en-US"/>
        </w:rPr>
        <w:t xml:space="preserve"> </w:t>
      </w:r>
      <w:proofErr w:type="gramStart"/>
      <w:r w:rsidR="00044A2B" w:rsidRPr="00402DC6">
        <w:rPr>
          <w:rFonts w:ascii="Times New Roman" w:hAnsi="Times New Roman" w:cs="Times New Roman"/>
          <w:sz w:val="24"/>
          <w:szCs w:val="24"/>
          <w:lang w:val="en-US"/>
        </w:rPr>
        <w:t>Moreover</w:t>
      </w:r>
      <w:proofErr w:type="gramEnd"/>
      <w:r w:rsidR="00044A2B" w:rsidRPr="00402DC6">
        <w:rPr>
          <w:rFonts w:ascii="Times New Roman" w:hAnsi="Times New Roman" w:cs="Times New Roman"/>
          <w:sz w:val="24"/>
          <w:szCs w:val="24"/>
          <w:lang w:val="en-US"/>
        </w:rPr>
        <w:t xml:space="preserve"> The formal idea of a "arrestable crime" was eliminated by the Serious Organized Crime and Police Act of 2005, hence the phrase "citizen's arrest" no longer applies. In the right conditions, a constable or a police officer may now make an arrest for any infraction</w:t>
      </w:r>
      <w:r w:rsidR="0044489E" w:rsidRPr="0044489E">
        <w:rPr>
          <w:rFonts w:ascii="Times New Roman" w:hAnsi="Times New Roman" w:cs="Times New Roman"/>
          <w:color w:val="222222"/>
          <w:sz w:val="24"/>
          <w:szCs w:val="24"/>
          <w:shd w:val="clear" w:color="auto" w:fill="FFFFFF"/>
        </w:rPr>
        <w:t xml:space="preserve"> </w:t>
      </w:r>
      <w:r w:rsidR="0044489E">
        <w:rPr>
          <w:rFonts w:ascii="Times New Roman" w:hAnsi="Times New Roman" w:cs="Times New Roman"/>
          <w:color w:val="222222"/>
          <w:sz w:val="24"/>
          <w:szCs w:val="24"/>
          <w:shd w:val="clear" w:color="auto" w:fill="FFFFFF"/>
        </w:rPr>
        <w:t>(</w:t>
      </w:r>
      <w:proofErr w:type="spellStart"/>
      <w:r w:rsidR="0044489E">
        <w:rPr>
          <w:rFonts w:ascii="Times New Roman" w:hAnsi="Times New Roman" w:cs="Times New Roman"/>
          <w:color w:val="222222"/>
          <w:sz w:val="24"/>
          <w:szCs w:val="24"/>
          <w:shd w:val="clear" w:color="auto" w:fill="FFFFFF"/>
        </w:rPr>
        <w:t>Ozin</w:t>
      </w:r>
      <w:proofErr w:type="spellEnd"/>
      <w:r w:rsidR="0044489E">
        <w:rPr>
          <w:rFonts w:ascii="Times New Roman" w:hAnsi="Times New Roman" w:cs="Times New Roman"/>
          <w:color w:val="222222"/>
          <w:sz w:val="24"/>
          <w:szCs w:val="24"/>
          <w:shd w:val="clear" w:color="auto" w:fill="FFFFFF"/>
        </w:rPr>
        <w:t xml:space="preserve">, </w:t>
      </w:r>
      <w:r w:rsidR="0044489E" w:rsidRPr="00402DC6">
        <w:rPr>
          <w:rFonts w:ascii="Times New Roman" w:hAnsi="Times New Roman" w:cs="Times New Roman"/>
          <w:color w:val="222222"/>
          <w:sz w:val="24"/>
          <w:szCs w:val="24"/>
          <w:shd w:val="clear" w:color="auto" w:fill="FFFFFF"/>
        </w:rPr>
        <w:t>and Norton, 2019</w:t>
      </w:r>
      <w:r w:rsidR="0044489E">
        <w:rPr>
          <w:rFonts w:ascii="Times New Roman" w:hAnsi="Times New Roman" w:cs="Times New Roman"/>
          <w:color w:val="222222"/>
          <w:sz w:val="24"/>
          <w:szCs w:val="24"/>
          <w:shd w:val="clear" w:color="auto" w:fill="FFFFFF"/>
        </w:rPr>
        <w:t>)</w:t>
      </w:r>
      <w:r w:rsidR="00044A2B" w:rsidRPr="00402DC6">
        <w:rPr>
          <w:rFonts w:ascii="Times New Roman" w:hAnsi="Times New Roman" w:cs="Times New Roman"/>
          <w:sz w:val="24"/>
          <w:szCs w:val="24"/>
          <w:lang w:val="en-US"/>
        </w:rPr>
        <w:t xml:space="preserve">. Section 24A of the Police &amp; Criminal Evidence Act 1984 was amended by this bill, enabling anyone other than constables to make arrests without a warrant in some situations. A person who causes physical damage to himself or to another person, or who suffers bodily injury, </w:t>
      </w:r>
      <w:proofErr w:type="gramStart"/>
      <w:r w:rsidR="00044A2B" w:rsidRPr="00402DC6">
        <w:rPr>
          <w:rFonts w:ascii="Times New Roman" w:hAnsi="Times New Roman" w:cs="Times New Roman"/>
          <w:sz w:val="24"/>
          <w:szCs w:val="24"/>
          <w:lang w:val="en-US"/>
        </w:rPr>
        <w:t>Making</w:t>
      </w:r>
      <w:proofErr w:type="gramEnd"/>
      <w:r w:rsidR="00044A2B" w:rsidRPr="00402DC6">
        <w:rPr>
          <w:rFonts w:ascii="Times New Roman" w:hAnsi="Times New Roman" w:cs="Times New Roman"/>
          <w:sz w:val="24"/>
          <w:szCs w:val="24"/>
          <w:lang w:val="en-US"/>
        </w:rPr>
        <w:t xml:space="preserve"> harm or loss of property while trying to flee before a police officer comes to take over responsibility for them is considered criminal activity. A citizen's arrest can be formed under </w:t>
      </w:r>
      <w:proofErr w:type="spellStart"/>
      <w:r w:rsidR="00044A2B" w:rsidRPr="00402DC6">
        <w:rPr>
          <w:rFonts w:ascii="Times New Roman" w:hAnsi="Times New Roman" w:cs="Times New Roman"/>
          <w:sz w:val="24"/>
          <w:szCs w:val="24"/>
          <w:lang w:val="en-US"/>
        </w:rPr>
        <w:t>english</w:t>
      </w:r>
      <w:proofErr w:type="spellEnd"/>
      <w:r w:rsidR="00044A2B" w:rsidRPr="00402DC6">
        <w:rPr>
          <w:rFonts w:ascii="Times New Roman" w:hAnsi="Times New Roman" w:cs="Times New Roman"/>
          <w:sz w:val="24"/>
          <w:szCs w:val="24"/>
          <w:lang w:val="en-US"/>
        </w:rPr>
        <w:t xml:space="preserve"> courts if a breach of the rules has actually happened and whether there are reasonable grounds to suspect that one might actually happen. It is critical to ensure that to </w:t>
      </w:r>
      <w:proofErr w:type="spellStart"/>
      <w:r w:rsidR="00044A2B" w:rsidRPr="00402DC6">
        <w:rPr>
          <w:rFonts w:ascii="Times New Roman" w:hAnsi="Times New Roman" w:cs="Times New Roman"/>
          <w:sz w:val="24"/>
          <w:szCs w:val="24"/>
          <w:lang w:val="en-US"/>
        </w:rPr>
        <w:t>posess</w:t>
      </w:r>
      <w:proofErr w:type="spellEnd"/>
      <w:r w:rsidR="00044A2B" w:rsidRPr="00402DC6">
        <w:rPr>
          <w:rFonts w:ascii="Times New Roman" w:hAnsi="Times New Roman" w:cs="Times New Roman"/>
          <w:sz w:val="24"/>
          <w:szCs w:val="24"/>
          <w:lang w:val="en-US"/>
        </w:rPr>
        <w:t xml:space="preserve"> have a legitimate reason for making the arrest, but unfortunately by </w:t>
      </w:r>
      <w:proofErr w:type="spellStart"/>
      <w:r w:rsidR="00044A2B" w:rsidRPr="00402DC6">
        <w:rPr>
          <w:rFonts w:ascii="Times New Roman" w:hAnsi="Times New Roman" w:cs="Times New Roman"/>
          <w:sz w:val="24"/>
          <w:szCs w:val="24"/>
          <w:lang w:val="en-US"/>
        </w:rPr>
        <w:t>seeind</w:t>
      </w:r>
      <w:proofErr w:type="spellEnd"/>
      <w:r w:rsidR="00044A2B" w:rsidRPr="00402DC6">
        <w:rPr>
          <w:rFonts w:ascii="Times New Roman" w:hAnsi="Times New Roman" w:cs="Times New Roman"/>
          <w:sz w:val="24"/>
          <w:szCs w:val="24"/>
          <w:lang w:val="en-US"/>
        </w:rPr>
        <w:t xml:space="preserve"> all the havoc and the incidents that have took </w:t>
      </w:r>
      <w:proofErr w:type="gramStart"/>
      <w:r w:rsidR="00044A2B" w:rsidRPr="00402DC6">
        <w:rPr>
          <w:rFonts w:ascii="Times New Roman" w:hAnsi="Times New Roman" w:cs="Times New Roman"/>
          <w:sz w:val="24"/>
          <w:szCs w:val="24"/>
          <w:lang w:val="en-US"/>
        </w:rPr>
        <w:t>place ,</w:t>
      </w:r>
      <w:proofErr w:type="gramEnd"/>
      <w:r w:rsidR="00044A2B" w:rsidRPr="00402DC6">
        <w:rPr>
          <w:rFonts w:ascii="Times New Roman" w:hAnsi="Times New Roman" w:cs="Times New Roman"/>
          <w:sz w:val="24"/>
          <w:szCs w:val="24"/>
          <w:lang w:val="en-US"/>
        </w:rPr>
        <w:t xml:space="preserve"> had made the authority to take legal actions.</w:t>
      </w:r>
    </w:p>
    <w:p w14:paraId="0D2EA559" w14:textId="77777777" w:rsidR="00044A2B" w:rsidRPr="00402DC6" w:rsidRDefault="003637EC"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Further, </w:t>
      </w:r>
      <w:r w:rsidR="00044A2B" w:rsidRPr="00402DC6">
        <w:rPr>
          <w:rFonts w:ascii="Times New Roman" w:hAnsi="Times New Roman" w:cs="Times New Roman"/>
          <w:sz w:val="24"/>
          <w:szCs w:val="24"/>
          <w:lang w:val="en-US"/>
        </w:rPr>
        <w:t>I would now try my level best to resolve all your doubts and query</w:t>
      </w:r>
      <w:r w:rsidRPr="00402DC6">
        <w:rPr>
          <w:rFonts w:ascii="Times New Roman" w:hAnsi="Times New Roman" w:cs="Times New Roman"/>
          <w:sz w:val="24"/>
          <w:szCs w:val="24"/>
          <w:lang w:val="en-US"/>
        </w:rPr>
        <w:t xml:space="preserve"> that you have approached for,</w:t>
      </w:r>
      <w:r w:rsidR="00044A2B" w:rsidRPr="00402DC6">
        <w:rPr>
          <w:rFonts w:ascii="Times New Roman" w:hAnsi="Times New Roman" w:cs="Times New Roman"/>
          <w:sz w:val="24"/>
          <w:szCs w:val="24"/>
          <w:lang w:val="en-US"/>
        </w:rPr>
        <w:t xml:space="preserve"> </w:t>
      </w:r>
      <w:r w:rsidRPr="00402DC6">
        <w:rPr>
          <w:rFonts w:ascii="Times New Roman" w:hAnsi="Times New Roman" w:cs="Times New Roman"/>
          <w:sz w:val="24"/>
          <w:szCs w:val="24"/>
          <w:lang w:val="en-US"/>
        </w:rPr>
        <w:t>when it comes to:</w:t>
      </w:r>
    </w:p>
    <w:p w14:paraId="518A006D" w14:textId="77777777" w:rsidR="003637EC" w:rsidRPr="00402DC6" w:rsidRDefault="003637EC" w:rsidP="006E5ECD">
      <w:pPr>
        <w:pStyle w:val="ListParagraph"/>
        <w:numPr>
          <w:ilvl w:val="0"/>
          <w:numId w:val="1"/>
        </w:num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Can a private citizen arrest an individual?</w:t>
      </w:r>
    </w:p>
    <w:p w14:paraId="363F3F2C" w14:textId="77777777" w:rsidR="003637EC" w:rsidRPr="00402DC6" w:rsidRDefault="003637EC"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As mentioned in Section 24A of the Police and Criminal Evidence Act (PACE) of 1984,</w:t>
      </w:r>
      <w:r w:rsidRPr="00402DC6">
        <w:rPr>
          <w:rFonts w:ascii="Times New Roman" w:hAnsi="Times New Roman" w:cs="Times New Roman"/>
          <w:sz w:val="24"/>
          <w:szCs w:val="24"/>
        </w:rPr>
        <w:t xml:space="preserve"> </w:t>
      </w:r>
      <w:r w:rsidRPr="00402DC6">
        <w:rPr>
          <w:rFonts w:ascii="Times New Roman" w:hAnsi="Times New Roman" w:cs="Times New Roman"/>
          <w:sz w:val="24"/>
          <w:szCs w:val="24"/>
          <w:lang w:val="en-US"/>
        </w:rPr>
        <w:t>Private citizens have the authority to arrest anybody who has been in the act of committing an arrestable crime or anybody with which they have reasonable cause for considering the possibility is committing an indictable crime; throughout the event that an arrestable crime has taken place, anyone who is guilty of the crime or anybody else with which they have legitimate grounds for considering the possibility seems to be guilty of the offence.</w:t>
      </w:r>
      <w:r w:rsidR="00064031" w:rsidRPr="00402DC6">
        <w:rPr>
          <w:rFonts w:ascii="Times New Roman" w:hAnsi="Times New Roman" w:cs="Times New Roman"/>
          <w:sz w:val="24"/>
          <w:szCs w:val="24"/>
        </w:rPr>
        <w:t xml:space="preserve"> </w:t>
      </w:r>
      <w:r w:rsidR="00064031" w:rsidRPr="00402DC6">
        <w:rPr>
          <w:rFonts w:ascii="Times New Roman" w:hAnsi="Times New Roman" w:cs="Times New Roman"/>
          <w:sz w:val="24"/>
          <w:szCs w:val="24"/>
          <w:lang w:val="en-US"/>
        </w:rPr>
        <w:t xml:space="preserve"> As modified by that of </w:t>
      </w:r>
      <w:proofErr w:type="gramStart"/>
      <w:r w:rsidR="00064031" w:rsidRPr="00402DC6">
        <w:rPr>
          <w:rFonts w:ascii="Times New Roman" w:hAnsi="Times New Roman" w:cs="Times New Roman"/>
          <w:sz w:val="24"/>
          <w:szCs w:val="24"/>
          <w:lang w:val="en-US"/>
        </w:rPr>
        <w:t>the(</w:t>
      </w:r>
      <w:proofErr w:type="gramEnd"/>
      <w:r w:rsidR="00064031" w:rsidRPr="00402DC6">
        <w:rPr>
          <w:rFonts w:ascii="Times New Roman" w:hAnsi="Times New Roman" w:cs="Times New Roman"/>
          <w:sz w:val="24"/>
          <w:szCs w:val="24"/>
          <w:lang w:val="en-US"/>
        </w:rPr>
        <w:t>PACE) Serious Organized Crime and Police Act 2005, provides that police officers have the ability to arrest without warrant, but private persons have the right to undertake what is known as a "citizen's arrest" when they believe it is necessary.</w:t>
      </w:r>
      <w:r w:rsidRPr="00402DC6">
        <w:rPr>
          <w:rFonts w:ascii="Times New Roman" w:hAnsi="Times New Roman" w:cs="Times New Roman"/>
          <w:sz w:val="24"/>
          <w:szCs w:val="24"/>
          <w:lang w:val="en-US"/>
        </w:rPr>
        <w:t xml:space="preserve"> </w:t>
      </w:r>
      <w:r w:rsidR="00064031" w:rsidRPr="00402DC6">
        <w:rPr>
          <w:rFonts w:ascii="Times New Roman" w:hAnsi="Times New Roman" w:cs="Times New Roman"/>
          <w:sz w:val="24"/>
          <w:szCs w:val="24"/>
          <w:lang w:val="en-US"/>
        </w:rPr>
        <w:t xml:space="preserve">Moreover for better </w:t>
      </w:r>
      <w:proofErr w:type="gramStart"/>
      <w:r w:rsidR="00064031" w:rsidRPr="00402DC6">
        <w:rPr>
          <w:rFonts w:ascii="Times New Roman" w:hAnsi="Times New Roman" w:cs="Times New Roman"/>
          <w:sz w:val="24"/>
          <w:szCs w:val="24"/>
          <w:lang w:val="en-US"/>
        </w:rPr>
        <w:t xml:space="preserve">understanding </w:t>
      </w:r>
      <w:r w:rsidR="003311AB" w:rsidRPr="00402DC6">
        <w:rPr>
          <w:rFonts w:ascii="Times New Roman" w:hAnsi="Times New Roman" w:cs="Times New Roman"/>
          <w:sz w:val="24"/>
          <w:szCs w:val="24"/>
          <w:lang w:val="en-US"/>
        </w:rPr>
        <w:t xml:space="preserve"> Jonathan</w:t>
      </w:r>
      <w:proofErr w:type="gramEnd"/>
      <w:r w:rsidR="003311AB" w:rsidRPr="00402DC6">
        <w:rPr>
          <w:rFonts w:ascii="Times New Roman" w:hAnsi="Times New Roman" w:cs="Times New Roman"/>
          <w:sz w:val="24"/>
          <w:szCs w:val="24"/>
          <w:lang w:val="en-US"/>
        </w:rPr>
        <w:t xml:space="preserve"> </w:t>
      </w:r>
      <w:r w:rsidR="00064031" w:rsidRPr="00402DC6">
        <w:rPr>
          <w:rFonts w:ascii="Times New Roman" w:hAnsi="Times New Roman" w:cs="Times New Roman"/>
          <w:sz w:val="24"/>
          <w:szCs w:val="24"/>
          <w:lang w:val="en-US"/>
        </w:rPr>
        <w:t>could even take considerations from these cases, There must be complete disclosure of all charges in order to determine whether</w:t>
      </w:r>
      <w:r w:rsidR="00851E0A" w:rsidRPr="00402DC6">
        <w:rPr>
          <w:rFonts w:ascii="Times New Roman" w:hAnsi="Times New Roman" w:cs="Times New Roman"/>
          <w:sz w:val="24"/>
          <w:szCs w:val="24"/>
          <w:lang w:val="en-US"/>
        </w:rPr>
        <w:t xml:space="preserve"> a charge is criminal or civil w</w:t>
      </w:r>
      <w:r w:rsidR="00064031" w:rsidRPr="00402DC6">
        <w:rPr>
          <w:rFonts w:ascii="Times New Roman" w:hAnsi="Times New Roman" w:cs="Times New Roman"/>
          <w:sz w:val="24"/>
          <w:szCs w:val="24"/>
          <w:lang w:val="en-US"/>
        </w:rPr>
        <w:t>hether or not a person may be held guilty in absentia</w:t>
      </w:r>
      <w:r w:rsidR="00851E0A" w:rsidRPr="00402DC6">
        <w:rPr>
          <w:rFonts w:ascii="Times New Roman" w:hAnsi="Times New Roman" w:cs="Times New Roman"/>
          <w:sz w:val="24"/>
          <w:szCs w:val="24"/>
          <w:lang w:val="en-US"/>
        </w:rPr>
        <w:t xml:space="preserve"> </w:t>
      </w:r>
      <w:r w:rsidR="00064031" w:rsidRPr="00402DC6">
        <w:rPr>
          <w:rFonts w:ascii="Times New Roman" w:hAnsi="Times New Roman" w:cs="Times New Roman"/>
          <w:sz w:val="24"/>
          <w:szCs w:val="24"/>
          <w:lang w:val="en-US"/>
        </w:rPr>
        <w:t xml:space="preserve">. In the case of </w:t>
      </w:r>
      <w:proofErr w:type="spellStart"/>
      <w:r w:rsidR="00064031" w:rsidRPr="00402DC6">
        <w:rPr>
          <w:rFonts w:ascii="Times New Roman" w:hAnsi="Times New Roman" w:cs="Times New Roman"/>
          <w:sz w:val="24"/>
          <w:szCs w:val="24"/>
          <w:lang w:val="en-US"/>
        </w:rPr>
        <w:t>Colozza</w:t>
      </w:r>
      <w:proofErr w:type="spellEnd"/>
      <w:r w:rsidR="00064031" w:rsidRPr="00402DC6">
        <w:rPr>
          <w:rFonts w:ascii="Times New Roman" w:hAnsi="Times New Roman" w:cs="Times New Roman"/>
          <w:sz w:val="24"/>
          <w:szCs w:val="24"/>
          <w:lang w:val="en-US"/>
        </w:rPr>
        <w:t xml:space="preserve"> v Italy, a person may be held guilty in absentia if appropriate efforts are made to locate the defendant. Acts are criminal if they are thus </w:t>
      </w:r>
      <w:proofErr w:type="spellStart"/>
      <w:r w:rsidR="00064031" w:rsidRPr="00402DC6">
        <w:rPr>
          <w:rFonts w:ascii="Times New Roman" w:hAnsi="Times New Roman" w:cs="Times New Roman"/>
          <w:sz w:val="24"/>
          <w:szCs w:val="24"/>
          <w:lang w:val="en-US"/>
        </w:rPr>
        <w:t>categorised</w:t>
      </w:r>
      <w:proofErr w:type="spellEnd"/>
      <w:r w:rsidR="00064031" w:rsidRPr="00402DC6">
        <w:rPr>
          <w:rFonts w:ascii="Times New Roman" w:hAnsi="Times New Roman" w:cs="Times New Roman"/>
          <w:sz w:val="24"/>
          <w:szCs w:val="24"/>
          <w:lang w:val="en-US"/>
        </w:rPr>
        <w:t xml:space="preserve"> by a national court; nevertheless, if they are not so classed by a national court, this fact is important but not final. Even the loss of one's freedom as a penalty is not irrefutable. </w:t>
      </w:r>
      <w:proofErr w:type="spellStart"/>
      <w:r w:rsidR="00064031" w:rsidRPr="00402DC6">
        <w:rPr>
          <w:rFonts w:ascii="Times New Roman" w:hAnsi="Times New Roman" w:cs="Times New Roman"/>
          <w:sz w:val="24"/>
          <w:szCs w:val="24"/>
          <w:lang w:val="en-US"/>
        </w:rPr>
        <w:t>Whetherextended</w:t>
      </w:r>
      <w:proofErr w:type="spellEnd"/>
      <w:r w:rsidR="00064031" w:rsidRPr="00402DC6">
        <w:rPr>
          <w:rFonts w:ascii="Times New Roman" w:hAnsi="Times New Roman" w:cs="Times New Roman"/>
          <w:sz w:val="24"/>
          <w:szCs w:val="24"/>
          <w:lang w:val="en-US"/>
        </w:rPr>
        <w:t xml:space="preserve"> to prison governors' judgments on disciplinary adjudications was the subject of </w:t>
      </w:r>
      <w:proofErr w:type="spellStart"/>
      <w:r w:rsidR="00064031" w:rsidRPr="00402DC6">
        <w:rPr>
          <w:rFonts w:ascii="Times New Roman" w:hAnsi="Times New Roman" w:cs="Times New Roman"/>
          <w:sz w:val="24"/>
          <w:szCs w:val="24"/>
          <w:lang w:val="en-US"/>
        </w:rPr>
        <w:t>McFeely</w:t>
      </w:r>
      <w:proofErr w:type="spellEnd"/>
      <w:r w:rsidR="00064031" w:rsidRPr="00402DC6">
        <w:rPr>
          <w:rFonts w:ascii="Times New Roman" w:hAnsi="Times New Roman" w:cs="Times New Roman"/>
          <w:sz w:val="24"/>
          <w:szCs w:val="24"/>
          <w:lang w:val="en-US"/>
        </w:rPr>
        <w:t xml:space="preserve"> v UK, and the Commission came to the conclusion that this was not a criminal offence, despite the possibility of a harsh penalty being imposed. The Police and Criminal Evidence Act (PACE) 1984, Section 24, and </w:t>
      </w:r>
      <w:proofErr w:type="spellStart"/>
      <w:r w:rsidR="00064031" w:rsidRPr="00402DC6">
        <w:rPr>
          <w:rFonts w:ascii="Times New Roman" w:hAnsi="Times New Roman" w:cs="Times New Roman"/>
          <w:sz w:val="24"/>
          <w:szCs w:val="24"/>
          <w:lang w:val="en-US"/>
        </w:rPr>
        <w:t>its</w:t>
      </w:r>
      <w:proofErr w:type="spellEnd"/>
      <w:r w:rsidR="00064031" w:rsidRPr="00402DC6">
        <w:rPr>
          <w:rFonts w:ascii="Times New Roman" w:hAnsi="Times New Roman" w:cs="Times New Roman"/>
          <w:sz w:val="24"/>
          <w:szCs w:val="24"/>
          <w:lang w:val="en-US"/>
        </w:rPr>
        <w:t xml:space="preserve"> clear meaning in DPP v Hawkins, require that a person be informed of the reasons for their arrest under English law</w:t>
      </w:r>
      <w:r w:rsidR="0044489E" w:rsidRPr="0044489E">
        <w:rPr>
          <w:rFonts w:ascii="Times New Roman" w:hAnsi="Times New Roman" w:cs="Times New Roman"/>
          <w:color w:val="222222"/>
          <w:sz w:val="24"/>
          <w:szCs w:val="24"/>
          <w:shd w:val="clear" w:color="auto" w:fill="FFFFFF"/>
        </w:rPr>
        <w:t xml:space="preserve"> </w:t>
      </w:r>
      <w:r w:rsidR="0044489E">
        <w:rPr>
          <w:rFonts w:ascii="Times New Roman" w:hAnsi="Times New Roman" w:cs="Times New Roman"/>
          <w:color w:val="222222"/>
          <w:sz w:val="24"/>
          <w:szCs w:val="24"/>
          <w:shd w:val="clear" w:color="auto" w:fill="FFFFFF"/>
        </w:rPr>
        <w:t xml:space="preserve">(Gilmore, </w:t>
      </w:r>
      <w:r w:rsidR="0044489E" w:rsidRPr="00402DC6">
        <w:rPr>
          <w:rFonts w:ascii="Times New Roman" w:hAnsi="Times New Roman" w:cs="Times New Roman"/>
          <w:color w:val="222222"/>
          <w:sz w:val="24"/>
          <w:szCs w:val="24"/>
          <w:shd w:val="clear" w:color="auto" w:fill="FFFFFF"/>
        </w:rPr>
        <w:t>2019</w:t>
      </w:r>
      <w:r w:rsidR="0044489E">
        <w:rPr>
          <w:rFonts w:ascii="Times New Roman" w:hAnsi="Times New Roman" w:cs="Times New Roman"/>
          <w:color w:val="222222"/>
          <w:sz w:val="24"/>
          <w:szCs w:val="24"/>
          <w:shd w:val="clear" w:color="auto" w:fill="FFFFFF"/>
        </w:rPr>
        <w:t>)</w:t>
      </w:r>
      <w:r w:rsidR="00064031" w:rsidRPr="00402DC6">
        <w:rPr>
          <w:rFonts w:ascii="Times New Roman" w:hAnsi="Times New Roman" w:cs="Times New Roman"/>
          <w:sz w:val="24"/>
          <w:szCs w:val="24"/>
          <w:lang w:val="en-US"/>
        </w:rPr>
        <w:t xml:space="preserve">. If the individual who is being arrested is not told the reason for their arrest as soon as possible after they are taken into custody, this is a terrible situation that should never happen. </w:t>
      </w:r>
      <w:r w:rsidRPr="00402DC6">
        <w:rPr>
          <w:rFonts w:ascii="Times New Roman" w:hAnsi="Times New Roman" w:cs="Times New Roman"/>
          <w:sz w:val="24"/>
          <w:szCs w:val="24"/>
          <w:lang w:val="en-US"/>
        </w:rPr>
        <w:t>Generally, a private citizen could only make arrests if it is not sensibly practicable for such a policeman to lay charges rather than; because they have probable cause to believe it is essential to detain someone to prevent them from having caused physical injury to themselves or another person; causing a lot of harms and damage to property; or escaping just before policeman can assume accountability for him or her.</w:t>
      </w:r>
    </w:p>
    <w:p w14:paraId="33675234" w14:textId="77777777" w:rsidR="003637EC" w:rsidRPr="00402DC6" w:rsidRDefault="003637EC" w:rsidP="006E5ECD">
      <w:pPr>
        <w:spacing w:line="360" w:lineRule="auto"/>
        <w:jc w:val="both"/>
        <w:rPr>
          <w:rFonts w:ascii="Times New Roman" w:hAnsi="Times New Roman" w:cs="Times New Roman"/>
          <w:sz w:val="24"/>
          <w:szCs w:val="24"/>
          <w:lang w:val="en-US"/>
        </w:rPr>
      </w:pPr>
    </w:p>
    <w:p w14:paraId="1DC958DA" w14:textId="77777777" w:rsidR="003637EC" w:rsidRPr="00402DC6" w:rsidRDefault="003637EC" w:rsidP="006E5ECD">
      <w:pPr>
        <w:pStyle w:val="ListParagraph"/>
        <w:numPr>
          <w:ilvl w:val="0"/>
          <w:numId w:val="1"/>
        </w:num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Is Ahmed’s citizen’s arrest legal?</w:t>
      </w:r>
    </w:p>
    <w:p w14:paraId="5062735E" w14:textId="77777777" w:rsidR="003637EC" w:rsidRPr="00402DC6" w:rsidRDefault="003637EC" w:rsidP="006E5ECD">
      <w:pPr>
        <w:pStyle w:val="ListParagraph"/>
        <w:spacing w:line="360" w:lineRule="auto"/>
        <w:jc w:val="both"/>
        <w:rPr>
          <w:rFonts w:ascii="Times New Roman" w:hAnsi="Times New Roman" w:cs="Times New Roman"/>
          <w:sz w:val="24"/>
          <w:szCs w:val="24"/>
          <w:lang w:val="en-US"/>
        </w:rPr>
      </w:pPr>
    </w:p>
    <w:p w14:paraId="6BF0C49F" w14:textId="77777777" w:rsidR="00851E0A" w:rsidRPr="00402DC6" w:rsidRDefault="003637EC" w:rsidP="006E5ECD">
      <w:pPr>
        <w:spacing w:line="360" w:lineRule="auto"/>
        <w:jc w:val="both"/>
        <w:rPr>
          <w:rFonts w:ascii="Times New Roman" w:hAnsi="Times New Roman" w:cs="Times New Roman"/>
          <w:sz w:val="24"/>
          <w:szCs w:val="24"/>
          <w:lang w:val="en-US"/>
        </w:rPr>
      </w:pPr>
      <w:proofErr w:type="gramStart"/>
      <w:r w:rsidRPr="00402DC6">
        <w:rPr>
          <w:rFonts w:ascii="Times New Roman" w:hAnsi="Times New Roman" w:cs="Times New Roman"/>
          <w:sz w:val="24"/>
          <w:szCs w:val="24"/>
          <w:lang w:val="en-US"/>
        </w:rPr>
        <w:t>Yes</w:t>
      </w:r>
      <w:proofErr w:type="gramEnd"/>
      <w:r w:rsidRPr="00402DC6">
        <w:rPr>
          <w:rFonts w:ascii="Times New Roman" w:hAnsi="Times New Roman" w:cs="Times New Roman"/>
          <w:sz w:val="24"/>
          <w:szCs w:val="24"/>
          <w:lang w:val="en-US"/>
        </w:rPr>
        <w:t xml:space="preserve"> Ahmed’s arrest was legal because </w:t>
      </w:r>
      <w:r w:rsidR="00064031" w:rsidRPr="00402DC6">
        <w:rPr>
          <w:rFonts w:ascii="Times New Roman" w:hAnsi="Times New Roman" w:cs="Times New Roman"/>
          <w:sz w:val="24"/>
          <w:szCs w:val="24"/>
          <w:lang w:val="en-US"/>
        </w:rPr>
        <w:t xml:space="preserve">in light of what occurred, it is vital to make it clear that Jonathan went for a </w:t>
      </w:r>
      <w:proofErr w:type="spellStart"/>
      <w:r w:rsidR="00064031" w:rsidRPr="00402DC6">
        <w:rPr>
          <w:rFonts w:ascii="Times New Roman" w:hAnsi="Times New Roman" w:cs="Times New Roman"/>
          <w:sz w:val="24"/>
          <w:szCs w:val="24"/>
          <w:lang w:val="en-US"/>
        </w:rPr>
        <w:t>nightout</w:t>
      </w:r>
      <w:proofErr w:type="spellEnd"/>
      <w:r w:rsidR="00064031" w:rsidRPr="00402DC6">
        <w:rPr>
          <w:rFonts w:ascii="Times New Roman" w:hAnsi="Times New Roman" w:cs="Times New Roman"/>
          <w:sz w:val="24"/>
          <w:szCs w:val="24"/>
          <w:lang w:val="en-US"/>
        </w:rPr>
        <w:t xml:space="preserve"> with Sharon. Due to the fact that he had been drinking before the incident and were involved in a heated argument, it was disastrous. As a result, Sharon felt as if her body was sinking into the ground as she was beaten so severely. Further a </w:t>
      </w:r>
      <w:proofErr w:type="spellStart"/>
      <w:r w:rsidR="00064031" w:rsidRPr="00402DC6">
        <w:rPr>
          <w:rFonts w:ascii="Times New Roman" w:hAnsi="Times New Roman" w:cs="Times New Roman"/>
          <w:sz w:val="24"/>
          <w:szCs w:val="24"/>
          <w:lang w:val="en-US"/>
        </w:rPr>
        <w:t>ploice</w:t>
      </w:r>
      <w:proofErr w:type="spellEnd"/>
      <w:r w:rsidR="00064031" w:rsidRPr="00402DC6">
        <w:rPr>
          <w:rFonts w:ascii="Times New Roman" w:hAnsi="Times New Roman" w:cs="Times New Roman"/>
          <w:sz w:val="24"/>
          <w:szCs w:val="24"/>
          <w:lang w:val="en-US"/>
        </w:rPr>
        <w:t xml:space="preserve"> man had even tried to restrain him after all of this had happened, and he was brutally beaten in response to his efforts. The police officer was allegedly knocked unconscious after </w:t>
      </w:r>
      <w:r w:rsidR="00851E0A" w:rsidRPr="00402DC6">
        <w:rPr>
          <w:rFonts w:ascii="Times New Roman" w:hAnsi="Times New Roman" w:cs="Times New Roman"/>
          <w:sz w:val="24"/>
          <w:szCs w:val="24"/>
          <w:lang w:val="en-US"/>
        </w:rPr>
        <w:t xml:space="preserve">Jonathan had </w:t>
      </w:r>
      <w:r w:rsidR="00064031" w:rsidRPr="00402DC6">
        <w:rPr>
          <w:rFonts w:ascii="Times New Roman" w:hAnsi="Times New Roman" w:cs="Times New Roman"/>
          <w:sz w:val="24"/>
          <w:szCs w:val="24"/>
          <w:lang w:val="en-US"/>
        </w:rPr>
        <w:t xml:space="preserve">allegedly hit him in the head with a bottle, knocking him to the ground. The private citizen arrest power was used by a bystander named Ahmed after all of this had taken </w:t>
      </w:r>
      <w:proofErr w:type="gramStart"/>
      <w:r w:rsidR="00064031" w:rsidRPr="00402DC6">
        <w:rPr>
          <w:rFonts w:ascii="Times New Roman" w:hAnsi="Times New Roman" w:cs="Times New Roman"/>
          <w:sz w:val="24"/>
          <w:szCs w:val="24"/>
          <w:lang w:val="en-US"/>
        </w:rPr>
        <w:t>place</w:t>
      </w:r>
      <w:r w:rsidR="0044489E">
        <w:rPr>
          <w:rFonts w:ascii="Times New Roman" w:hAnsi="Times New Roman" w:cs="Times New Roman"/>
          <w:color w:val="222222"/>
          <w:sz w:val="24"/>
          <w:szCs w:val="24"/>
          <w:shd w:val="clear" w:color="auto" w:fill="FFFFFF"/>
        </w:rPr>
        <w:t>(</w:t>
      </w:r>
      <w:proofErr w:type="spellStart"/>
      <w:proofErr w:type="gramEnd"/>
      <w:r w:rsidR="0044489E">
        <w:rPr>
          <w:rFonts w:ascii="Times New Roman" w:hAnsi="Times New Roman" w:cs="Times New Roman"/>
          <w:color w:val="222222"/>
          <w:sz w:val="24"/>
          <w:szCs w:val="24"/>
          <w:shd w:val="clear" w:color="auto" w:fill="FFFFFF"/>
        </w:rPr>
        <w:t>Waage</w:t>
      </w:r>
      <w:proofErr w:type="spellEnd"/>
      <w:r w:rsidR="0044489E">
        <w:rPr>
          <w:rFonts w:ascii="Times New Roman" w:hAnsi="Times New Roman" w:cs="Times New Roman"/>
          <w:color w:val="222222"/>
          <w:sz w:val="24"/>
          <w:szCs w:val="24"/>
          <w:shd w:val="clear" w:color="auto" w:fill="FFFFFF"/>
        </w:rPr>
        <w:t xml:space="preserve">, </w:t>
      </w:r>
      <w:r w:rsidR="0044489E" w:rsidRPr="00402DC6">
        <w:rPr>
          <w:rFonts w:ascii="Times New Roman" w:hAnsi="Times New Roman" w:cs="Times New Roman"/>
          <w:color w:val="222222"/>
          <w:sz w:val="24"/>
          <w:szCs w:val="24"/>
          <w:shd w:val="clear" w:color="auto" w:fill="FFFFFF"/>
        </w:rPr>
        <w:t xml:space="preserve"> 2020</w:t>
      </w:r>
      <w:r w:rsidR="0044489E">
        <w:rPr>
          <w:rFonts w:ascii="Times New Roman" w:hAnsi="Times New Roman" w:cs="Times New Roman"/>
          <w:color w:val="222222"/>
          <w:sz w:val="24"/>
          <w:szCs w:val="24"/>
          <w:shd w:val="clear" w:color="auto" w:fill="FFFFFF"/>
        </w:rPr>
        <w:t>)</w:t>
      </w:r>
      <w:r w:rsidR="00064031" w:rsidRPr="00402DC6">
        <w:rPr>
          <w:rFonts w:ascii="Times New Roman" w:hAnsi="Times New Roman" w:cs="Times New Roman"/>
          <w:sz w:val="24"/>
          <w:szCs w:val="24"/>
          <w:lang w:val="en-US"/>
        </w:rPr>
        <w:t>.</w:t>
      </w:r>
      <w:r w:rsidR="00851E0A" w:rsidRPr="00402DC6">
        <w:rPr>
          <w:rFonts w:ascii="Times New Roman" w:hAnsi="Times New Roman" w:cs="Times New Roman"/>
          <w:sz w:val="24"/>
          <w:szCs w:val="24"/>
          <w:lang w:val="en-US"/>
        </w:rPr>
        <w:t xml:space="preserve">  Here Ahmed’s went to arrest Jonathan using the authority of the private citizen arrest power was entirely legal because The Police and Criminal Evidence Act 1984 (PACE) – as modified by the Serious </w:t>
      </w:r>
      <w:proofErr w:type="spellStart"/>
      <w:r w:rsidR="00851E0A" w:rsidRPr="00402DC6">
        <w:rPr>
          <w:rFonts w:ascii="Times New Roman" w:hAnsi="Times New Roman" w:cs="Times New Roman"/>
          <w:sz w:val="24"/>
          <w:szCs w:val="24"/>
          <w:lang w:val="en-US"/>
        </w:rPr>
        <w:t>Organised</w:t>
      </w:r>
      <w:proofErr w:type="spellEnd"/>
      <w:r w:rsidR="00851E0A" w:rsidRPr="00402DC6">
        <w:rPr>
          <w:rFonts w:ascii="Times New Roman" w:hAnsi="Times New Roman" w:cs="Times New Roman"/>
          <w:sz w:val="24"/>
          <w:szCs w:val="24"/>
          <w:lang w:val="en-US"/>
        </w:rPr>
        <w:t xml:space="preserve"> Crime and Police Act 2005 – gives the police the ability to make an arrest without even a warrant, however ordinary persons may legally make an arrest as well.</w:t>
      </w:r>
    </w:p>
    <w:p w14:paraId="0EB4020C" w14:textId="77777777" w:rsidR="00851E0A" w:rsidRPr="00402DC6" w:rsidRDefault="00851E0A"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Additionally In the United States, a citizen's arrest occurs when an individual is detained without the involvement of a formal law enf</w:t>
      </w:r>
      <w:r w:rsidR="003311AB" w:rsidRPr="00402DC6">
        <w:rPr>
          <w:rFonts w:ascii="Times New Roman" w:hAnsi="Times New Roman" w:cs="Times New Roman"/>
          <w:sz w:val="24"/>
          <w:szCs w:val="24"/>
          <w:lang w:val="en-US"/>
        </w:rPr>
        <w:t>orcement agency. I</w:t>
      </w:r>
      <w:r w:rsidRPr="00402DC6">
        <w:rPr>
          <w:rFonts w:ascii="Times New Roman" w:hAnsi="Times New Roman" w:cs="Times New Roman"/>
          <w:sz w:val="24"/>
          <w:szCs w:val="24"/>
          <w:lang w:val="en-US"/>
        </w:rPr>
        <w:t>n English common law jurisdictions have long urged the public to assist in the arrest of criminals, a tradition that stretches back to mediaeval England. An individual with arrest powers may be a citizen of any nation where they are operating, even if the practice's name suggests otherwise. Any person may be arrested in England and Wales under section 24A of the Police and Criminal Evidence Act 1984, which is referred to as "any individual arrest" in the legislation</w:t>
      </w:r>
      <w:r w:rsidR="0044489E" w:rsidRPr="0044489E">
        <w:rPr>
          <w:rFonts w:ascii="Times New Roman" w:hAnsi="Times New Roman" w:cs="Times New Roman"/>
          <w:color w:val="222222"/>
          <w:sz w:val="24"/>
          <w:szCs w:val="24"/>
          <w:shd w:val="clear" w:color="auto" w:fill="FFFFFF"/>
        </w:rPr>
        <w:t xml:space="preserve"> </w:t>
      </w:r>
      <w:r w:rsidR="0044489E">
        <w:rPr>
          <w:rFonts w:ascii="Times New Roman" w:hAnsi="Times New Roman" w:cs="Times New Roman"/>
          <w:color w:val="222222"/>
          <w:sz w:val="24"/>
          <w:szCs w:val="24"/>
          <w:shd w:val="clear" w:color="auto" w:fill="FFFFFF"/>
        </w:rPr>
        <w:t>(</w:t>
      </w:r>
      <w:proofErr w:type="spellStart"/>
      <w:proofErr w:type="gramStart"/>
      <w:r w:rsidR="0044489E">
        <w:rPr>
          <w:rFonts w:ascii="Times New Roman" w:hAnsi="Times New Roman" w:cs="Times New Roman"/>
          <w:color w:val="222222"/>
          <w:sz w:val="24"/>
          <w:szCs w:val="24"/>
          <w:shd w:val="clear" w:color="auto" w:fill="FFFFFF"/>
        </w:rPr>
        <w:t>Waage</w:t>
      </w:r>
      <w:proofErr w:type="spellEnd"/>
      <w:r w:rsidR="0044489E">
        <w:rPr>
          <w:rFonts w:ascii="Times New Roman" w:hAnsi="Times New Roman" w:cs="Times New Roman"/>
          <w:color w:val="222222"/>
          <w:sz w:val="24"/>
          <w:szCs w:val="24"/>
          <w:shd w:val="clear" w:color="auto" w:fill="FFFFFF"/>
        </w:rPr>
        <w:t xml:space="preserve">, </w:t>
      </w:r>
      <w:r w:rsidR="0044489E" w:rsidRPr="00402DC6">
        <w:rPr>
          <w:rFonts w:ascii="Times New Roman" w:hAnsi="Times New Roman" w:cs="Times New Roman"/>
          <w:color w:val="222222"/>
          <w:sz w:val="24"/>
          <w:szCs w:val="24"/>
          <w:shd w:val="clear" w:color="auto" w:fill="FFFFFF"/>
        </w:rPr>
        <w:t xml:space="preserve"> 2020</w:t>
      </w:r>
      <w:proofErr w:type="gramEnd"/>
      <w:r w:rsidR="0044489E">
        <w:rPr>
          <w:rFonts w:ascii="Times New Roman" w:hAnsi="Times New Roman" w:cs="Times New Roman"/>
          <w:color w:val="222222"/>
          <w:sz w:val="24"/>
          <w:szCs w:val="24"/>
          <w:shd w:val="clear" w:color="auto" w:fill="FFFFFF"/>
        </w:rPr>
        <w:t>)</w:t>
      </w:r>
      <w:r w:rsidRPr="00402DC6">
        <w:rPr>
          <w:rFonts w:ascii="Times New Roman" w:hAnsi="Times New Roman" w:cs="Times New Roman"/>
          <w:sz w:val="24"/>
          <w:szCs w:val="24"/>
          <w:lang w:val="en-US"/>
        </w:rPr>
        <w:t>. "Each and every individual" has these rights under this Act, and it does not specify that they must be a British citizen to do so. Individuals might be sued or face criminal charges, such as false imprisonment, illegal restraint, abduction or wrongful arrest, if the incorrect person is detained or the accused's civil rights are infringed, if a citizen's arrest is made. In the case of police investigations, this is extremely relevant. Police personnel have protection from civil responsibility while conducting arrests on private persons, but private citizens do not.</w:t>
      </w:r>
      <w:r w:rsidR="0044489E">
        <w:rPr>
          <w:rFonts w:ascii="Times New Roman" w:hAnsi="Times New Roman" w:cs="Times New Roman"/>
          <w:sz w:val="24"/>
          <w:szCs w:val="24"/>
          <w:lang w:val="en-US"/>
        </w:rPr>
        <w:t xml:space="preserve"> </w:t>
      </w:r>
      <w:r w:rsidRPr="00402DC6">
        <w:rPr>
          <w:rFonts w:ascii="Times New Roman" w:hAnsi="Times New Roman" w:cs="Times New Roman"/>
          <w:sz w:val="24"/>
          <w:szCs w:val="24"/>
          <w:lang w:val="en-US"/>
        </w:rPr>
        <w:t>Depending on the jurisdiction, the amount of culpability that a ci</w:t>
      </w:r>
      <w:r w:rsidR="0044489E">
        <w:rPr>
          <w:rFonts w:ascii="Times New Roman" w:hAnsi="Times New Roman" w:cs="Times New Roman"/>
          <w:sz w:val="24"/>
          <w:szCs w:val="24"/>
          <w:lang w:val="en-US"/>
        </w:rPr>
        <w:t>tizen's arrest may carry varies</w:t>
      </w:r>
      <w:r w:rsidR="0044489E" w:rsidRPr="0044489E">
        <w:rPr>
          <w:rFonts w:ascii="Times New Roman" w:hAnsi="Times New Roman" w:cs="Times New Roman"/>
          <w:color w:val="000000"/>
          <w:sz w:val="24"/>
          <w:szCs w:val="24"/>
          <w:shd w:val="clear" w:color="auto" w:fill="FFFFFF"/>
        </w:rPr>
        <w:t xml:space="preserve"> </w:t>
      </w:r>
      <w:r w:rsidR="0044489E">
        <w:rPr>
          <w:rFonts w:ascii="Times New Roman" w:hAnsi="Times New Roman" w:cs="Times New Roman"/>
          <w:color w:val="000000"/>
          <w:sz w:val="24"/>
          <w:szCs w:val="24"/>
          <w:shd w:val="clear" w:color="auto" w:fill="FFFFFF"/>
        </w:rPr>
        <w:t>(</w:t>
      </w:r>
      <w:proofErr w:type="spellStart"/>
      <w:r w:rsidR="0044489E">
        <w:rPr>
          <w:rFonts w:ascii="Times New Roman" w:hAnsi="Times New Roman" w:cs="Times New Roman"/>
          <w:color w:val="000000"/>
          <w:sz w:val="24"/>
          <w:szCs w:val="24"/>
          <w:shd w:val="clear" w:color="auto" w:fill="FFFFFF"/>
        </w:rPr>
        <w:t>Peoplesafe</w:t>
      </w:r>
      <w:proofErr w:type="spellEnd"/>
      <w:r w:rsidR="0044489E">
        <w:rPr>
          <w:rFonts w:ascii="Times New Roman" w:hAnsi="Times New Roman" w:cs="Times New Roman"/>
          <w:color w:val="000000"/>
          <w:sz w:val="24"/>
          <w:szCs w:val="24"/>
          <w:shd w:val="clear" w:color="auto" w:fill="FFFFFF"/>
        </w:rPr>
        <w:t>, 2021)</w:t>
      </w:r>
      <w:r w:rsidRPr="00402DC6">
        <w:rPr>
          <w:rFonts w:ascii="Times New Roman" w:hAnsi="Times New Roman" w:cs="Times New Roman"/>
          <w:sz w:val="24"/>
          <w:szCs w:val="24"/>
          <w:lang w:val="en-US"/>
        </w:rPr>
        <w:t>. As stated in Section 24A of the Police and Criminal Evidence Act (PACE) of 1984, private citizens have the authority to arrest anybody who has committed an arrestable crime or someone with whom they have reasonable grounds for suspecting has committed an indictable crime. The Serious Organized Crime and Police Act 2005 allows police officers to make arrests without a warrant, but ordinary citizens may make what is known as a "citizen's arrest" when they think it is essential.</w:t>
      </w:r>
    </w:p>
    <w:p w14:paraId="2ABF4A9F" w14:textId="77777777" w:rsidR="003637EC" w:rsidRPr="00402DC6" w:rsidRDefault="003637EC" w:rsidP="006E5ECD">
      <w:pPr>
        <w:pStyle w:val="ListParagraph"/>
        <w:numPr>
          <w:ilvl w:val="0"/>
          <w:numId w:val="1"/>
        </w:num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What are the safeguards in place to protect Jonathan from the legal arrest?</w:t>
      </w:r>
    </w:p>
    <w:p w14:paraId="079E7B73" w14:textId="77777777" w:rsidR="003311AB" w:rsidRPr="00402DC6" w:rsidRDefault="003311AB" w:rsidP="006E5ECD">
      <w:pPr>
        <w:spacing w:line="360" w:lineRule="auto"/>
        <w:ind w:left="360"/>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While technically anybody may make a citizen's arrest, there are a few rules to follow in order to keep oneself out of jail. It is legal to make an arrest under Section 24A of the Police and Criminal Evidence Act (1984) if authorities have reason to believe the </w:t>
      </w:r>
      <w:proofErr w:type="gramStart"/>
      <w:r w:rsidRPr="00402DC6">
        <w:rPr>
          <w:rFonts w:ascii="Times New Roman" w:hAnsi="Times New Roman" w:cs="Times New Roman"/>
          <w:sz w:val="24"/>
          <w:szCs w:val="24"/>
          <w:lang w:val="en-US"/>
        </w:rPr>
        <w:t>person</w:t>
      </w:r>
      <w:proofErr w:type="gramEnd"/>
      <w:r w:rsidRPr="00402DC6">
        <w:rPr>
          <w:rFonts w:ascii="Times New Roman" w:hAnsi="Times New Roman" w:cs="Times New Roman"/>
          <w:sz w:val="24"/>
          <w:szCs w:val="24"/>
          <w:lang w:val="en-US"/>
        </w:rPr>
        <w:t xml:space="preserve"> they are talking to is responsible for an indicatable crime. The safe guards to protect Jonathan from legal arrest could be alcoholic intoxication, because all those actions which he did was performed by Jonathan when he was not into his senses and he was under the alcohol’s influence. Furthermore </w:t>
      </w:r>
      <w:r w:rsidR="006E5ECD" w:rsidRPr="00402DC6">
        <w:rPr>
          <w:rFonts w:ascii="Times New Roman" w:hAnsi="Times New Roman" w:cs="Times New Roman"/>
          <w:sz w:val="24"/>
          <w:szCs w:val="24"/>
          <w:lang w:val="en-US"/>
        </w:rPr>
        <w:t xml:space="preserve">if taken Alcohol or drug-induced automaticity may cause the defendant to behave involuntarily and unaware of their actions, but it cannot be used as a comprehensive </w:t>
      </w:r>
      <w:proofErr w:type="spellStart"/>
      <w:proofErr w:type="gramStart"/>
      <w:r w:rsidR="006E5ECD" w:rsidRPr="00402DC6">
        <w:rPr>
          <w:rFonts w:ascii="Times New Roman" w:hAnsi="Times New Roman" w:cs="Times New Roman"/>
          <w:sz w:val="24"/>
          <w:szCs w:val="24"/>
          <w:lang w:val="en-US"/>
        </w:rPr>
        <w:t>defence</w:t>
      </w:r>
      <w:proofErr w:type="spellEnd"/>
      <w:r w:rsidR="0044489E">
        <w:rPr>
          <w:rFonts w:ascii="Times New Roman" w:hAnsi="Times New Roman" w:cs="Times New Roman"/>
          <w:color w:val="000000"/>
          <w:sz w:val="24"/>
          <w:szCs w:val="24"/>
          <w:shd w:val="clear" w:color="auto" w:fill="FFFFFF"/>
        </w:rPr>
        <w:t>(</w:t>
      </w:r>
      <w:proofErr w:type="gramEnd"/>
      <w:r w:rsidR="0044489E" w:rsidRPr="00402DC6">
        <w:rPr>
          <w:rFonts w:ascii="Times New Roman" w:hAnsi="Times New Roman" w:cs="Times New Roman"/>
          <w:color w:val="000000"/>
          <w:sz w:val="24"/>
          <w:szCs w:val="24"/>
          <w:shd w:val="clear" w:color="auto" w:fill="FFFFFF"/>
        </w:rPr>
        <w:t>InBrief.co.uk, 2021</w:t>
      </w:r>
      <w:r w:rsidR="0044489E">
        <w:rPr>
          <w:rFonts w:ascii="Times New Roman" w:hAnsi="Times New Roman" w:cs="Times New Roman"/>
          <w:color w:val="000000"/>
          <w:sz w:val="24"/>
          <w:szCs w:val="24"/>
          <w:shd w:val="clear" w:color="auto" w:fill="FFFFFF"/>
        </w:rPr>
        <w:t>)</w:t>
      </w:r>
      <w:r w:rsidR="006E5ECD" w:rsidRPr="00402DC6">
        <w:rPr>
          <w:rFonts w:ascii="Times New Roman" w:hAnsi="Times New Roman" w:cs="Times New Roman"/>
          <w:sz w:val="24"/>
          <w:szCs w:val="24"/>
          <w:lang w:val="en-US"/>
        </w:rPr>
        <w:t xml:space="preserve">. Alcohol and drug offences go unpunished if not probed. However, if the accused is charged with a crime that necessitates the use of alcohol or drugs, a partial </w:t>
      </w:r>
      <w:proofErr w:type="spellStart"/>
      <w:r w:rsidR="006E5ECD" w:rsidRPr="00402DC6">
        <w:rPr>
          <w:rFonts w:ascii="Times New Roman" w:hAnsi="Times New Roman" w:cs="Times New Roman"/>
          <w:sz w:val="24"/>
          <w:szCs w:val="24"/>
          <w:lang w:val="en-US"/>
        </w:rPr>
        <w:t>defence</w:t>
      </w:r>
      <w:proofErr w:type="spellEnd"/>
      <w:r w:rsidR="006E5ECD" w:rsidRPr="00402DC6">
        <w:rPr>
          <w:rFonts w:ascii="Times New Roman" w:hAnsi="Times New Roman" w:cs="Times New Roman"/>
          <w:sz w:val="24"/>
          <w:szCs w:val="24"/>
          <w:lang w:val="en-US"/>
        </w:rPr>
        <w:t xml:space="preserve"> may exist</w:t>
      </w:r>
      <w:r w:rsidR="0044489E" w:rsidRPr="0044489E">
        <w:rPr>
          <w:rFonts w:ascii="Times New Roman" w:hAnsi="Times New Roman" w:cs="Times New Roman"/>
          <w:color w:val="000000"/>
          <w:sz w:val="24"/>
          <w:szCs w:val="24"/>
          <w:shd w:val="clear" w:color="auto" w:fill="FFFFFF"/>
        </w:rPr>
        <w:t xml:space="preserve"> </w:t>
      </w:r>
      <w:r w:rsidR="0044489E">
        <w:rPr>
          <w:rFonts w:ascii="Times New Roman" w:hAnsi="Times New Roman" w:cs="Times New Roman"/>
          <w:color w:val="000000"/>
          <w:sz w:val="24"/>
          <w:szCs w:val="24"/>
          <w:shd w:val="clear" w:color="auto" w:fill="FFFFFF"/>
        </w:rPr>
        <w:t>(</w:t>
      </w:r>
      <w:r w:rsidR="0044489E" w:rsidRPr="00402DC6">
        <w:rPr>
          <w:rFonts w:ascii="Times New Roman" w:hAnsi="Times New Roman" w:cs="Times New Roman"/>
          <w:color w:val="000000"/>
          <w:sz w:val="24"/>
          <w:szCs w:val="24"/>
          <w:shd w:val="clear" w:color="auto" w:fill="FFFFFF"/>
        </w:rPr>
        <w:t>InBrief.co.uk, 2021</w:t>
      </w:r>
      <w:r w:rsidR="0044489E">
        <w:rPr>
          <w:rFonts w:ascii="Times New Roman" w:hAnsi="Times New Roman" w:cs="Times New Roman"/>
          <w:color w:val="000000"/>
          <w:sz w:val="24"/>
          <w:szCs w:val="24"/>
          <w:shd w:val="clear" w:color="auto" w:fill="FFFFFF"/>
        </w:rPr>
        <w:t>)</w:t>
      </w:r>
      <w:r w:rsidR="006E5ECD" w:rsidRPr="00402DC6">
        <w:rPr>
          <w:rFonts w:ascii="Times New Roman" w:hAnsi="Times New Roman" w:cs="Times New Roman"/>
          <w:sz w:val="24"/>
          <w:szCs w:val="24"/>
          <w:lang w:val="en-US"/>
        </w:rPr>
        <w:t>. In R v Lipman (1969), th</w:t>
      </w:r>
      <w:r w:rsidR="00402DC6" w:rsidRPr="00402DC6">
        <w:rPr>
          <w:rFonts w:ascii="Times New Roman" w:hAnsi="Times New Roman" w:cs="Times New Roman"/>
          <w:sz w:val="24"/>
          <w:szCs w:val="24"/>
          <w:lang w:val="en-US"/>
        </w:rPr>
        <w:t>e defendant killed a girl on very unfair term (incorporation of LSD)</w:t>
      </w:r>
      <w:r w:rsidR="006E5ECD" w:rsidRPr="00402DC6">
        <w:rPr>
          <w:rFonts w:ascii="Times New Roman" w:hAnsi="Times New Roman" w:cs="Times New Roman"/>
          <w:sz w:val="24"/>
          <w:szCs w:val="24"/>
          <w:lang w:val="en-US"/>
        </w:rPr>
        <w:t xml:space="preserve">. To convict of murder, the prosecution must show that the defendant intended to kill or injure severely. His inebriation may have shown his lack of purpose. Convictions for manslaughter were upheld, however the Court of Appeal determined that drunk or drugged mental states cannot be invoked as a </w:t>
      </w:r>
      <w:proofErr w:type="spellStart"/>
      <w:r w:rsidR="006E5ECD" w:rsidRPr="00402DC6">
        <w:rPr>
          <w:rFonts w:ascii="Times New Roman" w:hAnsi="Times New Roman" w:cs="Times New Roman"/>
          <w:sz w:val="24"/>
          <w:szCs w:val="24"/>
          <w:lang w:val="en-US"/>
        </w:rPr>
        <w:t>defence</w:t>
      </w:r>
      <w:proofErr w:type="spellEnd"/>
      <w:r w:rsidR="006E5ECD" w:rsidRPr="00402DC6">
        <w:rPr>
          <w:rFonts w:ascii="Times New Roman" w:hAnsi="Times New Roman" w:cs="Times New Roman"/>
          <w:sz w:val="24"/>
          <w:szCs w:val="24"/>
          <w:lang w:val="en-US"/>
        </w:rPr>
        <w:t xml:space="preserve">. As in DPP v Majewski, an alcohol or drug </w:t>
      </w:r>
      <w:proofErr w:type="spellStart"/>
      <w:r w:rsidR="006E5ECD" w:rsidRPr="00402DC6">
        <w:rPr>
          <w:rFonts w:ascii="Times New Roman" w:hAnsi="Times New Roman" w:cs="Times New Roman"/>
          <w:sz w:val="24"/>
          <w:szCs w:val="24"/>
          <w:lang w:val="en-US"/>
        </w:rPr>
        <w:t>defence</w:t>
      </w:r>
      <w:proofErr w:type="spellEnd"/>
      <w:r w:rsidR="006E5ECD" w:rsidRPr="00402DC6">
        <w:rPr>
          <w:rFonts w:ascii="Times New Roman" w:hAnsi="Times New Roman" w:cs="Times New Roman"/>
          <w:sz w:val="24"/>
          <w:szCs w:val="24"/>
          <w:lang w:val="en-US"/>
        </w:rPr>
        <w:t xml:space="preserve"> does not apply where the claimed crime is one of intent (1976</w:t>
      </w:r>
      <w:proofErr w:type="gramStart"/>
      <w:r w:rsidR="006E5ECD" w:rsidRPr="00402DC6">
        <w:rPr>
          <w:rFonts w:ascii="Times New Roman" w:hAnsi="Times New Roman" w:cs="Times New Roman"/>
          <w:sz w:val="24"/>
          <w:szCs w:val="24"/>
          <w:lang w:val="en-US"/>
        </w:rPr>
        <w:t>).Intoxication</w:t>
      </w:r>
      <w:proofErr w:type="gramEnd"/>
      <w:r w:rsidR="006E5ECD" w:rsidRPr="00402DC6">
        <w:rPr>
          <w:rFonts w:ascii="Times New Roman" w:hAnsi="Times New Roman" w:cs="Times New Roman"/>
          <w:sz w:val="24"/>
          <w:szCs w:val="24"/>
          <w:lang w:val="en-US"/>
        </w:rPr>
        <w:t xml:space="preserve"> invalidates a defendant's automatism argument. In R v O'Grady (1987), a defendant cannot use a factual error caused by voluntary intoxication as a </w:t>
      </w:r>
      <w:proofErr w:type="spellStart"/>
      <w:r w:rsidR="006E5ECD" w:rsidRPr="00402DC6">
        <w:rPr>
          <w:rFonts w:ascii="Times New Roman" w:hAnsi="Times New Roman" w:cs="Times New Roman"/>
          <w:sz w:val="24"/>
          <w:szCs w:val="24"/>
          <w:lang w:val="en-US"/>
        </w:rPr>
        <w:t>defence</w:t>
      </w:r>
      <w:proofErr w:type="spellEnd"/>
      <w:r w:rsidR="006E5ECD" w:rsidRPr="00402DC6">
        <w:rPr>
          <w:rFonts w:ascii="Times New Roman" w:hAnsi="Times New Roman" w:cs="Times New Roman"/>
          <w:sz w:val="24"/>
          <w:szCs w:val="24"/>
          <w:lang w:val="en-US"/>
        </w:rPr>
        <w:t xml:space="preserve"> to self-defense. </w:t>
      </w:r>
      <w:proofErr w:type="gramStart"/>
      <w:r w:rsidR="006E5ECD" w:rsidRPr="00402DC6">
        <w:rPr>
          <w:rFonts w:ascii="Times New Roman" w:hAnsi="Times New Roman" w:cs="Times New Roman"/>
          <w:sz w:val="24"/>
          <w:szCs w:val="24"/>
          <w:lang w:val="en-US"/>
        </w:rPr>
        <w:t>Therefore</w:t>
      </w:r>
      <w:proofErr w:type="gramEnd"/>
      <w:r w:rsidR="006E5ECD" w:rsidRPr="00402DC6">
        <w:rPr>
          <w:rFonts w:ascii="Times New Roman" w:hAnsi="Times New Roman" w:cs="Times New Roman"/>
          <w:sz w:val="24"/>
          <w:szCs w:val="24"/>
          <w:lang w:val="en-US"/>
        </w:rPr>
        <w:t xml:space="preserve"> the above mentioned scenario could help Jonathan to get certain amount of relief in this situation.</w:t>
      </w:r>
    </w:p>
    <w:p w14:paraId="65F29B67" w14:textId="77777777" w:rsidR="00AD2AB6" w:rsidRPr="00402DC6" w:rsidRDefault="00AD2AB6" w:rsidP="006E5ECD">
      <w:pPr>
        <w:spacing w:line="360" w:lineRule="auto"/>
        <w:ind w:left="360"/>
        <w:jc w:val="both"/>
        <w:rPr>
          <w:rFonts w:ascii="Times New Roman" w:hAnsi="Times New Roman" w:cs="Times New Roman"/>
          <w:sz w:val="24"/>
          <w:szCs w:val="24"/>
          <w:lang w:val="en-US"/>
        </w:rPr>
      </w:pPr>
    </w:p>
    <w:p w14:paraId="2740BA34" w14:textId="77777777" w:rsidR="00AD2AB6" w:rsidRPr="00402DC6" w:rsidRDefault="00AD2AB6" w:rsidP="00AD2AB6">
      <w:pPr>
        <w:spacing w:line="360" w:lineRule="auto"/>
        <w:jc w:val="both"/>
        <w:rPr>
          <w:rFonts w:ascii="Times New Roman" w:hAnsi="Times New Roman" w:cs="Times New Roman"/>
          <w:sz w:val="24"/>
          <w:szCs w:val="24"/>
          <w:lang w:val="en-US"/>
        </w:rPr>
      </w:pPr>
      <w:proofErr w:type="gramStart"/>
      <w:r w:rsidRPr="00402DC6">
        <w:rPr>
          <w:rFonts w:ascii="Times New Roman" w:hAnsi="Times New Roman" w:cs="Times New Roman"/>
          <w:sz w:val="24"/>
          <w:szCs w:val="24"/>
          <w:lang w:val="en-US"/>
        </w:rPr>
        <w:t>Overall</w:t>
      </w:r>
      <w:proofErr w:type="gramEnd"/>
      <w:r w:rsidRPr="00402DC6">
        <w:rPr>
          <w:rFonts w:ascii="Times New Roman" w:hAnsi="Times New Roman" w:cs="Times New Roman"/>
          <w:sz w:val="24"/>
          <w:szCs w:val="24"/>
          <w:lang w:val="en-US"/>
        </w:rPr>
        <w:t xml:space="preserve"> in order to conclude it can be said that In the event that an arrestable crime has occurred, anybody who is guilty of the crime or anyone else with whom they have legitimate grounds to suspect is guilty of the offence seems to be guilty of the offence. An individual may only make an arrest if a police officer cannot reasonably lay charges. </w:t>
      </w:r>
    </w:p>
    <w:p w14:paraId="79341310" w14:textId="77777777" w:rsidR="00AD2AB6" w:rsidRPr="00402DC6" w:rsidRDefault="00402DC6" w:rsidP="00AD2AB6">
      <w:pPr>
        <w:spacing w:line="360" w:lineRule="auto"/>
        <w:jc w:val="both"/>
        <w:rPr>
          <w:rFonts w:ascii="Times New Roman" w:hAnsi="Times New Roman" w:cs="Times New Roman"/>
          <w:b/>
          <w:sz w:val="28"/>
          <w:szCs w:val="28"/>
          <w:lang w:val="en-US"/>
        </w:rPr>
      </w:pPr>
      <w:r w:rsidRPr="00402DC6">
        <w:rPr>
          <w:rFonts w:ascii="Times New Roman" w:hAnsi="Times New Roman" w:cs="Times New Roman"/>
          <w:b/>
          <w:sz w:val="28"/>
          <w:szCs w:val="28"/>
          <w:lang w:val="en-US"/>
        </w:rPr>
        <w:t>Case Law</w:t>
      </w:r>
    </w:p>
    <w:p w14:paraId="5DCC332A" w14:textId="77777777" w:rsidR="00402DC6" w:rsidRPr="00402DC6" w:rsidRDefault="00402DC6" w:rsidP="00402DC6">
      <w:pPr>
        <w:spacing w:line="360" w:lineRule="auto"/>
        <w:jc w:val="both"/>
        <w:rPr>
          <w:rFonts w:ascii="Times New Roman" w:hAnsi="Times New Roman" w:cs="Times New Roman"/>
          <w:color w:val="000000" w:themeColor="text1"/>
          <w:sz w:val="24"/>
          <w:szCs w:val="24"/>
          <w:shd w:val="clear" w:color="auto" w:fill="FFFFFF"/>
        </w:rPr>
      </w:pPr>
      <w:r w:rsidRPr="0044489E">
        <w:rPr>
          <w:rStyle w:val="Strong"/>
          <w:rFonts w:ascii="Times New Roman" w:hAnsi="Times New Roman" w:cs="Times New Roman"/>
          <w:b w:val="0"/>
          <w:i/>
          <w:color w:val="000000" w:themeColor="text1"/>
          <w:sz w:val="24"/>
          <w:szCs w:val="24"/>
          <w:shd w:val="clear" w:color="auto" w:fill="FFFFFF"/>
        </w:rPr>
        <w:t>DPP v Majewski</w:t>
      </w:r>
      <w:r w:rsidRPr="00402DC6">
        <w:rPr>
          <w:rFonts w:ascii="Times New Roman" w:hAnsi="Times New Roman" w:cs="Times New Roman"/>
          <w:color w:val="000000" w:themeColor="text1"/>
          <w:sz w:val="24"/>
          <w:szCs w:val="24"/>
          <w:shd w:val="clear" w:color="auto" w:fill="FFFFFF"/>
        </w:rPr>
        <w:t> [1977] AC 443</w:t>
      </w:r>
    </w:p>
    <w:p w14:paraId="7DD3B0E4" w14:textId="77777777" w:rsidR="00402DC6" w:rsidRPr="00402DC6" w:rsidRDefault="00402DC6" w:rsidP="00402DC6">
      <w:pPr>
        <w:spacing w:line="360" w:lineRule="auto"/>
        <w:jc w:val="both"/>
        <w:rPr>
          <w:rFonts w:ascii="Times New Roman" w:hAnsi="Times New Roman" w:cs="Times New Roman"/>
          <w:color w:val="000000" w:themeColor="text1"/>
          <w:sz w:val="24"/>
          <w:szCs w:val="24"/>
          <w:shd w:val="clear" w:color="auto" w:fill="FFFFFF"/>
        </w:rPr>
      </w:pPr>
      <w:r w:rsidRPr="0044489E">
        <w:rPr>
          <w:rStyle w:val="Strong"/>
          <w:rFonts w:ascii="Times New Roman" w:hAnsi="Times New Roman" w:cs="Times New Roman"/>
          <w:b w:val="0"/>
          <w:i/>
          <w:color w:val="000000" w:themeColor="text1"/>
          <w:sz w:val="24"/>
          <w:szCs w:val="24"/>
          <w:shd w:val="clear" w:color="auto" w:fill="FFFFFF"/>
        </w:rPr>
        <w:t>R v O'Grady</w:t>
      </w:r>
      <w:r w:rsidRPr="00402DC6">
        <w:rPr>
          <w:rFonts w:ascii="Times New Roman" w:hAnsi="Times New Roman" w:cs="Times New Roman"/>
          <w:color w:val="000000" w:themeColor="text1"/>
          <w:sz w:val="24"/>
          <w:szCs w:val="24"/>
          <w:shd w:val="clear" w:color="auto" w:fill="FFFFFF"/>
        </w:rPr>
        <w:t> [1987] QB 995 </w:t>
      </w:r>
    </w:p>
    <w:p w14:paraId="3D36047A" w14:textId="77777777" w:rsidR="00402DC6" w:rsidRPr="00402DC6" w:rsidRDefault="00402DC6" w:rsidP="00402DC6">
      <w:pPr>
        <w:spacing w:line="360" w:lineRule="auto"/>
        <w:jc w:val="both"/>
        <w:rPr>
          <w:rFonts w:ascii="Times New Roman" w:hAnsi="Times New Roman" w:cs="Times New Roman"/>
          <w:color w:val="000000" w:themeColor="text1"/>
          <w:sz w:val="24"/>
          <w:szCs w:val="24"/>
          <w:shd w:val="clear" w:color="auto" w:fill="FFFFFF"/>
        </w:rPr>
      </w:pPr>
      <w:r w:rsidRPr="0044489E">
        <w:rPr>
          <w:rStyle w:val="Strong"/>
          <w:rFonts w:ascii="Times New Roman" w:hAnsi="Times New Roman" w:cs="Times New Roman"/>
          <w:b w:val="0"/>
          <w:i/>
          <w:color w:val="000000" w:themeColor="text1"/>
          <w:sz w:val="24"/>
          <w:szCs w:val="24"/>
          <w:shd w:val="clear" w:color="auto" w:fill="FFFFFF"/>
        </w:rPr>
        <w:t>R v Lipman</w:t>
      </w:r>
      <w:r w:rsidRPr="00402DC6">
        <w:rPr>
          <w:rFonts w:ascii="Times New Roman" w:hAnsi="Times New Roman" w:cs="Times New Roman"/>
          <w:color w:val="000000" w:themeColor="text1"/>
          <w:sz w:val="24"/>
          <w:szCs w:val="24"/>
          <w:shd w:val="clear" w:color="auto" w:fill="FFFFFF"/>
        </w:rPr>
        <w:t> [1970] 1 QB 152</w:t>
      </w:r>
    </w:p>
    <w:p w14:paraId="5C569AA7" w14:textId="77777777" w:rsidR="00402DC6" w:rsidRPr="00402DC6" w:rsidRDefault="00402DC6" w:rsidP="00402DC6">
      <w:pPr>
        <w:spacing w:line="360" w:lineRule="auto"/>
        <w:jc w:val="both"/>
        <w:rPr>
          <w:rStyle w:val="Strong"/>
          <w:rFonts w:ascii="Times New Roman" w:hAnsi="Times New Roman" w:cs="Times New Roman"/>
          <w:b w:val="0"/>
          <w:color w:val="000000" w:themeColor="text1"/>
          <w:sz w:val="24"/>
          <w:szCs w:val="24"/>
          <w:shd w:val="clear" w:color="auto" w:fill="FFFFFF"/>
        </w:rPr>
      </w:pPr>
      <w:proofErr w:type="spellStart"/>
      <w:r w:rsidRPr="0044489E">
        <w:rPr>
          <w:rFonts w:ascii="Times New Roman" w:hAnsi="Times New Roman" w:cs="Times New Roman"/>
          <w:i/>
          <w:color w:val="000000" w:themeColor="text1"/>
          <w:sz w:val="24"/>
          <w:szCs w:val="24"/>
          <w:shd w:val="clear" w:color="auto" w:fill="FFFFFF"/>
        </w:rPr>
        <w:t>McFeeley</w:t>
      </w:r>
      <w:proofErr w:type="spellEnd"/>
      <w:r w:rsidRPr="0044489E">
        <w:rPr>
          <w:rFonts w:ascii="Times New Roman" w:hAnsi="Times New Roman" w:cs="Times New Roman"/>
          <w:i/>
          <w:color w:val="000000" w:themeColor="text1"/>
          <w:sz w:val="24"/>
          <w:szCs w:val="24"/>
          <w:shd w:val="clear" w:color="auto" w:fill="FFFFFF"/>
        </w:rPr>
        <w:t xml:space="preserve"> and others v The United Kingdom</w:t>
      </w:r>
      <w:r w:rsidRPr="00402DC6">
        <w:rPr>
          <w:rFonts w:ascii="Times New Roman" w:hAnsi="Times New Roman" w:cs="Times New Roman"/>
          <w:color w:val="000000" w:themeColor="text1"/>
          <w:sz w:val="24"/>
          <w:szCs w:val="24"/>
          <w:shd w:val="clear" w:color="auto" w:fill="FFFFFF"/>
        </w:rPr>
        <w:t>: ECHR</w:t>
      </w:r>
      <w:r w:rsidRPr="00402DC6">
        <w:rPr>
          <w:rStyle w:val="Strong"/>
          <w:rFonts w:ascii="Times New Roman" w:hAnsi="Times New Roman" w:cs="Times New Roman"/>
          <w:b w:val="0"/>
          <w:color w:val="000000" w:themeColor="text1"/>
          <w:sz w:val="24"/>
          <w:szCs w:val="24"/>
          <w:shd w:val="clear" w:color="auto" w:fill="FFFFFF"/>
        </w:rPr>
        <w:t> 15 May 1980</w:t>
      </w:r>
    </w:p>
    <w:p w14:paraId="0177ECD0" w14:textId="77777777" w:rsidR="00402DC6" w:rsidRPr="00402DC6" w:rsidRDefault="00402DC6" w:rsidP="00402DC6">
      <w:pPr>
        <w:spacing w:line="360" w:lineRule="auto"/>
        <w:jc w:val="both"/>
        <w:rPr>
          <w:rFonts w:ascii="Times New Roman" w:hAnsi="Times New Roman" w:cs="Times New Roman"/>
          <w:color w:val="000000" w:themeColor="text1"/>
          <w:sz w:val="24"/>
          <w:szCs w:val="24"/>
          <w:shd w:val="clear" w:color="auto" w:fill="FFFFFF"/>
        </w:rPr>
      </w:pPr>
      <w:proofErr w:type="spellStart"/>
      <w:r w:rsidRPr="0044489E">
        <w:rPr>
          <w:rStyle w:val="Strong"/>
          <w:rFonts w:ascii="Times New Roman" w:hAnsi="Times New Roman" w:cs="Times New Roman"/>
          <w:b w:val="0"/>
          <w:i/>
          <w:color w:val="000000" w:themeColor="text1"/>
          <w:sz w:val="24"/>
          <w:szCs w:val="24"/>
          <w:shd w:val="clear" w:color="auto" w:fill="FFFFFF"/>
        </w:rPr>
        <w:t>Colozza</w:t>
      </w:r>
      <w:proofErr w:type="spellEnd"/>
      <w:r w:rsidRPr="0044489E">
        <w:rPr>
          <w:rStyle w:val="Strong"/>
          <w:rFonts w:ascii="Times New Roman" w:hAnsi="Times New Roman" w:cs="Times New Roman"/>
          <w:b w:val="0"/>
          <w:i/>
          <w:color w:val="000000" w:themeColor="text1"/>
          <w:sz w:val="24"/>
          <w:szCs w:val="24"/>
          <w:shd w:val="clear" w:color="auto" w:fill="FFFFFF"/>
        </w:rPr>
        <w:t xml:space="preserve"> v Italy:</w:t>
      </w:r>
      <w:r w:rsidRPr="0044489E">
        <w:rPr>
          <w:rFonts w:ascii="Times New Roman" w:hAnsi="Times New Roman" w:cs="Times New Roman"/>
          <w:i/>
          <w:color w:val="000000" w:themeColor="text1"/>
          <w:sz w:val="24"/>
          <w:szCs w:val="24"/>
          <w:shd w:val="clear" w:color="auto" w:fill="FFFFFF"/>
        </w:rPr>
        <w:t> ECHR</w:t>
      </w:r>
      <w:r w:rsidRPr="00402DC6">
        <w:rPr>
          <w:rFonts w:ascii="Times New Roman" w:hAnsi="Times New Roman" w:cs="Times New Roman"/>
          <w:color w:val="000000" w:themeColor="text1"/>
          <w:sz w:val="24"/>
          <w:szCs w:val="24"/>
          <w:shd w:val="clear" w:color="auto" w:fill="FFFFFF"/>
        </w:rPr>
        <w:t xml:space="preserve"> 12 Feb 1985</w:t>
      </w:r>
    </w:p>
    <w:p w14:paraId="70C48981" w14:textId="77777777" w:rsidR="00402DC6" w:rsidRPr="0044489E" w:rsidRDefault="00402DC6" w:rsidP="00AD2AB6">
      <w:pPr>
        <w:spacing w:line="360" w:lineRule="auto"/>
        <w:jc w:val="both"/>
        <w:rPr>
          <w:rFonts w:ascii="Times New Roman" w:hAnsi="Times New Roman" w:cs="Times New Roman"/>
          <w:b/>
          <w:sz w:val="28"/>
          <w:szCs w:val="28"/>
          <w:lang w:val="en-US"/>
        </w:rPr>
      </w:pPr>
    </w:p>
    <w:p w14:paraId="3EDBFE92" w14:textId="77777777" w:rsidR="00AD2AB6" w:rsidRPr="0044489E" w:rsidRDefault="00402DC6" w:rsidP="00AD2AB6">
      <w:pPr>
        <w:spacing w:line="360" w:lineRule="auto"/>
        <w:jc w:val="both"/>
        <w:rPr>
          <w:rFonts w:ascii="Times New Roman" w:hAnsi="Times New Roman" w:cs="Times New Roman"/>
          <w:b/>
          <w:sz w:val="28"/>
          <w:szCs w:val="28"/>
          <w:lang w:val="en-US"/>
        </w:rPr>
      </w:pPr>
      <w:r w:rsidRPr="0044489E">
        <w:rPr>
          <w:rFonts w:ascii="Times New Roman" w:hAnsi="Times New Roman" w:cs="Times New Roman"/>
          <w:b/>
          <w:sz w:val="28"/>
          <w:szCs w:val="28"/>
          <w:lang w:val="en-US"/>
        </w:rPr>
        <w:t>Legislation</w:t>
      </w:r>
    </w:p>
    <w:p w14:paraId="18C1EADA" w14:textId="77777777" w:rsidR="00402DC6" w:rsidRPr="00402DC6" w:rsidRDefault="00402DC6" w:rsidP="00AD2AB6">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Police and Criminal Evidence Act (1984)</w:t>
      </w:r>
    </w:p>
    <w:p w14:paraId="625B6F6E" w14:textId="77777777" w:rsidR="00402DC6" w:rsidRPr="00402DC6" w:rsidRDefault="00402DC6" w:rsidP="00AD2AB6">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Serious </w:t>
      </w:r>
      <w:proofErr w:type="spellStart"/>
      <w:r w:rsidRPr="00402DC6">
        <w:rPr>
          <w:rFonts w:ascii="Times New Roman" w:hAnsi="Times New Roman" w:cs="Times New Roman"/>
          <w:sz w:val="24"/>
          <w:szCs w:val="24"/>
          <w:lang w:val="en-US"/>
        </w:rPr>
        <w:t>Organised</w:t>
      </w:r>
      <w:proofErr w:type="spellEnd"/>
      <w:r w:rsidRPr="00402DC6">
        <w:rPr>
          <w:rFonts w:ascii="Times New Roman" w:hAnsi="Times New Roman" w:cs="Times New Roman"/>
          <w:sz w:val="24"/>
          <w:szCs w:val="24"/>
          <w:lang w:val="en-US"/>
        </w:rPr>
        <w:t xml:space="preserve"> Crime and Police Act 2005</w:t>
      </w:r>
    </w:p>
    <w:p w14:paraId="68CEBEAD" w14:textId="52BB6D81" w:rsidR="00402DC6" w:rsidRDefault="00402DC6" w:rsidP="00AD2AB6">
      <w:pPr>
        <w:spacing w:line="360" w:lineRule="auto"/>
        <w:jc w:val="both"/>
        <w:rPr>
          <w:rFonts w:ascii="Times New Roman" w:hAnsi="Times New Roman" w:cs="Times New Roman"/>
          <w:sz w:val="24"/>
          <w:szCs w:val="24"/>
          <w:lang w:val="en-US"/>
        </w:rPr>
      </w:pPr>
    </w:p>
    <w:p w14:paraId="7B64D543" w14:textId="66565EA7" w:rsidR="004E6B39" w:rsidRDefault="004E6B39" w:rsidP="00AD2AB6">
      <w:pPr>
        <w:spacing w:line="360" w:lineRule="auto"/>
        <w:jc w:val="both"/>
        <w:rPr>
          <w:rFonts w:ascii="Times New Roman" w:hAnsi="Times New Roman" w:cs="Times New Roman"/>
          <w:sz w:val="24"/>
          <w:szCs w:val="24"/>
          <w:lang w:val="en-US"/>
        </w:rPr>
      </w:pPr>
    </w:p>
    <w:p w14:paraId="1A7A1B7D" w14:textId="597D56B0" w:rsidR="004E6B39" w:rsidRDefault="004E6B39" w:rsidP="00AD2AB6">
      <w:pPr>
        <w:spacing w:line="360" w:lineRule="auto"/>
        <w:jc w:val="both"/>
        <w:rPr>
          <w:rFonts w:ascii="Times New Roman" w:hAnsi="Times New Roman" w:cs="Times New Roman"/>
          <w:sz w:val="24"/>
          <w:szCs w:val="24"/>
          <w:lang w:val="en-US"/>
        </w:rPr>
      </w:pPr>
    </w:p>
    <w:p w14:paraId="38737455" w14:textId="4042A4EA" w:rsidR="004E6B39" w:rsidRDefault="004E6B39" w:rsidP="00AD2AB6">
      <w:pPr>
        <w:spacing w:line="360" w:lineRule="auto"/>
        <w:jc w:val="both"/>
        <w:rPr>
          <w:rFonts w:ascii="Times New Roman" w:hAnsi="Times New Roman" w:cs="Times New Roman"/>
          <w:sz w:val="24"/>
          <w:szCs w:val="24"/>
          <w:lang w:val="en-US"/>
        </w:rPr>
      </w:pPr>
    </w:p>
    <w:p w14:paraId="57BD7C26" w14:textId="28180142" w:rsidR="004E6B39" w:rsidRDefault="004E6B39" w:rsidP="00AD2AB6">
      <w:pPr>
        <w:spacing w:line="360" w:lineRule="auto"/>
        <w:jc w:val="both"/>
        <w:rPr>
          <w:rFonts w:ascii="Times New Roman" w:hAnsi="Times New Roman" w:cs="Times New Roman"/>
          <w:sz w:val="24"/>
          <w:szCs w:val="24"/>
          <w:lang w:val="en-US"/>
        </w:rPr>
      </w:pPr>
    </w:p>
    <w:p w14:paraId="3BF51665" w14:textId="77777777" w:rsidR="00E05CFA" w:rsidRPr="00402DC6" w:rsidRDefault="00E05CFA" w:rsidP="00AD2AB6">
      <w:pPr>
        <w:spacing w:line="360" w:lineRule="auto"/>
        <w:jc w:val="both"/>
        <w:rPr>
          <w:rFonts w:ascii="Times New Roman" w:hAnsi="Times New Roman" w:cs="Times New Roman"/>
          <w:sz w:val="24"/>
          <w:szCs w:val="24"/>
          <w:lang w:val="en-US"/>
        </w:rPr>
      </w:pPr>
    </w:p>
    <w:p w14:paraId="5E75EC61" w14:textId="77777777" w:rsidR="00AD2AB6" w:rsidRPr="0044489E" w:rsidRDefault="00402DC6" w:rsidP="00AD2AB6">
      <w:pPr>
        <w:spacing w:line="360" w:lineRule="auto"/>
        <w:jc w:val="both"/>
        <w:rPr>
          <w:rFonts w:ascii="Times New Roman" w:hAnsi="Times New Roman" w:cs="Times New Roman"/>
          <w:b/>
          <w:sz w:val="28"/>
          <w:szCs w:val="28"/>
          <w:lang w:val="en-US"/>
        </w:rPr>
      </w:pPr>
      <w:r w:rsidRPr="0044489E">
        <w:rPr>
          <w:rFonts w:ascii="Times New Roman" w:hAnsi="Times New Roman" w:cs="Times New Roman"/>
          <w:b/>
          <w:sz w:val="28"/>
          <w:szCs w:val="28"/>
          <w:lang w:val="en-US"/>
        </w:rPr>
        <w:t>Reference</w:t>
      </w:r>
    </w:p>
    <w:p w14:paraId="6CFA36E7" w14:textId="77777777" w:rsidR="00AD2AB6" w:rsidRPr="00402DC6" w:rsidRDefault="00AD2AB6" w:rsidP="00AD2AB6">
      <w:pPr>
        <w:spacing w:line="360" w:lineRule="auto"/>
        <w:jc w:val="both"/>
        <w:rPr>
          <w:rFonts w:ascii="Times New Roman" w:hAnsi="Times New Roman" w:cs="Times New Roman"/>
          <w:color w:val="222222"/>
          <w:sz w:val="24"/>
          <w:szCs w:val="24"/>
          <w:shd w:val="clear" w:color="auto" w:fill="FFFFFF"/>
        </w:rPr>
      </w:pPr>
      <w:proofErr w:type="spellStart"/>
      <w:r w:rsidRPr="00402DC6">
        <w:rPr>
          <w:rFonts w:ascii="Times New Roman" w:hAnsi="Times New Roman" w:cs="Times New Roman"/>
          <w:color w:val="222222"/>
          <w:sz w:val="24"/>
          <w:szCs w:val="24"/>
          <w:shd w:val="clear" w:color="auto" w:fill="FFFFFF"/>
        </w:rPr>
        <w:t>Ozin</w:t>
      </w:r>
      <w:proofErr w:type="spellEnd"/>
      <w:r w:rsidRPr="00402DC6">
        <w:rPr>
          <w:rFonts w:ascii="Times New Roman" w:hAnsi="Times New Roman" w:cs="Times New Roman"/>
          <w:color w:val="222222"/>
          <w:sz w:val="24"/>
          <w:szCs w:val="24"/>
          <w:shd w:val="clear" w:color="auto" w:fill="FFFFFF"/>
        </w:rPr>
        <w:t>, P. and Norton, H., 2019. </w:t>
      </w:r>
      <w:r w:rsidRPr="00402DC6">
        <w:rPr>
          <w:rFonts w:ascii="Times New Roman" w:hAnsi="Times New Roman" w:cs="Times New Roman"/>
          <w:i/>
          <w:iCs/>
          <w:color w:val="222222"/>
          <w:sz w:val="24"/>
          <w:szCs w:val="24"/>
          <w:shd w:val="clear" w:color="auto" w:fill="FFFFFF"/>
        </w:rPr>
        <w:t>PACE: A practical guide to the police and criminal evidence act 1984</w:t>
      </w:r>
      <w:r w:rsidRPr="00402DC6">
        <w:rPr>
          <w:rFonts w:ascii="Times New Roman" w:hAnsi="Times New Roman" w:cs="Times New Roman"/>
          <w:color w:val="222222"/>
          <w:sz w:val="24"/>
          <w:szCs w:val="24"/>
          <w:shd w:val="clear" w:color="auto" w:fill="FFFFFF"/>
        </w:rPr>
        <w:t>. Oxford University Press.</w:t>
      </w:r>
      <w:r w:rsidRPr="00402DC6">
        <w:rPr>
          <w:rFonts w:ascii="Times New Roman" w:hAnsi="Times New Roman" w:cs="Times New Roman"/>
          <w:sz w:val="24"/>
          <w:szCs w:val="24"/>
        </w:rPr>
        <w:t xml:space="preserve"> </w:t>
      </w:r>
      <w:hyperlink r:id="rId8" w:history="1">
        <w:r w:rsidRPr="00402DC6">
          <w:rPr>
            <w:rStyle w:val="Hyperlink"/>
            <w:rFonts w:ascii="Times New Roman" w:hAnsi="Times New Roman" w:cs="Times New Roman"/>
            <w:sz w:val="24"/>
            <w:szCs w:val="24"/>
            <w:shd w:val="clear" w:color="auto" w:fill="FFFFFF"/>
          </w:rPr>
          <w:t>https://books.google.co.in/books?hl=en&amp;lr=&amp;id=WRiMDwAAQBAJ&amp;oi=fnd&amp;pg=PR17&amp;dq=Section+24A+of+the+Police+and+Criminal+Evidence+Act+(PACE)+of+1984&amp;ots=Eg2xyuLiMK&amp;sig=Ag0KvpZE_FoWFGfXplzUo3UCSb0</w:t>
        </w:r>
      </w:hyperlink>
      <w:r w:rsidRPr="00402DC6">
        <w:rPr>
          <w:rFonts w:ascii="Times New Roman" w:hAnsi="Times New Roman" w:cs="Times New Roman"/>
          <w:color w:val="222222"/>
          <w:sz w:val="24"/>
          <w:szCs w:val="24"/>
          <w:shd w:val="clear" w:color="auto" w:fill="FFFFFF"/>
        </w:rPr>
        <w:t xml:space="preserve"> </w:t>
      </w:r>
    </w:p>
    <w:p w14:paraId="56192AD0" w14:textId="77777777" w:rsidR="00AD2AB6" w:rsidRPr="00402DC6" w:rsidRDefault="00AD2AB6" w:rsidP="00AD2AB6">
      <w:pPr>
        <w:spacing w:line="360" w:lineRule="auto"/>
        <w:jc w:val="both"/>
        <w:rPr>
          <w:rFonts w:ascii="Times New Roman" w:hAnsi="Times New Roman" w:cs="Times New Roman"/>
          <w:color w:val="222222"/>
          <w:sz w:val="24"/>
          <w:szCs w:val="24"/>
          <w:shd w:val="clear" w:color="auto" w:fill="FFFFFF"/>
        </w:rPr>
      </w:pPr>
      <w:r w:rsidRPr="00402DC6">
        <w:rPr>
          <w:rFonts w:ascii="Times New Roman" w:hAnsi="Times New Roman" w:cs="Times New Roman"/>
          <w:color w:val="222222"/>
          <w:sz w:val="24"/>
          <w:szCs w:val="24"/>
          <w:shd w:val="clear" w:color="auto" w:fill="FFFFFF"/>
        </w:rPr>
        <w:t>Gilmore, J., 2019. Lessons from Orgreave: Police Power and the Criminalization of Protest. </w:t>
      </w:r>
      <w:r w:rsidRPr="00402DC6">
        <w:rPr>
          <w:rFonts w:ascii="Times New Roman" w:hAnsi="Times New Roman" w:cs="Times New Roman"/>
          <w:i/>
          <w:iCs/>
          <w:color w:val="222222"/>
          <w:sz w:val="24"/>
          <w:szCs w:val="24"/>
          <w:shd w:val="clear" w:color="auto" w:fill="FFFFFF"/>
        </w:rPr>
        <w:t>Journal of Law and Society</w:t>
      </w:r>
      <w:r w:rsidRPr="00402DC6">
        <w:rPr>
          <w:rFonts w:ascii="Times New Roman" w:hAnsi="Times New Roman" w:cs="Times New Roman"/>
          <w:color w:val="222222"/>
          <w:sz w:val="24"/>
          <w:szCs w:val="24"/>
          <w:shd w:val="clear" w:color="auto" w:fill="FFFFFF"/>
        </w:rPr>
        <w:t>, </w:t>
      </w:r>
      <w:r w:rsidRPr="00402DC6">
        <w:rPr>
          <w:rFonts w:ascii="Times New Roman" w:hAnsi="Times New Roman" w:cs="Times New Roman"/>
          <w:i/>
          <w:iCs/>
          <w:color w:val="222222"/>
          <w:sz w:val="24"/>
          <w:szCs w:val="24"/>
          <w:shd w:val="clear" w:color="auto" w:fill="FFFFFF"/>
        </w:rPr>
        <w:t>46</w:t>
      </w:r>
      <w:r w:rsidRPr="00402DC6">
        <w:rPr>
          <w:rFonts w:ascii="Times New Roman" w:hAnsi="Times New Roman" w:cs="Times New Roman"/>
          <w:color w:val="222222"/>
          <w:sz w:val="24"/>
          <w:szCs w:val="24"/>
          <w:shd w:val="clear" w:color="auto" w:fill="FFFFFF"/>
        </w:rPr>
        <w:t>(4), pp.612-639.</w:t>
      </w:r>
      <w:r w:rsidRPr="00402DC6">
        <w:rPr>
          <w:rFonts w:ascii="Times New Roman" w:hAnsi="Times New Roman" w:cs="Times New Roman"/>
          <w:sz w:val="24"/>
          <w:szCs w:val="24"/>
        </w:rPr>
        <w:t xml:space="preserve"> </w:t>
      </w:r>
      <w:hyperlink r:id="rId9" w:history="1">
        <w:r w:rsidRPr="00402DC6">
          <w:rPr>
            <w:rStyle w:val="Hyperlink"/>
            <w:rFonts w:ascii="Times New Roman" w:hAnsi="Times New Roman" w:cs="Times New Roman"/>
            <w:sz w:val="24"/>
            <w:szCs w:val="24"/>
            <w:shd w:val="clear" w:color="auto" w:fill="FFFFFF"/>
          </w:rPr>
          <w:t>https://onlinelibrary.wiley.com/doi/abs/10.1111/jols.12190</w:t>
        </w:r>
      </w:hyperlink>
      <w:r w:rsidRPr="00402DC6">
        <w:rPr>
          <w:rFonts w:ascii="Times New Roman" w:hAnsi="Times New Roman" w:cs="Times New Roman"/>
          <w:color w:val="222222"/>
          <w:sz w:val="24"/>
          <w:szCs w:val="24"/>
          <w:shd w:val="clear" w:color="auto" w:fill="FFFFFF"/>
        </w:rPr>
        <w:t xml:space="preserve"> </w:t>
      </w:r>
    </w:p>
    <w:p w14:paraId="1E8C40CF" w14:textId="77777777" w:rsidR="00AD2AB6" w:rsidRPr="00402DC6" w:rsidRDefault="00AD2AB6" w:rsidP="00AD2AB6">
      <w:pPr>
        <w:spacing w:line="360" w:lineRule="auto"/>
        <w:jc w:val="both"/>
        <w:rPr>
          <w:rFonts w:ascii="Times New Roman" w:hAnsi="Times New Roman" w:cs="Times New Roman"/>
          <w:color w:val="222222"/>
          <w:sz w:val="24"/>
          <w:szCs w:val="24"/>
          <w:shd w:val="clear" w:color="auto" w:fill="FFFFFF"/>
        </w:rPr>
      </w:pPr>
      <w:proofErr w:type="spellStart"/>
      <w:r w:rsidRPr="00402DC6">
        <w:rPr>
          <w:rFonts w:ascii="Times New Roman" w:hAnsi="Times New Roman" w:cs="Times New Roman"/>
          <w:color w:val="222222"/>
          <w:sz w:val="24"/>
          <w:szCs w:val="24"/>
          <w:shd w:val="clear" w:color="auto" w:fill="FFFFFF"/>
        </w:rPr>
        <w:t>Waage</w:t>
      </w:r>
      <w:proofErr w:type="spellEnd"/>
      <w:r w:rsidRPr="00402DC6">
        <w:rPr>
          <w:rFonts w:ascii="Times New Roman" w:hAnsi="Times New Roman" w:cs="Times New Roman"/>
          <w:color w:val="222222"/>
          <w:sz w:val="24"/>
          <w:szCs w:val="24"/>
          <w:shd w:val="clear" w:color="auto" w:fill="FFFFFF"/>
        </w:rPr>
        <w:t>, E., 2020. Protection of Witnesses and Sensitive Information in UK Criminal Prosecutions. </w:t>
      </w:r>
      <w:r w:rsidRPr="00402DC6">
        <w:rPr>
          <w:rFonts w:ascii="Times New Roman" w:hAnsi="Times New Roman" w:cs="Times New Roman"/>
          <w:i/>
          <w:iCs/>
          <w:color w:val="222222"/>
          <w:sz w:val="24"/>
          <w:szCs w:val="24"/>
          <w:shd w:val="clear" w:color="auto" w:fill="FFFFFF"/>
        </w:rPr>
        <w:t>San Diego Int'l LJ</w:t>
      </w:r>
      <w:r w:rsidRPr="00402DC6">
        <w:rPr>
          <w:rFonts w:ascii="Times New Roman" w:hAnsi="Times New Roman" w:cs="Times New Roman"/>
          <w:color w:val="222222"/>
          <w:sz w:val="24"/>
          <w:szCs w:val="24"/>
          <w:shd w:val="clear" w:color="auto" w:fill="FFFFFF"/>
        </w:rPr>
        <w:t>, </w:t>
      </w:r>
      <w:r w:rsidRPr="00402DC6">
        <w:rPr>
          <w:rFonts w:ascii="Times New Roman" w:hAnsi="Times New Roman" w:cs="Times New Roman"/>
          <w:i/>
          <w:iCs/>
          <w:color w:val="222222"/>
          <w:sz w:val="24"/>
          <w:szCs w:val="24"/>
          <w:shd w:val="clear" w:color="auto" w:fill="FFFFFF"/>
        </w:rPr>
        <w:t>22</w:t>
      </w:r>
      <w:r w:rsidRPr="00402DC6">
        <w:rPr>
          <w:rFonts w:ascii="Times New Roman" w:hAnsi="Times New Roman" w:cs="Times New Roman"/>
          <w:color w:val="222222"/>
          <w:sz w:val="24"/>
          <w:szCs w:val="24"/>
          <w:shd w:val="clear" w:color="auto" w:fill="FFFFFF"/>
        </w:rPr>
        <w:t>, p.277.</w:t>
      </w:r>
      <w:r w:rsidRPr="00402DC6">
        <w:rPr>
          <w:rFonts w:ascii="Times New Roman" w:hAnsi="Times New Roman" w:cs="Times New Roman"/>
          <w:sz w:val="24"/>
          <w:szCs w:val="24"/>
        </w:rPr>
        <w:t xml:space="preserve"> </w:t>
      </w:r>
      <w:hyperlink r:id="rId10" w:history="1">
        <w:r w:rsidRPr="00402DC6">
          <w:rPr>
            <w:rStyle w:val="Hyperlink"/>
            <w:rFonts w:ascii="Times New Roman" w:hAnsi="Times New Roman" w:cs="Times New Roman"/>
            <w:sz w:val="24"/>
            <w:szCs w:val="24"/>
            <w:shd w:val="clear" w:color="auto" w:fill="FFFFFF"/>
          </w:rPr>
          <w:t>https://heinonline.org/hol-cgi-bin/get_pdf.cgi?handle=hein.journals/sdintl22&amp;section=14</w:t>
        </w:r>
      </w:hyperlink>
      <w:r w:rsidRPr="00402DC6">
        <w:rPr>
          <w:rFonts w:ascii="Times New Roman" w:hAnsi="Times New Roman" w:cs="Times New Roman"/>
          <w:color w:val="222222"/>
          <w:sz w:val="24"/>
          <w:szCs w:val="24"/>
          <w:shd w:val="clear" w:color="auto" w:fill="FFFFFF"/>
        </w:rPr>
        <w:t xml:space="preserve"> </w:t>
      </w:r>
    </w:p>
    <w:p w14:paraId="059F1779" w14:textId="77777777" w:rsidR="00AD2AB6" w:rsidRPr="00402DC6" w:rsidRDefault="00AD2AB6" w:rsidP="00AD2AB6">
      <w:pPr>
        <w:spacing w:line="360" w:lineRule="auto"/>
        <w:jc w:val="both"/>
        <w:rPr>
          <w:rFonts w:ascii="Times New Roman" w:hAnsi="Times New Roman" w:cs="Times New Roman"/>
          <w:color w:val="000000"/>
          <w:sz w:val="24"/>
          <w:szCs w:val="24"/>
          <w:shd w:val="clear" w:color="auto" w:fill="FFFFFF"/>
        </w:rPr>
      </w:pPr>
      <w:r w:rsidRPr="00402DC6">
        <w:rPr>
          <w:rFonts w:ascii="Times New Roman" w:hAnsi="Times New Roman" w:cs="Times New Roman"/>
          <w:color w:val="000000"/>
          <w:sz w:val="24"/>
          <w:szCs w:val="24"/>
          <w:shd w:val="clear" w:color="auto" w:fill="FFFFFF"/>
        </w:rPr>
        <w:t>InBrief.co.uk, 2021. </w:t>
      </w:r>
      <w:r w:rsidRPr="00402DC6">
        <w:rPr>
          <w:rFonts w:ascii="Times New Roman" w:hAnsi="Times New Roman" w:cs="Times New Roman"/>
          <w:i/>
          <w:iCs/>
          <w:color w:val="000000"/>
          <w:sz w:val="24"/>
          <w:szCs w:val="24"/>
          <w:shd w:val="clear" w:color="auto" w:fill="FFFFFF"/>
        </w:rPr>
        <w:t>Automatism as a Criminal Defence - InBrief.co.uk</w:t>
      </w:r>
      <w:r w:rsidRPr="00402DC6">
        <w:rPr>
          <w:rFonts w:ascii="Times New Roman" w:hAnsi="Times New Roman" w:cs="Times New Roman"/>
          <w:color w:val="000000"/>
          <w:sz w:val="24"/>
          <w:szCs w:val="24"/>
          <w:shd w:val="clear" w:color="auto" w:fill="FFFFFF"/>
        </w:rPr>
        <w:t>. [online</w:t>
      </w:r>
      <w:r w:rsidR="00402DC6" w:rsidRPr="00402DC6">
        <w:rPr>
          <w:rFonts w:ascii="Times New Roman" w:hAnsi="Times New Roman" w:cs="Times New Roman"/>
          <w:color w:val="000000"/>
          <w:sz w:val="24"/>
          <w:szCs w:val="24"/>
          <w:shd w:val="clear" w:color="auto" w:fill="FFFFFF"/>
        </w:rPr>
        <w:t xml:space="preserve">] InBrief.co.uk. Available at: </w:t>
      </w:r>
      <w:hyperlink r:id="rId11" w:history="1">
        <w:r w:rsidR="00402DC6" w:rsidRPr="00402DC6">
          <w:rPr>
            <w:rStyle w:val="Hyperlink"/>
            <w:rFonts w:ascii="Times New Roman" w:hAnsi="Times New Roman" w:cs="Times New Roman"/>
            <w:sz w:val="24"/>
            <w:szCs w:val="24"/>
            <w:shd w:val="clear" w:color="auto" w:fill="FFFFFF"/>
          </w:rPr>
          <w:t>https://www.inbrief.co.uk/court-proceedings/automatism-as-a-criminal-defence</w:t>
        </w:r>
      </w:hyperlink>
      <w:r w:rsidR="00402DC6" w:rsidRPr="00402DC6">
        <w:rPr>
          <w:rFonts w:ascii="Times New Roman" w:hAnsi="Times New Roman" w:cs="Times New Roman"/>
          <w:color w:val="000000"/>
          <w:sz w:val="24"/>
          <w:szCs w:val="24"/>
          <w:shd w:val="clear" w:color="auto" w:fill="FFFFFF"/>
        </w:rPr>
        <w:t xml:space="preserve"> </w:t>
      </w:r>
    </w:p>
    <w:p w14:paraId="4354415E" w14:textId="77777777" w:rsidR="00402DC6" w:rsidRPr="00402DC6" w:rsidRDefault="00402DC6" w:rsidP="00AD2AB6">
      <w:pPr>
        <w:spacing w:line="360" w:lineRule="auto"/>
        <w:jc w:val="both"/>
        <w:rPr>
          <w:rFonts w:ascii="Times New Roman" w:hAnsi="Times New Roman" w:cs="Times New Roman"/>
          <w:sz w:val="24"/>
          <w:szCs w:val="24"/>
          <w:lang w:val="en-US"/>
        </w:rPr>
      </w:pPr>
      <w:proofErr w:type="spellStart"/>
      <w:r w:rsidRPr="00402DC6">
        <w:rPr>
          <w:rFonts w:ascii="Times New Roman" w:hAnsi="Times New Roman" w:cs="Times New Roman"/>
          <w:color w:val="000000"/>
          <w:sz w:val="24"/>
          <w:szCs w:val="24"/>
          <w:shd w:val="clear" w:color="auto" w:fill="FFFFFF"/>
        </w:rPr>
        <w:t>Peoplesafe</w:t>
      </w:r>
      <w:proofErr w:type="spellEnd"/>
      <w:r w:rsidRPr="00402DC6">
        <w:rPr>
          <w:rFonts w:ascii="Times New Roman" w:hAnsi="Times New Roman" w:cs="Times New Roman"/>
          <w:color w:val="000000"/>
          <w:sz w:val="24"/>
          <w:szCs w:val="24"/>
          <w:shd w:val="clear" w:color="auto" w:fill="FFFFFF"/>
        </w:rPr>
        <w:t>, 2021. </w:t>
      </w:r>
      <w:r w:rsidRPr="00402DC6">
        <w:rPr>
          <w:rFonts w:ascii="Times New Roman" w:hAnsi="Times New Roman" w:cs="Times New Roman"/>
          <w:i/>
          <w:iCs/>
          <w:color w:val="000000"/>
          <w:sz w:val="24"/>
          <w:szCs w:val="24"/>
          <w:shd w:val="clear" w:color="auto" w:fill="FFFFFF"/>
        </w:rPr>
        <w:t xml:space="preserve">What is a Citizen's Arrest? | </w:t>
      </w:r>
      <w:proofErr w:type="spellStart"/>
      <w:r w:rsidRPr="00402DC6">
        <w:rPr>
          <w:rFonts w:ascii="Times New Roman" w:hAnsi="Times New Roman" w:cs="Times New Roman"/>
          <w:i/>
          <w:iCs/>
          <w:color w:val="000000"/>
          <w:sz w:val="24"/>
          <w:szCs w:val="24"/>
          <w:shd w:val="clear" w:color="auto" w:fill="FFFFFF"/>
        </w:rPr>
        <w:t>Peoplesafe</w:t>
      </w:r>
      <w:proofErr w:type="spellEnd"/>
      <w:r w:rsidRPr="00402DC6">
        <w:rPr>
          <w:rFonts w:ascii="Times New Roman" w:hAnsi="Times New Roman" w:cs="Times New Roman"/>
          <w:color w:val="000000"/>
          <w:sz w:val="24"/>
          <w:szCs w:val="24"/>
          <w:shd w:val="clear" w:color="auto" w:fill="FFFFFF"/>
        </w:rPr>
        <w:t xml:space="preserve">. [online] </w:t>
      </w:r>
      <w:proofErr w:type="spellStart"/>
      <w:r w:rsidRPr="00402DC6">
        <w:rPr>
          <w:rFonts w:ascii="Times New Roman" w:hAnsi="Times New Roman" w:cs="Times New Roman"/>
          <w:color w:val="000000"/>
          <w:sz w:val="24"/>
          <w:szCs w:val="24"/>
          <w:shd w:val="clear" w:color="auto" w:fill="FFFFFF"/>
        </w:rPr>
        <w:t>Peoplesafe</w:t>
      </w:r>
      <w:proofErr w:type="spellEnd"/>
      <w:r w:rsidRPr="00402DC6">
        <w:rPr>
          <w:rFonts w:ascii="Times New Roman" w:hAnsi="Times New Roman" w:cs="Times New Roman"/>
          <w:color w:val="000000"/>
          <w:sz w:val="24"/>
          <w:szCs w:val="24"/>
          <w:shd w:val="clear" w:color="auto" w:fill="FFFFFF"/>
        </w:rPr>
        <w:t xml:space="preserve">. Available at: </w:t>
      </w:r>
      <w:hyperlink r:id="rId12" w:history="1">
        <w:r w:rsidRPr="00402DC6">
          <w:rPr>
            <w:rStyle w:val="Hyperlink"/>
            <w:rFonts w:ascii="Times New Roman" w:hAnsi="Times New Roman" w:cs="Times New Roman"/>
            <w:sz w:val="24"/>
            <w:szCs w:val="24"/>
            <w:shd w:val="clear" w:color="auto" w:fill="FFFFFF"/>
          </w:rPr>
          <w:t>https://peoplesafe.co.uk/resources/blogs/what-is-a-citizens-arrest</w:t>
        </w:r>
      </w:hyperlink>
      <w:r w:rsidRPr="00402DC6">
        <w:rPr>
          <w:rFonts w:ascii="Times New Roman" w:hAnsi="Times New Roman" w:cs="Times New Roman"/>
          <w:color w:val="000000"/>
          <w:sz w:val="24"/>
          <w:szCs w:val="24"/>
          <w:shd w:val="clear" w:color="auto" w:fill="FFFFFF"/>
        </w:rPr>
        <w:t xml:space="preserve"> </w:t>
      </w:r>
    </w:p>
    <w:p w14:paraId="125C86C6" w14:textId="77777777" w:rsidR="00AD2AB6" w:rsidRPr="00402DC6" w:rsidRDefault="00AD2AB6" w:rsidP="006E5ECD">
      <w:pPr>
        <w:spacing w:line="360" w:lineRule="auto"/>
        <w:ind w:left="360"/>
        <w:jc w:val="both"/>
        <w:rPr>
          <w:rFonts w:ascii="Times New Roman" w:hAnsi="Times New Roman" w:cs="Times New Roman"/>
          <w:sz w:val="24"/>
          <w:szCs w:val="24"/>
          <w:lang w:val="en-US"/>
        </w:rPr>
      </w:pPr>
    </w:p>
    <w:p w14:paraId="02AB0252" w14:textId="77777777" w:rsidR="00851E0A" w:rsidRPr="00402DC6" w:rsidRDefault="00851E0A" w:rsidP="006E5ECD">
      <w:pPr>
        <w:spacing w:line="360" w:lineRule="auto"/>
        <w:jc w:val="both"/>
        <w:rPr>
          <w:rFonts w:ascii="Times New Roman" w:hAnsi="Times New Roman" w:cs="Times New Roman"/>
          <w:sz w:val="24"/>
          <w:szCs w:val="24"/>
          <w:lang w:val="en-US"/>
        </w:rPr>
      </w:pPr>
    </w:p>
    <w:p w14:paraId="7584B397" w14:textId="77777777" w:rsidR="00044A2B" w:rsidRPr="00402DC6" w:rsidRDefault="00044A2B" w:rsidP="006E5ECD">
      <w:pPr>
        <w:spacing w:line="360" w:lineRule="auto"/>
        <w:jc w:val="both"/>
        <w:rPr>
          <w:rFonts w:ascii="Times New Roman" w:hAnsi="Times New Roman" w:cs="Times New Roman"/>
          <w:sz w:val="24"/>
          <w:szCs w:val="24"/>
          <w:lang w:val="en-US"/>
        </w:rPr>
      </w:pPr>
    </w:p>
    <w:sectPr w:rsidR="00044A2B" w:rsidRPr="00402DC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428FB" w14:textId="77777777" w:rsidR="00E43B45" w:rsidRDefault="00E43B45" w:rsidP="0044489E">
      <w:pPr>
        <w:spacing w:after="0" w:line="240" w:lineRule="auto"/>
      </w:pPr>
      <w:r>
        <w:separator/>
      </w:r>
    </w:p>
  </w:endnote>
  <w:endnote w:type="continuationSeparator" w:id="0">
    <w:p w14:paraId="1C9DA89E" w14:textId="77777777" w:rsidR="00E43B45" w:rsidRDefault="00E43B45" w:rsidP="00444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954606"/>
      <w:docPartObj>
        <w:docPartGallery w:val="Page Numbers (Bottom of Page)"/>
        <w:docPartUnique/>
      </w:docPartObj>
    </w:sdtPr>
    <w:sdtEndPr/>
    <w:sdtContent>
      <w:sdt>
        <w:sdtPr>
          <w:id w:val="860082579"/>
          <w:docPartObj>
            <w:docPartGallery w:val="Page Numbers (Top of Page)"/>
            <w:docPartUnique/>
          </w:docPartObj>
        </w:sdtPr>
        <w:sdtEndPr/>
        <w:sdtContent>
          <w:p w14:paraId="5F45AFA6" w14:textId="77777777" w:rsidR="0044489E" w:rsidRDefault="0044489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F3F83">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F3F83">
              <w:rPr>
                <w:b/>
                <w:bCs/>
                <w:noProof/>
              </w:rPr>
              <w:t>7</w:t>
            </w:r>
            <w:r>
              <w:rPr>
                <w:b/>
                <w:bCs/>
                <w:sz w:val="24"/>
                <w:szCs w:val="24"/>
              </w:rPr>
              <w:fldChar w:fldCharType="end"/>
            </w:r>
          </w:p>
        </w:sdtContent>
      </w:sdt>
    </w:sdtContent>
  </w:sdt>
  <w:p w14:paraId="0F705F82" w14:textId="77777777" w:rsidR="0044489E" w:rsidRDefault="00444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6AC7B" w14:textId="77777777" w:rsidR="00E43B45" w:rsidRDefault="00E43B45" w:rsidP="0044489E">
      <w:pPr>
        <w:spacing w:after="0" w:line="240" w:lineRule="auto"/>
      </w:pPr>
      <w:r>
        <w:separator/>
      </w:r>
    </w:p>
  </w:footnote>
  <w:footnote w:type="continuationSeparator" w:id="0">
    <w:p w14:paraId="0C733D7A" w14:textId="77777777" w:rsidR="00E43B45" w:rsidRDefault="00E43B45" w:rsidP="004448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E272A"/>
    <w:multiLevelType w:val="hybridMultilevel"/>
    <w:tmpl w:val="34006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3688"/>
    <w:rsid w:val="00006442"/>
    <w:rsid w:val="00044A2B"/>
    <w:rsid w:val="00052EA9"/>
    <w:rsid w:val="00064031"/>
    <w:rsid w:val="000E48C7"/>
    <w:rsid w:val="00243688"/>
    <w:rsid w:val="00250E8C"/>
    <w:rsid w:val="003311AB"/>
    <w:rsid w:val="00347615"/>
    <w:rsid w:val="003637EC"/>
    <w:rsid w:val="003F009E"/>
    <w:rsid w:val="00402DC6"/>
    <w:rsid w:val="0044489E"/>
    <w:rsid w:val="004E6B39"/>
    <w:rsid w:val="00514437"/>
    <w:rsid w:val="006E5ECD"/>
    <w:rsid w:val="006F3F83"/>
    <w:rsid w:val="00840001"/>
    <w:rsid w:val="00851E0A"/>
    <w:rsid w:val="009146B1"/>
    <w:rsid w:val="009D7947"/>
    <w:rsid w:val="00AD2AB6"/>
    <w:rsid w:val="00B10D3B"/>
    <w:rsid w:val="00E05CFA"/>
    <w:rsid w:val="00E43B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F788E"/>
  <w15:docId w15:val="{668A5A65-E6C4-214C-9A8B-DB1D358A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7EC"/>
    <w:pPr>
      <w:ind w:left="720"/>
      <w:contextualSpacing/>
    </w:pPr>
  </w:style>
  <w:style w:type="character" w:styleId="Hyperlink">
    <w:name w:val="Hyperlink"/>
    <w:basedOn w:val="DefaultParagraphFont"/>
    <w:uiPriority w:val="99"/>
    <w:unhideWhenUsed/>
    <w:rsid w:val="00AD2AB6"/>
    <w:rPr>
      <w:color w:val="0000FF" w:themeColor="hyperlink"/>
      <w:u w:val="single"/>
    </w:rPr>
  </w:style>
  <w:style w:type="character" w:styleId="Strong">
    <w:name w:val="Strong"/>
    <w:basedOn w:val="DefaultParagraphFont"/>
    <w:uiPriority w:val="22"/>
    <w:qFormat/>
    <w:rsid w:val="00402DC6"/>
    <w:rPr>
      <w:b/>
      <w:bCs/>
    </w:rPr>
  </w:style>
  <w:style w:type="paragraph" w:styleId="Header">
    <w:name w:val="header"/>
    <w:basedOn w:val="Normal"/>
    <w:link w:val="HeaderChar"/>
    <w:uiPriority w:val="99"/>
    <w:unhideWhenUsed/>
    <w:rsid w:val="00444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89E"/>
  </w:style>
  <w:style w:type="paragraph" w:styleId="Footer">
    <w:name w:val="footer"/>
    <w:basedOn w:val="Normal"/>
    <w:link w:val="FooterChar"/>
    <w:uiPriority w:val="99"/>
    <w:unhideWhenUsed/>
    <w:rsid w:val="00444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in/books?hl=en&amp;lr=&amp;id=WRiMDwAAQBAJ&amp;oi=fnd&amp;pg=PR17&amp;dq=Section+24A+of+the+Police+and+Criminal+Evidence+Act+(PACE)+of+1984&amp;ots=Eg2xyuLiMK&amp;sig=Ag0KvpZE_FoWFGfXplzUo3UCSb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eoplesafe.co.uk/resources/blogs/what-is-a-citizens-arres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brief.co.uk/court-proceedings/automatism-as-a-criminal-defe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einonline.org/hol-cgi-bin/get_pdf.cgi?handle=hein.journals/sdintl22&amp;section=14" TargetMode="External"/><Relationship Id="rId4" Type="http://schemas.openxmlformats.org/officeDocument/2006/relationships/settings" Target="settings.xml"/><Relationship Id="rId9" Type="http://schemas.openxmlformats.org/officeDocument/2006/relationships/hyperlink" Target="https://onlinelibrary.wiley.com/doi/abs/10.1111/jols.1219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DD940-9891-4BBC-A82D-D39D621EC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Vishakha</dc:creator>
  <cp:lastModifiedBy>khalid haile</cp:lastModifiedBy>
  <cp:revision>5</cp:revision>
  <dcterms:created xsi:type="dcterms:W3CDTF">2021-11-24T15:55:00Z</dcterms:created>
  <dcterms:modified xsi:type="dcterms:W3CDTF">2021-12-10T20:17:00Z</dcterms:modified>
</cp:coreProperties>
</file>