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6BDC6C5F" w14:textId="77777777" w:rsidR="00147009" w:rsidRDefault="00147009" w:rsidP="00147009"/>
    <w:p w14:paraId="02365DF8" w14:textId="77777777" w:rsidR="00147009" w:rsidRPr="00353E4B" w:rsidRDefault="00147009" w:rsidP="00147009">
      <w:pPr>
        <w:jc w:val="center"/>
        <w:rPr>
          <w:rFonts w:ascii="Arial" w:hAnsi="Arial" w:cs="Arial"/>
          <w:b/>
          <w:bCs/>
        </w:rPr>
      </w:pPr>
      <w:r w:rsidRPr="00353E4B">
        <w:rPr>
          <w:rFonts w:ascii="Arial" w:hAnsi="Arial" w:cs="Arial"/>
          <w:b/>
          <w:bCs/>
        </w:rPr>
        <w:t>STUDENT: YORDANKA GEORGIEVA</w:t>
      </w:r>
    </w:p>
    <w:p w14:paraId="7ABFA478" w14:textId="77777777" w:rsidR="00147009" w:rsidRPr="00353E4B" w:rsidRDefault="00147009" w:rsidP="00147009">
      <w:pPr>
        <w:jc w:val="center"/>
        <w:rPr>
          <w:rFonts w:ascii="Arial" w:hAnsi="Arial" w:cs="Arial"/>
          <w:b/>
          <w:bCs/>
        </w:rPr>
      </w:pPr>
      <w:r w:rsidRPr="00353E4B">
        <w:rPr>
          <w:rFonts w:ascii="Arial" w:hAnsi="Arial" w:cs="Arial"/>
          <w:b/>
          <w:bCs/>
        </w:rPr>
        <w:t>STUDENT No 1906944</w:t>
      </w:r>
    </w:p>
    <w:p w14:paraId="363C5295" w14:textId="77777777" w:rsidR="007F312F" w:rsidRDefault="007F312F" w:rsidP="007F312F">
      <w:pPr>
        <w:jc w:val="center"/>
        <w:rPr>
          <w:rFonts w:ascii="Arial" w:hAnsi="Arial" w:cs="Arial"/>
          <w:b/>
          <w:bCs/>
          <w:sz w:val="24"/>
          <w:szCs w:val="24"/>
        </w:rPr>
      </w:pPr>
      <w:r>
        <w:rPr>
          <w:rFonts w:ascii="Arial" w:hAnsi="Arial" w:cs="Arial"/>
          <w:b/>
          <w:bCs/>
          <w:sz w:val="24"/>
          <w:szCs w:val="24"/>
        </w:rPr>
        <w:t>INTRODUCTION</w:t>
      </w:r>
    </w:p>
    <w:p w14:paraId="4338DFFE" w14:textId="77777777" w:rsidR="007F312F" w:rsidRPr="00267022" w:rsidRDefault="007F312F" w:rsidP="007F312F">
      <w:pPr>
        <w:spacing w:after="0" w:line="276" w:lineRule="auto"/>
        <w:rPr>
          <w:rFonts w:ascii="Arial" w:hAnsi="Arial" w:cs="Arial"/>
          <w:b/>
          <w:bCs/>
        </w:rPr>
      </w:pPr>
    </w:p>
    <w:p w14:paraId="77F5E026" w14:textId="77777777" w:rsidR="007F312F" w:rsidRPr="00267022" w:rsidRDefault="007F312F" w:rsidP="007F312F">
      <w:pPr>
        <w:spacing w:after="0" w:line="276" w:lineRule="auto"/>
        <w:rPr>
          <w:rFonts w:ascii="Arial" w:hAnsi="Arial" w:cs="Arial"/>
        </w:rPr>
      </w:pPr>
      <w:r w:rsidRPr="00267022">
        <w:rPr>
          <w:rFonts w:ascii="Arial" w:hAnsi="Arial" w:cs="Arial"/>
        </w:rPr>
        <w:t>Every management project plan is an unique proposal of progressive work processes such as planning, scheduling and controlling which aim is to produce a specific working system within the performing organisation. Clearly specified cost, time, products and services produce a set of deliverables that retrieves qualitative results and gratifies the customer.</w:t>
      </w:r>
    </w:p>
    <w:p w14:paraId="2EA4F995" w14:textId="77777777" w:rsidR="007F312F" w:rsidRPr="00267022" w:rsidRDefault="007F312F" w:rsidP="007F312F">
      <w:pPr>
        <w:spacing w:after="0" w:line="276" w:lineRule="auto"/>
        <w:rPr>
          <w:rFonts w:ascii="Arial" w:hAnsi="Arial" w:cs="Arial"/>
        </w:rPr>
      </w:pPr>
      <w:r w:rsidRPr="00267022">
        <w:rPr>
          <w:rFonts w:ascii="Arial" w:hAnsi="Arial" w:cs="Arial"/>
        </w:rPr>
        <w:t xml:space="preserve">This overall construction management project plan comprehended completion of the internal interior installation of the newly built TK MAX EUROPE-Headquarters, London, Watford. </w:t>
      </w:r>
    </w:p>
    <w:p w14:paraId="0A0792A3" w14:textId="77777777" w:rsidR="007F312F" w:rsidRDefault="007F312F" w:rsidP="007F312F">
      <w:pPr>
        <w:spacing w:after="0" w:line="276" w:lineRule="auto"/>
        <w:rPr>
          <w:rFonts w:ascii="Arial" w:hAnsi="Arial" w:cs="Arial"/>
        </w:rPr>
      </w:pPr>
      <w:r w:rsidRPr="00267022">
        <w:rPr>
          <w:rFonts w:ascii="Arial" w:hAnsi="Arial" w:cs="Arial"/>
        </w:rPr>
        <w:t xml:space="preserve">The project partially considers and examines in detail a specific installation workflow that objective is to provide to the customer modern and well-executed interior installation of bespoke toilet and shower cubicles, Corian vanities and mirror units over 11 floors of the building. </w:t>
      </w:r>
    </w:p>
    <w:p w14:paraId="5F9131F5" w14:textId="77777777" w:rsidR="007F312F" w:rsidRPr="00267022" w:rsidRDefault="007F312F" w:rsidP="007F312F">
      <w:pPr>
        <w:spacing w:after="0" w:line="276" w:lineRule="auto"/>
        <w:rPr>
          <w:rFonts w:ascii="Arial" w:hAnsi="Arial" w:cs="Arial"/>
        </w:rPr>
      </w:pPr>
    </w:p>
    <w:p w14:paraId="60366D6D" w14:textId="77777777" w:rsidR="007F312F" w:rsidRDefault="007F312F" w:rsidP="007F312F">
      <w:pPr>
        <w:spacing w:after="0" w:line="276" w:lineRule="auto"/>
        <w:rPr>
          <w:rFonts w:ascii="Arial" w:hAnsi="Arial" w:cs="Arial"/>
          <w:b/>
          <w:bCs/>
          <w:sz w:val="24"/>
          <w:szCs w:val="24"/>
        </w:rPr>
      </w:pPr>
      <w:r w:rsidRPr="00EF636E">
        <w:rPr>
          <w:rFonts w:ascii="Arial" w:hAnsi="Arial" w:cs="Arial"/>
          <w:b/>
          <w:bCs/>
          <w:sz w:val="24"/>
          <w:szCs w:val="24"/>
        </w:rPr>
        <w:t>Overall project participants overview:</w:t>
      </w:r>
    </w:p>
    <w:p w14:paraId="2310DE3E" w14:textId="77777777" w:rsidR="007F312F" w:rsidRPr="00EF636E" w:rsidRDefault="007F312F" w:rsidP="007F312F">
      <w:pPr>
        <w:spacing w:after="0" w:line="276" w:lineRule="auto"/>
        <w:rPr>
          <w:rFonts w:ascii="Arial" w:hAnsi="Arial" w:cs="Arial"/>
          <w:b/>
          <w:bCs/>
          <w:sz w:val="24"/>
          <w:szCs w:val="24"/>
        </w:rPr>
      </w:pPr>
    </w:p>
    <w:tbl>
      <w:tblPr>
        <w:tblStyle w:val="TableGrid"/>
        <w:tblW w:w="0" w:type="auto"/>
        <w:tblLook w:val="04A0" w:firstRow="1" w:lastRow="0" w:firstColumn="1" w:lastColumn="0" w:noHBand="0" w:noVBand="1"/>
      </w:tblPr>
      <w:tblGrid>
        <w:gridCol w:w="5524"/>
        <w:gridCol w:w="3492"/>
      </w:tblGrid>
      <w:tr w:rsidR="007F312F" w:rsidRPr="00267022" w14:paraId="5627D0CB" w14:textId="77777777" w:rsidTr="00021D75">
        <w:trPr>
          <w:trHeight w:val="820"/>
        </w:trPr>
        <w:tc>
          <w:tcPr>
            <w:tcW w:w="5524" w:type="dxa"/>
          </w:tcPr>
          <w:p w14:paraId="592ABCB9" w14:textId="77777777" w:rsidR="007F312F" w:rsidRPr="00267022" w:rsidRDefault="007F312F" w:rsidP="00021D75">
            <w:pPr>
              <w:spacing w:line="276" w:lineRule="auto"/>
              <w:rPr>
                <w:rFonts w:ascii="Arial" w:hAnsi="Arial" w:cs="Arial"/>
                <w:b/>
                <w:bCs/>
                <w:color w:val="2E74B5" w:themeColor="accent5" w:themeShade="BF"/>
              </w:rPr>
            </w:pPr>
            <w:r w:rsidRPr="00267022">
              <w:rPr>
                <w:rFonts w:ascii="Arial" w:hAnsi="Arial" w:cs="Arial"/>
                <w:b/>
                <w:bCs/>
                <w:color w:val="2E74B5" w:themeColor="accent5" w:themeShade="BF"/>
              </w:rPr>
              <w:t>MAIN CONTRACTOR</w:t>
            </w:r>
          </w:p>
        </w:tc>
        <w:tc>
          <w:tcPr>
            <w:tcW w:w="3492" w:type="dxa"/>
          </w:tcPr>
          <w:p w14:paraId="5796FAFE" w14:textId="77777777" w:rsidR="007F312F" w:rsidRPr="00267022" w:rsidRDefault="007F312F" w:rsidP="00021D75">
            <w:pPr>
              <w:spacing w:line="276" w:lineRule="auto"/>
              <w:rPr>
                <w:rFonts w:ascii="Arial" w:hAnsi="Arial" w:cs="Arial"/>
                <w:b/>
                <w:bCs/>
                <w:color w:val="2E74B5" w:themeColor="accent5" w:themeShade="BF"/>
              </w:rPr>
            </w:pPr>
            <w:r w:rsidRPr="00267022">
              <w:rPr>
                <w:rFonts w:ascii="Arial" w:hAnsi="Arial" w:cs="Arial"/>
                <w:b/>
                <w:bCs/>
                <w:color w:val="2E74B5" w:themeColor="accent5" w:themeShade="BF"/>
              </w:rPr>
              <w:t>TBC</w:t>
            </w:r>
          </w:p>
        </w:tc>
      </w:tr>
      <w:tr w:rsidR="007F312F" w:rsidRPr="00267022" w14:paraId="62FCBF37" w14:textId="77777777" w:rsidTr="00021D75">
        <w:tc>
          <w:tcPr>
            <w:tcW w:w="5524" w:type="dxa"/>
          </w:tcPr>
          <w:p w14:paraId="5081D283" w14:textId="77777777" w:rsidR="007F312F" w:rsidRPr="00267022" w:rsidRDefault="007F312F" w:rsidP="00021D75">
            <w:pPr>
              <w:spacing w:line="276" w:lineRule="auto"/>
              <w:rPr>
                <w:rFonts w:ascii="Arial" w:hAnsi="Arial" w:cs="Arial"/>
              </w:rPr>
            </w:pPr>
            <w:r w:rsidRPr="00267022">
              <w:rPr>
                <w:rFonts w:ascii="Arial" w:hAnsi="Arial" w:cs="Arial"/>
              </w:rPr>
              <w:t>Client</w:t>
            </w:r>
          </w:p>
          <w:p w14:paraId="1F75D278" w14:textId="77777777" w:rsidR="007F312F" w:rsidRPr="00267022" w:rsidRDefault="007F312F" w:rsidP="00021D75">
            <w:pPr>
              <w:spacing w:line="276" w:lineRule="auto"/>
              <w:rPr>
                <w:rFonts w:ascii="Arial" w:hAnsi="Arial" w:cs="Arial"/>
              </w:rPr>
            </w:pPr>
          </w:p>
        </w:tc>
        <w:tc>
          <w:tcPr>
            <w:tcW w:w="3492" w:type="dxa"/>
          </w:tcPr>
          <w:p w14:paraId="06180822" w14:textId="77777777" w:rsidR="007F312F" w:rsidRPr="00267022" w:rsidRDefault="007F312F" w:rsidP="00021D75">
            <w:pPr>
              <w:spacing w:line="276" w:lineRule="auto"/>
              <w:rPr>
                <w:rFonts w:ascii="Arial" w:hAnsi="Arial" w:cs="Arial"/>
              </w:rPr>
            </w:pPr>
            <w:r w:rsidRPr="00267022">
              <w:rPr>
                <w:rFonts w:ascii="Arial" w:hAnsi="Arial" w:cs="Arial"/>
              </w:rPr>
              <w:t>TK MAX EUROPE - HEADQUARTERS</w:t>
            </w:r>
          </w:p>
        </w:tc>
      </w:tr>
      <w:tr w:rsidR="007F312F" w:rsidRPr="00267022" w14:paraId="4EA5FD90" w14:textId="77777777" w:rsidTr="00021D75">
        <w:trPr>
          <w:trHeight w:val="462"/>
        </w:trPr>
        <w:tc>
          <w:tcPr>
            <w:tcW w:w="5524" w:type="dxa"/>
          </w:tcPr>
          <w:p w14:paraId="15408A08" w14:textId="77777777" w:rsidR="007F312F" w:rsidRPr="00267022" w:rsidRDefault="007F312F" w:rsidP="00021D75">
            <w:pPr>
              <w:spacing w:line="276" w:lineRule="auto"/>
              <w:rPr>
                <w:rFonts w:ascii="Arial" w:hAnsi="Arial" w:cs="Arial"/>
              </w:rPr>
            </w:pPr>
            <w:r w:rsidRPr="00267022">
              <w:rPr>
                <w:rFonts w:ascii="Arial" w:hAnsi="Arial" w:cs="Arial"/>
              </w:rPr>
              <w:t>Architect</w:t>
            </w:r>
          </w:p>
        </w:tc>
        <w:tc>
          <w:tcPr>
            <w:tcW w:w="3492" w:type="dxa"/>
          </w:tcPr>
          <w:p w14:paraId="67FC21B5" w14:textId="77777777" w:rsidR="007F312F" w:rsidRPr="00267022" w:rsidRDefault="007F312F" w:rsidP="00021D75">
            <w:pPr>
              <w:spacing w:line="276" w:lineRule="auto"/>
              <w:rPr>
                <w:rFonts w:ascii="Arial" w:hAnsi="Arial" w:cs="Arial"/>
              </w:rPr>
            </w:pPr>
            <w:r w:rsidRPr="00267022">
              <w:rPr>
                <w:rFonts w:ascii="Arial" w:hAnsi="Arial" w:cs="Arial"/>
              </w:rPr>
              <w:t>JRA - Architect</w:t>
            </w:r>
          </w:p>
        </w:tc>
      </w:tr>
      <w:tr w:rsidR="007F312F" w:rsidRPr="00267022" w14:paraId="1A12EF6E" w14:textId="77777777" w:rsidTr="00021D75">
        <w:trPr>
          <w:trHeight w:val="412"/>
        </w:trPr>
        <w:tc>
          <w:tcPr>
            <w:tcW w:w="5524" w:type="dxa"/>
          </w:tcPr>
          <w:p w14:paraId="50FD4ADD" w14:textId="77777777" w:rsidR="007F312F" w:rsidRPr="00267022" w:rsidRDefault="007F312F" w:rsidP="00021D75">
            <w:pPr>
              <w:spacing w:line="276" w:lineRule="auto"/>
              <w:rPr>
                <w:rFonts w:ascii="Arial" w:hAnsi="Arial" w:cs="Arial"/>
              </w:rPr>
            </w:pPr>
            <w:r w:rsidRPr="00267022">
              <w:rPr>
                <w:rFonts w:ascii="Arial" w:hAnsi="Arial" w:cs="Arial"/>
              </w:rPr>
              <w:t>Engineering (civil &amp; structural; mechanical &amp; electrical)</w:t>
            </w:r>
          </w:p>
        </w:tc>
        <w:tc>
          <w:tcPr>
            <w:tcW w:w="3492" w:type="dxa"/>
          </w:tcPr>
          <w:p w14:paraId="202DDA0D" w14:textId="77777777" w:rsidR="007F312F" w:rsidRPr="00267022" w:rsidRDefault="007F312F" w:rsidP="00021D75">
            <w:pPr>
              <w:spacing w:line="276" w:lineRule="auto"/>
              <w:rPr>
                <w:rFonts w:ascii="Arial" w:hAnsi="Arial" w:cs="Arial"/>
              </w:rPr>
            </w:pPr>
            <w:r w:rsidRPr="00267022">
              <w:rPr>
                <w:rFonts w:ascii="Arial" w:hAnsi="Arial" w:cs="Arial"/>
              </w:rPr>
              <w:t>ISG</w:t>
            </w:r>
          </w:p>
        </w:tc>
      </w:tr>
      <w:tr w:rsidR="007F312F" w:rsidRPr="00267022" w14:paraId="25E56B75" w14:textId="77777777" w:rsidTr="00021D75">
        <w:trPr>
          <w:trHeight w:val="419"/>
        </w:trPr>
        <w:tc>
          <w:tcPr>
            <w:tcW w:w="5524" w:type="dxa"/>
          </w:tcPr>
          <w:p w14:paraId="6378061B" w14:textId="77777777" w:rsidR="007F312F" w:rsidRPr="00267022" w:rsidRDefault="007F312F" w:rsidP="00021D75">
            <w:pPr>
              <w:spacing w:line="276" w:lineRule="auto"/>
              <w:rPr>
                <w:rFonts w:ascii="Arial" w:hAnsi="Arial" w:cs="Arial"/>
              </w:rPr>
            </w:pPr>
            <w:r w:rsidRPr="00267022">
              <w:rPr>
                <w:rFonts w:ascii="Arial" w:hAnsi="Arial" w:cs="Arial"/>
              </w:rPr>
              <w:t>Landscape architect</w:t>
            </w:r>
          </w:p>
        </w:tc>
        <w:tc>
          <w:tcPr>
            <w:tcW w:w="3492" w:type="dxa"/>
          </w:tcPr>
          <w:p w14:paraId="0E8F2E07" w14:textId="77777777" w:rsidR="007F312F" w:rsidRPr="00267022" w:rsidRDefault="007F312F" w:rsidP="00021D75">
            <w:pPr>
              <w:spacing w:line="276" w:lineRule="auto"/>
              <w:rPr>
                <w:rFonts w:ascii="Arial" w:hAnsi="Arial" w:cs="Arial"/>
              </w:rPr>
            </w:pPr>
            <w:r w:rsidRPr="00267022">
              <w:rPr>
                <w:rFonts w:ascii="Arial" w:hAnsi="Arial" w:cs="Arial"/>
              </w:rPr>
              <w:t>ISG</w:t>
            </w:r>
          </w:p>
        </w:tc>
      </w:tr>
      <w:tr w:rsidR="007F312F" w:rsidRPr="00267022" w14:paraId="08F3451D" w14:textId="77777777" w:rsidTr="00021D75">
        <w:trPr>
          <w:trHeight w:val="411"/>
        </w:trPr>
        <w:tc>
          <w:tcPr>
            <w:tcW w:w="5524" w:type="dxa"/>
          </w:tcPr>
          <w:p w14:paraId="6D5821B9" w14:textId="77777777" w:rsidR="007F312F" w:rsidRPr="00267022" w:rsidRDefault="007F312F" w:rsidP="00021D75">
            <w:pPr>
              <w:spacing w:line="276" w:lineRule="auto"/>
              <w:rPr>
                <w:rFonts w:ascii="Arial" w:hAnsi="Arial" w:cs="Arial"/>
              </w:rPr>
            </w:pPr>
            <w:r w:rsidRPr="00267022">
              <w:rPr>
                <w:rFonts w:ascii="Arial" w:hAnsi="Arial" w:cs="Arial"/>
              </w:rPr>
              <w:t>PSDP</w:t>
            </w:r>
          </w:p>
        </w:tc>
        <w:tc>
          <w:tcPr>
            <w:tcW w:w="3492" w:type="dxa"/>
          </w:tcPr>
          <w:p w14:paraId="69129537" w14:textId="77777777" w:rsidR="007F312F" w:rsidRPr="00267022" w:rsidRDefault="007F312F" w:rsidP="00021D75">
            <w:pPr>
              <w:spacing w:line="276" w:lineRule="auto"/>
              <w:rPr>
                <w:rFonts w:ascii="Arial" w:hAnsi="Arial" w:cs="Arial"/>
              </w:rPr>
            </w:pPr>
            <w:r w:rsidRPr="00267022">
              <w:rPr>
                <w:rFonts w:ascii="Arial" w:hAnsi="Arial" w:cs="Arial"/>
              </w:rPr>
              <w:t>ISG</w:t>
            </w:r>
          </w:p>
        </w:tc>
      </w:tr>
      <w:tr w:rsidR="007F312F" w:rsidRPr="00267022" w14:paraId="514AC908" w14:textId="77777777" w:rsidTr="00021D75">
        <w:trPr>
          <w:trHeight w:val="416"/>
        </w:trPr>
        <w:tc>
          <w:tcPr>
            <w:tcW w:w="5524" w:type="dxa"/>
          </w:tcPr>
          <w:p w14:paraId="77AF0CC0" w14:textId="77777777" w:rsidR="007F312F" w:rsidRPr="00267022" w:rsidRDefault="007F312F" w:rsidP="00021D75">
            <w:pPr>
              <w:spacing w:line="276" w:lineRule="auto"/>
              <w:rPr>
                <w:rFonts w:ascii="Arial" w:hAnsi="Arial" w:cs="Arial"/>
              </w:rPr>
            </w:pPr>
            <w:r w:rsidRPr="00267022">
              <w:rPr>
                <w:rFonts w:ascii="Arial" w:hAnsi="Arial" w:cs="Arial"/>
              </w:rPr>
              <w:t>Fire consultant</w:t>
            </w:r>
          </w:p>
        </w:tc>
        <w:tc>
          <w:tcPr>
            <w:tcW w:w="3492" w:type="dxa"/>
          </w:tcPr>
          <w:p w14:paraId="118909D4" w14:textId="77777777" w:rsidR="007F312F" w:rsidRPr="00267022" w:rsidRDefault="007F312F" w:rsidP="00021D75">
            <w:pPr>
              <w:spacing w:line="276" w:lineRule="auto"/>
              <w:rPr>
                <w:rFonts w:ascii="Arial" w:hAnsi="Arial" w:cs="Arial"/>
              </w:rPr>
            </w:pPr>
            <w:r w:rsidRPr="00267022">
              <w:rPr>
                <w:rFonts w:ascii="Arial" w:hAnsi="Arial" w:cs="Arial"/>
              </w:rPr>
              <w:t>ISG</w:t>
            </w:r>
          </w:p>
        </w:tc>
      </w:tr>
      <w:tr w:rsidR="007F312F" w:rsidRPr="00267022" w14:paraId="636F9E49" w14:textId="77777777" w:rsidTr="00021D75">
        <w:trPr>
          <w:trHeight w:val="423"/>
        </w:trPr>
        <w:tc>
          <w:tcPr>
            <w:tcW w:w="5524" w:type="dxa"/>
          </w:tcPr>
          <w:p w14:paraId="3D0F0888" w14:textId="77777777" w:rsidR="007F312F" w:rsidRPr="00267022" w:rsidRDefault="007F312F" w:rsidP="00021D75">
            <w:pPr>
              <w:spacing w:line="276" w:lineRule="auto"/>
              <w:rPr>
                <w:rFonts w:ascii="Arial" w:hAnsi="Arial" w:cs="Arial"/>
              </w:rPr>
            </w:pPr>
            <w:r w:rsidRPr="00267022">
              <w:rPr>
                <w:rFonts w:ascii="Arial" w:hAnsi="Arial" w:cs="Arial"/>
              </w:rPr>
              <w:t>Environmental impact assessment</w:t>
            </w:r>
          </w:p>
        </w:tc>
        <w:tc>
          <w:tcPr>
            <w:tcW w:w="3492" w:type="dxa"/>
          </w:tcPr>
          <w:p w14:paraId="04C70DF8" w14:textId="77777777" w:rsidR="007F312F" w:rsidRPr="00267022" w:rsidRDefault="007F312F" w:rsidP="00021D75">
            <w:pPr>
              <w:spacing w:line="276" w:lineRule="auto"/>
              <w:rPr>
                <w:rFonts w:ascii="Arial" w:hAnsi="Arial" w:cs="Arial"/>
              </w:rPr>
            </w:pPr>
            <w:r w:rsidRPr="00267022">
              <w:rPr>
                <w:rFonts w:ascii="Arial" w:hAnsi="Arial" w:cs="Arial"/>
              </w:rPr>
              <w:t>ISG</w:t>
            </w:r>
          </w:p>
        </w:tc>
      </w:tr>
      <w:tr w:rsidR="007F312F" w:rsidRPr="00267022" w14:paraId="3B078156" w14:textId="77777777" w:rsidTr="00021D75">
        <w:trPr>
          <w:trHeight w:val="696"/>
        </w:trPr>
        <w:tc>
          <w:tcPr>
            <w:tcW w:w="5524" w:type="dxa"/>
          </w:tcPr>
          <w:p w14:paraId="4C184364" w14:textId="77777777" w:rsidR="007F312F" w:rsidRPr="00267022" w:rsidRDefault="007F312F" w:rsidP="00021D75">
            <w:pPr>
              <w:spacing w:line="276" w:lineRule="auto"/>
              <w:rPr>
                <w:rFonts w:ascii="Arial" w:hAnsi="Arial" w:cs="Arial"/>
                <w:b/>
                <w:bCs/>
                <w:color w:val="2E74B5" w:themeColor="accent5" w:themeShade="BF"/>
              </w:rPr>
            </w:pPr>
            <w:r w:rsidRPr="00267022">
              <w:rPr>
                <w:rFonts w:ascii="Arial" w:hAnsi="Arial" w:cs="Arial"/>
                <w:b/>
                <w:bCs/>
                <w:color w:val="2E74B5" w:themeColor="accent5" w:themeShade="BF"/>
              </w:rPr>
              <w:t>SUBCONTRACTOR</w:t>
            </w:r>
          </w:p>
        </w:tc>
        <w:tc>
          <w:tcPr>
            <w:tcW w:w="3492" w:type="dxa"/>
          </w:tcPr>
          <w:p w14:paraId="59DE2A3E" w14:textId="77777777" w:rsidR="007F312F" w:rsidRPr="00267022" w:rsidRDefault="007F312F" w:rsidP="00021D75">
            <w:pPr>
              <w:spacing w:line="276" w:lineRule="auto"/>
              <w:rPr>
                <w:rFonts w:ascii="Arial" w:hAnsi="Arial" w:cs="Arial"/>
                <w:b/>
                <w:bCs/>
                <w:color w:val="2E74B5" w:themeColor="accent5" w:themeShade="BF"/>
              </w:rPr>
            </w:pPr>
          </w:p>
        </w:tc>
      </w:tr>
      <w:tr w:rsidR="007F312F" w:rsidRPr="00267022" w14:paraId="4FDD2876" w14:textId="77777777" w:rsidTr="00021D75">
        <w:trPr>
          <w:trHeight w:val="421"/>
        </w:trPr>
        <w:tc>
          <w:tcPr>
            <w:tcW w:w="5524" w:type="dxa"/>
          </w:tcPr>
          <w:p w14:paraId="29F9A0E7" w14:textId="77777777" w:rsidR="007F312F" w:rsidRPr="00267022" w:rsidRDefault="007F312F" w:rsidP="00021D75">
            <w:pPr>
              <w:spacing w:line="276" w:lineRule="auto"/>
              <w:rPr>
                <w:rFonts w:ascii="Arial" w:hAnsi="Arial" w:cs="Arial"/>
              </w:rPr>
            </w:pPr>
            <w:r w:rsidRPr="00267022">
              <w:rPr>
                <w:rFonts w:ascii="Arial" w:hAnsi="Arial" w:cs="Arial"/>
              </w:rPr>
              <w:t>Washroom Washroom LTD</w:t>
            </w:r>
          </w:p>
        </w:tc>
        <w:tc>
          <w:tcPr>
            <w:tcW w:w="3492" w:type="dxa"/>
          </w:tcPr>
          <w:p w14:paraId="689E7D88" w14:textId="77777777" w:rsidR="007F312F" w:rsidRPr="00267022" w:rsidRDefault="007F312F" w:rsidP="00021D75">
            <w:pPr>
              <w:spacing w:line="276" w:lineRule="auto"/>
              <w:rPr>
                <w:rFonts w:ascii="Arial" w:hAnsi="Arial" w:cs="Arial"/>
              </w:rPr>
            </w:pPr>
            <w:r w:rsidRPr="00267022">
              <w:rPr>
                <w:rFonts w:ascii="Arial" w:hAnsi="Arial" w:cs="Arial"/>
              </w:rPr>
              <w:t>Trevor Bowers – owner</w:t>
            </w:r>
          </w:p>
          <w:p w14:paraId="2342AC6A" w14:textId="77777777" w:rsidR="007F312F" w:rsidRPr="00267022" w:rsidRDefault="007F312F" w:rsidP="00021D75">
            <w:pPr>
              <w:spacing w:line="276" w:lineRule="auto"/>
              <w:rPr>
                <w:rFonts w:ascii="Arial" w:hAnsi="Arial" w:cs="Arial"/>
              </w:rPr>
            </w:pPr>
          </w:p>
        </w:tc>
      </w:tr>
      <w:tr w:rsidR="007F312F" w:rsidRPr="00267022" w14:paraId="1BAD726E" w14:textId="77777777" w:rsidTr="00021D75">
        <w:trPr>
          <w:trHeight w:val="554"/>
        </w:trPr>
        <w:tc>
          <w:tcPr>
            <w:tcW w:w="5524" w:type="dxa"/>
          </w:tcPr>
          <w:p w14:paraId="72661B6B" w14:textId="77777777" w:rsidR="007F312F" w:rsidRPr="00267022" w:rsidRDefault="007F312F" w:rsidP="00021D75">
            <w:pPr>
              <w:spacing w:line="276" w:lineRule="auto"/>
              <w:rPr>
                <w:rFonts w:ascii="Arial" w:hAnsi="Arial" w:cs="Arial"/>
              </w:rPr>
            </w:pPr>
            <w:r w:rsidRPr="00267022">
              <w:rPr>
                <w:rFonts w:ascii="Arial" w:hAnsi="Arial" w:cs="Arial"/>
              </w:rPr>
              <w:t>Sunny BS LTD – carpentry &amp; joinery - subcontracting Washroom Washroom LTD</w:t>
            </w:r>
          </w:p>
        </w:tc>
        <w:tc>
          <w:tcPr>
            <w:tcW w:w="3492" w:type="dxa"/>
          </w:tcPr>
          <w:p w14:paraId="5236CEEE" w14:textId="77777777" w:rsidR="007F312F" w:rsidRPr="00267022" w:rsidRDefault="007F312F" w:rsidP="00021D75">
            <w:pPr>
              <w:spacing w:line="276" w:lineRule="auto"/>
              <w:rPr>
                <w:rFonts w:ascii="Arial" w:hAnsi="Arial" w:cs="Arial"/>
              </w:rPr>
            </w:pPr>
            <w:r w:rsidRPr="00267022">
              <w:rPr>
                <w:rFonts w:ascii="Arial" w:hAnsi="Arial" w:cs="Arial"/>
              </w:rPr>
              <w:t>Svilen Delev - site manager</w:t>
            </w:r>
          </w:p>
        </w:tc>
      </w:tr>
    </w:tbl>
    <w:p w14:paraId="680BA400" w14:textId="77777777" w:rsidR="007F312F" w:rsidRPr="00267022" w:rsidRDefault="007F312F" w:rsidP="007F312F">
      <w:pPr>
        <w:spacing w:after="0" w:line="276" w:lineRule="auto"/>
        <w:rPr>
          <w:rFonts w:ascii="Arial" w:hAnsi="Arial" w:cs="Arial"/>
        </w:rPr>
      </w:pPr>
    </w:p>
    <w:p w14:paraId="219F7D20" w14:textId="77777777" w:rsidR="007F312F" w:rsidRPr="00267022" w:rsidRDefault="007F312F" w:rsidP="007F312F">
      <w:pPr>
        <w:spacing w:after="0" w:line="276" w:lineRule="auto"/>
        <w:rPr>
          <w:rFonts w:ascii="Arial" w:hAnsi="Arial" w:cs="Arial"/>
        </w:rPr>
      </w:pPr>
      <w:r w:rsidRPr="00267022">
        <w:rPr>
          <w:rFonts w:ascii="Arial" w:hAnsi="Arial" w:cs="Arial"/>
        </w:rPr>
        <w:t xml:space="preserve">This project management plan forms part of the overall project and reveals the main subcontractor of the project Washroom Washroom LTD workflow activities that include interior toilet and shower cubicles, mirror units and Corian vanities installation in the Customer building. </w:t>
      </w:r>
    </w:p>
    <w:p w14:paraId="7E900864" w14:textId="77777777" w:rsidR="007F312F" w:rsidRPr="00267022" w:rsidRDefault="007F312F" w:rsidP="007F312F">
      <w:pPr>
        <w:spacing w:after="0" w:line="276" w:lineRule="auto"/>
        <w:rPr>
          <w:rFonts w:ascii="Arial" w:hAnsi="Arial" w:cs="Arial"/>
        </w:rPr>
      </w:pPr>
      <w:r w:rsidRPr="00267022">
        <w:rPr>
          <w:rFonts w:ascii="Arial" w:hAnsi="Arial" w:cs="Arial"/>
        </w:rPr>
        <w:t>The start date of the project is 20.08.2020 and the end date is 03</w:t>
      </w:r>
      <w:r>
        <w:rPr>
          <w:rFonts w:ascii="Arial" w:hAnsi="Arial" w:cs="Arial"/>
        </w:rPr>
        <w:t>.</w:t>
      </w:r>
      <w:r w:rsidRPr="00267022">
        <w:rPr>
          <w:rFonts w:ascii="Arial" w:hAnsi="Arial" w:cs="Arial"/>
        </w:rPr>
        <w:t>12.2020.</w:t>
      </w:r>
    </w:p>
    <w:p w14:paraId="769EE760" w14:textId="77777777" w:rsidR="007F312F" w:rsidRPr="00267022" w:rsidRDefault="007F312F" w:rsidP="007F312F">
      <w:pPr>
        <w:spacing w:after="0" w:line="276" w:lineRule="auto"/>
        <w:rPr>
          <w:rFonts w:ascii="Arial" w:hAnsi="Arial" w:cs="Arial"/>
        </w:rPr>
      </w:pPr>
      <w:r w:rsidRPr="00267022">
        <w:rPr>
          <w:rFonts w:ascii="Arial" w:hAnsi="Arial" w:cs="Arial"/>
        </w:rPr>
        <w:lastRenderedPageBreak/>
        <w:t>Washroom Washroom LTD was founded in 2001 by Trevor Bowers in Loughton, Essex. The company is a public and its main activity is designing, manufacturing and installing innovative, modern and high quality washroom products in the UK and Middle East. The products includes wide range of bespoke shower, toilet and changing cubicles, lockers, vanities, benching and duct panelling designed with wide range of materials such as glass, veneers, acrylic, laminates, anodised aluminium and solid surface which are meeting specifications and design requirements of the market. Furthermore, the company invests in high calibre staff that worked with the latest technology and machinery to provide high quality service on time and to budget. The Washroom Group’ subcontracting companies including mechanical, plumbing, electrical and carpentry &amp; joinery teams further enrich the company with their experienced and dedicated working groups that provide a full package service including problem-solving and decision-making and well executed work (Washroom co.uk, 2021).</w:t>
      </w:r>
    </w:p>
    <w:p w14:paraId="491F423D" w14:textId="77777777" w:rsidR="007F312F" w:rsidRPr="00267022" w:rsidRDefault="007F312F" w:rsidP="007F312F">
      <w:pPr>
        <w:spacing w:after="0" w:line="276" w:lineRule="auto"/>
        <w:rPr>
          <w:rFonts w:ascii="Arial" w:hAnsi="Arial" w:cs="Arial"/>
        </w:rPr>
      </w:pPr>
      <w:r w:rsidRPr="00267022">
        <w:rPr>
          <w:rFonts w:ascii="Arial" w:hAnsi="Arial" w:cs="Arial"/>
        </w:rPr>
        <w:t>Moreover, Washroom Washroom LTD is concerned about the health and wellbeing of its  staff and the company priority is to be sure that all working teams are safe and secure. That is the reason to adopt organisational working practices for all staff and teams in line with the government regulations regarding Covid-19 pandemic making some adaptive changes (Washroom Washroom, 2020).</w:t>
      </w:r>
    </w:p>
    <w:p w14:paraId="4F3CFB72" w14:textId="3CCD2E0C" w:rsidR="007F312F" w:rsidRPr="00267022" w:rsidRDefault="007F312F" w:rsidP="007F312F">
      <w:pPr>
        <w:spacing w:after="0" w:line="276" w:lineRule="auto"/>
        <w:rPr>
          <w:rFonts w:ascii="Arial" w:hAnsi="Arial" w:cs="Arial"/>
        </w:rPr>
      </w:pPr>
      <w:r w:rsidRPr="00267022">
        <w:rPr>
          <w:rFonts w:ascii="Arial" w:hAnsi="Arial" w:cs="Arial"/>
        </w:rPr>
        <w:t xml:space="preserve">The Author has chosen this company because they are working with Washroom Wasroom LTD as a subcontracting company and are familiar with its working style and methods. Furthermore the Author finds it </w:t>
      </w:r>
      <w:r w:rsidR="00AB1239">
        <w:rPr>
          <w:rFonts w:ascii="Arial" w:hAnsi="Arial" w:cs="Arial"/>
        </w:rPr>
        <w:t xml:space="preserve">beneficial </w:t>
      </w:r>
      <w:r w:rsidRPr="00267022">
        <w:rPr>
          <w:rFonts w:ascii="Arial" w:hAnsi="Arial" w:cs="Arial"/>
        </w:rPr>
        <w:t xml:space="preserve">to go deeper into the essence of the work atmosphere and to understand in detail the </w:t>
      </w:r>
      <w:r w:rsidR="00D109E2">
        <w:rPr>
          <w:rFonts w:ascii="Arial" w:hAnsi="Arial" w:cs="Arial"/>
        </w:rPr>
        <w:t xml:space="preserve">process </w:t>
      </w:r>
      <w:r w:rsidRPr="00267022">
        <w:rPr>
          <w:rFonts w:ascii="Arial" w:hAnsi="Arial" w:cs="Arial"/>
        </w:rPr>
        <w:t>and requirements as well as the obstacles of the work pr</w:t>
      </w:r>
      <w:r w:rsidR="00871C76">
        <w:rPr>
          <w:rFonts w:ascii="Arial" w:hAnsi="Arial" w:cs="Arial"/>
        </w:rPr>
        <w:t>ocedure</w:t>
      </w:r>
      <w:r w:rsidRPr="00267022">
        <w:rPr>
          <w:rFonts w:ascii="Arial" w:hAnsi="Arial" w:cs="Arial"/>
        </w:rPr>
        <w:t>.</w:t>
      </w:r>
    </w:p>
    <w:p w14:paraId="718723B8" w14:textId="77777777" w:rsidR="007F312F" w:rsidRPr="00267022" w:rsidRDefault="007F312F" w:rsidP="007F312F">
      <w:pPr>
        <w:spacing w:after="0" w:line="276" w:lineRule="auto"/>
        <w:rPr>
          <w:rFonts w:ascii="Arial" w:hAnsi="Arial" w:cs="Arial"/>
        </w:rPr>
      </w:pPr>
      <w:r w:rsidRPr="00267022">
        <w:rPr>
          <w:rFonts w:ascii="Arial" w:hAnsi="Arial" w:cs="Arial"/>
        </w:rPr>
        <w:t>The project management plan provides some key activities overview such as site preparation, planning, scheduling, controlling, monitoring progress as well as project scope, communication plan, risk assessment and milestones. Additionally the project reveals the company’  changes during the Covid-19 and how project is affected from the pandemic rules.</w:t>
      </w:r>
    </w:p>
    <w:p w14:paraId="68724BD8" w14:textId="77777777" w:rsidR="007F312F" w:rsidRDefault="007F312F" w:rsidP="007F312F">
      <w:pPr>
        <w:spacing w:after="0" w:line="276" w:lineRule="auto"/>
        <w:rPr>
          <w:rFonts w:ascii="Arial" w:hAnsi="Arial" w:cs="Arial"/>
        </w:rPr>
      </w:pPr>
      <w:r w:rsidRPr="00267022">
        <w:rPr>
          <w:rFonts w:ascii="Arial" w:hAnsi="Arial" w:cs="Arial"/>
        </w:rPr>
        <w:t xml:space="preserve">Besides, the key project management techniques and tools such as Work breakdown structure, Gantt chart, Project communication tools and more are considered and applied to the company’ activities in this project. </w:t>
      </w:r>
    </w:p>
    <w:p w14:paraId="18572156" w14:textId="77777777" w:rsidR="00C31CFC" w:rsidRDefault="00C31CFC"/>
    <w:sectPr w:rsidR="00C31CFC">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54E35"/>
    <w:rsid w:val="000607C0"/>
    <w:rsid w:val="000E6878"/>
    <w:rsid w:val="00147009"/>
    <w:rsid w:val="007F312F"/>
    <w:rsid w:val="00871C76"/>
    <w:rsid w:val="00926B4D"/>
    <w:rsid w:val="00A54E35"/>
    <w:rsid w:val="00AB1239"/>
    <w:rsid w:val="00C31CFC"/>
    <w:rsid w:val="00D109E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C0CE7B1"/>
  <w15:chartTrackingRefBased/>
  <w15:docId w15:val="{7ADAD1F0-1193-47EE-BFAB-5141E415CE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47009"/>
  </w:style>
  <w:style w:type="paragraph" w:styleId="Heading1">
    <w:name w:val="heading 1"/>
    <w:basedOn w:val="Normal"/>
    <w:next w:val="Normal"/>
    <w:link w:val="Heading1Char"/>
    <w:qFormat/>
    <w:rsid w:val="000607C0"/>
    <w:pPr>
      <w:keepNext/>
      <w:keepLines/>
      <w:spacing w:before="240" w:after="0" w:line="240" w:lineRule="auto"/>
      <w:outlineLvl w:val="0"/>
    </w:pPr>
    <w:rPr>
      <w:rFonts w:ascii="Arial" w:eastAsiaTheme="majorEastAsia" w:hAnsi="Arial" w:cstheme="majorBidi"/>
      <w:b/>
      <w:color w:val="595959" w:themeColor="text1" w:themeTint="A6"/>
      <w:sz w:val="24"/>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0607C0"/>
    <w:rPr>
      <w:rFonts w:ascii="Arial" w:eastAsiaTheme="majorEastAsia" w:hAnsi="Arial" w:cstheme="majorBidi"/>
      <w:b/>
      <w:color w:val="595959" w:themeColor="text1" w:themeTint="A6"/>
      <w:sz w:val="24"/>
      <w:szCs w:val="32"/>
    </w:rPr>
  </w:style>
  <w:style w:type="paragraph" w:customStyle="1" w:styleId="H2">
    <w:name w:val="H2"/>
    <w:basedOn w:val="Heading1"/>
    <w:link w:val="H2Char"/>
    <w:autoRedefine/>
    <w:qFormat/>
    <w:rsid w:val="000E6878"/>
    <w:pPr>
      <w:ind w:left="1440"/>
    </w:pPr>
  </w:style>
  <w:style w:type="character" w:customStyle="1" w:styleId="H2Char">
    <w:name w:val="H2 Char"/>
    <w:basedOn w:val="Heading1Char"/>
    <w:link w:val="H2"/>
    <w:rsid w:val="000E6878"/>
    <w:rPr>
      <w:rFonts w:ascii="Arial" w:eastAsiaTheme="majorEastAsia" w:hAnsi="Arial" w:cstheme="majorBidi"/>
      <w:b/>
      <w:color w:val="595959" w:themeColor="text1" w:themeTint="A6"/>
      <w:sz w:val="24"/>
      <w:szCs w:val="32"/>
    </w:rPr>
  </w:style>
  <w:style w:type="table" w:styleId="TableGrid">
    <w:name w:val="Table Grid"/>
    <w:basedOn w:val="TableNormal"/>
    <w:uiPriority w:val="39"/>
    <w:rsid w:val="007F312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2</Pages>
  <Words>605</Words>
  <Characters>3455</Characters>
  <Application>Microsoft Office Word</Application>
  <DocSecurity>0</DocSecurity>
  <Lines>28</Lines>
  <Paragraphs>8</Paragraphs>
  <ScaleCrop>false</ScaleCrop>
  <Company/>
  <LinksUpToDate>false</LinksUpToDate>
  <CharactersWithSpaces>4052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Yordanka</dc:creator>
  <cp:keywords/>
  <dc:description/>
  <cp:lastModifiedBy>Yordanka</cp:lastModifiedBy>
  <cp:revision>7</cp:revision>
  <dcterms:created xsi:type="dcterms:W3CDTF">2021-03-26T08:40:00Z</dcterms:created>
  <dcterms:modified xsi:type="dcterms:W3CDTF">2021-03-26T08:47:00Z</dcterms:modified>
</cp:coreProperties>
</file>