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A41BF4"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908485340" name="Picture 1" descr="Discover University of Wales Trinity Saint David"/>
                    <pic:cNvPicPr/>
                  </pic:nvPicPr>
                  <pic:blipFill>
                    <a:blip r:embed="rId6" r:link="rId7">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C74C5C" w:rsidTr="00A406E5">
        <w:tc>
          <w:tcPr>
            <w:tcW w:w="9922" w:type="dxa"/>
            <w:shd w:val="clear" w:color="auto" w:fill="C0C0C0"/>
          </w:tcPr>
          <w:p w:rsidR="00681FA9" w:rsidRPr="00A406E5" w:rsidRDefault="00A41BF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1955"/>
        <w:gridCol w:w="2268"/>
      </w:tblGrid>
      <w:tr w:rsidR="00C74C5C" w:rsidTr="00D83AD2">
        <w:tc>
          <w:tcPr>
            <w:tcW w:w="2093" w:type="dxa"/>
            <w:shd w:val="pct15" w:color="auto" w:fill="auto"/>
          </w:tcPr>
          <w:p w:rsidR="003B3F9D" w:rsidRPr="00A406E5" w:rsidRDefault="00A41BF4"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606" w:type="dxa"/>
          </w:tcPr>
          <w:p w:rsidR="003B3F9D" w:rsidRPr="00A406E5" w:rsidRDefault="00A41BF4" w:rsidP="001E57C1">
            <w:pPr>
              <w:spacing w:before="120" w:after="120"/>
              <w:jc w:val="both"/>
              <w:rPr>
                <w:rFonts w:ascii="Arial" w:hAnsi="Arial" w:cs="Arial"/>
                <w:b/>
                <w:sz w:val="22"/>
                <w:szCs w:val="22"/>
              </w:rPr>
            </w:pPr>
            <w:r>
              <w:rPr>
                <w:rFonts w:ascii="Arial" w:hAnsi="Arial" w:cs="Arial"/>
                <w:b/>
                <w:sz w:val="22"/>
                <w:szCs w:val="22"/>
              </w:rPr>
              <w:t>Emily Wonnacott</w:t>
            </w:r>
          </w:p>
        </w:tc>
        <w:tc>
          <w:tcPr>
            <w:tcW w:w="1955" w:type="dxa"/>
            <w:shd w:val="clear" w:color="auto" w:fill="D9D9D9"/>
          </w:tcPr>
          <w:p w:rsidR="003B3F9D" w:rsidRPr="00A406E5" w:rsidRDefault="00A41BF4" w:rsidP="001E57C1">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3B3F9D" w:rsidRPr="00A406E5" w:rsidRDefault="00A41BF4" w:rsidP="001E57C1">
            <w:pPr>
              <w:spacing w:before="120" w:after="120"/>
              <w:jc w:val="both"/>
              <w:rPr>
                <w:rFonts w:ascii="Arial" w:hAnsi="Arial" w:cs="Arial"/>
                <w:b/>
                <w:sz w:val="22"/>
                <w:szCs w:val="22"/>
              </w:rPr>
            </w:pPr>
            <w:r>
              <w:rPr>
                <w:rFonts w:ascii="Arial" w:hAnsi="Arial" w:cs="Arial"/>
                <w:b/>
                <w:sz w:val="22"/>
                <w:szCs w:val="22"/>
              </w:rPr>
              <w:t>1801316</w:t>
            </w:r>
          </w:p>
        </w:tc>
      </w:tr>
      <w:tr w:rsidR="00C74C5C" w:rsidTr="00A406E5">
        <w:tc>
          <w:tcPr>
            <w:tcW w:w="2093" w:type="dxa"/>
            <w:shd w:val="pct15" w:color="auto" w:fill="auto"/>
          </w:tcPr>
          <w:p w:rsidR="00DB116D" w:rsidRPr="00A406E5" w:rsidRDefault="00A41BF4"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A41BF4" w:rsidP="00E51AAC">
            <w:pPr>
              <w:spacing w:before="120" w:after="120"/>
              <w:jc w:val="both"/>
              <w:rPr>
                <w:rFonts w:ascii="Arial" w:hAnsi="Arial" w:cs="Arial"/>
                <w:b/>
                <w:sz w:val="22"/>
                <w:szCs w:val="22"/>
              </w:rPr>
            </w:pPr>
            <w:r>
              <w:rPr>
                <w:rFonts w:ascii="Arial" w:hAnsi="Arial" w:cs="Arial"/>
                <w:b/>
                <w:sz w:val="22"/>
                <w:szCs w:val="22"/>
              </w:rPr>
              <w:t>BA (Education) with QTS</w:t>
            </w:r>
          </w:p>
        </w:tc>
      </w:tr>
      <w:tr w:rsidR="00C74C5C" w:rsidTr="00A628CC">
        <w:tc>
          <w:tcPr>
            <w:tcW w:w="2093" w:type="dxa"/>
            <w:shd w:val="pct15" w:color="auto" w:fill="auto"/>
          </w:tcPr>
          <w:p w:rsidR="008F1308" w:rsidRPr="00A406E5" w:rsidRDefault="00A41BF4"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A41BF4" w:rsidP="00E51AAC">
            <w:pPr>
              <w:spacing w:before="120" w:after="120"/>
              <w:jc w:val="both"/>
              <w:rPr>
                <w:rFonts w:ascii="Arial" w:hAnsi="Arial" w:cs="Arial"/>
                <w:b/>
                <w:sz w:val="22"/>
                <w:szCs w:val="22"/>
              </w:rPr>
            </w:pPr>
            <w:r>
              <w:rPr>
                <w:rFonts w:ascii="Arial" w:hAnsi="Arial" w:cs="Arial"/>
                <w:b/>
                <w:sz w:val="22"/>
                <w:szCs w:val="22"/>
              </w:rPr>
              <w:t>Yr Iaith ar Daith 1</w:t>
            </w:r>
          </w:p>
        </w:tc>
      </w:tr>
      <w:tr w:rsidR="00C74C5C" w:rsidTr="00D83AD2">
        <w:tc>
          <w:tcPr>
            <w:tcW w:w="2093" w:type="dxa"/>
            <w:shd w:val="pct15" w:color="auto" w:fill="auto"/>
          </w:tcPr>
          <w:p w:rsidR="00B84B5B" w:rsidRPr="00A406E5" w:rsidRDefault="00A41BF4"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606" w:type="dxa"/>
          </w:tcPr>
          <w:p w:rsidR="00B84B5B" w:rsidRDefault="00A41BF4" w:rsidP="00152E9D">
            <w:pPr>
              <w:spacing w:before="120" w:after="120"/>
              <w:jc w:val="both"/>
              <w:rPr>
                <w:rFonts w:ascii="Arial" w:hAnsi="Arial" w:cs="Arial"/>
                <w:b/>
                <w:sz w:val="22"/>
                <w:szCs w:val="22"/>
              </w:rPr>
            </w:pPr>
            <w:r>
              <w:rPr>
                <w:rFonts w:ascii="Arial" w:hAnsi="Arial" w:cs="Arial"/>
                <w:b/>
                <w:sz w:val="22"/>
                <w:szCs w:val="22"/>
              </w:rPr>
              <w:t>ECAD4002C</w:t>
            </w:r>
          </w:p>
          <w:p w:rsidR="00D83AD2" w:rsidRPr="00A406E5" w:rsidRDefault="00A41BF4" w:rsidP="00152E9D">
            <w:pPr>
              <w:spacing w:before="120" w:after="120"/>
              <w:jc w:val="both"/>
              <w:rPr>
                <w:rFonts w:ascii="Arial" w:hAnsi="Arial" w:cs="Arial"/>
                <w:b/>
                <w:sz w:val="22"/>
                <w:szCs w:val="22"/>
              </w:rPr>
            </w:pPr>
            <w:r>
              <w:rPr>
                <w:rFonts w:ascii="Arial" w:hAnsi="Arial" w:cs="Arial"/>
                <w:b/>
                <w:sz w:val="22"/>
                <w:szCs w:val="22"/>
              </w:rPr>
              <w:t>(Part 1)</w:t>
            </w:r>
          </w:p>
        </w:tc>
        <w:tc>
          <w:tcPr>
            <w:tcW w:w="1955" w:type="dxa"/>
            <w:shd w:val="clear" w:color="auto" w:fill="D9D9D9"/>
          </w:tcPr>
          <w:p w:rsidR="00B84B5B" w:rsidRPr="004D5E9B" w:rsidRDefault="00A41BF4"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A41BF4" w:rsidP="00E51AAC">
            <w:pPr>
              <w:spacing w:before="120" w:after="120"/>
              <w:jc w:val="both"/>
              <w:rPr>
                <w:rFonts w:ascii="Arial" w:hAnsi="Arial" w:cs="Arial"/>
                <w:b/>
                <w:sz w:val="22"/>
                <w:szCs w:val="22"/>
              </w:rPr>
            </w:pPr>
            <w:r>
              <w:rPr>
                <w:rFonts w:ascii="Arial" w:hAnsi="Arial" w:cs="Arial"/>
                <w:b/>
                <w:sz w:val="22"/>
                <w:szCs w:val="22"/>
              </w:rPr>
              <w:t>40%</w:t>
            </w:r>
          </w:p>
        </w:tc>
      </w:tr>
      <w:tr w:rsidR="00C74C5C" w:rsidTr="00D83AD2">
        <w:tc>
          <w:tcPr>
            <w:tcW w:w="2093" w:type="dxa"/>
            <w:shd w:val="pct15" w:color="auto" w:fill="auto"/>
          </w:tcPr>
          <w:p w:rsidR="00DB116D" w:rsidRPr="00A406E5" w:rsidRDefault="00A41BF4"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606" w:type="dxa"/>
          </w:tcPr>
          <w:p w:rsidR="00DB116D" w:rsidRPr="00A406E5" w:rsidRDefault="00A41BF4" w:rsidP="00E51AAC">
            <w:pPr>
              <w:spacing w:before="120" w:after="120"/>
              <w:jc w:val="both"/>
              <w:rPr>
                <w:rFonts w:ascii="Arial" w:hAnsi="Arial" w:cs="Arial"/>
                <w:b/>
                <w:sz w:val="22"/>
                <w:szCs w:val="22"/>
              </w:rPr>
            </w:pPr>
            <w:r>
              <w:rPr>
                <w:rFonts w:ascii="Arial" w:hAnsi="Arial" w:cs="Arial"/>
                <w:b/>
                <w:sz w:val="22"/>
                <w:szCs w:val="22"/>
              </w:rPr>
              <w:t>Natalie Griffiths</w:t>
            </w:r>
          </w:p>
        </w:tc>
        <w:tc>
          <w:tcPr>
            <w:tcW w:w="1955" w:type="dxa"/>
            <w:shd w:val="clear" w:color="auto" w:fill="D9D9D9"/>
          </w:tcPr>
          <w:p w:rsidR="00DB116D" w:rsidRPr="00A406E5" w:rsidRDefault="00A41BF4"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A41BF4" w:rsidP="00E51AAC">
            <w:pPr>
              <w:spacing w:before="120" w:after="120"/>
              <w:jc w:val="both"/>
              <w:rPr>
                <w:rFonts w:ascii="Arial" w:hAnsi="Arial" w:cs="Arial"/>
                <w:b/>
                <w:sz w:val="22"/>
                <w:szCs w:val="22"/>
              </w:rPr>
            </w:pPr>
            <w:r>
              <w:rPr>
                <w:rFonts w:ascii="Arial" w:hAnsi="Arial" w:cs="Arial"/>
                <w:b/>
                <w:sz w:val="22"/>
                <w:szCs w:val="22"/>
              </w:rPr>
              <w:t>Natalie Griffiths</w:t>
            </w:r>
          </w:p>
        </w:tc>
      </w:tr>
      <w:tr w:rsidR="00C74C5C" w:rsidTr="00D83AD2">
        <w:tc>
          <w:tcPr>
            <w:tcW w:w="2093" w:type="dxa"/>
            <w:shd w:val="pct15" w:color="auto" w:fill="auto"/>
          </w:tcPr>
          <w:p w:rsidR="00DB116D" w:rsidRPr="00A406E5" w:rsidRDefault="00A41BF4"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06" w:type="dxa"/>
          </w:tcPr>
          <w:p w:rsidR="00DB116D" w:rsidRPr="00A406E5" w:rsidRDefault="00A41BF4" w:rsidP="005F0579">
            <w:pPr>
              <w:spacing w:before="120" w:after="120"/>
              <w:jc w:val="both"/>
              <w:rPr>
                <w:rFonts w:ascii="Arial" w:hAnsi="Arial" w:cs="Arial"/>
                <w:b/>
                <w:sz w:val="22"/>
                <w:szCs w:val="22"/>
              </w:rPr>
            </w:pPr>
            <w:r>
              <w:rPr>
                <w:rFonts w:ascii="Arial" w:hAnsi="Arial" w:cs="Arial"/>
                <w:b/>
                <w:sz w:val="22"/>
                <w:szCs w:val="22"/>
              </w:rPr>
              <w:t>A response to an article that provides evidence of sound knowledge and understanding of themes related to the teaching of Welsh in the English medium sector.</w:t>
            </w:r>
          </w:p>
        </w:tc>
        <w:tc>
          <w:tcPr>
            <w:tcW w:w="1955" w:type="dxa"/>
            <w:shd w:val="pct15" w:color="auto" w:fill="auto"/>
          </w:tcPr>
          <w:p w:rsidR="00DB116D" w:rsidRPr="00A406E5" w:rsidRDefault="00A41BF4"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A41BF4" w:rsidP="00E51AAC">
            <w:pPr>
              <w:spacing w:before="120" w:after="120"/>
              <w:jc w:val="both"/>
              <w:rPr>
                <w:rFonts w:ascii="Arial" w:hAnsi="Arial" w:cs="Arial"/>
                <w:b/>
                <w:sz w:val="22"/>
                <w:szCs w:val="22"/>
              </w:rPr>
            </w:pPr>
            <w:r>
              <w:rPr>
                <w:rFonts w:ascii="Arial" w:hAnsi="Arial" w:cs="Arial"/>
                <w:b/>
                <w:sz w:val="22"/>
                <w:szCs w:val="22"/>
              </w:rPr>
              <w:t>1,200 words</w:t>
            </w:r>
          </w:p>
        </w:tc>
      </w:tr>
      <w:tr w:rsidR="00C74C5C" w:rsidTr="00D83AD2">
        <w:tc>
          <w:tcPr>
            <w:tcW w:w="2093" w:type="dxa"/>
            <w:shd w:val="pct15" w:color="auto" w:fill="auto"/>
          </w:tcPr>
          <w:p w:rsidR="00B84B5B" w:rsidRPr="00A406E5" w:rsidRDefault="00A41BF4"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06" w:type="dxa"/>
            <w:shd w:val="clear" w:color="auto" w:fill="auto"/>
          </w:tcPr>
          <w:p w:rsidR="00B84B5B" w:rsidRPr="00A406E5" w:rsidRDefault="00A41BF4" w:rsidP="005F0579">
            <w:pPr>
              <w:spacing w:before="120" w:after="120"/>
              <w:jc w:val="both"/>
              <w:rPr>
                <w:rFonts w:ascii="Arial" w:hAnsi="Arial" w:cs="Arial"/>
                <w:b/>
                <w:sz w:val="22"/>
                <w:szCs w:val="22"/>
              </w:rPr>
            </w:pPr>
            <w:r>
              <w:rPr>
                <w:rFonts w:ascii="Arial" w:hAnsi="Arial" w:cs="Arial"/>
                <w:b/>
                <w:sz w:val="22"/>
                <w:szCs w:val="22"/>
              </w:rPr>
              <w:t>7</w:t>
            </w:r>
            <w:r w:rsidRPr="00D83AD2">
              <w:rPr>
                <w:rFonts w:ascii="Arial" w:hAnsi="Arial" w:cs="Arial"/>
                <w:b/>
                <w:sz w:val="22"/>
                <w:szCs w:val="22"/>
                <w:vertAlign w:val="superscript"/>
              </w:rPr>
              <w:t>th</w:t>
            </w:r>
            <w:r>
              <w:rPr>
                <w:rFonts w:ascii="Arial" w:hAnsi="Arial" w:cs="Arial"/>
                <w:b/>
                <w:sz w:val="22"/>
                <w:szCs w:val="22"/>
              </w:rPr>
              <w:t xml:space="preserve"> December 2018</w:t>
            </w:r>
          </w:p>
        </w:tc>
        <w:tc>
          <w:tcPr>
            <w:tcW w:w="1955" w:type="dxa"/>
            <w:shd w:val="pct15" w:color="auto" w:fill="auto"/>
          </w:tcPr>
          <w:p w:rsidR="00B84B5B" w:rsidRPr="00A406E5" w:rsidRDefault="00A41BF4"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A41BF4" w:rsidP="005F0579">
            <w:pPr>
              <w:spacing w:before="120" w:after="120"/>
              <w:jc w:val="both"/>
              <w:rPr>
                <w:rFonts w:ascii="Arial" w:hAnsi="Arial" w:cs="Arial"/>
                <w:b/>
                <w:sz w:val="22"/>
                <w:szCs w:val="22"/>
              </w:rPr>
            </w:pPr>
            <w:r>
              <w:rPr>
                <w:rFonts w:ascii="Arial" w:hAnsi="Arial" w:cs="Arial"/>
                <w:b/>
                <w:sz w:val="22"/>
                <w:szCs w:val="22"/>
              </w:rPr>
              <w:t>15</w:t>
            </w:r>
            <w:r w:rsidRPr="00D83AD2">
              <w:rPr>
                <w:rFonts w:ascii="Arial" w:hAnsi="Arial" w:cs="Arial"/>
                <w:b/>
                <w:sz w:val="22"/>
                <w:szCs w:val="22"/>
                <w:vertAlign w:val="superscript"/>
              </w:rPr>
              <w:t>th</w:t>
            </w:r>
            <w:r>
              <w:rPr>
                <w:rFonts w:ascii="Arial" w:hAnsi="Arial" w:cs="Arial"/>
                <w:b/>
                <w:sz w:val="22"/>
                <w:szCs w:val="22"/>
              </w:rPr>
              <w:t xml:space="preserve"> January 2019</w:t>
            </w:r>
          </w:p>
        </w:tc>
      </w:tr>
      <w:tr w:rsidR="00C74C5C" w:rsidTr="00A406E5">
        <w:tc>
          <w:tcPr>
            <w:tcW w:w="2093" w:type="dxa"/>
            <w:shd w:val="pct15" w:color="auto" w:fill="auto"/>
          </w:tcPr>
          <w:p w:rsidR="00152E9D" w:rsidRPr="00A406E5" w:rsidRDefault="00A41BF4"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1BF4"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1BF4"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1BF4"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C74C5C" w:rsidTr="00A406E5">
        <w:tc>
          <w:tcPr>
            <w:tcW w:w="2093" w:type="dxa"/>
            <w:shd w:val="pct15" w:color="auto" w:fill="auto"/>
          </w:tcPr>
          <w:p w:rsidR="00A406E5" w:rsidRPr="00A406E5" w:rsidRDefault="00A41BF4"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1BF4"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Default="00152E9D" w:rsidP="00DB116D">
      <w:pPr>
        <w:rPr>
          <w:rFonts w:ascii="Arial" w:hAnsi="Arial" w:cs="Arial"/>
          <w:sz w:val="32"/>
        </w:rPr>
      </w:pPr>
    </w:p>
    <w:p w:rsidR="00AF764D" w:rsidRPr="000E5886" w:rsidRDefault="00A41BF4" w:rsidP="00AF764D">
      <w:pPr>
        <w:jc w:val="center"/>
        <w:rPr>
          <w:rFonts w:ascii="Arial" w:hAnsi="Arial" w:cs="Arial"/>
          <w:sz w:val="24"/>
          <w:szCs w:val="22"/>
          <w:u w:val="single"/>
        </w:rPr>
      </w:pPr>
      <w:r w:rsidRPr="000E5886">
        <w:rPr>
          <w:rFonts w:ascii="Arial" w:hAnsi="Arial" w:cs="Arial"/>
          <w:sz w:val="24"/>
          <w:szCs w:val="22"/>
          <w:u w:val="single"/>
        </w:rPr>
        <w:lastRenderedPageBreak/>
        <w:t>A response to an article that provides evidence of sound knowledge and understanding of themes related to the teaching of Welsh in the English medium sector</w:t>
      </w:r>
    </w:p>
    <w:p w:rsidR="005E4599" w:rsidRPr="000E5886" w:rsidRDefault="005E4599" w:rsidP="00AF764D">
      <w:pPr>
        <w:pStyle w:val="BodyText1"/>
        <w:rPr>
          <w:rFonts w:ascii="Arial" w:hAnsi="Arial" w:cs="Arial"/>
        </w:rPr>
      </w:pPr>
    </w:p>
    <w:p w:rsidR="005275DE" w:rsidRPr="000E5886" w:rsidRDefault="00A41BF4" w:rsidP="00843DBF">
      <w:pPr>
        <w:pStyle w:val="Subtitle"/>
        <w:rPr>
          <w:rFonts w:ascii="Arial" w:hAnsi="Arial" w:cs="Arial"/>
        </w:rPr>
      </w:pPr>
      <w:r w:rsidRPr="000E5886">
        <w:rPr>
          <w:rFonts w:ascii="Arial" w:hAnsi="Arial" w:cs="Arial"/>
        </w:rPr>
        <w:t>1.0 Introductio</w:t>
      </w:r>
      <w:r w:rsidR="00843DBF" w:rsidRPr="000E5886">
        <w:rPr>
          <w:rFonts w:ascii="Arial" w:hAnsi="Arial" w:cs="Arial"/>
        </w:rPr>
        <w:t>n</w:t>
      </w:r>
    </w:p>
    <w:p w:rsidR="00243746" w:rsidRDefault="00A41BF4" w:rsidP="00AA480E">
      <w:pPr>
        <w:rPr>
          <w:rFonts w:ascii="Arial" w:hAnsi="Arial" w:cs="Arial"/>
          <w:sz w:val="24"/>
          <w:szCs w:val="22"/>
        </w:rPr>
      </w:pPr>
      <w:r w:rsidRPr="000E5886">
        <w:rPr>
          <w:rFonts w:ascii="Arial" w:hAnsi="Arial" w:cs="Arial"/>
          <w:sz w:val="24"/>
          <w:szCs w:val="22"/>
        </w:rPr>
        <w:tab/>
        <w:t>Th</w:t>
      </w:r>
      <w:r w:rsidR="0074765C" w:rsidRPr="000E5886">
        <w:rPr>
          <w:rFonts w:ascii="Arial" w:hAnsi="Arial" w:cs="Arial"/>
          <w:sz w:val="24"/>
          <w:szCs w:val="22"/>
        </w:rPr>
        <w:t xml:space="preserve">is </w:t>
      </w:r>
      <w:r w:rsidR="0093762B" w:rsidRPr="000E5886">
        <w:rPr>
          <w:rFonts w:ascii="Arial" w:hAnsi="Arial" w:cs="Arial"/>
          <w:sz w:val="24"/>
          <w:szCs w:val="22"/>
        </w:rPr>
        <w:t xml:space="preserve">essay </w:t>
      </w:r>
      <w:r w:rsidRPr="000E5886">
        <w:rPr>
          <w:rFonts w:ascii="Arial" w:hAnsi="Arial" w:cs="Arial"/>
          <w:sz w:val="24"/>
          <w:szCs w:val="22"/>
        </w:rPr>
        <w:t>discuss</w:t>
      </w:r>
      <w:r w:rsidR="0074765C" w:rsidRPr="000E5886">
        <w:rPr>
          <w:rFonts w:ascii="Arial" w:hAnsi="Arial" w:cs="Arial"/>
          <w:sz w:val="24"/>
          <w:szCs w:val="22"/>
        </w:rPr>
        <w:t>es</w:t>
      </w:r>
      <w:r w:rsidRPr="000E5886">
        <w:rPr>
          <w:rFonts w:ascii="Arial" w:hAnsi="Arial" w:cs="Arial"/>
          <w:sz w:val="24"/>
          <w:szCs w:val="22"/>
        </w:rPr>
        <w:t xml:space="preserve"> the importance </w:t>
      </w:r>
      <w:r w:rsidR="008A0C56" w:rsidRPr="000E5886">
        <w:rPr>
          <w:rFonts w:ascii="Arial" w:hAnsi="Arial" w:cs="Arial"/>
          <w:sz w:val="24"/>
          <w:szCs w:val="22"/>
        </w:rPr>
        <w:t xml:space="preserve">of teaching </w:t>
      </w:r>
      <w:r w:rsidR="00886199" w:rsidRPr="000E5886">
        <w:rPr>
          <w:rFonts w:ascii="Arial" w:hAnsi="Arial" w:cs="Arial"/>
          <w:sz w:val="24"/>
          <w:szCs w:val="22"/>
        </w:rPr>
        <w:t xml:space="preserve">second language Welsh throughout </w:t>
      </w:r>
      <w:r w:rsidR="0093762B" w:rsidRPr="000E5886">
        <w:rPr>
          <w:rFonts w:ascii="Arial" w:hAnsi="Arial" w:cs="Arial"/>
          <w:sz w:val="24"/>
          <w:szCs w:val="22"/>
        </w:rPr>
        <w:t xml:space="preserve">a young learner’s </w:t>
      </w:r>
      <w:r w:rsidR="00886199" w:rsidRPr="000E5886">
        <w:rPr>
          <w:rFonts w:ascii="Arial" w:hAnsi="Arial" w:cs="Arial"/>
          <w:sz w:val="24"/>
          <w:szCs w:val="22"/>
        </w:rPr>
        <w:t>education</w:t>
      </w:r>
      <w:r w:rsidR="00D25C3B" w:rsidRPr="000E5886">
        <w:rPr>
          <w:rFonts w:ascii="Arial" w:hAnsi="Arial" w:cs="Arial"/>
          <w:sz w:val="24"/>
          <w:szCs w:val="22"/>
        </w:rPr>
        <w:t>.</w:t>
      </w:r>
      <w:r w:rsidR="00A75A3B" w:rsidRPr="000E5886">
        <w:rPr>
          <w:rFonts w:ascii="Arial" w:hAnsi="Arial" w:cs="Arial"/>
          <w:sz w:val="24"/>
          <w:szCs w:val="22"/>
        </w:rPr>
        <w:t xml:space="preserve"> </w:t>
      </w:r>
      <w:sdt>
        <w:sdtPr>
          <w:rPr>
            <w:rFonts w:ascii="Arial" w:hAnsi="Arial" w:cs="Arial"/>
            <w:sz w:val="24"/>
            <w:szCs w:val="22"/>
          </w:rPr>
          <w:id w:val="-2058164513"/>
          <w:citation/>
        </w:sdtPr>
        <w:sdtEndPr/>
        <w:sdtContent>
          <w:r w:rsidR="00A75A3B" w:rsidRPr="000E5886">
            <w:rPr>
              <w:rFonts w:ascii="Arial" w:hAnsi="Arial" w:cs="Arial"/>
              <w:sz w:val="24"/>
              <w:szCs w:val="22"/>
            </w:rPr>
            <w:fldChar w:fldCharType="begin"/>
          </w:r>
          <w:r w:rsidR="00A75A3B" w:rsidRPr="000E5886">
            <w:rPr>
              <w:rFonts w:ascii="Arial" w:hAnsi="Arial" w:cs="Arial"/>
              <w:sz w:val="24"/>
              <w:szCs w:val="22"/>
              <w:lang w:val="en-US"/>
            </w:rPr>
            <w:instrText xml:space="preserve"> CITATION ACC03 \l 1033 </w:instrText>
          </w:r>
          <w:r w:rsidR="00A75A3B" w:rsidRPr="000E5886">
            <w:rPr>
              <w:rFonts w:ascii="Arial" w:hAnsi="Arial" w:cs="Arial"/>
              <w:sz w:val="24"/>
              <w:szCs w:val="22"/>
            </w:rPr>
            <w:fldChar w:fldCharType="separate"/>
          </w:r>
          <w:r w:rsidR="00A75A3B" w:rsidRPr="000E5886">
            <w:rPr>
              <w:rFonts w:ascii="Arial" w:hAnsi="Arial" w:cs="Arial"/>
              <w:noProof/>
              <w:sz w:val="24"/>
              <w:szCs w:val="22"/>
              <w:lang w:val="en-US"/>
            </w:rPr>
            <w:t>(ACCAC, 2003)</w:t>
          </w:r>
          <w:r w:rsidR="00A75A3B" w:rsidRPr="000E5886">
            <w:rPr>
              <w:rFonts w:ascii="Arial" w:hAnsi="Arial" w:cs="Arial"/>
              <w:sz w:val="24"/>
              <w:szCs w:val="22"/>
            </w:rPr>
            <w:fldChar w:fldCharType="end"/>
          </w:r>
        </w:sdtContent>
      </w:sdt>
      <w:r w:rsidR="00A75A3B" w:rsidRPr="000E5886">
        <w:rPr>
          <w:rFonts w:ascii="Arial" w:hAnsi="Arial" w:cs="Arial"/>
          <w:sz w:val="24"/>
          <w:szCs w:val="22"/>
        </w:rPr>
        <w:t xml:space="preserve"> It is essential that pupils are given the opportunity to improve and </w:t>
      </w:r>
      <w:r w:rsidR="0089515E">
        <w:rPr>
          <w:rFonts w:ascii="Arial" w:hAnsi="Arial" w:cs="Arial"/>
          <w:sz w:val="24"/>
          <w:szCs w:val="22"/>
        </w:rPr>
        <w:t>embed</w:t>
      </w:r>
      <w:r w:rsidR="00A75A3B" w:rsidRPr="000E5886">
        <w:rPr>
          <w:rFonts w:ascii="Arial" w:hAnsi="Arial" w:cs="Arial"/>
          <w:sz w:val="24"/>
          <w:szCs w:val="22"/>
        </w:rPr>
        <w:t xml:space="preserve"> their knowledge and understanding </w:t>
      </w:r>
      <w:r w:rsidR="00027AD6">
        <w:rPr>
          <w:rFonts w:ascii="Arial" w:hAnsi="Arial" w:cs="Arial"/>
          <w:sz w:val="24"/>
          <w:szCs w:val="22"/>
        </w:rPr>
        <w:t>of the Welsh language, i</w:t>
      </w:r>
      <w:r w:rsidR="00A75A3B" w:rsidRPr="000E5886">
        <w:rPr>
          <w:rFonts w:ascii="Arial" w:hAnsi="Arial" w:cs="Arial"/>
          <w:sz w:val="24"/>
          <w:szCs w:val="22"/>
        </w:rPr>
        <w:t>n order to support young learners to become globally informed citizens of Wales and the world.</w:t>
      </w:r>
      <w:r w:rsidR="00E123C8" w:rsidRPr="000E5886">
        <w:rPr>
          <w:rFonts w:ascii="Arial" w:hAnsi="Arial" w:cs="Arial"/>
          <w:sz w:val="24"/>
          <w:szCs w:val="22"/>
        </w:rPr>
        <w:t xml:space="preserve"> </w:t>
      </w:r>
      <w:r w:rsidR="008D1050">
        <w:rPr>
          <w:rFonts w:ascii="Arial" w:hAnsi="Arial" w:cs="Arial"/>
          <w:sz w:val="24"/>
          <w:szCs w:val="22"/>
        </w:rPr>
        <w:t xml:space="preserve">In the article </w:t>
      </w:r>
      <w:sdt>
        <w:sdtPr>
          <w:rPr>
            <w:rFonts w:ascii="Arial" w:hAnsi="Arial" w:cs="Arial"/>
            <w:sz w:val="24"/>
            <w:szCs w:val="22"/>
          </w:rPr>
          <w:id w:val="1818767935"/>
          <w:citation/>
        </w:sdtPr>
        <w:sdtEndPr/>
        <w:sdtContent>
          <w:r w:rsidR="007B1FC6" w:rsidRPr="000E5886">
            <w:rPr>
              <w:rFonts w:ascii="Arial" w:hAnsi="Arial" w:cs="Arial"/>
              <w:sz w:val="24"/>
              <w:szCs w:val="22"/>
            </w:rPr>
            <w:fldChar w:fldCharType="begin"/>
          </w:r>
          <w:r w:rsidR="007B1FC6" w:rsidRPr="000E5886">
            <w:rPr>
              <w:rFonts w:ascii="Arial" w:hAnsi="Arial" w:cs="Arial"/>
              <w:sz w:val="24"/>
              <w:szCs w:val="22"/>
              <w:lang w:val="en-US"/>
            </w:rPr>
            <w:instrText xml:space="preserve"> CITATION Lew15 \l 1033 </w:instrText>
          </w:r>
          <w:r w:rsidR="007B1FC6" w:rsidRPr="000E5886">
            <w:rPr>
              <w:rFonts w:ascii="Arial" w:hAnsi="Arial" w:cs="Arial"/>
              <w:sz w:val="24"/>
              <w:szCs w:val="22"/>
            </w:rPr>
            <w:fldChar w:fldCharType="separate"/>
          </w:r>
          <w:r w:rsidR="007B1FC6" w:rsidRPr="000E5886">
            <w:rPr>
              <w:rFonts w:ascii="Arial" w:hAnsi="Arial" w:cs="Arial"/>
              <w:noProof/>
              <w:sz w:val="24"/>
              <w:szCs w:val="22"/>
              <w:lang w:val="en-US"/>
            </w:rPr>
            <w:t>(Lewis, 2015)</w:t>
          </w:r>
          <w:r w:rsidR="007B1FC6" w:rsidRPr="000E5886">
            <w:rPr>
              <w:rFonts w:ascii="Arial" w:hAnsi="Arial" w:cs="Arial"/>
              <w:sz w:val="24"/>
              <w:szCs w:val="22"/>
            </w:rPr>
            <w:fldChar w:fldCharType="end"/>
          </w:r>
        </w:sdtContent>
      </w:sdt>
      <w:r w:rsidR="007B1FC6" w:rsidRPr="000E5886">
        <w:rPr>
          <w:rFonts w:ascii="Arial" w:hAnsi="Arial" w:cs="Arial"/>
          <w:sz w:val="24"/>
          <w:szCs w:val="22"/>
        </w:rPr>
        <w:t xml:space="preserve"> states there are </w:t>
      </w:r>
      <w:r w:rsidR="00E123C8" w:rsidRPr="000E5886">
        <w:rPr>
          <w:rFonts w:ascii="Arial" w:hAnsi="Arial" w:cs="Arial"/>
          <w:sz w:val="24"/>
          <w:szCs w:val="22"/>
        </w:rPr>
        <w:t xml:space="preserve">several </w:t>
      </w:r>
      <w:r w:rsidR="005E766C" w:rsidRPr="000E5886">
        <w:rPr>
          <w:rFonts w:ascii="Arial" w:hAnsi="Arial" w:cs="Arial"/>
          <w:sz w:val="24"/>
          <w:szCs w:val="22"/>
        </w:rPr>
        <w:t xml:space="preserve">important </w:t>
      </w:r>
      <w:r w:rsidRPr="000E5886">
        <w:rPr>
          <w:rFonts w:ascii="Arial" w:hAnsi="Arial" w:cs="Arial"/>
          <w:sz w:val="24"/>
          <w:szCs w:val="22"/>
        </w:rPr>
        <w:t>transformations</w:t>
      </w:r>
      <w:r w:rsidR="00E123C8" w:rsidRPr="000E5886">
        <w:rPr>
          <w:rFonts w:ascii="Arial" w:hAnsi="Arial" w:cs="Arial"/>
          <w:sz w:val="24"/>
          <w:szCs w:val="22"/>
        </w:rPr>
        <w:t xml:space="preserve"> </w:t>
      </w:r>
      <w:r w:rsidR="007B1FC6" w:rsidRPr="000E5886">
        <w:rPr>
          <w:rFonts w:ascii="Arial" w:hAnsi="Arial" w:cs="Arial"/>
          <w:sz w:val="24"/>
          <w:szCs w:val="22"/>
        </w:rPr>
        <w:t>occurring</w:t>
      </w:r>
      <w:r w:rsidR="00E123C8" w:rsidRPr="000E5886">
        <w:rPr>
          <w:rFonts w:ascii="Arial" w:hAnsi="Arial" w:cs="Arial"/>
          <w:sz w:val="24"/>
          <w:szCs w:val="22"/>
        </w:rPr>
        <w:t xml:space="preserve"> within education</w:t>
      </w:r>
      <w:r w:rsidR="007B1FC6" w:rsidRPr="000E5886">
        <w:rPr>
          <w:rFonts w:ascii="Arial" w:hAnsi="Arial" w:cs="Arial"/>
          <w:sz w:val="24"/>
          <w:szCs w:val="22"/>
        </w:rPr>
        <w:t xml:space="preserve">, </w:t>
      </w:r>
      <w:r w:rsidR="007B1FC6" w:rsidRPr="000E5886">
        <w:rPr>
          <w:rFonts w:ascii="Arial" w:hAnsi="Arial" w:cs="Arial"/>
          <w:i/>
          <w:sz w:val="24"/>
          <w:szCs w:val="22"/>
        </w:rPr>
        <w:t>Successful Futures</w:t>
      </w:r>
      <w:r w:rsidR="007B1FC6" w:rsidRPr="000E5886">
        <w:rPr>
          <w:rFonts w:ascii="Arial" w:hAnsi="Arial" w:cs="Arial"/>
          <w:sz w:val="24"/>
          <w:szCs w:val="22"/>
        </w:rPr>
        <w:t xml:space="preserve"> makes a total of </w:t>
      </w:r>
      <w:r w:rsidR="005E766C" w:rsidRPr="000E5886">
        <w:rPr>
          <w:rFonts w:ascii="Arial" w:hAnsi="Arial" w:cs="Arial"/>
          <w:sz w:val="24"/>
          <w:szCs w:val="22"/>
        </w:rPr>
        <w:t>sixty-eight</w:t>
      </w:r>
      <w:r w:rsidR="007B1FC6" w:rsidRPr="000E5886">
        <w:rPr>
          <w:rFonts w:ascii="Arial" w:hAnsi="Arial" w:cs="Arial"/>
          <w:sz w:val="24"/>
          <w:szCs w:val="22"/>
        </w:rPr>
        <w:t xml:space="preserve"> recommendations </w:t>
      </w:r>
      <w:r w:rsidR="00027AD6">
        <w:rPr>
          <w:rFonts w:ascii="Arial" w:hAnsi="Arial" w:cs="Arial"/>
          <w:sz w:val="24"/>
          <w:szCs w:val="22"/>
        </w:rPr>
        <w:t xml:space="preserve">to </w:t>
      </w:r>
      <w:r w:rsidR="005E766C" w:rsidRPr="000E5886">
        <w:rPr>
          <w:rFonts w:ascii="Arial" w:hAnsi="Arial" w:cs="Arial"/>
          <w:sz w:val="24"/>
          <w:szCs w:val="22"/>
        </w:rPr>
        <w:t>encourage</w:t>
      </w:r>
      <w:r w:rsidR="007B1FC6" w:rsidRPr="000E5886">
        <w:rPr>
          <w:rFonts w:ascii="Arial" w:hAnsi="Arial" w:cs="Arial"/>
          <w:sz w:val="24"/>
          <w:szCs w:val="22"/>
        </w:rPr>
        <w:t xml:space="preserve"> </w:t>
      </w:r>
      <w:r w:rsidR="00027AD6" w:rsidRPr="000E5886">
        <w:rPr>
          <w:rFonts w:ascii="Arial" w:hAnsi="Arial" w:cs="Arial"/>
          <w:sz w:val="24"/>
          <w:szCs w:val="22"/>
        </w:rPr>
        <w:t>better-quality</w:t>
      </w:r>
      <w:r w:rsidR="007B1FC6" w:rsidRPr="000E5886">
        <w:rPr>
          <w:rFonts w:ascii="Arial" w:hAnsi="Arial" w:cs="Arial"/>
          <w:sz w:val="24"/>
          <w:szCs w:val="22"/>
        </w:rPr>
        <w:t xml:space="preserve"> learning and </w:t>
      </w:r>
      <w:r w:rsidR="005E766C" w:rsidRPr="000E5886">
        <w:rPr>
          <w:rFonts w:ascii="Arial" w:hAnsi="Arial" w:cs="Arial"/>
          <w:sz w:val="24"/>
          <w:szCs w:val="22"/>
        </w:rPr>
        <w:t>advanced</w:t>
      </w:r>
      <w:r w:rsidR="007B1FC6" w:rsidRPr="000E5886">
        <w:rPr>
          <w:rFonts w:ascii="Arial" w:hAnsi="Arial" w:cs="Arial"/>
          <w:sz w:val="24"/>
          <w:szCs w:val="22"/>
        </w:rPr>
        <w:t xml:space="preserve"> </w:t>
      </w:r>
      <w:r w:rsidR="005E766C" w:rsidRPr="000E5886">
        <w:rPr>
          <w:rFonts w:ascii="Arial" w:hAnsi="Arial" w:cs="Arial"/>
          <w:sz w:val="24"/>
          <w:szCs w:val="22"/>
        </w:rPr>
        <w:t>values.</w:t>
      </w:r>
      <w:sdt>
        <w:sdtPr>
          <w:rPr>
            <w:rFonts w:ascii="Arial" w:hAnsi="Arial" w:cs="Arial"/>
            <w:sz w:val="24"/>
            <w:szCs w:val="22"/>
          </w:rPr>
          <w:id w:val="1502780659"/>
          <w:citation/>
        </w:sdtPr>
        <w:sdtEndPr/>
        <w:sdtContent>
          <w:r w:rsidR="007B1FC6" w:rsidRPr="000E5886">
            <w:rPr>
              <w:rFonts w:ascii="Arial" w:hAnsi="Arial" w:cs="Arial"/>
              <w:sz w:val="24"/>
              <w:szCs w:val="22"/>
            </w:rPr>
            <w:fldChar w:fldCharType="begin"/>
          </w:r>
          <w:r w:rsidR="007B1FC6" w:rsidRPr="000E5886">
            <w:rPr>
              <w:rFonts w:ascii="Arial" w:hAnsi="Arial" w:cs="Arial"/>
              <w:sz w:val="24"/>
              <w:szCs w:val="22"/>
              <w:lang w:val="en-US"/>
            </w:rPr>
            <w:instrText xml:space="preserve"> CITATION Edu16 \l 1033 </w:instrText>
          </w:r>
          <w:r w:rsidR="007B1FC6" w:rsidRPr="000E5886">
            <w:rPr>
              <w:rFonts w:ascii="Arial" w:hAnsi="Arial" w:cs="Arial"/>
              <w:sz w:val="24"/>
              <w:szCs w:val="22"/>
            </w:rPr>
            <w:fldChar w:fldCharType="separate"/>
          </w:r>
          <w:r w:rsidR="007B1FC6" w:rsidRPr="000E5886">
            <w:rPr>
              <w:rFonts w:ascii="Arial" w:hAnsi="Arial" w:cs="Arial"/>
              <w:noProof/>
              <w:sz w:val="24"/>
              <w:szCs w:val="22"/>
              <w:lang w:val="en-US"/>
            </w:rPr>
            <w:t xml:space="preserve"> (Education Workforce Council, 2016)</w:t>
          </w:r>
          <w:r w:rsidR="007B1FC6" w:rsidRPr="000E5886">
            <w:rPr>
              <w:rFonts w:ascii="Arial" w:hAnsi="Arial" w:cs="Arial"/>
              <w:sz w:val="24"/>
              <w:szCs w:val="22"/>
            </w:rPr>
            <w:fldChar w:fldCharType="end"/>
          </w:r>
        </w:sdtContent>
      </w:sdt>
      <w:r w:rsidR="007B1FC6" w:rsidRPr="000E5886">
        <w:rPr>
          <w:rFonts w:ascii="Arial" w:hAnsi="Arial" w:cs="Arial"/>
          <w:sz w:val="24"/>
          <w:szCs w:val="22"/>
        </w:rPr>
        <w:t>.</w:t>
      </w:r>
      <w:r w:rsidR="0093762B" w:rsidRPr="000E5886">
        <w:rPr>
          <w:rFonts w:ascii="Arial" w:hAnsi="Arial" w:cs="Arial"/>
          <w:sz w:val="24"/>
          <w:szCs w:val="22"/>
        </w:rPr>
        <w:t xml:space="preserve"> </w:t>
      </w:r>
      <w:sdt>
        <w:sdtPr>
          <w:rPr>
            <w:rFonts w:ascii="Arial" w:hAnsi="Arial" w:cs="Arial"/>
            <w:sz w:val="24"/>
            <w:szCs w:val="22"/>
          </w:rPr>
          <w:id w:val="-1041664490"/>
          <w:citation/>
        </w:sdtPr>
        <w:sdtEndPr/>
        <w:sdtContent>
          <w:r w:rsidR="00FE7590" w:rsidRPr="000E5886">
            <w:rPr>
              <w:rFonts w:ascii="Arial" w:hAnsi="Arial" w:cs="Arial"/>
              <w:sz w:val="24"/>
              <w:szCs w:val="22"/>
            </w:rPr>
            <w:fldChar w:fldCharType="begin"/>
          </w:r>
          <w:r w:rsidR="005E766C" w:rsidRPr="000E5886">
            <w:rPr>
              <w:rFonts w:ascii="Arial" w:hAnsi="Arial" w:cs="Arial"/>
              <w:sz w:val="24"/>
              <w:szCs w:val="22"/>
              <w:lang w:val="en-US"/>
            </w:rPr>
            <w:instrText xml:space="preserve">CITATION Pro15 \l 1033 </w:instrText>
          </w:r>
          <w:r w:rsidR="00FE7590" w:rsidRPr="000E5886">
            <w:rPr>
              <w:rFonts w:ascii="Arial" w:hAnsi="Arial" w:cs="Arial"/>
              <w:sz w:val="24"/>
              <w:szCs w:val="22"/>
            </w:rPr>
            <w:fldChar w:fldCharType="separate"/>
          </w:r>
          <w:r w:rsidR="005E766C" w:rsidRPr="000E5886">
            <w:rPr>
              <w:rFonts w:ascii="Arial" w:hAnsi="Arial" w:cs="Arial"/>
              <w:noProof/>
              <w:sz w:val="24"/>
              <w:szCs w:val="22"/>
              <w:lang w:val="en-US"/>
            </w:rPr>
            <w:t>(Donaldson, 2015)</w:t>
          </w:r>
          <w:r w:rsidR="00FE7590" w:rsidRPr="000E5886">
            <w:rPr>
              <w:rFonts w:ascii="Arial" w:hAnsi="Arial" w:cs="Arial"/>
              <w:sz w:val="24"/>
              <w:szCs w:val="22"/>
            </w:rPr>
            <w:fldChar w:fldCharType="end"/>
          </w:r>
        </w:sdtContent>
      </w:sdt>
      <w:r w:rsidR="00FE7590" w:rsidRPr="000E5886">
        <w:rPr>
          <w:rFonts w:ascii="Arial" w:hAnsi="Arial" w:cs="Arial"/>
          <w:sz w:val="24"/>
          <w:szCs w:val="22"/>
        </w:rPr>
        <w:t xml:space="preserve"> </w:t>
      </w:r>
      <w:r w:rsidR="00D25C3B" w:rsidRPr="000E5886">
        <w:rPr>
          <w:rFonts w:ascii="Arial" w:hAnsi="Arial" w:cs="Arial"/>
          <w:sz w:val="24"/>
          <w:szCs w:val="22"/>
        </w:rPr>
        <w:t xml:space="preserve">explains </w:t>
      </w:r>
      <w:r w:rsidR="0093762B" w:rsidRPr="000E5886">
        <w:rPr>
          <w:rFonts w:ascii="Arial" w:hAnsi="Arial" w:cs="Arial"/>
          <w:sz w:val="24"/>
          <w:szCs w:val="22"/>
        </w:rPr>
        <w:t>the</w:t>
      </w:r>
      <w:r w:rsidR="00FE7590" w:rsidRPr="000E5886">
        <w:rPr>
          <w:rFonts w:ascii="Arial" w:hAnsi="Arial" w:cs="Arial"/>
          <w:sz w:val="24"/>
          <w:szCs w:val="22"/>
        </w:rPr>
        <w:t xml:space="preserve"> need</w:t>
      </w:r>
      <w:r w:rsidR="0093762B" w:rsidRPr="000E5886">
        <w:rPr>
          <w:rFonts w:ascii="Arial" w:hAnsi="Arial" w:cs="Arial"/>
          <w:sz w:val="24"/>
          <w:szCs w:val="22"/>
        </w:rPr>
        <w:t xml:space="preserve"> for high</w:t>
      </w:r>
      <w:r w:rsidR="001E159A" w:rsidRPr="000E5886">
        <w:rPr>
          <w:rFonts w:ascii="Arial" w:hAnsi="Arial" w:cs="Arial"/>
          <w:sz w:val="24"/>
          <w:szCs w:val="22"/>
        </w:rPr>
        <w:t>er</w:t>
      </w:r>
      <w:r w:rsidR="0093762B" w:rsidRPr="000E5886">
        <w:rPr>
          <w:rFonts w:ascii="Arial" w:hAnsi="Arial" w:cs="Arial"/>
          <w:sz w:val="24"/>
          <w:szCs w:val="22"/>
        </w:rPr>
        <w:t xml:space="preserve"> level Welsh </w:t>
      </w:r>
      <w:r w:rsidR="001E159A" w:rsidRPr="000E5886">
        <w:rPr>
          <w:rFonts w:ascii="Arial" w:hAnsi="Arial" w:cs="Arial"/>
          <w:sz w:val="24"/>
          <w:szCs w:val="22"/>
        </w:rPr>
        <w:t xml:space="preserve">language </w:t>
      </w:r>
      <w:r w:rsidR="0093762B" w:rsidRPr="000E5886">
        <w:rPr>
          <w:rFonts w:ascii="Arial" w:hAnsi="Arial" w:cs="Arial"/>
          <w:sz w:val="24"/>
          <w:szCs w:val="22"/>
        </w:rPr>
        <w:t xml:space="preserve">in order to prepare pupils at a school for different </w:t>
      </w:r>
      <w:r w:rsidR="001E159A" w:rsidRPr="000E5886">
        <w:rPr>
          <w:rFonts w:ascii="Arial" w:hAnsi="Arial" w:cs="Arial"/>
          <w:sz w:val="24"/>
          <w:szCs w:val="22"/>
        </w:rPr>
        <w:t>opportunities</w:t>
      </w:r>
      <w:r w:rsidR="0093762B" w:rsidRPr="000E5886">
        <w:rPr>
          <w:rFonts w:ascii="Arial" w:hAnsi="Arial" w:cs="Arial"/>
          <w:sz w:val="24"/>
          <w:szCs w:val="22"/>
        </w:rPr>
        <w:t>, duties, and experiences for later life.</w:t>
      </w:r>
      <w:r w:rsidR="005E766C" w:rsidRPr="000E5886">
        <w:rPr>
          <w:rFonts w:ascii="Arial" w:hAnsi="Arial" w:cs="Arial"/>
          <w:sz w:val="24"/>
          <w:szCs w:val="22"/>
        </w:rPr>
        <w:t xml:space="preserve"> </w:t>
      </w:r>
      <w:sdt>
        <w:sdtPr>
          <w:rPr>
            <w:rFonts w:ascii="Arial" w:hAnsi="Arial" w:cs="Arial"/>
            <w:sz w:val="24"/>
            <w:szCs w:val="22"/>
          </w:rPr>
          <w:id w:val="416224050"/>
          <w:citation/>
        </w:sdtPr>
        <w:sdtEndPr/>
        <w:sdtContent>
          <w:r w:rsidR="005E766C" w:rsidRPr="000E5886">
            <w:rPr>
              <w:rFonts w:ascii="Arial" w:hAnsi="Arial" w:cs="Arial"/>
              <w:sz w:val="24"/>
              <w:szCs w:val="22"/>
            </w:rPr>
            <w:fldChar w:fldCharType="begin"/>
          </w:r>
          <w:r w:rsidR="005E766C" w:rsidRPr="000E5886">
            <w:rPr>
              <w:rFonts w:ascii="Arial" w:hAnsi="Arial" w:cs="Arial"/>
              <w:sz w:val="24"/>
              <w:szCs w:val="22"/>
              <w:lang w:val="en-US"/>
            </w:rPr>
            <w:instrText xml:space="preserve"> CITATION Est13 \l 1033 </w:instrText>
          </w:r>
          <w:r w:rsidR="005E766C" w:rsidRPr="000E5886">
            <w:rPr>
              <w:rFonts w:ascii="Arial" w:hAnsi="Arial" w:cs="Arial"/>
              <w:sz w:val="24"/>
              <w:szCs w:val="22"/>
            </w:rPr>
            <w:fldChar w:fldCharType="separate"/>
          </w:r>
          <w:r w:rsidR="005E766C" w:rsidRPr="000E5886">
            <w:rPr>
              <w:rFonts w:ascii="Arial" w:hAnsi="Arial" w:cs="Arial"/>
              <w:noProof/>
              <w:sz w:val="24"/>
              <w:szCs w:val="22"/>
              <w:lang w:val="en-US"/>
            </w:rPr>
            <w:t>(Estyn, 2013)</w:t>
          </w:r>
          <w:r w:rsidR="005E766C" w:rsidRPr="000E5886">
            <w:rPr>
              <w:rFonts w:ascii="Arial" w:hAnsi="Arial" w:cs="Arial"/>
              <w:sz w:val="24"/>
              <w:szCs w:val="22"/>
            </w:rPr>
            <w:fldChar w:fldCharType="end"/>
          </w:r>
        </w:sdtContent>
      </w:sdt>
      <w:r w:rsidR="005E766C" w:rsidRPr="000E5886">
        <w:rPr>
          <w:rFonts w:ascii="Arial" w:hAnsi="Arial" w:cs="Arial"/>
          <w:sz w:val="24"/>
          <w:szCs w:val="22"/>
        </w:rPr>
        <w:t xml:space="preserve"> Increasing capability in the Welsh language helps to improve knowledgeable learners and their mental ability in order to expand their horizons.  </w:t>
      </w:r>
    </w:p>
    <w:p w:rsidR="00843DBF" w:rsidRPr="000E5886" w:rsidRDefault="00843DBF" w:rsidP="00AA480E">
      <w:pPr>
        <w:rPr>
          <w:rFonts w:ascii="Arial" w:hAnsi="Arial" w:cs="Arial"/>
          <w:sz w:val="24"/>
          <w:szCs w:val="22"/>
        </w:rPr>
      </w:pPr>
    </w:p>
    <w:p w:rsidR="00EF1879" w:rsidRPr="000E5886" w:rsidRDefault="00A41BF4" w:rsidP="00843DBF">
      <w:pPr>
        <w:pStyle w:val="Subtitle"/>
        <w:rPr>
          <w:rFonts w:ascii="Arial" w:hAnsi="Arial" w:cs="Arial"/>
        </w:rPr>
      </w:pPr>
      <w:r w:rsidRPr="000E5886">
        <w:rPr>
          <w:rFonts w:ascii="Arial" w:hAnsi="Arial" w:cs="Arial"/>
        </w:rPr>
        <w:t>2.0 Recommendations</w:t>
      </w:r>
    </w:p>
    <w:p w:rsidR="00E15B7D" w:rsidRDefault="00DC54FF" w:rsidP="00690CAA">
      <w:pPr>
        <w:ind w:firstLine="720"/>
        <w:rPr>
          <w:rFonts w:ascii="Arial" w:hAnsi="Arial" w:cs="Arial"/>
          <w:sz w:val="24"/>
          <w:szCs w:val="24"/>
        </w:rPr>
      </w:pPr>
      <w:sdt>
        <w:sdtPr>
          <w:rPr>
            <w:rFonts w:ascii="Arial" w:hAnsi="Arial" w:cs="Arial"/>
            <w:sz w:val="24"/>
            <w:szCs w:val="24"/>
          </w:rPr>
          <w:id w:val="-121617948"/>
          <w:citation/>
        </w:sdtPr>
        <w:sdtEndPr/>
        <w:sdtContent>
          <w:r w:rsidR="00EF1879" w:rsidRPr="000E5886">
            <w:rPr>
              <w:rFonts w:ascii="Arial" w:hAnsi="Arial" w:cs="Arial"/>
              <w:sz w:val="24"/>
              <w:szCs w:val="24"/>
            </w:rPr>
            <w:fldChar w:fldCharType="begin"/>
          </w:r>
          <w:r w:rsidR="00EF1879" w:rsidRPr="000E5886">
            <w:rPr>
              <w:rFonts w:ascii="Arial" w:hAnsi="Arial" w:cs="Arial"/>
              <w:sz w:val="24"/>
              <w:szCs w:val="24"/>
              <w:lang w:val="en-US"/>
            </w:rPr>
            <w:instrText xml:space="preserve">CITATION Pro15 \p 60 \l 1033 </w:instrText>
          </w:r>
          <w:r w:rsidR="00EF1879" w:rsidRPr="000E5886">
            <w:rPr>
              <w:rFonts w:ascii="Arial" w:hAnsi="Arial" w:cs="Arial"/>
              <w:sz w:val="24"/>
              <w:szCs w:val="24"/>
            </w:rPr>
            <w:fldChar w:fldCharType="separate"/>
          </w:r>
          <w:r w:rsidR="00EF1879" w:rsidRPr="000E5886">
            <w:rPr>
              <w:rFonts w:ascii="Arial" w:hAnsi="Arial" w:cs="Arial"/>
              <w:noProof/>
              <w:sz w:val="24"/>
              <w:szCs w:val="24"/>
              <w:lang w:val="en-US"/>
            </w:rPr>
            <w:t>(Donaldson, 2015, p. 60)</w:t>
          </w:r>
          <w:r w:rsidR="00EF1879" w:rsidRPr="000E5886">
            <w:rPr>
              <w:rFonts w:ascii="Arial" w:hAnsi="Arial" w:cs="Arial"/>
              <w:sz w:val="24"/>
              <w:szCs w:val="24"/>
            </w:rPr>
            <w:fldChar w:fldCharType="end"/>
          </w:r>
        </w:sdtContent>
      </w:sdt>
      <w:r w:rsidR="00EF1879" w:rsidRPr="000E5886">
        <w:rPr>
          <w:rFonts w:ascii="Arial" w:hAnsi="Arial" w:cs="Arial"/>
          <w:sz w:val="24"/>
          <w:szCs w:val="24"/>
        </w:rPr>
        <w:t xml:space="preserve"> </w:t>
      </w:r>
      <w:r w:rsidR="00EF1879" w:rsidRPr="000E5886">
        <w:rPr>
          <w:rFonts w:ascii="Arial" w:hAnsi="Arial" w:cs="Arial"/>
          <w:i/>
          <w:sz w:val="24"/>
          <w:szCs w:val="24"/>
        </w:rPr>
        <w:t>Successful Futures</w:t>
      </w:r>
      <w:r w:rsidR="00EF1879" w:rsidRPr="000E5886">
        <w:rPr>
          <w:rFonts w:ascii="Arial" w:hAnsi="Arial" w:cs="Arial"/>
          <w:sz w:val="24"/>
          <w:szCs w:val="24"/>
        </w:rPr>
        <w:t xml:space="preserve"> constructs ten recommendations in relation to Welsh second language. These proposals have been considered following the evidence from the Review and Professor Davies’ report </w:t>
      </w:r>
      <w:r w:rsidR="00EF1879" w:rsidRPr="000E5886">
        <w:rPr>
          <w:rFonts w:ascii="Arial" w:hAnsi="Arial" w:cs="Arial"/>
          <w:i/>
          <w:sz w:val="24"/>
          <w:szCs w:val="24"/>
        </w:rPr>
        <w:t>One Language for all.</w:t>
      </w:r>
    </w:p>
    <w:p w:rsidR="00690CAA" w:rsidRPr="000E5886" w:rsidRDefault="00690CAA" w:rsidP="00690CAA">
      <w:pPr>
        <w:ind w:firstLine="720"/>
        <w:rPr>
          <w:rFonts w:ascii="Arial" w:hAnsi="Arial" w:cs="Arial"/>
          <w:sz w:val="24"/>
          <w:szCs w:val="24"/>
        </w:rPr>
      </w:pPr>
    </w:p>
    <w:p w:rsidR="00AB30D3" w:rsidRDefault="00A41BF4" w:rsidP="000B6356">
      <w:pPr>
        <w:ind w:firstLine="720"/>
        <w:rPr>
          <w:rFonts w:ascii="Arial" w:hAnsi="Arial" w:cs="Arial"/>
          <w:sz w:val="24"/>
          <w:szCs w:val="22"/>
        </w:rPr>
      </w:pPr>
      <w:r w:rsidRPr="000E5886">
        <w:rPr>
          <w:rFonts w:ascii="Arial" w:hAnsi="Arial" w:cs="Arial"/>
          <w:sz w:val="24"/>
          <w:szCs w:val="24"/>
        </w:rPr>
        <w:t xml:space="preserve">One of the recommendations </w:t>
      </w:r>
      <w:r w:rsidR="00107818">
        <w:rPr>
          <w:rFonts w:ascii="Arial" w:hAnsi="Arial" w:cs="Arial"/>
          <w:sz w:val="24"/>
          <w:szCs w:val="24"/>
        </w:rPr>
        <w:t>was to</w:t>
      </w:r>
      <w:r w:rsidRPr="000E5886">
        <w:rPr>
          <w:rFonts w:ascii="Arial" w:hAnsi="Arial" w:cs="Arial"/>
          <w:sz w:val="24"/>
          <w:szCs w:val="24"/>
        </w:rPr>
        <w:t xml:space="preserve"> “focus on speaking</w:t>
      </w:r>
      <w:r w:rsidR="00107818">
        <w:rPr>
          <w:rFonts w:ascii="Arial" w:hAnsi="Arial" w:cs="Arial"/>
          <w:sz w:val="24"/>
          <w:szCs w:val="24"/>
        </w:rPr>
        <w:t>,</w:t>
      </w:r>
      <w:r w:rsidRPr="000E5886">
        <w:rPr>
          <w:rFonts w:ascii="Arial" w:hAnsi="Arial" w:cs="Arial"/>
          <w:sz w:val="24"/>
          <w:szCs w:val="24"/>
        </w:rPr>
        <w:t xml:space="preserve"> listening and application in the workplace”. In my previous secondary education, during </w:t>
      </w:r>
      <w:r w:rsidR="00107818">
        <w:rPr>
          <w:rFonts w:ascii="Arial" w:hAnsi="Arial" w:cs="Arial"/>
          <w:sz w:val="24"/>
          <w:szCs w:val="24"/>
        </w:rPr>
        <w:t xml:space="preserve">my </w:t>
      </w:r>
      <w:r w:rsidRPr="000E5886">
        <w:rPr>
          <w:rFonts w:ascii="Arial" w:hAnsi="Arial" w:cs="Arial"/>
          <w:sz w:val="24"/>
          <w:szCs w:val="24"/>
        </w:rPr>
        <w:t xml:space="preserve">GCSE </w:t>
      </w:r>
      <w:r w:rsidR="00107818">
        <w:rPr>
          <w:rFonts w:ascii="Arial" w:hAnsi="Arial" w:cs="Arial"/>
          <w:sz w:val="24"/>
          <w:szCs w:val="24"/>
        </w:rPr>
        <w:t xml:space="preserve">Welsh </w:t>
      </w:r>
      <w:r w:rsidRPr="000E5886">
        <w:rPr>
          <w:rFonts w:ascii="Arial" w:hAnsi="Arial" w:cs="Arial"/>
          <w:sz w:val="24"/>
          <w:szCs w:val="24"/>
        </w:rPr>
        <w:t>oral assessment</w:t>
      </w:r>
      <w:r w:rsidR="00586435">
        <w:rPr>
          <w:rFonts w:ascii="Arial" w:hAnsi="Arial" w:cs="Arial"/>
          <w:sz w:val="24"/>
          <w:szCs w:val="24"/>
        </w:rPr>
        <w:t>,</w:t>
      </w:r>
      <w:r w:rsidRPr="000E5886">
        <w:rPr>
          <w:rFonts w:ascii="Arial" w:hAnsi="Arial" w:cs="Arial"/>
          <w:sz w:val="24"/>
          <w:szCs w:val="24"/>
        </w:rPr>
        <w:t xml:space="preserve"> it was acceptable to draw pictorial images, as well as </w:t>
      </w:r>
      <w:r w:rsidR="00107818">
        <w:rPr>
          <w:rFonts w:ascii="Arial" w:hAnsi="Arial" w:cs="Arial"/>
          <w:sz w:val="24"/>
          <w:szCs w:val="24"/>
        </w:rPr>
        <w:t xml:space="preserve">one hundred </w:t>
      </w:r>
      <w:r w:rsidRPr="000E5886">
        <w:rPr>
          <w:rFonts w:ascii="Arial" w:hAnsi="Arial" w:cs="Arial"/>
          <w:sz w:val="24"/>
          <w:szCs w:val="24"/>
        </w:rPr>
        <w:t xml:space="preserve">words onto cue cards, in order to prompt and remember simple Welsh vocabulary. In reflection, I do not think this way of </w:t>
      </w:r>
      <w:r w:rsidR="00107818">
        <w:rPr>
          <w:rFonts w:ascii="Arial" w:hAnsi="Arial" w:cs="Arial"/>
          <w:sz w:val="24"/>
          <w:szCs w:val="24"/>
        </w:rPr>
        <w:t>communicating using the Welsh language</w:t>
      </w:r>
      <w:r w:rsidRPr="000E5886">
        <w:rPr>
          <w:rFonts w:ascii="Arial" w:hAnsi="Arial" w:cs="Arial"/>
          <w:sz w:val="24"/>
          <w:szCs w:val="24"/>
        </w:rPr>
        <w:t xml:space="preserve"> ha</w:t>
      </w:r>
      <w:r w:rsidR="00DC54FF">
        <w:rPr>
          <w:rFonts w:ascii="Arial" w:hAnsi="Arial" w:cs="Arial"/>
          <w:sz w:val="24"/>
          <w:szCs w:val="24"/>
        </w:rPr>
        <w:t xml:space="preserve">s improved </w:t>
      </w:r>
      <w:r w:rsidRPr="000E5886">
        <w:rPr>
          <w:rFonts w:ascii="Arial" w:hAnsi="Arial" w:cs="Arial"/>
          <w:sz w:val="24"/>
          <w:szCs w:val="24"/>
        </w:rPr>
        <w:t>my Welsh skills</w:t>
      </w:r>
      <w:r w:rsidR="00107818">
        <w:rPr>
          <w:rFonts w:ascii="Arial" w:hAnsi="Arial" w:cs="Arial"/>
          <w:sz w:val="24"/>
          <w:szCs w:val="24"/>
        </w:rPr>
        <w:t xml:space="preserve"> at any </w:t>
      </w:r>
      <w:r w:rsidR="00DC54FF">
        <w:rPr>
          <w:rFonts w:ascii="Arial" w:hAnsi="Arial" w:cs="Arial"/>
          <w:sz w:val="24"/>
          <w:szCs w:val="24"/>
        </w:rPr>
        <w:t>degree</w:t>
      </w:r>
      <w:r w:rsidRPr="000E5886">
        <w:rPr>
          <w:rFonts w:ascii="Arial" w:hAnsi="Arial" w:cs="Arial"/>
          <w:sz w:val="24"/>
          <w:szCs w:val="24"/>
        </w:rPr>
        <w:t>, esp</w:t>
      </w:r>
      <w:bookmarkStart w:id="0" w:name="_GoBack"/>
      <w:bookmarkEnd w:id="0"/>
      <w:r w:rsidRPr="000E5886">
        <w:rPr>
          <w:rFonts w:ascii="Arial" w:hAnsi="Arial" w:cs="Arial"/>
          <w:sz w:val="24"/>
          <w:szCs w:val="24"/>
        </w:rPr>
        <w:t>ecially in the workplace.</w:t>
      </w:r>
      <w:r w:rsidR="002303EB" w:rsidRPr="000E5886">
        <w:rPr>
          <w:rFonts w:ascii="Arial" w:hAnsi="Arial" w:cs="Arial"/>
          <w:sz w:val="24"/>
          <w:szCs w:val="24"/>
        </w:rPr>
        <w:t xml:space="preserve"> According to </w:t>
      </w:r>
      <w:sdt>
        <w:sdtPr>
          <w:rPr>
            <w:rFonts w:ascii="Arial" w:hAnsi="Arial" w:cs="Arial"/>
            <w:sz w:val="24"/>
            <w:szCs w:val="24"/>
          </w:rPr>
          <w:id w:val="-1452164185"/>
          <w:citation/>
        </w:sdtPr>
        <w:sdtEndPr/>
        <w:sdtContent>
          <w:r w:rsidR="002303EB" w:rsidRPr="000E5886">
            <w:rPr>
              <w:rFonts w:ascii="Arial" w:hAnsi="Arial" w:cs="Arial"/>
              <w:sz w:val="24"/>
              <w:szCs w:val="24"/>
            </w:rPr>
            <w:fldChar w:fldCharType="begin"/>
          </w:r>
          <w:r w:rsidR="002303EB" w:rsidRPr="000E5886">
            <w:rPr>
              <w:rFonts w:ascii="Arial" w:hAnsi="Arial" w:cs="Arial"/>
              <w:sz w:val="24"/>
              <w:szCs w:val="24"/>
              <w:lang w:val="en-US"/>
            </w:rPr>
            <w:instrText xml:space="preserve">CITATION Huw14 \p 7 \l 1033 </w:instrText>
          </w:r>
          <w:r w:rsidR="002303EB" w:rsidRPr="000E5886">
            <w:rPr>
              <w:rFonts w:ascii="Arial" w:hAnsi="Arial" w:cs="Arial"/>
              <w:sz w:val="24"/>
              <w:szCs w:val="24"/>
            </w:rPr>
            <w:fldChar w:fldCharType="separate"/>
          </w:r>
          <w:r w:rsidR="002303EB" w:rsidRPr="000E5886">
            <w:rPr>
              <w:rFonts w:ascii="Arial" w:hAnsi="Arial" w:cs="Arial"/>
              <w:noProof/>
              <w:sz w:val="24"/>
              <w:szCs w:val="24"/>
              <w:lang w:val="en-US"/>
            </w:rPr>
            <w:t>(Lewis, 2014, p. 7)</w:t>
          </w:r>
          <w:r w:rsidR="002303EB" w:rsidRPr="000E5886">
            <w:rPr>
              <w:rFonts w:ascii="Arial" w:hAnsi="Arial" w:cs="Arial"/>
              <w:sz w:val="24"/>
              <w:szCs w:val="24"/>
            </w:rPr>
            <w:fldChar w:fldCharType="end"/>
          </w:r>
        </w:sdtContent>
      </w:sdt>
      <w:r w:rsidR="002303EB" w:rsidRPr="000E5886">
        <w:rPr>
          <w:rFonts w:ascii="Arial" w:hAnsi="Arial" w:cs="Arial"/>
          <w:sz w:val="24"/>
          <w:szCs w:val="24"/>
        </w:rPr>
        <w:t xml:space="preserve"> one of the proposed recommendations states “opportunities to re-cite or re-write prepared responses in oral and written assessments are avoided / minimised so that learners are encouraged to prepare in a way that will be beneficial when using the Welsh language beyond the classroom.”</w:t>
      </w:r>
      <w:r w:rsidRPr="000E5886">
        <w:rPr>
          <w:rFonts w:ascii="Arial" w:hAnsi="Arial" w:cs="Arial"/>
          <w:sz w:val="24"/>
          <w:szCs w:val="24"/>
        </w:rPr>
        <w:t xml:space="preserve"> </w:t>
      </w:r>
      <w:sdt>
        <w:sdtPr>
          <w:rPr>
            <w:rFonts w:ascii="Arial" w:hAnsi="Arial" w:cs="Arial"/>
            <w:sz w:val="24"/>
            <w:szCs w:val="22"/>
          </w:rPr>
          <w:id w:val="957916270"/>
          <w:citation/>
        </w:sdtPr>
        <w:sdtEndPr/>
        <w:sdtContent>
          <w:r w:rsidRPr="000E5886">
            <w:rPr>
              <w:rFonts w:ascii="Arial" w:hAnsi="Arial" w:cs="Arial"/>
              <w:sz w:val="24"/>
              <w:szCs w:val="22"/>
            </w:rPr>
            <w:fldChar w:fldCharType="begin"/>
          </w:r>
          <w:r w:rsidRPr="000E5886">
            <w:rPr>
              <w:rFonts w:ascii="Arial" w:hAnsi="Arial" w:cs="Arial"/>
              <w:sz w:val="24"/>
              <w:szCs w:val="22"/>
              <w:lang w:val="en-US"/>
            </w:rPr>
            <w:instrText xml:space="preserve"> CITATION Lew15 \l 1033 </w:instrText>
          </w:r>
          <w:r w:rsidRPr="000E5886">
            <w:rPr>
              <w:rFonts w:ascii="Arial" w:hAnsi="Arial" w:cs="Arial"/>
              <w:sz w:val="24"/>
              <w:szCs w:val="22"/>
            </w:rPr>
            <w:fldChar w:fldCharType="separate"/>
          </w:r>
          <w:r w:rsidRPr="000E5886">
            <w:rPr>
              <w:rFonts w:ascii="Arial" w:hAnsi="Arial" w:cs="Arial"/>
              <w:noProof/>
              <w:sz w:val="24"/>
              <w:szCs w:val="22"/>
              <w:lang w:val="en-US"/>
            </w:rPr>
            <w:t>(Lewis, 2015)</w:t>
          </w:r>
          <w:r w:rsidRPr="000E5886">
            <w:rPr>
              <w:rFonts w:ascii="Arial" w:hAnsi="Arial" w:cs="Arial"/>
              <w:sz w:val="24"/>
              <w:szCs w:val="22"/>
            </w:rPr>
            <w:fldChar w:fldCharType="end"/>
          </w:r>
        </w:sdtContent>
      </w:sdt>
      <w:r w:rsidRPr="000E5886">
        <w:rPr>
          <w:rFonts w:ascii="Arial" w:hAnsi="Arial" w:cs="Arial"/>
          <w:sz w:val="24"/>
          <w:szCs w:val="22"/>
        </w:rPr>
        <w:t xml:space="preserve"> states a large majority of young learners are leaving school without effective Welsh language skills, despite the fact they have been studying it for numerous years.</w:t>
      </w:r>
    </w:p>
    <w:p w:rsidR="00E15B7D" w:rsidRDefault="00E15B7D" w:rsidP="000B6356">
      <w:pPr>
        <w:ind w:firstLine="720"/>
        <w:rPr>
          <w:rFonts w:ascii="Arial" w:hAnsi="Arial" w:cs="Arial"/>
          <w:sz w:val="24"/>
          <w:szCs w:val="22"/>
        </w:rPr>
      </w:pPr>
    </w:p>
    <w:p w:rsidR="000C7FBE" w:rsidRDefault="00DC54FF" w:rsidP="0022297F">
      <w:pPr>
        <w:ind w:firstLine="720"/>
        <w:rPr>
          <w:rFonts w:ascii="Arial" w:hAnsi="Arial" w:cs="Arial"/>
          <w:sz w:val="24"/>
          <w:szCs w:val="22"/>
        </w:rPr>
      </w:pPr>
      <w:sdt>
        <w:sdtPr>
          <w:rPr>
            <w:rFonts w:ascii="Arial" w:hAnsi="Arial" w:cs="Arial"/>
            <w:sz w:val="24"/>
            <w:szCs w:val="22"/>
          </w:rPr>
          <w:id w:val="600845883"/>
          <w:citation/>
        </w:sdtPr>
        <w:sdtEndPr/>
        <w:sdtContent>
          <w:r w:rsidR="00E15B7D">
            <w:rPr>
              <w:rFonts w:ascii="Arial" w:hAnsi="Arial" w:cs="Arial"/>
              <w:sz w:val="24"/>
              <w:szCs w:val="22"/>
            </w:rPr>
            <w:fldChar w:fldCharType="begin"/>
          </w:r>
          <w:r w:rsidR="00E15B7D">
            <w:rPr>
              <w:rFonts w:ascii="Arial" w:hAnsi="Arial" w:cs="Arial"/>
              <w:sz w:val="24"/>
              <w:szCs w:val="22"/>
              <w:lang w:val="en-US"/>
            </w:rPr>
            <w:instrText xml:space="preserve"> CITATION Lew15 \l 1033 </w:instrText>
          </w:r>
          <w:r w:rsidR="00E15B7D">
            <w:rPr>
              <w:rFonts w:ascii="Arial" w:hAnsi="Arial" w:cs="Arial"/>
              <w:sz w:val="24"/>
              <w:szCs w:val="22"/>
            </w:rPr>
            <w:fldChar w:fldCharType="separate"/>
          </w:r>
          <w:r w:rsidR="00E15B7D" w:rsidRPr="00E15B7D">
            <w:rPr>
              <w:rFonts w:ascii="Arial" w:hAnsi="Arial" w:cs="Arial"/>
              <w:noProof/>
              <w:sz w:val="24"/>
              <w:szCs w:val="22"/>
              <w:lang w:val="en-US"/>
            </w:rPr>
            <w:t>(Lewis, 2015)</w:t>
          </w:r>
          <w:r w:rsidR="00E15B7D">
            <w:rPr>
              <w:rFonts w:ascii="Arial" w:hAnsi="Arial" w:cs="Arial"/>
              <w:sz w:val="24"/>
              <w:szCs w:val="22"/>
            </w:rPr>
            <w:fldChar w:fldCharType="end"/>
          </w:r>
        </w:sdtContent>
      </w:sdt>
      <w:r w:rsidR="00E15B7D">
        <w:rPr>
          <w:rFonts w:ascii="Arial" w:hAnsi="Arial" w:cs="Arial"/>
          <w:sz w:val="24"/>
          <w:szCs w:val="22"/>
        </w:rPr>
        <w:t xml:space="preserve"> The progression of </w:t>
      </w:r>
      <w:r w:rsidR="00E15B7D" w:rsidRPr="00E15B7D">
        <w:rPr>
          <w:rFonts w:ascii="Arial" w:hAnsi="Arial" w:cs="Arial"/>
          <w:i/>
          <w:sz w:val="24"/>
          <w:szCs w:val="22"/>
        </w:rPr>
        <w:t>Successful Futures</w:t>
      </w:r>
      <w:r w:rsidR="00E15B7D">
        <w:rPr>
          <w:rFonts w:ascii="Arial" w:hAnsi="Arial" w:cs="Arial"/>
          <w:sz w:val="24"/>
          <w:szCs w:val="22"/>
        </w:rPr>
        <w:t xml:space="preserve"> is currently being driven by Pioneer schools this is led by Welsh Government, supported by Regional Consortia and other key partners across the Welsh education system.</w:t>
      </w:r>
      <w:r w:rsidR="00882E3A">
        <w:rPr>
          <w:rFonts w:ascii="Arial" w:hAnsi="Arial" w:cs="Arial"/>
          <w:sz w:val="24"/>
          <w:szCs w:val="22"/>
        </w:rPr>
        <w:t xml:space="preserve"> </w:t>
      </w:r>
      <w:r w:rsidR="00474AAA">
        <w:rPr>
          <w:rFonts w:ascii="Arial" w:hAnsi="Arial" w:cs="Arial"/>
          <w:sz w:val="24"/>
          <w:szCs w:val="22"/>
        </w:rPr>
        <w:t xml:space="preserve"> </w:t>
      </w:r>
      <w:sdt>
        <w:sdtPr>
          <w:rPr>
            <w:rFonts w:ascii="Arial" w:hAnsi="Arial" w:cs="Arial"/>
            <w:sz w:val="24"/>
            <w:szCs w:val="22"/>
          </w:rPr>
          <w:id w:val="2068531022"/>
          <w:citation/>
        </w:sdtPr>
        <w:sdtEndPr/>
        <w:sdtContent>
          <w:r w:rsidR="00A13793">
            <w:rPr>
              <w:rFonts w:ascii="Arial" w:hAnsi="Arial" w:cs="Arial"/>
              <w:sz w:val="24"/>
              <w:szCs w:val="22"/>
            </w:rPr>
            <w:fldChar w:fldCharType="begin"/>
          </w:r>
          <w:r w:rsidR="00A13793">
            <w:rPr>
              <w:rFonts w:ascii="Arial" w:hAnsi="Arial" w:cs="Arial"/>
              <w:sz w:val="24"/>
              <w:szCs w:val="22"/>
              <w:lang w:val="en-US"/>
            </w:rPr>
            <w:instrText xml:space="preserve">CITATION Pro15 \p 52 \l 1033 </w:instrText>
          </w:r>
          <w:r w:rsidR="00A13793">
            <w:rPr>
              <w:rFonts w:ascii="Arial" w:hAnsi="Arial" w:cs="Arial"/>
              <w:sz w:val="24"/>
              <w:szCs w:val="22"/>
            </w:rPr>
            <w:fldChar w:fldCharType="separate"/>
          </w:r>
          <w:r w:rsidR="00A13793" w:rsidRPr="00A13793">
            <w:rPr>
              <w:rFonts w:ascii="Arial" w:hAnsi="Arial" w:cs="Arial"/>
              <w:noProof/>
              <w:sz w:val="24"/>
              <w:szCs w:val="22"/>
              <w:lang w:val="en-US"/>
            </w:rPr>
            <w:t>(Donaldson, 2015, p. 52)</w:t>
          </w:r>
          <w:r w:rsidR="00A13793">
            <w:rPr>
              <w:rFonts w:ascii="Arial" w:hAnsi="Arial" w:cs="Arial"/>
              <w:sz w:val="24"/>
              <w:szCs w:val="22"/>
            </w:rPr>
            <w:fldChar w:fldCharType="end"/>
          </w:r>
        </w:sdtContent>
      </w:sdt>
      <w:r w:rsidR="00A13793">
        <w:rPr>
          <w:rFonts w:ascii="Arial" w:hAnsi="Arial" w:cs="Arial"/>
          <w:sz w:val="24"/>
          <w:szCs w:val="22"/>
        </w:rPr>
        <w:t xml:space="preserve"> </w:t>
      </w:r>
      <w:r w:rsidR="007E322D">
        <w:rPr>
          <w:rFonts w:ascii="Arial" w:hAnsi="Arial" w:cs="Arial"/>
          <w:sz w:val="24"/>
          <w:szCs w:val="22"/>
        </w:rPr>
        <w:t>‘</w:t>
      </w:r>
      <w:r w:rsidR="00A13793">
        <w:rPr>
          <w:rFonts w:ascii="Arial" w:hAnsi="Arial" w:cs="Arial"/>
          <w:sz w:val="24"/>
          <w:szCs w:val="22"/>
        </w:rPr>
        <w:t>Progression points/references</w:t>
      </w:r>
      <w:r w:rsidR="007E322D">
        <w:rPr>
          <w:rFonts w:ascii="Arial" w:hAnsi="Arial" w:cs="Arial"/>
          <w:sz w:val="24"/>
          <w:szCs w:val="22"/>
        </w:rPr>
        <w:t>’</w:t>
      </w:r>
      <w:r w:rsidR="00A13793">
        <w:rPr>
          <w:rFonts w:ascii="Arial" w:hAnsi="Arial" w:cs="Arial"/>
          <w:sz w:val="24"/>
          <w:szCs w:val="22"/>
        </w:rPr>
        <w:t xml:space="preserve"> are used in Pioneer </w:t>
      </w:r>
      <w:r w:rsidR="00400841">
        <w:rPr>
          <w:rFonts w:ascii="Arial" w:hAnsi="Arial" w:cs="Arial"/>
          <w:sz w:val="24"/>
          <w:szCs w:val="22"/>
        </w:rPr>
        <w:t>schools; several recommendations have been made in order to allow children to improve their learning. For instance, progressions steps should be reference points, providing a ‘roadmap' for each individual child, to progress their learning"</w:t>
      </w:r>
      <w:r w:rsidR="004E4EA4">
        <w:rPr>
          <w:rFonts w:ascii="Arial" w:hAnsi="Arial" w:cs="Arial"/>
          <w:sz w:val="24"/>
          <w:szCs w:val="22"/>
        </w:rPr>
        <w:t>. T</w:t>
      </w:r>
      <w:r w:rsidR="00A13793">
        <w:rPr>
          <w:rFonts w:ascii="Arial" w:hAnsi="Arial" w:cs="Arial"/>
          <w:sz w:val="24"/>
          <w:szCs w:val="22"/>
        </w:rPr>
        <w:t>eachers, parents, and careers must practice reference points to establish whether</w:t>
      </w:r>
      <w:r w:rsidR="00010A47">
        <w:rPr>
          <w:rFonts w:ascii="Arial" w:hAnsi="Arial" w:cs="Arial"/>
          <w:sz w:val="24"/>
          <w:szCs w:val="22"/>
        </w:rPr>
        <w:t xml:space="preserve"> young learners</w:t>
      </w:r>
      <w:r w:rsidR="00A13793">
        <w:rPr>
          <w:rFonts w:ascii="Arial" w:hAnsi="Arial" w:cs="Arial"/>
          <w:sz w:val="24"/>
          <w:szCs w:val="22"/>
        </w:rPr>
        <w:t xml:space="preserve"> are progressing appropriately in their learning. This demonstrates genuine evidence that the “system as a whole is meeting expectations of progress and attainment</w:t>
      </w:r>
      <w:r w:rsidR="007E322D">
        <w:rPr>
          <w:rFonts w:ascii="Arial" w:hAnsi="Arial" w:cs="Arial"/>
          <w:sz w:val="24"/>
          <w:szCs w:val="22"/>
        </w:rPr>
        <w:t>” for the Welsh Government.</w:t>
      </w:r>
      <w:r w:rsidR="0022297F">
        <w:rPr>
          <w:rFonts w:ascii="Arial" w:hAnsi="Arial" w:cs="Arial"/>
          <w:sz w:val="24"/>
          <w:szCs w:val="22"/>
        </w:rPr>
        <w:t xml:space="preserve"> </w:t>
      </w:r>
      <w:sdt>
        <w:sdtPr>
          <w:rPr>
            <w:rFonts w:ascii="Arial" w:hAnsi="Arial" w:cs="Arial"/>
            <w:sz w:val="24"/>
            <w:szCs w:val="22"/>
          </w:rPr>
          <w:id w:val="1297796421"/>
          <w:citation/>
        </w:sdtPr>
        <w:sdtEndPr/>
        <w:sdtContent>
          <w:r w:rsidR="007E322D">
            <w:rPr>
              <w:rFonts w:ascii="Arial" w:hAnsi="Arial" w:cs="Arial"/>
              <w:sz w:val="24"/>
              <w:szCs w:val="22"/>
            </w:rPr>
            <w:fldChar w:fldCharType="begin"/>
          </w:r>
          <w:r w:rsidR="007E322D">
            <w:rPr>
              <w:rFonts w:ascii="Arial" w:hAnsi="Arial" w:cs="Arial"/>
              <w:sz w:val="24"/>
              <w:szCs w:val="22"/>
              <w:lang w:val="en-US"/>
            </w:rPr>
            <w:instrText xml:space="preserve"> CITATION Lew15 \l 1033 </w:instrText>
          </w:r>
          <w:r w:rsidR="007E322D">
            <w:rPr>
              <w:rFonts w:ascii="Arial" w:hAnsi="Arial" w:cs="Arial"/>
              <w:sz w:val="24"/>
              <w:szCs w:val="22"/>
            </w:rPr>
            <w:fldChar w:fldCharType="separate"/>
          </w:r>
          <w:r w:rsidR="007E322D" w:rsidRPr="007E322D">
            <w:rPr>
              <w:rFonts w:ascii="Arial" w:hAnsi="Arial" w:cs="Arial"/>
              <w:noProof/>
              <w:sz w:val="24"/>
              <w:szCs w:val="22"/>
              <w:lang w:val="en-US"/>
            </w:rPr>
            <w:t>(Lewis, 2015)</w:t>
          </w:r>
          <w:r w:rsidR="007E322D">
            <w:rPr>
              <w:rFonts w:ascii="Arial" w:hAnsi="Arial" w:cs="Arial"/>
              <w:sz w:val="24"/>
              <w:szCs w:val="22"/>
            </w:rPr>
            <w:fldChar w:fldCharType="end"/>
          </w:r>
        </w:sdtContent>
      </w:sdt>
      <w:r w:rsidR="007E322D">
        <w:rPr>
          <w:rFonts w:ascii="Arial" w:hAnsi="Arial" w:cs="Arial"/>
          <w:sz w:val="24"/>
          <w:szCs w:val="22"/>
        </w:rPr>
        <w:t xml:space="preserve"> ‘Achievement Outcomes’</w:t>
      </w:r>
      <w:r w:rsidR="0022297F">
        <w:rPr>
          <w:rFonts w:ascii="Arial" w:hAnsi="Arial" w:cs="Arial"/>
          <w:sz w:val="24"/>
          <w:szCs w:val="22"/>
        </w:rPr>
        <w:t xml:space="preserve"> are used to determine the learner’s point of view and </w:t>
      </w:r>
      <w:r w:rsidR="007E322D">
        <w:rPr>
          <w:rFonts w:ascii="Arial" w:hAnsi="Arial" w:cs="Arial"/>
          <w:sz w:val="24"/>
          <w:szCs w:val="22"/>
        </w:rPr>
        <w:t xml:space="preserve">will be </w:t>
      </w:r>
      <w:r w:rsidR="0022297F">
        <w:rPr>
          <w:rFonts w:ascii="Arial" w:hAnsi="Arial" w:cs="Arial"/>
          <w:sz w:val="24"/>
          <w:szCs w:val="22"/>
        </w:rPr>
        <w:t>established</w:t>
      </w:r>
      <w:r w:rsidR="007E322D">
        <w:rPr>
          <w:rFonts w:ascii="Arial" w:hAnsi="Arial" w:cs="Arial"/>
          <w:sz w:val="24"/>
          <w:szCs w:val="22"/>
        </w:rPr>
        <w:t xml:space="preserve"> alongside the new Language, Literacy and Communications Area of Learning</w:t>
      </w:r>
      <w:r w:rsidR="0022297F">
        <w:rPr>
          <w:rFonts w:ascii="Arial" w:hAnsi="Arial" w:cs="Arial"/>
          <w:sz w:val="24"/>
          <w:szCs w:val="22"/>
        </w:rPr>
        <w:t xml:space="preserve">. </w:t>
      </w:r>
      <w:r w:rsidR="00400841">
        <w:rPr>
          <w:rFonts w:ascii="Arial" w:hAnsi="Arial" w:cs="Arial"/>
          <w:sz w:val="24"/>
          <w:szCs w:val="22"/>
        </w:rPr>
        <w:t>“All children and young people should make progress along the same continuum, regardless of any additional learning needs they may have”.</w:t>
      </w:r>
      <w:r w:rsidR="00A41BF4">
        <w:rPr>
          <w:rFonts w:ascii="Arial" w:hAnsi="Arial" w:cs="Arial"/>
          <w:sz w:val="24"/>
          <w:szCs w:val="22"/>
        </w:rPr>
        <w:t xml:space="preserve"> Children should be able to express progression through the difficulty and accuracy of written and oral </w:t>
      </w:r>
      <w:r w:rsidR="00AA6ABD">
        <w:rPr>
          <w:rFonts w:ascii="Arial" w:hAnsi="Arial" w:cs="Arial"/>
          <w:sz w:val="24"/>
          <w:szCs w:val="22"/>
        </w:rPr>
        <w:t>language and</w:t>
      </w:r>
      <w:r w:rsidR="00A41BF4">
        <w:rPr>
          <w:rFonts w:ascii="Arial" w:hAnsi="Arial" w:cs="Arial"/>
          <w:sz w:val="24"/>
          <w:szCs w:val="22"/>
        </w:rPr>
        <w:t xml:space="preserve"> displaying</w:t>
      </w:r>
      <w:r w:rsidR="00AA6ABD">
        <w:rPr>
          <w:rFonts w:ascii="Arial" w:hAnsi="Arial" w:cs="Arial"/>
          <w:sz w:val="24"/>
          <w:szCs w:val="22"/>
        </w:rPr>
        <w:t xml:space="preserve"> the</w:t>
      </w:r>
      <w:r w:rsidR="00A41BF4">
        <w:rPr>
          <w:rFonts w:ascii="Arial" w:hAnsi="Arial" w:cs="Arial"/>
          <w:sz w:val="24"/>
          <w:szCs w:val="22"/>
        </w:rPr>
        <w:t xml:space="preserve"> confidence and </w:t>
      </w:r>
      <w:r w:rsidR="00AA6ABD">
        <w:rPr>
          <w:rFonts w:ascii="Arial" w:hAnsi="Arial" w:cs="Arial"/>
          <w:sz w:val="24"/>
          <w:szCs w:val="22"/>
        </w:rPr>
        <w:t>ability</w:t>
      </w:r>
      <w:r w:rsidR="00A41BF4">
        <w:rPr>
          <w:rFonts w:ascii="Arial" w:hAnsi="Arial" w:cs="Arial"/>
          <w:sz w:val="24"/>
          <w:szCs w:val="22"/>
        </w:rPr>
        <w:t xml:space="preserve"> to converse about </w:t>
      </w:r>
      <w:r w:rsidR="00AA6ABD">
        <w:rPr>
          <w:rFonts w:ascii="Arial" w:hAnsi="Arial" w:cs="Arial"/>
          <w:sz w:val="24"/>
          <w:szCs w:val="22"/>
        </w:rPr>
        <w:t>a broad</w:t>
      </w:r>
      <w:r w:rsidR="00A41BF4">
        <w:rPr>
          <w:rFonts w:ascii="Arial" w:hAnsi="Arial" w:cs="Arial"/>
          <w:sz w:val="24"/>
          <w:szCs w:val="22"/>
        </w:rPr>
        <w:t xml:space="preserve"> </w:t>
      </w:r>
      <w:r w:rsidR="00AA6ABD">
        <w:rPr>
          <w:rFonts w:ascii="Arial" w:hAnsi="Arial" w:cs="Arial"/>
          <w:sz w:val="24"/>
          <w:szCs w:val="22"/>
        </w:rPr>
        <w:t>variety</w:t>
      </w:r>
      <w:r w:rsidR="00A41BF4">
        <w:rPr>
          <w:rFonts w:ascii="Arial" w:hAnsi="Arial" w:cs="Arial"/>
          <w:sz w:val="24"/>
          <w:szCs w:val="22"/>
        </w:rPr>
        <w:t xml:space="preserve"> of </w:t>
      </w:r>
      <w:r w:rsidR="00AA6ABD">
        <w:rPr>
          <w:rFonts w:ascii="Arial" w:hAnsi="Arial" w:cs="Arial"/>
          <w:sz w:val="24"/>
          <w:szCs w:val="22"/>
        </w:rPr>
        <w:t>themes</w:t>
      </w:r>
      <w:r w:rsidR="00A41BF4">
        <w:rPr>
          <w:rFonts w:ascii="Arial" w:hAnsi="Arial" w:cs="Arial"/>
          <w:sz w:val="24"/>
          <w:szCs w:val="22"/>
        </w:rPr>
        <w:t xml:space="preserve"> in the Welsh Language.</w:t>
      </w:r>
    </w:p>
    <w:p w:rsidR="000C7FBE" w:rsidRDefault="000C7FBE" w:rsidP="0022297F">
      <w:pPr>
        <w:ind w:firstLine="720"/>
        <w:rPr>
          <w:rFonts w:ascii="Arial" w:hAnsi="Arial" w:cs="Arial"/>
          <w:sz w:val="24"/>
          <w:szCs w:val="22"/>
        </w:rPr>
      </w:pPr>
    </w:p>
    <w:p w:rsidR="000B6356" w:rsidRDefault="00A41BF4" w:rsidP="0022297F">
      <w:pPr>
        <w:ind w:firstLine="720"/>
        <w:rPr>
          <w:rFonts w:ascii="Arial" w:hAnsi="Arial" w:cs="Arial"/>
          <w:sz w:val="24"/>
          <w:szCs w:val="22"/>
        </w:rPr>
      </w:pPr>
      <w:r>
        <w:rPr>
          <w:rFonts w:ascii="Arial" w:hAnsi="Arial" w:cs="Arial"/>
          <w:sz w:val="24"/>
          <w:szCs w:val="22"/>
        </w:rPr>
        <w:t>I</w:t>
      </w:r>
      <w:r w:rsidR="00400841">
        <w:rPr>
          <w:rFonts w:ascii="Arial" w:hAnsi="Arial" w:cs="Arial"/>
          <w:sz w:val="24"/>
          <w:szCs w:val="22"/>
        </w:rPr>
        <w:t xml:space="preserve">t is essential that progression steps are used within </w:t>
      </w:r>
      <w:r w:rsidR="00AA6ABD">
        <w:rPr>
          <w:rFonts w:ascii="Arial" w:hAnsi="Arial" w:cs="Arial"/>
          <w:sz w:val="24"/>
          <w:szCs w:val="22"/>
        </w:rPr>
        <w:t>the new curriculum</w:t>
      </w:r>
      <w:r>
        <w:rPr>
          <w:rFonts w:ascii="Arial" w:hAnsi="Arial" w:cs="Arial"/>
          <w:sz w:val="24"/>
          <w:szCs w:val="22"/>
        </w:rPr>
        <w:t xml:space="preserve">, </w:t>
      </w:r>
      <w:r w:rsidR="00400841">
        <w:rPr>
          <w:rFonts w:ascii="Arial" w:hAnsi="Arial" w:cs="Arial"/>
          <w:sz w:val="24"/>
          <w:szCs w:val="22"/>
        </w:rPr>
        <w:t xml:space="preserve">to demonstrate a sound understanding of how children progress in </w:t>
      </w:r>
      <w:r w:rsidR="003F2A41">
        <w:rPr>
          <w:rFonts w:ascii="Arial" w:hAnsi="Arial" w:cs="Arial"/>
          <w:sz w:val="24"/>
          <w:szCs w:val="22"/>
        </w:rPr>
        <w:t xml:space="preserve">different </w:t>
      </w:r>
      <w:r w:rsidR="00400841">
        <w:rPr>
          <w:rFonts w:ascii="Arial" w:hAnsi="Arial" w:cs="Arial"/>
          <w:sz w:val="24"/>
          <w:szCs w:val="22"/>
        </w:rPr>
        <w:t>types of learning</w:t>
      </w:r>
      <w:r w:rsidR="000C7FBE">
        <w:rPr>
          <w:rFonts w:ascii="Arial" w:hAnsi="Arial" w:cs="Arial"/>
          <w:sz w:val="24"/>
          <w:szCs w:val="22"/>
        </w:rPr>
        <w:t xml:space="preserve">, to understand </w:t>
      </w:r>
      <w:r w:rsidR="003F2A41">
        <w:rPr>
          <w:rFonts w:ascii="Arial" w:hAnsi="Arial" w:cs="Arial"/>
          <w:sz w:val="24"/>
          <w:szCs w:val="22"/>
        </w:rPr>
        <w:t>what the next step</w:t>
      </w:r>
      <w:r w:rsidR="000C7FBE">
        <w:rPr>
          <w:rFonts w:ascii="Arial" w:hAnsi="Arial" w:cs="Arial"/>
          <w:sz w:val="24"/>
          <w:szCs w:val="22"/>
        </w:rPr>
        <w:t xml:space="preserve"> is </w:t>
      </w:r>
      <w:r w:rsidR="003F2A41">
        <w:rPr>
          <w:rFonts w:ascii="Arial" w:hAnsi="Arial" w:cs="Arial"/>
          <w:sz w:val="24"/>
          <w:szCs w:val="22"/>
        </w:rPr>
        <w:t xml:space="preserve">in order to improve and </w:t>
      </w:r>
      <w:r w:rsidR="000C7FBE">
        <w:rPr>
          <w:rFonts w:ascii="Arial" w:hAnsi="Arial" w:cs="Arial"/>
          <w:sz w:val="24"/>
          <w:szCs w:val="22"/>
        </w:rPr>
        <w:t xml:space="preserve">move firmly onto the following stage. </w:t>
      </w:r>
    </w:p>
    <w:p w:rsidR="00843DBF" w:rsidRPr="000E5886" w:rsidRDefault="00843DBF" w:rsidP="00E15B7D">
      <w:pPr>
        <w:rPr>
          <w:rFonts w:ascii="Arial" w:hAnsi="Arial" w:cs="Arial"/>
          <w:sz w:val="24"/>
          <w:szCs w:val="22"/>
        </w:rPr>
      </w:pPr>
    </w:p>
    <w:p w:rsidR="009942B4" w:rsidRPr="009942B4" w:rsidRDefault="00A41BF4" w:rsidP="009942B4">
      <w:pPr>
        <w:pStyle w:val="Subtitle"/>
        <w:rPr>
          <w:rFonts w:ascii="Arial" w:hAnsi="Arial" w:cs="Arial"/>
        </w:rPr>
      </w:pPr>
      <w:r w:rsidRPr="000E5886">
        <w:rPr>
          <w:rFonts w:ascii="Arial" w:hAnsi="Arial" w:cs="Arial"/>
        </w:rPr>
        <w:t>3.0 Challenges</w:t>
      </w:r>
      <w:r w:rsidR="007B0C73">
        <w:rPr>
          <w:rFonts w:ascii="Arial" w:hAnsi="Arial" w:cs="Arial"/>
        </w:rPr>
        <w:t xml:space="preserve"> in</w:t>
      </w:r>
      <w:r w:rsidRPr="000E5886">
        <w:rPr>
          <w:rFonts w:ascii="Arial" w:hAnsi="Arial" w:cs="Arial"/>
        </w:rPr>
        <w:t xml:space="preserve"> Education</w:t>
      </w:r>
    </w:p>
    <w:p w:rsidR="009942B4" w:rsidRDefault="00DC54FF" w:rsidP="00236457">
      <w:pPr>
        <w:ind w:firstLine="720"/>
        <w:rPr>
          <w:rFonts w:ascii="Arial" w:hAnsi="Arial" w:cs="Arial"/>
          <w:sz w:val="24"/>
          <w:szCs w:val="22"/>
        </w:rPr>
      </w:pPr>
      <w:sdt>
        <w:sdtPr>
          <w:rPr>
            <w:rFonts w:ascii="Arial" w:hAnsi="Arial" w:cs="Arial"/>
            <w:sz w:val="24"/>
            <w:szCs w:val="22"/>
          </w:rPr>
          <w:id w:val="743226228"/>
          <w:citation/>
        </w:sdtPr>
        <w:sdtEndPr/>
        <w:sdtContent>
          <w:r w:rsidR="00243746" w:rsidRPr="000E5886">
            <w:rPr>
              <w:rFonts w:ascii="Arial" w:hAnsi="Arial" w:cs="Arial"/>
              <w:sz w:val="24"/>
              <w:szCs w:val="22"/>
            </w:rPr>
            <w:fldChar w:fldCharType="begin"/>
          </w:r>
          <w:r w:rsidR="00243746" w:rsidRPr="000E5886">
            <w:rPr>
              <w:rFonts w:ascii="Arial" w:hAnsi="Arial" w:cs="Arial"/>
              <w:sz w:val="24"/>
              <w:szCs w:val="22"/>
              <w:lang w:val="en-US"/>
            </w:rPr>
            <w:instrText xml:space="preserve"> CITATION Pro13 \l 1033 </w:instrText>
          </w:r>
          <w:r w:rsidR="00243746" w:rsidRPr="000E5886">
            <w:rPr>
              <w:rFonts w:ascii="Arial" w:hAnsi="Arial" w:cs="Arial"/>
              <w:sz w:val="24"/>
              <w:szCs w:val="22"/>
            </w:rPr>
            <w:fldChar w:fldCharType="separate"/>
          </w:r>
          <w:r w:rsidR="00243746" w:rsidRPr="000E5886">
            <w:rPr>
              <w:rFonts w:ascii="Arial" w:hAnsi="Arial" w:cs="Arial"/>
              <w:noProof/>
              <w:sz w:val="24"/>
              <w:szCs w:val="22"/>
              <w:lang w:val="en-US"/>
            </w:rPr>
            <w:t>(Davies, 2013)</w:t>
          </w:r>
          <w:r w:rsidR="00243746" w:rsidRPr="000E5886">
            <w:rPr>
              <w:rFonts w:ascii="Arial" w:hAnsi="Arial" w:cs="Arial"/>
              <w:sz w:val="24"/>
              <w:szCs w:val="22"/>
            </w:rPr>
            <w:fldChar w:fldCharType="end"/>
          </w:r>
        </w:sdtContent>
      </w:sdt>
      <w:r w:rsidR="00243746" w:rsidRPr="000E5886">
        <w:rPr>
          <w:rFonts w:ascii="Arial" w:hAnsi="Arial" w:cs="Arial"/>
          <w:sz w:val="24"/>
          <w:szCs w:val="22"/>
        </w:rPr>
        <w:t xml:space="preserve"> </w:t>
      </w:r>
      <w:r w:rsidR="001439EE" w:rsidRPr="000E5886">
        <w:rPr>
          <w:rFonts w:ascii="Arial" w:hAnsi="Arial" w:cs="Arial"/>
          <w:sz w:val="24"/>
          <w:szCs w:val="22"/>
        </w:rPr>
        <w:t>explains the</w:t>
      </w:r>
      <w:r w:rsidR="00F578D3" w:rsidRPr="000E5886">
        <w:rPr>
          <w:rFonts w:ascii="Arial" w:hAnsi="Arial" w:cs="Arial"/>
          <w:sz w:val="24"/>
          <w:szCs w:val="22"/>
        </w:rPr>
        <w:t xml:space="preserve"> </w:t>
      </w:r>
      <w:r w:rsidR="00094652" w:rsidRPr="000E5886">
        <w:rPr>
          <w:rFonts w:ascii="Arial" w:hAnsi="Arial" w:cs="Arial"/>
          <w:sz w:val="24"/>
          <w:szCs w:val="22"/>
        </w:rPr>
        <w:t>teaching</w:t>
      </w:r>
      <w:r w:rsidR="001439EE" w:rsidRPr="000E5886">
        <w:rPr>
          <w:rFonts w:ascii="Arial" w:hAnsi="Arial" w:cs="Arial"/>
          <w:sz w:val="24"/>
          <w:szCs w:val="22"/>
        </w:rPr>
        <w:t xml:space="preserve"> of Welsh second language is not adequate in comparison to other subjects</w:t>
      </w:r>
      <w:r w:rsidR="00094652" w:rsidRPr="000E5886">
        <w:rPr>
          <w:rFonts w:ascii="Arial" w:hAnsi="Arial" w:cs="Arial"/>
          <w:sz w:val="24"/>
          <w:szCs w:val="22"/>
        </w:rPr>
        <w:t>.</w:t>
      </w:r>
      <w:r w:rsidR="00ED3662" w:rsidRPr="000E5886">
        <w:rPr>
          <w:rFonts w:ascii="Arial" w:hAnsi="Arial" w:cs="Arial"/>
          <w:sz w:val="24"/>
          <w:szCs w:val="22"/>
        </w:rPr>
        <w:t xml:space="preserve"> The leading cause </w:t>
      </w:r>
      <w:r w:rsidR="004E2E35" w:rsidRPr="000E5886">
        <w:rPr>
          <w:rFonts w:ascii="Arial" w:hAnsi="Arial" w:cs="Arial"/>
          <w:sz w:val="24"/>
          <w:szCs w:val="22"/>
        </w:rPr>
        <w:t xml:space="preserve">on behalf of this </w:t>
      </w:r>
      <w:r w:rsidR="00ED3662" w:rsidRPr="000E5886">
        <w:rPr>
          <w:rFonts w:ascii="Arial" w:hAnsi="Arial" w:cs="Arial"/>
          <w:sz w:val="24"/>
          <w:szCs w:val="22"/>
        </w:rPr>
        <w:t xml:space="preserve">is teachers are not capable </w:t>
      </w:r>
      <w:r w:rsidR="00B75ABD">
        <w:rPr>
          <w:rFonts w:ascii="Arial" w:hAnsi="Arial" w:cs="Arial"/>
          <w:sz w:val="24"/>
          <w:szCs w:val="22"/>
        </w:rPr>
        <w:t xml:space="preserve">or confident </w:t>
      </w:r>
      <w:r w:rsidR="00ED3662" w:rsidRPr="000E5886">
        <w:rPr>
          <w:rFonts w:ascii="Arial" w:hAnsi="Arial" w:cs="Arial"/>
          <w:sz w:val="24"/>
          <w:szCs w:val="22"/>
        </w:rPr>
        <w:t xml:space="preserve">enough to teach Welsh at a suitable level in order for the children to develop their </w:t>
      </w:r>
      <w:r w:rsidR="00B75ABD">
        <w:rPr>
          <w:rFonts w:ascii="Arial" w:hAnsi="Arial" w:cs="Arial"/>
          <w:sz w:val="24"/>
          <w:szCs w:val="22"/>
        </w:rPr>
        <w:t xml:space="preserve">vocabulary and </w:t>
      </w:r>
      <w:r w:rsidR="00ED3662" w:rsidRPr="000E5886">
        <w:rPr>
          <w:rFonts w:ascii="Arial" w:hAnsi="Arial" w:cs="Arial"/>
          <w:sz w:val="24"/>
          <w:szCs w:val="22"/>
        </w:rPr>
        <w:t>knowledge</w:t>
      </w:r>
      <w:r w:rsidR="00201D6C">
        <w:rPr>
          <w:rFonts w:ascii="Arial" w:hAnsi="Arial" w:cs="Arial"/>
          <w:sz w:val="24"/>
          <w:szCs w:val="22"/>
        </w:rPr>
        <w:t xml:space="preserve"> additionally teachers do not dedicate sufficient teaching time in order to teach children effectively.</w:t>
      </w:r>
      <w:sdt>
        <w:sdtPr>
          <w:rPr>
            <w:rFonts w:ascii="Arial" w:hAnsi="Arial" w:cs="Arial"/>
            <w:sz w:val="24"/>
            <w:szCs w:val="22"/>
          </w:rPr>
          <w:id w:val="-602810932"/>
          <w:citation/>
        </w:sdtPr>
        <w:sdtEndPr/>
        <w:sdtContent>
          <w:r w:rsidR="00933B24">
            <w:rPr>
              <w:rFonts w:ascii="Arial" w:hAnsi="Arial" w:cs="Arial"/>
              <w:sz w:val="24"/>
              <w:szCs w:val="22"/>
            </w:rPr>
            <w:fldChar w:fldCharType="begin"/>
          </w:r>
          <w:r w:rsidR="00933B24">
            <w:rPr>
              <w:rFonts w:ascii="Arial" w:hAnsi="Arial" w:cs="Arial"/>
              <w:sz w:val="24"/>
              <w:szCs w:val="22"/>
              <w:lang w:val="en-US"/>
            </w:rPr>
            <w:instrText xml:space="preserve"> CITATION Lew15 \l 1033 </w:instrText>
          </w:r>
          <w:r w:rsidR="00933B24">
            <w:rPr>
              <w:rFonts w:ascii="Arial" w:hAnsi="Arial" w:cs="Arial"/>
              <w:sz w:val="24"/>
              <w:szCs w:val="22"/>
            </w:rPr>
            <w:fldChar w:fldCharType="separate"/>
          </w:r>
          <w:r w:rsidR="00933B24">
            <w:rPr>
              <w:rFonts w:ascii="Arial" w:hAnsi="Arial" w:cs="Arial"/>
              <w:noProof/>
              <w:sz w:val="24"/>
              <w:szCs w:val="22"/>
              <w:lang w:val="en-US"/>
            </w:rPr>
            <w:t xml:space="preserve"> </w:t>
          </w:r>
          <w:r w:rsidR="00933B24" w:rsidRPr="00933B24">
            <w:rPr>
              <w:rFonts w:ascii="Arial" w:hAnsi="Arial" w:cs="Arial"/>
              <w:noProof/>
              <w:sz w:val="24"/>
              <w:szCs w:val="22"/>
              <w:lang w:val="en-US"/>
            </w:rPr>
            <w:t>(Lewis, 2015)</w:t>
          </w:r>
          <w:r w:rsidR="00933B24">
            <w:rPr>
              <w:rFonts w:ascii="Arial" w:hAnsi="Arial" w:cs="Arial"/>
              <w:sz w:val="24"/>
              <w:szCs w:val="22"/>
            </w:rPr>
            <w:fldChar w:fldCharType="end"/>
          </w:r>
        </w:sdtContent>
      </w:sdt>
      <w:r w:rsidR="00933B24">
        <w:rPr>
          <w:rFonts w:ascii="Arial" w:hAnsi="Arial" w:cs="Arial"/>
          <w:sz w:val="24"/>
          <w:szCs w:val="22"/>
        </w:rPr>
        <w:t xml:space="preserve"> explains there are a number of advanced schemes running to progress the teaching and learning of Welsh in English- medium schools.</w:t>
      </w:r>
      <w:r w:rsidR="00A41BF4">
        <w:rPr>
          <w:rFonts w:ascii="Arial" w:hAnsi="Arial" w:cs="Arial"/>
          <w:sz w:val="24"/>
          <w:szCs w:val="22"/>
        </w:rPr>
        <w:t xml:space="preserve"> </w:t>
      </w:r>
      <w:sdt>
        <w:sdtPr>
          <w:rPr>
            <w:rFonts w:ascii="Arial" w:hAnsi="Arial" w:cs="Arial"/>
            <w:sz w:val="24"/>
            <w:szCs w:val="22"/>
          </w:rPr>
          <w:id w:val="-752438387"/>
          <w:citation/>
        </w:sdtPr>
        <w:sdtEndPr/>
        <w:sdtContent>
          <w:r w:rsidR="00A41BF4">
            <w:rPr>
              <w:rFonts w:ascii="Arial" w:hAnsi="Arial" w:cs="Arial"/>
              <w:sz w:val="24"/>
              <w:szCs w:val="22"/>
            </w:rPr>
            <w:fldChar w:fldCharType="begin"/>
          </w:r>
          <w:r w:rsidR="00A41BF4">
            <w:rPr>
              <w:rFonts w:ascii="Arial" w:hAnsi="Arial" w:cs="Arial"/>
              <w:sz w:val="24"/>
              <w:szCs w:val="22"/>
              <w:lang w:val="en-US"/>
            </w:rPr>
            <w:instrText xml:space="preserve"> CITATION Carte \l 1033 </w:instrText>
          </w:r>
          <w:r w:rsidR="00A41BF4">
            <w:rPr>
              <w:rFonts w:ascii="Arial" w:hAnsi="Arial" w:cs="Arial"/>
              <w:sz w:val="24"/>
              <w:szCs w:val="22"/>
            </w:rPr>
            <w:fldChar w:fldCharType="separate"/>
          </w:r>
          <w:r w:rsidR="00A41BF4" w:rsidRPr="000B6356">
            <w:rPr>
              <w:rFonts w:ascii="Arial" w:hAnsi="Arial" w:cs="Arial"/>
              <w:noProof/>
              <w:sz w:val="24"/>
              <w:szCs w:val="22"/>
              <w:lang w:val="en-US"/>
            </w:rPr>
            <w:t>(Cardiff University, no date)</w:t>
          </w:r>
          <w:r w:rsidR="00A41BF4">
            <w:rPr>
              <w:rFonts w:ascii="Arial" w:hAnsi="Arial" w:cs="Arial"/>
              <w:sz w:val="24"/>
              <w:szCs w:val="22"/>
            </w:rPr>
            <w:fldChar w:fldCharType="end"/>
          </w:r>
        </w:sdtContent>
      </w:sdt>
      <w:r w:rsidR="00A41BF4">
        <w:rPr>
          <w:rFonts w:ascii="Arial" w:hAnsi="Arial" w:cs="Arial"/>
          <w:sz w:val="24"/>
          <w:szCs w:val="22"/>
        </w:rPr>
        <w:t xml:space="preserve"> The National Sabbatical Scheme is funded by the Welsh Government in order to increase the number of practitioners, as a result of this teachers will then be able to teach at an advanced level through the medium of Welsh or bilingually. Correspondingly, </w:t>
      </w:r>
      <w:sdt>
        <w:sdtPr>
          <w:rPr>
            <w:rFonts w:ascii="Arial" w:hAnsi="Arial" w:cs="Arial"/>
            <w:sz w:val="24"/>
            <w:szCs w:val="22"/>
          </w:rPr>
          <w:id w:val="-1042665909"/>
          <w:citation/>
        </w:sdtPr>
        <w:sdtEndPr/>
        <w:sdtContent>
          <w:r w:rsidR="00A41BF4">
            <w:rPr>
              <w:rFonts w:ascii="Arial" w:hAnsi="Arial" w:cs="Arial"/>
              <w:sz w:val="24"/>
              <w:szCs w:val="22"/>
            </w:rPr>
            <w:fldChar w:fldCharType="begin"/>
          </w:r>
          <w:r w:rsidR="00A41BF4">
            <w:rPr>
              <w:rFonts w:ascii="Arial" w:hAnsi="Arial" w:cs="Arial"/>
              <w:sz w:val="24"/>
              <w:szCs w:val="22"/>
              <w:lang w:val="en-US"/>
            </w:rPr>
            <w:instrText xml:space="preserve"> CITATION Pro151 \l 1033 </w:instrText>
          </w:r>
          <w:r w:rsidR="00A41BF4">
            <w:rPr>
              <w:rFonts w:ascii="Arial" w:hAnsi="Arial" w:cs="Arial"/>
              <w:sz w:val="24"/>
              <w:szCs w:val="22"/>
            </w:rPr>
            <w:fldChar w:fldCharType="separate"/>
          </w:r>
          <w:r w:rsidR="00A41BF4" w:rsidRPr="009942B4">
            <w:rPr>
              <w:rFonts w:ascii="Arial" w:hAnsi="Arial" w:cs="Arial"/>
              <w:noProof/>
              <w:sz w:val="24"/>
              <w:szCs w:val="22"/>
              <w:lang w:val="en-US"/>
            </w:rPr>
            <w:t>(Furlong, 2015)</w:t>
          </w:r>
          <w:r w:rsidR="00A41BF4">
            <w:rPr>
              <w:rFonts w:ascii="Arial" w:hAnsi="Arial" w:cs="Arial"/>
              <w:sz w:val="24"/>
              <w:szCs w:val="22"/>
            </w:rPr>
            <w:fldChar w:fldCharType="end"/>
          </w:r>
        </w:sdtContent>
      </w:sdt>
      <w:r w:rsidR="00A41BF4">
        <w:rPr>
          <w:rFonts w:ascii="Arial" w:hAnsi="Arial" w:cs="Arial"/>
          <w:sz w:val="24"/>
          <w:szCs w:val="22"/>
        </w:rPr>
        <w:t xml:space="preserve"> explains that teachers of tomorrow will not only have to teach everyday core subjects but also need to become experts in teaching pupils how to learn. This was one of the major issues within the report, therefore is a key outcome in order to teach future teachers the appropriate approach.</w:t>
      </w:r>
    </w:p>
    <w:p w:rsidR="000B6356" w:rsidRDefault="000B6356" w:rsidP="001173E6">
      <w:pPr>
        <w:ind w:firstLine="720"/>
        <w:rPr>
          <w:rFonts w:ascii="Arial" w:hAnsi="Arial" w:cs="Arial"/>
          <w:sz w:val="24"/>
          <w:szCs w:val="22"/>
        </w:rPr>
      </w:pPr>
    </w:p>
    <w:p w:rsidR="00B75ABD" w:rsidRDefault="00A41BF4" w:rsidP="001173E6">
      <w:pPr>
        <w:ind w:firstLine="720"/>
        <w:rPr>
          <w:rFonts w:ascii="Arial" w:hAnsi="Arial" w:cs="Arial"/>
          <w:sz w:val="24"/>
          <w:szCs w:val="22"/>
        </w:rPr>
      </w:pPr>
      <w:r w:rsidRPr="000E5886">
        <w:rPr>
          <w:rFonts w:ascii="Arial" w:hAnsi="Arial" w:cs="Arial"/>
          <w:sz w:val="24"/>
          <w:szCs w:val="22"/>
        </w:rPr>
        <w:t xml:space="preserve"> </w:t>
      </w:r>
      <w:sdt>
        <w:sdtPr>
          <w:rPr>
            <w:rFonts w:ascii="Arial" w:hAnsi="Arial" w:cs="Arial"/>
            <w:sz w:val="24"/>
            <w:szCs w:val="22"/>
          </w:rPr>
          <w:id w:val="-977916329"/>
          <w:citation/>
        </w:sdtPr>
        <w:sdtEndPr/>
        <w:sdtContent>
          <w:r w:rsidRPr="000E5886">
            <w:rPr>
              <w:rFonts w:ascii="Arial" w:hAnsi="Arial" w:cs="Arial"/>
              <w:sz w:val="24"/>
              <w:szCs w:val="22"/>
            </w:rPr>
            <w:fldChar w:fldCharType="begin"/>
          </w:r>
          <w:r>
            <w:rPr>
              <w:rFonts w:ascii="Arial" w:hAnsi="Arial" w:cs="Arial"/>
              <w:sz w:val="24"/>
              <w:szCs w:val="22"/>
              <w:lang w:val="en-US"/>
            </w:rPr>
            <w:instrText xml:space="preserve">CITATION Huw14 \p 1 \l 1033 </w:instrText>
          </w:r>
          <w:r w:rsidRPr="000E5886">
            <w:rPr>
              <w:rFonts w:ascii="Arial" w:hAnsi="Arial" w:cs="Arial"/>
              <w:sz w:val="24"/>
              <w:szCs w:val="22"/>
            </w:rPr>
            <w:fldChar w:fldCharType="separate"/>
          </w:r>
          <w:r w:rsidRPr="00201D6C">
            <w:rPr>
              <w:rFonts w:ascii="Arial" w:hAnsi="Arial" w:cs="Arial"/>
              <w:noProof/>
              <w:sz w:val="24"/>
              <w:szCs w:val="22"/>
              <w:lang w:val="en-US"/>
            </w:rPr>
            <w:t>(Lewis, 2014, p. 1)</w:t>
          </w:r>
          <w:r w:rsidRPr="000E5886">
            <w:rPr>
              <w:rFonts w:ascii="Arial" w:hAnsi="Arial" w:cs="Arial"/>
              <w:sz w:val="24"/>
              <w:szCs w:val="22"/>
            </w:rPr>
            <w:fldChar w:fldCharType="end"/>
          </w:r>
        </w:sdtContent>
      </w:sdt>
      <w:r w:rsidRPr="000E5886">
        <w:rPr>
          <w:rFonts w:ascii="Arial" w:hAnsi="Arial" w:cs="Arial"/>
          <w:sz w:val="24"/>
          <w:szCs w:val="22"/>
        </w:rPr>
        <w:t xml:space="preserve"> mentions, an equal significance should be given to Welsh Second Language within the Curriculum, doing this ensures the subject has the same importance as the additional core subjects which then benefits young learners to become “competent Welsh Speakers in the future</w:t>
      </w:r>
      <w:r>
        <w:rPr>
          <w:rFonts w:ascii="Arial" w:hAnsi="Arial" w:cs="Arial"/>
          <w:sz w:val="24"/>
          <w:szCs w:val="22"/>
        </w:rPr>
        <w:t xml:space="preserve">”. Furthermore, there are not enough opportunities for pupils to hear and practise their Welsh language beyond the lesson. </w:t>
      </w:r>
      <w:sdt>
        <w:sdtPr>
          <w:rPr>
            <w:rFonts w:ascii="Arial" w:hAnsi="Arial" w:cs="Arial"/>
            <w:sz w:val="24"/>
            <w:szCs w:val="22"/>
          </w:rPr>
          <w:id w:val="1243372053"/>
          <w:citation/>
        </w:sdtPr>
        <w:sdtEndPr/>
        <w:sdtContent>
          <w:r>
            <w:rPr>
              <w:rFonts w:ascii="Arial" w:hAnsi="Arial" w:cs="Arial"/>
              <w:sz w:val="24"/>
              <w:szCs w:val="22"/>
            </w:rPr>
            <w:fldChar w:fldCharType="begin"/>
          </w:r>
          <w:r>
            <w:rPr>
              <w:rFonts w:ascii="Arial" w:hAnsi="Arial" w:cs="Arial"/>
              <w:sz w:val="24"/>
              <w:szCs w:val="22"/>
              <w:lang w:val="en-US"/>
            </w:rPr>
            <w:instrText xml:space="preserve"> CITATION Est131 \l 1033 </w:instrText>
          </w:r>
          <w:r>
            <w:rPr>
              <w:rFonts w:ascii="Arial" w:hAnsi="Arial" w:cs="Arial"/>
              <w:sz w:val="24"/>
              <w:szCs w:val="22"/>
            </w:rPr>
            <w:fldChar w:fldCharType="separate"/>
          </w:r>
          <w:r w:rsidRPr="00201D6C">
            <w:rPr>
              <w:rFonts w:ascii="Arial" w:hAnsi="Arial" w:cs="Arial"/>
              <w:noProof/>
              <w:sz w:val="24"/>
              <w:szCs w:val="22"/>
              <w:lang w:val="en-US"/>
            </w:rPr>
            <w:t>(Estyn, 2013)</w:t>
          </w:r>
          <w:r>
            <w:rPr>
              <w:rFonts w:ascii="Arial" w:hAnsi="Arial" w:cs="Arial"/>
              <w:sz w:val="24"/>
              <w:szCs w:val="22"/>
            </w:rPr>
            <w:fldChar w:fldCharType="end"/>
          </w:r>
        </w:sdtContent>
      </w:sdt>
      <w:r>
        <w:rPr>
          <w:rFonts w:ascii="Arial" w:hAnsi="Arial" w:cs="Arial"/>
          <w:sz w:val="24"/>
          <w:szCs w:val="22"/>
        </w:rPr>
        <w:t xml:space="preserve"> Children do not practice Welsh in their out-door play or learning without encouragement from adults. </w:t>
      </w:r>
    </w:p>
    <w:p w:rsidR="001173E6" w:rsidRDefault="001173E6" w:rsidP="00055DCF">
      <w:pPr>
        <w:ind w:firstLine="720"/>
        <w:rPr>
          <w:rFonts w:ascii="Arial" w:hAnsi="Arial" w:cs="Arial"/>
          <w:sz w:val="24"/>
          <w:szCs w:val="22"/>
        </w:rPr>
      </w:pPr>
    </w:p>
    <w:p w:rsidR="001173E6" w:rsidRDefault="00A41BF4" w:rsidP="001173E6">
      <w:pPr>
        <w:ind w:firstLine="720"/>
        <w:rPr>
          <w:rFonts w:ascii="Arial" w:hAnsi="Arial" w:cs="Arial"/>
          <w:sz w:val="24"/>
          <w:szCs w:val="22"/>
        </w:rPr>
      </w:pPr>
      <w:r>
        <w:rPr>
          <w:rFonts w:ascii="Arial" w:hAnsi="Arial" w:cs="Arial"/>
          <w:sz w:val="24"/>
          <w:szCs w:val="22"/>
        </w:rPr>
        <w:t xml:space="preserve">According to </w:t>
      </w:r>
      <w:sdt>
        <w:sdtPr>
          <w:rPr>
            <w:rFonts w:ascii="Arial" w:hAnsi="Arial" w:cs="Arial"/>
            <w:sz w:val="24"/>
            <w:szCs w:val="22"/>
          </w:rPr>
          <w:id w:val="-982465606"/>
          <w:citation/>
        </w:sdtPr>
        <w:sdtEndPr/>
        <w:sdtContent>
          <w:r>
            <w:rPr>
              <w:rFonts w:ascii="Arial" w:hAnsi="Arial" w:cs="Arial"/>
              <w:sz w:val="24"/>
              <w:szCs w:val="22"/>
            </w:rPr>
            <w:fldChar w:fldCharType="begin"/>
          </w:r>
          <w:r>
            <w:rPr>
              <w:rFonts w:ascii="Arial" w:hAnsi="Arial" w:cs="Arial"/>
              <w:sz w:val="24"/>
              <w:szCs w:val="22"/>
              <w:lang w:val="en-US"/>
            </w:rPr>
            <w:instrText xml:space="preserve"> CITATION Lew15 \l 1033 </w:instrText>
          </w:r>
          <w:r>
            <w:rPr>
              <w:rFonts w:ascii="Arial" w:hAnsi="Arial" w:cs="Arial"/>
              <w:sz w:val="24"/>
              <w:szCs w:val="22"/>
            </w:rPr>
            <w:fldChar w:fldCharType="separate"/>
          </w:r>
          <w:r w:rsidRPr="001173E6">
            <w:rPr>
              <w:rFonts w:ascii="Arial" w:hAnsi="Arial" w:cs="Arial"/>
              <w:noProof/>
              <w:sz w:val="24"/>
              <w:szCs w:val="22"/>
              <w:lang w:val="en-US"/>
            </w:rPr>
            <w:t>(Lewis, 2015)</w:t>
          </w:r>
          <w:r>
            <w:rPr>
              <w:rFonts w:ascii="Arial" w:hAnsi="Arial" w:cs="Arial"/>
              <w:sz w:val="24"/>
              <w:szCs w:val="22"/>
            </w:rPr>
            <w:fldChar w:fldCharType="end"/>
          </w:r>
        </w:sdtContent>
      </w:sdt>
      <w:r>
        <w:rPr>
          <w:rFonts w:ascii="Arial" w:hAnsi="Arial" w:cs="Arial"/>
          <w:sz w:val="24"/>
          <w:szCs w:val="22"/>
        </w:rPr>
        <w:t xml:space="preserve"> the review believes </w:t>
      </w:r>
      <w:r w:rsidR="007B0C73">
        <w:rPr>
          <w:rFonts w:ascii="Arial" w:hAnsi="Arial" w:cs="Arial"/>
          <w:sz w:val="24"/>
          <w:szCs w:val="22"/>
        </w:rPr>
        <w:t xml:space="preserve">that </w:t>
      </w:r>
      <w:r>
        <w:rPr>
          <w:rFonts w:ascii="Arial" w:hAnsi="Arial" w:cs="Arial"/>
          <w:sz w:val="24"/>
          <w:szCs w:val="22"/>
        </w:rPr>
        <w:t xml:space="preserve">modern foreign languages should be introduced </w:t>
      </w:r>
      <w:r w:rsidR="00586435">
        <w:rPr>
          <w:rFonts w:ascii="Arial" w:hAnsi="Arial" w:cs="Arial"/>
          <w:sz w:val="24"/>
          <w:szCs w:val="22"/>
        </w:rPr>
        <w:t xml:space="preserve">at the beginning of Secondary school. From </w:t>
      </w:r>
      <w:r>
        <w:rPr>
          <w:rFonts w:ascii="Arial" w:hAnsi="Arial" w:cs="Arial"/>
          <w:sz w:val="24"/>
          <w:szCs w:val="22"/>
        </w:rPr>
        <w:t xml:space="preserve">my experience, </w:t>
      </w:r>
      <w:r w:rsidR="00882E3A">
        <w:rPr>
          <w:rFonts w:ascii="Arial" w:hAnsi="Arial" w:cs="Arial"/>
          <w:sz w:val="24"/>
          <w:szCs w:val="22"/>
        </w:rPr>
        <w:t xml:space="preserve">I think </w:t>
      </w:r>
      <w:r w:rsidR="00586435">
        <w:rPr>
          <w:rFonts w:ascii="Arial" w:hAnsi="Arial" w:cs="Arial"/>
          <w:sz w:val="24"/>
          <w:szCs w:val="22"/>
        </w:rPr>
        <w:t>further time should be allocated to the Welsh language</w:t>
      </w:r>
      <w:r w:rsidR="00AB30D3">
        <w:rPr>
          <w:rFonts w:ascii="Arial" w:hAnsi="Arial" w:cs="Arial"/>
          <w:sz w:val="24"/>
          <w:szCs w:val="22"/>
        </w:rPr>
        <w:t xml:space="preserve"> before starting another</w:t>
      </w:r>
      <w:r w:rsidR="00882E3A">
        <w:rPr>
          <w:rFonts w:ascii="Arial" w:hAnsi="Arial" w:cs="Arial"/>
          <w:sz w:val="24"/>
          <w:szCs w:val="22"/>
        </w:rPr>
        <w:t>, p</w:t>
      </w:r>
      <w:r w:rsidR="00586435">
        <w:rPr>
          <w:rFonts w:ascii="Arial" w:hAnsi="Arial" w:cs="Arial"/>
          <w:sz w:val="24"/>
          <w:szCs w:val="22"/>
        </w:rPr>
        <w:t xml:space="preserve">upils should </w:t>
      </w:r>
      <w:r w:rsidR="007B0C73">
        <w:rPr>
          <w:rFonts w:ascii="Arial" w:hAnsi="Arial" w:cs="Arial"/>
          <w:sz w:val="24"/>
          <w:szCs w:val="22"/>
        </w:rPr>
        <w:t xml:space="preserve">feel confident </w:t>
      </w:r>
      <w:r w:rsidR="00AB30D3">
        <w:rPr>
          <w:rFonts w:ascii="Arial" w:hAnsi="Arial" w:cs="Arial"/>
          <w:sz w:val="24"/>
          <w:szCs w:val="22"/>
        </w:rPr>
        <w:t>and capable</w:t>
      </w:r>
      <w:r w:rsidR="00882E3A">
        <w:rPr>
          <w:rFonts w:ascii="Arial" w:hAnsi="Arial" w:cs="Arial"/>
          <w:sz w:val="24"/>
          <w:szCs w:val="22"/>
        </w:rPr>
        <w:t xml:space="preserve"> enough </w:t>
      </w:r>
      <w:r w:rsidR="007B0C73">
        <w:rPr>
          <w:rFonts w:ascii="Arial" w:hAnsi="Arial" w:cs="Arial"/>
          <w:sz w:val="24"/>
          <w:szCs w:val="22"/>
        </w:rPr>
        <w:t xml:space="preserve">to use Welsh language skills outside the classroom </w:t>
      </w:r>
      <w:r w:rsidR="00AB30D3">
        <w:rPr>
          <w:rFonts w:ascii="Arial" w:hAnsi="Arial" w:cs="Arial"/>
          <w:sz w:val="24"/>
          <w:szCs w:val="22"/>
        </w:rPr>
        <w:t>and for the future.</w:t>
      </w:r>
      <w:r w:rsidR="00933B24">
        <w:rPr>
          <w:rFonts w:ascii="Arial" w:hAnsi="Arial" w:cs="Arial"/>
          <w:sz w:val="24"/>
          <w:szCs w:val="22"/>
        </w:rPr>
        <w:t xml:space="preserve"> </w:t>
      </w:r>
      <w:r w:rsidR="007D134B">
        <w:rPr>
          <w:rFonts w:ascii="Arial" w:hAnsi="Arial" w:cs="Arial"/>
          <w:sz w:val="24"/>
          <w:szCs w:val="22"/>
        </w:rPr>
        <w:t xml:space="preserve">However, </w:t>
      </w:r>
      <w:sdt>
        <w:sdtPr>
          <w:rPr>
            <w:rFonts w:ascii="Arial" w:hAnsi="Arial" w:cs="Arial"/>
            <w:sz w:val="24"/>
            <w:szCs w:val="22"/>
          </w:rPr>
          <w:id w:val="1331091557"/>
          <w:citation/>
        </w:sdtPr>
        <w:sdtEndPr/>
        <w:sdtContent>
          <w:r w:rsidR="007D134B">
            <w:rPr>
              <w:rFonts w:ascii="Arial" w:hAnsi="Arial" w:cs="Arial"/>
              <w:sz w:val="24"/>
              <w:szCs w:val="22"/>
            </w:rPr>
            <w:fldChar w:fldCharType="begin"/>
          </w:r>
          <w:r w:rsidR="007D134B">
            <w:rPr>
              <w:rFonts w:ascii="Arial" w:hAnsi="Arial" w:cs="Arial"/>
              <w:sz w:val="24"/>
              <w:szCs w:val="22"/>
              <w:lang w:val="en-US"/>
            </w:rPr>
            <w:instrText xml:space="preserve">CITATION Vio12 \l 1033 </w:instrText>
          </w:r>
          <w:r w:rsidR="007D134B">
            <w:rPr>
              <w:rFonts w:ascii="Arial" w:hAnsi="Arial" w:cs="Arial"/>
              <w:sz w:val="24"/>
              <w:szCs w:val="22"/>
            </w:rPr>
            <w:fldChar w:fldCharType="separate"/>
          </w:r>
          <w:r w:rsidR="007D134B" w:rsidRPr="007D134B">
            <w:rPr>
              <w:rFonts w:ascii="Arial" w:hAnsi="Arial" w:cs="Arial"/>
              <w:noProof/>
              <w:sz w:val="24"/>
              <w:szCs w:val="22"/>
              <w:lang w:val="en-US"/>
            </w:rPr>
            <w:t>(Shook, 2012)</w:t>
          </w:r>
          <w:r w:rsidR="007D134B">
            <w:rPr>
              <w:rFonts w:ascii="Arial" w:hAnsi="Arial" w:cs="Arial"/>
              <w:sz w:val="24"/>
              <w:szCs w:val="22"/>
            </w:rPr>
            <w:fldChar w:fldCharType="end"/>
          </w:r>
        </w:sdtContent>
      </w:sdt>
      <w:r w:rsidR="007D134B">
        <w:rPr>
          <w:rFonts w:ascii="Arial" w:hAnsi="Arial" w:cs="Arial"/>
          <w:sz w:val="24"/>
          <w:szCs w:val="22"/>
        </w:rPr>
        <w:t xml:space="preserve"> states </w:t>
      </w:r>
      <w:r w:rsidR="0028751D">
        <w:rPr>
          <w:rFonts w:ascii="Arial" w:hAnsi="Arial" w:cs="Arial"/>
          <w:sz w:val="24"/>
          <w:szCs w:val="22"/>
        </w:rPr>
        <w:t>being bilingual has many practical benefits</w:t>
      </w:r>
      <w:r w:rsidR="006809A2">
        <w:rPr>
          <w:rFonts w:ascii="Arial" w:hAnsi="Arial" w:cs="Arial"/>
          <w:sz w:val="24"/>
          <w:szCs w:val="22"/>
        </w:rPr>
        <w:t>.</w:t>
      </w:r>
      <w:r w:rsidR="007D134B">
        <w:rPr>
          <w:rFonts w:ascii="Arial" w:hAnsi="Arial" w:cs="Arial"/>
          <w:sz w:val="24"/>
          <w:szCs w:val="22"/>
        </w:rPr>
        <w:t xml:space="preserve"> </w:t>
      </w:r>
    </w:p>
    <w:p w:rsidR="007B1FC6" w:rsidRPr="000E5886" w:rsidRDefault="007B1FC6" w:rsidP="00AF764D">
      <w:pPr>
        <w:rPr>
          <w:rFonts w:ascii="Arial" w:hAnsi="Arial" w:cs="Arial"/>
          <w:sz w:val="24"/>
          <w:szCs w:val="24"/>
        </w:rPr>
      </w:pPr>
    </w:p>
    <w:p w:rsidR="005E766C" w:rsidRPr="000E5886" w:rsidRDefault="00A41BF4" w:rsidP="00843DBF">
      <w:pPr>
        <w:pStyle w:val="Subtitle"/>
        <w:rPr>
          <w:rFonts w:ascii="Arial" w:hAnsi="Arial" w:cs="Arial"/>
        </w:rPr>
      </w:pPr>
      <w:r w:rsidRPr="000E5886">
        <w:rPr>
          <w:rFonts w:ascii="Arial" w:hAnsi="Arial" w:cs="Arial"/>
        </w:rPr>
        <w:t xml:space="preserve">4.0 Cognitive Benefits </w:t>
      </w:r>
    </w:p>
    <w:p w:rsidR="006809A2" w:rsidRPr="006809A2" w:rsidRDefault="00DC54FF" w:rsidP="00690CAA">
      <w:pPr>
        <w:ind w:firstLine="720"/>
        <w:rPr>
          <w:rFonts w:ascii="Arial" w:hAnsi="Arial" w:cs="Arial"/>
          <w:sz w:val="24"/>
          <w:szCs w:val="24"/>
          <w:lang w:val="en-US" w:eastAsia="en-US"/>
        </w:rPr>
      </w:pPr>
      <w:sdt>
        <w:sdtPr>
          <w:rPr>
            <w:rFonts w:ascii="Arial" w:hAnsi="Arial" w:cs="Arial"/>
            <w:sz w:val="24"/>
            <w:szCs w:val="24"/>
          </w:rPr>
          <w:id w:val="-2085521504"/>
          <w:citation/>
        </w:sdtPr>
        <w:sdtEndPr/>
        <w:sdtContent>
          <w:r w:rsidR="00337759">
            <w:rPr>
              <w:rFonts w:ascii="Arial" w:hAnsi="Arial" w:cs="Arial"/>
              <w:sz w:val="24"/>
              <w:szCs w:val="24"/>
            </w:rPr>
            <w:fldChar w:fldCharType="begin"/>
          </w:r>
          <w:r w:rsidR="00337759">
            <w:rPr>
              <w:rFonts w:ascii="Arial" w:hAnsi="Arial" w:cs="Arial"/>
              <w:sz w:val="24"/>
              <w:szCs w:val="24"/>
              <w:lang w:val="en-US"/>
            </w:rPr>
            <w:instrText xml:space="preserve"> CITATION Lew15 \l 1033 </w:instrText>
          </w:r>
          <w:r w:rsidR="00337759">
            <w:rPr>
              <w:rFonts w:ascii="Arial" w:hAnsi="Arial" w:cs="Arial"/>
              <w:sz w:val="24"/>
              <w:szCs w:val="24"/>
            </w:rPr>
            <w:fldChar w:fldCharType="separate"/>
          </w:r>
          <w:r w:rsidR="00337759" w:rsidRPr="00337759">
            <w:rPr>
              <w:rFonts w:ascii="Arial" w:hAnsi="Arial" w:cs="Arial"/>
              <w:noProof/>
              <w:sz w:val="24"/>
              <w:szCs w:val="24"/>
              <w:lang w:val="en-US"/>
            </w:rPr>
            <w:t>(Lewis, 2015)</w:t>
          </w:r>
          <w:r w:rsidR="00337759">
            <w:rPr>
              <w:rFonts w:ascii="Arial" w:hAnsi="Arial" w:cs="Arial"/>
              <w:sz w:val="24"/>
              <w:szCs w:val="24"/>
            </w:rPr>
            <w:fldChar w:fldCharType="end"/>
          </w:r>
        </w:sdtContent>
      </w:sdt>
      <w:r w:rsidR="00337759">
        <w:rPr>
          <w:rFonts w:ascii="Arial" w:hAnsi="Arial" w:cs="Arial"/>
          <w:sz w:val="24"/>
          <w:szCs w:val="24"/>
        </w:rPr>
        <w:t xml:space="preserve"> </w:t>
      </w:r>
      <w:r w:rsidR="00783AE1" w:rsidRPr="000E5886">
        <w:rPr>
          <w:rFonts w:ascii="Arial" w:hAnsi="Arial" w:cs="Arial"/>
          <w:sz w:val="24"/>
          <w:szCs w:val="24"/>
        </w:rPr>
        <w:t>There are many achievable cognitive benefits from being bilingual,</w:t>
      </w:r>
      <w:r w:rsidR="00021E98" w:rsidRPr="000E5886">
        <w:rPr>
          <w:rFonts w:ascii="Arial" w:hAnsi="Arial" w:cs="Arial"/>
          <w:sz w:val="24"/>
          <w:szCs w:val="24"/>
        </w:rPr>
        <w:t xml:space="preserve"> </w:t>
      </w:r>
      <w:r w:rsidR="00337759">
        <w:rPr>
          <w:rFonts w:ascii="Arial" w:hAnsi="Arial" w:cs="Arial"/>
          <w:sz w:val="24"/>
          <w:szCs w:val="24"/>
        </w:rPr>
        <w:t xml:space="preserve">it is important in enabling young learners to have a sound understanding of the cultural life of Wales in the past and present. </w:t>
      </w:r>
      <w:r w:rsidR="00E43A7F">
        <w:rPr>
          <w:rFonts w:ascii="Arial" w:hAnsi="Arial" w:cs="Arial"/>
          <w:sz w:val="24"/>
          <w:szCs w:val="24"/>
        </w:rPr>
        <w:t xml:space="preserve">Therefore, </w:t>
      </w:r>
      <w:sdt>
        <w:sdtPr>
          <w:rPr>
            <w:rFonts w:ascii="Arial" w:hAnsi="Arial" w:cs="Arial"/>
            <w:sz w:val="24"/>
            <w:szCs w:val="24"/>
          </w:rPr>
          <w:id w:val="209380544"/>
          <w:citation/>
        </w:sdtPr>
        <w:sdtEndPr/>
        <w:sdtContent>
          <w:r w:rsidR="00E43A7F">
            <w:rPr>
              <w:rFonts w:ascii="Arial" w:hAnsi="Arial" w:cs="Arial"/>
              <w:sz w:val="24"/>
              <w:szCs w:val="24"/>
            </w:rPr>
            <w:fldChar w:fldCharType="begin"/>
          </w:r>
          <w:r w:rsidR="00E43A7F">
            <w:rPr>
              <w:rFonts w:ascii="Arial" w:hAnsi="Arial" w:cs="Arial"/>
              <w:sz w:val="24"/>
              <w:szCs w:val="24"/>
              <w:lang w:val="en-US"/>
            </w:rPr>
            <w:instrText xml:space="preserve"> CITATION Pro15 \l 1033 </w:instrText>
          </w:r>
          <w:r w:rsidR="00E43A7F">
            <w:rPr>
              <w:rFonts w:ascii="Arial" w:hAnsi="Arial" w:cs="Arial"/>
              <w:sz w:val="24"/>
              <w:szCs w:val="24"/>
            </w:rPr>
            <w:fldChar w:fldCharType="separate"/>
          </w:r>
          <w:r w:rsidR="00E43A7F" w:rsidRPr="00E43A7F">
            <w:rPr>
              <w:rFonts w:ascii="Arial" w:hAnsi="Arial" w:cs="Arial"/>
              <w:noProof/>
              <w:sz w:val="24"/>
              <w:szCs w:val="24"/>
              <w:lang w:val="en-US"/>
            </w:rPr>
            <w:t>(Donaldson, 2015)</w:t>
          </w:r>
          <w:r w:rsidR="00E43A7F">
            <w:rPr>
              <w:rFonts w:ascii="Arial" w:hAnsi="Arial" w:cs="Arial"/>
              <w:sz w:val="24"/>
              <w:szCs w:val="24"/>
            </w:rPr>
            <w:fldChar w:fldCharType="end"/>
          </w:r>
        </w:sdtContent>
      </w:sdt>
      <w:r w:rsidR="00337759">
        <w:rPr>
          <w:rFonts w:ascii="Arial" w:hAnsi="Arial" w:cs="Arial"/>
          <w:sz w:val="24"/>
          <w:szCs w:val="24"/>
        </w:rPr>
        <w:t xml:space="preserve"> </w:t>
      </w:r>
      <w:r w:rsidR="00E43A7F">
        <w:rPr>
          <w:rFonts w:ascii="Arial" w:hAnsi="Arial" w:cs="Arial"/>
          <w:sz w:val="24"/>
          <w:szCs w:val="24"/>
        </w:rPr>
        <w:t>has made Welsh second language compulsory for all pupi</w:t>
      </w:r>
      <w:r w:rsidR="00665AA3">
        <w:rPr>
          <w:rFonts w:ascii="Arial" w:hAnsi="Arial" w:cs="Arial"/>
          <w:sz w:val="24"/>
          <w:szCs w:val="24"/>
        </w:rPr>
        <w:t>l</w:t>
      </w:r>
      <w:r w:rsidR="00E43A7F">
        <w:rPr>
          <w:rFonts w:ascii="Arial" w:hAnsi="Arial" w:cs="Arial"/>
          <w:sz w:val="24"/>
          <w:szCs w:val="24"/>
        </w:rPr>
        <w:t>s to the age of three – sixteen.</w:t>
      </w:r>
      <w:r w:rsidR="00337759">
        <w:rPr>
          <w:rFonts w:ascii="Arial" w:hAnsi="Arial" w:cs="Arial"/>
          <w:sz w:val="24"/>
          <w:szCs w:val="24"/>
        </w:rPr>
        <w:t xml:space="preserve"> </w:t>
      </w:r>
      <w:sdt>
        <w:sdtPr>
          <w:rPr>
            <w:rFonts w:ascii="Arial" w:hAnsi="Arial" w:cs="Arial"/>
            <w:sz w:val="24"/>
            <w:szCs w:val="24"/>
          </w:rPr>
          <w:id w:val="-644743334"/>
          <w:citation/>
        </w:sdtPr>
        <w:sdtEndPr/>
        <w:sdtContent>
          <w:r w:rsidR="0028751D">
            <w:rPr>
              <w:rFonts w:ascii="Arial" w:hAnsi="Arial" w:cs="Arial"/>
              <w:sz w:val="24"/>
              <w:szCs w:val="24"/>
            </w:rPr>
            <w:fldChar w:fldCharType="begin"/>
          </w:r>
          <w:r w:rsidR="0028751D">
            <w:rPr>
              <w:rFonts w:ascii="Arial" w:hAnsi="Arial" w:cs="Arial"/>
              <w:sz w:val="24"/>
              <w:szCs w:val="24"/>
              <w:lang w:val="en-US"/>
            </w:rPr>
            <w:instrText xml:space="preserve"> CITATION Vio12 \l 1033 </w:instrText>
          </w:r>
          <w:r w:rsidR="0028751D">
            <w:rPr>
              <w:rFonts w:ascii="Arial" w:hAnsi="Arial" w:cs="Arial"/>
              <w:sz w:val="24"/>
              <w:szCs w:val="24"/>
            </w:rPr>
            <w:fldChar w:fldCharType="separate"/>
          </w:r>
          <w:r w:rsidR="0028751D" w:rsidRPr="0028751D">
            <w:rPr>
              <w:rFonts w:ascii="Arial" w:hAnsi="Arial" w:cs="Arial"/>
              <w:noProof/>
              <w:sz w:val="24"/>
              <w:szCs w:val="24"/>
              <w:lang w:val="en-US"/>
            </w:rPr>
            <w:t>(Shook, 2012)</w:t>
          </w:r>
          <w:r w:rsidR="0028751D">
            <w:rPr>
              <w:rFonts w:ascii="Arial" w:hAnsi="Arial" w:cs="Arial"/>
              <w:sz w:val="24"/>
              <w:szCs w:val="24"/>
            </w:rPr>
            <w:fldChar w:fldCharType="end"/>
          </w:r>
        </w:sdtContent>
      </w:sdt>
      <w:r w:rsidR="0028751D">
        <w:rPr>
          <w:rFonts w:ascii="Arial" w:hAnsi="Arial" w:cs="Arial"/>
          <w:sz w:val="24"/>
          <w:szCs w:val="24"/>
        </w:rPr>
        <w:t xml:space="preserve"> Research has shown bilingualism has positively influenced attention and</w:t>
      </w:r>
      <w:r w:rsidR="00A41BF4">
        <w:rPr>
          <w:rFonts w:ascii="Arial" w:hAnsi="Arial" w:cs="Arial"/>
          <w:sz w:val="24"/>
          <w:szCs w:val="24"/>
        </w:rPr>
        <w:t xml:space="preserve"> behaviour </w:t>
      </w:r>
      <w:r w:rsidR="0028751D">
        <w:rPr>
          <w:rFonts w:ascii="Arial" w:hAnsi="Arial" w:cs="Arial"/>
          <w:sz w:val="24"/>
          <w:szCs w:val="24"/>
        </w:rPr>
        <w:t xml:space="preserve">management in </w:t>
      </w:r>
      <w:r w:rsidR="00A41BF4">
        <w:rPr>
          <w:rFonts w:ascii="Arial" w:hAnsi="Arial" w:cs="Arial"/>
          <w:sz w:val="24"/>
          <w:szCs w:val="24"/>
        </w:rPr>
        <w:t xml:space="preserve">young learners. </w:t>
      </w:r>
      <w:r w:rsidR="00A41BF4" w:rsidRPr="006809A2">
        <w:rPr>
          <w:rFonts w:ascii="Arial" w:hAnsi="Arial" w:cs="Arial"/>
          <w:color w:val="000000"/>
          <w:sz w:val="24"/>
          <w:szCs w:val="24"/>
          <w:shd w:val="clear" w:color="auto" w:fill="FFFFFF"/>
          <w:lang w:val="en-US" w:eastAsia="en-US"/>
        </w:rPr>
        <w:t>The cognitive, neural, and social benefits detected in bilingual people highlight the need to contemplate on how bilingualism forms the action and the construction of the brain, and eventually how language is signified in the human mind, particularly as the majority of speakers on the planet experience life through an additional language.</w:t>
      </w:r>
    </w:p>
    <w:p w:rsidR="006809A2" w:rsidRDefault="006809A2" w:rsidP="00AF764D">
      <w:pPr>
        <w:rPr>
          <w:rFonts w:ascii="Arial" w:hAnsi="Arial" w:cs="Arial"/>
          <w:sz w:val="24"/>
          <w:szCs w:val="24"/>
        </w:rPr>
      </w:pPr>
    </w:p>
    <w:p w:rsidR="002303EB" w:rsidRPr="000E5886" w:rsidRDefault="00A41BF4" w:rsidP="00690CAA">
      <w:pPr>
        <w:ind w:firstLine="720"/>
        <w:rPr>
          <w:rFonts w:ascii="Arial" w:hAnsi="Arial" w:cs="Arial"/>
          <w:sz w:val="24"/>
          <w:szCs w:val="24"/>
        </w:rPr>
      </w:pPr>
      <w:r>
        <w:rPr>
          <w:rFonts w:ascii="Arial" w:hAnsi="Arial" w:cs="Arial"/>
          <w:sz w:val="24"/>
          <w:szCs w:val="24"/>
        </w:rPr>
        <w:t xml:space="preserve">According to </w:t>
      </w:r>
      <w:sdt>
        <w:sdtPr>
          <w:rPr>
            <w:rFonts w:ascii="Arial" w:hAnsi="Arial" w:cs="Arial"/>
            <w:sz w:val="24"/>
            <w:szCs w:val="24"/>
          </w:rPr>
          <w:id w:val="-1855255978"/>
          <w:citation/>
        </w:sdtPr>
        <w:sdtEndPr/>
        <w:sdtContent>
          <w:r>
            <w:rPr>
              <w:rFonts w:ascii="Arial" w:hAnsi="Arial" w:cs="Arial"/>
              <w:sz w:val="24"/>
              <w:szCs w:val="24"/>
            </w:rPr>
            <w:fldChar w:fldCharType="begin"/>
          </w:r>
          <w:r>
            <w:rPr>
              <w:rFonts w:ascii="Arial" w:hAnsi="Arial" w:cs="Arial"/>
              <w:sz w:val="24"/>
              <w:szCs w:val="24"/>
              <w:lang w:val="en-US"/>
            </w:rPr>
            <w:instrText xml:space="preserve"> CITATION Pro15 \l 1033 </w:instrText>
          </w:r>
          <w:r>
            <w:rPr>
              <w:rFonts w:ascii="Arial" w:hAnsi="Arial" w:cs="Arial"/>
              <w:sz w:val="24"/>
              <w:szCs w:val="24"/>
            </w:rPr>
            <w:fldChar w:fldCharType="separate"/>
          </w:r>
          <w:r w:rsidRPr="00E060DE">
            <w:rPr>
              <w:rFonts w:ascii="Arial" w:hAnsi="Arial" w:cs="Arial"/>
              <w:noProof/>
              <w:sz w:val="24"/>
              <w:szCs w:val="24"/>
              <w:lang w:val="en-US"/>
            </w:rPr>
            <w:t>(Donaldson, 2015)</w:t>
          </w:r>
          <w:r>
            <w:rPr>
              <w:rFonts w:ascii="Arial" w:hAnsi="Arial" w:cs="Arial"/>
              <w:sz w:val="24"/>
              <w:szCs w:val="24"/>
            </w:rPr>
            <w:fldChar w:fldCharType="end"/>
          </w:r>
        </w:sdtContent>
      </w:sdt>
      <w:r>
        <w:rPr>
          <w:rFonts w:ascii="Arial" w:hAnsi="Arial" w:cs="Arial"/>
          <w:sz w:val="24"/>
          <w:szCs w:val="24"/>
        </w:rPr>
        <w:t xml:space="preserve"> learning different languages forms additional types of communication plus it give</w:t>
      </w:r>
      <w:r w:rsidR="007D134B">
        <w:rPr>
          <w:rFonts w:ascii="Arial" w:hAnsi="Arial" w:cs="Arial"/>
          <w:sz w:val="24"/>
          <w:szCs w:val="24"/>
        </w:rPr>
        <w:t>s</w:t>
      </w:r>
      <w:r>
        <w:rPr>
          <w:rFonts w:ascii="Arial" w:hAnsi="Arial" w:cs="Arial"/>
          <w:sz w:val="24"/>
          <w:szCs w:val="24"/>
        </w:rPr>
        <w:t xml:space="preserve"> opportunities for children to develop competence in other </w:t>
      </w:r>
      <w:r w:rsidR="001173E6">
        <w:rPr>
          <w:rFonts w:ascii="Arial" w:hAnsi="Arial" w:cs="Arial"/>
          <w:sz w:val="24"/>
          <w:szCs w:val="24"/>
        </w:rPr>
        <w:t>cultures</w:t>
      </w:r>
      <w:r w:rsidR="006809A2">
        <w:rPr>
          <w:rFonts w:ascii="Arial" w:hAnsi="Arial" w:cs="Arial"/>
          <w:sz w:val="24"/>
          <w:szCs w:val="24"/>
        </w:rPr>
        <w:t xml:space="preserve">. </w:t>
      </w:r>
      <w:sdt>
        <w:sdtPr>
          <w:rPr>
            <w:rFonts w:ascii="Arial" w:hAnsi="Arial" w:cs="Arial"/>
            <w:sz w:val="24"/>
            <w:szCs w:val="24"/>
          </w:rPr>
          <w:id w:val="616575573"/>
          <w:citation/>
        </w:sdtPr>
        <w:sdtEndPr/>
        <w:sdtContent>
          <w:r w:rsidRPr="000E5886">
            <w:rPr>
              <w:rFonts w:ascii="Arial" w:hAnsi="Arial" w:cs="Arial"/>
              <w:sz w:val="24"/>
              <w:szCs w:val="24"/>
            </w:rPr>
            <w:fldChar w:fldCharType="begin"/>
          </w:r>
          <w:r w:rsidRPr="000E5886">
            <w:rPr>
              <w:rFonts w:ascii="Arial" w:hAnsi="Arial" w:cs="Arial"/>
              <w:sz w:val="24"/>
              <w:szCs w:val="24"/>
              <w:lang w:val="en-US"/>
            </w:rPr>
            <w:instrText xml:space="preserve"> CITATION Pro13 \l 1033 </w:instrText>
          </w:r>
          <w:r w:rsidRPr="000E5886">
            <w:rPr>
              <w:rFonts w:ascii="Arial" w:hAnsi="Arial" w:cs="Arial"/>
              <w:sz w:val="24"/>
              <w:szCs w:val="24"/>
            </w:rPr>
            <w:fldChar w:fldCharType="separate"/>
          </w:r>
          <w:r w:rsidRPr="000E5886">
            <w:rPr>
              <w:rFonts w:ascii="Arial" w:hAnsi="Arial" w:cs="Arial"/>
              <w:noProof/>
              <w:sz w:val="24"/>
              <w:szCs w:val="24"/>
              <w:lang w:val="en-US"/>
            </w:rPr>
            <w:t>(Davies, 2013)</w:t>
          </w:r>
          <w:r w:rsidRPr="000E5886">
            <w:rPr>
              <w:rFonts w:ascii="Arial" w:hAnsi="Arial" w:cs="Arial"/>
              <w:sz w:val="24"/>
              <w:szCs w:val="24"/>
            </w:rPr>
            <w:fldChar w:fldCharType="end"/>
          </w:r>
        </w:sdtContent>
      </w:sdt>
      <w:r w:rsidRPr="000E5886">
        <w:rPr>
          <w:rFonts w:ascii="Arial" w:hAnsi="Arial" w:cs="Arial"/>
          <w:sz w:val="24"/>
          <w:szCs w:val="24"/>
        </w:rPr>
        <w:t xml:space="preserve"> explains there is confirmation that having the capability to be fluent in Welsh has advantages for potential employment and developing an appreciation of Welsh uniqueness. </w:t>
      </w:r>
    </w:p>
    <w:p w:rsidR="00843DBF" w:rsidRPr="000E5886" w:rsidRDefault="00843DBF" w:rsidP="00AF764D">
      <w:pPr>
        <w:rPr>
          <w:rFonts w:ascii="Arial" w:hAnsi="Arial" w:cs="Arial"/>
          <w:sz w:val="24"/>
          <w:szCs w:val="24"/>
        </w:rPr>
      </w:pPr>
    </w:p>
    <w:p w:rsidR="00843DBF" w:rsidRPr="000E5886" w:rsidRDefault="00C008E7" w:rsidP="00843DBF">
      <w:pPr>
        <w:pStyle w:val="Subtitle"/>
        <w:rPr>
          <w:rFonts w:ascii="Arial" w:hAnsi="Arial" w:cs="Arial"/>
        </w:rPr>
      </w:pPr>
      <w:r>
        <w:rPr>
          <w:rFonts w:ascii="Arial" w:hAnsi="Arial" w:cs="Arial"/>
        </w:rPr>
        <w:t xml:space="preserve">5.0 </w:t>
      </w:r>
      <w:r w:rsidR="00A41BF4" w:rsidRPr="000E5886">
        <w:rPr>
          <w:rFonts w:ascii="Arial" w:hAnsi="Arial" w:cs="Arial"/>
        </w:rPr>
        <w:t>Conclus</w:t>
      </w:r>
      <w:r w:rsidR="00083AB4">
        <w:rPr>
          <w:rFonts w:ascii="Arial" w:hAnsi="Arial" w:cs="Arial"/>
        </w:rPr>
        <w:t>ion</w:t>
      </w:r>
    </w:p>
    <w:p w:rsidR="007B1FC6" w:rsidRPr="000E5886" w:rsidRDefault="00C008E7" w:rsidP="000E5886">
      <w:pPr>
        <w:tabs>
          <w:tab w:val="left" w:pos="3497"/>
        </w:tabs>
        <w:ind w:firstLine="720"/>
        <w:rPr>
          <w:rFonts w:ascii="Arial" w:hAnsi="Arial" w:cs="Arial"/>
          <w:sz w:val="24"/>
          <w:szCs w:val="22"/>
        </w:rPr>
      </w:pPr>
      <w:r>
        <w:rPr>
          <w:rFonts w:ascii="Arial" w:hAnsi="Arial" w:cs="Arial"/>
          <w:sz w:val="24"/>
          <w:szCs w:val="22"/>
        </w:rPr>
        <w:t>To summarise</w:t>
      </w:r>
      <w:r w:rsidR="00A41BF4" w:rsidRPr="000E5886">
        <w:rPr>
          <w:rFonts w:ascii="Arial" w:hAnsi="Arial" w:cs="Arial"/>
          <w:sz w:val="24"/>
          <w:szCs w:val="22"/>
        </w:rPr>
        <w:t xml:space="preserve">, teaching the second language </w:t>
      </w:r>
      <w:r w:rsidR="00D154D3">
        <w:rPr>
          <w:rFonts w:ascii="Arial" w:hAnsi="Arial" w:cs="Arial"/>
          <w:sz w:val="24"/>
          <w:szCs w:val="22"/>
        </w:rPr>
        <w:t>W</w:t>
      </w:r>
      <w:r w:rsidR="00A41BF4" w:rsidRPr="000E5886">
        <w:rPr>
          <w:rFonts w:ascii="Arial" w:hAnsi="Arial" w:cs="Arial"/>
          <w:sz w:val="24"/>
          <w:szCs w:val="22"/>
        </w:rPr>
        <w:t>elsh is</w:t>
      </w:r>
      <w:r w:rsidR="009D4BAD" w:rsidRPr="000E5886">
        <w:rPr>
          <w:rFonts w:ascii="Arial" w:hAnsi="Arial" w:cs="Arial"/>
          <w:sz w:val="24"/>
          <w:szCs w:val="22"/>
        </w:rPr>
        <w:t xml:space="preserve"> </w:t>
      </w:r>
      <w:r w:rsidR="000E5886" w:rsidRPr="000E5886">
        <w:rPr>
          <w:rFonts w:ascii="Arial" w:hAnsi="Arial" w:cs="Arial"/>
          <w:sz w:val="24"/>
          <w:szCs w:val="22"/>
        </w:rPr>
        <w:t xml:space="preserve">essential </w:t>
      </w:r>
      <w:r w:rsidR="00083AB4">
        <w:rPr>
          <w:rFonts w:ascii="Arial" w:hAnsi="Arial" w:cs="Arial"/>
          <w:sz w:val="24"/>
          <w:szCs w:val="22"/>
        </w:rPr>
        <w:t xml:space="preserve">throughout </w:t>
      </w:r>
      <w:r w:rsidR="006809A2">
        <w:rPr>
          <w:rFonts w:ascii="Arial" w:hAnsi="Arial" w:cs="Arial"/>
          <w:sz w:val="24"/>
          <w:szCs w:val="22"/>
        </w:rPr>
        <w:t xml:space="preserve">a child’s </w:t>
      </w:r>
      <w:r w:rsidR="000E5886" w:rsidRPr="000E5886">
        <w:rPr>
          <w:rFonts w:ascii="Arial" w:hAnsi="Arial" w:cs="Arial"/>
          <w:sz w:val="24"/>
          <w:szCs w:val="22"/>
        </w:rPr>
        <w:t>education.</w:t>
      </w:r>
      <w:r w:rsidR="00D154D3">
        <w:rPr>
          <w:rFonts w:ascii="Arial" w:hAnsi="Arial" w:cs="Arial"/>
          <w:sz w:val="24"/>
          <w:szCs w:val="22"/>
        </w:rPr>
        <w:t xml:space="preserve"> </w:t>
      </w:r>
      <w:sdt>
        <w:sdtPr>
          <w:rPr>
            <w:rFonts w:ascii="Arial" w:hAnsi="Arial" w:cs="Arial"/>
            <w:sz w:val="24"/>
            <w:szCs w:val="22"/>
          </w:rPr>
          <w:id w:val="-2136787080"/>
          <w:citation/>
        </w:sdtPr>
        <w:sdtEndPr/>
        <w:sdtContent>
          <w:r w:rsidR="00D154D3">
            <w:rPr>
              <w:rFonts w:ascii="Arial" w:hAnsi="Arial" w:cs="Arial"/>
              <w:sz w:val="24"/>
              <w:szCs w:val="22"/>
            </w:rPr>
            <w:fldChar w:fldCharType="begin"/>
          </w:r>
          <w:r w:rsidR="00D154D3">
            <w:rPr>
              <w:rFonts w:ascii="Arial" w:hAnsi="Arial" w:cs="Arial"/>
              <w:sz w:val="24"/>
              <w:szCs w:val="22"/>
              <w:lang w:val="en-US"/>
            </w:rPr>
            <w:instrText xml:space="preserve"> CITATION Lew15 \l 1033 </w:instrText>
          </w:r>
          <w:r w:rsidR="00D154D3">
            <w:rPr>
              <w:rFonts w:ascii="Arial" w:hAnsi="Arial" w:cs="Arial"/>
              <w:sz w:val="24"/>
              <w:szCs w:val="22"/>
            </w:rPr>
            <w:fldChar w:fldCharType="separate"/>
          </w:r>
          <w:r w:rsidR="00D154D3" w:rsidRPr="00D154D3">
            <w:rPr>
              <w:rFonts w:ascii="Arial" w:hAnsi="Arial" w:cs="Arial"/>
              <w:noProof/>
              <w:sz w:val="24"/>
              <w:szCs w:val="22"/>
              <w:lang w:val="en-US"/>
            </w:rPr>
            <w:t>(Lewis, 2015)</w:t>
          </w:r>
          <w:r w:rsidR="00D154D3">
            <w:rPr>
              <w:rFonts w:ascii="Arial" w:hAnsi="Arial" w:cs="Arial"/>
              <w:sz w:val="24"/>
              <w:szCs w:val="22"/>
            </w:rPr>
            <w:fldChar w:fldCharType="end"/>
          </w:r>
        </w:sdtContent>
      </w:sdt>
      <w:r w:rsidR="00D154D3">
        <w:rPr>
          <w:rFonts w:ascii="Arial" w:hAnsi="Arial" w:cs="Arial"/>
          <w:sz w:val="24"/>
          <w:szCs w:val="22"/>
        </w:rPr>
        <w:t xml:space="preserve"> Requires young learners in Wales to consume an opportunity to productively and effectively study Welsh</w:t>
      </w:r>
      <w:r w:rsidR="00D60674">
        <w:rPr>
          <w:rFonts w:ascii="Arial" w:hAnsi="Arial" w:cs="Arial"/>
          <w:sz w:val="24"/>
          <w:szCs w:val="22"/>
        </w:rPr>
        <w:t xml:space="preserve"> and other languages</w:t>
      </w:r>
      <w:r w:rsidR="00D154D3">
        <w:rPr>
          <w:rFonts w:ascii="Arial" w:hAnsi="Arial" w:cs="Arial"/>
          <w:sz w:val="24"/>
          <w:szCs w:val="22"/>
        </w:rPr>
        <w:t xml:space="preserve">, </w:t>
      </w:r>
      <w:r w:rsidR="00D60674">
        <w:rPr>
          <w:rFonts w:ascii="Arial" w:hAnsi="Arial" w:cs="Arial"/>
          <w:sz w:val="24"/>
          <w:szCs w:val="22"/>
        </w:rPr>
        <w:t xml:space="preserve">as an appealing valuable opportunity to use this in the future. Many changes are needed throughout the education system, </w:t>
      </w:r>
      <w:r w:rsidR="0020684B">
        <w:rPr>
          <w:rFonts w:ascii="Arial" w:hAnsi="Arial" w:cs="Arial"/>
          <w:sz w:val="24"/>
          <w:szCs w:val="22"/>
        </w:rPr>
        <w:t xml:space="preserve">it is recognised by </w:t>
      </w:r>
      <w:sdt>
        <w:sdtPr>
          <w:rPr>
            <w:rFonts w:ascii="Arial" w:hAnsi="Arial" w:cs="Arial"/>
            <w:sz w:val="24"/>
            <w:szCs w:val="22"/>
          </w:rPr>
          <w:id w:val="-493795442"/>
          <w:citation/>
        </w:sdtPr>
        <w:sdtEndPr/>
        <w:sdtContent>
          <w:r w:rsidR="0020684B">
            <w:rPr>
              <w:rFonts w:ascii="Arial" w:hAnsi="Arial" w:cs="Arial"/>
              <w:sz w:val="24"/>
              <w:szCs w:val="22"/>
            </w:rPr>
            <w:fldChar w:fldCharType="begin"/>
          </w:r>
          <w:r w:rsidR="00690CAA">
            <w:rPr>
              <w:rFonts w:ascii="Arial" w:hAnsi="Arial" w:cs="Arial"/>
              <w:sz w:val="24"/>
              <w:szCs w:val="22"/>
              <w:lang w:val="en-US"/>
            </w:rPr>
            <w:instrText xml:space="preserve">CITATION ALi17 \p 15 \l 1033 </w:instrText>
          </w:r>
          <w:r w:rsidR="0020684B">
            <w:rPr>
              <w:rFonts w:ascii="Arial" w:hAnsi="Arial" w:cs="Arial"/>
              <w:sz w:val="24"/>
              <w:szCs w:val="22"/>
            </w:rPr>
            <w:fldChar w:fldCharType="separate"/>
          </w:r>
          <w:r w:rsidR="00690CAA" w:rsidRPr="00690CAA">
            <w:rPr>
              <w:rFonts w:ascii="Arial" w:hAnsi="Arial" w:cs="Arial"/>
              <w:noProof/>
              <w:sz w:val="24"/>
              <w:szCs w:val="22"/>
              <w:lang w:val="en-US"/>
            </w:rPr>
            <w:t>(Welsh Government, 2012-2017, p. 15)</w:t>
          </w:r>
          <w:r w:rsidR="0020684B">
            <w:rPr>
              <w:rFonts w:ascii="Arial" w:hAnsi="Arial" w:cs="Arial"/>
              <w:sz w:val="24"/>
              <w:szCs w:val="22"/>
            </w:rPr>
            <w:fldChar w:fldCharType="end"/>
          </w:r>
        </w:sdtContent>
      </w:sdt>
      <w:r w:rsidR="0020684B">
        <w:rPr>
          <w:rFonts w:ascii="Arial" w:hAnsi="Arial" w:cs="Arial"/>
          <w:sz w:val="24"/>
          <w:szCs w:val="22"/>
        </w:rPr>
        <w:t xml:space="preserve"> that language development is an enduring process, however, the purpose of the recommended strategies is to; "increase the number of people who speak Welsh, more opportunities to use Welsh, increase confidence and fluency, increase people's awareness of the value of Welsh, strengthen the position of Welsh language in our communities and to create a strong representations of the Welsh language throughout the digital media. </w:t>
      </w:r>
      <w:sdt>
        <w:sdtPr>
          <w:rPr>
            <w:rFonts w:ascii="Arial" w:hAnsi="Arial" w:cs="Arial"/>
            <w:sz w:val="24"/>
            <w:szCs w:val="22"/>
          </w:rPr>
          <w:id w:val="-239247343"/>
          <w:citation/>
        </w:sdtPr>
        <w:sdtEndPr/>
        <w:sdtContent>
          <w:r w:rsidR="00CB7B9F">
            <w:rPr>
              <w:rFonts w:ascii="Arial" w:hAnsi="Arial" w:cs="Arial"/>
              <w:sz w:val="24"/>
              <w:szCs w:val="22"/>
            </w:rPr>
            <w:fldChar w:fldCharType="begin"/>
          </w:r>
          <w:r w:rsidR="00CB7B9F">
            <w:rPr>
              <w:rFonts w:ascii="Arial" w:hAnsi="Arial" w:cs="Arial"/>
              <w:sz w:val="24"/>
              <w:szCs w:val="22"/>
              <w:lang w:val="en-US"/>
            </w:rPr>
            <w:instrText xml:space="preserve">CITATION Pro15 \p 58 \l 1033 </w:instrText>
          </w:r>
          <w:r w:rsidR="00CB7B9F">
            <w:rPr>
              <w:rFonts w:ascii="Arial" w:hAnsi="Arial" w:cs="Arial"/>
              <w:sz w:val="24"/>
              <w:szCs w:val="22"/>
            </w:rPr>
            <w:fldChar w:fldCharType="separate"/>
          </w:r>
          <w:r w:rsidR="00CB7B9F" w:rsidRPr="00CB7B9F">
            <w:rPr>
              <w:rFonts w:ascii="Arial" w:hAnsi="Arial" w:cs="Arial"/>
              <w:noProof/>
              <w:sz w:val="24"/>
              <w:szCs w:val="22"/>
              <w:lang w:val="en-US"/>
            </w:rPr>
            <w:t>(Donaldson, 2015, p. 58)</w:t>
          </w:r>
          <w:r w:rsidR="00CB7B9F">
            <w:rPr>
              <w:rFonts w:ascii="Arial" w:hAnsi="Arial" w:cs="Arial"/>
              <w:sz w:val="24"/>
              <w:szCs w:val="22"/>
            </w:rPr>
            <w:fldChar w:fldCharType="end"/>
          </w:r>
        </w:sdtContent>
      </w:sdt>
      <w:r w:rsidR="00CB7B9F">
        <w:rPr>
          <w:rFonts w:ascii="Arial" w:hAnsi="Arial" w:cs="Arial"/>
          <w:sz w:val="24"/>
          <w:szCs w:val="22"/>
        </w:rPr>
        <w:t xml:space="preserve"> “The future of Welsh and Welsh Culture is wholly dependent on transmitting the language to our young people”.</w:t>
      </w:r>
      <w:r w:rsidR="00830A7C">
        <w:rPr>
          <w:rFonts w:ascii="Arial" w:hAnsi="Arial" w:cs="Arial"/>
          <w:sz w:val="24"/>
          <w:szCs w:val="22"/>
        </w:rPr>
        <w:t xml:space="preserve"> Therefore, the requirement </w:t>
      </w:r>
      <w:r w:rsidR="00830A7C">
        <w:rPr>
          <w:rFonts w:ascii="Arial" w:hAnsi="Arial" w:cs="Arial"/>
          <w:sz w:val="24"/>
          <w:szCs w:val="22"/>
        </w:rPr>
        <w:lastRenderedPageBreak/>
        <w:t>for the Welsh subject is to receive the same status as other core subjects within schools.</w:t>
      </w:r>
      <w:sdt>
        <w:sdtPr>
          <w:rPr>
            <w:rFonts w:ascii="Arial" w:hAnsi="Arial" w:cs="Arial"/>
            <w:sz w:val="24"/>
            <w:szCs w:val="22"/>
          </w:rPr>
          <w:id w:val="1806034984"/>
          <w:citation/>
        </w:sdtPr>
        <w:sdtEndPr/>
        <w:sdtContent>
          <w:r w:rsidR="00830A7C">
            <w:rPr>
              <w:rFonts w:ascii="Arial" w:hAnsi="Arial" w:cs="Arial"/>
              <w:sz w:val="24"/>
              <w:szCs w:val="22"/>
            </w:rPr>
            <w:fldChar w:fldCharType="begin"/>
          </w:r>
          <w:r w:rsidR="00830A7C">
            <w:rPr>
              <w:rFonts w:ascii="Arial" w:hAnsi="Arial" w:cs="Arial"/>
              <w:sz w:val="24"/>
              <w:szCs w:val="22"/>
              <w:lang w:val="en-US"/>
            </w:rPr>
            <w:instrText xml:space="preserve"> CITATION Pro13 \l 1033 </w:instrText>
          </w:r>
          <w:r w:rsidR="00830A7C">
            <w:rPr>
              <w:rFonts w:ascii="Arial" w:hAnsi="Arial" w:cs="Arial"/>
              <w:sz w:val="24"/>
              <w:szCs w:val="22"/>
            </w:rPr>
            <w:fldChar w:fldCharType="separate"/>
          </w:r>
          <w:r w:rsidR="00830A7C">
            <w:rPr>
              <w:rFonts w:ascii="Arial" w:hAnsi="Arial" w:cs="Arial"/>
              <w:noProof/>
              <w:sz w:val="24"/>
              <w:szCs w:val="22"/>
              <w:lang w:val="en-US"/>
            </w:rPr>
            <w:t xml:space="preserve"> </w:t>
          </w:r>
          <w:r w:rsidR="00830A7C" w:rsidRPr="00830A7C">
            <w:rPr>
              <w:rFonts w:ascii="Arial" w:hAnsi="Arial" w:cs="Arial"/>
              <w:noProof/>
              <w:sz w:val="24"/>
              <w:szCs w:val="22"/>
              <w:lang w:val="en-US"/>
            </w:rPr>
            <w:t>(Davies, 2013)</w:t>
          </w:r>
          <w:r w:rsidR="00830A7C">
            <w:rPr>
              <w:rFonts w:ascii="Arial" w:hAnsi="Arial" w:cs="Arial"/>
              <w:sz w:val="24"/>
              <w:szCs w:val="22"/>
            </w:rPr>
            <w:fldChar w:fldCharType="end"/>
          </w:r>
        </w:sdtContent>
      </w:sdt>
    </w:p>
    <w:p w:rsidR="00AF764D" w:rsidRDefault="00AF764D" w:rsidP="00055DCF">
      <w:pPr>
        <w:ind w:firstLine="720"/>
        <w:rPr>
          <w:rFonts w:ascii="Arial" w:hAnsi="Arial" w:cs="Arial"/>
          <w:sz w:val="24"/>
          <w:szCs w:val="22"/>
        </w:rPr>
      </w:pPr>
    </w:p>
    <w:p w:rsidR="00F578D3" w:rsidRPr="000E5886" w:rsidRDefault="00F578D3" w:rsidP="0020684B">
      <w:pPr>
        <w:rPr>
          <w:rFonts w:ascii="Arial" w:hAnsi="Arial" w:cs="Arial"/>
          <w:sz w:val="24"/>
          <w:szCs w:val="22"/>
        </w:rPr>
      </w:pPr>
    </w:p>
    <w:p w:rsidR="00F578D3" w:rsidRPr="000E5886" w:rsidRDefault="00F578D3" w:rsidP="00F578D3">
      <w:pPr>
        <w:ind w:firstLine="720"/>
        <w:rPr>
          <w:rFonts w:ascii="Arial" w:hAnsi="Arial" w:cs="Arial"/>
          <w:sz w:val="24"/>
          <w:szCs w:val="22"/>
        </w:rPr>
      </w:pPr>
    </w:p>
    <w:p w:rsidR="00F578D3" w:rsidRPr="000E5886" w:rsidRDefault="00F578D3" w:rsidP="00F578D3">
      <w:pPr>
        <w:ind w:firstLine="720"/>
        <w:rPr>
          <w:rFonts w:ascii="Arial" w:hAnsi="Arial" w:cs="Arial"/>
          <w:sz w:val="24"/>
          <w:szCs w:val="22"/>
        </w:rPr>
      </w:pPr>
    </w:p>
    <w:p w:rsidR="002A38A8" w:rsidRPr="000E5886" w:rsidRDefault="002A38A8" w:rsidP="00417B2C">
      <w:pPr>
        <w:rPr>
          <w:rFonts w:ascii="Arial" w:hAnsi="Arial" w:cs="Arial"/>
          <w:sz w:val="24"/>
          <w:szCs w:val="22"/>
        </w:rPr>
      </w:pPr>
    </w:p>
    <w:p w:rsidR="00243746" w:rsidRPr="000E5886" w:rsidRDefault="00A41BF4" w:rsidP="00417B2C">
      <w:pPr>
        <w:rPr>
          <w:rFonts w:ascii="Arial" w:hAnsi="Arial" w:cs="Arial"/>
          <w:sz w:val="24"/>
          <w:szCs w:val="22"/>
        </w:rPr>
      </w:pPr>
      <w:r w:rsidRPr="000E5886">
        <w:rPr>
          <w:rFonts w:ascii="Arial" w:hAnsi="Arial" w:cs="Arial"/>
          <w:sz w:val="24"/>
          <w:szCs w:val="22"/>
        </w:rPr>
        <w:tab/>
      </w:r>
    </w:p>
    <w:p w:rsidR="00FE7590" w:rsidRDefault="00FE7590" w:rsidP="005E4599">
      <w:pPr>
        <w:rPr>
          <w:rFonts w:ascii="Arial" w:hAnsi="Arial" w:cs="Arial"/>
          <w:sz w:val="24"/>
          <w:szCs w:val="22"/>
        </w:rPr>
      </w:pPr>
    </w:p>
    <w:p w:rsidR="00243746" w:rsidRDefault="00243746" w:rsidP="005E4599">
      <w:pPr>
        <w:rPr>
          <w:rFonts w:ascii="Arial" w:hAnsi="Arial" w:cs="Arial"/>
          <w:sz w:val="24"/>
          <w:szCs w:val="22"/>
        </w:rPr>
      </w:pPr>
    </w:p>
    <w:p w:rsidR="00243746" w:rsidRDefault="00243746"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p w:rsidR="00DF531A" w:rsidRDefault="00DF531A" w:rsidP="005E4599">
      <w:pPr>
        <w:rPr>
          <w:rFonts w:ascii="Arial" w:hAnsi="Arial" w:cs="Arial"/>
          <w:sz w:val="36"/>
        </w:rPr>
      </w:pPr>
    </w:p>
    <w:sdt>
      <w:sdtPr>
        <w:id w:val="-1836912163"/>
        <w:docPartObj>
          <w:docPartGallery w:val="Bibliographies"/>
          <w:docPartUnique/>
        </w:docPartObj>
      </w:sdtPr>
      <w:sdtEndPr>
        <w:rPr>
          <w:b w:val="0"/>
          <w:sz w:val="20"/>
        </w:rPr>
      </w:sdtEndPr>
      <w:sdtContent>
        <w:p w:rsidR="00DF531A" w:rsidRPr="00DF531A" w:rsidRDefault="00DF531A">
          <w:pPr>
            <w:pStyle w:val="Heading1"/>
            <w:rPr>
              <w:rFonts w:ascii="Arial" w:hAnsi="Arial" w:cs="Arial"/>
              <w:sz w:val="24"/>
              <w:szCs w:val="24"/>
            </w:rPr>
          </w:pPr>
          <w:r>
            <w:rPr>
              <w:rFonts w:ascii="Arial" w:hAnsi="Arial" w:cs="Arial"/>
              <w:sz w:val="24"/>
              <w:szCs w:val="24"/>
            </w:rPr>
            <w:t>Reference List</w:t>
          </w:r>
        </w:p>
        <w:sdt>
          <w:sdtPr>
            <w:rPr>
              <w:rFonts w:ascii="Arial" w:hAnsi="Arial" w:cs="Arial"/>
              <w:sz w:val="24"/>
              <w:szCs w:val="24"/>
            </w:rPr>
            <w:id w:val="111145805"/>
            <w:bibliography/>
          </w:sdtPr>
          <w:sdtEndPr>
            <w:rPr>
              <w:rFonts w:ascii="Times New Roman" w:hAnsi="Times New Roman" w:cs="Times New Roman"/>
              <w:sz w:val="20"/>
              <w:szCs w:val="20"/>
            </w:rPr>
          </w:sdtEndPr>
          <w:sdtContent>
            <w:p w:rsidR="00DF531A" w:rsidRDefault="00DF531A" w:rsidP="00DF531A">
              <w:pPr>
                <w:pStyle w:val="Bibliography"/>
                <w:rPr>
                  <w:rFonts w:ascii="Arial" w:hAnsi="Arial" w:cs="Arial"/>
                  <w:noProof/>
                  <w:sz w:val="24"/>
                  <w:szCs w:val="24"/>
                </w:rPr>
              </w:pPr>
              <w:r w:rsidRPr="00DF531A">
                <w:rPr>
                  <w:rFonts w:ascii="Arial" w:hAnsi="Arial" w:cs="Arial"/>
                  <w:sz w:val="24"/>
                  <w:szCs w:val="24"/>
                </w:rPr>
                <w:fldChar w:fldCharType="begin"/>
              </w:r>
              <w:r w:rsidRPr="00DF531A">
                <w:rPr>
                  <w:rFonts w:ascii="Arial" w:hAnsi="Arial" w:cs="Arial"/>
                  <w:sz w:val="24"/>
                  <w:szCs w:val="24"/>
                </w:rPr>
                <w:instrText xml:space="preserve"> BIBLIOGRAPHY </w:instrText>
              </w:r>
              <w:r w:rsidRPr="00DF531A">
                <w:rPr>
                  <w:rFonts w:ascii="Arial" w:hAnsi="Arial" w:cs="Arial"/>
                  <w:sz w:val="24"/>
                  <w:szCs w:val="24"/>
                </w:rPr>
                <w:fldChar w:fldCharType="separate"/>
              </w:r>
              <w:r w:rsidRPr="00DF531A">
                <w:rPr>
                  <w:rFonts w:ascii="Arial" w:hAnsi="Arial" w:cs="Arial"/>
                  <w:noProof/>
                  <w:sz w:val="24"/>
                  <w:szCs w:val="24"/>
                </w:rPr>
                <w:t xml:space="preserve">ACCAC, 2003. </w:t>
              </w:r>
              <w:r w:rsidRPr="00DF531A">
                <w:rPr>
                  <w:rFonts w:ascii="Arial" w:hAnsi="Arial" w:cs="Arial"/>
                  <w:i/>
                  <w:iCs/>
                  <w:noProof/>
                  <w:sz w:val="24"/>
                  <w:szCs w:val="24"/>
                </w:rPr>
                <w:t xml:space="preserve">Developing the Curriculum Cymreig, </w:t>
              </w:r>
              <w:r w:rsidRPr="00DF531A">
                <w:rPr>
                  <w:rFonts w:ascii="Arial" w:hAnsi="Arial" w:cs="Arial"/>
                  <w:noProof/>
                  <w:sz w:val="24"/>
                  <w:szCs w:val="24"/>
                </w:rPr>
                <w:t>Cardiff: Qualifications, Curriculum and Assessment Authority for Wales.</w:t>
              </w:r>
            </w:p>
            <w:p w:rsidR="00DF531A" w:rsidRPr="00DF531A" w:rsidRDefault="00DF531A" w:rsidP="00DF531A"/>
            <w:p w:rsidR="00DF531A" w:rsidRDefault="00DF531A" w:rsidP="00DF531A">
              <w:pPr>
                <w:pStyle w:val="Bibliography"/>
                <w:rPr>
                  <w:rFonts w:ascii="Arial" w:hAnsi="Arial" w:cs="Arial"/>
                  <w:noProof/>
                  <w:sz w:val="24"/>
                  <w:szCs w:val="24"/>
                  <w:u w:val="single"/>
                </w:rPr>
              </w:pPr>
              <w:r w:rsidRPr="00DF531A">
                <w:rPr>
                  <w:rFonts w:ascii="Arial" w:hAnsi="Arial" w:cs="Arial"/>
                  <w:noProof/>
                  <w:sz w:val="24"/>
                  <w:szCs w:val="24"/>
                </w:rPr>
                <w:t xml:space="preserve">Cardiff University, no date. </w:t>
              </w:r>
              <w:r w:rsidRPr="00DF531A">
                <w:rPr>
                  <w:rFonts w:ascii="Arial" w:hAnsi="Arial" w:cs="Arial"/>
                  <w:i/>
                  <w:iCs/>
                  <w:noProof/>
                  <w:sz w:val="24"/>
                  <w:szCs w:val="24"/>
                </w:rPr>
                <w:t xml:space="preserve">National Sabbatical Scheme. </w:t>
              </w:r>
              <w:r w:rsidRPr="00DF531A">
                <w:rPr>
                  <w:rFonts w:ascii="Arial" w:hAnsi="Arial" w:cs="Arial"/>
                  <w:noProof/>
                  <w:sz w:val="24"/>
                  <w:szCs w:val="24"/>
                </w:rPr>
                <w:t xml:space="preserve">[Online] </w:t>
              </w:r>
              <w:r w:rsidRPr="00DF531A">
                <w:rPr>
                  <w:rFonts w:ascii="Arial" w:hAnsi="Arial" w:cs="Arial"/>
                  <w:noProof/>
                  <w:sz w:val="24"/>
                  <w:szCs w:val="24"/>
                </w:rPr>
                <w:br/>
                <w:t xml:space="preserve">Available at: </w:t>
              </w:r>
              <w:r w:rsidRPr="00DF531A">
                <w:rPr>
                  <w:rFonts w:ascii="Arial" w:hAnsi="Arial" w:cs="Arial"/>
                  <w:noProof/>
                  <w:sz w:val="24"/>
                  <w:szCs w:val="24"/>
                  <w:u w:val="single"/>
                </w:rPr>
                <w:t>https://www.cardiff.ac.uk/welsh/courses/professional-courses-and-welsh-for-adults/sabbatical-scheme</w:t>
              </w:r>
            </w:p>
            <w:p w:rsidR="00DF531A" w:rsidRPr="00DF531A" w:rsidRDefault="00DF531A" w:rsidP="00DF531A"/>
            <w:p w:rsidR="00DF531A" w:rsidRDefault="00DF531A" w:rsidP="00DF531A">
              <w:pPr>
                <w:pStyle w:val="Bibliography"/>
                <w:rPr>
                  <w:rFonts w:ascii="Arial" w:hAnsi="Arial" w:cs="Arial"/>
                  <w:noProof/>
                  <w:sz w:val="24"/>
                  <w:szCs w:val="24"/>
                </w:rPr>
              </w:pPr>
              <w:r w:rsidRPr="00DF531A">
                <w:rPr>
                  <w:rFonts w:ascii="Arial" w:hAnsi="Arial" w:cs="Arial"/>
                  <w:noProof/>
                  <w:sz w:val="24"/>
                  <w:szCs w:val="24"/>
                </w:rPr>
                <w:t xml:space="preserve">Davies, P. S., 2013. </w:t>
              </w:r>
              <w:r w:rsidRPr="00DF531A">
                <w:rPr>
                  <w:rFonts w:ascii="Arial" w:hAnsi="Arial" w:cs="Arial"/>
                  <w:i/>
                  <w:iCs/>
                  <w:noProof/>
                  <w:sz w:val="24"/>
                  <w:szCs w:val="24"/>
                </w:rPr>
                <w:t xml:space="preserve">One Language for all, </w:t>
              </w:r>
              <w:r w:rsidRPr="00DF531A">
                <w:rPr>
                  <w:rFonts w:ascii="Arial" w:hAnsi="Arial" w:cs="Arial"/>
                  <w:noProof/>
                  <w:sz w:val="24"/>
                  <w:szCs w:val="24"/>
                </w:rPr>
                <w:t>s.l.: Welsh Government.</w:t>
              </w:r>
            </w:p>
            <w:p w:rsidR="00DF531A" w:rsidRPr="00DF531A" w:rsidRDefault="00DF531A" w:rsidP="00DF531A"/>
            <w:p w:rsidR="00DF531A" w:rsidRDefault="00DF531A" w:rsidP="00DF531A">
              <w:pPr>
                <w:pStyle w:val="Bibliography"/>
                <w:rPr>
                  <w:rFonts w:ascii="Arial" w:hAnsi="Arial" w:cs="Arial"/>
                  <w:noProof/>
                  <w:sz w:val="24"/>
                  <w:szCs w:val="24"/>
                </w:rPr>
              </w:pPr>
              <w:r w:rsidRPr="00DF531A">
                <w:rPr>
                  <w:rFonts w:ascii="Arial" w:hAnsi="Arial" w:cs="Arial"/>
                  <w:noProof/>
                  <w:sz w:val="24"/>
                  <w:szCs w:val="24"/>
                </w:rPr>
                <w:t xml:space="preserve">Donaldson, P. G., 2015. </w:t>
              </w:r>
              <w:r w:rsidRPr="00DF531A">
                <w:rPr>
                  <w:rFonts w:ascii="Arial" w:hAnsi="Arial" w:cs="Arial"/>
                  <w:i/>
                  <w:iCs/>
                  <w:noProof/>
                  <w:sz w:val="24"/>
                  <w:szCs w:val="24"/>
                </w:rPr>
                <w:t xml:space="preserve">Successful Futures, </w:t>
              </w:r>
              <w:r w:rsidRPr="00DF531A">
                <w:rPr>
                  <w:rFonts w:ascii="Arial" w:hAnsi="Arial" w:cs="Arial"/>
                  <w:noProof/>
                  <w:sz w:val="24"/>
                  <w:szCs w:val="24"/>
                </w:rPr>
                <w:t>s.l.: s.n.</w:t>
              </w:r>
            </w:p>
            <w:p w:rsidR="00DF531A" w:rsidRPr="00DF531A" w:rsidRDefault="00DF531A" w:rsidP="00DF531A"/>
            <w:p w:rsidR="00DF531A" w:rsidRDefault="00DF531A" w:rsidP="00DF531A">
              <w:pPr>
                <w:pStyle w:val="Bibliography"/>
                <w:rPr>
                  <w:rFonts w:ascii="Arial" w:hAnsi="Arial" w:cs="Arial"/>
                  <w:noProof/>
                  <w:sz w:val="24"/>
                  <w:szCs w:val="24"/>
                </w:rPr>
              </w:pPr>
              <w:r w:rsidRPr="00DF531A">
                <w:rPr>
                  <w:rFonts w:ascii="Arial" w:hAnsi="Arial" w:cs="Arial"/>
                  <w:noProof/>
                  <w:sz w:val="24"/>
                  <w:szCs w:val="24"/>
                </w:rPr>
                <w:t xml:space="preserve">Education Workforce Council, 2016. </w:t>
              </w:r>
              <w:r w:rsidRPr="00DF531A">
                <w:rPr>
                  <w:rFonts w:ascii="Arial" w:hAnsi="Arial" w:cs="Arial"/>
                  <w:i/>
                  <w:iCs/>
                  <w:noProof/>
                  <w:sz w:val="24"/>
                  <w:szCs w:val="24"/>
                </w:rPr>
                <w:t xml:space="preserve">Successful Futures, </w:t>
              </w:r>
              <w:r w:rsidRPr="00DF531A">
                <w:rPr>
                  <w:rFonts w:ascii="Arial" w:hAnsi="Arial" w:cs="Arial"/>
                  <w:noProof/>
                  <w:sz w:val="24"/>
                  <w:szCs w:val="24"/>
                </w:rPr>
                <w:t>s.l.: Education Workforce Council.</w:t>
              </w:r>
            </w:p>
            <w:p w:rsidR="00DF531A" w:rsidRPr="00DF531A" w:rsidRDefault="00DF531A" w:rsidP="00DF531A"/>
            <w:p w:rsidR="00DF531A" w:rsidRDefault="00DF531A" w:rsidP="00DF531A">
              <w:pPr>
                <w:pStyle w:val="Bibliography"/>
                <w:rPr>
                  <w:rFonts w:ascii="Arial" w:hAnsi="Arial" w:cs="Arial"/>
                  <w:noProof/>
                  <w:sz w:val="24"/>
                  <w:szCs w:val="24"/>
                </w:rPr>
              </w:pPr>
              <w:r w:rsidRPr="00DF531A">
                <w:rPr>
                  <w:rFonts w:ascii="Arial" w:hAnsi="Arial" w:cs="Arial"/>
                  <w:noProof/>
                  <w:sz w:val="24"/>
                  <w:szCs w:val="24"/>
                </w:rPr>
                <w:t xml:space="preserve">Estyn , 2013. </w:t>
              </w:r>
              <w:r w:rsidRPr="00DF531A">
                <w:rPr>
                  <w:rFonts w:ascii="Arial" w:hAnsi="Arial" w:cs="Arial"/>
                  <w:i/>
                  <w:iCs/>
                  <w:noProof/>
                  <w:sz w:val="24"/>
                  <w:szCs w:val="24"/>
                </w:rPr>
                <w:t xml:space="preserve">Welsh Language Development Foundation Phase, </w:t>
              </w:r>
              <w:r w:rsidRPr="00DF531A">
                <w:rPr>
                  <w:rFonts w:ascii="Arial" w:hAnsi="Arial" w:cs="Arial"/>
                  <w:noProof/>
                  <w:sz w:val="24"/>
                  <w:szCs w:val="24"/>
                </w:rPr>
                <w:t>Cardiff: Estyn .</w:t>
              </w:r>
            </w:p>
            <w:p w:rsidR="00DF531A" w:rsidRPr="00DF531A" w:rsidRDefault="00DF531A" w:rsidP="00DF531A"/>
            <w:p w:rsidR="00DF531A" w:rsidRDefault="00DF531A" w:rsidP="00DF531A">
              <w:pPr>
                <w:pStyle w:val="Bibliography"/>
                <w:rPr>
                  <w:rFonts w:ascii="Arial" w:hAnsi="Arial" w:cs="Arial"/>
                  <w:noProof/>
                  <w:sz w:val="24"/>
                  <w:szCs w:val="24"/>
                </w:rPr>
              </w:pPr>
              <w:r w:rsidRPr="00DF531A">
                <w:rPr>
                  <w:rFonts w:ascii="Arial" w:hAnsi="Arial" w:cs="Arial"/>
                  <w:noProof/>
                  <w:sz w:val="24"/>
                  <w:szCs w:val="24"/>
                </w:rPr>
                <w:t xml:space="preserve">Estyn, 2007. </w:t>
              </w:r>
              <w:r w:rsidRPr="00DF531A">
                <w:rPr>
                  <w:rFonts w:ascii="Arial" w:hAnsi="Arial" w:cs="Arial"/>
                  <w:i/>
                  <w:iCs/>
                  <w:noProof/>
                  <w:sz w:val="24"/>
                  <w:szCs w:val="24"/>
                </w:rPr>
                <w:t xml:space="preserve">An evaluation of thr GCSE Welsh second language short course, </w:t>
              </w:r>
              <w:r w:rsidRPr="00DF531A">
                <w:rPr>
                  <w:rFonts w:ascii="Arial" w:hAnsi="Arial" w:cs="Arial"/>
                  <w:noProof/>
                  <w:sz w:val="24"/>
                  <w:szCs w:val="24"/>
                </w:rPr>
                <w:t>Cardiff: Estyn.</w:t>
              </w:r>
            </w:p>
            <w:p w:rsidR="00DF531A" w:rsidRPr="00DF531A" w:rsidRDefault="00DF531A" w:rsidP="00DF531A"/>
            <w:p w:rsidR="00DF531A" w:rsidRDefault="00DF531A" w:rsidP="00DF531A">
              <w:pPr>
                <w:pStyle w:val="Bibliography"/>
                <w:rPr>
                  <w:rFonts w:ascii="Arial" w:hAnsi="Arial" w:cs="Arial"/>
                  <w:noProof/>
                  <w:sz w:val="24"/>
                  <w:szCs w:val="24"/>
                </w:rPr>
              </w:pPr>
              <w:r w:rsidRPr="00DF531A">
                <w:rPr>
                  <w:rFonts w:ascii="Arial" w:hAnsi="Arial" w:cs="Arial"/>
                  <w:noProof/>
                  <w:sz w:val="24"/>
                  <w:szCs w:val="24"/>
                </w:rPr>
                <w:t xml:space="preserve">Estyn, 2013. </w:t>
              </w:r>
              <w:r w:rsidRPr="00DF531A">
                <w:rPr>
                  <w:rFonts w:ascii="Arial" w:hAnsi="Arial" w:cs="Arial"/>
                  <w:i/>
                  <w:iCs/>
                  <w:noProof/>
                  <w:sz w:val="24"/>
                  <w:szCs w:val="24"/>
                </w:rPr>
                <w:t xml:space="preserve">Supplementary Guidance: Welsh, </w:t>
              </w:r>
              <w:r w:rsidRPr="00DF531A">
                <w:rPr>
                  <w:rFonts w:ascii="Arial" w:hAnsi="Arial" w:cs="Arial"/>
                  <w:noProof/>
                  <w:sz w:val="24"/>
                  <w:szCs w:val="24"/>
                </w:rPr>
                <w:t>Cardiff: Estyn.</w:t>
              </w:r>
            </w:p>
            <w:p w:rsidR="00DF531A" w:rsidRPr="00DF531A" w:rsidRDefault="00DF531A" w:rsidP="00DF531A"/>
            <w:p w:rsidR="00DF531A" w:rsidRDefault="00DF531A" w:rsidP="00DF531A">
              <w:pPr>
                <w:pStyle w:val="Bibliography"/>
                <w:rPr>
                  <w:rFonts w:ascii="Arial" w:hAnsi="Arial" w:cs="Arial"/>
                  <w:noProof/>
                  <w:sz w:val="24"/>
                  <w:szCs w:val="24"/>
                </w:rPr>
              </w:pPr>
              <w:r w:rsidRPr="00DF531A">
                <w:rPr>
                  <w:rFonts w:ascii="Arial" w:hAnsi="Arial" w:cs="Arial"/>
                  <w:noProof/>
                  <w:sz w:val="24"/>
                  <w:szCs w:val="24"/>
                </w:rPr>
                <w:t xml:space="preserve">Estyn, 2017. </w:t>
              </w:r>
              <w:r w:rsidRPr="00DF531A">
                <w:rPr>
                  <w:rFonts w:ascii="Arial" w:hAnsi="Arial" w:cs="Arial"/>
                  <w:i/>
                  <w:iCs/>
                  <w:noProof/>
                  <w:sz w:val="24"/>
                  <w:szCs w:val="24"/>
                </w:rPr>
                <w:t xml:space="preserve">Engaging all pupils in the Welsh Language, </w:t>
              </w:r>
              <w:r w:rsidRPr="00DF531A">
                <w:rPr>
                  <w:rFonts w:ascii="Arial" w:hAnsi="Arial" w:cs="Arial"/>
                  <w:noProof/>
                  <w:sz w:val="24"/>
                  <w:szCs w:val="24"/>
                </w:rPr>
                <w:t>Cardiff: Estyn .</w:t>
              </w:r>
            </w:p>
            <w:p w:rsidR="00DF531A" w:rsidRPr="00DF531A" w:rsidRDefault="00DF531A" w:rsidP="00DF531A"/>
            <w:p w:rsidR="00DF531A" w:rsidRDefault="00DF531A" w:rsidP="00DF531A">
              <w:pPr>
                <w:pStyle w:val="Bibliography"/>
                <w:rPr>
                  <w:rFonts w:ascii="Arial" w:hAnsi="Arial" w:cs="Arial"/>
                  <w:noProof/>
                  <w:sz w:val="24"/>
                  <w:szCs w:val="24"/>
                </w:rPr>
              </w:pPr>
              <w:r w:rsidRPr="00DF531A">
                <w:rPr>
                  <w:rFonts w:ascii="Arial" w:hAnsi="Arial" w:cs="Arial"/>
                  <w:noProof/>
                  <w:sz w:val="24"/>
                  <w:szCs w:val="24"/>
                </w:rPr>
                <w:t xml:space="preserve">Furlong, P. J., 2015. </w:t>
              </w:r>
              <w:r w:rsidRPr="00DF531A">
                <w:rPr>
                  <w:rFonts w:ascii="Arial" w:hAnsi="Arial" w:cs="Arial"/>
                  <w:i/>
                  <w:iCs/>
                  <w:noProof/>
                  <w:sz w:val="24"/>
                  <w:szCs w:val="24"/>
                </w:rPr>
                <w:t xml:space="preserve">Teaching Tomorrows Teachers, </w:t>
              </w:r>
              <w:r w:rsidRPr="00DF531A">
                <w:rPr>
                  <w:rFonts w:ascii="Arial" w:hAnsi="Arial" w:cs="Arial"/>
                  <w:noProof/>
                  <w:sz w:val="24"/>
                  <w:szCs w:val="24"/>
                </w:rPr>
                <w:t>Oxford: University of Oxford.</w:t>
              </w:r>
            </w:p>
            <w:p w:rsidR="00DF531A" w:rsidRPr="00DF531A" w:rsidRDefault="00DF531A" w:rsidP="00DF531A"/>
            <w:p w:rsidR="00DF531A" w:rsidRDefault="00DF531A" w:rsidP="00DF531A">
              <w:pPr>
                <w:pStyle w:val="Bibliography"/>
                <w:rPr>
                  <w:rFonts w:ascii="Arial" w:hAnsi="Arial" w:cs="Arial"/>
                  <w:noProof/>
                  <w:sz w:val="24"/>
                  <w:szCs w:val="24"/>
                </w:rPr>
              </w:pPr>
              <w:r w:rsidRPr="00DF531A">
                <w:rPr>
                  <w:rFonts w:ascii="Arial" w:hAnsi="Arial" w:cs="Arial"/>
                  <w:noProof/>
                  <w:sz w:val="24"/>
                  <w:szCs w:val="24"/>
                </w:rPr>
                <w:t xml:space="preserve">Lewis, H., 2014. </w:t>
              </w:r>
              <w:r w:rsidRPr="00DF531A">
                <w:rPr>
                  <w:rFonts w:ascii="Arial" w:hAnsi="Arial" w:cs="Arial"/>
                  <w:i/>
                  <w:iCs/>
                  <w:noProof/>
                  <w:sz w:val="24"/>
                  <w:szCs w:val="24"/>
                </w:rPr>
                <w:t xml:space="preserve">Response to Welsh Second Language review group recommendations, </w:t>
              </w:r>
              <w:r w:rsidRPr="00DF531A">
                <w:rPr>
                  <w:rFonts w:ascii="Arial" w:hAnsi="Arial" w:cs="Arial"/>
                  <w:noProof/>
                  <w:sz w:val="24"/>
                  <w:szCs w:val="24"/>
                </w:rPr>
                <w:t>s.l.: Welsh Government .</w:t>
              </w:r>
            </w:p>
            <w:p w:rsidR="00DF531A" w:rsidRPr="00DF531A" w:rsidRDefault="00DF531A" w:rsidP="00DF531A"/>
            <w:p w:rsidR="00DF531A" w:rsidRDefault="00DF531A" w:rsidP="00DF531A">
              <w:pPr>
                <w:pStyle w:val="Bibliography"/>
                <w:rPr>
                  <w:rFonts w:ascii="Arial" w:hAnsi="Arial" w:cs="Arial"/>
                  <w:noProof/>
                  <w:sz w:val="24"/>
                  <w:szCs w:val="24"/>
                </w:rPr>
              </w:pPr>
              <w:r w:rsidRPr="00DF531A">
                <w:rPr>
                  <w:rFonts w:ascii="Arial" w:hAnsi="Arial" w:cs="Arial"/>
                  <w:noProof/>
                  <w:sz w:val="24"/>
                  <w:szCs w:val="24"/>
                </w:rPr>
                <w:t xml:space="preserve">Lewis, H., 2015. </w:t>
              </w:r>
              <w:r w:rsidRPr="00DF531A">
                <w:rPr>
                  <w:rFonts w:ascii="Arial" w:hAnsi="Arial" w:cs="Arial"/>
                  <w:i/>
                  <w:iCs/>
                  <w:noProof/>
                  <w:sz w:val="24"/>
                  <w:szCs w:val="24"/>
                </w:rPr>
                <w:t xml:space="preserve">Welsh Second Language within our new curriculum, </w:t>
              </w:r>
              <w:r w:rsidRPr="00DF531A">
                <w:rPr>
                  <w:rFonts w:ascii="Arial" w:hAnsi="Arial" w:cs="Arial"/>
                  <w:noProof/>
                  <w:sz w:val="24"/>
                  <w:szCs w:val="24"/>
                </w:rPr>
                <w:t>s.l.: Welsh Government.</w:t>
              </w:r>
            </w:p>
            <w:p w:rsidR="00DF531A" w:rsidRPr="00DF531A" w:rsidRDefault="00DF531A" w:rsidP="00DF531A"/>
            <w:p w:rsidR="00DF531A" w:rsidRDefault="00DF531A" w:rsidP="00DF531A">
              <w:pPr>
                <w:pStyle w:val="Bibliography"/>
                <w:rPr>
                  <w:rFonts w:ascii="Arial" w:hAnsi="Arial" w:cs="Arial"/>
                  <w:noProof/>
                  <w:sz w:val="24"/>
                  <w:szCs w:val="24"/>
                </w:rPr>
              </w:pPr>
              <w:r w:rsidRPr="00DF531A">
                <w:rPr>
                  <w:rFonts w:ascii="Arial" w:hAnsi="Arial" w:cs="Arial"/>
                  <w:noProof/>
                  <w:sz w:val="24"/>
                  <w:szCs w:val="24"/>
                </w:rPr>
                <w:t xml:space="preserve">Shook, V. M. a. A., 2012. </w:t>
              </w:r>
              <w:r w:rsidRPr="00DF531A">
                <w:rPr>
                  <w:rFonts w:ascii="Arial" w:hAnsi="Arial" w:cs="Arial"/>
                  <w:i/>
                  <w:iCs/>
                  <w:noProof/>
                  <w:sz w:val="24"/>
                  <w:szCs w:val="24"/>
                </w:rPr>
                <w:t xml:space="preserve">The Cognitive Benebfits of Being Bilingual, </w:t>
              </w:r>
              <w:r w:rsidRPr="00DF531A">
                <w:rPr>
                  <w:rFonts w:ascii="Arial" w:hAnsi="Arial" w:cs="Arial"/>
                  <w:noProof/>
                  <w:sz w:val="24"/>
                  <w:szCs w:val="24"/>
                </w:rPr>
                <w:t>s.l.: National Institutes of Health.</w:t>
              </w:r>
            </w:p>
            <w:p w:rsidR="00DF531A" w:rsidRPr="00DF531A" w:rsidRDefault="00DF531A" w:rsidP="00DF531A"/>
            <w:p w:rsidR="00DF531A" w:rsidRPr="00DF531A" w:rsidRDefault="00DF531A" w:rsidP="00DF531A">
              <w:pPr>
                <w:pStyle w:val="Bibliography"/>
                <w:rPr>
                  <w:rFonts w:ascii="Arial" w:hAnsi="Arial" w:cs="Arial"/>
                  <w:noProof/>
                  <w:sz w:val="24"/>
                  <w:szCs w:val="24"/>
                </w:rPr>
              </w:pPr>
              <w:r w:rsidRPr="00DF531A">
                <w:rPr>
                  <w:rFonts w:ascii="Arial" w:hAnsi="Arial" w:cs="Arial"/>
                  <w:noProof/>
                  <w:sz w:val="24"/>
                  <w:szCs w:val="24"/>
                </w:rPr>
                <w:t xml:space="preserve">Welsh Government, 2012-2017. </w:t>
              </w:r>
              <w:r w:rsidRPr="00DF531A">
                <w:rPr>
                  <w:rFonts w:ascii="Arial" w:hAnsi="Arial" w:cs="Arial"/>
                  <w:i/>
                  <w:iCs/>
                  <w:noProof/>
                  <w:sz w:val="24"/>
                  <w:szCs w:val="24"/>
                </w:rPr>
                <w:t xml:space="preserve">A Living Language a language for living, </w:t>
              </w:r>
              <w:r w:rsidRPr="00DF531A">
                <w:rPr>
                  <w:rFonts w:ascii="Arial" w:hAnsi="Arial" w:cs="Arial"/>
                  <w:noProof/>
                  <w:sz w:val="24"/>
                  <w:szCs w:val="24"/>
                </w:rPr>
                <w:t>Cardiff: Welsh Government.</w:t>
              </w:r>
            </w:p>
            <w:p w:rsidR="00DF531A" w:rsidRDefault="00DF531A" w:rsidP="00DF531A">
              <w:r w:rsidRPr="00DF531A">
                <w:rPr>
                  <w:rFonts w:ascii="Arial" w:hAnsi="Arial" w:cs="Arial"/>
                  <w:b/>
                  <w:bCs/>
                  <w:noProof/>
                  <w:sz w:val="24"/>
                  <w:szCs w:val="24"/>
                </w:rPr>
                <w:fldChar w:fldCharType="end"/>
              </w:r>
            </w:p>
          </w:sdtContent>
        </w:sdt>
      </w:sdtContent>
    </w:sdt>
    <w:p w:rsidR="00DF531A" w:rsidRPr="005E4599" w:rsidRDefault="00DF531A" w:rsidP="005E4599">
      <w:pPr>
        <w:rPr>
          <w:rFonts w:ascii="Arial" w:hAnsi="Arial" w:cs="Arial"/>
          <w:sz w:val="36"/>
        </w:rPr>
      </w:pPr>
    </w:p>
    <w:sectPr w:rsidR="00DF531A" w:rsidRPr="005E4599" w:rsidSect="00585DDE">
      <w:pgSz w:w="11894" w:h="16834"/>
      <w:pgMar w:top="720" w:right="720" w:bottom="720" w:left="720" w:header="706" w:footer="454" w:gutter="0"/>
      <w:paperSrc w:first="1" w:other="1"/>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Wingdings 3">
    <w:panose1 w:val="050401020108070707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Times New Roma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FA3ACF"/>
    <w:multiLevelType w:val="hybridMultilevel"/>
    <w:tmpl w:val="A3F8E65A"/>
    <w:lvl w:ilvl="0" w:tplc="B71660FE">
      <w:start w:val="1"/>
      <w:numFmt w:val="bullet"/>
      <w:lvlText w:val=""/>
      <w:lvlJc w:val="left"/>
      <w:pPr>
        <w:tabs>
          <w:tab w:val="num" w:pos="720"/>
        </w:tabs>
        <w:ind w:left="720" w:hanging="360"/>
      </w:pPr>
      <w:rPr>
        <w:rFonts w:ascii="Wingdings 3" w:hAnsi="Wingdings 3" w:hint="default"/>
      </w:rPr>
    </w:lvl>
    <w:lvl w:ilvl="1" w:tplc="6FA0B614" w:tentative="1">
      <w:start w:val="1"/>
      <w:numFmt w:val="bullet"/>
      <w:lvlText w:val=""/>
      <w:lvlJc w:val="left"/>
      <w:pPr>
        <w:tabs>
          <w:tab w:val="num" w:pos="1440"/>
        </w:tabs>
        <w:ind w:left="1440" w:hanging="360"/>
      </w:pPr>
      <w:rPr>
        <w:rFonts w:ascii="Wingdings 3" w:hAnsi="Wingdings 3" w:hint="default"/>
      </w:rPr>
    </w:lvl>
    <w:lvl w:ilvl="2" w:tplc="AC7ED56A" w:tentative="1">
      <w:start w:val="1"/>
      <w:numFmt w:val="bullet"/>
      <w:lvlText w:val=""/>
      <w:lvlJc w:val="left"/>
      <w:pPr>
        <w:tabs>
          <w:tab w:val="num" w:pos="2160"/>
        </w:tabs>
        <w:ind w:left="2160" w:hanging="360"/>
      </w:pPr>
      <w:rPr>
        <w:rFonts w:ascii="Wingdings 3" w:hAnsi="Wingdings 3" w:hint="default"/>
      </w:rPr>
    </w:lvl>
    <w:lvl w:ilvl="3" w:tplc="E1DA092C" w:tentative="1">
      <w:start w:val="1"/>
      <w:numFmt w:val="bullet"/>
      <w:lvlText w:val=""/>
      <w:lvlJc w:val="left"/>
      <w:pPr>
        <w:tabs>
          <w:tab w:val="num" w:pos="2880"/>
        </w:tabs>
        <w:ind w:left="2880" w:hanging="360"/>
      </w:pPr>
      <w:rPr>
        <w:rFonts w:ascii="Wingdings 3" w:hAnsi="Wingdings 3" w:hint="default"/>
      </w:rPr>
    </w:lvl>
    <w:lvl w:ilvl="4" w:tplc="30186C70" w:tentative="1">
      <w:start w:val="1"/>
      <w:numFmt w:val="bullet"/>
      <w:lvlText w:val=""/>
      <w:lvlJc w:val="left"/>
      <w:pPr>
        <w:tabs>
          <w:tab w:val="num" w:pos="3600"/>
        </w:tabs>
        <w:ind w:left="3600" w:hanging="360"/>
      </w:pPr>
      <w:rPr>
        <w:rFonts w:ascii="Wingdings 3" w:hAnsi="Wingdings 3" w:hint="default"/>
      </w:rPr>
    </w:lvl>
    <w:lvl w:ilvl="5" w:tplc="71B80900" w:tentative="1">
      <w:start w:val="1"/>
      <w:numFmt w:val="bullet"/>
      <w:lvlText w:val=""/>
      <w:lvlJc w:val="left"/>
      <w:pPr>
        <w:tabs>
          <w:tab w:val="num" w:pos="4320"/>
        </w:tabs>
        <w:ind w:left="4320" w:hanging="360"/>
      </w:pPr>
      <w:rPr>
        <w:rFonts w:ascii="Wingdings 3" w:hAnsi="Wingdings 3" w:hint="default"/>
      </w:rPr>
    </w:lvl>
    <w:lvl w:ilvl="6" w:tplc="A0C8C2A8" w:tentative="1">
      <w:start w:val="1"/>
      <w:numFmt w:val="bullet"/>
      <w:lvlText w:val=""/>
      <w:lvlJc w:val="left"/>
      <w:pPr>
        <w:tabs>
          <w:tab w:val="num" w:pos="5040"/>
        </w:tabs>
        <w:ind w:left="5040" w:hanging="360"/>
      </w:pPr>
      <w:rPr>
        <w:rFonts w:ascii="Wingdings 3" w:hAnsi="Wingdings 3" w:hint="default"/>
      </w:rPr>
    </w:lvl>
    <w:lvl w:ilvl="7" w:tplc="18FCFE6E" w:tentative="1">
      <w:start w:val="1"/>
      <w:numFmt w:val="bullet"/>
      <w:lvlText w:val=""/>
      <w:lvlJc w:val="left"/>
      <w:pPr>
        <w:tabs>
          <w:tab w:val="num" w:pos="5760"/>
        </w:tabs>
        <w:ind w:left="5760" w:hanging="360"/>
      </w:pPr>
      <w:rPr>
        <w:rFonts w:ascii="Wingdings 3" w:hAnsi="Wingdings 3" w:hint="default"/>
      </w:rPr>
    </w:lvl>
    <w:lvl w:ilvl="8" w:tplc="47804BE6"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E797BB8"/>
    <w:multiLevelType w:val="hybridMultilevel"/>
    <w:tmpl w:val="2D9874F6"/>
    <w:lvl w:ilvl="0" w:tplc="4A3C66D4">
      <w:start w:val="1"/>
      <w:numFmt w:val="bullet"/>
      <w:lvlText w:val=""/>
      <w:lvlJc w:val="left"/>
      <w:pPr>
        <w:tabs>
          <w:tab w:val="num" w:pos="720"/>
        </w:tabs>
        <w:ind w:left="720" w:hanging="360"/>
      </w:pPr>
      <w:rPr>
        <w:rFonts w:ascii="Wingdings 3" w:hAnsi="Wingdings 3" w:hint="default"/>
      </w:rPr>
    </w:lvl>
    <w:lvl w:ilvl="1" w:tplc="527E2522" w:tentative="1">
      <w:start w:val="1"/>
      <w:numFmt w:val="bullet"/>
      <w:lvlText w:val=""/>
      <w:lvlJc w:val="left"/>
      <w:pPr>
        <w:tabs>
          <w:tab w:val="num" w:pos="1440"/>
        </w:tabs>
        <w:ind w:left="1440" w:hanging="360"/>
      </w:pPr>
      <w:rPr>
        <w:rFonts w:ascii="Wingdings 3" w:hAnsi="Wingdings 3" w:hint="default"/>
      </w:rPr>
    </w:lvl>
    <w:lvl w:ilvl="2" w:tplc="F35E0E18" w:tentative="1">
      <w:start w:val="1"/>
      <w:numFmt w:val="bullet"/>
      <w:lvlText w:val=""/>
      <w:lvlJc w:val="left"/>
      <w:pPr>
        <w:tabs>
          <w:tab w:val="num" w:pos="2160"/>
        </w:tabs>
        <w:ind w:left="2160" w:hanging="360"/>
      </w:pPr>
      <w:rPr>
        <w:rFonts w:ascii="Wingdings 3" w:hAnsi="Wingdings 3" w:hint="default"/>
      </w:rPr>
    </w:lvl>
    <w:lvl w:ilvl="3" w:tplc="0A129BE2" w:tentative="1">
      <w:start w:val="1"/>
      <w:numFmt w:val="bullet"/>
      <w:lvlText w:val=""/>
      <w:lvlJc w:val="left"/>
      <w:pPr>
        <w:tabs>
          <w:tab w:val="num" w:pos="2880"/>
        </w:tabs>
        <w:ind w:left="2880" w:hanging="360"/>
      </w:pPr>
      <w:rPr>
        <w:rFonts w:ascii="Wingdings 3" w:hAnsi="Wingdings 3" w:hint="default"/>
      </w:rPr>
    </w:lvl>
    <w:lvl w:ilvl="4" w:tplc="BDAAC6A6" w:tentative="1">
      <w:start w:val="1"/>
      <w:numFmt w:val="bullet"/>
      <w:lvlText w:val=""/>
      <w:lvlJc w:val="left"/>
      <w:pPr>
        <w:tabs>
          <w:tab w:val="num" w:pos="3600"/>
        </w:tabs>
        <w:ind w:left="3600" w:hanging="360"/>
      </w:pPr>
      <w:rPr>
        <w:rFonts w:ascii="Wingdings 3" w:hAnsi="Wingdings 3" w:hint="default"/>
      </w:rPr>
    </w:lvl>
    <w:lvl w:ilvl="5" w:tplc="584606BE" w:tentative="1">
      <w:start w:val="1"/>
      <w:numFmt w:val="bullet"/>
      <w:lvlText w:val=""/>
      <w:lvlJc w:val="left"/>
      <w:pPr>
        <w:tabs>
          <w:tab w:val="num" w:pos="4320"/>
        </w:tabs>
        <w:ind w:left="4320" w:hanging="360"/>
      </w:pPr>
      <w:rPr>
        <w:rFonts w:ascii="Wingdings 3" w:hAnsi="Wingdings 3" w:hint="default"/>
      </w:rPr>
    </w:lvl>
    <w:lvl w:ilvl="6" w:tplc="29F039C4" w:tentative="1">
      <w:start w:val="1"/>
      <w:numFmt w:val="bullet"/>
      <w:lvlText w:val=""/>
      <w:lvlJc w:val="left"/>
      <w:pPr>
        <w:tabs>
          <w:tab w:val="num" w:pos="5040"/>
        </w:tabs>
        <w:ind w:left="5040" w:hanging="360"/>
      </w:pPr>
      <w:rPr>
        <w:rFonts w:ascii="Wingdings 3" w:hAnsi="Wingdings 3" w:hint="default"/>
      </w:rPr>
    </w:lvl>
    <w:lvl w:ilvl="7" w:tplc="6FCE9CDC" w:tentative="1">
      <w:start w:val="1"/>
      <w:numFmt w:val="bullet"/>
      <w:lvlText w:val=""/>
      <w:lvlJc w:val="left"/>
      <w:pPr>
        <w:tabs>
          <w:tab w:val="num" w:pos="5760"/>
        </w:tabs>
        <w:ind w:left="5760" w:hanging="360"/>
      </w:pPr>
      <w:rPr>
        <w:rFonts w:ascii="Wingdings 3" w:hAnsi="Wingdings 3" w:hint="default"/>
      </w:rPr>
    </w:lvl>
    <w:lvl w:ilvl="8" w:tplc="31D8A44E"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1522B53"/>
    <w:multiLevelType w:val="hybridMultilevel"/>
    <w:tmpl w:val="B900EE02"/>
    <w:lvl w:ilvl="0" w:tplc="40BE10C4">
      <w:start w:val="1"/>
      <w:numFmt w:val="bullet"/>
      <w:lvlText w:val=""/>
      <w:lvlJc w:val="left"/>
      <w:pPr>
        <w:tabs>
          <w:tab w:val="num" w:pos="720"/>
        </w:tabs>
        <w:ind w:left="720" w:hanging="360"/>
      </w:pPr>
      <w:rPr>
        <w:rFonts w:ascii="Wingdings 3" w:hAnsi="Wingdings 3" w:hint="default"/>
      </w:rPr>
    </w:lvl>
    <w:lvl w:ilvl="1" w:tplc="91828CF0" w:tentative="1">
      <w:start w:val="1"/>
      <w:numFmt w:val="bullet"/>
      <w:lvlText w:val=""/>
      <w:lvlJc w:val="left"/>
      <w:pPr>
        <w:tabs>
          <w:tab w:val="num" w:pos="1440"/>
        </w:tabs>
        <w:ind w:left="1440" w:hanging="360"/>
      </w:pPr>
      <w:rPr>
        <w:rFonts w:ascii="Wingdings 3" w:hAnsi="Wingdings 3" w:hint="default"/>
      </w:rPr>
    </w:lvl>
    <w:lvl w:ilvl="2" w:tplc="6030A70A" w:tentative="1">
      <w:start w:val="1"/>
      <w:numFmt w:val="bullet"/>
      <w:lvlText w:val=""/>
      <w:lvlJc w:val="left"/>
      <w:pPr>
        <w:tabs>
          <w:tab w:val="num" w:pos="2160"/>
        </w:tabs>
        <w:ind w:left="2160" w:hanging="360"/>
      </w:pPr>
      <w:rPr>
        <w:rFonts w:ascii="Wingdings 3" w:hAnsi="Wingdings 3" w:hint="default"/>
      </w:rPr>
    </w:lvl>
    <w:lvl w:ilvl="3" w:tplc="BE36CC06" w:tentative="1">
      <w:start w:val="1"/>
      <w:numFmt w:val="bullet"/>
      <w:lvlText w:val=""/>
      <w:lvlJc w:val="left"/>
      <w:pPr>
        <w:tabs>
          <w:tab w:val="num" w:pos="2880"/>
        </w:tabs>
        <w:ind w:left="2880" w:hanging="360"/>
      </w:pPr>
      <w:rPr>
        <w:rFonts w:ascii="Wingdings 3" w:hAnsi="Wingdings 3" w:hint="default"/>
      </w:rPr>
    </w:lvl>
    <w:lvl w:ilvl="4" w:tplc="8E643794" w:tentative="1">
      <w:start w:val="1"/>
      <w:numFmt w:val="bullet"/>
      <w:lvlText w:val=""/>
      <w:lvlJc w:val="left"/>
      <w:pPr>
        <w:tabs>
          <w:tab w:val="num" w:pos="3600"/>
        </w:tabs>
        <w:ind w:left="3600" w:hanging="360"/>
      </w:pPr>
      <w:rPr>
        <w:rFonts w:ascii="Wingdings 3" w:hAnsi="Wingdings 3" w:hint="default"/>
      </w:rPr>
    </w:lvl>
    <w:lvl w:ilvl="5" w:tplc="93F6B874" w:tentative="1">
      <w:start w:val="1"/>
      <w:numFmt w:val="bullet"/>
      <w:lvlText w:val=""/>
      <w:lvlJc w:val="left"/>
      <w:pPr>
        <w:tabs>
          <w:tab w:val="num" w:pos="4320"/>
        </w:tabs>
        <w:ind w:left="4320" w:hanging="360"/>
      </w:pPr>
      <w:rPr>
        <w:rFonts w:ascii="Wingdings 3" w:hAnsi="Wingdings 3" w:hint="default"/>
      </w:rPr>
    </w:lvl>
    <w:lvl w:ilvl="6" w:tplc="EB4EC5C0" w:tentative="1">
      <w:start w:val="1"/>
      <w:numFmt w:val="bullet"/>
      <w:lvlText w:val=""/>
      <w:lvlJc w:val="left"/>
      <w:pPr>
        <w:tabs>
          <w:tab w:val="num" w:pos="5040"/>
        </w:tabs>
        <w:ind w:left="5040" w:hanging="360"/>
      </w:pPr>
      <w:rPr>
        <w:rFonts w:ascii="Wingdings 3" w:hAnsi="Wingdings 3" w:hint="default"/>
      </w:rPr>
    </w:lvl>
    <w:lvl w:ilvl="7" w:tplc="CDEA0EF4" w:tentative="1">
      <w:start w:val="1"/>
      <w:numFmt w:val="bullet"/>
      <w:lvlText w:val=""/>
      <w:lvlJc w:val="left"/>
      <w:pPr>
        <w:tabs>
          <w:tab w:val="num" w:pos="5760"/>
        </w:tabs>
        <w:ind w:left="5760" w:hanging="360"/>
      </w:pPr>
      <w:rPr>
        <w:rFonts w:ascii="Wingdings 3" w:hAnsi="Wingdings 3" w:hint="default"/>
      </w:rPr>
    </w:lvl>
    <w:lvl w:ilvl="8" w:tplc="EFEE2B58"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12FA322B"/>
    <w:multiLevelType w:val="hybridMultilevel"/>
    <w:tmpl w:val="C472BCAA"/>
    <w:lvl w:ilvl="0" w:tplc="10C8384C">
      <w:start w:val="1"/>
      <w:numFmt w:val="decimal"/>
      <w:lvlText w:val="%1)"/>
      <w:lvlJc w:val="left"/>
      <w:pPr>
        <w:tabs>
          <w:tab w:val="num" w:pos="360"/>
        </w:tabs>
        <w:ind w:left="360" w:hanging="360"/>
      </w:pPr>
    </w:lvl>
    <w:lvl w:ilvl="1" w:tplc="27D464A2" w:tentative="1">
      <w:start w:val="1"/>
      <w:numFmt w:val="lowerLetter"/>
      <w:lvlText w:val="%2."/>
      <w:lvlJc w:val="left"/>
      <w:pPr>
        <w:tabs>
          <w:tab w:val="num" w:pos="1080"/>
        </w:tabs>
        <w:ind w:left="1080" w:hanging="360"/>
      </w:pPr>
    </w:lvl>
    <w:lvl w:ilvl="2" w:tplc="097E60D2" w:tentative="1">
      <w:start w:val="1"/>
      <w:numFmt w:val="lowerRoman"/>
      <w:lvlText w:val="%3."/>
      <w:lvlJc w:val="right"/>
      <w:pPr>
        <w:tabs>
          <w:tab w:val="num" w:pos="1800"/>
        </w:tabs>
        <w:ind w:left="1800" w:hanging="180"/>
      </w:pPr>
    </w:lvl>
    <w:lvl w:ilvl="3" w:tplc="C79C5A72" w:tentative="1">
      <w:start w:val="1"/>
      <w:numFmt w:val="decimal"/>
      <w:lvlText w:val="%4."/>
      <w:lvlJc w:val="left"/>
      <w:pPr>
        <w:tabs>
          <w:tab w:val="num" w:pos="2520"/>
        </w:tabs>
        <w:ind w:left="2520" w:hanging="360"/>
      </w:pPr>
    </w:lvl>
    <w:lvl w:ilvl="4" w:tplc="33E064D2" w:tentative="1">
      <w:start w:val="1"/>
      <w:numFmt w:val="lowerLetter"/>
      <w:lvlText w:val="%5."/>
      <w:lvlJc w:val="left"/>
      <w:pPr>
        <w:tabs>
          <w:tab w:val="num" w:pos="3240"/>
        </w:tabs>
        <w:ind w:left="3240" w:hanging="360"/>
      </w:pPr>
    </w:lvl>
    <w:lvl w:ilvl="5" w:tplc="6C9E7F84" w:tentative="1">
      <w:start w:val="1"/>
      <w:numFmt w:val="lowerRoman"/>
      <w:lvlText w:val="%6."/>
      <w:lvlJc w:val="right"/>
      <w:pPr>
        <w:tabs>
          <w:tab w:val="num" w:pos="3960"/>
        </w:tabs>
        <w:ind w:left="3960" w:hanging="180"/>
      </w:pPr>
    </w:lvl>
    <w:lvl w:ilvl="6" w:tplc="4EAA642A" w:tentative="1">
      <w:start w:val="1"/>
      <w:numFmt w:val="decimal"/>
      <w:lvlText w:val="%7."/>
      <w:lvlJc w:val="left"/>
      <w:pPr>
        <w:tabs>
          <w:tab w:val="num" w:pos="4680"/>
        </w:tabs>
        <w:ind w:left="4680" w:hanging="360"/>
      </w:pPr>
    </w:lvl>
    <w:lvl w:ilvl="7" w:tplc="3F48127C" w:tentative="1">
      <w:start w:val="1"/>
      <w:numFmt w:val="lowerLetter"/>
      <w:lvlText w:val="%8."/>
      <w:lvlJc w:val="left"/>
      <w:pPr>
        <w:tabs>
          <w:tab w:val="num" w:pos="5400"/>
        </w:tabs>
        <w:ind w:left="5400" w:hanging="360"/>
      </w:pPr>
    </w:lvl>
    <w:lvl w:ilvl="8" w:tplc="7BF6F9EE"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ACB63CA8">
      <w:start w:val="1"/>
      <w:numFmt w:val="bullet"/>
      <w:lvlText w:val=""/>
      <w:lvlJc w:val="left"/>
      <w:pPr>
        <w:ind w:left="360" w:hanging="360"/>
      </w:pPr>
      <w:rPr>
        <w:rFonts w:ascii="Symbol" w:hAnsi="Symbol" w:hint="default"/>
      </w:rPr>
    </w:lvl>
    <w:lvl w:ilvl="1" w:tplc="887430EC" w:tentative="1">
      <w:start w:val="1"/>
      <w:numFmt w:val="bullet"/>
      <w:lvlText w:val="o"/>
      <w:lvlJc w:val="left"/>
      <w:pPr>
        <w:ind w:left="1080" w:hanging="360"/>
      </w:pPr>
      <w:rPr>
        <w:rFonts w:ascii="Courier New" w:hAnsi="Courier New" w:cs="Courier New" w:hint="default"/>
      </w:rPr>
    </w:lvl>
    <w:lvl w:ilvl="2" w:tplc="30F8F076" w:tentative="1">
      <w:start w:val="1"/>
      <w:numFmt w:val="bullet"/>
      <w:lvlText w:val=""/>
      <w:lvlJc w:val="left"/>
      <w:pPr>
        <w:ind w:left="1800" w:hanging="360"/>
      </w:pPr>
      <w:rPr>
        <w:rFonts w:ascii="Wingdings" w:hAnsi="Wingdings" w:hint="default"/>
      </w:rPr>
    </w:lvl>
    <w:lvl w:ilvl="3" w:tplc="A990885C" w:tentative="1">
      <w:start w:val="1"/>
      <w:numFmt w:val="bullet"/>
      <w:lvlText w:val=""/>
      <w:lvlJc w:val="left"/>
      <w:pPr>
        <w:ind w:left="2520" w:hanging="360"/>
      </w:pPr>
      <w:rPr>
        <w:rFonts w:ascii="Symbol" w:hAnsi="Symbol" w:hint="default"/>
      </w:rPr>
    </w:lvl>
    <w:lvl w:ilvl="4" w:tplc="B888D5D4" w:tentative="1">
      <w:start w:val="1"/>
      <w:numFmt w:val="bullet"/>
      <w:lvlText w:val="o"/>
      <w:lvlJc w:val="left"/>
      <w:pPr>
        <w:ind w:left="3240" w:hanging="360"/>
      </w:pPr>
      <w:rPr>
        <w:rFonts w:ascii="Courier New" w:hAnsi="Courier New" w:cs="Courier New" w:hint="default"/>
      </w:rPr>
    </w:lvl>
    <w:lvl w:ilvl="5" w:tplc="AFC817B0" w:tentative="1">
      <w:start w:val="1"/>
      <w:numFmt w:val="bullet"/>
      <w:lvlText w:val=""/>
      <w:lvlJc w:val="left"/>
      <w:pPr>
        <w:ind w:left="3960" w:hanging="360"/>
      </w:pPr>
      <w:rPr>
        <w:rFonts w:ascii="Wingdings" w:hAnsi="Wingdings" w:hint="default"/>
      </w:rPr>
    </w:lvl>
    <w:lvl w:ilvl="6" w:tplc="0D8030CA" w:tentative="1">
      <w:start w:val="1"/>
      <w:numFmt w:val="bullet"/>
      <w:lvlText w:val=""/>
      <w:lvlJc w:val="left"/>
      <w:pPr>
        <w:ind w:left="4680" w:hanging="360"/>
      </w:pPr>
      <w:rPr>
        <w:rFonts w:ascii="Symbol" w:hAnsi="Symbol" w:hint="default"/>
      </w:rPr>
    </w:lvl>
    <w:lvl w:ilvl="7" w:tplc="123E533A" w:tentative="1">
      <w:start w:val="1"/>
      <w:numFmt w:val="bullet"/>
      <w:lvlText w:val="o"/>
      <w:lvlJc w:val="left"/>
      <w:pPr>
        <w:ind w:left="5400" w:hanging="360"/>
      </w:pPr>
      <w:rPr>
        <w:rFonts w:ascii="Courier New" w:hAnsi="Courier New" w:cs="Courier New" w:hint="default"/>
      </w:rPr>
    </w:lvl>
    <w:lvl w:ilvl="8" w:tplc="699AB2AC"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D0D2B94A">
      <w:start w:val="1"/>
      <w:numFmt w:val="decimal"/>
      <w:lvlText w:val="%1."/>
      <w:lvlJc w:val="left"/>
      <w:pPr>
        <w:ind w:left="720" w:hanging="360"/>
      </w:pPr>
    </w:lvl>
    <w:lvl w:ilvl="1" w:tplc="E8B4F796" w:tentative="1">
      <w:start w:val="1"/>
      <w:numFmt w:val="lowerLetter"/>
      <w:lvlText w:val="%2."/>
      <w:lvlJc w:val="left"/>
      <w:pPr>
        <w:ind w:left="1440" w:hanging="360"/>
      </w:pPr>
    </w:lvl>
    <w:lvl w:ilvl="2" w:tplc="B5FE68D2" w:tentative="1">
      <w:start w:val="1"/>
      <w:numFmt w:val="lowerRoman"/>
      <w:lvlText w:val="%3."/>
      <w:lvlJc w:val="right"/>
      <w:pPr>
        <w:ind w:left="2160" w:hanging="180"/>
      </w:pPr>
    </w:lvl>
    <w:lvl w:ilvl="3" w:tplc="C4742D74" w:tentative="1">
      <w:start w:val="1"/>
      <w:numFmt w:val="decimal"/>
      <w:lvlText w:val="%4."/>
      <w:lvlJc w:val="left"/>
      <w:pPr>
        <w:ind w:left="2880" w:hanging="360"/>
      </w:pPr>
    </w:lvl>
    <w:lvl w:ilvl="4" w:tplc="238E5502" w:tentative="1">
      <w:start w:val="1"/>
      <w:numFmt w:val="lowerLetter"/>
      <w:lvlText w:val="%5."/>
      <w:lvlJc w:val="left"/>
      <w:pPr>
        <w:ind w:left="3600" w:hanging="360"/>
      </w:pPr>
    </w:lvl>
    <w:lvl w:ilvl="5" w:tplc="91ECAAF4" w:tentative="1">
      <w:start w:val="1"/>
      <w:numFmt w:val="lowerRoman"/>
      <w:lvlText w:val="%6."/>
      <w:lvlJc w:val="right"/>
      <w:pPr>
        <w:ind w:left="4320" w:hanging="180"/>
      </w:pPr>
    </w:lvl>
    <w:lvl w:ilvl="6" w:tplc="C09CAFE2" w:tentative="1">
      <w:start w:val="1"/>
      <w:numFmt w:val="decimal"/>
      <w:lvlText w:val="%7."/>
      <w:lvlJc w:val="left"/>
      <w:pPr>
        <w:ind w:left="5040" w:hanging="360"/>
      </w:pPr>
    </w:lvl>
    <w:lvl w:ilvl="7" w:tplc="25129938" w:tentative="1">
      <w:start w:val="1"/>
      <w:numFmt w:val="lowerLetter"/>
      <w:lvlText w:val="%8."/>
      <w:lvlJc w:val="left"/>
      <w:pPr>
        <w:ind w:left="5760" w:hanging="360"/>
      </w:pPr>
    </w:lvl>
    <w:lvl w:ilvl="8" w:tplc="7FC410FE"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84122632">
      <w:start w:val="1"/>
      <w:numFmt w:val="decimal"/>
      <w:lvlText w:val="%1."/>
      <w:lvlJc w:val="left"/>
      <w:pPr>
        <w:ind w:left="896" w:hanging="360"/>
      </w:pPr>
    </w:lvl>
    <w:lvl w:ilvl="1" w:tplc="D88036E6" w:tentative="1">
      <w:start w:val="1"/>
      <w:numFmt w:val="lowerLetter"/>
      <w:lvlText w:val="%2."/>
      <w:lvlJc w:val="left"/>
      <w:pPr>
        <w:ind w:left="1616" w:hanging="360"/>
      </w:pPr>
    </w:lvl>
    <w:lvl w:ilvl="2" w:tplc="6BE4A646" w:tentative="1">
      <w:start w:val="1"/>
      <w:numFmt w:val="lowerRoman"/>
      <w:lvlText w:val="%3."/>
      <w:lvlJc w:val="right"/>
      <w:pPr>
        <w:ind w:left="2336" w:hanging="180"/>
      </w:pPr>
    </w:lvl>
    <w:lvl w:ilvl="3" w:tplc="43081E0A" w:tentative="1">
      <w:start w:val="1"/>
      <w:numFmt w:val="decimal"/>
      <w:lvlText w:val="%4."/>
      <w:lvlJc w:val="left"/>
      <w:pPr>
        <w:ind w:left="3056" w:hanging="360"/>
      </w:pPr>
    </w:lvl>
    <w:lvl w:ilvl="4" w:tplc="C24EB042" w:tentative="1">
      <w:start w:val="1"/>
      <w:numFmt w:val="lowerLetter"/>
      <w:lvlText w:val="%5."/>
      <w:lvlJc w:val="left"/>
      <w:pPr>
        <w:ind w:left="3776" w:hanging="360"/>
      </w:pPr>
    </w:lvl>
    <w:lvl w:ilvl="5" w:tplc="5CCE9E4C" w:tentative="1">
      <w:start w:val="1"/>
      <w:numFmt w:val="lowerRoman"/>
      <w:lvlText w:val="%6."/>
      <w:lvlJc w:val="right"/>
      <w:pPr>
        <w:ind w:left="4496" w:hanging="180"/>
      </w:pPr>
    </w:lvl>
    <w:lvl w:ilvl="6" w:tplc="30A6DA86" w:tentative="1">
      <w:start w:val="1"/>
      <w:numFmt w:val="decimal"/>
      <w:lvlText w:val="%7."/>
      <w:lvlJc w:val="left"/>
      <w:pPr>
        <w:ind w:left="5216" w:hanging="360"/>
      </w:pPr>
    </w:lvl>
    <w:lvl w:ilvl="7" w:tplc="D0143DFE" w:tentative="1">
      <w:start w:val="1"/>
      <w:numFmt w:val="lowerLetter"/>
      <w:lvlText w:val="%8."/>
      <w:lvlJc w:val="left"/>
      <w:pPr>
        <w:ind w:left="5936" w:hanging="360"/>
      </w:pPr>
    </w:lvl>
    <w:lvl w:ilvl="8" w:tplc="C2CCBE5E"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B4D012D2">
      <w:numFmt w:val="bullet"/>
      <w:lvlText w:val="-"/>
      <w:lvlJc w:val="left"/>
      <w:pPr>
        <w:ind w:left="420" w:hanging="360"/>
      </w:pPr>
      <w:rPr>
        <w:rFonts w:ascii="Calibri" w:eastAsia="Times New Roman" w:hAnsi="Calibri" w:cs="Arial" w:hint="default"/>
      </w:rPr>
    </w:lvl>
    <w:lvl w:ilvl="1" w:tplc="895403B8" w:tentative="1">
      <w:start w:val="1"/>
      <w:numFmt w:val="bullet"/>
      <w:lvlText w:val="o"/>
      <w:lvlJc w:val="left"/>
      <w:pPr>
        <w:ind w:left="1140" w:hanging="360"/>
      </w:pPr>
      <w:rPr>
        <w:rFonts w:ascii="Courier New" w:hAnsi="Courier New" w:cs="Courier New" w:hint="default"/>
      </w:rPr>
    </w:lvl>
    <w:lvl w:ilvl="2" w:tplc="051ED1F2" w:tentative="1">
      <w:start w:val="1"/>
      <w:numFmt w:val="bullet"/>
      <w:lvlText w:val=""/>
      <w:lvlJc w:val="left"/>
      <w:pPr>
        <w:ind w:left="1860" w:hanging="360"/>
      </w:pPr>
      <w:rPr>
        <w:rFonts w:ascii="Wingdings" w:hAnsi="Wingdings" w:hint="default"/>
      </w:rPr>
    </w:lvl>
    <w:lvl w:ilvl="3" w:tplc="BCD4B9F0" w:tentative="1">
      <w:start w:val="1"/>
      <w:numFmt w:val="bullet"/>
      <w:lvlText w:val=""/>
      <w:lvlJc w:val="left"/>
      <w:pPr>
        <w:ind w:left="2580" w:hanging="360"/>
      </w:pPr>
      <w:rPr>
        <w:rFonts w:ascii="Symbol" w:hAnsi="Symbol" w:hint="default"/>
      </w:rPr>
    </w:lvl>
    <w:lvl w:ilvl="4" w:tplc="CD1E7B36" w:tentative="1">
      <w:start w:val="1"/>
      <w:numFmt w:val="bullet"/>
      <w:lvlText w:val="o"/>
      <w:lvlJc w:val="left"/>
      <w:pPr>
        <w:ind w:left="3300" w:hanging="360"/>
      </w:pPr>
      <w:rPr>
        <w:rFonts w:ascii="Courier New" w:hAnsi="Courier New" w:cs="Courier New" w:hint="default"/>
      </w:rPr>
    </w:lvl>
    <w:lvl w:ilvl="5" w:tplc="48BEF51C" w:tentative="1">
      <w:start w:val="1"/>
      <w:numFmt w:val="bullet"/>
      <w:lvlText w:val=""/>
      <w:lvlJc w:val="left"/>
      <w:pPr>
        <w:ind w:left="4020" w:hanging="360"/>
      </w:pPr>
      <w:rPr>
        <w:rFonts w:ascii="Wingdings" w:hAnsi="Wingdings" w:hint="default"/>
      </w:rPr>
    </w:lvl>
    <w:lvl w:ilvl="6" w:tplc="D4E4B728" w:tentative="1">
      <w:start w:val="1"/>
      <w:numFmt w:val="bullet"/>
      <w:lvlText w:val=""/>
      <w:lvlJc w:val="left"/>
      <w:pPr>
        <w:ind w:left="4740" w:hanging="360"/>
      </w:pPr>
      <w:rPr>
        <w:rFonts w:ascii="Symbol" w:hAnsi="Symbol" w:hint="default"/>
      </w:rPr>
    </w:lvl>
    <w:lvl w:ilvl="7" w:tplc="00621B12" w:tentative="1">
      <w:start w:val="1"/>
      <w:numFmt w:val="bullet"/>
      <w:lvlText w:val="o"/>
      <w:lvlJc w:val="left"/>
      <w:pPr>
        <w:ind w:left="5460" w:hanging="360"/>
      </w:pPr>
      <w:rPr>
        <w:rFonts w:ascii="Courier New" w:hAnsi="Courier New" w:cs="Courier New" w:hint="default"/>
      </w:rPr>
    </w:lvl>
    <w:lvl w:ilvl="8" w:tplc="C3201870"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5D7CF67E">
      <w:start w:val="1"/>
      <w:numFmt w:val="bullet"/>
      <w:pStyle w:val="BulletedList"/>
      <w:lvlText w:val=""/>
      <w:lvlJc w:val="left"/>
      <w:pPr>
        <w:tabs>
          <w:tab w:val="num" w:pos="288"/>
        </w:tabs>
        <w:ind w:left="432" w:hanging="288"/>
      </w:pPr>
      <w:rPr>
        <w:rFonts w:ascii="Symbol" w:hAnsi="Symbol" w:hint="default"/>
        <w:sz w:val="16"/>
        <w:szCs w:val="16"/>
      </w:rPr>
    </w:lvl>
    <w:lvl w:ilvl="1" w:tplc="093E065A" w:tentative="1">
      <w:start w:val="1"/>
      <w:numFmt w:val="bullet"/>
      <w:lvlText w:val="o"/>
      <w:lvlJc w:val="left"/>
      <w:pPr>
        <w:tabs>
          <w:tab w:val="num" w:pos="1440"/>
        </w:tabs>
        <w:ind w:left="1440" w:hanging="360"/>
      </w:pPr>
      <w:rPr>
        <w:rFonts w:ascii="Courier New" w:hAnsi="Courier New" w:cs="Courier New" w:hint="default"/>
      </w:rPr>
    </w:lvl>
    <w:lvl w:ilvl="2" w:tplc="F0B4C9A4" w:tentative="1">
      <w:start w:val="1"/>
      <w:numFmt w:val="bullet"/>
      <w:lvlText w:val=""/>
      <w:lvlJc w:val="left"/>
      <w:pPr>
        <w:tabs>
          <w:tab w:val="num" w:pos="2160"/>
        </w:tabs>
        <w:ind w:left="2160" w:hanging="360"/>
      </w:pPr>
      <w:rPr>
        <w:rFonts w:ascii="Wingdings" w:hAnsi="Wingdings" w:hint="default"/>
      </w:rPr>
    </w:lvl>
    <w:lvl w:ilvl="3" w:tplc="52E694CE" w:tentative="1">
      <w:start w:val="1"/>
      <w:numFmt w:val="bullet"/>
      <w:lvlText w:val=""/>
      <w:lvlJc w:val="left"/>
      <w:pPr>
        <w:tabs>
          <w:tab w:val="num" w:pos="2880"/>
        </w:tabs>
        <w:ind w:left="2880" w:hanging="360"/>
      </w:pPr>
      <w:rPr>
        <w:rFonts w:ascii="Symbol" w:hAnsi="Symbol" w:hint="default"/>
      </w:rPr>
    </w:lvl>
    <w:lvl w:ilvl="4" w:tplc="35F2DE12" w:tentative="1">
      <w:start w:val="1"/>
      <w:numFmt w:val="bullet"/>
      <w:lvlText w:val="o"/>
      <w:lvlJc w:val="left"/>
      <w:pPr>
        <w:tabs>
          <w:tab w:val="num" w:pos="3600"/>
        </w:tabs>
        <w:ind w:left="3600" w:hanging="360"/>
      </w:pPr>
      <w:rPr>
        <w:rFonts w:ascii="Courier New" w:hAnsi="Courier New" w:cs="Courier New" w:hint="default"/>
      </w:rPr>
    </w:lvl>
    <w:lvl w:ilvl="5" w:tplc="09625F4E" w:tentative="1">
      <w:start w:val="1"/>
      <w:numFmt w:val="bullet"/>
      <w:lvlText w:val=""/>
      <w:lvlJc w:val="left"/>
      <w:pPr>
        <w:tabs>
          <w:tab w:val="num" w:pos="4320"/>
        </w:tabs>
        <w:ind w:left="4320" w:hanging="360"/>
      </w:pPr>
      <w:rPr>
        <w:rFonts w:ascii="Wingdings" w:hAnsi="Wingdings" w:hint="default"/>
      </w:rPr>
    </w:lvl>
    <w:lvl w:ilvl="6" w:tplc="A824F5B4" w:tentative="1">
      <w:start w:val="1"/>
      <w:numFmt w:val="bullet"/>
      <w:lvlText w:val=""/>
      <w:lvlJc w:val="left"/>
      <w:pPr>
        <w:tabs>
          <w:tab w:val="num" w:pos="5040"/>
        </w:tabs>
        <w:ind w:left="5040" w:hanging="360"/>
      </w:pPr>
      <w:rPr>
        <w:rFonts w:ascii="Symbol" w:hAnsi="Symbol" w:hint="default"/>
      </w:rPr>
    </w:lvl>
    <w:lvl w:ilvl="7" w:tplc="A6DCC99E" w:tentative="1">
      <w:start w:val="1"/>
      <w:numFmt w:val="bullet"/>
      <w:lvlText w:val="o"/>
      <w:lvlJc w:val="left"/>
      <w:pPr>
        <w:tabs>
          <w:tab w:val="num" w:pos="5760"/>
        </w:tabs>
        <w:ind w:left="5760" w:hanging="360"/>
      </w:pPr>
      <w:rPr>
        <w:rFonts w:ascii="Courier New" w:hAnsi="Courier New" w:cs="Courier New" w:hint="default"/>
      </w:rPr>
    </w:lvl>
    <w:lvl w:ilvl="8" w:tplc="69F08182"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859E9F58">
      <w:start w:val="1"/>
      <w:numFmt w:val="bullet"/>
      <w:lvlText w:val=""/>
      <w:lvlJc w:val="left"/>
      <w:pPr>
        <w:ind w:left="720" w:hanging="360"/>
      </w:pPr>
      <w:rPr>
        <w:rFonts w:ascii="Symbol" w:hAnsi="Symbol" w:hint="default"/>
      </w:rPr>
    </w:lvl>
    <w:lvl w:ilvl="1" w:tplc="99B09D88" w:tentative="1">
      <w:start w:val="1"/>
      <w:numFmt w:val="bullet"/>
      <w:lvlText w:val="o"/>
      <w:lvlJc w:val="left"/>
      <w:pPr>
        <w:ind w:left="1440" w:hanging="360"/>
      </w:pPr>
      <w:rPr>
        <w:rFonts w:ascii="Courier New" w:hAnsi="Courier New" w:cs="Courier New" w:hint="default"/>
      </w:rPr>
    </w:lvl>
    <w:lvl w:ilvl="2" w:tplc="F230ACC0" w:tentative="1">
      <w:start w:val="1"/>
      <w:numFmt w:val="bullet"/>
      <w:lvlText w:val=""/>
      <w:lvlJc w:val="left"/>
      <w:pPr>
        <w:ind w:left="2160" w:hanging="360"/>
      </w:pPr>
      <w:rPr>
        <w:rFonts w:ascii="Wingdings" w:hAnsi="Wingdings" w:hint="default"/>
      </w:rPr>
    </w:lvl>
    <w:lvl w:ilvl="3" w:tplc="DA0A3714" w:tentative="1">
      <w:start w:val="1"/>
      <w:numFmt w:val="bullet"/>
      <w:lvlText w:val=""/>
      <w:lvlJc w:val="left"/>
      <w:pPr>
        <w:ind w:left="2880" w:hanging="360"/>
      </w:pPr>
      <w:rPr>
        <w:rFonts w:ascii="Symbol" w:hAnsi="Symbol" w:hint="default"/>
      </w:rPr>
    </w:lvl>
    <w:lvl w:ilvl="4" w:tplc="7E864BFE" w:tentative="1">
      <w:start w:val="1"/>
      <w:numFmt w:val="bullet"/>
      <w:lvlText w:val="o"/>
      <w:lvlJc w:val="left"/>
      <w:pPr>
        <w:ind w:left="3600" w:hanging="360"/>
      </w:pPr>
      <w:rPr>
        <w:rFonts w:ascii="Courier New" w:hAnsi="Courier New" w:cs="Courier New" w:hint="default"/>
      </w:rPr>
    </w:lvl>
    <w:lvl w:ilvl="5" w:tplc="A5E013A2" w:tentative="1">
      <w:start w:val="1"/>
      <w:numFmt w:val="bullet"/>
      <w:lvlText w:val=""/>
      <w:lvlJc w:val="left"/>
      <w:pPr>
        <w:ind w:left="4320" w:hanging="360"/>
      </w:pPr>
      <w:rPr>
        <w:rFonts w:ascii="Wingdings" w:hAnsi="Wingdings" w:hint="default"/>
      </w:rPr>
    </w:lvl>
    <w:lvl w:ilvl="6" w:tplc="71204A6C" w:tentative="1">
      <w:start w:val="1"/>
      <w:numFmt w:val="bullet"/>
      <w:lvlText w:val=""/>
      <w:lvlJc w:val="left"/>
      <w:pPr>
        <w:ind w:left="5040" w:hanging="360"/>
      </w:pPr>
      <w:rPr>
        <w:rFonts w:ascii="Symbol" w:hAnsi="Symbol" w:hint="default"/>
      </w:rPr>
    </w:lvl>
    <w:lvl w:ilvl="7" w:tplc="803E571E" w:tentative="1">
      <w:start w:val="1"/>
      <w:numFmt w:val="bullet"/>
      <w:lvlText w:val="o"/>
      <w:lvlJc w:val="left"/>
      <w:pPr>
        <w:ind w:left="5760" w:hanging="360"/>
      </w:pPr>
      <w:rPr>
        <w:rFonts w:ascii="Courier New" w:hAnsi="Courier New" w:cs="Courier New" w:hint="default"/>
      </w:rPr>
    </w:lvl>
    <w:lvl w:ilvl="8" w:tplc="8ADC8364"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6066C71C">
      <w:start w:val="1"/>
      <w:numFmt w:val="bullet"/>
      <w:lvlText w:val=""/>
      <w:lvlJc w:val="left"/>
      <w:pPr>
        <w:tabs>
          <w:tab w:val="num" w:pos="360"/>
        </w:tabs>
        <w:ind w:left="360" w:hanging="360"/>
      </w:pPr>
      <w:rPr>
        <w:rFonts w:ascii="Symbol" w:hAnsi="Symbol" w:hint="default"/>
      </w:rPr>
    </w:lvl>
    <w:lvl w:ilvl="1" w:tplc="1D36EABC" w:tentative="1">
      <w:start w:val="1"/>
      <w:numFmt w:val="bullet"/>
      <w:lvlText w:val="o"/>
      <w:lvlJc w:val="left"/>
      <w:pPr>
        <w:tabs>
          <w:tab w:val="num" w:pos="1080"/>
        </w:tabs>
        <w:ind w:left="1080" w:hanging="360"/>
      </w:pPr>
      <w:rPr>
        <w:rFonts w:ascii="Courier New" w:hAnsi="Courier New" w:cs="Verdana" w:hint="default"/>
      </w:rPr>
    </w:lvl>
    <w:lvl w:ilvl="2" w:tplc="F762FB52" w:tentative="1">
      <w:start w:val="1"/>
      <w:numFmt w:val="bullet"/>
      <w:lvlText w:val=""/>
      <w:lvlJc w:val="left"/>
      <w:pPr>
        <w:tabs>
          <w:tab w:val="num" w:pos="1800"/>
        </w:tabs>
        <w:ind w:left="1800" w:hanging="360"/>
      </w:pPr>
      <w:rPr>
        <w:rFonts w:ascii="Wingdings" w:hAnsi="Wingdings" w:hint="default"/>
      </w:rPr>
    </w:lvl>
    <w:lvl w:ilvl="3" w:tplc="3136367A" w:tentative="1">
      <w:start w:val="1"/>
      <w:numFmt w:val="bullet"/>
      <w:lvlText w:val=""/>
      <w:lvlJc w:val="left"/>
      <w:pPr>
        <w:tabs>
          <w:tab w:val="num" w:pos="2520"/>
        </w:tabs>
        <w:ind w:left="2520" w:hanging="360"/>
      </w:pPr>
      <w:rPr>
        <w:rFonts w:ascii="Symbol" w:hAnsi="Symbol" w:hint="default"/>
      </w:rPr>
    </w:lvl>
    <w:lvl w:ilvl="4" w:tplc="4F1E8F34" w:tentative="1">
      <w:start w:val="1"/>
      <w:numFmt w:val="bullet"/>
      <w:lvlText w:val="o"/>
      <w:lvlJc w:val="left"/>
      <w:pPr>
        <w:tabs>
          <w:tab w:val="num" w:pos="3240"/>
        </w:tabs>
        <w:ind w:left="3240" w:hanging="360"/>
      </w:pPr>
      <w:rPr>
        <w:rFonts w:ascii="Courier New" w:hAnsi="Courier New" w:cs="Verdana" w:hint="default"/>
      </w:rPr>
    </w:lvl>
    <w:lvl w:ilvl="5" w:tplc="36EAFD1C" w:tentative="1">
      <w:start w:val="1"/>
      <w:numFmt w:val="bullet"/>
      <w:lvlText w:val=""/>
      <w:lvlJc w:val="left"/>
      <w:pPr>
        <w:tabs>
          <w:tab w:val="num" w:pos="3960"/>
        </w:tabs>
        <w:ind w:left="3960" w:hanging="360"/>
      </w:pPr>
      <w:rPr>
        <w:rFonts w:ascii="Wingdings" w:hAnsi="Wingdings" w:hint="default"/>
      </w:rPr>
    </w:lvl>
    <w:lvl w:ilvl="6" w:tplc="A3825BCE" w:tentative="1">
      <w:start w:val="1"/>
      <w:numFmt w:val="bullet"/>
      <w:lvlText w:val=""/>
      <w:lvlJc w:val="left"/>
      <w:pPr>
        <w:tabs>
          <w:tab w:val="num" w:pos="4680"/>
        </w:tabs>
        <w:ind w:left="4680" w:hanging="360"/>
      </w:pPr>
      <w:rPr>
        <w:rFonts w:ascii="Symbol" w:hAnsi="Symbol" w:hint="default"/>
      </w:rPr>
    </w:lvl>
    <w:lvl w:ilvl="7" w:tplc="6262BADE" w:tentative="1">
      <w:start w:val="1"/>
      <w:numFmt w:val="bullet"/>
      <w:lvlText w:val="o"/>
      <w:lvlJc w:val="left"/>
      <w:pPr>
        <w:tabs>
          <w:tab w:val="num" w:pos="5400"/>
        </w:tabs>
        <w:ind w:left="5400" w:hanging="360"/>
      </w:pPr>
      <w:rPr>
        <w:rFonts w:ascii="Courier New" w:hAnsi="Courier New" w:cs="Verdana" w:hint="default"/>
      </w:rPr>
    </w:lvl>
    <w:lvl w:ilvl="8" w:tplc="81D685FE"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F872F586">
      <w:start w:val="1"/>
      <w:numFmt w:val="decimal"/>
      <w:lvlText w:val="%1."/>
      <w:lvlJc w:val="left"/>
      <w:pPr>
        <w:tabs>
          <w:tab w:val="num" w:pos="360"/>
        </w:tabs>
        <w:ind w:left="360" w:hanging="360"/>
      </w:pPr>
    </w:lvl>
    <w:lvl w:ilvl="1" w:tplc="D5908C38" w:tentative="1">
      <w:start w:val="1"/>
      <w:numFmt w:val="lowerLetter"/>
      <w:lvlText w:val="%2."/>
      <w:lvlJc w:val="left"/>
      <w:pPr>
        <w:tabs>
          <w:tab w:val="num" w:pos="1080"/>
        </w:tabs>
        <w:ind w:left="1080" w:hanging="360"/>
      </w:pPr>
    </w:lvl>
    <w:lvl w:ilvl="2" w:tplc="B270F218" w:tentative="1">
      <w:start w:val="1"/>
      <w:numFmt w:val="lowerRoman"/>
      <w:lvlText w:val="%3."/>
      <w:lvlJc w:val="right"/>
      <w:pPr>
        <w:tabs>
          <w:tab w:val="num" w:pos="1800"/>
        </w:tabs>
        <w:ind w:left="1800" w:hanging="180"/>
      </w:pPr>
    </w:lvl>
    <w:lvl w:ilvl="3" w:tplc="090C679A" w:tentative="1">
      <w:start w:val="1"/>
      <w:numFmt w:val="decimal"/>
      <w:lvlText w:val="%4."/>
      <w:lvlJc w:val="left"/>
      <w:pPr>
        <w:tabs>
          <w:tab w:val="num" w:pos="2520"/>
        </w:tabs>
        <w:ind w:left="2520" w:hanging="360"/>
      </w:pPr>
    </w:lvl>
    <w:lvl w:ilvl="4" w:tplc="20000CBC" w:tentative="1">
      <w:start w:val="1"/>
      <w:numFmt w:val="lowerLetter"/>
      <w:lvlText w:val="%5."/>
      <w:lvlJc w:val="left"/>
      <w:pPr>
        <w:tabs>
          <w:tab w:val="num" w:pos="3240"/>
        </w:tabs>
        <w:ind w:left="3240" w:hanging="360"/>
      </w:pPr>
    </w:lvl>
    <w:lvl w:ilvl="5" w:tplc="DBC6C2DC" w:tentative="1">
      <w:start w:val="1"/>
      <w:numFmt w:val="lowerRoman"/>
      <w:lvlText w:val="%6."/>
      <w:lvlJc w:val="right"/>
      <w:pPr>
        <w:tabs>
          <w:tab w:val="num" w:pos="3960"/>
        </w:tabs>
        <w:ind w:left="3960" w:hanging="180"/>
      </w:pPr>
    </w:lvl>
    <w:lvl w:ilvl="6" w:tplc="26F602AA" w:tentative="1">
      <w:start w:val="1"/>
      <w:numFmt w:val="decimal"/>
      <w:lvlText w:val="%7."/>
      <w:lvlJc w:val="left"/>
      <w:pPr>
        <w:tabs>
          <w:tab w:val="num" w:pos="4680"/>
        </w:tabs>
        <w:ind w:left="4680" w:hanging="360"/>
      </w:pPr>
    </w:lvl>
    <w:lvl w:ilvl="7" w:tplc="74ECDD06" w:tentative="1">
      <w:start w:val="1"/>
      <w:numFmt w:val="lowerLetter"/>
      <w:lvlText w:val="%8."/>
      <w:lvlJc w:val="left"/>
      <w:pPr>
        <w:tabs>
          <w:tab w:val="num" w:pos="5400"/>
        </w:tabs>
        <w:ind w:left="5400" w:hanging="360"/>
      </w:pPr>
    </w:lvl>
    <w:lvl w:ilvl="8" w:tplc="ECD2DD24"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BB5E7E2C">
      <w:start w:val="1"/>
      <w:numFmt w:val="decimal"/>
      <w:lvlText w:val="%1."/>
      <w:lvlJc w:val="left"/>
      <w:pPr>
        <w:ind w:left="720" w:hanging="360"/>
      </w:pPr>
    </w:lvl>
    <w:lvl w:ilvl="1" w:tplc="D5280A7C" w:tentative="1">
      <w:start w:val="1"/>
      <w:numFmt w:val="lowerLetter"/>
      <w:lvlText w:val="%2."/>
      <w:lvlJc w:val="left"/>
      <w:pPr>
        <w:ind w:left="1440" w:hanging="360"/>
      </w:pPr>
    </w:lvl>
    <w:lvl w:ilvl="2" w:tplc="708AD37C" w:tentative="1">
      <w:start w:val="1"/>
      <w:numFmt w:val="lowerRoman"/>
      <w:lvlText w:val="%3."/>
      <w:lvlJc w:val="right"/>
      <w:pPr>
        <w:ind w:left="2160" w:hanging="180"/>
      </w:pPr>
    </w:lvl>
    <w:lvl w:ilvl="3" w:tplc="F716C098" w:tentative="1">
      <w:start w:val="1"/>
      <w:numFmt w:val="decimal"/>
      <w:lvlText w:val="%4."/>
      <w:lvlJc w:val="left"/>
      <w:pPr>
        <w:ind w:left="2880" w:hanging="360"/>
      </w:pPr>
    </w:lvl>
    <w:lvl w:ilvl="4" w:tplc="2FE253EA" w:tentative="1">
      <w:start w:val="1"/>
      <w:numFmt w:val="lowerLetter"/>
      <w:lvlText w:val="%5."/>
      <w:lvlJc w:val="left"/>
      <w:pPr>
        <w:ind w:left="3600" w:hanging="360"/>
      </w:pPr>
    </w:lvl>
    <w:lvl w:ilvl="5" w:tplc="9D08D694" w:tentative="1">
      <w:start w:val="1"/>
      <w:numFmt w:val="lowerRoman"/>
      <w:lvlText w:val="%6."/>
      <w:lvlJc w:val="right"/>
      <w:pPr>
        <w:ind w:left="4320" w:hanging="180"/>
      </w:pPr>
    </w:lvl>
    <w:lvl w:ilvl="6" w:tplc="A9D854F4" w:tentative="1">
      <w:start w:val="1"/>
      <w:numFmt w:val="decimal"/>
      <w:lvlText w:val="%7."/>
      <w:lvlJc w:val="left"/>
      <w:pPr>
        <w:ind w:left="5040" w:hanging="360"/>
      </w:pPr>
    </w:lvl>
    <w:lvl w:ilvl="7" w:tplc="9FD05CD0" w:tentative="1">
      <w:start w:val="1"/>
      <w:numFmt w:val="lowerLetter"/>
      <w:lvlText w:val="%8."/>
      <w:lvlJc w:val="left"/>
      <w:pPr>
        <w:ind w:left="5760" w:hanging="360"/>
      </w:pPr>
    </w:lvl>
    <w:lvl w:ilvl="8" w:tplc="FC96B5B8"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30AD052">
      <w:start w:val="1"/>
      <w:numFmt w:val="bullet"/>
      <w:lvlText w:val=""/>
      <w:lvlJc w:val="left"/>
      <w:pPr>
        <w:ind w:left="720" w:hanging="360"/>
      </w:pPr>
      <w:rPr>
        <w:rFonts w:ascii="Symbol" w:hAnsi="Symbol" w:hint="default"/>
      </w:rPr>
    </w:lvl>
    <w:lvl w:ilvl="1" w:tplc="8E7473F8" w:tentative="1">
      <w:start w:val="1"/>
      <w:numFmt w:val="bullet"/>
      <w:lvlText w:val="o"/>
      <w:lvlJc w:val="left"/>
      <w:pPr>
        <w:ind w:left="1440" w:hanging="360"/>
      </w:pPr>
      <w:rPr>
        <w:rFonts w:ascii="Courier New" w:hAnsi="Courier New" w:cs="Courier New" w:hint="default"/>
      </w:rPr>
    </w:lvl>
    <w:lvl w:ilvl="2" w:tplc="4ADE73EE" w:tentative="1">
      <w:start w:val="1"/>
      <w:numFmt w:val="bullet"/>
      <w:lvlText w:val=""/>
      <w:lvlJc w:val="left"/>
      <w:pPr>
        <w:ind w:left="2160" w:hanging="360"/>
      </w:pPr>
      <w:rPr>
        <w:rFonts w:ascii="Wingdings" w:hAnsi="Wingdings" w:hint="default"/>
      </w:rPr>
    </w:lvl>
    <w:lvl w:ilvl="3" w:tplc="E69A1E5E" w:tentative="1">
      <w:start w:val="1"/>
      <w:numFmt w:val="bullet"/>
      <w:lvlText w:val=""/>
      <w:lvlJc w:val="left"/>
      <w:pPr>
        <w:ind w:left="2880" w:hanging="360"/>
      </w:pPr>
      <w:rPr>
        <w:rFonts w:ascii="Symbol" w:hAnsi="Symbol" w:hint="default"/>
      </w:rPr>
    </w:lvl>
    <w:lvl w:ilvl="4" w:tplc="4D146DB6" w:tentative="1">
      <w:start w:val="1"/>
      <w:numFmt w:val="bullet"/>
      <w:lvlText w:val="o"/>
      <w:lvlJc w:val="left"/>
      <w:pPr>
        <w:ind w:left="3600" w:hanging="360"/>
      </w:pPr>
      <w:rPr>
        <w:rFonts w:ascii="Courier New" w:hAnsi="Courier New" w:cs="Courier New" w:hint="default"/>
      </w:rPr>
    </w:lvl>
    <w:lvl w:ilvl="5" w:tplc="6B227530" w:tentative="1">
      <w:start w:val="1"/>
      <w:numFmt w:val="bullet"/>
      <w:lvlText w:val=""/>
      <w:lvlJc w:val="left"/>
      <w:pPr>
        <w:ind w:left="4320" w:hanging="360"/>
      </w:pPr>
      <w:rPr>
        <w:rFonts w:ascii="Wingdings" w:hAnsi="Wingdings" w:hint="default"/>
      </w:rPr>
    </w:lvl>
    <w:lvl w:ilvl="6" w:tplc="339E7A9A" w:tentative="1">
      <w:start w:val="1"/>
      <w:numFmt w:val="bullet"/>
      <w:lvlText w:val=""/>
      <w:lvlJc w:val="left"/>
      <w:pPr>
        <w:ind w:left="5040" w:hanging="360"/>
      </w:pPr>
      <w:rPr>
        <w:rFonts w:ascii="Symbol" w:hAnsi="Symbol" w:hint="default"/>
      </w:rPr>
    </w:lvl>
    <w:lvl w:ilvl="7" w:tplc="E3D0665C" w:tentative="1">
      <w:start w:val="1"/>
      <w:numFmt w:val="bullet"/>
      <w:lvlText w:val="o"/>
      <w:lvlJc w:val="left"/>
      <w:pPr>
        <w:ind w:left="5760" w:hanging="360"/>
      </w:pPr>
      <w:rPr>
        <w:rFonts w:ascii="Courier New" w:hAnsi="Courier New" w:cs="Courier New" w:hint="default"/>
      </w:rPr>
    </w:lvl>
    <w:lvl w:ilvl="8" w:tplc="41DE5F58"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7AA2FE72">
      <w:start w:val="1"/>
      <w:numFmt w:val="decimal"/>
      <w:lvlText w:val="%1."/>
      <w:lvlJc w:val="left"/>
      <w:pPr>
        <w:ind w:left="720" w:hanging="360"/>
      </w:pPr>
    </w:lvl>
    <w:lvl w:ilvl="1" w:tplc="E22C62AA" w:tentative="1">
      <w:start w:val="1"/>
      <w:numFmt w:val="lowerLetter"/>
      <w:lvlText w:val="%2."/>
      <w:lvlJc w:val="left"/>
      <w:pPr>
        <w:ind w:left="1440" w:hanging="360"/>
      </w:pPr>
    </w:lvl>
    <w:lvl w:ilvl="2" w:tplc="9134F264" w:tentative="1">
      <w:start w:val="1"/>
      <w:numFmt w:val="lowerRoman"/>
      <w:lvlText w:val="%3."/>
      <w:lvlJc w:val="right"/>
      <w:pPr>
        <w:ind w:left="2160" w:hanging="180"/>
      </w:pPr>
    </w:lvl>
    <w:lvl w:ilvl="3" w:tplc="922E5E58" w:tentative="1">
      <w:start w:val="1"/>
      <w:numFmt w:val="decimal"/>
      <w:lvlText w:val="%4."/>
      <w:lvlJc w:val="left"/>
      <w:pPr>
        <w:ind w:left="2880" w:hanging="360"/>
      </w:pPr>
    </w:lvl>
    <w:lvl w:ilvl="4" w:tplc="E1CCCE74" w:tentative="1">
      <w:start w:val="1"/>
      <w:numFmt w:val="lowerLetter"/>
      <w:lvlText w:val="%5."/>
      <w:lvlJc w:val="left"/>
      <w:pPr>
        <w:ind w:left="3600" w:hanging="360"/>
      </w:pPr>
    </w:lvl>
    <w:lvl w:ilvl="5" w:tplc="F3FE0BD2" w:tentative="1">
      <w:start w:val="1"/>
      <w:numFmt w:val="lowerRoman"/>
      <w:lvlText w:val="%6."/>
      <w:lvlJc w:val="right"/>
      <w:pPr>
        <w:ind w:left="4320" w:hanging="180"/>
      </w:pPr>
    </w:lvl>
    <w:lvl w:ilvl="6" w:tplc="D21AACB8" w:tentative="1">
      <w:start w:val="1"/>
      <w:numFmt w:val="decimal"/>
      <w:lvlText w:val="%7."/>
      <w:lvlJc w:val="left"/>
      <w:pPr>
        <w:ind w:left="5040" w:hanging="360"/>
      </w:pPr>
    </w:lvl>
    <w:lvl w:ilvl="7" w:tplc="963E525E" w:tentative="1">
      <w:start w:val="1"/>
      <w:numFmt w:val="lowerLetter"/>
      <w:lvlText w:val="%8."/>
      <w:lvlJc w:val="left"/>
      <w:pPr>
        <w:ind w:left="5760" w:hanging="360"/>
      </w:pPr>
    </w:lvl>
    <w:lvl w:ilvl="8" w:tplc="77CEB776"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3B360710">
      <w:start w:val="1"/>
      <w:numFmt w:val="decimal"/>
      <w:lvlText w:val="%1."/>
      <w:lvlJc w:val="left"/>
      <w:pPr>
        <w:ind w:left="360" w:hanging="360"/>
      </w:pPr>
    </w:lvl>
    <w:lvl w:ilvl="1" w:tplc="64E88998" w:tentative="1">
      <w:start w:val="1"/>
      <w:numFmt w:val="lowerLetter"/>
      <w:lvlText w:val="%2."/>
      <w:lvlJc w:val="left"/>
      <w:pPr>
        <w:ind w:left="1080" w:hanging="360"/>
      </w:pPr>
    </w:lvl>
    <w:lvl w:ilvl="2" w:tplc="FC76FFC2" w:tentative="1">
      <w:start w:val="1"/>
      <w:numFmt w:val="lowerRoman"/>
      <w:lvlText w:val="%3."/>
      <w:lvlJc w:val="right"/>
      <w:pPr>
        <w:ind w:left="1800" w:hanging="180"/>
      </w:pPr>
    </w:lvl>
    <w:lvl w:ilvl="3" w:tplc="61FEAE32" w:tentative="1">
      <w:start w:val="1"/>
      <w:numFmt w:val="decimal"/>
      <w:lvlText w:val="%4."/>
      <w:lvlJc w:val="left"/>
      <w:pPr>
        <w:ind w:left="2520" w:hanging="360"/>
      </w:pPr>
    </w:lvl>
    <w:lvl w:ilvl="4" w:tplc="494E8208" w:tentative="1">
      <w:start w:val="1"/>
      <w:numFmt w:val="lowerLetter"/>
      <w:lvlText w:val="%5."/>
      <w:lvlJc w:val="left"/>
      <w:pPr>
        <w:ind w:left="3240" w:hanging="360"/>
      </w:pPr>
    </w:lvl>
    <w:lvl w:ilvl="5" w:tplc="EF74BCEA" w:tentative="1">
      <w:start w:val="1"/>
      <w:numFmt w:val="lowerRoman"/>
      <w:lvlText w:val="%6."/>
      <w:lvlJc w:val="right"/>
      <w:pPr>
        <w:ind w:left="3960" w:hanging="180"/>
      </w:pPr>
    </w:lvl>
    <w:lvl w:ilvl="6" w:tplc="F5CAE324" w:tentative="1">
      <w:start w:val="1"/>
      <w:numFmt w:val="decimal"/>
      <w:lvlText w:val="%7."/>
      <w:lvlJc w:val="left"/>
      <w:pPr>
        <w:ind w:left="4680" w:hanging="360"/>
      </w:pPr>
    </w:lvl>
    <w:lvl w:ilvl="7" w:tplc="72964048" w:tentative="1">
      <w:start w:val="1"/>
      <w:numFmt w:val="lowerLetter"/>
      <w:lvlText w:val="%8."/>
      <w:lvlJc w:val="left"/>
      <w:pPr>
        <w:ind w:left="5400" w:hanging="360"/>
      </w:pPr>
    </w:lvl>
    <w:lvl w:ilvl="8" w:tplc="65525D34"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5072BA8A">
      <w:start w:val="1"/>
      <w:numFmt w:val="bullet"/>
      <w:lvlText w:val=""/>
      <w:lvlJc w:val="left"/>
      <w:pPr>
        <w:tabs>
          <w:tab w:val="num" w:pos="360"/>
        </w:tabs>
        <w:ind w:left="360" w:hanging="360"/>
      </w:pPr>
      <w:rPr>
        <w:rFonts w:ascii="Symbol" w:hAnsi="Symbol" w:hint="default"/>
      </w:rPr>
    </w:lvl>
    <w:lvl w:ilvl="1" w:tplc="E830FDA8" w:tentative="1">
      <w:start w:val="1"/>
      <w:numFmt w:val="bullet"/>
      <w:lvlText w:val="o"/>
      <w:lvlJc w:val="left"/>
      <w:pPr>
        <w:tabs>
          <w:tab w:val="num" w:pos="1080"/>
        </w:tabs>
        <w:ind w:left="1080" w:hanging="360"/>
      </w:pPr>
      <w:rPr>
        <w:rFonts w:ascii="Courier New" w:hAnsi="Courier New" w:cs="Courier New" w:hint="default"/>
      </w:rPr>
    </w:lvl>
    <w:lvl w:ilvl="2" w:tplc="B4AEFCA4" w:tentative="1">
      <w:start w:val="1"/>
      <w:numFmt w:val="bullet"/>
      <w:lvlText w:val=""/>
      <w:lvlJc w:val="left"/>
      <w:pPr>
        <w:tabs>
          <w:tab w:val="num" w:pos="1800"/>
        </w:tabs>
        <w:ind w:left="1800" w:hanging="360"/>
      </w:pPr>
      <w:rPr>
        <w:rFonts w:ascii="Wingdings" w:hAnsi="Wingdings" w:hint="default"/>
      </w:rPr>
    </w:lvl>
    <w:lvl w:ilvl="3" w:tplc="A6F0CA2E" w:tentative="1">
      <w:start w:val="1"/>
      <w:numFmt w:val="bullet"/>
      <w:lvlText w:val=""/>
      <w:lvlJc w:val="left"/>
      <w:pPr>
        <w:tabs>
          <w:tab w:val="num" w:pos="2520"/>
        </w:tabs>
        <w:ind w:left="2520" w:hanging="360"/>
      </w:pPr>
      <w:rPr>
        <w:rFonts w:ascii="Symbol" w:hAnsi="Symbol" w:hint="default"/>
      </w:rPr>
    </w:lvl>
    <w:lvl w:ilvl="4" w:tplc="E72AE89C" w:tentative="1">
      <w:start w:val="1"/>
      <w:numFmt w:val="bullet"/>
      <w:lvlText w:val="o"/>
      <w:lvlJc w:val="left"/>
      <w:pPr>
        <w:tabs>
          <w:tab w:val="num" w:pos="3240"/>
        </w:tabs>
        <w:ind w:left="3240" w:hanging="360"/>
      </w:pPr>
      <w:rPr>
        <w:rFonts w:ascii="Courier New" w:hAnsi="Courier New" w:cs="Courier New" w:hint="default"/>
      </w:rPr>
    </w:lvl>
    <w:lvl w:ilvl="5" w:tplc="29121776" w:tentative="1">
      <w:start w:val="1"/>
      <w:numFmt w:val="bullet"/>
      <w:lvlText w:val=""/>
      <w:lvlJc w:val="left"/>
      <w:pPr>
        <w:tabs>
          <w:tab w:val="num" w:pos="3960"/>
        </w:tabs>
        <w:ind w:left="3960" w:hanging="360"/>
      </w:pPr>
      <w:rPr>
        <w:rFonts w:ascii="Wingdings" w:hAnsi="Wingdings" w:hint="default"/>
      </w:rPr>
    </w:lvl>
    <w:lvl w:ilvl="6" w:tplc="6554D170" w:tentative="1">
      <w:start w:val="1"/>
      <w:numFmt w:val="bullet"/>
      <w:lvlText w:val=""/>
      <w:lvlJc w:val="left"/>
      <w:pPr>
        <w:tabs>
          <w:tab w:val="num" w:pos="4680"/>
        </w:tabs>
        <w:ind w:left="4680" w:hanging="360"/>
      </w:pPr>
      <w:rPr>
        <w:rFonts w:ascii="Symbol" w:hAnsi="Symbol" w:hint="default"/>
      </w:rPr>
    </w:lvl>
    <w:lvl w:ilvl="7" w:tplc="30441972" w:tentative="1">
      <w:start w:val="1"/>
      <w:numFmt w:val="bullet"/>
      <w:lvlText w:val="o"/>
      <w:lvlJc w:val="left"/>
      <w:pPr>
        <w:tabs>
          <w:tab w:val="num" w:pos="5400"/>
        </w:tabs>
        <w:ind w:left="5400" w:hanging="360"/>
      </w:pPr>
      <w:rPr>
        <w:rFonts w:ascii="Courier New" w:hAnsi="Courier New" w:cs="Courier New" w:hint="default"/>
      </w:rPr>
    </w:lvl>
    <w:lvl w:ilvl="8" w:tplc="7E6A2780"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2"/>
  </w:num>
  <w:num w:numId="3">
    <w:abstractNumId w:val="18"/>
  </w:num>
  <w:num w:numId="4">
    <w:abstractNumId w:val="14"/>
  </w:num>
  <w:num w:numId="5">
    <w:abstractNumId w:val="10"/>
  </w:num>
  <w:num w:numId="6">
    <w:abstractNumId w:val="17"/>
  </w:num>
  <w:num w:numId="7">
    <w:abstractNumId w:val="5"/>
  </w:num>
  <w:num w:numId="8">
    <w:abstractNumId w:val="16"/>
  </w:num>
  <w:num w:numId="9">
    <w:abstractNumId w:val="13"/>
  </w:num>
  <w:num w:numId="10">
    <w:abstractNumId w:val="7"/>
  </w:num>
  <w:num w:numId="11">
    <w:abstractNumId w:val="8"/>
  </w:num>
  <w:num w:numId="12">
    <w:abstractNumId w:val="11"/>
  </w:num>
  <w:num w:numId="13">
    <w:abstractNumId w:val="15"/>
  </w:num>
  <w:num w:numId="14">
    <w:abstractNumId w:val="6"/>
  </w:num>
  <w:num w:numId="15">
    <w:abstractNumId w:val="0"/>
  </w:num>
  <w:num w:numId="16">
    <w:abstractNumId w:val="9"/>
  </w:num>
  <w:num w:numId="17">
    <w:abstractNumId w:val="2"/>
  </w:num>
  <w:num w:numId="18">
    <w:abstractNumId w:val="1"/>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ACD"/>
    <w:rsid w:val="00010A47"/>
    <w:rsid w:val="00011666"/>
    <w:rsid w:val="00021E98"/>
    <w:rsid w:val="00026B02"/>
    <w:rsid w:val="00027AD6"/>
    <w:rsid w:val="00055DCF"/>
    <w:rsid w:val="00064A2B"/>
    <w:rsid w:val="000822E5"/>
    <w:rsid w:val="00083AB4"/>
    <w:rsid w:val="000869C0"/>
    <w:rsid w:val="000910C6"/>
    <w:rsid w:val="00094652"/>
    <w:rsid w:val="000971FC"/>
    <w:rsid w:val="00097847"/>
    <w:rsid w:val="000A2A3A"/>
    <w:rsid w:val="000A492A"/>
    <w:rsid w:val="000B6356"/>
    <w:rsid w:val="000C7FBE"/>
    <w:rsid w:val="000D2F80"/>
    <w:rsid w:val="000E413A"/>
    <w:rsid w:val="000E5886"/>
    <w:rsid w:val="000E7B56"/>
    <w:rsid w:val="000F0D3C"/>
    <w:rsid w:val="000F5AA3"/>
    <w:rsid w:val="00100396"/>
    <w:rsid w:val="00100B5C"/>
    <w:rsid w:val="00107818"/>
    <w:rsid w:val="001106E9"/>
    <w:rsid w:val="001173E6"/>
    <w:rsid w:val="00124CA5"/>
    <w:rsid w:val="00125CA8"/>
    <w:rsid w:val="00134F77"/>
    <w:rsid w:val="001363A5"/>
    <w:rsid w:val="001439EE"/>
    <w:rsid w:val="00152E9D"/>
    <w:rsid w:val="00154487"/>
    <w:rsid w:val="0017512A"/>
    <w:rsid w:val="00196958"/>
    <w:rsid w:val="001A1E39"/>
    <w:rsid w:val="001A24F3"/>
    <w:rsid w:val="001B06DC"/>
    <w:rsid w:val="001B405C"/>
    <w:rsid w:val="001B5F45"/>
    <w:rsid w:val="001E1050"/>
    <w:rsid w:val="001E159A"/>
    <w:rsid w:val="001E1E1F"/>
    <w:rsid w:val="001E2007"/>
    <w:rsid w:val="001E57C1"/>
    <w:rsid w:val="001F07EF"/>
    <w:rsid w:val="001F50B6"/>
    <w:rsid w:val="001F6D7A"/>
    <w:rsid w:val="00201D6C"/>
    <w:rsid w:val="0020684B"/>
    <w:rsid w:val="0022297F"/>
    <w:rsid w:val="00224849"/>
    <w:rsid w:val="0022746E"/>
    <w:rsid w:val="002303EB"/>
    <w:rsid w:val="00235F71"/>
    <w:rsid w:val="00236457"/>
    <w:rsid w:val="00243746"/>
    <w:rsid w:val="002444CA"/>
    <w:rsid w:val="00245609"/>
    <w:rsid w:val="00260DE6"/>
    <w:rsid w:val="00273FEE"/>
    <w:rsid w:val="0028204E"/>
    <w:rsid w:val="0028591B"/>
    <w:rsid w:val="0028751D"/>
    <w:rsid w:val="002878BF"/>
    <w:rsid w:val="00291841"/>
    <w:rsid w:val="002A38A8"/>
    <w:rsid w:val="002A51CF"/>
    <w:rsid w:val="002C449B"/>
    <w:rsid w:val="002C6040"/>
    <w:rsid w:val="002D5B3F"/>
    <w:rsid w:val="002E272E"/>
    <w:rsid w:val="002F5778"/>
    <w:rsid w:val="00304E65"/>
    <w:rsid w:val="003223E0"/>
    <w:rsid w:val="00326B22"/>
    <w:rsid w:val="00337759"/>
    <w:rsid w:val="00350C2B"/>
    <w:rsid w:val="00352C4A"/>
    <w:rsid w:val="00362560"/>
    <w:rsid w:val="003732FD"/>
    <w:rsid w:val="003753B2"/>
    <w:rsid w:val="00376559"/>
    <w:rsid w:val="00377A24"/>
    <w:rsid w:val="003818CC"/>
    <w:rsid w:val="00382BAA"/>
    <w:rsid w:val="00384D73"/>
    <w:rsid w:val="00393EB6"/>
    <w:rsid w:val="003A3CE5"/>
    <w:rsid w:val="003B366F"/>
    <w:rsid w:val="003B3F9D"/>
    <w:rsid w:val="003B6C95"/>
    <w:rsid w:val="003E22A6"/>
    <w:rsid w:val="003E5751"/>
    <w:rsid w:val="003E6AC7"/>
    <w:rsid w:val="003F2A41"/>
    <w:rsid w:val="00400841"/>
    <w:rsid w:val="004046A9"/>
    <w:rsid w:val="00404C50"/>
    <w:rsid w:val="00417B2C"/>
    <w:rsid w:val="00423934"/>
    <w:rsid w:val="00426244"/>
    <w:rsid w:val="00434438"/>
    <w:rsid w:val="00451810"/>
    <w:rsid w:val="00470A38"/>
    <w:rsid w:val="00474AAA"/>
    <w:rsid w:val="00477880"/>
    <w:rsid w:val="00483006"/>
    <w:rsid w:val="0048383C"/>
    <w:rsid w:val="004874DE"/>
    <w:rsid w:val="004915BC"/>
    <w:rsid w:val="00493A6A"/>
    <w:rsid w:val="004A1C2B"/>
    <w:rsid w:val="004B5334"/>
    <w:rsid w:val="004B6C14"/>
    <w:rsid w:val="004C47D2"/>
    <w:rsid w:val="004D5E9B"/>
    <w:rsid w:val="004D63D9"/>
    <w:rsid w:val="004E2E35"/>
    <w:rsid w:val="004E4EA4"/>
    <w:rsid w:val="004E5065"/>
    <w:rsid w:val="004E6585"/>
    <w:rsid w:val="004F1EDE"/>
    <w:rsid w:val="004F38B4"/>
    <w:rsid w:val="004F61F9"/>
    <w:rsid w:val="004F6525"/>
    <w:rsid w:val="0050249F"/>
    <w:rsid w:val="00524566"/>
    <w:rsid w:val="005275DE"/>
    <w:rsid w:val="00527E60"/>
    <w:rsid w:val="00530BEF"/>
    <w:rsid w:val="00552351"/>
    <w:rsid w:val="00561F00"/>
    <w:rsid w:val="00562C4E"/>
    <w:rsid w:val="00562DEC"/>
    <w:rsid w:val="00576AB4"/>
    <w:rsid w:val="00577917"/>
    <w:rsid w:val="0058048A"/>
    <w:rsid w:val="00585DDE"/>
    <w:rsid w:val="00586435"/>
    <w:rsid w:val="00590667"/>
    <w:rsid w:val="005909B9"/>
    <w:rsid w:val="005969E2"/>
    <w:rsid w:val="005A1689"/>
    <w:rsid w:val="005A1D28"/>
    <w:rsid w:val="005A2CD0"/>
    <w:rsid w:val="005B61CD"/>
    <w:rsid w:val="005D1D58"/>
    <w:rsid w:val="005D432C"/>
    <w:rsid w:val="005E285E"/>
    <w:rsid w:val="005E4599"/>
    <w:rsid w:val="005E72F8"/>
    <w:rsid w:val="005E766C"/>
    <w:rsid w:val="005F0579"/>
    <w:rsid w:val="005F3A53"/>
    <w:rsid w:val="006027D9"/>
    <w:rsid w:val="006062A3"/>
    <w:rsid w:val="00610E08"/>
    <w:rsid w:val="006140BF"/>
    <w:rsid w:val="006161BE"/>
    <w:rsid w:val="00620787"/>
    <w:rsid w:val="00632434"/>
    <w:rsid w:val="0063478F"/>
    <w:rsid w:val="00644256"/>
    <w:rsid w:val="00652DC9"/>
    <w:rsid w:val="00661D6F"/>
    <w:rsid w:val="006628E9"/>
    <w:rsid w:val="00665AA3"/>
    <w:rsid w:val="0066725E"/>
    <w:rsid w:val="006716C7"/>
    <w:rsid w:val="006809A2"/>
    <w:rsid w:val="00681208"/>
    <w:rsid w:val="00681FA9"/>
    <w:rsid w:val="00690CAA"/>
    <w:rsid w:val="00690EF7"/>
    <w:rsid w:val="00691EA9"/>
    <w:rsid w:val="006934D4"/>
    <w:rsid w:val="006A6DC3"/>
    <w:rsid w:val="006B6BF5"/>
    <w:rsid w:val="006D49ED"/>
    <w:rsid w:val="006D55CE"/>
    <w:rsid w:val="006D637A"/>
    <w:rsid w:val="006D6F24"/>
    <w:rsid w:val="006F0F95"/>
    <w:rsid w:val="006F45BF"/>
    <w:rsid w:val="006F60E0"/>
    <w:rsid w:val="00702F71"/>
    <w:rsid w:val="00707607"/>
    <w:rsid w:val="00724A6C"/>
    <w:rsid w:val="007366DF"/>
    <w:rsid w:val="00741C9E"/>
    <w:rsid w:val="0074765C"/>
    <w:rsid w:val="00757839"/>
    <w:rsid w:val="00770C81"/>
    <w:rsid w:val="00783AE1"/>
    <w:rsid w:val="00791024"/>
    <w:rsid w:val="00793F0A"/>
    <w:rsid w:val="007A2657"/>
    <w:rsid w:val="007B0C73"/>
    <w:rsid w:val="007B1FC6"/>
    <w:rsid w:val="007C682C"/>
    <w:rsid w:val="007D134B"/>
    <w:rsid w:val="007D2385"/>
    <w:rsid w:val="007D5DE2"/>
    <w:rsid w:val="007E322D"/>
    <w:rsid w:val="007F214F"/>
    <w:rsid w:val="00800069"/>
    <w:rsid w:val="008042F0"/>
    <w:rsid w:val="00822A8E"/>
    <w:rsid w:val="00830A7C"/>
    <w:rsid w:val="008310A0"/>
    <w:rsid w:val="00835D29"/>
    <w:rsid w:val="00842E7F"/>
    <w:rsid w:val="00843DBF"/>
    <w:rsid w:val="00852933"/>
    <w:rsid w:val="00854FD3"/>
    <w:rsid w:val="008566E5"/>
    <w:rsid w:val="008566FE"/>
    <w:rsid w:val="00865B46"/>
    <w:rsid w:val="0088004B"/>
    <w:rsid w:val="00882E3A"/>
    <w:rsid w:val="00886199"/>
    <w:rsid w:val="0089515E"/>
    <w:rsid w:val="00896134"/>
    <w:rsid w:val="008978B7"/>
    <w:rsid w:val="008A0C56"/>
    <w:rsid w:val="008A62BC"/>
    <w:rsid w:val="008B43E7"/>
    <w:rsid w:val="008D1050"/>
    <w:rsid w:val="008D763F"/>
    <w:rsid w:val="008F036F"/>
    <w:rsid w:val="008F1308"/>
    <w:rsid w:val="008F78C2"/>
    <w:rsid w:val="009036A8"/>
    <w:rsid w:val="00904568"/>
    <w:rsid w:val="00911394"/>
    <w:rsid w:val="00923EF2"/>
    <w:rsid w:val="00926D25"/>
    <w:rsid w:val="00926E9D"/>
    <w:rsid w:val="009315A0"/>
    <w:rsid w:val="00932C6E"/>
    <w:rsid w:val="00933B24"/>
    <w:rsid w:val="00933F10"/>
    <w:rsid w:val="0093762B"/>
    <w:rsid w:val="009433C5"/>
    <w:rsid w:val="00965881"/>
    <w:rsid w:val="009871FF"/>
    <w:rsid w:val="00990799"/>
    <w:rsid w:val="009942B4"/>
    <w:rsid w:val="00995D51"/>
    <w:rsid w:val="009A0631"/>
    <w:rsid w:val="009B10ED"/>
    <w:rsid w:val="009B5978"/>
    <w:rsid w:val="009C15AD"/>
    <w:rsid w:val="009D3EA4"/>
    <w:rsid w:val="009D4BAD"/>
    <w:rsid w:val="009D5B90"/>
    <w:rsid w:val="009D649C"/>
    <w:rsid w:val="009E4BC1"/>
    <w:rsid w:val="009F5CB2"/>
    <w:rsid w:val="00A03BB8"/>
    <w:rsid w:val="00A13793"/>
    <w:rsid w:val="00A16E98"/>
    <w:rsid w:val="00A3505D"/>
    <w:rsid w:val="00A4036F"/>
    <w:rsid w:val="00A406E5"/>
    <w:rsid w:val="00A41BF4"/>
    <w:rsid w:val="00A423D0"/>
    <w:rsid w:val="00A4641C"/>
    <w:rsid w:val="00A53E6B"/>
    <w:rsid w:val="00A55876"/>
    <w:rsid w:val="00A57846"/>
    <w:rsid w:val="00A67FB1"/>
    <w:rsid w:val="00A75A3B"/>
    <w:rsid w:val="00A85BFE"/>
    <w:rsid w:val="00AA480E"/>
    <w:rsid w:val="00AA6ABD"/>
    <w:rsid w:val="00AB0F67"/>
    <w:rsid w:val="00AB30D3"/>
    <w:rsid w:val="00AB6FE7"/>
    <w:rsid w:val="00AB7AD7"/>
    <w:rsid w:val="00AD2430"/>
    <w:rsid w:val="00AE41A6"/>
    <w:rsid w:val="00AE7554"/>
    <w:rsid w:val="00AF0E34"/>
    <w:rsid w:val="00AF271D"/>
    <w:rsid w:val="00AF56C2"/>
    <w:rsid w:val="00AF764D"/>
    <w:rsid w:val="00B004E6"/>
    <w:rsid w:val="00B0744D"/>
    <w:rsid w:val="00B50EA8"/>
    <w:rsid w:val="00B64082"/>
    <w:rsid w:val="00B72325"/>
    <w:rsid w:val="00B75ABD"/>
    <w:rsid w:val="00B77976"/>
    <w:rsid w:val="00B81AD3"/>
    <w:rsid w:val="00B829D8"/>
    <w:rsid w:val="00B84B5B"/>
    <w:rsid w:val="00B86446"/>
    <w:rsid w:val="00B92547"/>
    <w:rsid w:val="00BA1176"/>
    <w:rsid w:val="00BA3E5F"/>
    <w:rsid w:val="00BE0B01"/>
    <w:rsid w:val="00BE79C7"/>
    <w:rsid w:val="00BF3CB5"/>
    <w:rsid w:val="00C008E7"/>
    <w:rsid w:val="00C01A3F"/>
    <w:rsid w:val="00C073F1"/>
    <w:rsid w:val="00C1285B"/>
    <w:rsid w:val="00C1361B"/>
    <w:rsid w:val="00C13D39"/>
    <w:rsid w:val="00C14E1F"/>
    <w:rsid w:val="00C315AF"/>
    <w:rsid w:val="00C36D9A"/>
    <w:rsid w:val="00C44A72"/>
    <w:rsid w:val="00C61FC2"/>
    <w:rsid w:val="00C705F9"/>
    <w:rsid w:val="00C74C5C"/>
    <w:rsid w:val="00C80F0F"/>
    <w:rsid w:val="00C8667A"/>
    <w:rsid w:val="00C93BCB"/>
    <w:rsid w:val="00CA4815"/>
    <w:rsid w:val="00CB2A3A"/>
    <w:rsid w:val="00CB7B9F"/>
    <w:rsid w:val="00CC241A"/>
    <w:rsid w:val="00CE4035"/>
    <w:rsid w:val="00CE4731"/>
    <w:rsid w:val="00CE65AB"/>
    <w:rsid w:val="00CF4266"/>
    <w:rsid w:val="00D01D2A"/>
    <w:rsid w:val="00D143E4"/>
    <w:rsid w:val="00D154D3"/>
    <w:rsid w:val="00D16093"/>
    <w:rsid w:val="00D22D9C"/>
    <w:rsid w:val="00D241F1"/>
    <w:rsid w:val="00D25C3B"/>
    <w:rsid w:val="00D275CB"/>
    <w:rsid w:val="00D30DFA"/>
    <w:rsid w:val="00D31489"/>
    <w:rsid w:val="00D362C9"/>
    <w:rsid w:val="00D463A5"/>
    <w:rsid w:val="00D4710D"/>
    <w:rsid w:val="00D47D25"/>
    <w:rsid w:val="00D60674"/>
    <w:rsid w:val="00D62ACD"/>
    <w:rsid w:val="00D6644B"/>
    <w:rsid w:val="00D83AD2"/>
    <w:rsid w:val="00D942F9"/>
    <w:rsid w:val="00DA36EE"/>
    <w:rsid w:val="00DB116D"/>
    <w:rsid w:val="00DC54FF"/>
    <w:rsid w:val="00DD17CC"/>
    <w:rsid w:val="00DD2807"/>
    <w:rsid w:val="00DE217A"/>
    <w:rsid w:val="00DE67C2"/>
    <w:rsid w:val="00DF321B"/>
    <w:rsid w:val="00DF531A"/>
    <w:rsid w:val="00E060DE"/>
    <w:rsid w:val="00E06D66"/>
    <w:rsid w:val="00E123C8"/>
    <w:rsid w:val="00E15B7D"/>
    <w:rsid w:val="00E230E0"/>
    <w:rsid w:val="00E27F15"/>
    <w:rsid w:val="00E43A7F"/>
    <w:rsid w:val="00E51AAC"/>
    <w:rsid w:val="00E6430E"/>
    <w:rsid w:val="00E66CC0"/>
    <w:rsid w:val="00E728A9"/>
    <w:rsid w:val="00E807D9"/>
    <w:rsid w:val="00EA0F4E"/>
    <w:rsid w:val="00EA295B"/>
    <w:rsid w:val="00EA3B9B"/>
    <w:rsid w:val="00EA6801"/>
    <w:rsid w:val="00EB4F96"/>
    <w:rsid w:val="00ED3662"/>
    <w:rsid w:val="00ED7072"/>
    <w:rsid w:val="00EE3132"/>
    <w:rsid w:val="00EE3D9D"/>
    <w:rsid w:val="00EE6F25"/>
    <w:rsid w:val="00EF1879"/>
    <w:rsid w:val="00F02126"/>
    <w:rsid w:val="00F03D85"/>
    <w:rsid w:val="00F07C8C"/>
    <w:rsid w:val="00F249F1"/>
    <w:rsid w:val="00F25B9D"/>
    <w:rsid w:val="00F2664E"/>
    <w:rsid w:val="00F31163"/>
    <w:rsid w:val="00F311D9"/>
    <w:rsid w:val="00F31C04"/>
    <w:rsid w:val="00F442A7"/>
    <w:rsid w:val="00F578D3"/>
    <w:rsid w:val="00F57A89"/>
    <w:rsid w:val="00F61A20"/>
    <w:rsid w:val="00F63DD9"/>
    <w:rsid w:val="00F67644"/>
    <w:rsid w:val="00F8381F"/>
    <w:rsid w:val="00F83E4A"/>
    <w:rsid w:val="00F847F3"/>
    <w:rsid w:val="00FA04CD"/>
    <w:rsid w:val="00FA25F5"/>
    <w:rsid w:val="00FA2810"/>
    <w:rsid w:val="00FA68F8"/>
    <w:rsid w:val="00FB1DC0"/>
    <w:rsid w:val="00FB3B4E"/>
    <w:rsid w:val="00FB4521"/>
    <w:rsid w:val="00FB4F84"/>
    <w:rsid w:val="00FB5CF8"/>
    <w:rsid w:val="00FE7590"/>
    <w:rsid w:val="00FE7DA1"/>
    <w:rsid w:val="00FF273B"/>
    <w:rsid w:val="00FF5252"/>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352281C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Subtitle">
    <w:name w:val="Subtitle"/>
    <w:basedOn w:val="Normal"/>
    <w:next w:val="Normal"/>
    <w:link w:val="SubtitleChar"/>
    <w:qFormat/>
    <w:rsid w:val="00417B2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417B2C"/>
    <w:rPr>
      <w:rFonts w:asciiTheme="minorHAnsi" w:eastAsiaTheme="minorEastAsia" w:hAnsiTheme="minorHAnsi" w:cstheme="minorBidi"/>
      <w:color w:val="5A5A5A" w:themeColor="text1" w:themeTint="A5"/>
      <w:spacing w:val="15"/>
      <w:sz w:val="22"/>
      <w:szCs w:val="22"/>
      <w:lang w:eastAsia="en-GB"/>
    </w:rPr>
  </w:style>
  <w:style w:type="paragraph" w:customStyle="1" w:styleId="Style1">
    <w:name w:val="Style1"/>
    <w:basedOn w:val="Normal"/>
    <w:next w:val="Subtitle"/>
    <w:qFormat/>
    <w:rsid w:val="005275DE"/>
  </w:style>
  <w:style w:type="paragraph" w:styleId="Title">
    <w:name w:val="Title"/>
    <w:basedOn w:val="Normal"/>
    <w:next w:val="Normal"/>
    <w:link w:val="TitleChar"/>
    <w:qFormat/>
    <w:rsid w:val="00AF764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AF764D"/>
    <w:rPr>
      <w:rFonts w:asciiTheme="majorHAnsi" w:eastAsiaTheme="majorEastAsia" w:hAnsiTheme="majorHAnsi" w:cstheme="majorBidi"/>
      <w:spacing w:val="-10"/>
      <w:kern w:val="28"/>
      <w:sz w:val="56"/>
      <w:szCs w:val="56"/>
      <w:lang w:eastAsia="en-GB"/>
    </w:rPr>
  </w:style>
  <w:style w:type="character" w:customStyle="1" w:styleId="apple-converted-space">
    <w:name w:val="apple-converted-space"/>
    <w:basedOn w:val="DefaultParagraphFont"/>
    <w:rsid w:val="006809A2"/>
  </w:style>
  <w:style w:type="character" w:customStyle="1" w:styleId="Heading1Char">
    <w:name w:val="Heading 1 Char"/>
    <w:basedOn w:val="DefaultParagraphFont"/>
    <w:link w:val="Heading1"/>
    <w:uiPriority w:val="9"/>
    <w:rsid w:val="00DF531A"/>
    <w:rPr>
      <w:b/>
      <w:sz w:val="36"/>
      <w:shd w:val="pct15" w:color="auto" w:fill="auto"/>
      <w:lang w:eastAsia="en-GB"/>
    </w:rPr>
  </w:style>
  <w:style w:type="paragraph" w:styleId="Bibliography">
    <w:name w:val="Bibliography"/>
    <w:basedOn w:val="Normal"/>
    <w:next w:val="Normal"/>
    <w:uiPriority w:val="37"/>
    <w:unhideWhenUsed/>
    <w:rsid w:val="00DF53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606706">
      <w:bodyDiv w:val="1"/>
      <w:marLeft w:val="0"/>
      <w:marRight w:val="0"/>
      <w:marTop w:val="0"/>
      <w:marBottom w:val="0"/>
      <w:divBdr>
        <w:top w:val="none" w:sz="0" w:space="0" w:color="auto"/>
        <w:left w:val="none" w:sz="0" w:space="0" w:color="auto"/>
        <w:bottom w:val="none" w:sz="0" w:space="0" w:color="auto"/>
        <w:right w:val="none" w:sz="0" w:space="0" w:color="auto"/>
      </w:divBdr>
    </w:div>
    <w:div w:id="1882961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Lew15</b:Tag>
    <b:SourceType>Report</b:SourceType>
    <b:Guid>{020DCFA6-213A-5549-9BE0-139E1D043FC3}</b:Guid>
    <b:Author>
      <b:Author>
        <b:NameList>
          <b:Person>
            <b:Last>Lewis</b:Last>
            <b:First>Huw</b:First>
          </b:Person>
        </b:NameList>
      </b:Author>
    </b:Author>
    <b:Title>Welsh Second Language within our new curriculum</b:Title>
    <b:Publisher>Welsh Government</b:Publisher>
    <b:Year>2015</b:Year>
    <b:RefOrder>2</b:RefOrder>
  </b:Source>
  <b:Source>
    <b:Tag>Pro15</b:Tag>
    <b:SourceType>Report</b:SourceType>
    <b:Guid>{C37B8B64-F94E-A04E-B8B2-892073073920}</b:Guid>
    <b:Author>
      <b:Author>
        <b:NameList>
          <b:Person>
            <b:Last>Donaldson</b:Last>
            <b:First>Professor</b:First>
            <b:Middle>Graham</b:Middle>
          </b:Person>
        </b:NameList>
      </b:Author>
    </b:Author>
    <b:Title>Successful Futures</b:Title>
    <b:Year>2015</b:Year>
    <b:RefOrder>4</b:RefOrder>
  </b:Source>
  <b:Source>
    <b:Tag>Pro13</b:Tag>
    <b:SourceType>Report</b:SourceType>
    <b:Guid>{40DEE583-2FA6-8D40-A2C6-EFC5148DC1B3}</b:Guid>
    <b:Author>
      <b:Author>
        <b:NameList>
          <b:Person>
            <b:Last>Davies</b:Last>
            <b:First>Professor</b:First>
            <b:Middle>Sioned</b:Middle>
          </b:Person>
        </b:NameList>
      </b:Author>
    </b:Author>
    <b:Title>One Language for all</b:Title>
    <b:Publisher>Welsh Government</b:Publisher>
    <b:Year>2013</b:Year>
    <b:RefOrder>7</b:RefOrder>
  </b:Source>
  <b:Source>
    <b:Tag>Huw14</b:Tag>
    <b:SourceType>Report</b:SourceType>
    <b:Guid>{49EEB8AF-C9F4-184C-A8B1-6EE64BDB468E}</b:Guid>
    <b:Author>
      <b:Author>
        <b:NameList>
          <b:Person>
            <b:Last>Lewis</b:Last>
            <b:First>Huw</b:First>
          </b:Person>
        </b:NameList>
      </b:Author>
    </b:Author>
    <b:Title>Response to Welsh Second Language review group recommendations</b:Title>
    <b:Publisher>Welsh Government </b:Publisher>
    <b:Year>2014</b:Year>
    <b:RefOrder>6</b:RefOrder>
  </b:Source>
  <b:Source>
    <b:Tag>Est07</b:Tag>
    <b:SourceType>Report</b:SourceType>
    <b:Guid>{71C20A85-7198-C84C-A029-2D20E00EACA4}</b:Guid>
    <b:Author>
      <b:Author>
        <b:Corporate>Estyn</b:Corporate>
      </b:Author>
    </b:Author>
    <b:Title>An evaluation of thr GCSE Welsh second language short course</b:Title>
    <b:Publisher>Estyn</b:Publisher>
    <b:City>Cardiff</b:City>
    <b:Year>2007</b:Year>
    <b:RefOrder>13</b:RefOrder>
  </b:Source>
  <b:Source>
    <b:Tag>ACC03</b:Tag>
    <b:SourceType>Report</b:SourceType>
    <b:Guid>{F1920E5A-2400-D34E-A5F2-62F61518B493}</b:Guid>
    <b:Author>
      <b:Author>
        <b:Corporate>ACCAC</b:Corporate>
      </b:Author>
    </b:Author>
    <b:Title>Developing the Curriculum Cymreig</b:Title>
    <b:Publisher>Qualifications, Curriculum and Assessment Authority for Wales</b:Publisher>
    <b:City>Cardiff</b:City>
    <b:Year>2003</b:Year>
    <b:RefOrder>1</b:RefOrder>
  </b:Source>
  <b:Source>
    <b:Tag>Est17</b:Tag>
    <b:SourceType>Report</b:SourceType>
    <b:Guid>{3D45C1BF-59B5-D941-9E3B-4FB1044A841E}</b:Guid>
    <b:Author>
      <b:Author>
        <b:Corporate>Estyn</b:Corporate>
      </b:Author>
    </b:Author>
    <b:Title>Engaging all pupils in the Welsh Language</b:Title>
    <b:Publisher>Estyn </b:Publisher>
    <b:City>Cardiff</b:City>
    <b:Year>2017</b:Year>
    <b:RefOrder>14</b:RefOrder>
  </b:Source>
  <b:Source>
    <b:Tag>Edu16</b:Tag>
    <b:SourceType>Report</b:SourceType>
    <b:Guid>{03FA82F7-E20B-DE4E-8D0B-ADCA12F834EB}</b:Guid>
    <b:Author>
      <b:Author>
        <b:Corporate>Education Workforce Council</b:Corporate>
      </b:Author>
    </b:Author>
    <b:Title>Successful Futures</b:Title>
    <b:Publisher>Education Workforce Council</b:Publisher>
    <b:Year>2016</b:Year>
    <b:RefOrder>3</b:RefOrder>
  </b:Source>
  <b:Source>
    <b:Tag>Est13</b:Tag>
    <b:SourceType>Report</b:SourceType>
    <b:Guid>{ED81FFF7-1655-F046-A09A-7145B5395CF1}</b:Guid>
    <b:Author>
      <b:Author>
        <b:Corporate>Estyn</b:Corporate>
      </b:Author>
    </b:Author>
    <b:Title>Supplementary Guidance: Welsh</b:Title>
    <b:Publisher>Estyn</b:Publisher>
    <b:City>Cardiff</b:City>
    <b:Year>2013</b:Year>
    <b:RefOrder>5</b:RefOrder>
  </b:Source>
  <b:Source>
    <b:Tag>Est131</b:Tag>
    <b:SourceType>Report</b:SourceType>
    <b:Guid>{64EB2845-2D6E-DB4D-AD4F-5EE61119E8A9}</b:Guid>
    <b:Author>
      <b:Author>
        <b:Corporate>Estyn </b:Corporate>
      </b:Author>
    </b:Author>
    <b:Title>Welsh Language Development Foundation Phase</b:Title>
    <b:Publisher>Estyn </b:Publisher>
    <b:City>Cardiff</b:City>
    <b:Year>2013</b:Year>
    <b:RefOrder>10</b:RefOrder>
  </b:Source>
  <b:Source>
    <b:Tag>Carte</b:Tag>
    <b:SourceType>InternetSite</b:SourceType>
    <b:Guid>{621BB03A-0820-5247-B2B2-F47238A1DA75}</b:Guid>
    <b:Author>
      <b:Author>
        <b:Corporate>Cardiff University</b:Corporate>
      </b:Author>
    </b:Author>
    <b:Title>National Sabbatical Scheme</b:Title>
    <b:Publisher>Cardiff University</b:Publisher>
    <b:City>Cardiff</b:City>
    <b:Year>no date</b:Year>
    <b:URL>https://www.cardiff.ac.uk/welsh/courses/professional-courses-and-welsh-for-adults/sabbatical-scheme</b:URL>
    <b:RefOrder>8</b:RefOrder>
  </b:Source>
  <b:Source>
    <b:Tag>Vio12</b:Tag>
    <b:SourceType>Report</b:SourceType>
    <b:Guid>{974E6DB2-BC86-AE40-BA4E-73345246754D}</b:Guid>
    <b:Author>
      <b:Author>
        <b:NameList>
          <b:Person>
            <b:Last>Shook</b:Last>
            <b:First>Viorica</b:First>
            <b:Middle>Marian and Anthony</b:Middle>
          </b:Person>
        </b:NameList>
      </b:Author>
    </b:Author>
    <b:Title>The Cognitive Benebfits of Being Bilingual</b:Title>
    <b:Year>2012</b:Year>
    <b:Publisher>National Institutes of Health</b:Publisher>
    <b:RefOrder>11</b:RefOrder>
  </b:Source>
  <b:Source>
    <b:Tag>ALi17</b:Tag>
    <b:SourceType>Report</b:SourceType>
    <b:Guid>{82A03BA4-101F-2944-BA03-0DFA4B4FA22B}</b:Guid>
    <b:Title>A Living Language a language for living</b:Title>
    <b:Publisher>Welsh Government</b:Publisher>
    <b:City>Cardiff</b:City>
    <b:Year>2012-2017</b:Year>
    <b:Author>
      <b:Author>
        <b:Corporate>Welsh Government</b:Corporate>
      </b:Author>
    </b:Author>
    <b:RefOrder>12</b:RefOrder>
  </b:Source>
  <b:Source>
    <b:Tag>Pro151</b:Tag>
    <b:SourceType>Report</b:SourceType>
    <b:Guid>{4F00DB23-7A48-FD4C-9C56-577B4A42A0FC}</b:Guid>
    <b:Author>
      <b:Author>
        <b:NameList>
          <b:Person>
            <b:Last>Furlong</b:Last>
            <b:First>Proseffor</b:First>
            <b:Middle>John</b:Middle>
          </b:Person>
        </b:NameList>
      </b:Author>
    </b:Author>
    <b:Title>Teaching Tomorrows Teachers</b:Title>
    <b:Publisher>University of Oxford</b:Publisher>
    <b:City>Oxford</b:City>
    <b:Year>2015</b:Year>
    <b:RefOrder>9</b:RefOrder>
  </b:Source>
</b:Sources>
</file>

<file path=customXml/itemProps1.xml><?xml version="1.0" encoding="utf-8"?>
<ds:datastoreItem xmlns:ds="http://schemas.openxmlformats.org/officeDocument/2006/customXml" ds:itemID="{3ABFB2B8-442A-C643-B44C-A234E812C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21</TotalTime>
  <Pages>5</Pages>
  <Words>1826</Words>
  <Characters>10414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Emily Wonnacott</cp:lastModifiedBy>
  <cp:revision>9</cp:revision>
  <cp:lastPrinted>2014-10-10T07:42:00Z</cp:lastPrinted>
  <dcterms:created xsi:type="dcterms:W3CDTF">2018-12-04T19:29:00Z</dcterms:created>
  <dcterms:modified xsi:type="dcterms:W3CDTF">2018-12-04T19:51:00Z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Final</vt:lpwstr>
  </property>
</Properties>
</file>