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44149EFA"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75004FF" w:rsidR="00583709" w:rsidRDefault="00AF5C79">
            <w:pPr>
              <w:spacing w:before="120" w:after="120" w:line="360" w:lineRule="auto"/>
              <w:rPr>
                <w:rFonts w:ascii="Tahoma" w:eastAsia="Tahoma" w:hAnsi="Tahoma" w:cs="Tahoma"/>
                <w:sz w:val="32"/>
                <w:szCs w:val="32"/>
              </w:rPr>
            </w:pPr>
            <w:r>
              <w:rPr>
                <w:rFonts w:ascii="Tahoma" w:eastAsia="Tahoma" w:hAnsi="Tahoma" w:cs="Tahoma"/>
                <w:sz w:val="32"/>
                <w:szCs w:val="32"/>
              </w:rPr>
              <w:t>Kirsty Rees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B1D3742" w:rsidR="00583709" w:rsidRDefault="00AF5C79">
            <w:pPr>
              <w:spacing w:before="120" w:after="120" w:line="360" w:lineRule="auto"/>
              <w:rPr>
                <w:rFonts w:ascii="Tahoma" w:eastAsia="Tahoma" w:hAnsi="Tahoma" w:cs="Tahoma"/>
                <w:sz w:val="32"/>
                <w:szCs w:val="32"/>
              </w:rPr>
            </w:pPr>
            <w:r>
              <w:rPr>
                <w:rFonts w:ascii="Tahoma" w:eastAsia="Tahoma" w:hAnsi="Tahoma" w:cs="Tahoma"/>
                <w:sz w:val="32"/>
                <w:szCs w:val="32"/>
              </w:rPr>
              <w:t>1917792</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7D106521" w:rsidR="00583709" w:rsidRPr="00AF5C79" w:rsidRDefault="008312FD">
            <w:pPr>
              <w:spacing w:before="120" w:after="120" w:line="360" w:lineRule="auto"/>
              <w:rPr>
                <w:rFonts w:ascii="Tahoma" w:eastAsia="Tahoma" w:hAnsi="Tahoma" w:cs="Tahoma"/>
                <w:sz w:val="32"/>
                <w:szCs w:val="32"/>
              </w:rPr>
            </w:pPr>
            <w:r w:rsidRPr="00AF5C79">
              <w:rPr>
                <w:rFonts w:ascii="Tahoma" w:eastAsia="Tahoma" w:hAnsi="Tahoma" w:cs="Tahoma"/>
                <w:sz w:val="32"/>
                <w:szCs w:val="32"/>
              </w:rPr>
              <w:t>BMSK</w:t>
            </w:r>
            <w:r w:rsidR="000F2056">
              <w:rPr>
                <w:rFonts w:ascii="Tahoma" w:eastAsia="Tahoma" w:hAnsi="Tahoma" w:cs="Tahoma"/>
                <w:sz w:val="32"/>
                <w:szCs w:val="32"/>
              </w:rPr>
              <w:t>5013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D1A61B7" w:rsidR="00583709" w:rsidRPr="00AF5C79" w:rsidRDefault="000F2056">
            <w:pPr>
              <w:spacing w:before="120" w:after="120" w:line="360" w:lineRule="auto"/>
              <w:rPr>
                <w:rFonts w:ascii="Tahoma" w:eastAsia="Tahoma" w:hAnsi="Tahoma" w:cs="Tahoma"/>
                <w:sz w:val="32"/>
                <w:szCs w:val="32"/>
              </w:rPr>
            </w:pPr>
            <w:r>
              <w:rPr>
                <w:rFonts w:ascii="Tahoma" w:eastAsia="Tahoma" w:hAnsi="Tahoma" w:cs="Tahoma"/>
                <w:sz w:val="32"/>
                <w:szCs w:val="32"/>
              </w:rPr>
              <w:t>Knowledge and Information Management Skills for the Workplace</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3E6FEB8F" w14:textId="725C4C03" w:rsidR="00583709" w:rsidRDefault="008312FD" w:rsidP="000F2056">
      <w:pPr>
        <w:rPr>
          <w:color w:val="2E75B5"/>
          <w:sz w:val="32"/>
          <w:szCs w:val="32"/>
        </w:rPr>
      </w:pPr>
      <w:r>
        <w:br w:type="page"/>
      </w:r>
      <w:r>
        <w:rPr>
          <w:color w:val="2E75B5"/>
          <w:sz w:val="32"/>
          <w:szCs w:val="32"/>
        </w:rPr>
        <w:lastRenderedPageBreak/>
        <w:t>Table of Contents</w:t>
      </w:r>
    </w:p>
    <w:sdt>
      <w:sdtPr>
        <w:rPr>
          <w:rFonts w:ascii="Calibri" w:eastAsia="Calibri" w:hAnsi="Calibri" w:cs="Calibri"/>
          <w:color w:val="auto"/>
          <w:sz w:val="22"/>
          <w:szCs w:val="22"/>
          <w:lang w:val="en-GB" w:eastAsia="zh-CN"/>
        </w:rPr>
        <w:id w:val="780064323"/>
        <w:docPartObj>
          <w:docPartGallery w:val="Table of Contents"/>
          <w:docPartUnique/>
        </w:docPartObj>
      </w:sdtPr>
      <w:sdtEndPr>
        <w:rPr>
          <w:rFonts w:ascii="Arial" w:hAnsi="Arial" w:cs="Arial"/>
          <w:b/>
          <w:bCs/>
          <w:noProof/>
        </w:rPr>
      </w:sdtEndPr>
      <w:sdtContent>
        <w:p w14:paraId="5B2A0F72" w14:textId="1833D355" w:rsidR="00B82C36" w:rsidRDefault="00B82C36">
          <w:pPr>
            <w:pStyle w:val="TOCHeading"/>
          </w:pPr>
          <w:r>
            <w:t>Table of Contents</w:t>
          </w:r>
        </w:p>
        <w:p w14:paraId="67FAAE80" w14:textId="3DEAE173" w:rsidR="004D098E" w:rsidRPr="004D098E" w:rsidRDefault="00B82C36" w:rsidP="004D098E">
          <w:pPr>
            <w:pStyle w:val="TOC1"/>
            <w:tabs>
              <w:tab w:val="right" w:leader="dot" w:pos="9350"/>
            </w:tabs>
            <w:rPr>
              <w:rFonts w:ascii="Arial" w:hAnsi="Arial" w:cs="Arial"/>
              <w:noProof/>
              <w:color w:val="0000FF" w:themeColor="hyperlink"/>
              <w:sz w:val="24"/>
              <w:szCs w:val="24"/>
              <w:u w:val="single"/>
            </w:rPr>
          </w:pPr>
          <w:r w:rsidRPr="004D098E">
            <w:rPr>
              <w:rFonts w:ascii="Arial" w:hAnsi="Arial" w:cs="Arial"/>
              <w:sz w:val="24"/>
              <w:szCs w:val="24"/>
            </w:rPr>
            <w:fldChar w:fldCharType="begin"/>
          </w:r>
          <w:r w:rsidRPr="004D098E">
            <w:rPr>
              <w:rFonts w:ascii="Arial" w:hAnsi="Arial" w:cs="Arial"/>
              <w:sz w:val="24"/>
              <w:szCs w:val="24"/>
            </w:rPr>
            <w:instrText xml:space="preserve"> TOC \o "1-3" \h \z \u </w:instrText>
          </w:r>
          <w:r w:rsidRPr="004D098E">
            <w:rPr>
              <w:rFonts w:ascii="Arial" w:hAnsi="Arial" w:cs="Arial"/>
              <w:sz w:val="24"/>
              <w:szCs w:val="24"/>
            </w:rPr>
            <w:fldChar w:fldCharType="separate"/>
          </w:r>
          <w:hyperlink w:anchor="_Toc165895420" w:history="1">
            <w:r w:rsidR="004D098E" w:rsidRPr="004D098E">
              <w:rPr>
                <w:rStyle w:val="Hyperlink"/>
                <w:rFonts w:ascii="Arial" w:hAnsi="Arial" w:cs="Arial"/>
                <w:noProof/>
                <w:sz w:val="24"/>
                <w:szCs w:val="24"/>
              </w:rPr>
              <w:t>Introduction</w:t>
            </w:r>
            <w:r w:rsidR="004D098E" w:rsidRPr="004D098E">
              <w:rPr>
                <w:rFonts w:ascii="Arial" w:hAnsi="Arial" w:cs="Arial"/>
                <w:noProof/>
                <w:webHidden/>
                <w:sz w:val="24"/>
                <w:szCs w:val="24"/>
              </w:rPr>
              <w:tab/>
            </w:r>
            <w:r w:rsidR="004D098E" w:rsidRPr="004D098E">
              <w:rPr>
                <w:rFonts w:ascii="Arial" w:hAnsi="Arial" w:cs="Arial"/>
                <w:noProof/>
                <w:webHidden/>
                <w:sz w:val="24"/>
                <w:szCs w:val="24"/>
              </w:rPr>
              <w:fldChar w:fldCharType="begin"/>
            </w:r>
            <w:r w:rsidR="004D098E" w:rsidRPr="004D098E">
              <w:rPr>
                <w:rFonts w:ascii="Arial" w:hAnsi="Arial" w:cs="Arial"/>
                <w:noProof/>
                <w:webHidden/>
                <w:sz w:val="24"/>
                <w:szCs w:val="24"/>
              </w:rPr>
              <w:instrText xml:space="preserve"> PAGEREF _Toc165895420 \h </w:instrText>
            </w:r>
            <w:r w:rsidR="004D098E" w:rsidRPr="004D098E">
              <w:rPr>
                <w:rFonts w:ascii="Arial" w:hAnsi="Arial" w:cs="Arial"/>
                <w:noProof/>
                <w:webHidden/>
                <w:sz w:val="24"/>
                <w:szCs w:val="24"/>
              </w:rPr>
            </w:r>
            <w:r w:rsidR="004D098E" w:rsidRPr="004D098E">
              <w:rPr>
                <w:rFonts w:ascii="Arial" w:hAnsi="Arial" w:cs="Arial"/>
                <w:noProof/>
                <w:webHidden/>
                <w:sz w:val="24"/>
                <w:szCs w:val="24"/>
              </w:rPr>
              <w:fldChar w:fldCharType="separate"/>
            </w:r>
            <w:r w:rsidR="004D098E" w:rsidRPr="004D098E">
              <w:rPr>
                <w:rFonts w:ascii="Arial" w:hAnsi="Arial" w:cs="Arial"/>
                <w:noProof/>
                <w:webHidden/>
                <w:sz w:val="24"/>
                <w:szCs w:val="24"/>
              </w:rPr>
              <w:t>3</w:t>
            </w:r>
            <w:r w:rsidR="004D098E" w:rsidRPr="004D098E">
              <w:rPr>
                <w:rFonts w:ascii="Arial" w:hAnsi="Arial" w:cs="Arial"/>
                <w:noProof/>
                <w:webHidden/>
                <w:sz w:val="24"/>
                <w:szCs w:val="24"/>
              </w:rPr>
              <w:fldChar w:fldCharType="end"/>
            </w:r>
          </w:hyperlink>
        </w:p>
        <w:p w14:paraId="451A7D62" w14:textId="6540C452" w:rsidR="004D098E" w:rsidRPr="004D098E" w:rsidRDefault="008651A8" w:rsidP="004D098E">
          <w:pPr>
            <w:pStyle w:val="TOC1"/>
            <w:tabs>
              <w:tab w:val="right" w:leader="dot" w:pos="9350"/>
            </w:tabs>
            <w:rPr>
              <w:rFonts w:ascii="Arial" w:hAnsi="Arial" w:cs="Arial"/>
              <w:noProof/>
              <w:color w:val="0000FF" w:themeColor="hyperlink"/>
              <w:sz w:val="24"/>
              <w:szCs w:val="24"/>
              <w:u w:val="single"/>
            </w:rPr>
          </w:pPr>
          <w:hyperlink w:anchor="_Toc165895421" w:history="1">
            <w:r w:rsidR="004D098E" w:rsidRPr="004D098E">
              <w:rPr>
                <w:rStyle w:val="Hyperlink"/>
                <w:rFonts w:ascii="Arial" w:hAnsi="Arial" w:cs="Arial"/>
                <w:noProof/>
                <w:sz w:val="24"/>
                <w:szCs w:val="24"/>
                <w:lang w:eastAsia="en-GB"/>
              </w:rPr>
              <w:t>Provide an evaluation of the concept and importance of knowledge management in the context of an organisation’s knowledge assets</w:t>
            </w:r>
            <w:r w:rsidR="004D098E" w:rsidRPr="004D098E">
              <w:rPr>
                <w:rFonts w:ascii="Arial" w:hAnsi="Arial" w:cs="Arial"/>
                <w:noProof/>
                <w:webHidden/>
                <w:sz w:val="24"/>
                <w:szCs w:val="24"/>
              </w:rPr>
              <w:tab/>
            </w:r>
            <w:r w:rsidR="004D098E" w:rsidRPr="004D098E">
              <w:rPr>
                <w:rFonts w:ascii="Arial" w:hAnsi="Arial" w:cs="Arial"/>
                <w:noProof/>
                <w:webHidden/>
                <w:sz w:val="24"/>
                <w:szCs w:val="24"/>
              </w:rPr>
              <w:fldChar w:fldCharType="begin"/>
            </w:r>
            <w:r w:rsidR="004D098E" w:rsidRPr="004D098E">
              <w:rPr>
                <w:rFonts w:ascii="Arial" w:hAnsi="Arial" w:cs="Arial"/>
                <w:noProof/>
                <w:webHidden/>
                <w:sz w:val="24"/>
                <w:szCs w:val="24"/>
              </w:rPr>
              <w:instrText xml:space="preserve"> PAGEREF _Toc165895421 \h </w:instrText>
            </w:r>
            <w:r w:rsidR="004D098E" w:rsidRPr="004D098E">
              <w:rPr>
                <w:rFonts w:ascii="Arial" w:hAnsi="Arial" w:cs="Arial"/>
                <w:noProof/>
                <w:webHidden/>
                <w:sz w:val="24"/>
                <w:szCs w:val="24"/>
              </w:rPr>
            </w:r>
            <w:r w:rsidR="004D098E" w:rsidRPr="004D098E">
              <w:rPr>
                <w:rFonts w:ascii="Arial" w:hAnsi="Arial" w:cs="Arial"/>
                <w:noProof/>
                <w:webHidden/>
                <w:sz w:val="24"/>
                <w:szCs w:val="24"/>
              </w:rPr>
              <w:fldChar w:fldCharType="separate"/>
            </w:r>
            <w:r w:rsidR="004D098E" w:rsidRPr="004D098E">
              <w:rPr>
                <w:rFonts w:ascii="Arial" w:hAnsi="Arial" w:cs="Arial"/>
                <w:noProof/>
                <w:webHidden/>
                <w:sz w:val="24"/>
                <w:szCs w:val="24"/>
              </w:rPr>
              <w:t>3</w:t>
            </w:r>
            <w:r w:rsidR="004D098E" w:rsidRPr="004D098E">
              <w:rPr>
                <w:rFonts w:ascii="Arial" w:hAnsi="Arial" w:cs="Arial"/>
                <w:noProof/>
                <w:webHidden/>
                <w:sz w:val="24"/>
                <w:szCs w:val="24"/>
              </w:rPr>
              <w:fldChar w:fldCharType="end"/>
            </w:r>
          </w:hyperlink>
        </w:p>
        <w:p w14:paraId="6321071E" w14:textId="0ED82417" w:rsidR="004D098E" w:rsidRPr="004D098E" w:rsidRDefault="008651A8">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65895422" w:history="1">
            <w:r w:rsidR="004D098E" w:rsidRPr="004D098E">
              <w:rPr>
                <w:rStyle w:val="Hyperlink"/>
                <w:rFonts w:ascii="Arial" w:hAnsi="Arial" w:cs="Arial"/>
                <w:noProof/>
                <w:sz w:val="24"/>
                <w:szCs w:val="24"/>
                <w:lang w:eastAsia="en-GB"/>
              </w:rPr>
              <w:t>The Importance of Knowledge Management Processes in the Context of Organisational Development</w:t>
            </w:r>
            <w:r w:rsidR="004D098E" w:rsidRPr="004D098E">
              <w:rPr>
                <w:rFonts w:ascii="Arial" w:hAnsi="Arial" w:cs="Arial"/>
                <w:noProof/>
                <w:webHidden/>
                <w:sz w:val="24"/>
                <w:szCs w:val="24"/>
              </w:rPr>
              <w:tab/>
            </w:r>
            <w:r w:rsidR="004D098E" w:rsidRPr="004D098E">
              <w:rPr>
                <w:rFonts w:ascii="Arial" w:hAnsi="Arial" w:cs="Arial"/>
                <w:noProof/>
                <w:webHidden/>
                <w:sz w:val="24"/>
                <w:szCs w:val="24"/>
              </w:rPr>
              <w:fldChar w:fldCharType="begin"/>
            </w:r>
            <w:r w:rsidR="004D098E" w:rsidRPr="004D098E">
              <w:rPr>
                <w:rFonts w:ascii="Arial" w:hAnsi="Arial" w:cs="Arial"/>
                <w:noProof/>
                <w:webHidden/>
                <w:sz w:val="24"/>
                <w:szCs w:val="24"/>
              </w:rPr>
              <w:instrText xml:space="preserve"> PAGEREF _Toc165895422 \h </w:instrText>
            </w:r>
            <w:r w:rsidR="004D098E" w:rsidRPr="004D098E">
              <w:rPr>
                <w:rFonts w:ascii="Arial" w:hAnsi="Arial" w:cs="Arial"/>
                <w:noProof/>
                <w:webHidden/>
                <w:sz w:val="24"/>
                <w:szCs w:val="24"/>
              </w:rPr>
            </w:r>
            <w:r w:rsidR="004D098E" w:rsidRPr="004D098E">
              <w:rPr>
                <w:rFonts w:ascii="Arial" w:hAnsi="Arial" w:cs="Arial"/>
                <w:noProof/>
                <w:webHidden/>
                <w:sz w:val="24"/>
                <w:szCs w:val="24"/>
              </w:rPr>
              <w:fldChar w:fldCharType="separate"/>
            </w:r>
            <w:r w:rsidR="004D098E" w:rsidRPr="004D098E">
              <w:rPr>
                <w:rFonts w:ascii="Arial" w:hAnsi="Arial" w:cs="Arial"/>
                <w:noProof/>
                <w:webHidden/>
                <w:sz w:val="24"/>
                <w:szCs w:val="24"/>
              </w:rPr>
              <w:t>7</w:t>
            </w:r>
            <w:r w:rsidR="004D098E" w:rsidRPr="004D098E">
              <w:rPr>
                <w:rFonts w:ascii="Arial" w:hAnsi="Arial" w:cs="Arial"/>
                <w:noProof/>
                <w:webHidden/>
                <w:sz w:val="24"/>
                <w:szCs w:val="24"/>
              </w:rPr>
              <w:fldChar w:fldCharType="end"/>
            </w:r>
          </w:hyperlink>
        </w:p>
        <w:p w14:paraId="051AF1AE" w14:textId="7D5C5455" w:rsidR="004D098E" w:rsidRPr="004D098E" w:rsidRDefault="008651A8">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65895423" w:history="1">
            <w:r w:rsidR="004D098E" w:rsidRPr="004D098E">
              <w:rPr>
                <w:rStyle w:val="Hyperlink"/>
                <w:rFonts w:ascii="Arial" w:hAnsi="Arial" w:cs="Arial"/>
                <w:noProof/>
                <w:sz w:val="24"/>
                <w:szCs w:val="24"/>
                <w:lang w:eastAsia="en-GB"/>
              </w:rPr>
              <w:t>Establishing a Knowledge Management Culture Framework</w:t>
            </w:r>
            <w:r w:rsidR="004D098E" w:rsidRPr="004D098E">
              <w:rPr>
                <w:rFonts w:ascii="Arial" w:hAnsi="Arial" w:cs="Arial"/>
                <w:noProof/>
                <w:webHidden/>
                <w:sz w:val="24"/>
                <w:szCs w:val="24"/>
              </w:rPr>
              <w:tab/>
            </w:r>
            <w:r w:rsidR="004D098E" w:rsidRPr="004D098E">
              <w:rPr>
                <w:rFonts w:ascii="Arial" w:hAnsi="Arial" w:cs="Arial"/>
                <w:noProof/>
                <w:webHidden/>
                <w:sz w:val="24"/>
                <w:szCs w:val="24"/>
              </w:rPr>
              <w:fldChar w:fldCharType="begin"/>
            </w:r>
            <w:r w:rsidR="004D098E" w:rsidRPr="004D098E">
              <w:rPr>
                <w:rFonts w:ascii="Arial" w:hAnsi="Arial" w:cs="Arial"/>
                <w:noProof/>
                <w:webHidden/>
                <w:sz w:val="24"/>
                <w:szCs w:val="24"/>
              </w:rPr>
              <w:instrText xml:space="preserve"> PAGEREF _Toc165895423 \h </w:instrText>
            </w:r>
            <w:r w:rsidR="004D098E" w:rsidRPr="004D098E">
              <w:rPr>
                <w:rFonts w:ascii="Arial" w:hAnsi="Arial" w:cs="Arial"/>
                <w:noProof/>
                <w:webHidden/>
                <w:sz w:val="24"/>
                <w:szCs w:val="24"/>
              </w:rPr>
            </w:r>
            <w:r w:rsidR="004D098E" w:rsidRPr="004D098E">
              <w:rPr>
                <w:rFonts w:ascii="Arial" w:hAnsi="Arial" w:cs="Arial"/>
                <w:noProof/>
                <w:webHidden/>
                <w:sz w:val="24"/>
                <w:szCs w:val="24"/>
              </w:rPr>
              <w:fldChar w:fldCharType="separate"/>
            </w:r>
            <w:r w:rsidR="004D098E" w:rsidRPr="004D098E">
              <w:rPr>
                <w:rFonts w:ascii="Arial" w:hAnsi="Arial" w:cs="Arial"/>
                <w:noProof/>
                <w:webHidden/>
                <w:sz w:val="24"/>
                <w:szCs w:val="24"/>
              </w:rPr>
              <w:t>10</w:t>
            </w:r>
            <w:r w:rsidR="004D098E" w:rsidRPr="004D098E">
              <w:rPr>
                <w:rFonts w:ascii="Arial" w:hAnsi="Arial" w:cs="Arial"/>
                <w:noProof/>
                <w:webHidden/>
                <w:sz w:val="24"/>
                <w:szCs w:val="24"/>
              </w:rPr>
              <w:fldChar w:fldCharType="end"/>
            </w:r>
          </w:hyperlink>
        </w:p>
        <w:p w14:paraId="75B64346" w14:textId="67D7232B" w:rsidR="004D098E" w:rsidRPr="004D098E" w:rsidRDefault="008651A8">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65895424" w:history="1">
            <w:r w:rsidR="004D098E" w:rsidRPr="004D098E">
              <w:rPr>
                <w:rStyle w:val="Hyperlink"/>
                <w:rFonts w:ascii="Arial" w:hAnsi="Arial" w:cs="Arial"/>
                <w:noProof/>
                <w:sz w:val="24"/>
                <w:szCs w:val="24"/>
                <w:lang w:eastAsia="en-GB"/>
              </w:rPr>
              <w:t>Conclusion</w:t>
            </w:r>
            <w:r w:rsidR="004D098E" w:rsidRPr="004D098E">
              <w:rPr>
                <w:rFonts w:ascii="Arial" w:hAnsi="Arial" w:cs="Arial"/>
                <w:noProof/>
                <w:webHidden/>
                <w:sz w:val="24"/>
                <w:szCs w:val="24"/>
              </w:rPr>
              <w:tab/>
            </w:r>
            <w:r w:rsidR="004D098E" w:rsidRPr="004D098E">
              <w:rPr>
                <w:rFonts w:ascii="Arial" w:hAnsi="Arial" w:cs="Arial"/>
                <w:noProof/>
                <w:webHidden/>
                <w:sz w:val="24"/>
                <w:szCs w:val="24"/>
              </w:rPr>
              <w:fldChar w:fldCharType="begin"/>
            </w:r>
            <w:r w:rsidR="004D098E" w:rsidRPr="004D098E">
              <w:rPr>
                <w:rFonts w:ascii="Arial" w:hAnsi="Arial" w:cs="Arial"/>
                <w:noProof/>
                <w:webHidden/>
                <w:sz w:val="24"/>
                <w:szCs w:val="24"/>
              </w:rPr>
              <w:instrText xml:space="preserve"> PAGEREF _Toc165895424 \h </w:instrText>
            </w:r>
            <w:r w:rsidR="004D098E" w:rsidRPr="004D098E">
              <w:rPr>
                <w:rFonts w:ascii="Arial" w:hAnsi="Arial" w:cs="Arial"/>
                <w:noProof/>
                <w:webHidden/>
                <w:sz w:val="24"/>
                <w:szCs w:val="24"/>
              </w:rPr>
            </w:r>
            <w:r w:rsidR="004D098E" w:rsidRPr="004D098E">
              <w:rPr>
                <w:rFonts w:ascii="Arial" w:hAnsi="Arial" w:cs="Arial"/>
                <w:noProof/>
                <w:webHidden/>
                <w:sz w:val="24"/>
                <w:szCs w:val="24"/>
              </w:rPr>
              <w:fldChar w:fldCharType="separate"/>
            </w:r>
            <w:r w:rsidR="004D098E" w:rsidRPr="004D098E">
              <w:rPr>
                <w:rFonts w:ascii="Arial" w:hAnsi="Arial" w:cs="Arial"/>
                <w:noProof/>
                <w:webHidden/>
                <w:sz w:val="24"/>
                <w:szCs w:val="24"/>
              </w:rPr>
              <w:t>11</w:t>
            </w:r>
            <w:r w:rsidR="004D098E" w:rsidRPr="004D098E">
              <w:rPr>
                <w:rFonts w:ascii="Arial" w:hAnsi="Arial" w:cs="Arial"/>
                <w:noProof/>
                <w:webHidden/>
                <w:sz w:val="24"/>
                <w:szCs w:val="24"/>
              </w:rPr>
              <w:fldChar w:fldCharType="end"/>
            </w:r>
          </w:hyperlink>
        </w:p>
        <w:p w14:paraId="6C3FD4EE" w14:textId="72D5102E" w:rsidR="004D098E" w:rsidRPr="004D098E" w:rsidRDefault="008651A8">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65895425" w:history="1">
            <w:r w:rsidR="004D098E" w:rsidRPr="004D098E">
              <w:rPr>
                <w:rStyle w:val="Hyperlink"/>
                <w:rFonts w:ascii="Arial" w:hAnsi="Arial" w:cs="Arial"/>
                <w:noProof/>
                <w:sz w:val="24"/>
                <w:szCs w:val="24"/>
              </w:rPr>
              <w:t>References</w:t>
            </w:r>
            <w:r w:rsidR="004D098E" w:rsidRPr="004D098E">
              <w:rPr>
                <w:rFonts w:ascii="Arial" w:hAnsi="Arial" w:cs="Arial"/>
                <w:noProof/>
                <w:webHidden/>
                <w:sz w:val="24"/>
                <w:szCs w:val="24"/>
              </w:rPr>
              <w:tab/>
            </w:r>
            <w:r w:rsidR="004D098E" w:rsidRPr="004D098E">
              <w:rPr>
                <w:rFonts w:ascii="Arial" w:hAnsi="Arial" w:cs="Arial"/>
                <w:noProof/>
                <w:webHidden/>
                <w:sz w:val="24"/>
                <w:szCs w:val="24"/>
              </w:rPr>
              <w:fldChar w:fldCharType="begin"/>
            </w:r>
            <w:r w:rsidR="004D098E" w:rsidRPr="004D098E">
              <w:rPr>
                <w:rFonts w:ascii="Arial" w:hAnsi="Arial" w:cs="Arial"/>
                <w:noProof/>
                <w:webHidden/>
                <w:sz w:val="24"/>
                <w:szCs w:val="24"/>
              </w:rPr>
              <w:instrText xml:space="preserve"> PAGEREF _Toc165895425 \h </w:instrText>
            </w:r>
            <w:r w:rsidR="004D098E" w:rsidRPr="004D098E">
              <w:rPr>
                <w:rFonts w:ascii="Arial" w:hAnsi="Arial" w:cs="Arial"/>
                <w:noProof/>
                <w:webHidden/>
                <w:sz w:val="24"/>
                <w:szCs w:val="24"/>
              </w:rPr>
            </w:r>
            <w:r w:rsidR="004D098E" w:rsidRPr="004D098E">
              <w:rPr>
                <w:rFonts w:ascii="Arial" w:hAnsi="Arial" w:cs="Arial"/>
                <w:noProof/>
                <w:webHidden/>
                <w:sz w:val="24"/>
                <w:szCs w:val="24"/>
              </w:rPr>
              <w:fldChar w:fldCharType="separate"/>
            </w:r>
            <w:r w:rsidR="004D098E" w:rsidRPr="004D098E">
              <w:rPr>
                <w:rFonts w:ascii="Arial" w:hAnsi="Arial" w:cs="Arial"/>
                <w:noProof/>
                <w:webHidden/>
                <w:sz w:val="24"/>
                <w:szCs w:val="24"/>
              </w:rPr>
              <w:t>11</w:t>
            </w:r>
            <w:r w:rsidR="004D098E" w:rsidRPr="004D098E">
              <w:rPr>
                <w:rFonts w:ascii="Arial" w:hAnsi="Arial" w:cs="Arial"/>
                <w:noProof/>
                <w:webHidden/>
                <w:sz w:val="24"/>
                <w:szCs w:val="24"/>
              </w:rPr>
              <w:fldChar w:fldCharType="end"/>
            </w:r>
          </w:hyperlink>
        </w:p>
        <w:p w14:paraId="67D89C14" w14:textId="7A0B86A5" w:rsidR="004D098E" w:rsidRPr="004D098E" w:rsidRDefault="008651A8">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65895426" w:history="1">
            <w:r w:rsidR="004D098E" w:rsidRPr="004D098E">
              <w:rPr>
                <w:rStyle w:val="Hyperlink"/>
                <w:rFonts w:ascii="Arial" w:hAnsi="Arial" w:cs="Arial"/>
                <w:noProof/>
                <w:sz w:val="24"/>
                <w:szCs w:val="24"/>
              </w:rPr>
              <w:t>Appendices</w:t>
            </w:r>
            <w:r w:rsidR="004D098E" w:rsidRPr="004D098E">
              <w:rPr>
                <w:rFonts w:ascii="Arial" w:hAnsi="Arial" w:cs="Arial"/>
                <w:noProof/>
                <w:webHidden/>
                <w:sz w:val="24"/>
                <w:szCs w:val="24"/>
              </w:rPr>
              <w:tab/>
            </w:r>
            <w:r w:rsidR="004D098E" w:rsidRPr="004D098E">
              <w:rPr>
                <w:rFonts w:ascii="Arial" w:hAnsi="Arial" w:cs="Arial"/>
                <w:noProof/>
                <w:webHidden/>
                <w:sz w:val="24"/>
                <w:szCs w:val="24"/>
              </w:rPr>
              <w:fldChar w:fldCharType="begin"/>
            </w:r>
            <w:r w:rsidR="004D098E" w:rsidRPr="004D098E">
              <w:rPr>
                <w:rFonts w:ascii="Arial" w:hAnsi="Arial" w:cs="Arial"/>
                <w:noProof/>
                <w:webHidden/>
                <w:sz w:val="24"/>
                <w:szCs w:val="24"/>
              </w:rPr>
              <w:instrText xml:space="preserve"> PAGEREF _Toc165895426 \h </w:instrText>
            </w:r>
            <w:r w:rsidR="004D098E" w:rsidRPr="004D098E">
              <w:rPr>
                <w:rFonts w:ascii="Arial" w:hAnsi="Arial" w:cs="Arial"/>
                <w:noProof/>
                <w:webHidden/>
                <w:sz w:val="24"/>
                <w:szCs w:val="24"/>
              </w:rPr>
            </w:r>
            <w:r w:rsidR="004D098E" w:rsidRPr="004D098E">
              <w:rPr>
                <w:rFonts w:ascii="Arial" w:hAnsi="Arial" w:cs="Arial"/>
                <w:noProof/>
                <w:webHidden/>
                <w:sz w:val="24"/>
                <w:szCs w:val="24"/>
              </w:rPr>
              <w:fldChar w:fldCharType="separate"/>
            </w:r>
            <w:r w:rsidR="004D098E" w:rsidRPr="004D098E">
              <w:rPr>
                <w:rFonts w:ascii="Arial" w:hAnsi="Arial" w:cs="Arial"/>
                <w:noProof/>
                <w:webHidden/>
                <w:sz w:val="24"/>
                <w:szCs w:val="24"/>
              </w:rPr>
              <w:t>14</w:t>
            </w:r>
            <w:r w:rsidR="004D098E" w:rsidRPr="004D098E">
              <w:rPr>
                <w:rFonts w:ascii="Arial" w:hAnsi="Arial" w:cs="Arial"/>
                <w:noProof/>
                <w:webHidden/>
                <w:sz w:val="24"/>
                <w:szCs w:val="24"/>
              </w:rPr>
              <w:fldChar w:fldCharType="end"/>
            </w:r>
          </w:hyperlink>
        </w:p>
        <w:p w14:paraId="779F7236" w14:textId="7BE8A193" w:rsidR="00B82C36" w:rsidRPr="00F80685" w:rsidRDefault="00B82C36">
          <w:pPr>
            <w:rPr>
              <w:rFonts w:ascii="Arial" w:hAnsi="Arial" w:cs="Arial"/>
            </w:rPr>
          </w:pPr>
          <w:r w:rsidRPr="004D098E">
            <w:rPr>
              <w:rFonts w:ascii="Arial" w:hAnsi="Arial" w:cs="Arial"/>
              <w:b/>
              <w:bCs/>
              <w:noProof/>
              <w:sz w:val="24"/>
              <w:szCs w:val="24"/>
            </w:rPr>
            <w:fldChar w:fldCharType="end"/>
          </w:r>
        </w:p>
      </w:sdtContent>
    </w:sdt>
    <w:p w14:paraId="09EE4763" w14:textId="1A7583D9" w:rsidR="00583709" w:rsidRPr="00F80685" w:rsidRDefault="00583709" w:rsidP="008F0816">
      <w:pPr>
        <w:pStyle w:val="TOC1"/>
        <w:tabs>
          <w:tab w:val="right" w:pos="9350"/>
        </w:tabs>
        <w:rPr>
          <w:rFonts w:ascii="Arial" w:hAnsi="Arial" w:cs="Arial"/>
        </w:rPr>
      </w:pPr>
    </w:p>
    <w:p w14:paraId="65243506" w14:textId="77777777" w:rsidR="00B82C36" w:rsidRPr="00F80685" w:rsidRDefault="00B82C36" w:rsidP="00B82C36">
      <w:pPr>
        <w:rPr>
          <w:rFonts w:ascii="Arial" w:hAnsi="Arial" w:cs="Arial"/>
        </w:rPr>
      </w:pPr>
    </w:p>
    <w:p w14:paraId="29D00658" w14:textId="77777777" w:rsidR="00B82C36" w:rsidRDefault="00B82C36" w:rsidP="00B82C36"/>
    <w:p w14:paraId="7D367B76" w14:textId="77777777" w:rsidR="00B82C36" w:rsidRDefault="00B82C36" w:rsidP="00B82C36"/>
    <w:p w14:paraId="098A1B45" w14:textId="77777777" w:rsidR="00B82C36" w:rsidRDefault="00B82C36" w:rsidP="00B82C36"/>
    <w:p w14:paraId="3FC15BD2" w14:textId="314FF67F" w:rsidR="00B82C36" w:rsidRDefault="00B82C36" w:rsidP="00B82C36"/>
    <w:p w14:paraId="7C92FFFB" w14:textId="77777777" w:rsidR="00B82C36" w:rsidRDefault="00B82C36" w:rsidP="00B82C36"/>
    <w:p w14:paraId="132FADAF" w14:textId="77777777" w:rsidR="00B82C36" w:rsidRDefault="00B82C36" w:rsidP="00B82C36"/>
    <w:p w14:paraId="62E05A78" w14:textId="77777777" w:rsidR="00B82C36" w:rsidRDefault="00B82C36" w:rsidP="00B82C36"/>
    <w:p w14:paraId="4B8C8A95" w14:textId="77777777" w:rsidR="00B82C36" w:rsidRDefault="00B82C36" w:rsidP="00B82C36"/>
    <w:p w14:paraId="477DA179" w14:textId="77777777" w:rsidR="00B82C36" w:rsidRDefault="00B82C36" w:rsidP="00B82C36"/>
    <w:p w14:paraId="2E6ABBF4" w14:textId="77777777" w:rsidR="00B82C36" w:rsidRDefault="00B82C36" w:rsidP="00B82C36"/>
    <w:p w14:paraId="5EA58223" w14:textId="77777777" w:rsidR="00B82C36" w:rsidRDefault="00B82C36" w:rsidP="00B82C36"/>
    <w:p w14:paraId="2BAD9610" w14:textId="77777777" w:rsidR="00B82C36" w:rsidRDefault="00B82C36" w:rsidP="00B82C36"/>
    <w:p w14:paraId="00697D6D" w14:textId="77777777" w:rsidR="00B82C36" w:rsidRDefault="00B82C36" w:rsidP="00B82C36"/>
    <w:p w14:paraId="1EDA3B2C" w14:textId="77777777" w:rsidR="00B82C36" w:rsidRDefault="00B82C36" w:rsidP="00B82C36"/>
    <w:p w14:paraId="0BEC3C5D" w14:textId="77777777" w:rsidR="00B82C36" w:rsidRDefault="00B82C36" w:rsidP="00B82C36"/>
    <w:p w14:paraId="05F548F1" w14:textId="77777777" w:rsidR="00B82C36" w:rsidRDefault="00B82C36" w:rsidP="00B82C36"/>
    <w:p w14:paraId="3BD29E3E" w14:textId="3A5134F8" w:rsidR="00583709" w:rsidRPr="008927D8" w:rsidRDefault="005A27E3" w:rsidP="001F7279">
      <w:pPr>
        <w:pStyle w:val="Heading1"/>
        <w:rPr>
          <w:rFonts w:ascii="Arial" w:hAnsi="Arial" w:cs="Arial"/>
        </w:rPr>
      </w:pPr>
      <w:bookmarkStart w:id="0" w:name="_1ci93xb" w:colFirst="0" w:colLast="0"/>
      <w:bookmarkStart w:id="1" w:name="_Toc161593392"/>
      <w:bookmarkStart w:id="2" w:name="_Toc165895420"/>
      <w:bookmarkEnd w:id="0"/>
      <w:r w:rsidRPr="008927D8">
        <w:rPr>
          <w:rFonts w:ascii="Arial" w:hAnsi="Arial" w:cs="Arial"/>
        </w:rPr>
        <w:lastRenderedPageBreak/>
        <w:t>Introduction</w:t>
      </w:r>
      <w:bookmarkEnd w:id="1"/>
      <w:bookmarkEnd w:id="2"/>
      <w:r w:rsidR="009B6729" w:rsidRPr="008927D8">
        <w:rPr>
          <w:rFonts w:ascii="Arial" w:hAnsi="Arial" w:cs="Arial"/>
        </w:rPr>
        <w:t xml:space="preserve">                                                                                                                                                                                                                                                                                                                                                                                                                                                                                                              </w:t>
      </w:r>
    </w:p>
    <w:p w14:paraId="787313CB" w14:textId="026D8010" w:rsidR="00F36F50" w:rsidRPr="00D31DF2" w:rsidRDefault="00F80685" w:rsidP="00F36F50">
      <w:pPr>
        <w:rPr>
          <w:rFonts w:ascii="Arial" w:eastAsia="Times New Roman" w:hAnsi="Arial" w:cs="Arial"/>
          <w:sz w:val="24"/>
          <w:szCs w:val="24"/>
          <w:lang w:eastAsia="en-GB"/>
        </w:rPr>
      </w:pPr>
      <w:r w:rsidRPr="00D31DF2">
        <w:rPr>
          <w:rFonts w:ascii="Arial" w:hAnsi="Arial" w:cs="Arial"/>
          <w:sz w:val="24"/>
          <w:szCs w:val="24"/>
        </w:rPr>
        <w:t>The purpose of this assignment</w:t>
      </w:r>
      <w:r w:rsidR="00F36F50" w:rsidRPr="00D31DF2">
        <w:rPr>
          <w:rFonts w:ascii="Arial" w:hAnsi="Arial" w:cs="Arial"/>
          <w:sz w:val="24"/>
          <w:szCs w:val="24"/>
        </w:rPr>
        <w:t xml:space="preserve"> is to </w:t>
      </w:r>
      <w:r w:rsidR="00F36F50" w:rsidRPr="00D31DF2">
        <w:rPr>
          <w:rFonts w:ascii="Arial" w:eastAsia="Times New Roman" w:hAnsi="Arial" w:cs="Arial"/>
          <w:sz w:val="24"/>
          <w:szCs w:val="24"/>
          <w:lang w:eastAsia="en-GB"/>
        </w:rPr>
        <w:t xml:space="preserve">explore the </w:t>
      </w:r>
      <w:r w:rsidR="00D31DF2">
        <w:rPr>
          <w:rFonts w:ascii="Arial" w:eastAsia="Times New Roman" w:hAnsi="Arial" w:cs="Arial"/>
          <w:sz w:val="24"/>
          <w:szCs w:val="24"/>
          <w:lang w:eastAsia="en-GB"/>
        </w:rPr>
        <w:t xml:space="preserve">concept and </w:t>
      </w:r>
      <w:r w:rsidR="00F36F50" w:rsidRPr="00D31DF2">
        <w:rPr>
          <w:rFonts w:ascii="Arial" w:eastAsia="Times New Roman" w:hAnsi="Arial" w:cs="Arial"/>
          <w:sz w:val="24"/>
          <w:szCs w:val="24"/>
          <w:lang w:eastAsia="en-GB"/>
        </w:rPr>
        <w:t xml:space="preserve">essential role of knowledge and information management and their relationship to success. The author will research the importance of effective creating, sharing, storing and managing information and how this can contribute to good knowledge information development. The relationship between data, information and knowledge will be explained whilst </w:t>
      </w:r>
      <w:r w:rsidR="00D31DF2">
        <w:rPr>
          <w:rFonts w:ascii="Arial" w:eastAsia="Times New Roman" w:hAnsi="Arial" w:cs="Arial"/>
          <w:sz w:val="24"/>
          <w:szCs w:val="24"/>
          <w:lang w:eastAsia="en-GB"/>
        </w:rPr>
        <w:t xml:space="preserve">applying strategic management </w:t>
      </w:r>
      <w:r w:rsidR="00744A58">
        <w:rPr>
          <w:rFonts w:ascii="Arial" w:eastAsia="Times New Roman" w:hAnsi="Arial" w:cs="Arial"/>
          <w:sz w:val="24"/>
          <w:szCs w:val="24"/>
          <w:lang w:eastAsia="en-GB"/>
        </w:rPr>
        <w:t>techniques. Tacit</w:t>
      </w:r>
      <w:r w:rsidR="00533271">
        <w:rPr>
          <w:rFonts w:ascii="Arial" w:eastAsia="Times New Roman" w:hAnsi="Arial" w:cs="Arial"/>
          <w:sz w:val="24"/>
          <w:szCs w:val="24"/>
          <w:lang w:eastAsia="en-GB"/>
        </w:rPr>
        <w:t xml:space="preserve"> and explicit knowledge will be </w:t>
      </w:r>
      <w:r w:rsidR="00744A58">
        <w:rPr>
          <w:rFonts w:ascii="Arial" w:eastAsia="Times New Roman" w:hAnsi="Arial" w:cs="Arial"/>
          <w:sz w:val="24"/>
          <w:szCs w:val="24"/>
          <w:lang w:eastAsia="en-GB"/>
        </w:rPr>
        <w:t>compared and applied to their workplace.</w:t>
      </w:r>
      <w:r w:rsidR="004818C4">
        <w:rPr>
          <w:rFonts w:ascii="Arial" w:eastAsia="Times New Roman" w:hAnsi="Arial" w:cs="Arial"/>
          <w:sz w:val="24"/>
          <w:szCs w:val="24"/>
          <w:lang w:eastAsia="en-GB"/>
        </w:rPr>
        <w:t xml:space="preserve"> The importance of</w:t>
      </w:r>
      <w:r w:rsidR="00744A58">
        <w:rPr>
          <w:rFonts w:ascii="Arial" w:eastAsia="Times New Roman" w:hAnsi="Arial" w:cs="Arial"/>
          <w:sz w:val="24"/>
          <w:szCs w:val="24"/>
          <w:lang w:eastAsia="en-GB"/>
        </w:rPr>
        <w:t xml:space="preserve"> </w:t>
      </w:r>
      <w:r w:rsidR="004818C4">
        <w:rPr>
          <w:rFonts w:ascii="Arial" w:eastAsia="Times New Roman" w:hAnsi="Arial" w:cs="Arial"/>
          <w:sz w:val="24"/>
          <w:szCs w:val="24"/>
          <w:lang w:eastAsia="en-GB"/>
        </w:rPr>
        <w:t xml:space="preserve">Knowledge Management </w:t>
      </w:r>
      <w:r w:rsidR="00FE7235">
        <w:rPr>
          <w:rFonts w:ascii="Arial" w:eastAsia="Times New Roman" w:hAnsi="Arial" w:cs="Arial"/>
          <w:sz w:val="24"/>
          <w:szCs w:val="24"/>
          <w:lang w:eastAsia="en-GB"/>
        </w:rPr>
        <w:t xml:space="preserve">within the workplace will be </w:t>
      </w:r>
      <w:r w:rsidR="008D7F40">
        <w:rPr>
          <w:rFonts w:ascii="Arial" w:eastAsia="Times New Roman" w:hAnsi="Arial" w:cs="Arial"/>
          <w:sz w:val="24"/>
          <w:szCs w:val="24"/>
          <w:lang w:eastAsia="en-GB"/>
        </w:rPr>
        <w:t xml:space="preserve">explored. </w:t>
      </w:r>
      <w:r w:rsidR="00485D5E">
        <w:rPr>
          <w:rFonts w:ascii="Arial" w:eastAsia="Times New Roman" w:hAnsi="Arial" w:cs="Arial"/>
          <w:sz w:val="24"/>
          <w:szCs w:val="24"/>
          <w:lang w:eastAsia="en-GB"/>
        </w:rPr>
        <w:t xml:space="preserve">Knowledge management frameworks will be assessed. </w:t>
      </w:r>
      <w:r w:rsidR="00D31DF2">
        <w:rPr>
          <w:rFonts w:ascii="Arial" w:eastAsia="Times New Roman" w:hAnsi="Arial" w:cs="Arial"/>
          <w:sz w:val="24"/>
          <w:szCs w:val="24"/>
          <w:lang w:eastAsia="en-GB"/>
        </w:rPr>
        <w:t xml:space="preserve"> </w:t>
      </w:r>
    </w:p>
    <w:p w14:paraId="1319A731" w14:textId="71CB4276" w:rsidR="00983871" w:rsidRPr="00D31DF2" w:rsidRDefault="00983871" w:rsidP="00F80685">
      <w:pPr>
        <w:rPr>
          <w:rFonts w:ascii="Arial" w:hAnsi="Arial" w:cs="Arial"/>
        </w:rPr>
      </w:pPr>
    </w:p>
    <w:p w14:paraId="07201699" w14:textId="7830CE60" w:rsidR="00E4335A" w:rsidRPr="00A37C4F" w:rsidRDefault="00A37C4F" w:rsidP="00A37C4F">
      <w:pPr>
        <w:pStyle w:val="Heading1"/>
        <w:rPr>
          <w:rFonts w:ascii="Arial" w:hAnsi="Arial" w:cs="Arial"/>
          <w:lang w:eastAsia="en-GB"/>
        </w:rPr>
      </w:pPr>
      <w:bookmarkStart w:id="3" w:name="_Toc165895421"/>
      <w:r w:rsidRPr="00A37C4F">
        <w:rPr>
          <w:rFonts w:ascii="Arial" w:hAnsi="Arial" w:cs="Arial"/>
          <w:lang w:eastAsia="en-GB"/>
        </w:rPr>
        <w:t>Provide an evaluation of the concept and importance of knowledge management in the context of an organisation’s knowledge assets</w:t>
      </w:r>
      <w:bookmarkEnd w:id="3"/>
    </w:p>
    <w:p w14:paraId="5182C258" w14:textId="18F8C494" w:rsidR="00A37C4F" w:rsidRPr="00DF15CA" w:rsidRDefault="00A37C4F" w:rsidP="00A37C4F">
      <w:pPr>
        <w:spacing w:after="0" w:line="240" w:lineRule="auto"/>
        <w:rPr>
          <w:rFonts w:ascii="Arial" w:eastAsia="Times New Roman" w:hAnsi="Arial" w:cs="Arial"/>
          <w:sz w:val="24"/>
          <w:szCs w:val="24"/>
          <w:lang w:eastAsia="en-GB"/>
        </w:rPr>
      </w:pPr>
      <w:r w:rsidRPr="00A37C4F">
        <w:rPr>
          <w:rFonts w:ascii="Arial" w:eastAsia="Times New Roman" w:hAnsi="Arial" w:cs="Arial"/>
          <w:sz w:val="24"/>
          <w:szCs w:val="24"/>
          <w:lang w:eastAsia="en-GB"/>
        </w:rPr>
        <w:t>An organi</w:t>
      </w:r>
      <w:r w:rsidRPr="00C5230C">
        <w:rPr>
          <w:rFonts w:ascii="Arial" w:eastAsia="Times New Roman" w:hAnsi="Arial" w:cs="Arial"/>
          <w:sz w:val="24"/>
          <w:szCs w:val="24"/>
          <w:lang w:eastAsia="en-GB"/>
        </w:rPr>
        <w:t>s</w:t>
      </w:r>
      <w:r w:rsidRPr="00A37C4F">
        <w:rPr>
          <w:rFonts w:ascii="Arial" w:eastAsia="Times New Roman" w:hAnsi="Arial" w:cs="Arial"/>
          <w:sz w:val="24"/>
          <w:szCs w:val="24"/>
          <w:lang w:eastAsia="en-GB"/>
        </w:rPr>
        <w:t xml:space="preserve">ation's knowledge and information are its vital resources as they provide the framework for innovative ideas, strategic choices, and the creation of competitive </w:t>
      </w:r>
      <w:r w:rsidRPr="00DF15CA">
        <w:rPr>
          <w:rFonts w:ascii="Arial" w:eastAsia="Times New Roman" w:hAnsi="Arial" w:cs="Arial"/>
          <w:sz w:val="24"/>
          <w:szCs w:val="24"/>
          <w:lang w:eastAsia="en-GB"/>
        </w:rPr>
        <w:t xml:space="preserve">advantages. </w:t>
      </w:r>
    </w:p>
    <w:p w14:paraId="48C7C092" w14:textId="77777777" w:rsidR="00DF15CA" w:rsidRPr="00DF15CA" w:rsidRDefault="00DF15CA" w:rsidP="00DF15CA">
      <w:pPr>
        <w:spacing w:after="0" w:line="240" w:lineRule="auto"/>
        <w:rPr>
          <w:rFonts w:ascii="Arial" w:eastAsia="Times New Roman" w:hAnsi="Arial" w:cs="Arial"/>
          <w:sz w:val="24"/>
          <w:szCs w:val="24"/>
          <w:lang w:eastAsia="en-GB"/>
        </w:rPr>
      </w:pPr>
      <w:r w:rsidRPr="00DF15CA">
        <w:rPr>
          <w:rFonts w:ascii="Arial" w:eastAsia="Times New Roman" w:hAnsi="Arial" w:cs="Arial"/>
          <w:sz w:val="24"/>
          <w:szCs w:val="24"/>
          <w:lang w:eastAsia="en-GB"/>
        </w:rPr>
        <w:t>Despite the difficulty in defining knowledge, it is generally recognized that knowledge is a structured set of concepts, rules, methods, and facts (Marakas, 1999). Quinn et al. (1996) reports it is only via organisations can information processes to become knowledge. </w:t>
      </w:r>
    </w:p>
    <w:p w14:paraId="4D6B5A42" w14:textId="77777777" w:rsidR="00DF15CA" w:rsidRPr="00DF15CA" w:rsidRDefault="00DF15CA" w:rsidP="00A37C4F">
      <w:pPr>
        <w:spacing w:after="0" w:line="240" w:lineRule="auto"/>
        <w:rPr>
          <w:rFonts w:ascii="Arial" w:eastAsia="Times New Roman" w:hAnsi="Arial" w:cs="Arial"/>
          <w:sz w:val="24"/>
          <w:szCs w:val="24"/>
          <w:lang w:eastAsia="en-GB"/>
        </w:rPr>
      </w:pPr>
    </w:p>
    <w:p w14:paraId="2274726D" w14:textId="5D9F376F" w:rsidR="00536591" w:rsidRPr="00632C21" w:rsidRDefault="00E651F0" w:rsidP="00632C21">
      <w:pPr>
        <w:spacing w:after="0" w:line="240" w:lineRule="auto"/>
        <w:rPr>
          <w:rFonts w:ascii="Arial" w:eastAsia="Times New Roman" w:hAnsi="Arial" w:cs="Arial"/>
          <w:sz w:val="24"/>
          <w:szCs w:val="24"/>
          <w:lang w:eastAsia="en-GB"/>
        </w:rPr>
      </w:pPr>
      <w:r w:rsidRPr="007F3399">
        <w:rPr>
          <w:rFonts w:ascii="Arial" w:eastAsia="Times New Roman" w:hAnsi="Arial" w:cs="Arial"/>
          <w:sz w:val="24"/>
          <w:szCs w:val="24"/>
          <w:lang w:eastAsia="en-GB"/>
        </w:rPr>
        <w:t xml:space="preserve">The relationships between data, information, knowledge, and wisdom are </w:t>
      </w:r>
      <w:r w:rsidR="00FA3786">
        <w:rPr>
          <w:rFonts w:ascii="Arial" w:eastAsia="Times New Roman" w:hAnsi="Arial" w:cs="Arial"/>
          <w:sz w:val="24"/>
          <w:szCs w:val="24"/>
          <w:lang w:eastAsia="en-GB"/>
        </w:rPr>
        <w:t xml:space="preserve">best </w:t>
      </w:r>
      <w:r w:rsidRPr="00632C21">
        <w:rPr>
          <w:rFonts w:ascii="Arial" w:eastAsia="Times New Roman" w:hAnsi="Arial" w:cs="Arial"/>
          <w:sz w:val="24"/>
          <w:szCs w:val="24"/>
          <w:lang w:eastAsia="en-GB"/>
        </w:rPr>
        <w:t>represented by the</w:t>
      </w:r>
      <w:r w:rsidR="00632C21" w:rsidRPr="00632C21">
        <w:rPr>
          <w:rFonts w:ascii="Arial" w:hAnsi="Arial" w:cs="Arial"/>
          <w:color w:val="0D0D0D"/>
          <w:sz w:val="24"/>
          <w:szCs w:val="24"/>
          <w:shd w:val="clear" w:color="auto" w:fill="FFFFFF"/>
        </w:rPr>
        <w:t xml:space="preserve"> DIKW hierarchy</w:t>
      </w:r>
      <w:r w:rsidR="00C646E9">
        <w:rPr>
          <w:rFonts w:ascii="Arial" w:hAnsi="Arial" w:cs="Arial"/>
          <w:color w:val="0D0D0D"/>
          <w:sz w:val="24"/>
          <w:szCs w:val="24"/>
          <w:shd w:val="clear" w:color="auto" w:fill="FFFFFF"/>
        </w:rPr>
        <w:t xml:space="preserve"> (appendix 1)</w:t>
      </w:r>
      <w:r w:rsidR="00632C21" w:rsidRPr="00632C21">
        <w:rPr>
          <w:rFonts w:ascii="Arial" w:hAnsi="Arial" w:cs="Arial"/>
          <w:color w:val="0D0D0D"/>
          <w:sz w:val="24"/>
          <w:szCs w:val="24"/>
          <w:shd w:val="clear" w:color="auto" w:fill="FFFFFF"/>
        </w:rPr>
        <w:t>, it is often attributed to Eliot (1934), a British poet, who, wrote "Where is the wisdom we have lost in knowledge? Where is the knowledge we have lost in information?"</w:t>
      </w:r>
      <w:r w:rsidR="001D4F37">
        <w:rPr>
          <w:rFonts w:ascii="Arial" w:hAnsi="Arial" w:cs="Arial"/>
          <w:color w:val="0D0D0D"/>
          <w:sz w:val="24"/>
          <w:szCs w:val="24"/>
          <w:shd w:val="clear" w:color="auto" w:fill="FFFFFF"/>
        </w:rPr>
        <w:t xml:space="preserve"> </w:t>
      </w:r>
      <w:r w:rsidR="00E03E79" w:rsidRPr="00632C21">
        <w:rPr>
          <w:rFonts w:ascii="Arial" w:eastAsia="Times New Roman" w:hAnsi="Arial" w:cs="Arial"/>
          <w:sz w:val="24"/>
          <w:szCs w:val="24"/>
          <w:lang w:eastAsia="en-GB"/>
        </w:rPr>
        <w:t>It represents a hierarchy of comprehension and insight, with each level building on previous ones. S</w:t>
      </w:r>
      <w:r w:rsidRPr="00632C21">
        <w:rPr>
          <w:rFonts w:ascii="Arial" w:eastAsia="Times New Roman" w:hAnsi="Arial" w:cs="Arial"/>
          <w:sz w:val="24"/>
          <w:szCs w:val="24"/>
          <w:lang w:eastAsia="en-GB"/>
        </w:rPr>
        <w:t xml:space="preserve">tarting at the bottom, </w:t>
      </w:r>
      <w:r w:rsidR="001D0222" w:rsidRPr="00632C21">
        <w:rPr>
          <w:rFonts w:ascii="Arial" w:eastAsia="Times New Roman" w:hAnsi="Arial" w:cs="Arial"/>
          <w:sz w:val="24"/>
          <w:szCs w:val="24"/>
          <w:lang w:eastAsia="en-GB"/>
        </w:rPr>
        <w:t>as</w:t>
      </w:r>
      <w:r w:rsidRPr="00632C21">
        <w:rPr>
          <w:rFonts w:ascii="Arial" w:eastAsia="Times New Roman" w:hAnsi="Arial" w:cs="Arial"/>
          <w:sz w:val="24"/>
          <w:szCs w:val="24"/>
          <w:lang w:eastAsia="en-GB"/>
        </w:rPr>
        <w:t xml:space="preserve"> other hierarchical pyramid theories, data comes first, followed by information, knowledge, and wisdom</w:t>
      </w:r>
      <w:r w:rsidR="00C042EA" w:rsidRPr="00632C21">
        <w:rPr>
          <w:rFonts w:ascii="Arial" w:eastAsia="Times New Roman" w:hAnsi="Arial" w:cs="Arial"/>
          <w:sz w:val="24"/>
          <w:szCs w:val="24"/>
          <w:lang w:eastAsia="en-GB"/>
        </w:rPr>
        <w:t xml:space="preserve">. </w:t>
      </w:r>
    </w:p>
    <w:p w14:paraId="2722C554" w14:textId="4B8C1733" w:rsidR="005E6A67" w:rsidRDefault="00411AB6" w:rsidP="00370FD9">
      <w:pPr>
        <w:spacing w:after="0" w:line="240" w:lineRule="auto"/>
        <w:rPr>
          <w:rFonts w:ascii="Arial" w:hAnsi="Arial" w:cs="Arial"/>
          <w:sz w:val="24"/>
          <w:szCs w:val="24"/>
        </w:rPr>
      </w:pPr>
      <w:r w:rsidRPr="00632C21">
        <w:rPr>
          <w:rFonts w:ascii="Arial" w:hAnsi="Arial" w:cs="Arial"/>
          <w:i/>
          <w:iCs/>
          <w:sz w:val="24"/>
          <w:szCs w:val="24"/>
        </w:rPr>
        <w:t>‘</w:t>
      </w:r>
      <w:r w:rsidR="00536591" w:rsidRPr="00632C21">
        <w:rPr>
          <w:rFonts w:ascii="Arial" w:hAnsi="Arial" w:cs="Arial"/>
          <w:i/>
          <w:iCs/>
          <w:sz w:val="24"/>
          <w:szCs w:val="24"/>
        </w:rPr>
        <w:t xml:space="preserve">An ounce of information is worth a pound of data. An ounce of knowledge is worth a pound of information. An ounce </w:t>
      </w:r>
      <w:r w:rsidR="00536591" w:rsidRPr="00411AB6">
        <w:rPr>
          <w:rFonts w:ascii="Arial" w:hAnsi="Arial" w:cs="Arial"/>
          <w:i/>
          <w:iCs/>
          <w:sz w:val="24"/>
          <w:szCs w:val="24"/>
        </w:rPr>
        <w:t>of understanding is worth a pound of knowledge</w:t>
      </w:r>
      <w:r>
        <w:rPr>
          <w:rFonts w:ascii="Arial" w:hAnsi="Arial" w:cs="Arial"/>
          <w:i/>
          <w:iCs/>
          <w:sz w:val="24"/>
          <w:szCs w:val="24"/>
        </w:rPr>
        <w:t xml:space="preserve">’ </w:t>
      </w:r>
      <w:r w:rsidR="009F461E">
        <w:rPr>
          <w:rFonts w:ascii="Arial" w:hAnsi="Arial" w:cs="Arial"/>
          <w:i/>
          <w:iCs/>
          <w:sz w:val="24"/>
          <w:szCs w:val="24"/>
        </w:rPr>
        <w:t>(</w:t>
      </w:r>
      <w:r>
        <w:rPr>
          <w:rFonts w:ascii="Arial" w:hAnsi="Arial" w:cs="Arial"/>
          <w:i/>
          <w:iCs/>
          <w:sz w:val="24"/>
          <w:szCs w:val="24"/>
        </w:rPr>
        <w:t xml:space="preserve">Ackoff </w:t>
      </w:r>
      <w:r w:rsidR="009F461E">
        <w:rPr>
          <w:rFonts w:ascii="Arial" w:hAnsi="Arial" w:cs="Arial"/>
          <w:i/>
          <w:iCs/>
          <w:sz w:val="24"/>
          <w:szCs w:val="24"/>
        </w:rPr>
        <w:t>1989)</w:t>
      </w:r>
      <w:r w:rsidR="00864DAB">
        <w:rPr>
          <w:rFonts w:ascii="Arial" w:hAnsi="Arial" w:cs="Arial"/>
          <w:i/>
          <w:iCs/>
          <w:sz w:val="24"/>
          <w:szCs w:val="24"/>
        </w:rPr>
        <w:t xml:space="preserve"> </w:t>
      </w:r>
      <w:r w:rsidR="00864DAB" w:rsidRPr="00864DAB">
        <w:rPr>
          <w:rFonts w:ascii="Arial" w:eastAsia="Times New Roman" w:hAnsi="Arial" w:cs="Arial"/>
          <w:sz w:val="24"/>
          <w:szCs w:val="24"/>
          <w:lang w:eastAsia="en-GB"/>
        </w:rPr>
        <w:t>Through his influential work, Ackoff helped promote the DIKW framework and its use in management, research, and practice, resulting in its adoption and recognition as an established framework in understanding the dynamics of knowledge.</w:t>
      </w:r>
      <w:r w:rsidR="006E343D" w:rsidRPr="006E343D">
        <w:rPr>
          <w:rFonts w:ascii="Arial" w:hAnsi="Arial" w:cs="Arial"/>
          <w:sz w:val="24"/>
          <w:szCs w:val="24"/>
        </w:rPr>
        <w:t xml:space="preserve"> </w:t>
      </w:r>
      <w:r w:rsidR="006E343D" w:rsidRPr="00125D9D">
        <w:rPr>
          <w:rFonts w:ascii="Arial" w:hAnsi="Arial" w:cs="Arial"/>
          <w:sz w:val="24"/>
          <w:szCs w:val="24"/>
        </w:rPr>
        <w:t xml:space="preserve">Researchers </w:t>
      </w:r>
      <w:r w:rsidR="006E343D" w:rsidRPr="006E343D">
        <w:rPr>
          <w:rFonts w:ascii="Arial" w:hAnsi="Arial" w:cs="Arial"/>
          <w:sz w:val="24"/>
          <w:szCs w:val="24"/>
        </w:rPr>
        <w:t xml:space="preserve">such as </w:t>
      </w:r>
      <w:r w:rsidR="006E343D" w:rsidRPr="006E343D">
        <w:rPr>
          <w:rFonts w:ascii="Arial" w:hAnsi="Arial" w:cs="Arial"/>
          <w:color w:val="222222"/>
          <w:sz w:val="24"/>
          <w:szCs w:val="24"/>
          <w:shd w:val="clear" w:color="auto" w:fill="FFFFFF"/>
        </w:rPr>
        <w:t>Polanyi (1958</w:t>
      </w:r>
      <w:r w:rsidR="006E343D" w:rsidRPr="006E343D">
        <w:rPr>
          <w:rFonts w:ascii="Arial" w:hAnsi="Arial" w:cs="Arial"/>
          <w:sz w:val="24"/>
          <w:szCs w:val="24"/>
        </w:rPr>
        <w:t>) and Garfield (1955) also contributed to promoting the DIKW framework.</w:t>
      </w:r>
      <w:r w:rsidR="00E16929">
        <w:rPr>
          <w:rFonts w:ascii="Arial" w:hAnsi="Arial" w:cs="Arial"/>
          <w:sz w:val="24"/>
          <w:szCs w:val="24"/>
        </w:rPr>
        <w:t xml:space="preserve"> </w:t>
      </w:r>
      <w:r w:rsidR="004D5948">
        <w:rPr>
          <w:rFonts w:ascii="Arial" w:hAnsi="Arial" w:cs="Arial"/>
          <w:sz w:val="24"/>
          <w:szCs w:val="24"/>
        </w:rPr>
        <w:t>More recently t</w:t>
      </w:r>
      <w:r w:rsidR="00E16929">
        <w:rPr>
          <w:rFonts w:ascii="Arial" w:eastAsia="Times New Roman" w:hAnsi="Arial" w:cs="Arial"/>
          <w:sz w:val="24"/>
          <w:szCs w:val="24"/>
          <w:lang w:eastAsia="en-GB"/>
        </w:rPr>
        <w:t>he</w:t>
      </w:r>
      <w:r w:rsidR="006E343D" w:rsidRPr="00370FD9">
        <w:rPr>
          <w:rFonts w:ascii="Arial" w:eastAsia="Times New Roman" w:hAnsi="Arial" w:cs="Arial"/>
          <w:sz w:val="24"/>
          <w:szCs w:val="24"/>
          <w:lang w:eastAsia="en-GB"/>
        </w:rPr>
        <w:t xml:space="preserve"> </w:t>
      </w:r>
      <w:r w:rsidR="00370FD9" w:rsidRPr="00370FD9">
        <w:rPr>
          <w:rFonts w:ascii="Arial" w:eastAsia="Times New Roman" w:hAnsi="Arial" w:cs="Arial"/>
          <w:sz w:val="24"/>
          <w:szCs w:val="24"/>
          <w:lang w:eastAsia="en-GB"/>
        </w:rPr>
        <w:t>model has been widely applied within information science and knowledge management</w:t>
      </w:r>
      <w:r w:rsidR="00061C8E" w:rsidRPr="00061C8E">
        <w:rPr>
          <w:rFonts w:ascii="Arial" w:eastAsia="Times New Roman" w:hAnsi="Arial" w:cs="Arial"/>
          <w:sz w:val="24"/>
          <w:szCs w:val="24"/>
          <w:lang w:eastAsia="en-GB"/>
        </w:rPr>
        <w:t xml:space="preserve"> (</w:t>
      </w:r>
      <w:r w:rsidR="00061C8E" w:rsidRPr="00061C8E">
        <w:rPr>
          <w:rFonts w:ascii="Arial" w:hAnsi="Arial" w:cs="Arial"/>
          <w:sz w:val="24"/>
          <w:szCs w:val="24"/>
        </w:rPr>
        <w:t>Frické 2019)</w:t>
      </w:r>
      <w:r w:rsidR="00061C8E">
        <w:rPr>
          <w:rFonts w:ascii="Arial" w:hAnsi="Arial" w:cs="Arial"/>
          <w:sz w:val="24"/>
          <w:szCs w:val="24"/>
        </w:rPr>
        <w:t xml:space="preserve">. </w:t>
      </w:r>
    </w:p>
    <w:p w14:paraId="1723BADC" w14:textId="77777777" w:rsidR="005E6A67" w:rsidRDefault="005E6A67" w:rsidP="00370FD9">
      <w:pPr>
        <w:spacing w:after="0" w:line="240" w:lineRule="auto"/>
        <w:rPr>
          <w:rFonts w:ascii="Arial" w:hAnsi="Arial" w:cs="Arial"/>
          <w:sz w:val="24"/>
          <w:szCs w:val="24"/>
        </w:rPr>
      </w:pPr>
    </w:p>
    <w:p w14:paraId="1C5EE2B0" w14:textId="7EAA1E54" w:rsidR="007F3399" w:rsidRDefault="00C5230C" w:rsidP="007F3399">
      <w:pPr>
        <w:rPr>
          <w:rFonts w:ascii="Arial" w:eastAsia="Times New Roman" w:hAnsi="Arial" w:cs="Arial"/>
          <w:sz w:val="24"/>
          <w:szCs w:val="24"/>
          <w:lang w:eastAsia="en-GB"/>
        </w:rPr>
      </w:pPr>
      <w:r w:rsidRPr="007F3399">
        <w:rPr>
          <w:rFonts w:ascii="Arial" w:eastAsia="Times New Roman" w:hAnsi="Arial" w:cs="Arial"/>
          <w:b/>
          <w:bCs/>
          <w:sz w:val="24"/>
          <w:szCs w:val="24"/>
          <w:lang w:eastAsia="en-GB"/>
        </w:rPr>
        <w:t>Data</w:t>
      </w:r>
      <w:r w:rsidRPr="007F3399">
        <w:rPr>
          <w:rFonts w:ascii="Arial" w:eastAsia="Times New Roman" w:hAnsi="Arial" w:cs="Arial"/>
          <w:sz w:val="24"/>
          <w:szCs w:val="24"/>
          <w:lang w:eastAsia="en-GB"/>
        </w:rPr>
        <w:t xml:space="preserve"> is raw information, u</w:t>
      </w:r>
      <w:r w:rsidRPr="00C5230C">
        <w:rPr>
          <w:rFonts w:ascii="Arial" w:eastAsia="Times New Roman" w:hAnsi="Arial" w:cs="Arial"/>
          <w:sz w:val="24"/>
          <w:szCs w:val="24"/>
          <w:lang w:eastAsia="en-GB"/>
        </w:rPr>
        <w:t>nprocessed facts or statistic</w:t>
      </w:r>
      <w:r w:rsidRPr="007F3399">
        <w:rPr>
          <w:rFonts w:ascii="Arial" w:eastAsia="Times New Roman" w:hAnsi="Arial" w:cs="Arial"/>
          <w:sz w:val="24"/>
          <w:szCs w:val="24"/>
          <w:lang w:eastAsia="en-GB"/>
        </w:rPr>
        <w:t>s,</w:t>
      </w:r>
      <w:r w:rsidRPr="00C5230C">
        <w:rPr>
          <w:rFonts w:ascii="Arial" w:eastAsia="Times New Roman" w:hAnsi="Arial" w:cs="Arial"/>
          <w:sz w:val="24"/>
          <w:szCs w:val="24"/>
          <w:lang w:eastAsia="en-GB"/>
        </w:rPr>
        <w:t xml:space="preserve"> by itself </w:t>
      </w:r>
      <w:r w:rsidR="00E03E79" w:rsidRPr="007F3399">
        <w:rPr>
          <w:rFonts w:ascii="Arial" w:eastAsia="Times New Roman" w:hAnsi="Arial" w:cs="Arial"/>
          <w:sz w:val="24"/>
          <w:szCs w:val="24"/>
          <w:lang w:eastAsia="en-GB"/>
        </w:rPr>
        <w:t xml:space="preserve">is </w:t>
      </w:r>
      <w:r w:rsidRPr="00C5230C">
        <w:rPr>
          <w:rFonts w:ascii="Arial" w:eastAsia="Times New Roman" w:hAnsi="Arial" w:cs="Arial"/>
          <w:sz w:val="24"/>
          <w:szCs w:val="24"/>
          <w:lang w:eastAsia="en-GB"/>
        </w:rPr>
        <w:t xml:space="preserve">meaningless and lacks </w:t>
      </w:r>
      <w:r w:rsidR="00E03E79" w:rsidRPr="007F3399">
        <w:rPr>
          <w:rFonts w:ascii="Arial" w:eastAsia="Times New Roman" w:hAnsi="Arial" w:cs="Arial"/>
          <w:sz w:val="24"/>
          <w:szCs w:val="24"/>
          <w:lang w:eastAsia="en-GB"/>
        </w:rPr>
        <w:t>value</w:t>
      </w:r>
      <w:r w:rsidRPr="00C5230C">
        <w:rPr>
          <w:rFonts w:ascii="Arial" w:eastAsia="Times New Roman" w:hAnsi="Arial" w:cs="Arial"/>
          <w:sz w:val="24"/>
          <w:szCs w:val="24"/>
          <w:lang w:eastAsia="en-GB"/>
        </w:rPr>
        <w:t>.</w:t>
      </w:r>
      <w:r w:rsidR="00E03E79" w:rsidRPr="007F3399">
        <w:rPr>
          <w:rFonts w:ascii="Arial" w:eastAsia="Times New Roman" w:hAnsi="Arial" w:cs="Arial"/>
          <w:sz w:val="24"/>
          <w:szCs w:val="24"/>
          <w:lang w:eastAsia="en-GB"/>
        </w:rPr>
        <w:t xml:space="preserve"> As questions are asked it gives further insight and weight to the data. </w:t>
      </w:r>
      <w:r w:rsidR="00EC09F7" w:rsidRPr="007F3399">
        <w:rPr>
          <w:rFonts w:ascii="Arial" w:eastAsia="Times New Roman" w:hAnsi="Arial" w:cs="Arial"/>
          <w:sz w:val="24"/>
          <w:szCs w:val="24"/>
          <w:lang w:eastAsia="en-GB"/>
        </w:rPr>
        <w:t>When data is processed or presented with its given context to make it useful it is then processed to informati</w:t>
      </w:r>
      <w:r w:rsidR="00E651F0" w:rsidRPr="007F3399">
        <w:rPr>
          <w:rFonts w:ascii="Arial" w:eastAsia="Times New Roman" w:hAnsi="Arial" w:cs="Arial"/>
          <w:sz w:val="24"/>
          <w:szCs w:val="24"/>
          <w:lang w:eastAsia="en-GB"/>
        </w:rPr>
        <w:t xml:space="preserve">on. </w:t>
      </w:r>
      <w:r w:rsidR="009108AC" w:rsidRPr="007F3399">
        <w:rPr>
          <w:rFonts w:ascii="Arial" w:eastAsia="Times New Roman" w:hAnsi="Arial" w:cs="Arial"/>
          <w:b/>
          <w:bCs/>
          <w:sz w:val="24"/>
          <w:szCs w:val="24"/>
          <w:lang w:eastAsia="en-GB"/>
        </w:rPr>
        <w:t>Information</w:t>
      </w:r>
      <w:r w:rsidR="007F3399" w:rsidRPr="007F3399">
        <w:rPr>
          <w:rFonts w:ascii="Arial" w:eastAsia="Times New Roman" w:hAnsi="Arial" w:cs="Arial"/>
          <w:sz w:val="24"/>
          <w:szCs w:val="24"/>
          <w:lang w:eastAsia="en-GB"/>
        </w:rPr>
        <w:t xml:space="preserve"> adds context, meaning, and structure to data, </w:t>
      </w:r>
      <w:r w:rsidR="007F3399" w:rsidRPr="007F3399">
        <w:rPr>
          <w:rFonts w:ascii="Arial" w:eastAsia="Times New Roman" w:hAnsi="Arial" w:cs="Arial"/>
          <w:sz w:val="24"/>
          <w:szCs w:val="24"/>
          <w:lang w:eastAsia="en-GB"/>
        </w:rPr>
        <w:lastRenderedPageBreak/>
        <w:t>allowing it to answer queries such as who, what, where, and when. Information is usually more structured and organized than unprocessed data, and it is frequently provided in a format that is simpler to interpret and understand. </w:t>
      </w:r>
      <w:r w:rsidR="009108AC" w:rsidRPr="009108AC">
        <w:rPr>
          <w:rFonts w:ascii="Arial" w:eastAsia="Times New Roman" w:hAnsi="Arial" w:cs="Arial"/>
          <w:b/>
          <w:bCs/>
          <w:sz w:val="24"/>
          <w:szCs w:val="24"/>
          <w:lang w:eastAsia="en-GB"/>
        </w:rPr>
        <w:t>Knowledge</w:t>
      </w:r>
      <w:r w:rsidR="007F3399" w:rsidRPr="007F3399">
        <w:rPr>
          <w:rFonts w:ascii="Arial" w:eastAsia="Times New Roman" w:hAnsi="Arial" w:cs="Arial"/>
          <w:sz w:val="24"/>
          <w:szCs w:val="24"/>
          <w:lang w:eastAsia="en-GB"/>
        </w:rPr>
        <w:t xml:space="preserve"> </w:t>
      </w:r>
      <w:r w:rsidR="007F3399" w:rsidRPr="000637DF">
        <w:rPr>
          <w:rFonts w:ascii="Arial" w:eastAsia="Times New Roman" w:hAnsi="Arial" w:cs="Arial"/>
          <w:sz w:val="24"/>
          <w:szCs w:val="24"/>
          <w:lang w:eastAsia="en-GB"/>
        </w:rPr>
        <w:t xml:space="preserve">is formed by the deeper understanding and insight gained  from information. </w:t>
      </w:r>
      <w:r w:rsidR="00600280" w:rsidRPr="009108AC">
        <w:rPr>
          <w:rFonts w:ascii="Arial" w:eastAsia="Times New Roman" w:hAnsi="Arial" w:cs="Arial"/>
          <w:sz w:val="24"/>
          <w:szCs w:val="24"/>
          <w:lang w:eastAsia="en-GB"/>
        </w:rPr>
        <w:t xml:space="preserve">Created by interpreting, </w:t>
      </w:r>
      <w:r w:rsidR="00600280" w:rsidRPr="000637DF">
        <w:rPr>
          <w:rFonts w:ascii="Arial" w:eastAsia="Times New Roman" w:hAnsi="Arial" w:cs="Arial"/>
          <w:sz w:val="24"/>
          <w:szCs w:val="24"/>
          <w:lang w:eastAsia="en-GB"/>
        </w:rPr>
        <w:t>analysing</w:t>
      </w:r>
      <w:r w:rsidR="00600280" w:rsidRPr="009108AC">
        <w:rPr>
          <w:rFonts w:ascii="Arial" w:eastAsia="Times New Roman" w:hAnsi="Arial" w:cs="Arial"/>
          <w:sz w:val="24"/>
          <w:szCs w:val="24"/>
          <w:lang w:eastAsia="en-GB"/>
        </w:rPr>
        <w:t>, and integrating information, knowledge is frequently combined with personal experiences.</w:t>
      </w:r>
      <w:r w:rsidR="00256736">
        <w:rPr>
          <w:rFonts w:ascii="Arial" w:eastAsia="Times New Roman" w:hAnsi="Arial" w:cs="Arial"/>
          <w:sz w:val="24"/>
          <w:szCs w:val="24"/>
          <w:lang w:eastAsia="en-GB"/>
        </w:rPr>
        <w:t xml:space="preserve"> </w:t>
      </w:r>
      <w:r w:rsidR="007F3399" w:rsidRPr="007F3399">
        <w:rPr>
          <w:rFonts w:ascii="Arial" w:eastAsia="Times New Roman" w:hAnsi="Arial" w:cs="Arial"/>
          <w:b/>
          <w:bCs/>
          <w:sz w:val="24"/>
          <w:szCs w:val="24"/>
          <w:lang w:eastAsia="en-GB"/>
        </w:rPr>
        <w:t xml:space="preserve">Wisdom </w:t>
      </w:r>
      <w:r w:rsidR="007F3399" w:rsidRPr="007F3399">
        <w:rPr>
          <w:rFonts w:ascii="Arial" w:eastAsia="Times New Roman" w:hAnsi="Arial" w:cs="Arial"/>
          <w:sz w:val="24"/>
          <w:szCs w:val="24"/>
          <w:lang w:eastAsia="en-GB"/>
        </w:rPr>
        <w:t>is the capacity to apply information and experience in a way that demonstrates wise judgment.</w:t>
      </w:r>
      <w:r w:rsidR="007F3399">
        <w:rPr>
          <w:rFonts w:ascii="Arial" w:eastAsia="Times New Roman" w:hAnsi="Arial" w:cs="Arial"/>
          <w:sz w:val="24"/>
          <w:szCs w:val="24"/>
          <w:lang w:eastAsia="en-GB"/>
        </w:rPr>
        <w:t xml:space="preserve"> </w:t>
      </w:r>
      <w:r w:rsidR="00752E46">
        <w:rPr>
          <w:rFonts w:ascii="Arial" w:eastAsia="Times New Roman" w:hAnsi="Arial" w:cs="Arial"/>
          <w:sz w:val="24"/>
          <w:szCs w:val="24"/>
          <w:lang w:eastAsia="en-GB"/>
        </w:rPr>
        <w:t xml:space="preserve">Wisdom is subjective and can depend on our </w:t>
      </w:r>
      <w:r w:rsidR="00ED6972">
        <w:rPr>
          <w:rFonts w:ascii="Arial" w:eastAsia="Times New Roman" w:hAnsi="Arial" w:cs="Arial"/>
          <w:sz w:val="24"/>
          <w:szCs w:val="24"/>
          <w:lang w:eastAsia="en-GB"/>
        </w:rPr>
        <w:t xml:space="preserve">prior knowledge. </w:t>
      </w:r>
    </w:p>
    <w:p w14:paraId="02B53910" w14:textId="77777777" w:rsidR="00813DC3" w:rsidRDefault="00813DC3" w:rsidP="00813DC3">
      <w:pPr>
        <w:spacing w:after="0" w:line="240" w:lineRule="auto"/>
        <w:rPr>
          <w:rFonts w:ascii="Arial" w:eastAsia="Times New Roman" w:hAnsi="Arial" w:cs="Arial"/>
          <w:sz w:val="24"/>
          <w:szCs w:val="24"/>
          <w:lang w:eastAsia="en-GB"/>
        </w:rPr>
      </w:pPr>
      <w:r w:rsidRPr="00FA3786">
        <w:rPr>
          <w:rFonts w:ascii="Arial" w:eastAsia="Times New Roman" w:hAnsi="Arial" w:cs="Arial"/>
          <w:sz w:val="24"/>
          <w:szCs w:val="24"/>
          <w:lang w:eastAsia="en-GB"/>
        </w:rPr>
        <w:t>The DIKW model demonstrates the progression</w:t>
      </w:r>
      <w:r w:rsidRPr="00600280">
        <w:rPr>
          <w:rFonts w:ascii="Arial" w:eastAsia="Times New Roman" w:hAnsi="Arial" w:cs="Arial"/>
          <w:sz w:val="24"/>
          <w:szCs w:val="24"/>
          <w:lang w:eastAsia="en-GB"/>
        </w:rPr>
        <w:t xml:space="preserve"> </w:t>
      </w:r>
      <w:r w:rsidRPr="00FA3786">
        <w:rPr>
          <w:rFonts w:ascii="Arial" w:eastAsia="Times New Roman" w:hAnsi="Arial" w:cs="Arial"/>
          <w:sz w:val="24"/>
          <w:szCs w:val="24"/>
          <w:lang w:eastAsia="en-GB"/>
        </w:rPr>
        <w:t>of knowledge and insight, with each level building on the one before it to enable learning, decision-making, problem-solving, and creativity in both individual and organi</w:t>
      </w:r>
      <w:r w:rsidRPr="00600280">
        <w:rPr>
          <w:rFonts w:ascii="Arial" w:eastAsia="Times New Roman" w:hAnsi="Arial" w:cs="Arial"/>
          <w:sz w:val="24"/>
          <w:szCs w:val="24"/>
          <w:lang w:eastAsia="en-GB"/>
        </w:rPr>
        <w:t>s</w:t>
      </w:r>
      <w:r w:rsidRPr="00FA3786">
        <w:rPr>
          <w:rFonts w:ascii="Arial" w:eastAsia="Times New Roman" w:hAnsi="Arial" w:cs="Arial"/>
          <w:sz w:val="24"/>
          <w:szCs w:val="24"/>
          <w:lang w:eastAsia="en-GB"/>
        </w:rPr>
        <w:t>ational settings.</w:t>
      </w:r>
    </w:p>
    <w:p w14:paraId="08A09D34" w14:textId="4CA0302C" w:rsidR="00813DC3" w:rsidRDefault="00752E46" w:rsidP="007F3399">
      <w:pPr>
        <w:rPr>
          <w:rFonts w:ascii="Arial" w:eastAsia="Times New Roman" w:hAnsi="Arial" w:cs="Arial"/>
          <w:sz w:val="24"/>
          <w:szCs w:val="24"/>
          <w:lang w:eastAsia="en-GB"/>
        </w:rPr>
      </w:pPr>
      <w:r>
        <w:rPr>
          <w:rFonts w:ascii="Arial" w:eastAsia="Times New Roman" w:hAnsi="Arial" w:cs="Arial"/>
          <w:sz w:val="24"/>
          <w:szCs w:val="24"/>
          <w:lang w:eastAsia="en-GB"/>
        </w:rPr>
        <w:t>Wh</w:t>
      </w:r>
      <w:r w:rsidR="00ED6972">
        <w:rPr>
          <w:rFonts w:ascii="Arial" w:eastAsia="Times New Roman" w:hAnsi="Arial" w:cs="Arial"/>
          <w:sz w:val="24"/>
          <w:szCs w:val="24"/>
          <w:lang w:eastAsia="en-GB"/>
        </w:rPr>
        <w:t>ilst re-evaluating</w:t>
      </w:r>
      <w:r>
        <w:rPr>
          <w:rFonts w:ascii="Arial" w:eastAsia="Times New Roman" w:hAnsi="Arial" w:cs="Arial"/>
          <w:sz w:val="24"/>
          <w:szCs w:val="24"/>
          <w:lang w:eastAsia="en-GB"/>
        </w:rPr>
        <w:t xml:space="preserve"> the pyramid further there is also a</w:t>
      </w:r>
      <w:r w:rsidR="00ED6972">
        <w:rPr>
          <w:rFonts w:ascii="Arial" w:eastAsia="Times New Roman" w:hAnsi="Arial" w:cs="Arial"/>
          <w:sz w:val="24"/>
          <w:szCs w:val="24"/>
          <w:lang w:eastAsia="en-GB"/>
        </w:rPr>
        <w:t>nother trend which separates the tiers. Data, knowledge and information are all established in the past, whereas wisdom is future looking</w:t>
      </w:r>
      <w:r w:rsidR="00600280">
        <w:rPr>
          <w:rFonts w:ascii="Arial" w:eastAsia="Times New Roman" w:hAnsi="Arial" w:cs="Arial"/>
          <w:sz w:val="24"/>
          <w:szCs w:val="24"/>
          <w:lang w:eastAsia="en-GB"/>
        </w:rPr>
        <w:t>, a planning element</w:t>
      </w:r>
      <w:r w:rsidR="00ED6972">
        <w:rPr>
          <w:rFonts w:ascii="Arial" w:eastAsia="Times New Roman" w:hAnsi="Arial" w:cs="Arial"/>
          <w:sz w:val="24"/>
          <w:szCs w:val="24"/>
          <w:lang w:eastAsia="en-GB"/>
        </w:rPr>
        <w:t xml:space="preserve">. As you move up the pyramid each tier has more </w:t>
      </w:r>
      <w:r w:rsidR="00ED6972" w:rsidRPr="00600280">
        <w:rPr>
          <w:rFonts w:ascii="Arial" w:eastAsia="Times New Roman" w:hAnsi="Arial" w:cs="Arial"/>
          <w:sz w:val="24"/>
          <w:szCs w:val="24"/>
          <w:lang w:eastAsia="en-GB"/>
        </w:rPr>
        <w:t>value than the tier before it.</w:t>
      </w:r>
      <w:r w:rsidR="00E34C8B" w:rsidRPr="00600280">
        <w:rPr>
          <w:rFonts w:ascii="Arial" w:eastAsia="Times New Roman" w:hAnsi="Arial" w:cs="Arial"/>
          <w:sz w:val="24"/>
          <w:szCs w:val="24"/>
          <w:lang w:eastAsia="en-GB"/>
        </w:rPr>
        <w:t xml:space="preserve"> In contrast as you descend the pyramid the meaning decreases</w:t>
      </w:r>
      <w:r w:rsidR="00E67A15">
        <w:rPr>
          <w:rFonts w:ascii="Arial" w:eastAsia="Times New Roman" w:hAnsi="Arial" w:cs="Arial"/>
          <w:sz w:val="24"/>
          <w:szCs w:val="24"/>
          <w:lang w:eastAsia="en-GB"/>
        </w:rPr>
        <w:t xml:space="preserve">. </w:t>
      </w:r>
    </w:p>
    <w:p w14:paraId="03F7F668" w14:textId="59E177B8" w:rsidR="00752E46" w:rsidRDefault="00752E46" w:rsidP="007F3399">
      <w:pPr>
        <w:rPr>
          <w:rFonts w:ascii="Arial" w:eastAsia="Times New Roman" w:hAnsi="Arial" w:cs="Arial"/>
          <w:sz w:val="24"/>
          <w:szCs w:val="24"/>
          <w:lang w:eastAsia="en-GB"/>
        </w:rPr>
      </w:pPr>
      <w:r>
        <w:rPr>
          <w:rFonts w:ascii="Arial" w:eastAsia="Times New Roman" w:hAnsi="Arial" w:cs="Arial"/>
          <w:sz w:val="24"/>
          <w:szCs w:val="24"/>
          <w:lang w:eastAsia="en-GB"/>
        </w:rPr>
        <w:t>An example of the DIKW Pyramid in practice</w:t>
      </w:r>
      <w:r w:rsidR="00E34C8B">
        <w:rPr>
          <w:rFonts w:ascii="Arial" w:eastAsia="Times New Roman" w:hAnsi="Arial" w:cs="Arial"/>
          <w:sz w:val="24"/>
          <w:szCs w:val="24"/>
          <w:lang w:eastAsia="en-GB"/>
        </w:rPr>
        <w:t xml:space="preserve"> within the </w:t>
      </w:r>
      <w:r w:rsidR="003C33B7">
        <w:rPr>
          <w:rFonts w:ascii="Arial" w:eastAsia="Times New Roman" w:hAnsi="Arial" w:cs="Arial"/>
          <w:sz w:val="24"/>
          <w:szCs w:val="24"/>
          <w:lang w:eastAsia="en-GB"/>
        </w:rPr>
        <w:t xml:space="preserve">authors </w:t>
      </w:r>
      <w:r w:rsidR="00E34C8B">
        <w:rPr>
          <w:rFonts w:ascii="Arial" w:eastAsia="Times New Roman" w:hAnsi="Arial" w:cs="Arial"/>
          <w:sz w:val="24"/>
          <w:szCs w:val="24"/>
          <w:lang w:eastAsia="en-GB"/>
        </w:rPr>
        <w:t>workplace</w:t>
      </w:r>
      <w:r>
        <w:rPr>
          <w:rFonts w:ascii="Arial" w:eastAsia="Times New Roman" w:hAnsi="Arial" w:cs="Arial"/>
          <w:sz w:val="24"/>
          <w:szCs w:val="24"/>
          <w:lang w:eastAsia="en-GB"/>
        </w:rPr>
        <w:t xml:space="preserve"> is</w:t>
      </w:r>
      <w:r w:rsidR="00E34C8B">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p>
    <w:p w14:paraId="5B9DAB8F" w14:textId="77777777" w:rsidR="00681D56" w:rsidRDefault="00B66698" w:rsidP="00E67A15">
      <w:pPr>
        <w:pStyle w:val="NormalWeb"/>
        <w:rPr>
          <w:rFonts w:ascii="Arial" w:hAnsi="Arial" w:cs="Arial"/>
        </w:rPr>
      </w:pPr>
      <w:r>
        <w:rPr>
          <w:noProof/>
        </w:rPr>
        <w:drawing>
          <wp:inline distT="0" distB="0" distL="0" distR="0" wp14:anchorId="16D3390C" wp14:editId="4F39AF39">
            <wp:extent cx="3733800" cy="2806700"/>
            <wp:effectExtent l="0" t="0" r="0" b="0"/>
            <wp:docPr id="2034827427" name="Picture 1" descr="A pyramid of inform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827427" name="Picture 1" descr="A pyramid of information&#10;&#10;Description automatically generated with medium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33800" cy="2806700"/>
                    </a:xfrm>
                    <a:prstGeom prst="rect">
                      <a:avLst/>
                    </a:prstGeom>
                    <a:noFill/>
                    <a:ln>
                      <a:noFill/>
                    </a:ln>
                  </pic:spPr>
                </pic:pic>
              </a:graphicData>
            </a:graphic>
          </wp:inline>
        </w:drawing>
      </w:r>
    </w:p>
    <w:p w14:paraId="26165182" w14:textId="54C9FAA3" w:rsidR="009108AC" w:rsidRDefault="00FA3786" w:rsidP="00E67A15">
      <w:pPr>
        <w:pStyle w:val="NormalWeb"/>
        <w:rPr>
          <w:rFonts w:ascii="Arial" w:hAnsi="Arial" w:cs="Arial"/>
        </w:rPr>
      </w:pPr>
      <w:r w:rsidRPr="00FD2060">
        <w:rPr>
          <w:rFonts w:ascii="Arial" w:hAnsi="Arial" w:cs="Arial"/>
        </w:rPr>
        <w:t xml:space="preserve">The further context and information applied </w:t>
      </w:r>
      <w:r w:rsidR="00256736">
        <w:rPr>
          <w:rFonts w:ascii="Arial" w:hAnsi="Arial" w:cs="Arial"/>
        </w:rPr>
        <w:t>at each stage of t</w:t>
      </w:r>
      <w:r w:rsidRPr="00FD2060">
        <w:rPr>
          <w:rFonts w:ascii="Arial" w:hAnsi="Arial" w:cs="Arial"/>
        </w:rPr>
        <w:t>he module</w:t>
      </w:r>
      <w:r w:rsidR="00B66698">
        <w:rPr>
          <w:rFonts w:ascii="Arial" w:hAnsi="Arial" w:cs="Arial"/>
        </w:rPr>
        <w:t xml:space="preserve"> </w:t>
      </w:r>
      <w:r w:rsidRPr="00FD2060">
        <w:rPr>
          <w:rFonts w:ascii="Arial" w:hAnsi="Arial" w:cs="Arial"/>
        </w:rPr>
        <w:t xml:space="preserve">will ensure the smooth process of the planned event. </w:t>
      </w:r>
    </w:p>
    <w:p w14:paraId="0813B9B3" w14:textId="655F51F2" w:rsidR="00C04844" w:rsidRDefault="00120D75" w:rsidP="004B7EE8">
      <w:pPr>
        <w:rPr>
          <w:rFonts w:ascii="Arial" w:eastAsia="Times New Roman" w:hAnsi="Arial" w:cs="Arial"/>
          <w:sz w:val="24"/>
          <w:szCs w:val="24"/>
          <w:lang w:eastAsia="en-GB"/>
        </w:rPr>
      </w:pPr>
      <w:r w:rsidRPr="004B7EE8">
        <w:rPr>
          <w:rFonts w:ascii="Arial" w:eastAsia="Times New Roman" w:hAnsi="Arial" w:cs="Arial"/>
          <w:sz w:val="24"/>
          <w:szCs w:val="24"/>
          <w:lang w:eastAsia="en-GB"/>
        </w:rPr>
        <w:t xml:space="preserve">As with all models, the </w:t>
      </w:r>
      <w:r w:rsidR="00375608" w:rsidRPr="004B7EE8">
        <w:rPr>
          <w:rFonts w:ascii="Arial" w:eastAsia="Times New Roman" w:hAnsi="Arial" w:cs="Arial"/>
          <w:sz w:val="24"/>
          <w:szCs w:val="24"/>
          <w:lang w:eastAsia="en-GB"/>
        </w:rPr>
        <w:t xml:space="preserve">DIKW pyramid has its limitations and cons. </w:t>
      </w:r>
      <w:r w:rsidR="00B735F3" w:rsidRPr="004B7EE8">
        <w:rPr>
          <w:rFonts w:ascii="Arial" w:hAnsi="Arial" w:cs="Arial"/>
          <w:sz w:val="24"/>
          <w:szCs w:val="24"/>
        </w:rPr>
        <w:t>Weinberger (2010)</w:t>
      </w:r>
      <w:r w:rsidR="005E521C" w:rsidRPr="004B7EE8">
        <w:rPr>
          <w:rFonts w:ascii="Arial" w:hAnsi="Arial" w:cs="Arial"/>
          <w:sz w:val="24"/>
          <w:szCs w:val="24"/>
        </w:rPr>
        <w:t xml:space="preserve"> </w:t>
      </w:r>
      <w:r w:rsidR="008E26DE" w:rsidRPr="004B7EE8">
        <w:rPr>
          <w:rFonts w:ascii="Arial" w:hAnsi="Arial" w:cs="Arial"/>
          <w:sz w:val="24"/>
          <w:szCs w:val="24"/>
        </w:rPr>
        <w:t>claims the real problem with the DIKW pyramid is that it’s a pyramid.</w:t>
      </w:r>
      <w:r w:rsidR="00B66698" w:rsidRPr="004B7EE8">
        <w:rPr>
          <w:rFonts w:ascii="Arial" w:hAnsi="Arial" w:cs="Arial"/>
          <w:sz w:val="24"/>
          <w:szCs w:val="24"/>
        </w:rPr>
        <w:t xml:space="preserve"> </w:t>
      </w:r>
      <w:r w:rsidR="00324909" w:rsidRPr="004B7EE8">
        <w:rPr>
          <w:rFonts w:ascii="Arial" w:hAnsi="Arial" w:cs="Arial"/>
          <w:sz w:val="24"/>
          <w:szCs w:val="24"/>
        </w:rPr>
        <w:t>Weinberger also states</w:t>
      </w:r>
      <w:r w:rsidR="008E26DE" w:rsidRPr="004B7EE8">
        <w:rPr>
          <w:rFonts w:ascii="Arial" w:hAnsi="Arial" w:cs="Arial"/>
          <w:sz w:val="24"/>
          <w:szCs w:val="24"/>
        </w:rPr>
        <w:t xml:space="preserve"> </w:t>
      </w:r>
      <w:r w:rsidR="000A6F1D" w:rsidRPr="004B7EE8">
        <w:rPr>
          <w:rFonts w:ascii="Arial" w:hAnsi="Arial" w:cs="Arial"/>
          <w:sz w:val="24"/>
          <w:szCs w:val="24"/>
        </w:rPr>
        <w:t>‘The image that knowledge (much less wisdom) results from applying finer-grained filters at each level, paints the wrong picture</w:t>
      </w:r>
      <w:r w:rsidR="00044369" w:rsidRPr="004B7EE8">
        <w:rPr>
          <w:rFonts w:ascii="Arial" w:hAnsi="Arial" w:cs="Arial"/>
          <w:sz w:val="24"/>
          <w:szCs w:val="24"/>
        </w:rPr>
        <w:t>’</w:t>
      </w:r>
      <w:r w:rsidR="006009B6" w:rsidRPr="004B7EE8">
        <w:rPr>
          <w:rFonts w:ascii="Arial" w:hAnsi="Arial" w:cs="Arial"/>
          <w:sz w:val="24"/>
          <w:szCs w:val="24"/>
        </w:rPr>
        <w:t xml:space="preserve">. </w:t>
      </w:r>
      <w:r w:rsidR="004B7EE8" w:rsidRPr="004B7EE8">
        <w:rPr>
          <w:rFonts w:ascii="Arial" w:hAnsi="Arial" w:cs="Arial"/>
          <w:sz w:val="24"/>
          <w:szCs w:val="24"/>
        </w:rPr>
        <w:t xml:space="preserve">Whereas </w:t>
      </w:r>
      <w:r w:rsidR="00C04844" w:rsidRPr="00C04844">
        <w:rPr>
          <w:rFonts w:ascii="Arial" w:eastAsia="Times New Roman" w:hAnsi="Arial" w:cs="Arial"/>
          <w:sz w:val="24"/>
          <w:szCs w:val="24"/>
          <w:lang w:eastAsia="en-GB"/>
        </w:rPr>
        <w:t xml:space="preserve">Frické (2018) describes the model as naive and unsatisfactory. They argue that two additional concepts, </w:t>
      </w:r>
      <w:r w:rsidR="00C04844" w:rsidRPr="00C04844">
        <w:rPr>
          <w:rFonts w:ascii="Arial" w:eastAsia="Times New Roman" w:hAnsi="Arial" w:cs="Arial"/>
          <w:sz w:val="24"/>
          <w:szCs w:val="24"/>
          <w:lang w:eastAsia="en-GB"/>
        </w:rPr>
        <w:lastRenderedPageBreak/>
        <w:t>document and sign, are required to offer a useful theoretical framework for knowledge organi</w:t>
      </w:r>
      <w:r w:rsidR="00454681">
        <w:rPr>
          <w:rFonts w:ascii="Arial" w:eastAsia="Times New Roman" w:hAnsi="Arial" w:cs="Arial"/>
          <w:sz w:val="24"/>
          <w:szCs w:val="24"/>
          <w:lang w:eastAsia="en-GB"/>
        </w:rPr>
        <w:t>s</w:t>
      </w:r>
      <w:r w:rsidR="00C04844" w:rsidRPr="00C04844">
        <w:rPr>
          <w:rFonts w:ascii="Arial" w:eastAsia="Times New Roman" w:hAnsi="Arial" w:cs="Arial"/>
          <w:sz w:val="24"/>
          <w:szCs w:val="24"/>
          <w:lang w:eastAsia="en-GB"/>
        </w:rPr>
        <w:t>ation.</w:t>
      </w:r>
      <w:r w:rsidR="00953ABF">
        <w:rPr>
          <w:rFonts w:ascii="Arial" w:eastAsia="Times New Roman" w:hAnsi="Arial" w:cs="Arial"/>
          <w:sz w:val="24"/>
          <w:szCs w:val="24"/>
          <w:lang w:eastAsia="en-GB"/>
        </w:rPr>
        <w:t xml:space="preserve"> </w:t>
      </w:r>
    </w:p>
    <w:p w14:paraId="074BEE52" w14:textId="77777777" w:rsidR="001B2BE5" w:rsidRDefault="001B2BE5" w:rsidP="004B7EE8">
      <w:pPr>
        <w:rPr>
          <w:rFonts w:ascii="Arial" w:eastAsia="Times New Roman" w:hAnsi="Arial" w:cs="Arial"/>
          <w:sz w:val="24"/>
          <w:szCs w:val="24"/>
          <w:lang w:eastAsia="en-GB"/>
        </w:rPr>
      </w:pPr>
    </w:p>
    <w:p w14:paraId="6DB67F43" w14:textId="431E24EC" w:rsidR="003A5839" w:rsidRPr="003A5839" w:rsidRDefault="0088766B" w:rsidP="003A5839">
      <w:pPr>
        <w:spacing w:after="0" w:line="240" w:lineRule="auto"/>
        <w:rPr>
          <w:rFonts w:ascii="Arial" w:eastAsia="Times New Roman" w:hAnsi="Arial" w:cs="Arial"/>
          <w:sz w:val="24"/>
          <w:szCs w:val="24"/>
          <w:lang w:eastAsia="en-GB"/>
        </w:rPr>
      </w:pPr>
      <w:r w:rsidRPr="0088766B">
        <w:rPr>
          <w:rFonts w:ascii="Arial" w:eastAsia="Times New Roman" w:hAnsi="Arial" w:cs="Arial"/>
          <w:sz w:val="24"/>
          <w:szCs w:val="24"/>
          <w:lang w:eastAsia="en-GB"/>
        </w:rPr>
        <w:t>Tacit and explicit knowledge are two significant types of knowledge defined by their availability and transferability</w:t>
      </w:r>
      <w:r w:rsidRPr="0088766B">
        <w:rPr>
          <w:rFonts w:ascii="Times New Roman" w:eastAsia="Times New Roman" w:hAnsi="Times New Roman" w:cs="Times New Roman"/>
          <w:sz w:val="24"/>
          <w:szCs w:val="24"/>
          <w:lang w:eastAsia="en-GB"/>
        </w:rPr>
        <w:t>.</w:t>
      </w:r>
      <w:r w:rsidR="00041A03">
        <w:rPr>
          <w:rFonts w:ascii="Times New Roman" w:eastAsia="Times New Roman" w:hAnsi="Times New Roman" w:cs="Times New Roman"/>
          <w:sz w:val="24"/>
          <w:szCs w:val="24"/>
          <w:lang w:eastAsia="en-GB"/>
        </w:rPr>
        <w:t xml:space="preserve"> </w:t>
      </w:r>
      <w:r w:rsidR="003208CC">
        <w:rPr>
          <w:rFonts w:ascii="Arial" w:eastAsia="Times New Roman" w:hAnsi="Arial" w:cs="Arial"/>
          <w:sz w:val="24"/>
          <w:szCs w:val="24"/>
          <w:lang w:eastAsia="en-GB"/>
        </w:rPr>
        <w:t xml:space="preserve">Tacit knowledge is </w:t>
      </w:r>
      <w:r w:rsidR="00F30F75">
        <w:rPr>
          <w:rFonts w:ascii="Arial" w:eastAsia="Times New Roman" w:hAnsi="Arial" w:cs="Arial"/>
          <w:sz w:val="24"/>
          <w:szCs w:val="24"/>
          <w:lang w:eastAsia="en-GB"/>
        </w:rPr>
        <w:t xml:space="preserve">also known as </w:t>
      </w:r>
      <w:r w:rsidR="003A5839" w:rsidRPr="003A5839">
        <w:rPr>
          <w:rFonts w:ascii="Arial" w:eastAsia="Times New Roman" w:hAnsi="Arial" w:cs="Arial"/>
          <w:sz w:val="24"/>
          <w:szCs w:val="24"/>
          <w:lang w:eastAsia="en-GB"/>
        </w:rPr>
        <w:t>Individual knowledge</w:t>
      </w:r>
      <w:r w:rsidR="00F30F75">
        <w:rPr>
          <w:rFonts w:ascii="Arial" w:eastAsia="Times New Roman" w:hAnsi="Arial" w:cs="Arial"/>
          <w:sz w:val="24"/>
          <w:szCs w:val="24"/>
          <w:lang w:eastAsia="en-GB"/>
        </w:rPr>
        <w:t>, it</w:t>
      </w:r>
      <w:r w:rsidR="003A5839" w:rsidRPr="003A5839">
        <w:rPr>
          <w:rFonts w:ascii="Arial" w:eastAsia="Times New Roman" w:hAnsi="Arial" w:cs="Arial"/>
          <w:sz w:val="24"/>
          <w:szCs w:val="24"/>
          <w:lang w:eastAsia="en-GB"/>
        </w:rPr>
        <w:t xml:space="preserve"> includes the unique skill-sets, areas of expertise and perspectives that every member of a team brings to the company. It is the culmination of learning and personal growth influenced by </w:t>
      </w:r>
      <w:r w:rsidR="0043632E">
        <w:rPr>
          <w:rFonts w:ascii="Arial" w:eastAsia="Times New Roman" w:hAnsi="Arial" w:cs="Arial"/>
          <w:sz w:val="24"/>
          <w:szCs w:val="24"/>
          <w:lang w:eastAsia="en-GB"/>
        </w:rPr>
        <w:t>education, personal and</w:t>
      </w:r>
      <w:r w:rsidR="003A5839" w:rsidRPr="003A5839">
        <w:rPr>
          <w:rFonts w:ascii="Arial" w:eastAsia="Times New Roman" w:hAnsi="Arial" w:cs="Arial"/>
          <w:sz w:val="24"/>
          <w:szCs w:val="24"/>
          <w:lang w:eastAsia="en-GB"/>
        </w:rPr>
        <w:t xml:space="preserve"> professional experiences</w:t>
      </w:r>
      <w:r w:rsidR="0043632E">
        <w:rPr>
          <w:rFonts w:ascii="Arial" w:eastAsia="Times New Roman" w:hAnsi="Arial" w:cs="Arial"/>
          <w:sz w:val="24"/>
          <w:szCs w:val="24"/>
          <w:lang w:eastAsia="en-GB"/>
        </w:rPr>
        <w:t xml:space="preserve">. </w:t>
      </w:r>
      <w:r w:rsidR="003A5839" w:rsidRPr="003A5839">
        <w:rPr>
          <w:rFonts w:ascii="Arial" w:eastAsia="Times New Roman" w:hAnsi="Arial" w:cs="Arial"/>
          <w:sz w:val="24"/>
          <w:szCs w:val="24"/>
          <w:lang w:eastAsia="en-GB"/>
        </w:rPr>
        <w:t xml:space="preserve">Individual knowledge provides the building blocks for creativity, problem-solving, and teamwork, while also serving as the basis for organisational knowledge. </w:t>
      </w:r>
    </w:p>
    <w:p w14:paraId="66F5276B" w14:textId="77777777" w:rsidR="00194221" w:rsidRPr="00194221" w:rsidRDefault="00194221" w:rsidP="00194221">
      <w:pPr>
        <w:spacing w:after="0" w:line="240" w:lineRule="auto"/>
        <w:rPr>
          <w:rFonts w:ascii="Arial" w:eastAsia="Times New Roman" w:hAnsi="Arial" w:cs="Arial"/>
          <w:sz w:val="24"/>
          <w:szCs w:val="24"/>
          <w:lang w:eastAsia="en-GB"/>
        </w:rPr>
      </w:pPr>
      <w:r w:rsidRPr="00194221">
        <w:rPr>
          <w:rFonts w:ascii="Arial" w:eastAsia="Times New Roman" w:hAnsi="Arial" w:cs="Arial"/>
          <w:sz w:val="24"/>
          <w:szCs w:val="24"/>
          <w:lang w:eastAsia="en-GB"/>
        </w:rPr>
        <w:t xml:space="preserve">Individual knowledge contributes and enriches organisational knowledge, enabling development, adaptability, and creativity. Individual knowledge is the foundation of organisational knowledge, with each individual contributing unique skills and experiences to the collective pool. Collaboration among members promotes the sharing of ideas and expertise, therefore strengthening the organisational knowledge base. </w:t>
      </w:r>
      <w:r w:rsidRPr="00194221">
        <w:rPr>
          <w:rFonts w:ascii="Arial" w:eastAsia="Times New Roman" w:hAnsi="Arial" w:cs="Arial"/>
          <w:sz w:val="24"/>
          <w:szCs w:val="24"/>
          <w:lang w:eastAsia="en-GB"/>
        </w:rPr>
        <w:br/>
        <w:t>A culture of open communication and information sharing, along with good knowledge management approaches, enhances the transfer of individual expertise into corporate knowledge and allows for effective problem solving, which contributes to increased productivity and efficiency.</w:t>
      </w:r>
    </w:p>
    <w:p w14:paraId="1D43977D" w14:textId="77777777" w:rsidR="00034AFD" w:rsidRDefault="00034AFD" w:rsidP="00C042EA">
      <w:pPr>
        <w:spacing w:after="0" w:line="240" w:lineRule="auto"/>
        <w:rPr>
          <w:rFonts w:ascii="Arial" w:eastAsia="Times New Roman" w:hAnsi="Arial" w:cs="Arial"/>
          <w:sz w:val="24"/>
          <w:szCs w:val="24"/>
          <w:lang w:eastAsia="en-GB"/>
        </w:rPr>
      </w:pPr>
    </w:p>
    <w:p w14:paraId="2011046B" w14:textId="6C5FC14C" w:rsidR="00010642" w:rsidRPr="00022DFE" w:rsidRDefault="00010642" w:rsidP="00010642">
      <w:pPr>
        <w:spacing w:after="0" w:line="240" w:lineRule="auto"/>
        <w:rPr>
          <w:rFonts w:ascii="Arial" w:hAnsi="Arial" w:cs="Arial"/>
          <w:color w:val="222222"/>
          <w:sz w:val="24"/>
          <w:szCs w:val="24"/>
          <w:shd w:val="clear" w:color="auto" w:fill="FFFFFF"/>
        </w:rPr>
      </w:pPr>
      <w:r w:rsidRPr="00010642">
        <w:rPr>
          <w:rFonts w:ascii="Arial" w:eastAsia="Times New Roman" w:hAnsi="Arial" w:cs="Arial"/>
          <w:sz w:val="24"/>
          <w:szCs w:val="24"/>
          <w:lang w:eastAsia="en-GB"/>
        </w:rPr>
        <w:t xml:space="preserve">It is believed that management studies have a significant misperception regarding tacit </w:t>
      </w:r>
      <w:r w:rsidRPr="00022DFE">
        <w:rPr>
          <w:rFonts w:ascii="Arial" w:eastAsia="Times New Roman" w:hAnsi="Arial" w:cs="Arial"/>
          <w:sz w:val="24"/>
          <w:szCs w:val="24"/>
          <w:lang w:eastAsia="en-GB"/>
        </w:rPr>
        <w:t xml:space="preserve">knowledge. This shared view held by Nonaka and Takeuchi (1998), is tacit knowledge is knowledge which must be translated or converted into explicit knowledge is inaccurate because, in contrary to Polanyi's </w:t>
      </w:r>
      <w:r w:rsidR="00CE6DE8" w:rsidRPr="00022DFE">
        <w:rPr>
          <w:rFonts w:ascii="Arial" w:eastAsia="Times New Roman" w:hAnsi="Arial" w:cs="Arial"/>
          <w:sz w:val="24"/>
          <w:szCs w:val="24"/>
          <w:lang w:eastAsia="en-GB"/>
        </w:rPr>
        <w:t>(1958)</w:t>
      </w:r>
      <w:r w:rsidR="00793A07" w:rsidRPr="00022DFE">
        <w:rPr>
          <w:rFonts w:ascii="Arial" w:eastAsia="Times New Roman" w:hAnsi="Arial" w:cs="Arial"/>
          <w:sz w:val="24"/>
          <w:szCs w:val="24"/>
          <w:lang w:eastAsia="en-GB"/>
        </w:rPr>
        <w:t xml:space="preserve"> </w:t>
      </w:r>
      <w:r w:rsidRPr="00022DFE">
        <w:rPr>
          <w:rFonts w:ascii="Arial" w:eastAsia="Times New Roman" w:hAnsi="Arial" w:cs="Arial"/>
          <w:sz w:val="24"/>
          <w:szCs w:val="24"/>
          <w:lang w:eastAsia="en-GB"/>
        </w:rPr>
        <w:t>argument, it lacks the essential inadmissibility of tacit knowledge</w:t>
      </w:r>
      <w:r w:rsidR="005501F4" w:rsidRPr="00022DFE">
        <w:rPr>
          <w:rFonts w:ascii="Arial" w:eastAsia="Times New Roman" w:hAnsi="Arial" w:cs="Arial"/>
          <w:sz w:val="24"/>
          <w:szCs w:val="24"/>
          <w:lang w:eastAsia="en-GB"/>
        </w:rPr>
        <w:t xml:space="preserve"> (</w:t>
      </w:r>
      <w:r w:rsidR="005501F4" w:rsidRPr="00022DFE">
        <w:rPr>
          <w:rFonts w:ascii="Arial" w:hAnsi="Arial" w:cs="Arial"/>
          <w:color w:val="222222"/>
          <w:sz w:val="24"/>
          <w:szCs w:val="24"/>
          <w:shd w:val="clear" w:color="auto" w:fill="FFFFFF"/>
        </w:rPr>
        <w:t xml:space="preserve">Tsoukas 2005). </w:t>
      </w:r>
    </w:p>
    <w:p w14:paraId="4BA24DC5" w14:textId="77777777" w:rsidR="00F44837" w:rsidRPr="00022DFE" w:rsidRDefault="00F44837" w:rsidP="00010642">
      <w:pPr>
        <w:spacing w:after="0" w:line="240" w:lineRule="auto"/>
        <w:rPr>
          <w:rFonts w:ascii="Arial" w:hAnsi="Arial" w:cs="Arial"/>
          <w:color w:val="222222"/>
          <w:sz w:val="24"/>
          <w:szCs w:val="24"/>
          <w:shd w:val="clear" w:color="auto" w:fill="FFFFFF"/>
        </w:rPr>
      </w:pPr>
    </w:p>
    <w:p w14:paraId="736B04E2" w14:textId="77777777" w:rsidR="003657C9" w:rsidRDefault="00022DFE" w:rsidP="003657C9">
      <w:pPr>
        <w:rPr>
          <w:rFonts w:ascii="Arial" w:eastAsia="Times New Roman" w:hAnsi="Arial" w:cs="Arial"/>
          <w:sz w:val="24"/>
          <w:szCs w:val="24"/>
          <w:lang w:eastAsia="en-GB"/>
        </w:rPr>
      </w:pPr>
      <w:r w:rsidRPr="00022DFE">
        <w:rPr>
          <w:rFonts w:ascii="Arial" w:eastAsia="Times New Roman" w:hAnsi="Arial" w:cs="Arial"/>
          <w:sz w:val="24"/>
          <w:szCs w:val="24"/>
          <w:lang w:eastAsia="en-GB"/>
        </w:rPr>
        <w:t>Whereas, explicit knowledge is described as knowledge that has been structured, documented, and shared in a practical and accessible manner. It is readily available for all to access to others in the organisation. </w:t>
      </w:r>
      <w:r w:rsidR="0088766B" w:rsidRPr="001B2BE5">
        <w:rPr>
          <w:rFonts w:ascii="Arial" w:eastAsia="Times New Roman" w:hAnsi="Arial" w:cs="Arial"/>
          <w:sz w:val="24"/>
          <w:szCs w:val="24"/>
          <w:lang w:eastAsia="en-GB"/>
        </w:rPr>
        <w:t xml:space="preserve">Isaacs (1999) claims that explicit knowledge cannot be converted to tacit knowledge. Some argue that tacit knowledge, skills, talents, and physical accomplishments may be made explicit via observation and verbal communication. Codifying and tailoring data depends upon a company's approach to business economics and personnel (Hansen et al., </w:t>
      </w:r>
      <w:r w:rsidR="0088766B">
        <w:rPr>
          <w:rFonts w:ascii="Arial" w:eastAsia="Times New Roman" w:hAnsi="Arial" w:cs="Arial"/>
          <w:sz w:val="24"/>
          <w:szCs w:val="24"/>
          <w:lang w:eastAsia="en-GB"/>
        </w:rPr>
        <w:t>2013</w:t>
      </w:r>
      <w:r w:rsidR="0088766B" w:rsidRPr="001B2BE5">
        <w:rPr>
          <w:rFonts w:ascii="Arial" w:eastAsia="Times New Roman" w:hAnsi="Arial" w:cs="Arial"/>
          <w:sz w:val="24"/>
          <w:szCs w:val="24"/>
          <w:lang w:eastAsia="en-GB"/>
        </w:rPr>
        <w:t>).</w:t>
      </w:r>
      <w:r w:rsidR="00B75800">
        <w:rPr>
          <w:rFonts w:ascii="Arial" w:eastAsia="Times New Roman" w:hAnsi="Arial" w:cs="Arial"/>
          <w:sz w:val="24"/>
          <w:szCs w:val="24"/>
          <w:lang w:eastAsia="en-GB"/>
        </w:rPr>
        <w:t xml:space="preserve"> </w:t>
      </w:r>
    </w:p>
    <w:p w14:paraId="6F1B82BA" w14:textId="6A88BE00" w:rsidR="00DF471D" w:rsidRDefault="00262DED" w:rsidP="003657C9">
      <w:pPr>
        <w:rPr>
          <w:rFonts w:ascii="Arial" w:eastAsia="Times New Roman" w:hAnsi="Arial" w:cs="Arial"/>
          <w:sz w:val="24"/>
          <w:szCs w:val="24"/>
          <w:lang w:eastAsia="en-GB"/>
        </w:rPr>
      </w:pPr>
      <w:r w:rsidRPr="005914F3">
        <w:rPr>
          <w:rFonts w:ascii="Arial" w:eastAsia="Times New Roman" w:hAnsi="Arial" w:cs="Arial"/>
          <w:sz w:val="24"/>
          <w:szCs w:val="24"/>
          <w:lang w:eastAsia="en-GB"/>
        </w:rPr>
        <w:t>O</w:t>
      </w:r>
      <w:r w:rsidRPr="00262DED">
        <w:rPr>
          <w:rFonts w:ascii="Arial" w:eastAsia="Times New Roman" w:hAnsi="Arial" w:cs="Arial"/>
          <w:sz w:val="24"/>
          <w:szCs w:val="24"/>
          <w:lang w:eastAsia="en-GB"/>
        </w:rPr>
        <w:t>riginated in the 1960s (Learned</w:t>
      </w:r>
      <w:r w:rsidR="006C705D" w:rsidRPr="005914F3">
        <w:rPr>
          <w:rFonts w:ascii="Arial" w:eastAsia="Times New Roman" w:hAnsi="Arial" w:cs="Arial"/>
          <w:sz w:val="24"/>
          <w:szCs w:val="24"/>
          <w:lang w:eastAsia="en-GB"/>
        </w:rPr>
        <w:t>,</w:t>
      </w:r>
      <w:r w:rsidRPr="00262DED">
        <w:rPr>
          <w:rFonts w:ascii="Arial" w:eastAsia="Times New Roman" w:hAnsi="Arial" w:cs="Arial"/>
          <w:sz w:val="24"/>
          <w:szCs w:val="24"/>
          <w:lang w:eastAsia="en-GB"/>
        </w:rPr>
        <w:t xml:space="preserve"> 1965)</w:t>
      </w:r>
      <w:r w:rsidRPr="005914F3">
        <w:rPr>
          <w:rFonts w:ascii="Arial" w:eastAsia="Times New Roman" w:hAnsi="Arial" w:cs="Arial"/>
          <w:sz w:val="24"/>
          <w:szCs w:val="24"/>
          <w:lang w:eastAsia="en-GB"/>
        </w:rPr>
        <w:t>, a</w:t>
      </w:r>
      <w:r w:rsidRPr="00896643">
        <w:rPr>
          <w:rFonts w:ascii="Arial" w:eastAsia="Times New Roman" w:hAnsi="Arial" w:cs="Arial"/>
          <w:sz w:val="24"/>
          <w:szCs w:val="24"/>
          <w:lang w:eastAsia="en-GB"/>
        </w:rPr>
        <w:t> SWOT analysis is a valuable tool, it provides a structured framework to assess an individual, project or organisation. It highlights internal strengths and weaknesses whilst also considering external threats and opportunities.</w:t>
      </w:r>
      <w:r w:rsidR="00BE4E72">
        <w:rPr>
          <w:rFonts w:ascii="Arial" w:eastAsia="Times New Roman" w:hAnsi="Arial" w:cs="Arial"/>
          <w:sz w:val="24"/>
          <w:szCs w:val="24"/>
          <w:lang w:eastAsia="en-GB"/>
        </w:rPr>
        <w:t xml:space="preserve"> </w:t>
      </w:r>
      <w:r w:rsidR="00F74D9D" w:rsidRPr="00F74D9D">
        <w:rPr>
          <w:rFonts w:ascii="Arial" w:eastAsia="Times New Roman" w:hAnsi="Arial" w:cs="Arial"/>
          <w:sz w:val="24"/>
          <w:szCs w:val="24"/>
          <w:lang w:eastAsia="en-GB"/>
        </w:rPr>
        <w:t>According to Glaister and Falshaw (1999), SWOT analysis is one of the most widely used and regarded strategic planning methods.</w:t>
      </w:r>
      <w:r w:rsidR="00BE4E72">
        <w:rPr>
          <w:rFonts w:ascii="Arial" w:eastAsia="Times New Roman" w:hAnsi="Arial" w:cs="Arial"/>
          <w:sz w:val="24"/>
          <w:szCs w:val="24"/>
          <w:lang w:eastAsia="en-GB"/>
        </w:rPr>
        <w:t xml:space="preserve"> Whereas </w:t>
      </w:r>
      <w:r w:rsidR="0022009C" w:rsidRPr="005914F3">
        <w:rPr>
          <w:rFonts w:ascii="Arial" w:eastAsia="Times New Roman" w:hAnsi="Arial" w:cs="Arial"/>
          <w:sz w:val="24"/>
          <w:szCs w:val="24"/>
          <w:lang w:eastAsia="en-GB"/>
        </w:rPr>
        <w:t xml:space="preserve">Dyson (2004), claims </w:t>
      </w:r>
      <w:r w:rsidR="009828FC" w:rsidRPr="005914F3">
        <w:rPr>
          <w:rFonts w:ascii="Arial" w:eastAsia="Times New Roman" w:hAnsi="Arial" w:cs="Arial"/>
          <w:sz w:val="24"/>
          <w:szCs w:val="24"/>
          <w:lang w:eastAsia="en-GB"/>
        </w:rPr>
        <w:t xml:space="preserve">a SWOT analysis </w:t>
      </w:r>
      <w:r w:rsidR="00026FD2">
        <w:rPr>
          <w:rFonts w:ascii="Arial" w:eastAsia="Times New Roman" w:hAnsi="Arial" w:cs="Arial"/>
          <w:sz w:val="24"/>
          <w:szCs w:val="24"/>
          <w:lang w:eastAsia="en-GB"/>
        </w:rPr>
        <w:t>is</w:t>
      </w:r>
      <w:r w:rsidRPr="00262DED">
        <w:rPr>
          <w:rFonts w:ascii="Arial" w:eastAsia="Times New Roman" w:hAnsi="Arial" w:cs="Arial"/>
          <w:sz w:val="24"/>
          <w:szCs w:val="24"/>
          <w:lang w:eastAsia="en-GB"/>
        </w:rPr>
        <w:t xml:space="preserve"> out of date, with resource-based planning (Wenerfelt,1984</w:t>
      </w:r>
      <w:r w:rsidR="005914F3">
        <w:rPr>
          <w:rFonts w:ascii="Arial" w:eastAsia="Times New Roman" w:hAnsi="Arial" w:cs="Arial"/>
          <w:sz w:val="24"/>
          <w:szCs w:val="24"/>
          <w:lang w:eastAsia="en-GB"/>
        </w:rPr>
        <w:t xml:space="preserve"> &amp;</w:t>
      </w:r>
      <w:r w:rsidRPr="00262DED">
        <w:rPr>
          <w:rFonts w:ascii="Arial" w:eastAsia="Times New Roman" w:hAnsi="Arial" w:cs="Arial"/>
          <w:sz w:val="24"/>
          <w:szCs w:val="24"/>
          <w:lang w:eastAsia="en-GB"/>
        </w:rPr>
        <w:t xml:space="preserve"> Grant, 1991) and competency-based planning (Ulrich </w:t>
      </w:r>
      <w:r w:rsidR="005914F3" w:rsidRPr="005914F3">
        <w:rPr>
          <w:rFonts w:ascii="Arial" w:eastAsia="Times New Roman" w:hAnsi="Arial" w:cs="Arial"/>
          <w:sz w:val="24"/>
          <w:szCs w:val="24"/>
          <w:lang w:eastAsia="en-GB"/>
        </w:rPr>
        <w:t xml:space="preserve">&amp; </w:t>
      </w:r>
      <w:r w:rsidRPr="00262DED">
        <w:rPr>
          <w:rFonts w:ascii="Arial" w:eastAsia="Times New Roman" w:hAnsi="Arial" w:cs="Arial"/>
          <w:sz w:val="24"/>
          <w:szCs w:val="24"/>
          <w:lang w:eastAsia="en-GB"/>
        </w:rPr>
        <w:t xml:space="preserve">Lake, 1990) </w:t>
      </w:r>
      <w:r w:rsidR="009828FC" w:rsidRPr="005914F3">
        <w:rPr>
          <w:rFonts w:ascii="Arial" w:eastAsia="Times New Roman" w:hAnsi="Arial" w:cs="Arial"/>
          <w:sz w:val="24"/>
          <w:szCs w:val="24"/>
          <w:lang w:eastAsia="en-GB"/>
        </w:rPr>
        <w:t xml:space="preserve">becoming preferred </w:t>
      </w:r>
      <w:r w:rsidR="00B15D69" w:rsidRPr="005914F3">
        <w:rPr>
          <w:rFonts w:ascii="Arial" w:eastAsia="Times New Roman" w:hAnsi="Arial" w:cs="Arial"/>
          <w:sz w:val="24"/>
          <w:szCs w:val="24"/>
          <w:lang w:eastAsia="en-GB"/>
        </w:rPr>
        <w:t xml:space="preserve">options. </w:t>
      </w:r>
      <w:r w:rsidR="009828FC" w:rsidRPr="005914F3">
        <w:rPr>
          <w:rFonts w:ascii="Arial" w:eastAsia="Times New Roman" w:hAnsi="Arial" w:cs="Arial"/>
          <w:sz w:val="24"/>
          <w:szCs w:val="24"/>
          <w:lang w:eastAsia="en-GB"/>
        </w:rPr>
        <w:t xml:space="preserve"> </w:t>
      </w:r>
    </w:p>
    <w:p w14:paraId="07B81ACC" w14:textId="01F4B512" w:rsidR="000E22DE" w:rsidRDefault="000E22DE" w:rsidP="000E22DE">
      <w:pPr>
        <w:rPr>
          <w:rFonts w:ascii="Arial" w:eastAsia="Times New Roman" w:hAnsi="Arial" w:cs="Arial"/>
          <w:sz w:val="24"/>
          <w:szCs w:val="24"/>
          <w:lang w:eastAsia="en-GB"/>
        </w:rPr>
      </w:pPr>
      <w:r>
        <w:rPr>
          <w:rFonts w:ascii="Arial" w:eastAsia="Times New Roman" w:hAnsi="Arial" w:cs="Arial"/>
          <w:sz w:val="24"/>
          <w:szCs w:val="24"/>
          <w:lang w:eastAsia="en-GB"/>
        </w:rPr>
        <w:t xml:space="preserve">Due to its </w:t>
      </w:r>
      <w:r w:rsidR="007E327C">
        <w:rPr>
          <w:rFonts w:ascii="Arial" w:eastAsia="Times New Roman" w:hAnsi="Arial" w:cs="Arial"/>
          <w:sz w:val="24"/>
          <w:szCs w:val="24"/>
          <w:lang w:eastAsia="en-GB"/>
        </w:rPr>
        <w:t>adaptability a SWOT was applied to</w:t>
      </w:r>
      <w:r>
        <w:rPr>
          <w:rFonts w:ascii="Arial" w:eastAsia="Times New Roman" w:hAnsi="Arial" w:cs="Arial"/>
          <w:sz w:val="24"/>
          <w:szCs w:val="24"/>
          <w:lang w:eastAsia="en-GB"/>
        </w:rPr>
        <w:t xml:space="preserve"> enable the writer to assess the knowledge assets within their current employment</w:t>
      </w:r>
      <w:r w:rsidR="007E327C">
        <w:rPr>
          <w:rFonts w:ascii="Arial" w:eastAsia="Times New Roman" w:hAnsi="Arial" w:cs="Arial"/>
          <w:sz w:val="24"/>
          <w:szCs w:val="24"/>
          <w:lang w:eastAsia="en-GB"/>
        </w:rPr>
        <w:t xml:space="preserve">. </w:t>
      </w:r>
    </w:p>
    <w:p w14:paraId="7BAECC23" w14:textId="77777777" w:rsidR="00361129" w:rsidRDefault="00361129" w:rsidP="00262DED">
      <w:pPr>
        <w:spacing w:after="0" w:line="240" w:lineRule="auto"/>
        <w:rPr>
          <w:rFonts w:ascii="Arial" w:eastAsia="Times New Roman" w:hAnsi="Arial" w:cs="Arial"/>
          <w:sz w:val="24"/>
          <w:szCs w:val="24"/>
          <w:lang w:eastAsia="en-GB"/>
        </w:rPr>
      </w:pPr>
    </w:p>
    <w:p w14:paraId="0E6E09DA" w14:textId="4F41413B" w:rsidR="00262DED" w:rsidRDefault="007B411A" w:rsidP="00026FD2">
      <w:pPr>
        <w:spacing w:after="0" w:line="240" w:lineRule="auto"/>
        <w:jc w:val="center"/>
      </w:pPr>
      <w:r w:rsidRPr="005914F3">
        <w:rPr>
          <w:rFonts w:ascii="Arial" w:hAnsi="Arial" w:cs="Arial"/>
          <w:noProof/>
        </w:rPr>
        <w:drawing>
          <wp:inline distT="0" distB="0" distL="0" distR="0" wp14:anchorId="3E9D77C7" wp14:editId="78BE22B1">
            <wp:extent cx="5060526" cy="3795395"/>
            <wp:effectExtent l="0" t="0" r="0" b="0"/>
            <wp:docPr id="532381797" name="Picture 1" descr="A diagram of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381797" name="Picture 1" descr="A diagram of swot analysi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83095" cy="3812322"/>
                    </a:xfrm>
                    <a:prstGeom prst="rect">
                      <a:avLst/>
                    </a:prstGeom>
                    <a:noFill/>
                    <a:ln>
                      <a:noFill/>
                    </a:ln>
                  </pic:spPr>
                </pic:pic>
              </a:graphicData>
            </a:graphic>
          </wp:inline>
        </w:drawing>
      </w:r>
    </w:p>
    <w:p w14:paraId="11F8D3C6" w14:textId="77777777" w:rsidR="00026FD2" w:rsidRDefault="00026FD2" w:rsidP="00026FD2">
      <w:pPr>
        <w:spacing w:after="0" w:line="240" w:lineRule="auto"/>
        <w:jc w:val="center"/>
      </w:pPr>
    </w:p>
    <w:p w14:paraId="3B4F8C3A" w14:textId="308FBCCE" w:rsidR="00DB3ED8" w:rsidRDefault="001D4F37" w:rsidP="0088766B">
      <w:pPr>
        <w:rPr>
          <w:rFonts w:ascii="Arial" w:eastAsia="Times New Roman" w:hAnsi="Arial" w:cs="Arial"/>
          <w:sz w:val="24"/>
          <w:szCs w:val="24"/>
          <w:lang w:eastAsia="en-GB"/>
        </w:rPr>
      </w:pPr>
      <w:r>
        <w:rPr>
          <w:rFonts w:ascii="Arial" w:eastAsia="Times New Roman" w:hAnsi="Arial" w:cs="Arial"/>
          <w:sz w:val="24"/>
          <w:szCs w:val="24"/>
          <w:lang w:eastAsia="en-GB"/>
        </w:rPr>
        <w:t xml:space="preserve">The SWOT provided </w:t>
      </w:r>
      <w:r w:rsidR="002E6442">
        <w:rPr>
          <w:rFonts w:ascii="Arial" w:eastAsia="Times New Roman" w:hAnsi="Arial" w:cs="Arial"/>
          <w:sz w:val="24"/>
          <w:szCs w:val="24"/>
          <w:lang w:eastAsia="en-GB"/>
        </w:rPr>
        <w:t xml:space="preserve">a snapshot </w:t>
      </w:r>
      <w:r w:rsidR="00701625">
        <w:rPr>
          <w:rFonts w:ascii="Arial" w:eastAsia="Times New Roman" w:hAnsi="Arial" w:cs="Arial"/>
          <w:sz w:val="24"/>
          <w:szCs w:val="24"/>
          <w:lang w:eastAsia="en-GB"/>
        </w:rPr>
        <w:t>knowledge assets</w:t>
      </w:r>
      <w:r w:rsidR="000E0AD0">
        <w:rPr>
          <w:rFonts w:ascii="Arial" w:eastAsia="Times New Roman" w:hAnsi="Arial" w:cs="Arial"/>
          <w:sz w:val="24"/>
          <w:szCs w:val="24"/>
          <w:lang w:eastAsia="en-GB"/>
        </w:rPr>
        <w:t xml:space="preserve">, </w:t>
      </w:r>
      <w:r w:rsidR="006902D0">
        <w:rPr>
          <w:rFonts w:ascii="Arial" w:eastAsia="Times New Roman" w:hAnsi="Arial" w:cs="Arial"/>
          <w:sz w:val="24"/>
          <w:szCs w:val="24"/>
          <w:lang w:eastAsia="en-GB"/>
        </w:rPr>
        <w:t xml:space="preserve">weaknesses, </w:t>
      </w:r>
      <w:r w:rsidR="000E0AD0">
        <w:rPr>
          <w:rFonts w:ascii="Arial" w:eastAsia="Times New Roman" w:hAnsi="Arial" w:cs="Arial"/>
          <w:sz w:val="24"/>
          <w:szCs w:val="24"/>
          <w:lang w:eastAsia="en-GB"/>
        </w:rPr>
        <w:t xml:space="preserve">potential threats and </w:t>
      </w:r>
      <w:r w:rsidR="006902D0">
        <w:rPr>
          <w:rFonts w:ascii="Arial" w:eastAsia="Times New Roman" w:hAnsi="Arial" w:cs="Arial"/>
          <w:sz w:val="24"/>
          <w:szCs w:val="24"/>
          <w:lang w:eastAsia="en-GB"/>
        </w:rPr>
        <w:t>opportunities</w:t>
      </w:r>
      <w:r w:rsidR="002E6442">
        <w:rPr>
          <w:rFonts w:ascii="Arial" w:eastAsia="Times New Roman" w:hAnsi="Arial" w:cs="Arial"/>
          <w:sz w:val="24"/>
          <w:szCs w:val="24"/>
          <w:lang w:eastAsia="en-GB"/>
        </w:rPr>
        <w:t xml:space="preserve"> of the organisation at that time. </w:t>
      </w:r>
    </w:p>
    <w:p w14:paraId="5386D5EB" w14:textId="455617CF" w:rsidR="00CF70C9" w:rsidRDefault="000E78F6" w:rsidP="0088766B">
      <w:pPr>
        <w:rPr>
          <w:rFonts w:ascii="Arial" w:eastAsia="Times New Roman" w:hAnsi="Arial" w:cs="Arial"/>
          <w:sz w:val="24"/>
          <w:szCs w:val="24"/>
          <w:lang w:eastAsia="en-GB"/>
        </w:rPr>
      </w:pPr>
      <w:r>
        <w:rPr>
          <w:rFonts w:ascii="Arial" w:eastAsia="Times New Roman" w:hAnsi="Arial" w:cs="Arial"/>
          <w:sz w:val="24"/>
          <w:szCs w:val="24"/>
          <w:lang w:eastAsia="en-GB"/>
        </w:rPr>
        <w:t>The organisation</w:t>
      </w:r>
      <w:r w:rsidR="00A8749D">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A8749D">
        <w:rPr>
          <w:rFonts w:ascii="Arial" w:eastAsia="Times New Roman" w:hAnsi="Arial" w:cs="Arial"/>
          <w:sz w:val="24"/>
          <w:szCs w:val="24"/>
          <w:lang w:eastAsia="en-GB"/>
        </w:rPr>
        <w:t xml:space="preserve">Welsh Parliament, </w:t>
      </w:r>
      <w:r>
        <w:rPr>
          <w:rFonts w:ascii="Arial" w:eastAsia="Times New Roman" w:hAnsi="Arial" w:cs="Arial"/>
          <w:sz w:val="24"/>
          <w:szCs w:val="24"/>
          <w:lang w:eastAsia="en-GB"/>
        </w:rPr>
        <w:t xml:space="preserve">overall </w:t>
      </w:r>
      <w:r w:rsidR="005831D7">
        <w:rPr>
          <w:rFonts w:ascii="Arial" w:eastAsia="Times New Roman" w:hAnsi="Arial" w:cs="Arial"/>
          <w:sz w:val="24"/>
          <w:szCs w:val="24"/>
          <w:lang w:eastAsia="en-GB"/>
        </w:rPr>
        <w:t>are</w:t>
      </w:r>
      <w:r>
        <w:rPr>
          <w:rFonts w:ascii="Arial" w:eastAsia="Times New Roman" w:hAnsi="Arial" w:cs="Arial"/>
          <w:sz w:val="24"/>
          <w:szCs w:val="24"/>
          <w:lang w:eastAsia="en-GB"/>
        </w:rPr>
        <w:t xml:space="preserve"> very good at </w:t>
      </w:r>
      <w:r w:rsidR="007F57C1">
        <w:rPr>
          <w:rFonts w:ascii="Arial" w:eastAsia="Times New Roman" w:hAnsi="Arial" w:cs="Arial"/>
          <w:sz w:val="24"/>
          <w:szCs w:val="24"/>
          <w:lang w:eastAsia="en-GB"/>
        </w:rPr>
        <w:t xml:space="preserve">sharing policies such as code of conduct and keeping employees up to date via an Intranet platform. Good practice is shared </w:t>
      </w:r>
      <w:r w:rsidR="005831D7">
        <w:rPr>
          <w:rFonts w:ascii="Arial" w:eastAsia="Times New Roman" w:hAnsi="Arial" w:cs="Arial"/>
          <w:sz w:val="24"/>
          <w:szCs w:val="24"/>
          <w:lang w:eastAsia="en-GB"/>
        </w:rPr>
        <w:t>with all offices.</w:t>
      </w:r>
      <w:r w:rsidR="007F57C1">
        <w:rPr>
          <w:rFonts w:ascii="Arial" w:eastAsia="Times New Roman" w:hAnsi="Arial" w:cs="Arial"/>
          <w:sz w:val="24"/>
          <w:szCs w:val="24"/>
          <w:lang w:eastAsia="en-GB"/>
        </w:rPr>
        <w:t xml:space="preserve"> </w:t>
      </w:r>
      <w:r w:rsidR="00A25943">
        <w:rPr>
          <w:rFonts w:ascii="Arial" w:eastAsia="Times New Roman" w:hAnsi="Arial" w:cs="Arial"/>
          <w:sz w:val="24"/>
          <w:szCs w:val="24"/>
          <w:lang w:eastAsia="en-GB"/>
        </w:rPr>
        <w:t>Each</w:t>
      </w:r>
      <w:r w:rsidR="002878A2">
        <w:rPr>
          <w:rFonts w:ascii="Arial" w:eastAsia="Times New Roman" w:hAnsi="Arial" w:cs="Arial"/>
          <w:sz w:val="24"/>
          <w:szCs w:val="24"/>
          <w:lang w:eastAsia="en-GB"/>
        </w:rPr>
        <w:t xml:space="preserve"> Senedd M</w:t>
      </w:r>
      <w:r w:rsidR="00A25943">
        <w:rPr>
          <w:rFonts w:ascii="Arial" w:eastAsia="Times New Roman" w:hAnsi="Arial" w:cs="Arial"/>
          <w:sz w:val="24"/>
          <w:szCs w:val="24"/>
          <w:lang w:eastAsia="en-GB"/>
        </w:rPr>
        <w:t xml:space="preserve">ember </w:t>
      </w:r>
      <w:r w:rsidR="000C5B34">
        <w:rPr>
          <w:rFonts w:ascii="Arial" w:eastAsia="Times New Roman" w:hAnsi="Arial" w:cs="Arial"/>
          <w:sz w:val="24"/>
          <w:szCs w:val="24"/>
          <w:lang w:eastAsia="en-GB"/>
        </w:rPr>
        <w:t xml:space="preserve">(MS) </w:t>
      </w:r>
      <w:r w:rsidR="00A25943">
        <w:rPr>
          <w:rFonts w:ascii="Arial" w:eastAsia="Times New Roman" w:hAnsi="Arial" w:cs="Arial"/>
          <w:sz w:val="24"/>
          <w:szCs w:val="24"/>
          <w:lang w:eastAsia="en-GB"/>
        </w:rPr>
        <w:t xml:space="preserve">has their own </w:t>
      </w:r>
      <w:r w:rsidR="007F57C1">
        <w:rPr>
          <w:rFonts w:ascii="Arial" w:eastAsia="Times New Roman" w:hAnsi="Arial" w:cs="Arial"/>
          <w:sz w:val="24"/>
          <w:szCs w:val="24"/>
          <w:lang w:eastAsia="en-GB"/>
        </w:rPr>
        <w:t>in</w:t>
      </w:r>
      <w:r w:rsidR="007E06A3">
        <w:rPr>
          <w:rFonts w:ascii="Arial" w:eastAsia="Times New Roman" w:hAnsi="Arial" w:cs="Arial"/>
          <w:sz w:val="24"/>
          <w:szCs w:val="24"/>
          <w:lang w:eastAsia="en-GB"/>
        </w:rPr>
        <w:t>dividual office</w:t>
      </w:r>
      <w:r w:rsidR="00721734">
        <w:rPr>
          <w:rFonts w:ascii="Arial" w:eastAsia="Times New Roman" w:hAnsi="Arial" w:cs="Arial"/>
          <w:sz w:val="24"/>
          <w:szCs w:val="24"/>
          <w:lang w:eastAsia="en-GB"/>
        </w:rPr>
        <w:t xml:space="preserve">, </w:t>
      </w:r>
      <w:r w:rsidR="00A25943">
        <w:rPr>
          <w:rFonts w:ascii="Arial" w:eastAsia="Times New Roman" w:hAnsi="Arial" w:cs="Arial"/>
          <w:sz w:val="24"/>
          <w:szCs w:val="24"/>
          <w:lang w:eastAsia="en-GB"/>
        </w:rPr>
        <w:t xml:space="preserve">this is </w:t>
      </w:r>
      <w:r w:rsidR="005831D7">
        <w:rPr>
          <w:rFonts w:ascii="Arial" w:eastAsia="Times New Roman" w:hAnsi="Arial" w:cs="Arial"/>
          <w:sz w:val="24"/>
          <w:szCs w:val="24"/>
          <w:lang w:eastAsia="en-GB"/>
        </w:rPr>
        <w:t>independently</w:t>
      </w:r>
      <w:r w:rsidR="00721734">
        <w:rPr>
          <w:rFonts w:ascii="Arial" w:eastAsia="Times New Roman" w:hAnsi="Arial" w:cs="Arial"/>
          <w:sz w:val="24"/>
          <w:szCs w:val="24"/>
          <w:lang w:eastAsia="en-GB"/>
        </w:rPr>
        <w:t xml:space="preserve"> managed and ru</w:t>
      </w:r>
      <w:r w:rsidR="00CF70C9">
        <w:rPr>
          <w:rFonts w:ascii="Arial" w:eastAsia="Times New Roman" w:hAnsi="Arial" w:cs="Arial"/>
          <w:sz w:val="24"/>
          <w:szCs w:val="24"/>
          <w:lang w:eastAsia="en-GB"/>
        </w:rPr>
        <w:t>n</w:t>
      </w:r>
      <w:r w:rsidR="00A25943">
        <w:rPr>
          <w:rFonts w:ascii="Arial" w:eastAsia="Times New Roman" w:hAnsi="Arial" w:cs="Arial"/>
          <w:sz w:val="24"/>
          <w:szCs w:val="24"/>
          <w:lang w:eastAsia="en-GB"/>
        </w:rPr>
        <w:t>, in this report the findings will be relating to this</w:t>
      </w:r>
      <w:r w:rsidR="00C628D4">
        <w:rPr>
          <w:rFonts w:ascii="Arial" w:eastAsia="Times New Roman" w:hAnsi="Arial" w:cs="Arial"/>
          <w:sz w:val="24"/>
          <w:szCs w:val="24"/>
          <w:lang w:eastAsia="en-GB"/>
        </w:rPr>
        <w:t xml:space="preserve"> office.</w:t>
      </w:r>
    </w:p>
    <w:p w14:paraId="1F93CE36" w14:textId="0A035DC4" w:rsidR="00E91C27" w:rsidRPr="00E91C27" w:rsidRDefault="00C628D4" w:rsidP="00E91C27">
      <w:pPr>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 xml:space="preserve">The findings above </w:t>
      </w:r>
      <w:r w:rsidR="00EE669F">
        <w:rPr>
          <w:rFonts w:ascii="Arial" w:eastAsia="Times New Roman" w:hAnsi="Arial" w:cs="Arial"/>
          <w:sz w:val="24"/>
          <w:szCs w:val="24"/>
          <w:lang w:eastAsia="en-GB"/>
        </w:rPr>
        <w:t>highlighted</w:t>
      </w:r>
      <w:r w:rsidR="00372D91">
        <w:rPr>
          <w:rFonts w:ascii="Arial" w:eastAsia="Times New Roman" w:hAnsi="Arial" w:cs="Arial"/>
          <w:sz w:val="24"/>
          <w:szCs w:val="24"/>
          <w:lang w:eastAsia="en-GB"/>
        </w:rPr>
        <w:t xml:space="preserve"> the strengths, over the years the MS has been elected they have gained great recognition and </w:t>
      </w:r>
      <w:r w:rsidR="00A55209">
        <w:rPr>
          <w:rFonts w:ascii="Arial" w:eastAsia="Times New Roman" w:hAnsi="Arial" w:cs="Arial"/>
          <w:sz w:val="24"/>
          <w:szCs w:val="24"/>
          <w:lang w:eastAsia="en-GB"/>
        </w:rPr>
        <w:t xml:space="preserve">reputation within the constituency. </w:t>
      </w:r>
      <w:r w:rsidR="007F5AF4">
        <w:rPr>
          <w:rFonts w:ascii="Arial" w:eastAsia="Times New Roman" w:hAnsi="Arial" w:cs="Arial"/>
          <w:sz w:val="24"/>
          <w:szCs w:val="24"/>
          <w:lang w:eastAsia="en-GB"/>
        </w:rPr>
        <w:t>Colleagues have built up great engagement within the community, especially within the schools.</w:t>
      </w:r>
      <w:r w:rsidR="00382E67">
        <w:rPr>
          <w:rFonts w:ascii="Arial" w:eastAsia="Times New Roman" w:hAnsi="Arial" w:cs="Arial"/>
          <w:sz w:val="24"/>
          <w:szCs w:val="24"/>
          <w:lang w:eastAsia="en-GB"/>
        </w:rPr>
        <w:t xml:space="preserve"> Weaknesses are varied and some only apply to one member of the team. </w:t>
      </w:r>
      <w:r w:rsidR="006A405A">
        <w:rPr>
          <w:rFonts w:ascii="Arial" w:eastAsia="Times New Roman" w:hAnsi="Arial" w:cs="Arial"/>
          <w:sz w:val="24"/>
          <w:szCs w:val="24"/>
          <w:lang w:eastAsia="en-GB"/>
        </w:rPr>
        <w:t xml:space="preserve">Some team members lack the urgency and often </w:t>
      </w:r>
      <w:r w:rsidR="006A405A" w:rsidRPr="003B77D1">
        <w:rPr>
          <w:rFonts w:ascii="Arial" w:eastAsia="Times New Roman" w:hAnsi="Arial" w:cs="Arial"/>
          <w:sz w:val="24"/>
          <w:szCs w:val="24"/>
          <w:lang w:eastAsia="en-GB"/>
        </w:rPr>
        <w:t xml:space="preserve">miss deadlines. </w:t>
      </w:r>
      <w:r w:rsidR="00C32D2E" w:rsidRPr="003B77D1">
        <w:rPr>
          <w:rFonts w:ascii="Arial" w:eastAsia="Times New Roman" w:hAnsi="Arial" w:cs="Arial"/>
          <w:sz w:val="24"/>
          <w:szCs w:val="24"/>
          <w:lang w:eastAsia="en-GB"/>
        </w:rPr>
        <w:t xml:space="preserve">ICT skills are limited for some and this leads to lack of use of some systems. </w:t>
      </w:r>
      <w:r w:rsidR="003B77D1" w:rsidRPr="003B77D1">
        <w:rPr>
          <w:rFonts w:ascii="Arial" w:eastAsia="Times New Roman" w:hAnsi="Arial" w:cs="Arial"/>
          <w:sz w:val="24"/>
          <w:szCs w:val="24"/>
          <w:lang w:eastAsia="en-GB"/>
        </w:rPr>
        <w:t xml:space="preserve">There are still opportunities that may appear; some communities are less engaged, and other connections could be established to engage with other political offices and exchange best practices. Other political parties and controversial policies are among the threats that cannot be managed. Whereas misunderstanding among residents about the UK Parliament and the Welsh Parliament is something that can be rectified. Social media featured at several levels of the SWOT, it is considered as a strength, </w:t>
      </w:r>
      <w:r w:rsidR="003B77D1" w:rsidRPr="00E91C27">
        <w:rPr>
          <w:rFonts w:ascii="Arial" w:eastAsia="Times New Roman" w:hAnsi="Arial" w:cs="Arial"/>
          <w:sz w:val="24"/>
          <w:szCs w:val="24"/>
          <w:lang w:eastAsia="en-GB"/>
        </w:rPr>
        <w:t xml:space="preserve">an opportunity, and an obstacle. </w:t>
      </w:r>
      <w:r w:rsidR="003B77D1" w:rsidRPr="00E91C27">
        <w:rPr>
          <w:rFonts w:ascii="Arial" w:eastAsia="Times New Roman" w:hAnsi="Arial" w:cs="Arial"/>
          <w:sz w:val="24"/>
          <w:szCs w:val="24"/>
          <w:lang w:eastAsia="en-GB"/>
        </w:rPr>
        <w:lastRenderedPageBreak/>
        <w:t xml:space="preserve">Miscommunication is often a major risk while using social media sites. </w:t>
      </w:r>
      <w:r w:rsidR="00E91C27" w:rsidRPr="00E91C27">
        <w:rPr>
          <w:rFonts w:ascii="Arial" w:eastAsia="Times New Roman" w:hAnsi="Arial" w:cs="Arial"/>
          <w:sz w:val="24"/>
          <w:szCs w:val="24"/>
          <w:lang w:eastAsia="en-GB"/>
        </w:rPr>
        <w:t xml:space="preserve">This could </w:t>
      </w:r>
      <w:r w:rsidR="004C2C53">
        <w:rPr>
          <w:rFonts w:ascii="Arial" w:eastAsia="Times New Roman" w:hAnsi="Arial" w:cs="Arial"/>
          <w:sz w:val="24"/>
          <w:szCs w:val="24"/>
          <w:lang w:eastAsia="en-GB"/>
        </w:rPr>
        <w:t xml:space="preserve">lead </w:t>
      </w:r>
      <w:r w:rsidR="00E91C27" w:rsidRPr="00E91C27">
        <w:rPr>
          <w:rFonts w:ascii="Arial" w:eastAsia="Times New Roman" w:hAnsi="Arial" w:cs="Arial"/>
          <w:sz w:val="24"/>
          <w:szCs w:val="24"/>
          <w:lang w:eastAsia="en-GB"/>
        </w:rPr>
        <w:t>to bad press and tarnish the MS's reputation.</w:t>
      </w:r>
      <w:r w:rsidR="00E91C27" w:rsidRPr="00E91C27">
        <w:rPr>
          <w:rFonts w:ascii="Times New Roman" w:eastAsia="Times New Roman" w:hAnsi="Times New Roman" w:cs="Times New Roman"/>
          <w:sz w:val="24"/>
          <w:szCs w:val="24"/>
          <w:lang w:eastAsia="en-GB"/>
        </w:rPr>
        <w:t xml:space="preserve"> </w:t>
      </w:r>
    </w:p>
    <w:p w14:paraId="026F3117" w14:textId="0A035DC4" w:rsidR="00DF15CA" w:rsidRPr="003F19C4" w:rsidRDefault="00954694" w:rsidP="00187D5C">
      <w:pPr>
        <w:pStyle w:val="Heading1"/>
        <w:rPr>
          <w:rFonts w:ascii="Arial" w:hAnsi="Arial" w:cs="Arial"/>
          <w:lang w:eastAsia="en-GB"/>
        </w:rPr>
      </w:pPr>
      <w:bookmarkStart w:id="4" w:name="_Toc165895422"/>
      <w:r w:rsidRPr="003F19C4">
        <w:rPr>
          <w:rFonts w:ascii="Arial" w:hAnsi="Arial" w:cs="Arial"/>
          <w:lang w:eastAsia="en-GB"/>
        </w:rPr>
        <w:t xml:space="preserve">The Importance of Knowledge Management Processes </w:t>
      </w:r>
      <w:r w:rsidR="004F0931" w:rsidRPr="003F19C4">
        <w:rPr>
          <w:rFonts w:ascii="Arial" w:hAnsi="Arial" w:cs="Arial"/>
          <w:lang w:eastAsia="en-GB"/>
        </w:rPr>
        <w:t>in the Context of Organisational Development</w:t>
      </w:r>
      <w:bookmarkEnd w:id="4"/>
      <w:r w:rsidR="004F0931" w:rsidRPr="003F19C4">
        <w:rPr>
          <w:rFonts w:ascii="Arial" w:hAnsi="Arial" w:cs="Arial"/>
          <w:lang w:eastAsia="en-GB"/>
        </w:rPr>
        <w:t xml:space="preserve"> </w:t>
      </w:r>
    </w:p>
    <w:p w14:paraId="1F50152A" w14:textId="77777777" w:rsidR="00DF4328" w:rsidRPr="00DF4328" w:rsidRDefault="00D62675" w:rsidP="00DF4328">
      <w:pPr>
        <w:rPr>
          <w:rFonts w:ascii="Times New Roman" w:eastAsia="Times New Roman" w:hAnsi="Times New Roman" w:cs="Times New Roman"/>
          <w:sz w:val="24"/>
          <w:szCs w:val="24"/>
          <w:lang w:eastAsia="en-GB"/>
        </w:rPr>
      </w:pPr>
      <w:r w:rsidRPr="00156C0F">
        <w:rPr>
          <w:rFonts w:ascii="Arial" w:eastAsia="Times New Roman" w:hAnsi="Arial" w:cs="Arial"/>
          <w:sz w:val="24"/>
          <w:szCs w:val="24"/>
          <w:lang w:eastAsia="en-GB"/>
        </w:rPr>
        <w:t>Knowledge management is the process of utilising an organisations collective knowledge to create innovation, enhance decision-making, and improve overall performance. O</w:t>
      </w:r>
      <w:r w:rsidRPr="00156C0F">
        <w:rPr>
          <w:rFonts w:ascii="Arial" w:hAnsi="Arial" w:cs="Arial"/>
          <w:color w:val="0D0D0D"/>
          <w:sz w:val="24"/>
          <w:szCs w:val="24"/>
          <w:shd w:val="clear" w:color="auto" w:fill="FFFFFF"/>
        </w:rPr>
        <w:t>ne of the core functions of KM is to facilitate the conversion of tacit to explicit knowledge.</w:t>
      </w:r>
      <w:r w:rsidR="00360F62" w:rsidRPr="00156C0F">
        <w:rPr>
          <w:rFonts w:ascii="Arial" w:hAnsi="Arial" w:cs="Arial"/>
          <w:color w:val="0D0D0D"/>
          <w:sz w:val="24"/>
          <w:szCs w:val="24"/>
          <w:shd w:val="clear" w:color="auto" w:fill="FFFFFF"/>
        </w:rPr>
        <w:t xml:space="preserve"> Tacit knowledge often residing in individuals minds, represents their personal beliefs</w:t>
      </w:r>
      <w:r w:rsidR="00156C0F" w:rsidRPr="00156C0F">
        <w:rPr>
          <w:rFonts w:ascii="Arial" w:hAnsi="Arial" w:cs="Arial"/>
          <w:color w:val="0D0D0D"/>
          <w:sz w:val="24"/>
          <w:szCs w:val="24"/>
          <w:shd w:val="clear" w:color="auto" w:fill="FFFFFF"/>
        </w:rPr>
        <w:t xml:space="preserve"> and </w:t>
      </w:r>
      <w:r w:rsidR="00360F62" w:rsidRPr="00156C0F">
        <w:rPr>
          <w:rFonts w:ascii="Arial" w:hAnsi="Arial" w:cs="Arial"/>
          <w:color w:val="0D0D0D"/>
          <w:sz w:val="24"/>
          <w:szCs w:val="24"/>
          <w:shd w:val="clear" w:color="auto" w:fill="FFFFFF"/>
        </w:rPr>
        <w:t xml:space="preserve">experiences, whilst it is </w:t>
      </w:r>
      <w:r w:rsidR="00360F62" w:rsidRPr="00BD4CE6">
        <w:rPr>
          <w:rFonts w:ascii="Arial" w:hAnsi="Arial" w:cs="Arial"/>
          <w:color w:val="0D0D0D"/>
          <w:sz w:val="24"/>
          <w:szCs w:val="24"/>
          <w:shd w:val="clear" w:color="auto" w:fill="FFFFFF"/>
        </w:rPr>
        <w:t>invaluable</w:t>
      </w:r>
      <w:r w:rsidR="00BD4CE6" w:rsidRPr="00BD4CE6">
        <w:rPr>
          <w:rFonts w:ascii="Arial" w:hAnsi="Arial" w:cs="Arial"/>
          <w:color w:val="0D0D0D"/>
          <w:sz w:val="24"/>
          <w:szCs w:val="24"/>
          <w:shd w:val="clear" w:color="auto" w:fill="FFFFFF"/>
        </w:rPr>
        <w:t xml:space="preserve"> (</w:t>
      </w:r>
      <w:r w:rsidR="00BD4CE6" w:rsidRPr="00BD4CE6">
        <w:rPr>
          <w:rFonts w:ascii="Arial" w:hAnsi="Arial" w:cs="Arial"/>
          <w:color w:val="222222"/>
          <w:sz w:val="24"/>
          <w:szCs w:val="24"/>
          <w:shd w:val="clear" w:color="auto" w:fill="FFFFFF"/>
        </w:rPr>
        <w:t>Garrick &amp; Chan 2017)</w:t>
      </w:r>
      <w:r w:rsidR="00360F62" w:rsidRPr="00BD4CE6">
        <w:rPr>
          <w:rFonts w:ascii="Arial" w:hAnsi="Arial" w:cs="Arial"/>
          <w:color w:val="0D0D0D"/>
          <w:sz w:val="24"/>
          <w:szCs w:val="24"/>
          <w:shd w:val="clear" w:color="auto" w:fill="FFFFFF"/>
        </w:rPr>
        <w:t xml:space="preserve">, tacit knowledge can be challenging </w:t>
      </w:r>
      <w:r w:rsidR="00360F62" w:rsidRPr="00DF4328">
        <w:rPr>
          <w:rFonts w:ascii="Arial" w:hAnsi="Arial" w:cs="Arial"/>
          <w:color w:val="0D0D0D"/>
          <w:sz w:val="24"/>
          <w:szCs w:val="24"/>
          <w:shd w:val="clear" w:color="auto" w:fill="FFFFFF"/>
        </w:rPr>
        <w:t>to articulate and share</w:t>
      </w:r>
      <w:r w:rsidR="00BD4CE6" w:rsidRPr="00DF4328">
        <w:rPr>
          <w:rFonts w:ascii="Arial" w:hAnsi="Arial" w:cs="Arial"/>
          <w:color w:val="0D0D0D"/>
          <w:sz w:val="24"/>
          <w:szCs w:val="24"/>
          <w:shd w:val="clear" w:color="auto" w:fill="FFFFFF"/>
        </w:rPr>
        <w:t xml:space="preserve">. </w:t>
      </w:r>
      <w:r w:rsidR="00DF0EA9" w:rsidRPr="00DF4328">
        <w:rPr>
          <w:rFonts w:ascii="Arial" w:hAnsi="Arial" w:cs="Arial"/>
          <w:color w:val="0D0D0D"/>
          <w:sz w:val="24"/>
          <w:szCs w:val="24"/>
          <w:shd w:val="clear" w:color="auto" w:fill="FFFFFF"/>
        </w:rPr>
        <w:t>KM processes enable</w:t>
      </w:r>
      <w:r w:rsidR="00C26D00" w:rsidRPr="00DF4328">
        <w:rPr>
          <w:rFonts w:ascii="Arial" w:hAnsi="Arial" w:cs="Arial"/>
        </w:rPr>
        <w:t xml:space="preserve"> </w:t>
      </w:r>
      <w:r w:rsidR="00C26D00" w:rsidRPr="00DF4328">
        <w:rPr>
          <w:rFonts w:ascii="Arial" w:eastAsia="Times New Roman" w:hAnsi="Arial" w:cs="Arial"/>
          <w:sz w:val="24"/>
          <w:szCs w:val="24"/>
          <w:lang w:eastAsia="en-GB"/>
        </w:rPr>
        <w:t>the transferring of tacit information, converting it into explicit forms that can be documented, codified and shared within the organisation.</w:t>
      </w:r>
      <w:r w:rsidR="00DF4328" w:rsidRPr="00DF4328">
        <w:rPr>
          <w:rFonts w:ascii="Arial" w:eastAsia="Times New Roman" w:hAnsi="Arial" w:cs="Arial"/>
          <w:sz w:val="24"/>
          <w:szCs w:val="24"/>
          <w:lang w:eastAsia="en-GB"/>
        </w:rPr>
        <w:t xml:space="preserve"> Once transferred, knowledge is documented and arranged into material resources such as manuals, policies and procedures. Codification makes transparent data accessible and retrievable making it easier to circulate throughout the organisation.</w:t>
      </w:r>
    </w:p>
    <w:p w14:paraId="318FD248" w14:textId="6EF06EC4" w:rsidR="001720A7" w:rsidRDefault="001720A7" w:rsidP="00EC5AF3">
      <w:pPr>
        <w:spacing w:after="0" w:line="240" w:lineRule="auto"/>
        <w:rPr>
          <w:rFonts w:ascii="Arial" w:eastAsia="Times New Roman" w:hAnsi="Arial" w:cs="Arial"/>
          <w:sz w:val="24"/>
          <w:szCs w:val="24"/>
          <w:lang w:eastAsia="en-GB"/>
        </w:rPr>
      </w:pPr>
    </w:p>
    <w:p w14:paraId="75E743EB" w14:textId="197D1D46" w:rsidR="00EC5AF3" w:rsidRPr="00EC5AF3" w:rsidRDefault="001720A7" w:rsidP="00EC5AF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KM</w:t>
      </w:r>
      <w:r w:rsidR="00513289">
        <w:rPr>
          <w:rFonts w:ascii="Arial" w:eastAsia="Times New Roman" w:hAnsi="Arial" w:cs="Arial"/>
          <w:sz w:val="24"/>
          <w:szCs w:val="24"/>
          <w:lang w:eastAsia="en-GB"/>
        </w:rPr>
        <w:t xml:space="preserve"> </w:t>
      </w:r>
      <w:r w:rsidR="00EC5AF3" w:rsidRPr="00EC5AF3">
        <w:rPr>
          <w:rFonts w:ascii="Arial" w:eastAsia="Times New Roman" w:hAnsi="Arial" w:cs="Arial"/>
          <w:sz w:val="24"/>
          <w:szCs w:val="24"/>
          <w:lang w:eastAsia="en-GB"/>
        </w:rPr>
        <w:t>procedures are vital to organisational development as they provide a systematic strategy to capturing, storing and sharing  knowledge within an organisation</w:t>
      </w:r>
      <w:r w:rsidR="00DF3AA7">
        <w:rPr>
          <w:rFonts w:ascii="Arial" w:eastAsia="Times New Roman" w:hAnsi="Arial" w:cs="Arial"/>
          <w:sz w:val="24"/>
          <w:szCs w:val="24"/>
          <w:lang w:eastAsia="en-GB"/>
        </w:rPr>
        <w:t xml:space="preserve"> and enables organisations to utilise all of their knowledge </w:t>
      </w:r>
      <w:r w:rsidR="00E16097">
        <w:rPr>
          <w:rFonts w:ascii="Arial" w:eastAsia="Times New Roman" w:hAnsi="Arial" w:cs="Arial"/>
          <w:sz w:val="24"/>
          <w:szCs w:val="24"/>
          <w:lang w:eastAsia="en-GB"/>
        </w:rPr>
        <w:t>assets</w:t>
      </w:r>
      <w:r w:rsidR="00EC5AF3" w:rsidRPr="00EC5AF3">
        <w:rPr>
          <w:rFonts w:ascii="Arial" w:eastAsia="Times New Roman" w:hAnsi="Arial" w:cs="Arial"/>
          <w:sz w:val="24"/>
          <w:szCs w:val="24"/>
          <w:lang w:eastAsia="en-GB"/>
        </w:rPr>
        <w:t>. An article published in the International Journal of Business and Management</w:t>
      </w:r>
      <w:r w:rsidR="00530B8C">
        <w:rPr>
          <w:rFonts w:ascii="Arial" w:eastAsia="Times New Roman" w:hAnsi="Arial" w:cs="Arial"/>
          <w:sz w:val="24"/>
          <w:szCs w:val="24"/>
          <w:lang w:eastAsia="en-GB"/>
        </w:rPr>
        <w:t xml:space="preserve"> </w:t>
      </w:r>
      <w:r w:rsidR="00EC5AF3" w:rsidRPr="00EC5AF3">
        <w:rPr>
          <w:rFonts w:ascii="Arial" w:eastAsia="Times New Roman" w:hAnsi="Arial" w:cs="Arial"/>
          <w:sz w:val="24"/>
          <w:szCs w:val="24"/>
          <w:lang w:eastAsia="en-GB"/>
        </w:rPr>
        <w:t xml:space="preserve">(Hayfa et al. </w:t>
      </w:r>
      <w:r w:rsidR="00B97D6E">
        <w:rPr>
          <w:rFonts w:ascii="Arial" w:eastAsia="Times New Roman" w:hAnsi="Arial" w:cs="Arial"/>
          <w:sz w:val="24"/>
          <w:szCs w:val="24"/>
          <w:lang w:eastAsia="en-GB"/>
        </w:rPr>
        <w:t>2</w:t>
      </w:r>
      <w:r w:rsidR="00EC5AF3" w:rsidRPr="00EC5AF3">
        <w:rPr>
          <w:rFonts w:ascii="Arial" w:eastAsia="Times New Roman" w:hAnsi="Arial" w:cs="Arial"/>
          <w:sz w:val="24"/>
          <w:szCs w:val="24"/>
          <w:lang w:eastAsia="en-GB"/>
        </w:rPr>
        <w:t>018)</w:t>
      </w:r>
      <w:r w:rsidR="00530B8C">
        <w:rPr>
          <w:rFonts w:ascii="Arial" w:eastAsia="Times New Roman" w:hAnsi="Arial" w:cs="Arial"/>
          <w:sz w:val="24"/>
          <w:szCs w:val="24"/>
          <w:lang w:eastAsia="en-GB"/>
        </w:rPr>
        <w:t>,</w:t>
      </w:r>
      <w:r w:rsidR="00EC5AF3" w:rsidRPr="00EC5AF3">
        <w:rPr>
          <w:rFonts w:ascii="Arial" w:eastAsia="Times New Roman" w:hAnsi="Arial" w:cs="Arial"/>
          <w:sz w:val="24"/>
          <w:szCs w:val="24"/>
          <w:lang w:eastAsia="en-GB"/>
        </w:rPr>
        <w:t> </w:t>
      </w:r>
      <w:r w:rsidR="00B97D6E">
        <w:rPr>
          <w:rFonts w:ascii="Arial" w:eastAsia="Times New Roman" w:hAnsi="Arial" w:cs="Arial"/>
          <w:sz w:val="24"/>
          <w:szCs w:val="24"/>
          <w:lang w:eastAsia="en-GB"/>
        </w:rPr>
        <w:t xml:space="preserve"> </w:t>
      </w:r>
      <w:r w:rsidR="00EC5AF3" w:rsidRPr="00EC5AF3">
        <w:rPr>
          <w:rFonts w:ascii="Arial" w:eastAsia="Times New Roman" w:hAnsi="Arial" w:cs="Arial"/>
          <w:sz w:val="24"/>
          <w:szCs w:val="24"/>
          <w:lang w:eastAsia="en-GB"/>
        </w:rPr>
        <w:t>demonstrated that effective knowledge management has a substantial impact on organisational performance and creativity.</w:t>
      </w:r>
      <w:r w:rsidR="00513289">
        <w:rPr>
          <w:rFonts w:ascii="Arial" w:eastAsia="Times New Roman" w:hAnsi="Arial" w:cs="Arial"/>
          <w:sz w:val="24"/>
          <w:szCs w:val="24"/>
          <w:lang w:eastAsia="en-GB"/>
        </w:rPr>
        <w:t xml:space="preserve"> </w:t>
      </w:r>
      <w:r w:rsidR="00513289" w:rsidRPr="00513289">
        <w:rPr>
          <w:rFonts w:ascii="Arial" w:eastAsia="Times New Roman" w:hAnsi="Arial" w:cs="Arial"/>
          <w:sz w:val="24"/>
          <w:szCs w:val="24"/>
          <w:lang w:eastAsia="en-GB"/>
        </w:rPr>
        <w:t>K</w:t>
      </w:r>
      <w:r w:rsidR="00513289">
        <w:rPr>
          <w:rFonts w:ascii="Arial" w:eastAsia="Times New Roman" w:hAnsi="Arial" w:cs="Arial"/>
          <w:sz w:val="24"/>
          <w:szCs w:val="24"/>
          <w:lang w:eastAsia="en-GB"/>
        </w:rPr>
        <w:t xml:space="preserve">M </w:t>
      </w:r>
      <w:r w:rsidR="00513289" w:rsidRPr="00513289">
        <w:rPr>
          <w:rFonts w:ascii="Arial" w:eastAsia="Times New Roman" w:hAnsi="Arial" w:cs="Arial"/>
          <w:sz w:val="24"/>
          <w:szCs w:val="24"/>
          <w:lang w:eastAsia="en-GB"/>
        </w:rPr>
        <w:t>encourages a culture of continuous development and learning by making it easier to share best practices and expertise throughout departments . This, in turn, improves decision-making processes, as demonstrated by studies published by Wheeler &amp; Root</w:t>
      </w:r>
      <w:r w:rsidR="00513289" w:rsidRPr="00513289">
        <w:rPr>
          <w:rFonts w:ascii="Cambria Math" w:eastAsia="Times New Roman" w:hAnsi="Cambria Math" w:cs="Cambria Math"/>
          <w:sz w:val="24"/>
          <w:szCs w:val="24"/>
          <w:lang w:eastAsia="en-GB"/>
        </w:rPr>
        <w:t>‐</w:t>
      </w:r>
      <w:r w:rsidR="00513289" w:rsidRPr="00513289">
        <w:rPr>
          <w:rFonts w:ascii="Arial" w:eastAsia="Times New Roman" w:hAnsi="Arial" w:cs="Arial"/>
          <w:sz w:val="24"/>
          <w:szCs w:val="24"/>
          <w:lang w:eastAsia="en-GB"/>
        </w:rPr>
        <w:t>Bernstein (2020)  which emphasizes the relevance of KM in providing decision-makers with access to sufficient information and expertise for informed decision-making.</w:t>
      </w:r>
    </w:p>
    <w:p w14:paraId="6C455E26" w14:textId="77777777" w:rsidR="00EC5AF3" w:rsidRPr="00EC5AF3" w:rsidRDefault="00EC5AF3" w:rsidP="00EC5AF3">
      <w:pPr>
        <w:rPr>
          <w:lang w:eastAsia="en-GB"/>
        </w:rPr>
      </w:pPr>
    </w:p>
    <w:p w14:paraId="64A62021" w14:textId="77777777" w:rsidR="00152654" w:rsidRDefault="007B0684" w:rsidP="00152654">
      <w:pPr>
        <w:rPr>
          <w:rFonts w:ascii="Arial" w:eastAsia="Times New Roman" w:hAnsi="Arial" w:cs="Arial"/>
          <w:sz w:val="24"/>
          <w:szCs w:val="24"/>
          <w:lang w:eastAsia="en-GB"/>
        </w:rPr>
      </w:pPr>
      <w:r w:rsidRPr="00187D5C">
        <w:rPr>
          <w:rFonts w:ascii="Arial" w:eastAsia="Times New Roman" w:hAnsi="Arial" w:cs="Arial"/>
          <w:sz w:val="24"/>
          <w:szCs w:val="24"/>
          <w:lang w:eastAsia="en-GB"/>
        </w:rPr>
        <w:t xml:space="preserve">Earlier studies by </w:t>
      </w:r>
      <w:r w:rsidR="00DE62A4" w:rsidRPr="00187D5C">
        <w:rPr>
          <w:rFonts w:ascii="Arial" w:eastAsia="Times New Roman" w:hAnsi="Arial" w:cs="Arial"/>
          <w:sz w:val="24"/>
          <w:szCs w:val="24"/>
          <w:lang w:eastAsia="en-GB"/>
        </w:rPr>
        <w:t>Bhatt (1998) argue</w:t>
      </w:r>
      <w:r w:rsidRPr="00187D5C">
        <w:rPr>
          <w:rFonts w:ascii="Arial" w:eastAsia="Times New Roman" w:hAnsi="Arial" w:cs="Arial"/>
          <w:sz w:val="24"/>
          <w:szCs w:val="24"/>
          <w:lang w:eastAsia="en-GB"/>
        </w:rPr>
        <w:t>d</w:t>
      </w:r>
      <w:r w:rsidR="00DE62A4" w:rsidRPr="00187D5C">
        <w:rPr>
          <w:rFonts w:ascii="Arial" w:eastAsia="Times New Roman" w:hAnsi="Arial" w:cs="Arial"/>
          <w:sz w:val="24"/>
          <w:szCs w:val="24"/>
          <w:lang w:eastAsia="en-GB"/>
        </w:rPr>
        <w:t xml:space="preserve"> that individual knowledge and organisational knowledge are distinct yet connected. The organisational culture determines how one member interacts with the other.</w:t>
      </w:r>
      <w:r w:rsidRPr="00187D5C">
        <w:rPr>
          <w:rFonts w:ascii="Arial" w:eastAsia="Times New Roman" w:hAnsi="Arial" w:cs="Arial"/>
          <w:sz w:val="24"/>
          <w:szCs w:val="24"/>
          <w:lang w:eastAsia="en-GB"/>
        </w:rPr>
        <w:t xml:space="preserve"> Bhatt (2002), later went onto </w:t>
      </w:r>
      <w:r w:rsidR="00B63168" w:rsidRPr="00187D5C">
        <w:rPr>
          <w:rFonts w:ascii="Arial" w:eastAsia="Times New Roman" w:hAnsi="Arial" w:cs="Arial"/>
          <w:sz w:val="24"/>
          <w:szCs w:val="24"/>
          <w:lang w:eastAsia="en-GB"/>
        </w:rPr>
        <w:t xml:space="preserve">elaborate on this and later focused on </w:t>
      </w:r>
      <w:r w:rsidRPr="00187D5C">
        <w:rPr>
          <w:rFonts w:ascii="Arial" w:eastAsia="Times New Roman" w:hAnsi="Arial" w:cs="Arial"/>
          <w:sz w:val="24"/>
          <w:szCs w:val="24"/>
          <w:lang w:eastAsia="en-GB"/>
        </w:rPr>
        <w:t xml:space="preserve">the importance of individual and organisational knowledge varies based on task nature, training, motivation, and management's willingness to delegate responsibilities to employees. </w:t>
      </w:r>
      <w:r w:rsidR="00054E5E">
        <w:rPr>
          <w:rFonts w:ascii="Arial" w:eastAsia="Times New Roman" w:hAnsi="Arial" w:cs="Arial"/>
          <w:sz w:val="24"/>
          <w:szCs w:val="24"/>
          <w:lang w:eastAsia="en-GB"/>
        </w:rPr>
        <w:t xml:space="preserve">In order to do this successfully </w:t>
      </w:r>
      <w:r w:rsidR="00627002">
        <w:rPr>
          <w:rFonts w:ascii="Arial" w:eastAsia="Times New Roman" w:hAnsi="Arial" w:cs="Arial"/>
          <w:sz w:val="24"/>
          <w:szCs w:val="24"/>
          <w:lang w:eastAsia="en-GB"/>
        </w:rPr>
        <w:t xml:space="preserve">tacit knowledge must be transferred into explicit knowledge. </w:t>
      </w:r>
      <w:r w:rsidR="00743C3E" w:rsidRPr="00743C3E">
        <w:rPr>
          <w:rFonts w:ascii="Arial" w:eastAsia="Times New Roman" w:hAnsi="Arial" w:cs="Arial"/>
          <w:sz w:val="24"/>
          <w:szCs w:val="24"/>
          <w:lang w:eastAsia="en-GB"/>
        </w:rPr>
        <w:t>Organisations that utilize the expanding pool of explicit and tacit knowledge possessed by their workforce in order to accomplish objectives and problem solve achieve goals and have advantages over competitors</w:t>
      </w:r>
      <w:r w:rsidR="002344C4" w:rsidRPr="00187D5C">
        <w:rPr>
          <w:rFonts w:ascii="Arial" w:eastAsia="Times New Roman" w:hAnsi="Arial" w:cs="Arial"/>
          <w:sz w:val="24"/>
          <w:szCs w:val="24"/>
          <w:lang w:eastAsia="en-GB"/>
        </w:rPr>
        <w:t xml:space="preserve"> </w:t>
      </w:r>
      <w:r w:rsidR="00A219B8" w:rsidRPr="00187D5C">
        <w:rPr>
          <w:rFonts w:ascii="Arial" w:eastAsia="Times New Roman" w:hAnsi="Arial" w:cs="Arial"/>
          <w:sz w:val="24"/>
          <w:szCs w:val="24"/>
          <w:lang w:eastAsia="en-GB"/>
        </w:rPr>
        <w:t xml:space="preserve">(Smith, </w:t>
      </w:r>
      <w:r w:rsidR="000D1203" w:rsidRPr="00187D5C">
        <w:rPr>
          <w:rFonts w:ascii="Arial" w:eastAsia="Times New Roman" w:hAnsi="Arial" w:cs="Arial"/>
          <w:sz w:val="24"/>
          <w:szCs w:val="24"/>
          <w:lang w:eastAsia="en-GB"/>
        </w:rPr>
        <w:t xml:space="preserve">2001). </w:t>
      </w:r>
    </w:p>
    <w:p w14:paraId="63798982" w14:textId="24B0CB2C" w:rsidR="00743C3E" w:rsidRDefault="00152654" w:rsidP="009E6598">
      <w:pPr>
        <w:rPr>
          <w:rFonts w:ascii="Arial" w:eastAsia="Times New Roman" w:hAnsi="Arial" w:cs="Arial"/>
          <w:sz w:val="24"/>
          <w:szCs w:val="24"/>
          <w:lang w:eastAsia="en-GB"/>
        </w:rPr>
      </w:pPr>
      <w:r w:rsidRPr="0091784E">
        <w:rPr>
          <w:rFonts w:ascii="Arial" w:eastAsia="Times New Roman" w:hAnsi="Arial" w:cs="Arial"/>
          <w:sz w:val="24"/>
          <w:szCs w:val="24"/>
          <w:lang w:eastAsia="en-GB"/>
        </w:rPr>
        <w:t xml:space="preserve">There </w:t>
      </w:r>
      <w:r w:rsidR="00E16097">
        <w:rPr>
          <w:rFonts w:ascii="Arial" w:eastAsia="Times New Roman" w:hAnsi="Arial" w:cs="Arial"/>
          <w:sz w:val="24"/>
          <w:szCs w:val="24"/>
          <w:lang w:eastAsia="en-GB"/>
        </w:rPr>
        <w:t xml:space="preserve">are </w:t>
      </w:r>
      <w:r w:rsidRPr="0091784E">
        <w:rPr>
          <w:rFonts w:ascii="Arial" w:eastAsia="Times New Roman" w:hAnsi="Arial" w:cs="Arial"/>
          <w:sz w:val="24"/>
          <w:szCs w:val="24"/>
          <w:lang w:eastAsia="en-GB"/>
        </w:rPr>
        <w:t xml:space="preserve">a variety of means of KM in place within the workplace, some of the most commonly used are knowledge storage such as intranet, best practice, handbooks etc. By creating a knowledge sharing culture by encouraging </w:t>
      </w:r>
      <w:r w:rsidRPr="0091784E">
        <w:rPr>
          <w:rFonts w:ascii="Arial" w:hAnsi="Arial" w:cs="Arial"/>
          <w:color w:val="0D0D0D"/>
          <w:sz w:val="24"/>
          <w:szCs w:val="24"/>
          <w:shd w:val="clear" w:color="auto" w:fill="FFFFFF"/>
        </w:rPr>
        <w:t xml:space="preserve">peer-to-peer recognition and </w:t>
      </w:r>
      <w:r w:rsidRPr="0091784E">
        <w:rPr>
          <w:rFonts w:ascii="Arial" w:hAnsi="Arial" w:cs="Arial"/>
          <w:color w:val="0D0D0D"/>
          <w:sz w:val="24"/>
          <w:szCs w:val="24"/>
          <w:shd w:val="clear" w:color="auto" w:fill="FFFFFF"/>
        </w:rPr>
        <w:lastRenderedPageBreak/>
        <w:t xml:space="preserve">incentives for contributions to knowledge. </w:t>
      </w:r>
      <w:r w:rsidRPr="0091784E">
        <w:rPr>
          <w:rFonts w:ascii="Arial" w:eastAsia="Times New Roman" w:hAnsi="Arial" w:cs="Arial"/>
          <w:sz w:val="24"/>
          <w:szCs w:val="24"/>
          <w:lang w:eastAsia="en-GB"/>
        </w:rPr>
        <w:t>Recognition can come from a variety of sources, including colleagues, managers and the community themselves (Brun and Dugas, 2008).</w:t>
      </w:r>
      <w:r w:rsidR="00E16097">
        <w:rPr>
          <w:rFonts w:ascii="Arial" w:eastAsia="Times New Roman" w:hAnsi="Arial" w:cs="Arial"/>
          <w:sz w:val="24"/>
          <w:szCs w:val="24"/>
          <w:lang w:eastAsia="en-GB"/>
        </w:rPr>
        <w:t xml:space="preserve"> </w:t>
      </w:r>
    </w:p>
    <w:p w14:paraId="6B29B152" w14:textId="049FB580" w:rsidR="00135983" w:rsidRDefault="00E16097" w:rsidP="0013598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KM</w:t>
      </w:r>
      <w:r w:rsidR="0057020C">
        <w:rPr>
          <w:rFonts w:ascii="Arial" w:eastAsia="Times New Roman" w:hAnsi="Arial" w:cs="Arial"/>
          <w:sz w:val="24"/>
          <w:szCs w:val="24"/>
          <w:lang w:eastAsia="en-GB"/>
        </w:rPr>
        <w:t xml:space="preserve"> provides strategic advantage </w:t>
      </w:r>
      <w:r w:rsidR="00F067EA">
        <w:rPr>
          <w:rFonts w:ascii="Arial" w:eastAsia="Times New Roman" w:hAnsi="Arial" w:cs="Arial"/>
          <w:sz w:val="24"/>
          <w:szCs w:val="24"/>
          <w:lang w:eastAsia="en-GB"/>
        </w:rPr>
        <w:t xml:space="preserve">(Azeem et al. 2021). </w:t>
      </w:r>
      <w:r w:rsidR="00270D57">
        <w:rPr>
          <w:rFonts w:ascii="Arial" w:eastAsia="Times New Roman" w:hAnsi="Arial" w:cs="Arial"/>
          <w:sz w:val="24"/>
          <w:szCs w:val="24"/>
          <w:lang w:eastAsia="en-GB"/>
        </w:rPr>
        <w:t>An example of this procedure in action at the workplace,</w:t>
      </w:r>
      <w:r w:rsidR="00F5327D">
        <w:rPr>
          <w:rFonts w:ascii="Arial" w:eastAsia="Times New Roman" w:hAnsi="Arial" w:cs="Arial"/>
          <w:sz w:val="24"/>
          <w:szCs w:val="24"/>
          <w:lang w:eastAsia="en-GB"/>
        </w:rPr>
        <w:t xml:space="preserve"> </w:t>
      </w:r>
      <w:r w:rsidR="00B77D27">
        <w:rPr>
          <w:rFonts w:ascii="Arial" w:eastAsia="Times New Roman" w:hAnsi="Arial" w:cs="Arial"/>
          <w:sz w:val="24"/>
          <w:szCs w:val="24"/>
          <w:lang w:eastAsia="en-GB"/>
        </w:rPr>
        <w:t xml:space="preserve">a </w:t>
      </w:r>
      <w:r w:rsidR="00830938">
        <w:rPr>
          <w:rFonts w:ascii="Arial" w:eastAsia="Times New Roman" w:hAnsi="Arial" w:cs="Arial"/>
          <w:sz w:val="24"/>
          <w:szCs w:val="24"/>
          <w:lang w:eastAsia="en-GB"/>
        </w:rPr>
        <w:t xml:space="preserve">DIKW framework was applied to identify how the organisation applies this </w:t>
      </w:r>
      <w:r w:rsidR="003F4041">
        <w:rPr>
          <w:rFonts w:ascii="Arial" w:eastAsia="Times New Roman" w:hAnsi="Arial" w:cs="Arial"/>
          <w:sz w:val="24"/>
          <w:szCs w:val="24"/>
          <w:lang w:eastAsia="en-GB"/>
        </w:rPr>
        <w:t xml:space="preserve">and </w:t>
      </w:r>
      <w:r w:rsidR="00B77D27">
        <w:rPr>
          <w:rFonts w:ascii="Arial" w:eastAsia="Times New Roman" w:hAnsi="Arial" w:cs="Arial"/>
          <w:sz w:val="24"/>
          <w:szCs w:val="24"/>
          <w:lang w:eastAsia="en-GB"/>
        </w:rPr>
        <w:t>KM</w:t>
      </w:r>
      <w:r w:rsidR="00901EDB">
        <w:rPr>
          <w:rFonts w:ascii="Arial" w:eastAsia="Times New Roman" w:hAnsi="Arial" w:cs="Arial"/>
          <w:sz w:val="24"/>
          <w:szCs w:val="24"/>
          <w:lang w:eastAsia="en-GB"/>
        </w:rPr>
        <w:t xml:space="preserve"> </w:t>
      </w:r>
      <w:r w:rsidR="00270D57">
        <w:rPr>
          <w:rFonts w:ascii="Arial" w:eastAsia="Times New Roman" w:hAnsi="Arial" w:cs="Arial"/>
          <w:sz w:val="24"/>
          <w:szCs w:val="24"/>
          <w:lang w:eastAsia="en-GB"/>
        </w:rPr>
        <w:t xml:space="preserve">on a daily basis. </w:t>
      </w:r>
      <w:r w:rsidR="00D4363E">
        <w:rPr>
          <w:rFonts w:ascii="Arial" w:eastAsia="Times New Roman" w:hAnsi="Arial" w:cs="Arial"/>
          <w:sz w:val="24"/>
          <w:szCs w:val="24"/>
          <w:lang w:eastAsia="en-GB"/>
        </w:rPr>
        <w:t xml:space="preserve">Data is captured in many forms within the workplace, the most recent being a survey which was hand delivered to residents asking for their </w:t>
      </w:r>
      <w:r w:rsidR="001A30BA">
        <w:rPr>
          <w:rFonts w:ascii="Arial" w:eastAsia="Times New Roman" w:hAnsi="Arial" w:cs="Arial"/>
          <w:sz w:val="24"/>
          <w:szCs w:val="24"/>
          <w:lang w:eastAsia="en-GB"/>
        </w:rPr>
        <w:t xml:space="preserve">answers to strategic questions. </w:t>
      </w:r>
      <w:r w:rsidR="00246A75" w:rsidRPr="0028559D">
        <w:rPr>
          <w:rFonts w:ascii="Arial" w:eastAsia="Times New Roman" w:hAnsi="Arial" w:cs="Arial"/>
          <w:sz w:val="24"/>
          <w:szCs w:val="24"/>
          <w:lang w:eastAsia="en-GB"/>
        </w:rPr>
        <w:t>In order to utilize the data obtained through surveys</w:t>
      </w:r>
      <w:r w:rsidR="00A673A1">
        <w:rPr>
          <w:rFonts w:ascii="Arial" w:eastAsia="Times New Roman" w:hAnsi="Arial" w:cs="Arial"/>
          <w:sz w:val="24"/>
          <w:szCs w:val="24"/>
          <w:lang w:eastAsia="en-GB"/>
        </w:rPr>
        <w:t xml:space="preserve"> </w:t>
      </w:r>
      <w:r w:rsidR="00246A75" w:rsidRPr="0028559D">
        <w:rPr>
          <w:rFonts w:ascii="Arial" w:eastAsia="Times New Roman" w:hAnsi="Arial" w:cs="Arial"/>
          <w:sz w:val="24"/>
          <w:szCs w:val="24"/>
          <w:lang w:eastAsia="en-GB"/>
        </w:rPr>
        <w:t xml:space="preserve">is </w:t>
      </w:r>
      <w:r w:rsidR="002B44DF">
        <w:rPr>
          <w:rFonts w:ascii="Arial" w:eastAsia="Times New Roman" w:hAnsi="Arial" w:cs="Arial"/>
          <w:sz w:val="24"/>
          <w:szCs w:val="24"/>
          <w:lang w:eastAsia="en-GB"/>
        </w:rPr>
        <w:t xml:space="preserve">processed and </w:t>
      </w:r>
      <w:r w:rsidR="00246A75" w:rsidRPr="0028559D">
        <w:rPr>
          <w:rFonts w:ascii="Arial" w:eastAsia="Times New Roman" w:hAnsi="Arial" w:cs="Arial"/>
          <w:sz w:val="24"/>
          <w:szCs w:val="24"/>
          <w:lang w:eastAsia="en-GB"/>
        </w:rPr>
        <w:t>stored in a database</w:t>
      </w:r>
      <w:r w:rsidR="005237AE" w:rsidRPr="0028559D">
        <w:rPr>
          <w:rFonts w:ascii="Arial" w:eastAsia="Times New Roman" w:hAnsi="Arial" w:cs="Arial"/>
          <w:sz w:val="24"/>
          <w:szCs w:val="24"/>
          <w:lang w:eastAsia="en-GB"/>
        </w:rPr>
        <w:t xml:space="preserve"> which is accessible by all of the team.</w:t>
      </w:r>
      <w:r w:rsidR="003F4041">
        <w:rPr>
          <w:rFonts w:ascii="Arial" w:eastAsia="Times New Roman" w:hAnsi="Arial" w:cs="Arial"/>
          <w:sz w:val="24"/>
          <w:szCs w:val="24"/>
          <w:lang w:eastAsia="en-GB"/>
        </w:rPr>
        <w:t xml:space="preserve"> </w:t>
      </w:r>
      <w:r w:rsidR="00246A75" w:rsidRPr="0028559D">
        <w:rPr>
          <w:rFonts w:ascii="Arial" w:eastAsia="Times New Roman" w:hAnsi="Arial" w:cs="Arial"/>
          <w:sz w:val="24"/>
          <w:szCs w:val="24"/>
          <w:lang w:eastAsia="en-GB"/>
        </w:rPr>
        <w:t xml:space="preserve">This will give the data controller the necessary knowledge to strategically target individuals with relevant information. The most recent example of </w:t>
      </w:r>
      <w:r w:rsidR="0098632E">
        <w:rPr>
          <w:rFonts w:ascii="Arial" w:eastAsia="Times New Roman" w:hAnsi="Arial" w:cs="Arial"/>
          <w:sz w:val="24"/>
          <w:szCs w:val="24"/>
          <w:lang w:eastAsia="en-GB"/>
        </w:rPr>
        <w:t>KM</w:t>
      </w:r>
      <w:r w:rsidR="00246A75" w:rsidRPr="0028559D">
        <w:rPr>
          <w:rFonts w:ascii="Arial" w:eastAsia="Times New Roman" w:hAnsi="Arial" w:cs="Arial"/>
          <w:sz w:val="24"/>
          <w:szCs w:val="24"/>
          <w:lang w:eastAsia="en-GB"/>
        </w:rPr>
        <w:t xml:space="preserve"> in </w:t>
      </w:r>
      <w:r w:rsidR="00F51EEF" w:rsidRPr="0028559D">
        <w:rPr>
          <w:rFonts w:ascii="Arial" w:eastAsia="Times New Roman" w:hAnsi="Arial" w:cs="Arial"/>
          <w:sz w:val="24"/>
          <w:szCs w:val="24"/>
          <w:lang w:eastAsia="en-GB"/>
        </w:rPr>
        <w:t>the work</w:t>
      </w:r>
      <w:r w:rsidR="00246A75" w:rsidRPr="0028559D">
        <w:rPr>
          <w:rFonts w:ascii="Arial" w:eastAsia="Times New Roman" w:hAnsi="Arial" w:cs="Arial"/>
          <w:sz w:val="24"/>
          <w:szCs w:val="24"/>
          <w:lang w:eastAsia="en-GB"/>
        </w:rPr>
        <w:t xml:space="preserve">place is a new </w:t>
      </w:r>
      <w:r w:rsidR="001C4903" w:rsidRPr="0028559D">
        <w:rPr>
          <w:rFonts w:ascii="Arial" w:eastAsia="Times New Roman" w:hAnsi="Arial" w:cs="Arial"/>
          <w:sz w:val="24"/>
          <w:szCs w:val="24"/>
          <w:lang w:eastAsia="en-GB"/>
        </w:rPr>
        <w:t>policy at the discussions stage, the policy</w:t>
      </w:r>
      <w:r w:rsidR="00B32798" w:rsidRPr="0028559D">
        <w:rPr>
          <w:rFonts w:ascii="Arial" w:eastAsia="Times New Roman" w:hAnsi="Arial" w:cs="Arial"/>
          <w:sz w:val="24"/>
          <w:szCs w:val="24"/>
          <w:lang w:eastAsia="en-GB"/>
        </w:rPr>
        <w:t xml:space="preserve">, if successful, will enforce </w:t>
      </w:r>
      <w:r w:rsidR="00FF397D" w:rsidRPr="0028559D">
        <w:rPr>
          <w:rFonts w:ascii="Arial" w:eastAsia="Times New Roman" w:hAnsi="Arial" w:cs="Arial"/>
          <w:sz w:val="24"/>
          <w:szCs w:val="24"/>
          <w:lang w:eastAsia="en-GB"/>
        </w:rPr>
        <w:t>the microchipping of</w:t>
      </w:r>
      <w:r w:rsidR="00246A75" w:rsidRPr="0028559D">
        <w:rPr>
          <w:rFonts w:ascii="Arial" w:eastAsia="Times New Roman" w:hAnsi="Arial" w:cs="Arial"/>
          <w:sz w:val="24"/>
          <w:szCs w:val="24"/>
          <w:lang w:eastAsia="en-GB"/>
        </w:rPr>
        <w:t xml:space="preserve"> </w:t>
      </w:r>
      <w:r w:rsidR="008848C5" w:rsidRPr="0028559D">
        <w:rPr>
          <w:rFonts w:ascii="Arial" w:eastAsia="Times New Roman" w:hAnsi="Arial" w:cs="Arial"/>
          <w:sz w:val="24"/>
          <w:szCs w:val="24"/>
          <w:lang w:eastAsia="en-GB"/>
        </w:rPr>
        <w:t xml:space="preserve">cats. </w:t>
      </w:r>
      <w:r w:rsidR="00F51EEF" w:rsidRPr="0028559D">
        <w:rPr>
          <w:rFonts w:ascii="Arial" w:eastAsia="Times New Roman" w:hAnsi="Arial" w:cs="Arial"/>
          <w:sz w:val="24"/>
          <w:szCs w:val="24"/>
          <w:lang w:eastAsia="en-GB"/>
        </w:rPr>
        <w:t>The data retained enabled the</w:t>
      </w:r>
      <w:r w:rsidR="00A673A1">
        <w:rPr>
          <w:rFonts w:ascii="Arial" w:eastAsia="Times New Roman" w:hAnsi="Arial" w:cs="Arial"/>
          <w:sz w:val="24"/>
          <w:szCs w:val="24"/>
          <w:lang w:eastAsia="en-GB"/>
        </w:rPr>
        <w:t xml:space="preserve"> team</w:t>
      </w:r>
      <w:r w:rsidR="00F51EEF" w:rsidRPr="0028559D">
        <w:rPr>
          <w:rFonts w:ascii="Arial" w:eastAsia="Times New Roman" w:hAnsi="Arial" w:cs="Arial"/>
          <w:sz w:val="24"/>
          <w:szCs w:val="24"/>
          <w:lang w:eastAsia="en-GB"/>
        </w:rPr>
        <w:t xml:space="preserve"> to engage with people who had cats or anyone who might benefit from the new policy</w:t>
      </w:r>
      <w:r w:rsidR="00A673A1">
        <w:rPr>
          <w:rFonts w:ascii="Arial" w:eastAsia="Times New Roman" w:hAnsi="Arial" w:cs="Arial"/>
          <w:sz w:val="24"/>
          <w:szCs w:val="24"/>
          <w:lang w:eastAsia="en-GB"/>
        </w:rPr>
        <w:t>, organisations included.</w:t>
      </w:r>
    </w:p>
    <w:p w14:paraId="2CD294EB" w14:textId="77777777" w:rsidR="00135983" w:rsidRPr="0028559D" w:rsidRDefault="00135983" w:rsidP="00135983">
      <w:pPr>
        <w:spacing w:after="0" w:line="240" w:lineRule="auto"/>
        <w:rPr>
          <w:rFonts w:ascii="Arial" w:eastAsia="Times New Roman" w:hAnsi="Arial" w:cs="Arial"/>
          <w:sz w:val="24"/>
          <w:szCs w:val="24"/>
          <w:lang w:eastAsia="en-GB"/>
        </w:rPr>
      </w:pPr>
    </w:p>
    <w:tbl>
      <w:tblPr>
        <w:tblStyle w:val="TableGrid"/>
        <w:tblpPr w:leftFromText="180" w:rightFromText="180" w:vertAnchor="text" w:horzAnchor="margin" w:tblpY="127"/>
        <w:tblW w:w="10111" w:type="dxa"/>
        <w:tblLook w:val="04A0" w:firstRow="1" w:lastRow="0" w:firstColumn="1" w:lastColumn="0" w:noHBand="0" w:noVBand="1"/>
      </w:tblPr>
      <w:tblGrid>
        <w:gridCol w:w="1683"/>
        <w:gridCol w:w="3462"/>
        <w:gridCol w:w="2485"/>
        <w:gridCol w:w="2481"/>
      </w:tblGrid>
      <w:tr w:rsidR="003F4041" w14:paraId="45D85B7D" w14:textId="77777777" w:rsidTr="009E6598">
        <w:trPr>
          <w:trHeight w:val="1049"/>
        </w:trPr>
        <w:tc>
          <w:tcPr>
            <w:tcW w:w="1668" w:type="dxa"/>
          </w:tcPr>
          <w:p w14:paraId="5B0050CB" w14:textId="77777777" w:rsidR="003F4041" w:rsidRPr="003B018E" w:rsidRDefault="003F4041" w:rsidP="003F4041">
            <w:pPr>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DIKW Framework </w:t>
            </w:r>
            <w:r w:rsidRPr="003B018E">
              <w:rPr>
                <w:rFonts w:ascii="Arial" w:eastAsia="Times New Roman" w:hAnsi="Arial" w:cs="Arial"/>
                <w:b/>
                <w:bCs/>
                <w:sz w:val="24"/>
                <w:szCs w:val="24"/>
                <w:lang w:eastAsia="en-GB"/>
              </w:rPr>
              <w:t xml:space="preserve">Components </w:t>
            </w:r>
          </w:p>
        </w:tc>
        <w:tc>
          <w:tcPr>
            <w:tcW w:w="3467" w:type="dxa"/>
          </w:tcPr>
          <w:p w14:paraId="36285DE7" w14:textId="77777777" w:rsidR="003F4041" w:rsidRPr="003B018E" w:rsidRDefault="003F4041" w:rsidP="003F4041">
            <w:pPr>
              <w:rPr>
                <w:rFonts w:ascii="Arial" w:eastAsia="Times New Roman" w:hAnsi="Arial" w:cs="Arial"/>
                <w:b/>
                <w:bCs/>
                <w:sz w:val="24"/>
                <w:szCs w:val="24"/>
                <w:lang w:eastAsia="en-GB"/>
              </w:rPr>
            </w:pPr>
            <w:r w:rsidRPr="003B018E">
              <w:rPr>
                <w:rFonts w:ascii="Arial" w:eastAsia="Times New Roman" w:hAnsi="Arial" w:cs="Arial"/>
                <w:b/>
                <w:bCs/>
                <w:sz w:val="24"/>
                <w:szCs w:val="24"/>
                <w:lang w:eastAsia="en-GB"/>
              </w:rPr>
              <w:t>Definition</w:t>
            </w:r>
          </w:p>
          <w:p w14:paraId="45A73ECF" w14:textId="77777777" w:rsidR="003F4041" w:rsidRPr="003B018E" w:rsidRDefault="003F4041" w:rsidP="003F4041">
            <w:pPr>
              <w:rPr>
                <w:rFonts w:ascii="Arial" w:eastAsia="Times New Roman" w:hAnsi="Arial" w:cs="Arial"/>
                <w:b/>
                <w:bCs/>
                <w:sz w:val="24"/>
                <w:szCs w:val="24"/>
                <w:lang w:eastAsia="en-GB"/>
              </w:rPr>
            </w:pPr>
            <w:r w:rsidRPr="003B018E">
              <w:rPr>
                <w:rFonts w:ascii="Arial" w:eastAsia="Times New Roman" w:hAnsi="Arial" w:cs="Arial"/>
                <w:b/>
                <w:bCs/>
                <w:sz w:val="24"/>
                <w:szCs w:val="24"/>
                <w:lang w:eastAsia="en-GB"/>
              </w:rPr>
              <w:t xml:space="preserve">According to the Oxford Dictionary </w:t>
            </w:r>
          </w:p>
          <w:p w14:paraId="3C216783" w14:textId="77777777" w:rsidR="003F4041" w:rsidRPr="003B018E" w:rsidRDefault="003F4041" w:rsidP="003F4041">
            <w:pPr>
              <w:rPr>
                <w:rFonts w:ascii="Arial" w:eastAsia="Times New Roman" w:hAnsi="Arial" w:cs="Arial"/>
                <w:b/>
                <w:bCs/>
                <w:sz w:val="24"/>
                <w:szCs w:val="24"/>
                <w:lang w:eastAsia="en-GB"/>
              </w:rPr>
            </w:pPr>
          </w:p>
        </w:tc>
        <w:tc>
          <w:tcPr>
            <w:tcW w:w="2490" w:type="dxa"/>
          </w:tcPr>
          <w:p w14:paraId="688CDE09" w14:textId="77777777" w:rsidR="003F4041" w:rsidRPr="003B018E" w:rsidRDefault="003F4041" w:rsidP="003F4041">
            <w:pPr>
              <w:rPr>
                <w:rFonts w:ascii="Arial" w:eastAsia="Times New Roman" w:hAnsi="Arial" w:cs="Arial"/>
                <w:b/>
                <w:bCs/>
                <w:sz w:val="24"/>
                <w:szCs w:val="24"/>
                <w:lang w:eastAsia="en-GB"/>
              </w:rPr>
            </w:pPr>
            <w:r w:rsidRPr="003B018E">
              <w:rPr>
                <w:rFonts w:ascii="Arial" w:eastAsia="Times New Roman" w:hAnsi="Arial" w:cs="Arial"/>
                <w:b/>
                <w:bCs/>
                <w:sz w:val="24"/>
                <w:szCs w:val="24"/>
                <w:lang w:eastAsia="en-GB"/>
              </w:rPr>
              <w:t xml:space="preserve">Applied within the workplace </w:t>
            </w:r>
          </w:p>
        </w:tc>
        <w:tc>
          <w:tcPr>
            <w:tcW w:w="2486" w:type="dxa"/>
          </w:tcPr>
          <w:p w14:paraId="7F2EEA1D" w14:textId="77777777" w:rsidR="003F4041" w:rsidRPr="003B018E" w:rsidRDefault="003F4041" w:rsidP="003F4041">
            <w:pPr>
              <w:rPr>
                <w:rFonts w:ascii="Arial" w:eastAsia="Times New Roman" w:hAnsi="Arial" w:cs="Arial"/>
                <w:b/>
                <w:bCs/>
                <w:sz w:val="24"/>
                <w:szCs w:val="24"/>
                <w:lang w:eastAsia="en-GB"/>
              </w:rPr>
            </w:pPr>
            <w:r w:rsidRPr="003B018E">
              <w:rPr>
                <w:rFonts w:ascii="Arial" w:eastAsia="Times New Roman" w:hAnsi="Arial" w:cs="Arial"/>
                <w:b/>
                <w:bCs/>
                <w:sz w:val="24"/>
                <w:szCs w:val="24"/>
                <w:lang w:eastAsia="en-GB"/>
              </w:rPr>
              <w:t>How &amp; Why</w:t>
            </w:r>
          </w:p>
        </w:tc>
      </w:tr>
      <w:tr w:rsidR="003F4041" w14:paraId="426E473A" w14:textId="77777777" w:rsidTr="009E6598">
        <w:trPr>
          <w:trHeight w:val="2108"/>
        </w:trPr>
        <w:tc>
          <w:tcPr>
            <w:tcW w:w="1668" w:type="dxa"/>
          </w:tcPr>
          <w:p w14:paraId="183A951E" w14:textId="77777777" w:rsidR="003F4041" w:rsidRPr="009E6598" w:rsidRDefault="003F4041" w:rsidP="003F4041">
            <w:pPr>
              <w:rPr>
                <w:rFonts w:ascii="Arial" w:eastAsia="Times New Roman" w:hAnsi="Arial" w:cs="Arial"/>
                <w:b/>
                <w:bCs/>
                <w:lang w:eastAsia="en-GB"/>
              </w:rPr>
            </w:pPr>
            <w:r w:rsidRPr="009E6598">
              <w:rPr>
                <w:rFonts w:ascii="Arial" w:eastAsia="Times New Roman" w:hAnsi="Arial" w:cs="Arial"/>
                <w:b/>
                <w:bCs/>
                <w:lang w:eastAsia="en-GB"/>
              </w:rPr>
              <w:t xml:space="preserve">Data </w:t>
            </w:r>
          </w:p>
        </w:tc>
        <w:tc>
          <w:tcPr>
            <w:tcW w:w="3467" w:type="dxa"/>
          </w:tcPr>
          <w:p w14:paraId="1A77570C" w14:textId="77777777" w:rsidR="003F4041" w:rsidRPr="009E6598" w:rsidRDefault="003F4041" w:rsidP="003F4041">
            <w:pPr>
              <w:rPr>
                <w:rFonts w:ascii="Arial" w:hAnsi="Arial" w:cs="Arial"/>
                <w:color w:val="333333"/>
                <w:shd w:val="clear" w:color="auto" w:fill="FFFFFF"/>
              </w:rPr>
            </w:pPr>
            <w:r w:rsidRPr="009E6598">
              <w:rPr>
                <w:rFonts w:ascii="Arial" w:hAnsi="Arial" w:cs="Arial"/>
                <w:color w:val="333333"/>
                <w:shd w:val="clear" w:color="auto" w:fill="FFFFFF"/>
              </w:rPr>
              <w:t>Facts or information, especially when examined and used to find out things or to make decisions.</w:t>
            </w:r>
            <w:r w:rsidRPr="009E6598">
              <w:rPr>
                <w:rFonts w:ascii="Arial" w:hAnsi="Arial" w:cs="Arial"/>
                <w:i/>
                <w:iCs/>
                <w:color w:val="333333"/>
                <w:shd w:val="clear" w:color="auto" w:fill="FFFFFF"/>
              </w:rPr>
              <w:t xml:space="preserve"> R</w:t>
            </w:r>
            <w:r w:rsidRPr="009E6598">
              <w:rPr>
                <w:rFonts w:ascii="Arial" w:hAnsi="Arial" w:cs="Arial"/>
                <w:color w:val="333333"/>
                <w:shd w:val="clear" w:color="auto" w:fill="FFFFFF"/>
              </w:rPr>
              <w:t xml:space="preserve">aw data – not been analysed </w:t>
            </w:r>
          </w:p>
          <w:p w14:paraId="6F533535" w14:textId="77777777" w:rsidR="003F4041" w:rsidRPr="009E6598" w:rsidRDefault="003F4041" w:rsidP="003F4041">
            <w:pPr>
              <w:rPr>
                <w:rFonts w:ascii="Arial" w:eastAsia="Times New Roman" w:hAnsi="Arial" w:cs="Arial"/>
                <w:b/>
                <w:bCs/>
                <w:lang w:eastAsia="en-GB"/>
              </w:rPr>
            </w:pPr>
          </w:p>
        </w:tc>
        <w:tc>
          <w:tcPr>
            <w:tcW w:w="2490" w:type="dxa"/>
          </w:tcPr>
          <w:p w14:paraId="662D27E4" w14:textId="77777777" w:rsidR="003F4041" w:rsidRPr="009E6598" w:rsidRDefault="003F4041" w:rsidP="003F4041">
            <w:pPr>
              <w:rPr>
                <w:rFonts w:ascii="Arial" w:eastAsia="Times New Roman" w:hAnsi="Arial" w:cs="Arial"/>
                <w:lang w:eastAsia="en-GB"/>
              </w:rPr>
            </w:pPr>
            <w:r w:rsidRPr="009E6598">
              <w:rPr>
                <w:rFonts w:ascii="Arial" w:eastAsia="Times New Roman" w:hAnsi="Arial" w:cs="Arial"/>
                <w:lang w:eastAsia="en-GB"/>
              </w:rPr>
              <w:t xml:space="preserve">Data collection undertaken </w:t>
            </w:r>
          </w:p>
        </w:tc>
        <w:tc>
          <w:tcPr>
            <w:tcW w:w="2486" w:type="dxa"/>
          </w:tcPr>
          <w:p w14:paraId="6D60368F" w14:textId="77777777" w:rsidR="003F4041" w:rsidRPr="009E6598" w:rsidRDefault="003F4041" w:rsidP="003F4041">
            <w:pPr>
              <w:rPr>
                <w:rFonts w:ascii="Arial" w:eastAsia="Times New Roman" w:hAnsi="Arial" w:cs="Arial"/>
                <w:lang w:eastAsia="en-GB"/>
              </w:rPr>
            </w:pPr>
            <w:r w:rsidRPr="009E6598">
              <w:rPr>
                <w:rFonts w:ascii="Arial" w:eastAsia="Times New Roman" w:hAnsi="Arial" w:cs="Arial"/>
                <w:lang w:eastAsia="en-GB"/>
              </w:rPr>
              <w:t xml:space="preserve">Surveys conducted to obtain data </w:t>
            </w:r>
          </w:p>
          <w:p w14:paraId="1F19F8E6" w14:textId="77777777" w:rsidR="003F4041" w:rsidRPr="009E6598" w:rsidRDefault="003F4041" w:rsidP="003F4041">
            <w:pPr>
              <w:rPr>
                <w:rFonts w:ascii="Arial" w:eastAsia="Times New Roman" w:hAnsi="Arial" w:cs="Arial"/>
                <w:lang w:eastAsia="en-GB"/>
              </w:rPr>
            </w:pPr>
          </w:p>
        </w:tc>
      </w:tr>
      <w:tr w:rsidR="003F4041" w14:paraId="4478862C" w14:textId="77777777" w:rsidTr="009E6598">
        <w:trPr>
          <w:trHeight w:val="791"/>
        </w:trPr>
        <w:tc>
          <w:tcPr>
            <w:tcW w:w="1668" w:type="dxa"/>
          </w:tcPr>
          <w:p w14:paraId="1BAF5457" w14:textId="77777777" w:rsidR="003F4041" w:rsidRPr="009E6598" w:rsidRDefault="003F4041" w:rsidP="003F4041">
            <w:pPr>
              <w:rPr>
                <w:rFonts w:ascii="Arial" w:eastAsia="Times New Roman" w:hAnsi="Arial" w:cs="Arial"/>
                <w:b/>
                <w:bCs/>
                <w:lang w:eastAsia="en-GB"/>
              </w:rPr>
            </w:pPr>
            <w:r w:rsidRPr="009E6598">
              <w:rPr>
                <w:rFonts w:ascii="Arial" w:eastAsia="Times New Roman" w:hAnsi="Arial" w:cs="Arial"/>
                <w:b/>
                <w:bCs/>
                <w:lang w:eastAsia="en-GB"/>
              </w:rPr>
              <w:t>Information</w:t>
            </w:r>
          </w:p>
        </w:tc>
        <w:tc>
          <w:tcPr>
            <w:tcW w:w="3467" w:type="dxa"/>
          </w:tcPr>
          <w:p w14:paraId="30434009" w14:textId="77777777" w:rsidR="003F4041" w:rsidRPr="009E6598" w:rsidRDefault="003F4041" w:rsidP="003F4041">
            <w:pPr>
              <w:rPr>
                <w:rFonts w:ascii="Arial" w:eastAsia="Times New Roman" w:hAnsi="Arial" w:cs="Arial"/>
                <w:b/>
                <w:bCs/>
                <w:lang w:eastAsia="en-GB"/>
              </w:rPr>
            </w:pPr>
            <w:r w:rsidRPr="009E6598">
              <w:rPr>
                <w:rFonts w:ascii="Arial" w:hAnsi="Arial" w:cs="Arial"/>
                <w:color w:val="333333"/>
                <w:shd w:val="clear" w:color="auto" w:fill="FFFFFF"/>
              </w:rPr>
              <w:t>facts or details about somebody/something</w:t>
            </w:r>
          </w:p>
        </w:tc>
        <w:tc>
          <w:tcPr>
            <w:tcW w:w="2490" w:type="dxa"/>
          </w:tcPr>
          <w:p w14:paraId="1EFC561D" w14:textId="77777777" w:rsidR="003F4041" w:rsidRPr="009E6598" w:rsidRDefault="003F4041" w:rsidP="003F4041">
            <w:pPr>
              <w:rPr>
                <w:rFonts w:ascii="Arial" w:eastAsia="Times New Roman" w:hAnsi="Arial" w:cs="Arial"/>
                <w:lang w:eastAsia="en-GB"/>
              </w:rPr>
            </w:pPr>
            <w:r w:rsidRPr="009E6598">
              <w:rPr>
                <w:rFonts w:ascii="Arial" w:eastAsia="Times New Roman" w:hAnsi="Arial" w:cs="Arial"/>
                <w:lang w:eastAsia="en-GB"/>
              </w:rPr>
              <w:t xml:space="preserve">Special interests noted upon data recording </w:t>
            </w:r>
          </w:p>
        </w:tc>
        <w:tc>
          <w:tcPr>
            <w:tcW w:w="2486" w:type="dxa"/>
          </w:tcPr>
          <w:p w14:paraId="51805CE4" w14:textId="77777777" w:rsidR="003F4041" w:rsidRPr="009E6598" w:rsidRDefault="003F4041" w:rsidP="003F4041">
            <w:pPr>
              <w:rPr>
                <w:rFonts w:ascii="Arial" w:eastAsia="Times New Roman" w:hAnsi="Arial" w:cs="Arial"/>
                <w:lang w:eastAsia="en-GB"/>
              </w:rPr>
            </w:pPr>
            <w:r w:rsidRPr="009E6598">
              <w:rPr>
                <w:rFonts w:ascii="Arial" w:eastAsia="Times New Roman" w:hAnsi="Arial" w:cs="Arial"/>
                <w:lang w:eastAsia="en-GB"/>
              </w:rPr>
              <w:t>Data stored within a database</w:t>
            </w:r>
          </w:p>
        </w:tc>
      </w:tr>
      <w:tr w:rsidR="003F4041" w14:paraId="5D78D976" w14:textId="77777777" w:rsidTr="009E6598">
        <w:trPr>
          <w:trHeight w:val="1316"/>
        </w:trPr>
        <w:tc>
          <w:tcPr>
            <w:tcW w:w="1668" w:type="dxa"/>
          </w:tcPr>
          <w:p w14:paraId="5EC01CAD" w14:textId="77777777" w:rsidR="003F4041" w:rsidRPr="009E6598" w:rsidRDefault="003F4041" w:rsidP="003F4041">
            <w:pPr>
              <w:rPr>
                <w:rFonts w:ascii="Arial" w:eastAsia="Times New Roman" w:hAnsi="Arial" w:cs="Arial"/>
                <w:b/>
                <w:bCs/>
                <w:lang w:eastAsia="en-GB"/>
              </w:rPr>
            </w:pPr>
            <w:r w:rsidRPr="009E6598">
              <w:rPr>
                <w:rFonts w:ascii="Arial" w:eastAsia="Times New Roman" w:hAnsi="Arial" w:cs="Arial"/>
                <w:b/>
                <w:bCs/>
                <w:lang w:eastAsia="en-GB"/>
              </w:rPr>
              <w:t xml:space="preserve">Knowledge </w:t>
            </w:r>
          </w:p>
        </w:tc>
        <w:tc>
          <w:tcPr>
            <w:tcW w:w="3467" w:type="dxa"/>
          </w:tcPr>
          <w:p w14:paraId="0B18F8C2" w14:textId="77777777" w:rsidR="003F4041" w:rsidRPr="009E6598" w:rsidRDefault="003F4041" w:rsidP="003F4041">
            <w:pPr>
              <w:rPr>
                <w:rFonts w:ascii="Arial" w:eastAsia="Times New Roman" w:hAnsi="Arial" w:cs="Arial"/>
                <w:b/>
                <w:bCs/>
                <w:lang w:eastAsia="en-GB"/>
              </w:rPr>
            </w:pPr>
            <w:r w:rsidRPr="009E6598">
              <w:rPr>
                <w:rFonts w:ascii="Arial" w:hAnsi="Arial" w:cs="Arial"/>
                <w:color w:val="333333"/>
                <w:shd w:val="clear" w:color="auto" w:fill="FFFFFF"/>
              </w:rPr>
              <w:t>the information, understanding and skills that you gain through education or experience</w:t>
            </w:r>
          </w:p>
        </w:tc>
        <w:tc>
          <w:tcPr>
            <w:tcW w:w="2490" w:type="dxa"/>
          </w:tcPr>
          <w:p w14:paraId="580BF122" w14:textId="77777777" w:rsidR="003F4041" w:rsidRPr="009E6598" w:rsidRDefault="003F4041" w:rsidP="003F4041">
            <w:pPr>
              <w:rPr>
                <w:rFonts w:ascii="Arial" w:eastAsia="Times New Roman" w:hAnsi="Arial" w:cs="Arial"/>
                <w:lang w:eastAsia="en-GB"/>
              </w:rPr>
            </w:pPr>
            <w:r w:rsidRPr="009E6598">
              <w:rPr>
                <w:rFonts w:ascii="Arial" w:eastAsia="Times New Roman" w:hAnsi="Arial" w:cs="Arial"/>
                <w:lang w:eastAsia="en-GB"/>
              </w:rPr>
              <w:t xml:space="preserve">Recognising patterns and interests </w:t>
            </w:r>
          </w:p>
        </w:tc>
        <w:tc>
          <w:tcPr>
            <w:tcW w:w="2486" w:type="dxa"/>
          </w:tcPr>
          <w:p w14:paraId="5D2E8A34" w14:textId="77777777" w:rsidR="003F4041" w:rsidRPr="009E6598" w:rsidRDefault="003F4041" w:rsidP="003F4041">
            <w:pPr>
              <w:rPr>
                <w:rFonts w:ascii="Arial" w:eastAsia="Times New Roman" w:hAnsi="Arial" w:cs="Arial"/>
                <w:lang w:eastAsia="en-GB"/>
              </w:rPr>
            </w:pPr>
            <w:r w:rsidRPr="009E6598">
              <w:rPr>
                <w:rFonts w:ascii="Arial" w:eastAsia="Times New Roman" w:hAnsi="Arial" w:cs="Arial"/>
                <w:lang w:eastAsia="en-GB"/>
              </w:rPr>
              <w:t>special interests noted within the database</w:t>
            </w:r>
          </w:p>
        </w:tc>
      </w:tr>
      <w:tr w:rsidR="003F4041" w:rsidRPr="0028559D" w14:paraId="5C3C036D" w14:textId="77777777" w:rsidTr="009E6598">
        <w:trPr>
          <w:trHeight w:val="1583"/>
        </w:trPr>
        <w:tc>
          <w:tcPr>
            <w:tcW w:w="1668" w:type="dxa"/>
          </w:tcPr>
          <w:p w14:paraId="003B6547" w14:textId="77777777" w:rsidR="003F4041" w:rsidRPr="009E6598" w:rsidRDefault="003F4041" w:rsidP="003F4041">
            <w:pPr>
              <w:rPr>
                <w:rFonts w:ascii="Arial" w:eastAsia="Times New Roman" w:hAnsi="Arial" w:cs="Arial"/>
                <w:b/>
                <w:bCs/>
                <w:lang w:eastAsia="en-GB"/>
              </w:rPr>
            </w:pPr>
            <w:r w:rsidRPr="009E6598">
              <w:rPr>
                <w:rFonts w:ascii="Arial" w:eastAsia="Times New Roman" w:hAnsi="Arial" w:cs="Arial"/>
                <w:b/>
                <w:bCs/>
                <w:lang w:eastAsia="en-GB"/>
              </w:rPr>
              <w:t>Wisdom</w:t>
            </w:r>
          </w:p>
        </w:tc>
        <w:tc>
          <w:tcPr>
            <w:tcW w:w="3467" w:type="dxa"/>
          </w:tcPr>
          <w:p w14:paraId="01A90D5E" w14:textId="77777777" w:rsidR="003F4041" w:rsidRPr="009E6598" w:rsidRDefault="003F4041" w:rsidP="003F4041">
            <w:pPr>
              <w:rPr>
                <w:rFonts w:ascii="Arial" w:eastAsia="Times New Roman" w:hAnsi="Arial" w:cs="Arial"/>
                <w:b/>
                <w:bCs/>
                <w:lang w:eastAsia="en-GB"/>
              </w:rPr>
            </w:pPr>
            <w:r w:rsidRPr="009E6598">
              <w:rPr>
                <w:rFonts w:ascii="Arial" w:hAnsi="Arial" w:cs="Arial"/>
                <w:color w:val="333333"/>
                <w:shd w:val="clear" w:color="auto" w:fill="FFFFFF"/>
              </w:rPr>
              <w:t>the knowledge that a society or culture has gained over a long period of time</w:t>
            </w:r>
          </w:p>
        </w:tc>
        <w:tc>
          <w:tcPr>
            <w:tcW w:w="2490" w:type="dxa"/>
          </w:tcPr>
          <w:p w14:paraId="4D7287F2" w14:textId="77777777" w:rsidR="003F4041" w:rsidRPr="009E6598" w:rsidRDefault="003F4041" w:rsidP="003F4041">
            <w:pPr>
              <w:rPr>
                <w:rFonts w:ascii="Arial" w:eastAsia="Times New Roman" w:hAnsi="Arial" w:cs="Arial"/>
                <w:b/>
                <w:bCs/>
                <w:lang w:eastAsia="en-GB"/>
              </w:rPr>
            </w:pPr>
            <w:r w:rsidRPr="009E6598">
              <w:rPr>
                <w:rFonts w:ascii="Arial" w:hAnsi="Arial" w:cs="Arial"/>
                <w:color w:val="0D0D0D"/>
                <w:shd w:val="clear" w:color="auto" w:fill="FFFFFF"/>
              </w:rPr>
              <w:t>strategic decisions that lead to success</w:t>
            </w:r>
          </w:p>
        </w:tc>
        <w:tc>
          <w:tcPr>
            <w:tcW w:w="2486" w:type="dxa"/>
          </w:tcPr>
          <w:p w14:paraId="3DD62AFD" w14:textId="77777777" w:rsidR="003F4041" w:rsidRPr="009E6598" w:rsidRDefault="003F4041" w:rsidP="003F4041">
            <w:pPr>
              <w:rPr>
                <w:rFonts w:ascii="Arial" w:eastAsia="Times New Roman" w:hAnsi="Arial" w:cs="Arial"/>
                <w:b/>
                <w:bCs/>
                <w:lang w:eastAsia="en-GB"/>
              </w:rPr>
            </w:pPr>
            <w:r w:rsidRPr="009E6598">
              <w:rPr>
                <w:rFonts w:ascii="Arial" w:hAnsi="Arial" w:cs="Arial"/>
                <w:color w:val="0D0D0D"/>
                <w:shd w:val="clear" w:color="auto" w:fill="FFFFFF"/>
              </w:rPr>
              <w:t xml:space="preserve">Using insights gained from data analysis to share relevant information to the correct constituent </w:t>
            </w:r>
          </w:p>
        </w:tc>
      </w:tr>
    </w:tbl>
    <w:p w14:paraId="3EDEAA00" w14:textId="3D7A30FA" w:rsidR="006C44B4" w:rsidRPr="0028559D" w:rsidRDefault="006C44B4" w:rsidP="006C44B4">
      <w:pPr>
        <w:rPr>
          <w:rFonts w:ascii="Arial" w:eastAsia="Times New Roman" w:hAnsi="Arial" w:cs="Arial"/>
          <w:sz w:val="24"/>
          <w:szCs w:val="24"/>
          <w:lang w:eastAsia="en-GB"/>
        </w:rPr>
      </w:pPr>
      <w:r w:rsidRPr="00C71788">
        <w:rPr>
          <w:rFonts w:ascii="Arial" w:eastAsia="Times New Roman" w:hAnsi="Arial" w:cs="Arial"/>
          <w:sz w:val="24"/>
          <w:szCs w:val="24"/>
          <w:lang w:eastAsia="en-GB"/>
        </w:rPr>
        <w:t xml:space="preserve">The survey data will help policymakers make </w:t>
      </w:r>
      <w:r w:rsidR="00135983" w:rsidRPr="00C71788">
        <w:rPr>
          <w:rFonts w:ascii="Arial" w:eastAsia="Times New Roman" w:hAnsi="Arial" w:cs="Arial"/>
          <w:sz w:val="24"/>
          <w:szCs w:val="24"/>
          <w:lang w:eastAsia="en-GB"/>
        </w:rPr>
        <w:t>i</w:t>
      </w:r>
      <w:r w:rsidRPr="00C71788">
        <w:rPr>
          <w:rFonts w:ascii="Arial" w:eastAsia="Times New Roman" w:hAnsi="Arial" w:cs="Arial"/>
          <w:sz w:val="24"/>
          <w:szCs w:val="24"/>
          <w:lang w:eastAsia="en-GB"/>
        </w:rPr>
        <w:t>nformed judgments and implement</w:t>
      </w:r>
      <w:r w:rsidRPr="0028559D">
        <w:rPr>
          <w:rFonts w:ascii="Arial" w:eastAsia="Times New Roman" w:hAnsi="Arial" w:cs="Arial"/>
          <w:sz w:val="24"/>
          <w:szCs w:val="24"/>
          <w:lang w:eastAsia="en-GB"/>
        </w:rPr>
        <w:t xml:space="preserve"> practical solutions. Additionally, it allows community members to participate in policy-making, this will lead to further understanding of the policy and will enable constituents to have a voice. Microchipping can be an effective technique for pet owners to monitor and identify their cats, particularly in times of accidents or missing pets.</w:t>
      </w:r>
    </w:p>
    <w:p w14:paraId="25ADBA88" w14:textId="77777777" w:rsidR="00FD10B0" w:rsidRPr="0028559D" w:rsidRDefault="00FD10B0" w:rsidP="007B0684">
      <w:pPr>
        <w:spacing w:after="0" w:line="240" w:lineRule="auto"/>
        <w:rPr>
          <w:rFonts w:ascii="Arial" w:hAnsi="Arial" w:cs="Arial"/>
          <w:color w:val="0D0D0D"/>
          <w:sz w:val="24"/>
          <w:szCs w:val="24"/>
          <w:shd w:val="clear" w:color="auto" w:fill="FFFFFF"/>
        </w:rPr>
      </w:pPr>
    </w:p>
    <w:p w14:paraId="2F58B808" w14:textId="77777777" w:rsidR="009E6598" w:rsidRDefault="00FD10B0" w:rsidP="009E6598">
      <w:pPr>
        <w:rPr>
          <w:rFonts w:ascii="Arial" w:eastAsia="Times New Roman" w:hAnsi="Arial" w:cs="Arial"/>
          <w:sz w:val="24"/>
          <w:szCs w:val="24"/>
          <w:lang w:eastAsia="en-GB"/>
        </w:rPr>
      </w:pPr>
      <w:r w:rsidRPr="0028559D">
        <w:rPr>
          <w:rFonts w:ascii="Arial" w:hAnsi="Arial" w:cs="Arial"/>
          <w:color w:val="0D0D0D"/>
          <w:sz w:val="24"/>
          <w:szCs w:val="24"/>
          <w:shd w:val="clear" w:color="auto" w:fill="FFFFFF"/>
        </w:rPr>
        <w:t>Storing survey data in a database can indeed be a strategic move for organisations aiming to better understand their target audience</w:t>
      </w:r>
      <w:r w:rsidR="00341075">
        <w:rPr>
          <w:rFonts w:ascii="Arial" w:hAnsi="Arial" w:cs="Arial"/>
          <w:color w:val="0D0D0D"/>
          <w:sz w:val="24"/>
          <w:szCs w:val="24"/>
          <w:shd w:val="clear" w:color="auto" w:fill="FFFFFF"/>
        </w:rPr>
        <w:t xml:space="preserve">, it can become a vital tool </w:t>
      </w:r>
      <w:r w:rsidR="00B504DE" w:rsidRPr="0028559D">
        <w:rPr>
          <w:rFonts w:ascii="Arial" w:eastAsia="Times New Roman" w:hAnsi="Arial" w:cs="Arial"/>
          <w:sz w:val="24"/>
          <w:szCs w:val="24"/>
          <w:lang w:eastAsia="en-GB"/>
        </w:rPr>
        <w:t>for strategic targeting and policy creatio</w:t>
      </w:r>
      <w:r w:rsidR="00C60307" w:rsidRPr="0028559D">
        <w:rPr>
          <w:rFonts w:ascii="Arial" w:eastAsia="Times New Roman" w:hAnsi="Arial" w:cs="Arial"/>
          <w:sz w:val="24"/>
          <w:szCs w:val="24"/>
          <w:lang w:eastAsia="en-GB"/>
        </w:rPr>
        <w:t xml:space="preserve">n (Grover et al. </w:t>
      </w:r>
      <w:r w:rsidR="003473B7" w:rsidRPr="0028559D">
        <w:rPr>
          <w:rFonts w:ascii="Arial" w:eastAsia="Times New Roman" w:hAnsi="Arial" w:cs="Arial"/>
          <w:sz w:val="24"/>
          <w:szCs w:val="24"/>
          <w:lang w:eastAsia="en-GB"/>
        </w:rPr>
        <w:t>2018)</w:t>
      </w:r>
      <w:r w:rsidR="00B504DE" w:rsidRPr="0028559D">
        <w:rPr>
          <w:rFonts w:ascii="Arial" w:eastAsia="Times New Roman" w:hAnsi="Arial" w:cs="Arial"/>
          <w:sz w:val="24"/>
          <w:szCs w:val="24"/>
          <w:lang w:eastAsia="en-GB"/>
        </w:rPr>
        <w:t xml:space="preserve"> </w:t>
      </w:r>
      <w:r w:rsidR="00341075">
        <w:rPr>
          <w:rFonts w:ascii="Arial" w:eastAsia="Times New Roman" w:hAnsi="Arial" w:cs="Arial"/>
          <w:sz w:val="24"/>
          <w:szCs w:val="24"/>
          <w:lang w:eastAsia="en-GB"/>
        </w:rPr>
        <w:t>however</w:t>
      </w:r>
      <w:r w:rsidR="00B504DE" w:rsidRPr="0028559D">
        <w:rPr>
          <w:rFonts w:ascii="Arial" w:eastAsia="Times New Roman" w:hAnsi="Arial" w:cs="Arial"/>
          <w:sz w:val="24"/>
          <w:szCs w:val="24"/>
          <w:lang w:eastAsia="en-GB"/>
        </w:rPr>
        <w:t xml:space="preserve">, in order </w:t>
      </w:r>
      <w:r w:rsidR="001043AD">
        <w:rPr>
          <w:rFonts w:ascii="Arial" w:eastAsia="Times New Roman" w:hAnsi="Arial" w:cs="Arial"/>
          <w:sz w:val="24"/>
          <w:szCs w:val="24"/>
          <w:lang w:eastAsia="en-GB"/>
        </w:rPr>
        <w:t xml:space="preserve">to </w:t>
      </w:r>
      <w:r w:rsidR="00B504DE" w:rsidRPr="0028559D">
        <w:rPr>
          <w:rFonts w:ascii="Arial" w:eastAsia="Times New Roman" w:hAnsi="Arial" w:cs="Arial"/>
          <w:sz w:val="24"/>
          <w:szCs w:val="24"/>
          <w:lang w:eastAsia="en-GB"/>
        </w:rPr>
        <w:t xml:space="preserve">maintain respondent confidence and guarantee regulatory compliance, the data must be handled </w:t>
      </w:r>
      <w:r w:rsidR="00341075">
        <w:rPr>
          <w:rFonts w:ascii="Arial" w:eastAsia="Times New Roman" w:hAnsi="Arial" w:cs="Arial"/>
          <w:sz w:val="24"/>
          <w:szCs w:val="24"/>
          <w:lang w:eastAsia="en-GB"/>
        </w:rPr>
        <w:t xml:space="preserve">with </w:t>
      </w:r>
      <w:r w:rsidR="00B504DE" w:rsidRPr="0028559D">
        <w:rPr>
          <w:rFonts w:ascii="Arial" w:eastAsia="Times New Roman" w:hAnsi="Arial" w:cs="Arial"/>
          <w:sz w:val="24"/>
          <w:szCs w:val="24"/>
          <w:lang w:eastAsia="en-GB"/>
        </w:rPr>
        <w:t xml:space="preserve">responsibly and </w:t>
      </w:r>
      <w:r w:rsidR="00870A15" w:rsidRPr="00AC7D8D">
        <w:rPr>
          <w:rFonts w:ascii="Arial" w:eastAsia="Times New Roman" w:hAnsi="Arial" w:cs="Arial"/>
          <w:sz w:val="24"/>
          <w:szCs w:val="24"/>
          <w:lang w:eastAsia="en-GB"/>
        </w:rPr>
        <w:t>transp</w:t>
      </w:r>
      <w:r w:rsidR="00870A15">
        <w:rPr>
          <w:rFonts w:ascii="Arial" w:eastAsia="Times New Roman" w:hAnsi="Arial" w:cs="Arial"/>
          <w:sz w:val="24"/>
          <w:szCs w:val="24"/>
          <w:lang w:eastAsia="en-GB"/>
        </w:rPr>
        <w:t>arency</w:t>
      </w:r>
      <w:r w:rsidR="0028559D" w:rsidRPr="00AC7D8D">
        <w:rPr>
          <w:rFonts w:ascii="Arial" w:eastAsia="Times New Roman" w:hAnsi="Arial" w:cs="Arial"/>
          <w:sz w:val="24"/>
          <w:szCs w:val="24"/>
          <w:lang w:eastAsia="en-GB"/>
        </w:rPr>
        <w:t xml:space="preserve"> which will lead to greater trust </w:t>
      </w:r>
      <w:r w:rsidR="008F36EE" w:rsidRPr="00AC7D8D">
        <w:rPr>
          <w:rFonts w:ascii="Arial" w:eastAsia="Times New Roman" w:hAnsi="Arial" w:cs="Arial"/>
          <w:sz w:val="24"/>
          <w:szCs w:val="24"/>
          <w:lang w:eastAsia="en-GB"/>
        </w:rPr>
        <w:t xml:space="preserve">in </w:t>
      </w:r>
      <w:r w:rsidR="001043AD" w:rsidRPr="00AC7D8D">
        <w:rPr>
          <w:rFonts w:ascii="Arial" w:eastAsia="Times New Roman" w:hAnsi="Arial" w:cs="Arial"/>
          <w:sz w:val="24"/>
          <w:szCs w:val="24"/>
          <w:lang w:eastAsia="en-GB"/>
        </w:rPr>
        <w:t>organisations (</w:t>
      </w:r>
      <w:r w:rsidR="0028559D" w:rsidRPr="00AC7D8D">
        <w:rPr>
          <w:rFonts w:ascii="Arial" w:hAnsi="Arial" w:cs="Arial"/>
          <w:color w:val="222222"/>
          <w:sz w:val="24"/>
          <w:szCs w:val="24"/>
          <w:shd w:val="clear" w:color="auto" w:fill="FFFFFF"/>
        </w:rPr>
        <w:t xml:space="preserve">Androniceanu, 2021). </w:t>
      </w:r>
      <w:r w:rsidR="00AC7D8D" w:rsidRPr="00AC7D8D">
        <w:rPr>
          <w:rFonts w:ascii="Arial" w:eastAsia="Times New Roman" w:hAnsi="Arial" w:cs="Arial"/>
          <w:sz w:val="24"/>
          <w:szCs w:val="24"/>
          <w:lang w:eastAsia="en-GB"/>
        </w:rPr>
        <w:t>Regulations such as GDPR have a significant influence on how organisations collect, store, and manage personal data, prompting them to develop strong data storage procedures and compliance techniques to safeguard individuals privacy rights whilst maintaining regulatory compliance.</w:t>
      </w:r>
      <w:r w:rsidR="008D2F93">
        <w:rPr>
          <w:rFonts w:ascii="Arial" w:eastAsia="Times New Roman" w:hAnsi="Arial" w:cs="Arial"/>
          <w:sz w:val="24"/>
          <w:szCs w:val="24"/>
          <w:lang w:eastAsia="en-GB"/>
        </w:rPr>
        <w:t xml:space="preserve"> </w:t>
      </w:r>
    </w:p>
    <w:p w14:paraId="76C49E24" w14:textId="18D7F182" w:rsidR="00C71788" w:rsidRDefault="00C71788" w:rsidP="009E6598">
      <w:pPr>
        <w:rPr>
          <w:rFonts w:ascii="Arial" w:eastAsia="Times New Roman" w:hAnsi="Arial" w:cs="Arial"/>
          <w:sz w:val="24"/>
          <w:szCs w:val="24"/>
          <w:lang w:eastAsia="en-GB"/>
        </w:rPr>
      </w:pPr>
      <w:r w:rsidRPr="00C71788">
        <w:rPr>
          <w:rFonts w:ascii="Arial" w:eastAsia="Times New Roman" w:hAnsi="Arial" w:cs="Arial"/>
          <w:sz w:val="24"/>
          <w:szCs w:val="24"/>
          <w:lang w:eastAsia="en-GB"/>
        </w:rPr>
        <w:t xml:space="preserve">Kurt Lewin (1940) created Force Field Analysis in the 1940s. Lewin first applied it </w:t>
      </w:r>
      <w:r w:rsidR="006265CE">
        <w:rPr>
          <w:rFonts w:ascii="Arial" w:eastAsia="Times New Roman" w:hAnsi="Arial" w:cs="Arial"/>
          <w:sz w:val="24"/>
          <w:szCs w:val="24"/>
          <w:lang w:eastAsia="en-GB"/>
        </w:rPr>
        <w:t>within</w:t>
      </w:r>
      <w:r w:rsidRPr="00C71788">
        <w:rPr>
          <w:rFonts w:ascii="Arial" w:eastAsia="Times New Roman" w:hAnsi="Arial" w:cs="Arial"/>
          <w:sz w:val="24"/>
          <w:szCs w:val="24"/>
          <w:lang w:eastAsia="en-GB"/>
        </w:rPr>
        <w:t xml:space="preserve"> his work as a social psychologist. Today, it is also utilised in business to make and communicate yes/no decisions. The concept behind Force Field Analysis is that circumstances are maintained by an equilibrium between forces that drive change and those that resist change, as seen in Appendix 2. For change to happen, the driving forces must be strengthened or the resisting forces lessened.</w:t>
      </w:r>
      <w:r w:rsidR="00F626C5">
        <w:rPr>
          <w:rFonts w:ascii="Arial" w:eastAsia="Times New Roman" w:hAnsi="Arial" w:cs="Arial"/>
          <w:sz w:val="24"/>
          <w:szCs w:val="24"/>
          <w:lang w:eastAsia="en-GB"/>
        </w:rPr>
        <w:t xml:space="preserve"> A force field analysis was applied </w:t>
      </w:r>
      <w:r w:rsidR="00C44FA4">
        <w:rPr>
          <w:rFonts w:ascii="Arial" w:eastAsia="Times New Roman" w:hAnsi="Arial" w:cs="Arial"/>
          <w:sz w:val="24"/>
          <w:szCs w:val="24"/>
          <w:lang w:eastAsia="en-GB"/>
        </w:rPr>
        <w:t xml:space="preserve">to the concept of applying a KM system in the current workplace of the writer. </w:t>
      </w:r>
    </w:p>
    <w:p w14:paraId="5405A100" w14:textId="75044EE8" w:rsidR="00C44FA4" w:rsidRDefault="004D6EEB" w:rsidP="00C71788">
      <w:pPr>
        <w:spacing w:after="0" w:line="240" w:lineRule="auto"/>
        <w:rPr>
          <w:rFonts w:ascii="Arial" w:eastAsia="Times New Roman" w:hAnsi="Arial" w:cs="Arial"/>
          <w:sz w:val="24"/>
          <w:szCs w:val="24"/>
          <w:lang w:eastAsia="en-GB"/>
        </w:rPr>
      </w:pPr>
      <w:r>
        <w:rPr>
          <w:noProof/>
        </w:rPr>
        <w:drawing>
          <wp:inline distT="0" distB="0" distL="0" distR="0" wp14:anchorId="41541E61" wp14:editId="7562CF29">
            <wp:extent cx="4502150" cy="4526097"/>
            <wp:effectExtent l="0" t="0" r="0" b="0"/>
            <wp:docPr id="12799276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927675" name="Picture 1" descr="A screenshot of a computer&#10;&#10;Description automatically generated"/>
                    <pic:cNvPicPr/>
                  </pic:nvPicPr>
                  <pic:blipFill rotWithShape="1">
                    <a:blip r:embed="rId14"/>
                    <a:srcRect l="20940" t="22171" r="38889" b="10784"/>
                    <a:stretch/>
                  </pic:blipFill>
                  <pic:spPr bwMode="auto">
                    <a:xfrm>
                      <a:off x="0" y="0"/>
                      <a:ext cx="4526464" cy="4550540"/>
                    </a:xfrm>
                    <a:prstGeom prst="rect">
                      <a:avLst/>
                    </a:prstGeom>
                    <a:ln>
                      <a:noFill/>
                    </a:ln>
                    <a:extLst>
                      <a:ext uri="{53640926-AAD7-44D8-BBD7-CCE9431645EC}">
                        <a14:shadowObscured xmlns:a14="http://schemas.microsoft.com/office/drawing/2010/main"/>
                      </a:ext>
                    </a:extLst>
                  </pic:spPr>
                </pic:pic>
              </a:graphicData>
            </a:graphic>
          </wp:inline>
        </w:drawing>
      </w:r>
    </w:p>
    <w:p w14:paraId="5E1644B0" w14:textId="3D757510" w:rsidR="00757E0E" w:rsidRDefault="00757E0E" w:rsidP="00757E0E">
      <w:pPr>
        <w:spacing w:after="0" w:line="240" w:lineRule="auto"/>
        <w:rPr>
          <w:rFonts w:ascii="Arial" w:eastAsia="Times New Roman" w:hAnsi="Arial" w:cs="Arial"/>
          <w:sz w:val="24"/>
          <w:szCs w:val="24"/>
          <w:lang w:eastAsia="en-GB"/>
        </w:rPr>
      </w:pPr>
      <w:r w:rsidRPr="00757E0E">
        <w:rPr>
          <w:rFonts w:ascii="Arial" w:eastAsia="Times New Roman" w:hAnsi="Arial" w:cs="Arial"/>
          <w:sz w:val="24"/>
          <w:szCs w:val="24"/>
          <w:lang w:eastAsia="en-GB"/>
        </w:rPr>
        <w:lastRenderedPageBreak/>
        <w:t xml:space="preserve">The most limiting aspect in the workplace will be the unwilling employees and some employees view knowledge sharing as a negative and will be highly reluctant to participate. Also, one member of staff does not deal well with change, so any new systems will need to be handled properly. </w:t>
      </w:r>
      <w:r w:rsidR="009446B7">
        <w:rPr>
          <w:rFonts w:ascii="Arial" w:eastAsia="Times New Roman" w:hAnsi="Arial" w:cs="Arial"/>
          <w:sz w:val="24"/>
          <w:szCs w:val="24"/>
          <w:lang w:eastAsia="en-GB"/>
        </w:rPr>
        <w:t xml:space="preserve">The knowledge system considered </w:t>
      </w:r>
      <w:r w:rsidR="00685ACE">
        <w:rPr>
          <w:rFonts w:ascii="Arial" w:eastAsia="Times New Roman" w:hAnsi="Arial" w:cs="Arial"/>
          <w:sz w:val="24"/>
          <w:szCs w:val="24"/>
          <w:lang w:eastAsia="en-GB"/>
        </w:rPr>
        <w:t xml:space="preserve">will be a caseworker system, many other offices work successfully on the system, unfortunately this has been met with mixed views within our workplace and has not been acted on to date due to the restraining forces. The above force field analysis </w:t>
      </w:r>
      <w:r w:rsidR="00A90435">
        <w:rPr>
          <w:rFonts w:ascii="Arial" w:eastAsia="Times New Roman" w:hAnsi="Arial" w:cs="Arial"/>
          <w:sz w:val="24"/>
          <w:szCs w:val="24"/>
          <w:lang w:eastAsia="en-GB"/>
        </w:rPr>
        <w:t xml:space="preserve">further proves it will be worth overcoming the restraining forces and </w:t>
      </w:r>
      <w:r w:rsidR="004818C4">
        <w:rPr>
          <w:rFonts w:ascii="Arial" w:eastAsia="Times New Roman" w:hAnsi="Arial" w:cs="Arial"/>
          <w:sz w:val="24"/>
          <w:szCs w:val="24"/>
          <w:lang w:eastAsia="en-GB"/>
        </w:rPr>
        <w:t xml:space="preserve">applying said caseworker system. </w:t>
      </w:r>
    </w:p>
    <w:p w14:paraId="4B673A60" w14:textId="77777777" w:rsidR="004807E2" w:rsidRPr="00852486" w:rsidRDefault="004807E2" w:rsidP="00757E0E">
      <w:pPr>
        <w:spacing w:after="0" w:line="240" w:lineRule="auto"/>
        <w:rPr>
          <w:rFonts w:ascii="Arial" w:eastAsia="Times New Roman" w:hAnsi="Arial" w:cs="Arial"/>
          <w:sz w:val="24"/>
          <w:szCs w:val="24"/>
          <w:lang w:eastAsia="en-GB"/>
        </w:rPr>
      </w:pPr>
    </w:p>
    <w:p w14:paraId="31515215" w14:textId="5D89622B" w:rsidR="00834F0A" w:rsidRDefault="004807E2" w:rsidP="00916D73">
      <w:pPr>
        <w:rPr>
          <w:rFonts w:ascii="Arial" w:eastAsia="Times New Roman" w:hAnsi="Arial" w:cs="Arial"/>
          <w:sz w:val="24"/>
          <w:szCs w:val="24"/>
          <w:lang w:eastAsia="en-GB"/>
        </w:rPr>
      </w:pPr>
      <w:r w:rsidRPr="004807E2">
        <w:rPr>
          <w:rFonts w:ascii="Arial" w:eastAsia="Times New Roman" w:hAnsi="Arial" w:cs="Arial"/>
          <w:sz w:val="24"/>
          <w:szCs w:val="24"/>
          <w:lang w:eastAsia="en-GB"/>
        </w:rPr>
        <w:t>Intellectual property (IP) at the workplace comprises an extensive range of assets such as inventions, designs, trademarks and copyrights all of which are essential for encouraging innovation and competitiveness.</w:t>
      </w:r>
      <w:r w:rsidR="00B83FD5" w:rsidRPr="00BF3C1A">
        <w:rPr>
          <w:rFonts w:ascii="Arial" w:eastAsia="Times New Roman" w:hAnsi="Arial" w:cs="Arial"/>
          <w:sz w:val="24"/>
          <w:szCs w:val="24"/>
          <w:lang w:eastAsia="en-GB"/>
        </w:rPr>
        <w:t xml:space="preserve"> Protecting intellectual property rights is essential for organisations seeking to secure innovations and maintain an advantage in the marketplace</w:t>
      </w:r>
      <w:r w:rsidR="00852486" w:rsidRPr="00BF3C1A">
        <w:rPr>
          <w:rFonts w:ascii="Arial" w:eastAsia="Times New Roman" w:hAnsi="Arial" w:cs="Arial"/>
          <w:sz w:val="24"/>
          <w:szCs w:val="24"/>
          <w:lang w:eastAsia="en-GB"/>
        </w:rPr>
        <w:t xml:space="preserve"> (</w:t>
      </w:r>
      <w:r w:rsidR="00852486" w:rsidRPr="00BF3C1A">
        <w:rPr>
          <w:rFonts w:ascii="Arial" w:hAnsi="Arial" w:cs="Arial"/>
          <w:color w:val="222222"/>
          <w:sz w:val="24"/>
          <w:szCs w:val="24"/>
          <w:shd w:val="clear" w:color="auto" w:fill="FFFFFF"/>
        </w:rPr>
        <w:t>Chesbrough, 2003</w:t>
      </w:r>
      <w:r w:rsidR="00852486" w:rsidRPr="00BF3C1A">
        <w:rPr>
          <w:rFonts w:ascii="Arial" w:eastAsia="Times New Roman" w:hAnsi="Arial" w:cs="Arial"/>
          <w:sz w:val="24"/>
          <w:szCs w:val="24"/>
          <w:lang w:eastAsia="en-GB"/>
        </w:rPr>
        <w:t>).</w:t>
      </w:r>
      <w:r w:rsidR="00BA5719" w:rsidRPr="00BF3C1A">
        <w:rPr>
          <w:rFonts w:ascii="Arial" w:eastAsia="Times New Roman" w:hAnsi="Arial" w:cs="Arial"/>
          <w:sz w:val="24"/>
          <w:szCs w:val="24"/>
          <w:lang w:eastAsia="en-GB"/>
        </w:rPr>
        <w:t xml:space="preserve"> </w:t>
      </w:r>
      <w:r w:rsidR="004526AD" w:rsidRPr="00BF3C1A">
        <w:rPr>
          <w:rFonts w:ascii="Arial" w:eastAsia="Times New Roman" w:hAnsi="Arial" w:cs="Arial"/>
          <w:sz w:val="24"/>
          <w:szCs w:val="24"/>
          <w:lang w:eastAsia="en-GB"/>
        </w:rPr>
        <w:t>According to Birkbeck (2016), intellectual property assets constitute for a significant portion of many organisations worth, highlighting the necessity for effective IP management practices in the workplace.</w:t>
      </w:r>
      <w:r w:rsidR="00B76845" w:rsidRPr="00BF3C1A">
        <w:rPr>
          <w:rFonts w:ascii="Arial" w:eastAsia="Times New Roman" w:hAnsi="Arial" w:cs="Arial"/>
          <w:sz w:val="24"/>
          <w:szCs w:val="24"/>
          <w:lang w:eastAsia="en-GB"/>
        </w:rPr>
        <w:t xml:space="preserve"> Intellectual property rights enable businesses to safeguard confidentiality, restrict illegal use or reproduction, and claim damages for infringement.</w:t>
      </w:r>
      <w:r w:rsidR="00487AD9" w:rsidRPr="00BF3C1A">
        <w:rPr>
          <w:rFonts w:ascii="Arial" w:hAnsi="Arial" w:cs="Arial"/>
        </w:rPr>
        <w:t xml:space="preserve"> </w:t>
      </w:r>
      <w:r w:rsidR="00487AD9" w:rsidRPr="00BF3C1A">
        <w:rPr>
          <w:rFonts w:ascii="Arial" w:eastAsia="Times New Roman" w:hAnsi="Arial" w:cs="Arial"/>
          <w:sz w:val="24"/>
          <w:szCs w:val="24"/>
          <w:lang w:eastAsia="en-GB"/>
        </w:rPr>
        <w:t>However, maintaining intellectual property in the workplace has challenges, such as the danger of unintended disclosure, employee turnover and the necessity for continual monitoring.</w:t>
      </w:r>
      <w:r w:rsidR="00901C51" w:rsidRPr="00BF3C1A">
        <w:rPr>
          <w:rFonts w:ascii="Arial" w:eastAsia="Times New Roman" w:hAnsi="Arial" w:cs="Arial"/>
          <w:sz w:val="24"/>
          <w:szCs w:val="24"/>
          <w:lang w:eastAsia="en-GB"/>
        </w:rPr>
        <w:t xml:space="preserve"> </w:t>
      </w:r>
      <w:r w:rsidR="00901C51" w:rsidRPr="00BF3C1A">
        <w:rPr>
          <w:rFonts w:ascii="Arial" w:hAnsi="Arial" w:cs="Arial"/>
          <w:color w:val="222222"/>
          <w:sz w:val="24"/>
          <w:szCs w:val="24"/>
          <w:shd w:val="clear" w:color="auto" w:fill="FFFFFF"/>
        </w:rPr>
        <w:t xml:space="preserve">The COVID-19 pandemic has </w:t>
      </w:r>
      <w:r w:rsidR="008D30B7" w:rsidRPr="00BF3C1A">
        <w:rPr>
          <w:rFonts w:ascii="Arial" w:hAnsi="Arial" w:cs="Arial"/>
          <w:color w:val="222222"/>
          <w:sz w:val="24"/>
          <w:szCs w:val="24"/>
          <w:shd w:val="clear" w:color="auto" w:fill="FFFFFF"/>
        </w:rPr>
        <w:t>highlighted</w:t>
      </w:r>
      <w:r w:rsidR="00901C51" w:rsidRPr="00BF3C1A">
        <w:rPr>
          <w:rFonts w:ascii="Arial" w:hAnsi="Arial" w:cs="Arial"/>
          <w:color w:val="222222"/>
          <w:sz w:val="24"/>
          <w:szCs w:val="24"/>
          <w:shd w:val="clear" w:color="auto" w:fill="FFFFFF"/>
        </w:rPr>
        <w:t xml:space="preserve"> the importance of access to intellectual property during a crisis</w:t>
      </w:r>
      <w:r w:rsidR="00C26688" w:rsidRPr="00BF3C1A">
        <w:rPr>
          <w:rFonts w:ascii="Arial" w:hAnsi="Arial" w:cs="Arial"/>
          <w:color w:val="222222"/>
          <w:sz w:val="24"/>
          <w:szCs w:val="24"/>
          <w:shd w:val="clear" w:color="auto" w:fill="FFFFFF"/>
        </w:rPr>
        <w:t xml:space="preserve"> (Walsh</w:t>
      </w:r>
      <w:r w:rsidR="008D30B7" w:rsidRPr="00BF3C1A">
        <w:rPr>
          <w:rFonts w:ascii="Arial" w:hAnsi="Arial" w:cs="Arial"/>
          <w:color w:val="222222"/>
          <w:sz w:val="24"/>
          <w:szCs w:val="24"/>
          <w:shd w:val="clear" w:color="auto" w:fill="FFFFFF"/>
        </w:rPr>
        <w:t xml:space="preserve"> et al., 2021).</w:t>
      </w:r>
      <w:r w:rsidR="00916D73" w:rsidRPr="00BF3C1A">
        <w:rPr>
          <w:rFonts w:ascii="Arial" w:hAnsi="Arial" w:cs="Arial"/>
          <w:color w:val="222222"/>
          <w:sz w:val="24"/>
          <w:szCs w:val="24"/>
          <w:shd w:val="clear" w:color="auto" w:fill="FFFFFF"/>
        </w:rPr>
        <w:t xml:space="preserve"> </w:t>
      </w:r>
      <w:r w:rsidR="00916D73" w:rsidRPr="00BF3C1A">
        <w:rPr>
          <w:rFonts w:ascii="Arial" w:eastAsia="Times New Roman" w:hAnsi="Arial" w:cs="Arial"/>
          <w:sz w:val="24"/>
          <w:szCs w:val="24"/>
          <w:lang w:eastAsia="en-GB"/>
        </w:rPr>
        <w:t>During the pandemic, intellectual property (IP) was not a significant driver of innovation</w:t>
      </w:r>
      <w:r w:rsidR="008E6611" w:rsidRPr="00BF3C1A">
        <w:rPr>
          <w:rFonts w:ascii="Arial" w:eastAsia="Times New Roman" w:hAnsi="Arial" w:cs="Arial"/>
          <w:sz w:val="24"/>
          <w:szCs w:val="24"/>
          <w:lang w:eastAsia="en-GB"/>
        </w:rPr>
        <w:t xml:space="preserve"> (Gold &amp; Edwards, 2022)</w:t>
      </w:r>
      <w:r w:rsidR="00916D73" w:rsidRPr="00BF3C1A">
        <w:rPr>
          <w:rFonts w:ascii="Arial" w:eastAsia="Times New Roman" w:hAnsi="Arial" w:cs="Arial"/>
          <w:sz w:val="24"/>
          <w:szCs w:val="24"/>
          <w:lang w:eastAsia="en-GB"/>
        </w:rPr>
        <w:t>, rather it contributed to limit</w:t>
      </w:r>
      <w:r w:rsidR="00187149" w:rsidRPr="00BF3C1A">
        <w:rPr>
          <w:rFonts w:ascii="Arial" w:eastAsia="Times New Roman" w:hAnsi="Arial" w:cs="Arial"/>
          <w:sz w:val="24"/>
          <w:szCs w:val="24"/>
          <w:lang w:eastAsia="en-GB"/>
        </w:rPr>
        <w:t>s</w:t>
      </w:r>
      <w:r w:rsidR="00916D73" w:rsidRPr="00BF3C1A">
        <w:rPr>
          <w:rFonts w:ascii="Arial" w:eastAsia="Times New Roman" w:hAnsi="Arial" w:cs="Arial"/>
          <w:sz w:val="24"/>
          <w:szCs w:val="24"/>
          <w:lang w:eastAsia="en-GB"/>
        </w:rPr>
        <w:t xml:space="preserve"> and ultimately postponed worldwide access to vaccinations and treatments</w:t>
      </w:r>
      <w:r w:rsidR="00390BF6" w:rsidRPr="00BF3C1A">
        <w:rPr>
          <w:rFonts w:ascii="Arial" w:eastAsia="Times New Roman" w:hAnsi="Arial" w:cs="Arial"/>
          <w:sz w:val="24"/>
          <w:szCs w:val="24"/>
          <w:lang w:eastAsia="en-GB"/>
        </w:rPr>
        <w:t xml:space="preserve"> (Ning et al,. </w:t>
      </w:r>
      <w:r w:rsidR="00BF3C1A" w:rsidRPr="00BF3C1A">
        <w:rPr>
          <w:rFonts w:ascii="Arial" w:eastAsia="Times New Roman" w:hAnsi="Arial" w:cs="Arial"/>
          <w:sz w:val="24"/>
          <w:szCs w:val="24"/>
          <w:lang w:eastAsia="en-GB"/>
        </w:rPr>
        <w:t>2022)</w:t>
      </w:r>
      <w:r w:rsidR="00916D73" w:rsidRPr="00BF3C1A">
        <w:rPr>
          <w:rFonts w:ascii="Arial" w:eastAsia="Times New Roman" w:hAnsi="Arial" w:cs="Arial"/>
          <w:sz w:val="24"/>
          <w:szCs w:val="24"/>
          <w:lang w:eastAsia="en-GB"/>
        </w:rPr>
        <w:t>. Although companies played an important role in vaccine and antiviral development, they funded their efforts through major procurement contracts rather than intellectual property.</w:t>
      </w:r>
      <w:r w:rsidR="00BF3C1A">
        <w:rPr>
          <w:rFonts w:ascii="Arial" w:eastAsia="Times New Roman" w:hAnsi="Arial" w:cs="Arial"/>
          <w:sz w:val="24"/>
          <w:szCs w:val="24"/>
          <w:lang w:eastAsia="en-GB"/>
        </w:rPr>
        <w:t xml:space="preserve"> </w:t>
      </w:r>
    </w:p>
    <w:p w14:paraId="40C70B48" w14:textId="69CE6E68" w:rsidR="00834F0A" w:rsidRDefault="00834F0A" w:rsidP="00916D73">
      <w:pPr>
        <w:rPr>
          <w:rFonts w:ascii="Arial" w:eastAsia="Times New Roman" w:hAnsi="Arial" w:cs="Arial"/>
          <w:sz w:val="24"/>
          <w:szCs w:val="24"/>
          <w:lang w:eastAsia="en-GB"/>
        </w:rPr>
      </w:pPr>
      <w:r>
        <w:rPr>
          <w:rFonts w:ascii="Arial" w:eastAsia="Times New Roman" w:hAnsi="Arial" w:cs="Arial"/>
          <w:sz w:val="24"/>
          <w:szCs w:val="24"/>
          <w:lang w:eastAsia="en-GB"/>
        </w:rPr>
        <w:t xml:space="preserve">IP are not required within the authors </w:t>
      </w:r>
      <w:r w:rsidR="00715233">
        <w:rPr>
          <w:rFonts w:ascii="Arial" w:eastAsia="Times New Roman" w:hAnsi="Arial" w:cs="Arial"/>
          <w:sz w:val="24"/>
          <w:szCs w:val="24"/>
          <w:lang w:eastAsia="en-GB"/>
        </w:rPr>
        <w:t xml:space="preserve">current </w:t>
      </w:r>
      <w:r>
        <w:rPr>
          <w:rFonts w:ascii="Arial" w:eastAsia="Times New Roman" w:hAnsi="Arial" w:cs="Arial"/>
          <w:sz w:val="24"/>
          <w:szCs w:val="24"/>
          <w:lang w:eastAsia="en-GB"/>
        </w:rPr>
        <w:t xml:space="preserve">workplace. </w:t>
      </w:r>
      <w:r w:rsidR="00715233">
        <w:rPr>
          <w:rFonts w:ascii="Arial" w:eastAsia="Times New Roman" w:hAnsi="Arial" w:cs="Arial"/>
          <w:sz w:val="24"/>
          <w:szCs w:val="24"/>
          <w:lang w:eastAsia="en-GB"/>
        </w:rPr>
        <w:t xml:space="preserve">Their previous role within a </w:t>
      </w:r>
      <w:r w:rsidR="000F09FC">
        <w:rPr>
          <w:rFonts w:ascii="Arial" w:eastAsia="Times New Roman" w:hAnsi="Arial" w:cs="Arial"/>
          <w:sz w:val="24"/>
          <w:szCs w:val="24"/>
          <w:lang w:eastAsia="en-GB"/>
        </w:rPr>
        <w:t xml:space="preserve">solicitors practice enabled them to have insight of </w:t>
      </w:r>
      <w:r w:rsidR="005A2BD7">
        <w:rPr>
          <w:rFonts w:ascii="Arial" w:eastAsia="Times New Roman" w:hAnsi="Arial" w:cs="Arial"/>
          <w:sz w:val="24"/>
          <w:szCs w:val="24"/>
          <w:lang w:eastAsia="en-GB"/>
        </w:rPr>
        <w:t>behind the scenes of the</w:t>
      </w:r>
      <w:r w:rsidR="000F09FC">
        <w:rPr>
          <w:rFonts w:ascii="Arial" w:eastAsia="Times New Roman" w:hAnsi="Arial" w:cs="Arial"/>
          <w:sz w:val="24"/>
          <w:szCs w:val="24"/>
          <w:lang w:eastAsia="en-GB"/>
        </w:rPr>
        <w:t xml:space="preserve"> litigation </w:t>
      </w:r>
      <w:r w:rsidR="005A2BD7">
        <w:rPr>
          <w:rFonts w:ascii="Arial" w:eastAsia="Times New Roman" w:hAnsi="Arial" w:cs="Arial"/>
          <w:sz w:val="24"/>
          <w:szCs w:val="24"/>
          <w:lang w:eastAsia="en-GB"/>
        </w:rPr>
        <w:t xml:space="preserve">claims. </w:t>
      </w:r>
    </w:p>
    <w:p w14:paraId="02AD3458" w14:textId="77777777" w:rsidR="00D87EFB" w:rsidRDefault="00D87EFB" w:rsidP="00916D73">
      <w:pPr>
        <w:rPr>
          <w:rFonts w:ascii="Arial" w:eastAsia="Times New Roman" w:hAnsi="Arial" w:cs="Arial"/>
          <w:sz w:val="24"/>
          <w:szCs w:val="24"/>
          <w:lang w:eastAsia="en-GB"/>
        </w:rPr>
      </w:pPr>
    </w:p>
    <w:p w14:paraId="4B96A6BC" w14:textId="1F248CC6" w:rsidR="004F0931" w:rsidRDefault="00F46392" w:rsidP="00F46392">
      <w:pPr>
        <w:pStyle w:val="Heading1"/>
        <w:rPr>
          <w:lang w:eastAsia="en-GB"/>
        </w:rPr>
      </w:pPr>
      <w:bookmarkStart w:id="5" w:name="_Toc165895423"/>
      <w:r>
        <w:rPr>
          <w:lang w:eastAsia="en-GB"/>
        </w:rPr>
        <w:t>Establishing a Knowledge Management Culture Framework</w:t>
      </w:r>
      <w:bookmarkEnd w:id="5"/>
    </w:p>
    <w:p w14:paraId="710C5CBD" w14:textId="71521F76" w:rsidR="00F46392" w:rsidRPr="00061EAC" w:rsidRDefault="00F46392" w:rsidP="00F46392">
      <w:pPr>
        <w:spacing w:after="0" w:line="240" w:lineRule="auto"/>
        <w:rPr>
          <w:rFonts w:ascii="Arial" w:eastAsia="Times New Roman" w:hAnsi="Arial" w:cs="Arial"/>
          <w:sz w:val="24"/>
          <w:szCs w:val="24"/>
          <w:lang w:eastAsia="en-GB"/>
        </w:rPr>
      </w:pPr>
      <w:r w:rsidRPr="00061EAC">
        <w:rPr>
          <w:rFonts w:ascii="Arial" w:eastAsia="Times New Roman" w:hAnsi="Arial" w:cs="Arial"/>
          <w:sz w:val="24"/>
          <w:szCs w:val="24"/>
          <w:lang w:eastAsia="en-GB"/>
        </w:rPr>
        <w:t>Organisations must be efficient when managing knowledge</w:t>
      </w:r>
      <w:r w:rsidR="00D77BBC">
        <w:rPr>
          <w:rFonts w:ascii="Arial" w:eastAsia="Times New Roman" w:hAnsi="Arial" w:cs="Arial"/>
          <w:sz w:val="24"/>
          <w:szCs w:val="24"/>
          <w:lang w:eastAsia="en-GB"/>
        </w:rPr>
        <w:t xml:space="preserve"> assets</w:t>
      </w:r>
      <w:r w:rsidRPr="00061EAC">
        <w:rPr>
          <w:rFonts w:ascii="Arial" w:eastAsia="Times New Roman" w:hAnsi="Arial" w:cs="Arial"/>
          <w:sz w:val="24"/>
          <w:szCs w:val="24"/>
          <w:lang w:eastAsia="en-GB"/>
        </w:rPr>
        <w:t>. However, the majority of managers have several challenges in comprehending the practical aspects of knowledge management (Davenport et al., 1996).</w:t>
      </w:r>
    </w:p>
    <w:p w14:paraId="76326F38" w14:textId="611B8F80" w:rsidR="009A1372" w:rsidRDefault="00D118F0" w:rsidP="00D118F0">
      <w:pPr>
        <w:spacing w:after="0" w:line="240" w:lineRule="auto"/>
        <w:rPr>
          <w:rFonts w:ascii="Arial" w:eastAsia="Times New Roman" w:hAnsi="Arial" w:cs="Arial"/>
          <w:sz w:val="24"/>
          <w:szCs w:val="24"/>
          <w:lang w:eastAsia="en-GB"/>
        </w:rPr>
      </w:pPr>
      <w:r w:rsidRPr="00061EAC">
        <w:rPr>
          <w:rFonts w:ascii="Arial" w:eastAsia="Times New Roman" w:hAnsi="Arial" w:cs="Arial"/>
          <w:sz w:val="24"/>
          <w:szCs w:val="24"/>
          <w:lang w:eastAsia="en-GB"/>
        </w:rPr>
        <w:t xml:space="preserve">Scholars Barney (2001) and Grant (1996) have all taken a theoretical, strategic, and organisational approach to researching the crucial role of knowledge </w:t>
      </w:r>
      <w:r w:rsidR="0070634B">
        <w:rPr>
          <w:rFonts w:ascii="Arial" w:eastAsia="Times New Roman" w:hAnsi="Arial" w:cs="Arial"/>
          <w:sz w:val="24"/>
          <w:szCs w:val="24"/>
          <w:lang w:eastAsia="en-GB"/>
        </w:rPr>
        <w:t xml:space="preserve">assets </w:t>
      </w:r>
      <w:r w:rsidRPr="00061EAC">
        <w:rPr>
          <w:rFonts w:ascii="Arial" w:eastAsia="Times New Roman" w:hAnsi="Arial" w:cs="Arial"/>
          <w:sz w:val="24"/>
          <w:szCs w:val="24"/>
          <w:lang w:eastAsia="en-GB"/>
        </w:rPr>
        <w:t xml:space="preserve">to organisations. According to Bell (1973),  knowledge has become a key resource to the current economy. </w:t>
      </w:r>
      <w:r w:rsidR="00636B39">
        <w:rPr>
          <w:rFonts w:ascii="Arial" w:eastAsia="Times New Roman" w:hAnsi="Arial" w:cs="Arial"/>
          <w:sz w:val="24"/>
          <w:szCs w:val="24"/>
          <w:lang w:eastAsia="en-GB"/>
        </w:rPr>
        <w:t>Knowing your market, customers desires, needs and expectations</w:t>
      </w:r>
      <w:r w:rsidR="00F36D6B">
        <w:rPr>
          <w:rFonts w:ascii="Arial" w:eastAsia="Times New Roman" w:hAnsi="Arial" w:cs="Arial"/>
          <w:sz w:val="24"/>
          <w:szCs w:val="24"/>
          <w:lang w:eastAsia="en-GB"/>
        </w:rPr>
        <w:t xml:space="preserve"> this knowledge enables the organisation to target them</w:t>
      </w:r>
      <w:r w:rsidR="003F2F4D">
        <w:rPr>
          <w:rFonts w:ascii="Arial" w:eastAsia="Times New Roman" w:hAnsi="Arial" w:cs="Arial"/>
          <w:sz w:val="24"/>
          <w:szCs w:val="24"/>
          <w:lang w:eastAsia="en-GB"/>
        </w:rPr>
        <w:t xml:space="preserve">. </w:t>
      </w:r>
      <w:r w:rsidR="001F5B32">
        <w:rPr>
          <w:rFonts w:ascii="Arial" w:eastAsia="Times New Roman" w:hAnsi="Arial" w:cs="Arial"/>
          <w:sz w:val="24"/>
          <w:szCs w:val="24"/>
          <w:lang w:eastAsia="en-GB"/>
        </w:rPr>
        <w:t xml:space="preserve">Policy knowledge will </w:t>
      </w:r>
      <w:r w:rsidR="00377016">
        <w:rPr>
          <w:rFonts w:ascii="Arial" w:eastAsia="Times New Roman" w:hAnsi="Arial" w:cs="Arial"/>
          <w:sz w:val="24"/>
          <w:szCs w:val="24"/>
          <w:lang w:eastAsia="en-GB"/>
        </w:rPr>
        <w:t xml:space="preserve">provide an opportunity </w:t>
      </w:r>
      <w:r w:rsidR="009A1372">
        <w:rPr>
          <w:rFonts w:ascii="Arial" w:eastAsia="Times New Roman" w:hAnsi="Arial" w:cs="Arial"/>
          <w:sz w:val="24"/>
          <w:szCs w:val="24"/>
          <w:lang w:eastAsia="en-GB"/>
        </w:rPr>
        <w:t>to make advantages or be make plans for any impacts</w:t>
      </w:r>
      <w:r w:rsidR="00E812B8">
        <w:rPr>
          <w:rFonts w:ascii="Arial" w:eastAsia="Times New Roman" w:hAnsi="Arial" w:cs="Arial"/>
          <w:sz w:val="24"/>
          <w:szCs w:val="24"/>
          <w:lang w:eastAsia="en-GB"/>
        </w:rPr>
        <w:t xml:space="preserve"> providing the organisation with strategic advantage. </w:t>
      </w:r>
    </w:p>
    <w:p w14:paraId="2D135886" w14:textId="4C901160" w:rsidR="00C40127" w:rsidRDefault="00781F39" w:rsidP="00C40127">
      <w:pPr>
        <w:rPr>
          <w:rFonts w:ascii="Arial" w:eastAsia="Times New Roman" w:hAnsi="Arial" w:cs="Arial"/>
          <w:sz w:val="24"/>
          <w:szCs w:val="24"/>
          <w:lang w:eastAsia="en-GB"/>
        </w:rPr>
      </w:pPr>
      <w:r w:rsidRPr="006A74F0">
        <w:rPr>
          <w:rFonts w:ascii="Arial" w:eastAsia="Times New Roman" w:hAnsi="Arial" w:cs="Arial"/>
          <w:sz w:val="24"/>
          <w:szCs w:val="24"/>
          <w:lang w:eastAsia="en-GB"/>
        </w:rPr>
        <w:lastRenderedPageBreak/>
        <w:t>When assessing the</w:t>
      </w:r>
      <w:r w:rsidR="003C6306" w:rsidRPr="006A74F0">
        <w:rPr>
          <w:rFonts w:ascii="Arial" w:eastAsia="Times New Roman" w:hAnsi="Arial" w:cs="Arial"/>
          <w:sz w:val="24"/>
          <w:szCs w:val="24"/>
          <w:lang w:eastAsia="en-GB"/>
        </w:rPr>
        <w:t xml:space="preserve">ir workplace the author conducted a brainstorming session with colleagues to </w:t>
      </w:r>
      <w:r w:rsidR="00020932" w:rsidRPr="006A74F0">
        <w:rPr>
          <w:rFonts w:ascii="Arial" w:eastAsia="Times New Roman" w:hAnsi="Arial" w:cs="Arial"/>
          <w:sz w:val="24"/>
          <w:szCs w:val="24"/>
          <w:lang w:eastAsia="en-GB"/>
        </w:rPr>
        <w:t xml:space="preserve">explore their knowledge assets within the team. </w:t>
      </w:r>
      <w:r w:rsidR="00055B14" w:rsidRPr="006A74F0">
        <w:rPr>
          <w:rFonts w:ascii="Arial" w:eastAsia="Times New Roman" w:hAnsi="Arial" w:cs="Arial"/>
          <w:sz w:val="24"/>
          <w:szCs w:val="24"/>
          <w:lang w:eastAsia="en-GB"/>
        </w:rPr>
        <w:t xml:space="preserve">The answers were captured within a mind map. </w:t>
      </w:r>
    </w:p>
    <w:p w14:paraId="3487845A" w14:textId="5EC72024" w:rsidR="00D750B2" w:rsidRPr="00B051AF" w:rsidRDefault="00D750B2" w:rsidP="00D750B2">
      <w:pPr>
        <w:pStyle w:val="NormalWeb"/>
        <w:jc w:val="center"/>
        <w:rPr>
          <w:rFonts w:ascii="Arial" w:hAnsi="Arial" w:cs="Arial"/>
        </w:rPr>
      </w:pPr>
      <w:r w:rsidRPr="00B051AF">
        <w:rPr>
          <w:rFonts w:ascii="Arial" w:hAnsi="Arial" w:cs="Arial"/>
          <w:noProof/>
        </w:rPr>
        <w:drawing>
          <wp:inline distT="0" distB="0" distL="0" distR="0" wp14:anchorId="7D8D65CE" wp14:editId="160EC21E">
            <wp:extent cx="4375150" cy="3403913"/>
            <wp:effectExtent l="0" t="0" r="0" b="0"/>
            <wp:docPr id="1241158528" name="Picture 4" descr="A diagram of knowledge assets within a te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158528" name="Picture 4" descr="A diagram of knowledge assets within a team&#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4667" r="13033"/>
                    <a:stretch/>
                  </pic:blipFill>
                  <pic:spPr bwMode="auto">
                    <a:xfrm>
                      <a:off x="0" y="0"/>
                      <a:ext cx="4387952" cy="3413873"/>
                    </a:xfrm>
                    <a:prstGeom prst="rect">
                      <a:avLst/>
                    </a:prstGeom>
                    <a:noFill/>
                    <a:ln>
                      <a:noFill/>
                    </a:ln>
                    <a:extLst>
                      <a:ext uri="{53640926-AAD7-44D8-BBD7-CCE9431645EC}">
                        <a14:shadowObscured xmlns:a14="http://schemas.microsoft.com/office/drawing/2010/main"/>
                      </a:ext>
                    </a:extLst>
                  </pic:spPr>
                </pic:pic>
              </a:graphicData>
            </a:graphic>
          </wp:inline>
        </w:drawing>
      </w:r>
    </w:p>
    <w:p w14:paraId="3548A6CB" w14:textId="355919B4" w:rsidR="00B051AF" w:rsidRDefault="007459E3" w:rsidP="00B051AF">
      <w:pPr>
        <w:rPr>
          <w:rFonts w:ascii="Arial" w:eastAsia="Times New Roman" w:hAnsi="Arial" w:cs="Arial"/>
          <w:sz w:val="24"/>
          <w:szCs w:val="24"/>
          <w:lang w:eastAsia="en-GB"/>
        </w:rPr>
      </w:pPr>
      <w:r w:rsidRPr="00B051AF">
        <w:rPr>
          <w:rFonts w:ascii="Arial" w:eastAsia="Times New Roman" w:hAnsi="Arial" w:cs="Arial"/>
          <w:sz w:val="24"/>
          <w:szCs w:val="24"/>
          <w:lang w:eastAsia="en-GB"/>
        </w:rPr>
        <w:t>Within the political sector Knowledge assets are critical tools that contribute to informed decision-making, effective governance and successful policy implementation.</w:t>
      </w:r>
      <w:r w:rsidR="00B051AF" w:rsidRPr="00B051AF">
        <w:rPr>
          <w:rFonts w:ascii="Arial" w:hAnsi="Arial" w:cs="Arial"/>
        </w:rPr>
        <w:t xml:space="preserve"> </w:t>
      </w:r>
      <w:r w:rsidR="00B051AF" w:rsidRPr="00B051AF">
        <w:rPr>
          <w:rFonts w:ascii="Arial" w:eastAsia="Times New Roman" w:hAnsi="Arial" w:cs="Arial"/>
          <w:sz w:val="24"/>
          <w:szCs w:val="24"/>
          <w:lang w:eastAsia="en-GB"/>
        </w:rPr>
        <w:t>Knowledge assets within the team influence the language of politics, policy development and governance practices. They enable the politician to make more informed decisions, increase public trust and contribute to societal well-being and economy by harnessing the array of knowledge sources.</w:t>
      </w:r>
    </w:p>
    <w:p w14:paraId="75417E3C" w14:textId="5C39C1D1" w:rsidR="007A1EFF" w:rsidRDefault="00CF0954" w:rsidP="00B051AF">
      <w:pPr>
        <w:rPr>
          <w:rFonts w:ascii="Arial" w:eastAsia="Times New Roman" w:hAnsi="Arial" w:cs="Arial"/>
          <w:sz w:val="24"/>
          <w:szCs w:val="24"/>
          <w:lang w:eastAsia="en-GB"/>
        </w:rPr>
      </w:pPr>
      <w:r>
        <w:rPr>
          <w:rFonts w:ascii="Arial" w:eastAsia="Times New Roman" w:hAnsi="Arial" w:cs="Arial"/>
          <w:sz w:val="24"/>
          <w:szCs w:val="24"/>
          <w:lang w:eastAsia="en-GB"/>
        </w:rPr>
        <w:t>To facilitate and promote explicit knowledge sharing the organisational on a whole</w:t>
      </w:r>
      <w:r w:rsidR="00521060">
        <w:rPr>
          <w:rFonts w:ascii="Arial" w:eastAsia="Times New Roman" w:hAnsi="Arial" w:cs="Arial"/>
          <w:sz w:val="24"/>
          <w:szCs w:val="24"/>
          <w:lang w:eastAsia="en-GB"/>
        </w:rPr>
        <w:t xml:space="preserve">, </w:t>
      </w:r>
      <w:r>
        <w:rPr>
          <w:rFonts w:ascii="Arial" w:eastAsia="Times New Roman" w:hAnsi="Arial" w:cs="Arial"/>
          <w:sz w:val="24"/>
          <w:szCs w:val="24"/>
          <w:lang w:eastAsia="en-GB"/>
        </w:rPr>
        <w:t>Welsh Parliament</w:t>
      </w:r>
      <w:r w:rsidR="00521060">
        <w:rPr>
          <w:rFonts w:ascii="Arial" w:eastAsia="Times New Roman" w:hAnsi="Arial" w:cs="Arial"/>
          <w:sz w:val="24"/>
          <w:szCs w:val="24"/>
          <w:lang w:eastAsia="en-GB"/>
        </w:rPr>
        <w:t xml:space="preserve">, </w:t>
      </w:r>
      <w:r w:rsidR="008C24BC">
        <w:rPr>
          <w:rFonts w:ascii="Arial" w:eastAsia="Times New Roman" w:hAnsi="Arial" w:cs="Arial"/>
          <w:sz w:val="24"/>
          <w:szCs w:val="24"/>
          <w:lang w:eastAsia="en-GB"/>
        </w:rPr>
        <w:t>share all updates and best practice via an Intranet system</w:t>
      </w:r>
      <w:r w:rsidR="004341F1">
        <w:rPr>
          <w:rFonts w:ascii="Arial" w:eastAsia="Times New Roman" w:hAnsi="Arial" w:cs="Arial"/>
          <w:sz w:val="24"/>
          <w:szCs w:val="24"/>
          <w:lang w:eastAsia="en-GB"/>
        </w:rPr>
        <w:t>, they offer</w:t>
      </w:r>
      <w:r w:rsidR="004977DB">
        <w:rPr>
          <w:rFonts w:ascii="Arial" w:eastAsia="Times New Roman" w:hAnsi="Arial" w:cs="Arial"/>
          <w:sz w:val="24"/>
          <w:szCs w:val="24"/>
          <w:lang w:eastAsia="en-GB"/>
        </w:rPr>
        <w:t xml:space="preserve"> policy updates. They provide a shared drive which is accessible to all offices, on this drive there are </w:t>
      </w:r>
      <w:r w:rsidR="0094759E">
        <w:rPr>
          <w:rFonts w:ascii="Arial" w:eastAsia="Times New Roman" w:hAnsi="Arial" w:cs="Arial"/>
          <w:sz w:val="24"/>
          <w:szCs w:val="24"/>
          <w:lang w:eastAsia="en-GB"/>
        </w:rPr>
        <w:t xml:space="preserve">model replies, template letters and </w:t>
      </w:r>
      <w:r w:rsidR="009C1CA7">
        <w:rPr>
          <w:rFonts w:ascii="Arial" w:eastAsia="Times New Roman" w:hAnsi="Arial" w:cs="Arial"/>
          <w:sz w:val="24"/>
          <w:szCs w:val="24"/>
          <w:lang w:eastAsia="en-GB"/>
        </w:rPr>
        <w:t xml:space="preserve">procedures available. </w:t>
      </w:r>
      <w:r w:rsidR="007A1EFF">
        <w:rPr>
          <w:rFonts w:ascii="Arial" w:eastAsia="Times New Roman" w:hAnsi="Arial" w:cs="Arial"/>
          <w:sz w:val="24"/>
          <w:szCs w:val="24"/>
          <w:lang w:eastAsia="en-GB"/>
        </w:rPr>
        <w:t xml:space="preserve">Within the individual office, </w:t>
      </w:r>
      <w:r w:rsidR="008A5CE6">
        <w:rPr>
          <w:rFonts w:ascii="Arial" w:eastAsia="Times New Roman" w:hAnsi="Arial" w:cs="Arial"/>
          <w:sz w:val="24"/>
          <w:szCs w:val="24"/>
          <w:lang w:eastAsia="en-GB"/>
        </w:rPr>
        <w:t>knowledge is shared via a secure accessible database</w:t>
      </w:r>
      <w:r w:rsidR="00A320A4">
        <w:rPr>
          <w:rFonts w:ascii="Arial" w:eastAsia="Times New Roman" w:hAnsi="Arial" w:cs="Arial"/>
          <w:sz w:val="24"/>
          <w:szCs w:val="24"/>
          <w:lang w:eastAsia="en-GB"/>
        </w:rPr>
        <w:t>.</w:t>
      </w:r>
      <w:r w:rsidR="00060DB1">
        <w:rPr>
          <w:rFonts w:ascii="Arial" w:eastAsia="Times New Roman" w:hAnsi="Arial" w:cs="Arial"/>
          <w:sz w:val="24"/>
          <w:szCs w:val="24"/>
          <w:lang w:eastAsia="en-GB"/>
        </w:rPr>
        <w:t xml:space="preserve"> </w:t>
      </w:r>
    </w:p>
    <w:p w14:paraId="58D4EEA5" w14:textId="02118C32" w:rsidR="00161956" w:rsidRDefault="00736104" w:rsidP="00D9338A">
      <w:pPr>
        <w:rPr>
          <w:rFonts w:ascii="Arial" w:eastAsia="Times New Roman" w:hAnsi="Arial" w:cs="Arial"/>
          <w:sz w:val="24"/>
          <w:szCs w:val="24"/>
          <w:lang w:eastAsia="en-GB"/>
        </w:rPr>
      </w:pPr>
      <w:r>
        <w:rPr>
          <w:rFonts w:ascii="Arial" w:eastAsia="Times New Roman" w:hAnsi="Arial" w:cs="Arial"/>
          <w:sz w:val="24"/>
          <w:szCs w:val="24"/>
          <w:lang w:eastAsia="en-GB"/>
        </w:rPr>
        <w:t>Whilst researching the importance of KM and the benefits of KM systems within the workplace it appears that there can be considerable improvement within the team.</w:t>
      </w:r>
      <w:r w:rsidR="00043EAD">
        <w:rPr>
          <w:rFonts w:ascii="Arial" w:eastAsia="Times New Roman" w:hAnsi="Arial" w:cs="Arial"/>
          <w:sz w:val="24"/>
          <w:szCs w:val="24"/>
          <w:lang w:eastAsia="en-GB"/>
        </w:rPr>
        <w:t xml:space="preserve"> At present data is written down, entered into an excel database </w:t>
      </w:r>
      <w:r w:rsidR="00FD5771">
        <w:rPr>
          <w:rFonts w:ascii="Arial" w:eastAsia="Times New Roman" w:hAnsi="Arial" w:cs="Arial"/>
          <w:sz w:val="24"/>
          <w:szCs w:val="24"/>
          <w:lang w:eastAsia="en-GB"/>
        </w:rPr>
        <w:t>(</w:t>
      </w:r>
      <w:r w:rsidR="00E06A23">
        <w:rPr>
          <w:rFonts w:ascii="Arial" w:eastAsia="Times New Roman" w:hAnsi="Arial" w:cs="Arial"/>
          <w:sz w:val="24"/>
          <w:szCs w:val="24"/>
          <w:lang w:eastAsia="en-GB"/>
        </w:rPr>
        <w:t xml:space="preserve">by </w:t>
      </w:r>
      <w:r w:rsidR="00FD5771">
        <w:rPr>
          <w:rFonts w:ascii="Arial" w:eastAsia="Times New Roman" w:hAnsi="Arial" w:cs="Arial"/>
          <w:sz w:val="24"/>
          <w:szCs w:val="24"/>
          <w:lang w:eastAsia="en-GB"/>
        </w:rPr>
        <w:t>only a few</w:t>
      </w:r>
      <w:r w:rsidR="00E06A23">
        <w:rPr>
          <w:rFonts w:ascii="Arial" w:eastAsia="Times New Roman" w:hAnsi="Arial" w:cs="Arial"/>
          <w:sz w:val="24"/>
          <w:szCs w:val="24"/>
          <w:lang w:eastAsia="en-GB"/>
        </w:rPr>
        <w:t xml:space="preserve"> of the team</w:t>
      </w:r>
      <w:r w:rsidR="00FD5771">
        <w:rPr>
          <w:rFonts w:ascii="Arial" w:eastAsia="Times New Roman" w:hAnsi="Arial" w:cs="Arial"/>
          <w:sz w:val="24"/>
          <w:szCs w:val="24"/>
          <w:lang w:eastAsia="en-GB"/>
        </w:rPr>
        <w:t>)</w:t>
      </w:r>
      <w:r w:rsidR="00E06A23">
        <w:rPr>
          <w:rFonts w:ascii="Arial" w:eastAsia="Times New Roman" w:hAnsi="Arial" w:cs="Arial"/>
          <w:sz w:val="24"/>
          <w:szCs w:val="24"/>
          <w:lang w:eastAsia="en-GB"/>
        </w:rPr>
        <w:t xml:space="preserve">, </w:t>
      </w:r>
      <w:r w:rsidR="00043EAD">
        <w:rPr>
          <w:rFonts w:ascii="Arial" w:eastAsia="Times New Roman" w:hAnsi="Arial" w:cs="Arial"/>
          <w:sz w:val="24"/>
          <w:szCs w:val="24"/>
          <w:lang w:eastAsia="en-GB"/>
        </w:rPr>
        <w:t xml:space="preserve">then </w:t>
      </w:r>
      <w:r w:rsidR="00345775">
        <w:rPr>
          <w:rFonts w:ascii="Arial" w:eastAsia="Times New Roman" w:hAnsi="Arial" w:cs="Arial"/>
          <w:sz w:val="24"/>
          <w:szCs w:val="24"/>
          <w:lang w:eastAsia="en-GB"/>
        </w:rPr>
        <w:t>exported</w:t>
      </w:r>
      <w:r w:rsidR="002D42AF">
        <w:rPr>
          <w:rFonts w:ascii="Arial" w:eastAsia="Times New Roman" w:hAnsi="Arial" w:cs="Arial"/>
          <w:sz w:val="24"/>
          <w:szCs w:val="24"/>
          <w:lang w:eastAsia="en-GB"/>
        </w:rPr>
        <w:t xml:space="preserve"> when required</w:t>
      </w:r>
      <w:r w:rsidR="00E06A23">
        <w:rPr>
          <w:rFonts w:ascii="Arial" w:eastAsia="Times New Roman" w:hAnsi="Arial" w:cs="Arial"/>
          <w:sz w:val="24"/>
          <w:szCs w:val="24"/>
          <w:lang w:eastAsia="en-GB"/>
        </w:rPr>
        <w:t xml:space="preserve">. </w:t>
      </w:r>
      <w:r w:rsidR="00DF3F87">
        <w:rPr>
          <w:rFonts w:ascii="Arial" w:eastAsia="Times New Roman" w:hAnsi="Arial" w:cs="Arial"/>
          <w:sz w:val="24"/>
          <w:szCs w:val="24"/>
          <w:lang w:eastAsia="en-GB"/>
        </w:rPr>
        <w:t xml:space="preserve">The downsides to the current system is lack on continuity, only a few colleagues use the database and </w:t>
      </w:r>
      <w:r w:rsidR="0088594C">
        <w:rPr>
          <w:rFonts w:ascii="Arial" w:eastAsia="Times New Roman" w:hAnsi="Arial" w:cs="Arial"/>
          <w:sz w:val="24"/>
          <w:szCs w:val="24"/>
          <w:lang w:eastAsia="en-GB"/>
        </w:rPr>
        <w:t xml:space="preserve">it is often entered </w:t>
      </w:r>
      <w:r w:rsidR="005054AB">
        <w:rPr>
          <w:rFonts w:ascii="Arial" w:eastAsia="Times New Roman" w:hAnsi="Arial" w:cs="Arial"/>
          <w:sz w:val="24"/>
          <w:szCs w:val="24"/>
          <w:lang w:eastAsia="en-GB"/>
        </w:rPr>
        <w:t>with little information when prompted to use.</w:t>
      </w:r>
      <w:r w:rsidR="002D42AF">
        <w:rPr>
          <w:rFonts w:ascii="Arial" w:eastAsia="Times New Roman" w:hAnsi="Arial" w:cs="Arial"/>
          <w:sz w:val="24"/>
          <w:szCs w:val="24"/>
          <w:lang w:eastAsia="en-GB"/>
        </w:rPr>
        <w:t xml:space="preserve"> A caseworker system would be more user friendly and ensure continuity across the team. </w:t>
      </w:r>
      <w:r w:rsidR="00E06A23">
        <w:rPr>
          <w:rFonts w:ascii="Arial" w:eastAsia="Times New Roman" w:hAnsi="Arial" w:cs="Arial"/>
          <w:sz w:val="24"/>
          <w:szCs w:val="24"/>
          <w:lang w:eastAsia="en-GB"/>
        </w:rPr>
        <w:t xml:space="preserve">unfortunately the costs required to purchase said system are </w:t>
      </w:r>
      <w:r w:rsidR="0094325C">
        <w:rPr>
          <w:rFonts w:ascii="Arial" w:eastAsia="Times New Roman" w:hAnsi="Arial" w:cs="Arial"/>
          <w:sz w:val="24"/>
          <w:szCs w:val="24"/>
          <w:lang w:eastAsia="en-GB"/>
        </w:rPr>
        <w:t>deemed unnecessary at present</w:t>
      </w:r>
      <w:r w:rsidR="00CA67B4">
        <w:rPr>
          <w:rFonts w:ascii="Arial" w:eastAsia="Times New Roman" w:hAnsi="Arial" w:cs="Arial"/>
          <w:sz w:val="24"/>
          <w:szCs w:val="24"/>
          <w:lang w:eastAsia="en-GB"/>
        </w:rPr>
        <w:t xml:space="preserve"> due to the reluctance it will be met </w:t>
      </w:r>
      <w:r w:rsidR="00CA67B4">
        <w:rPr>
          <w:rFonts w:ascii="Arial" w:eastAsia="Times New Roman" w:hAnsi="Arial" w:cs="Arial"/>
          <w:sz w:val="24"/>
          <w:szCs w:val="24"/>
          <w:lang w:eastAsia="en-GB"/>
        </w:rPr>
        <w:lastRenderedPageBreak/>
        <w:t>with</w:t>
      </w:r>
      <w:r w:rsidR="00E0616B">
        <w:rPr>
          <w:rFonts w:ascii="Arial" w:eastAsia="Times New Roman" w:hAnsi="Arial" w:cs="Arial"/>
          <w:sz w:val="24"/>
          <w:szCs w:val="24"/>
          <w:lang w:eastAsia="en-GB"/>
        </w:rPr>
        <w:t>. However, t</w:t>
      </w:r>
      <w:r w:rsidR="0094325C">
        <w:rPr>
          <w:rFonts w:ascii="Arial" w:eastAsia="Times New Roman" w:hAnsi="Arial" w:cs="Arial"/>
          <w:sz w:val="24"/>
          <w:szCs w:val="24"/>
          <w:lang w:eastAsia="en-GB"/>
        </w:rPr>
        <w:t xml:space="preserve">he office is due a restructuring and this will be prioritised at this stage. </w:t>
      </w:r>
      <w:r w:rsidR="00B07E91">
        <w:rPr>
          <w:rFonts w:ascii="Arial" w:eastAsia="Times New Roman" w:hAnsi="Arial" w:cs="Arial"/>
          <w:sz w:val="24"/>
          <w:szCs w:val="24"/>
          <w:lang w:eastAsia="en-GB"/>
        </w:rPr>
        <w:t xml:space="preserve">To further support this argument a gap analysis </w:t>
      </w:r>
      <w:r w:rsidR="000815A9">
        <w:rPr>
          <w:rFonts w:ascii="Arial" w:eastAsia="Times New Roman" w:hAnsi="Arial" w:cs="Arial"/>
          <w:sz w:val="24"/>
          <w:szCs w:val="24"/>
          <w:lang w:eastAsia="en-GB"/>
        </w:rPr>
        <w:t xml:space="preserve">(appendix 3) </w:t>
      </w:r>
      <w:r w:rsidR="00B07E91">
        <w:rPr>
          <w:rFonts w:ascii="Arial" w:eastAsia="Times New Roman" w:hAnsi="Arial" w:cs="Arial"/>
          <w:sz w:val="24"/>
          <w:szCs w:val="24"/>
          <w:lang w:eastAsia="en-GB"/>
        </w:rPr>
        <w:t>was applied to</w:t>
      </w:r>
      <w:r w:rsidR="001D26BD">
        <w:rPr>
          <w:rFonts w:ascii="Arial" w:eastAsia="Times New Roman" w:hAnsi="Arial" w:cs="Arial"/>
          <w:sz w:val="24"/>
          <w:szCs w:val="24"/>
          <w:lang w:eastAsia="en-GB"/>
        </w:rPr>
        <w:t xml:space="preserve"> evaluate </w:t>
      </w:r>
      <w:r w:rsidR="000815A9">
        <w:rPr>
          <w:rFonts w:ascii="Arial" w:eastAsia="Times New Roman" w:hAnsi="Arial" w:cs="Arial"/>
          <w:sz w:val="24"/>
          <w:szCs w:val="24"/>
          <w:lang w:eastAsia="en-GB"/>
        </w:rPr>
        <w:t xml:space="preserve">the situation </w:t>
      </w:r>
      <w:r w:rsidR="001D26BD">
        <w:rPr>
          <w:rFonts w:ascii="Arial" w:eastAsia="Times New Roman" w:hAnsi="Arial" w:cs="Arial"/>
          <w:sz w:val="24"/>
          <w:szCs w:val="24"/>
          <w:lang w:eastAsia="en-GB"/>
        </w:rPr>
        <w:t xml:space="preserve">and evidence </w:t>
      </w:r>
      <w:r w:rsidR="00D9338A">
        <w:rPr>
          <w:rFonts w:ascii="Arial" w:eastAsia="Times New Roman" w:hAnsi="Arial" w:cs="Arial"/>
          <w:sz w:val="24"/>
          <w:szCs w:val="24"/>
          <w:lang w:eastAsia="en-GB"/>
        </w:rPr>
        <w:t xml:space="preserve">potential gaps. A </w:t>
      </w:r>
      <w:r w:rsidR="000815A9">
        <w:rPr>
          <w:rFonts w:ascii="Arial" w:eastAsia="Times New Roman" w:hAnsi="Arial" w:cs="Arial"/>
          <w:sz w:val="24"/>
          <w:szCs w:val="24"/>
          <w:lang w:eastAsia="en-GB"/>
        </w:rPr>
        <w:t>gap</w:t>
      </w:r>
      <w:r w:rsidR="00161956" w:rsidRPr="00161956">
        <w:rPr>
          <w:rFonts w:ascii="Arial" w:eastAsia="Times New Roman" w:hAnsi="Arial" w:cs="Arial"/>
          <w:sz w:val="24"/>
          <w:szCs w:val="24"/>
          <w:lang w:eastAsia="en-GB"/>
        </w:rPr>
        <w:t xml:space="preserve"> analysis is an essential tool used by companies seeking to overcome barriers to </w:t>
      </w:r>
      <w:r w:rsidR="00D046EE" w:rsidRPr="00565CD7">
        <w:rPr>
          <w:rFonts w:ascii="Arial" w:eastAsia="Times New Roman" w:hAnsi="Arial" w:cs="Arial"/>
          <w:sz w:val="24"/>
          <w:szCs w:val="24"/>
          <w:lang w:eastAsia="en-GB"/>
        </w:rPr>
        <w:t xml:space="preserve">KM </w:t>
      </w:r>
      <w:r w:rsidR="00161956" w:rsidRPr="00161956">
        <w:rPr>
          <w:rFonts w:ascii="Arial" w:eastAsia="Times New Roman" w:hAnsi="Arial" w:cs="Arial"/>
          <w:sz w:val="24"/>
          <w:szCs w:val="24"/>
          <w:lang w:eastAsia="en-GB"/>
        </w:rPr>
        <w:t>systems by identifying current challenges, evaluating the fundamental causes and prioritising improvement efforts</w:t>
      </w:r>
      <w:r w:rsidR="005A2E51" w:rsidRPr="005A2E51">
        <w:rPr>
          <w:rFonts w:ascii="Arial" w:eastAsia="Times New Roman" w:hAnsi="Arial" w:cs="Arial"/>
          <w:sz w:val="24"/>
          <w:szCs w:val="24"/>
          <w:lang w:eastAsia="en-GB"/>
        </w:rPr>
        <w:t xml:space="preserve"> (</w:t>
      </w:r>
      <w:r w:rsidR="005A2E51" w:rsidRPr="005A2E51">
        <w:rPr>
          <w:rFonts w:ascii="Arial" w:hAnsi="Arial" w:cs="Arial"/>
          <w:color w:val="222222"/>
          <w:sz w:val="24"/>
          <w:szCs w:val="24"/>
          <w:shd w:val="clear" w:color="auto" w:fill="FFFFFF"/>
        </w:rPr>
        <w:t xml:space="preserve">Devi Ramachandran et al., 2013). </w:t>
      </w:r>
      <w:r w:rsidR="00387D0C">
        <w:rPr>
          <w:rFonts w:ascii="Arial" w:hAnsi="Arial" w:cs="Arial"/>
          <w:color w:val="222222"/>
          <w:sz w:val="24"/>
          <w:szCs w:val="24"/>
          <w:shd w:val="clear" w:color="auto" w:fill="FFFFFF"/>
        </w:rPr>
        <w:t>W</w:t>
      </w:r>
      <w:r w:rsidR="00D668D4" w:rsidRPr="00565CD7">
        <w:rPr>
          <w:rFonts w:ascii="Arial" w:eastAsia="Times New Roman" w:hAnsi="Arial" w:cs="Arial"/>
          <w:sz w:val="24"/>
          <w:szCs w:val="24"/>
          <w:lang w:eastAsia="en-GB"/>
        </w:rPr>
        <w:t>hen</w:t>
      </w:r>
      <w:r w:rsidR="00527A16" w:rsidRPr="00565CD7">
        <w:rPr>
          <w:rFonts w:ascii="Arial" w:eastAsia="Times New Roman" w:hAnsi="Arial" w:cs="Arial"/>
          <w:sz w:val="24"/>
          <w:szCs w:val="24"/>
          <w:lang w:eastAsia="en-GB"/>
        </w:rPr>
        <w:t xml:space="preserve"> discussions around</w:t>
      </w:r>
      <w:r w:rsidR="00D668D4" w:rsidRPr="00565CD7">
        <w:rPr>
          <w:rFonts w:ascii="Arial" w:eastAsia="Times New Roman" w:hAnsi="Arial" w:cs="Arial"/>
          <w:sz w:val="24"/>
          <w:szCs w:val="24"/>
          <w:lang w:eastAsia="en-GB"/>
        </w:rPr>
        <w:t xml:space="preserve"> updat</w:t>
      </w:r>
      <w:r w:rsidR="00CE600A" w:rsidRPr="00565CD7">
        <w:rPr>
          <w:rFonts w:ascii="Arial" w:eastAsia="Times New Roman" w:hAnsi="Arial" w:cs="Arial"/>
          <w:sz w:val="24"/>
          <w:szCs w:val="24"/>
          <w:lang w:eastAsia="en-GB"/>
        </w:rPr>
        <w:t>ing the current procedure</w:t>
      </w:r>
      <w:r w:rsidR="00527A16" w:rsidRPr="00565CD7">
        <w:rPr>
          <w:rFonts w:ascii="Arial" w:eastAsia="Times New Roman" w:hAnsi="Arial" w:cs="Arial"/>
          <w:sz w:val="24"/>
          <w:szCs w:val="24"/>
          <w:lang w:eastAsia="en-GB"/>
        </w:rPr>
        <w:t xml:space="preserve"> it has been met</w:t>
      </w:r>
      <w:r w:rsidR="00D668D4" w:rsidRPr="00565CD7">
        <w:rPr>
          <w:rFonts w:ascii="Arial" w:eastAsia="Times New Roman" w:hAnsi="Arial" w:cs="Arial"/>
          <w:sz w:val="24"/>
          <w:szCs w:val="24"/>
          <w:lang w:eastAsia="en-GB"/>
        </w:rPr>
        <w:t xml:space="preserve"> with lack of engagement and willingness from the team. </w:t>
      </w:r>
      <w:r w:rsidR="00D046EE" w:rsidRPr="00565CD7">
        <w:rPr>
          <w:rFonts w:ascii="Arial" w:eastAsia="Times New Roman" w:hAnsi="Arial" w:cs="Arial"/>
          <w:sz w:val="24"/>
          <w:szCs w:val="24"/>
          <w:lang w:eastAsia="en-GB"/>
        </w:rPr>
        <w:t>The GAP analysis</w:t>
      </w:r>
      <w:r w:rsidR="00B568E2" w:rsidRPr="00565CD7">
        <w:rPr>
          <w:rFonts w:ascii="Arial" w:eastAsia="Times New Roman" w:hAnsi="Arial" w:cs="Arial"/>
          <w:sz w:val="24"/>
          <w:szCs w:val="24"/>
          <w:lang w:eastAsia="en-GB"/>
        </w:rPr>
        <w:t xml:space="preserve"> </w:t>
      </w:r>
      <w:r w:rsidR="00D046EE" w:rsidRPr="00565CD7">
        <w:rPr>
          <w:rFonts w:ascii="Arial" w:eastAsia="Times New Roman" w:hAnsi="Arial" w:cs="Arial"/>
          <w:sz w:val="24"/>
          <w:szCs w:val="24"/>
          <w:lang w:eastAsia="en-GB"/>
        </w:rPr>
        <w:t xml:space="preserve">undertaken to </w:t>
      </w:r>
      <w:r w:rsidR="00263488" w:rsidRPr="00565CD7">
        <w:rPr>
          <w:rFonts w:ascii="Arial" w:eastAsia="Times New Roman" w:hAnsi="Arial" w:cs="Arial"/>
          <w:sz w:val="24"/>
          <w:szCs w:val="24"/>
          <w:lang w:eastAsia="en-GB"/>
        </w:rPr>
        <w:t>review the current situation suggests</w:t>
      </w:r>
      <w:r w:rsidR="00565CD7" w:rsidRPr="00565CD7">
        <w:rPr>
          <w:rFonts w:ascii="Arial" w:eastAsia="Times New Roman" w:hAnsi="Arial" w:cs="Arial"/>
          <w:sz w:val="24"/>
          <w:szCs w:val="24"/>
          <w:lang w:eastAsia="en-GB"/>
        </w:rPr>
        <w:t xml:space="preserve"> the main barriers are team members.</w:t>
      </w:r>
      <w:r w:rsidR="00263488" w:rsidRPr="00565CD7">
        <w:rPr>
          <w:rFonts w:ascii="Arial" w:eastAsia="Times New Roman" w:hAnsi="Arial" w:cs="Arial"/>
          <w:sz w:val="24"/>
          <w:szCs w:val="24"/>
          <w:lang w:eastAsia="en-GB"/>
        </w:rPr>
        <w:t xml:space="preserve"> </w:t>
      </w:r>
      <w:r w:rsidR="00527A16" w:rsidRPr="00565CD7">
        <w:rPr>
          <w:rFonts w:ascii="Arial" w:eastAsia="Times New Roman" w:hAnsi="Arial" w:cs="Arial"/>
          <w:sz w:val="24"/>
          <w:szCs w:val="24"/>
          <w:lang w:eastAsia="en-GB"/>
        </w:rPr>
        <w:t>Two</w:t>
      </w:r>
      <w:r w:rsidR="00D668D4" w:rsidRPr="00565CD7">
        <w:rPr>
          <w:rFonts w:ascii="Arial" w:eastAsia="Times New Roman" w:hAnsi="Arial" w:cs="Arial"/>
          <w:sz w:val="24"/>
          <w:szCs w:val="24"/>
          <w:lang w:eastAsia="en-GB"/>
        </w:rPr>
        <w:t xml:space="preserve"> staff members are </w:t>
      </w:r>
      <w:r w:rsidR="001356E1" w:rsidRPr="00565CD7">
        <w:rPr>
          <w:rFonts w:ascii="Arial" w:eastAsia="Times New Roman" w:hAnsi="Arial" w:cs="Arial"/>
          <w:sz w:val="24"/>
          <w:szCs w:val="24"/>
          <w:lang w:eastAsia="en-GB"/>
        </w:rPr>
        <w:t xml:space="preserve">retiring shortly and appear to be ‘winding down’. </w:t>
      </w:r>
      <w:r w:rsidR="002C295A" w:rsidRPr="00565CD7">
        <w:rPr>
          <w:rFonts w:ascii="Arial" w:eastAsia="Times New Roman" w:hAnsi="Arial" w:cs="Arial"/>
          <w:sz w:val="24"/>
          <w:szCs w:val="24"/>
          <w:lang w:eastAsia="en-GB"/>
        </w:rPr>
        <w:t>The office will be under review once these changes have been made, the benefits of a KM system out weigh any barriers</w:t>
      </w:r>
      <w:r w:rsidR="00B568E2" w:rsidRPr="00565CD7">
        <w:rPr>
          <w:rFonts w:ascii="Arial" w:eastAsia="Times New Roman" w:hAnsi="Arial" w:cs="Arial"/>
          <w:sz w:val="24"/>
          <w:szCs w:val="24"/>
          <w:lang w:eastAsia="en-GB"/>
        </w:rPr>
        <w:t xml:space="preserve">. The need within the office </w:t>
      </w:r>
      <w:r w:rsidR="00565CD7" w:rsidRPr="00565CD7">
        <w:rPr>
          <w:rFonts w:ascii="Arial" w:eastAsia="Times New Roman" w:hAnsi="Arial" w:cs="Arial"/>
          <w:sz w:val="24"/>
          <w:szCs w:val="24"/>
          <w:lang w:eastAsia="en-GB"/>
        </w:rPr>
        <w:t>is growing daily as we near election period.</w:t>
      </w:r>
      <w:r w:rsidR="005A2E51">
        <w:rPr>
          <w:rFonts w:ascii="Arial" w:eastAsia="Times New Roman" w:hAnsi="Arial" w:cs="Arial"/>
          <w:sz w:val="24"/>
          <w:szCs w:val="24"/>
          <w:lang w:eastAsia="en-GB"/>
        </w:rPr>
        <w:t xml:space="preserve"> </w:t>
      </w:r>
      <w:r w:rsidR="004547F6">
        <w:rPr>
          <w:rFonts w:ascii="Arial" w:eastAsia="Times New Roman" w:hAnsi="Arial" w:cs="Arial"/>
          <w:sz w:val="24"/>
          <w:szCs w:val="24"/>
          <w:lang w:eastAsia="en-GB"/>
        </w:rPr>
        <w:t xml:space="preserve">This recommendation will be </w:t>
      </w:r>
      <w:r w:rsidR="0025128B">
        <w:rPr>
          <w:rFonts w:ascii="Arial" w:eastAsia="Times New Roman" w:hAnsi="Arial" w:cs="Arial"/>
          <w:sz w:val="24"/>
          <w:szCs w:val="24"/>
          <w:lang w:eastAsia="en-GB"/>
        </w:rPr>
        <w:t xml:space="preserve">shared with the relevant colleague. </w:t>
      </w:r>
    </w:p>
    <w:p w14:paraId="7EDCEB79" w14:textId="6F037793" w:rsidR="00373040" w:rsidRDefault="00EB5A4E" w:rsidP="00D9338A">
      <w:pPr>
        <w:rPr>
          <w:rFonts w:ascii="Arial" w:eastAsia="Times New Roman" w:hAnsi="Arial" w:cs="Arial"/>
          <w:sz w:val="24"/>
          <w:szCs w:val="24"/>
          <w:lang w:eastAsia="en-GB"/>
        </w:rPr>
      </w:pPr>
      <w:r>
        <w:rPr>
          <w:rFonts w:ascii="Arial" w:eastAsia="Times New Roman" w:hAnsi="Arial" w:cs="Arial"/>
          <w:sz w:val="24"/>
          <w:szCs w:val="24"/>
          <w:lang w:eastAsia="en-GB"/>
        </w:rPr>
        <w:t xml:space="preserve">When assessing the KM framework the </w:t>
      </w:r>
      <w:r w:rsidR="008F770F">
        <w:rPr>
          <w:rFonts w:ascii="Arial" w:eastAsia="Times New Roman" w:hAnsi="Arial" w:cs="Arial"/>
          <w:sz w:val="24"/>
          <w:szCs w:val="24"/>
          <w:lang w:eastAsia="en-GB"/>
        </w:rPr>
        <w:t>c</w:t>
      </w:r>
      <w:r>
        <w:rPr>
          <w:rFonts w:ascii="Arial" w:eastAsia="Times New Roman" w:hAnsi="Arial" w:cs="Arial"/>
          <w:sz w:val="24"/>
          <w:szCs w:val="24"/>
          <w:lang w:eastAsia="en-GB"/>
        </w:rPr>
        <w:t xml:space="preserve">apturing and storage of data </w:t>
      </w:r>
      <w:r w:rsidR="0040319A">
        <w:rPr>
          <w:rFonts w:ascii="Arial" w:eastAsia="Times New Roman" w:hAnsi="Arial" w:cs="Arial"/>
          <w:sz w:val="24"/>
          <w:szCs w:val="24"/>
          <w:lang w:eastAsia="en-GB"/>
        </w:rPr>
        <w:t>requires action</w:t>
      </w:r>
      <w:r w:rsidR="00D5483E">
        <w:rPr>
          <w:rFonts w:ascii="Arial" w:eastAsia="Times New Roman" w:hAnsi="Arial" w:cs="Arial"/>
          <w:sz w:val="24"/>
          <w:szCs w:val="24"/>
          <w:lang w:eastAsia="en-GB"/>
        </w:rPr>
        <w:t xml:space="preserve">, the colleagues capturing the data </w:t>
      </w:r>
      <w:r w:rsidR="0040319A">
        <w:rPr>
          <w:rFonts w:ascii="Arial" w:eastAsia="Times New Roman" w:hAnsi="Arial" w:cs="Arial"/>
          <w:sz w:val="24"/>
          <w:szCs w:val="24"/>
          <w:lang w:eastAsia="en-GB"/>
        </w:rPr>
        <w:t xml:space="preserve">do not </w:t>
      </w:r>
      <w:r w:rsidR="007826C9">
        <w:rPr>
          <w:rFonts w:ascii="Arial" w:eastAsia="Times New Roman" w:hAnsi="Arial" w:cs="Arial"/>
          <w:sz w:val="24"/>
          <w:szCs w:val="24"/>
          <w:lang w:eastAsia="en-GB"/>
        </w:rPr>
        <w:t xml:space="preserve">appreciate the importance of the data and how it can utilised. </w:t>
      </w:r>
      <w:r w:rsidR="00E405FE">
        <w:rPr>
          <w:rFonts w:ascii="Arial" w:eastAsia="Times New Roman" w:hAnsi="Arial" w:cs="Arial"/>
          <w:sz w:val="24"/>
          <w:szCs w:val="24"/>
          <w:lang w:eastAsia="en-GB"/>
        </w:rPr>
        <w:t>There are many recommendations to be made to make the framework more accessible and robust</w:t>
      </w:r>
      <w:r w:rsidR="00046E7D">
        <w:rPr>
          <w:rFonts w:ascii="Arial" w:eastAsia="Times New Roman" w:hAnsi="Arial" w:cs="Arial"/>
          <w:sz w:val="24"/>
          <w:szCs w:val="24"/>
          <w:lang w:eastAsia="en-GB"/>
        </w:rPr>
        <w:t xml:space="preserve">, such as purchasing the caseworker system which will provide a ready made system appropriate for the KM required. </w:t>
      </w:r>
    </w:p>
    <w:p w14:paraId="57BC7657" w14:textId="35B7E543" w:rsidR="00B35AD1" w:rsidRPr="00F4723A" w:rsidRDefault="00215BB7" w:rsidP="00B35AD1">
      <w:pPr>
        <w:rPr>
          <w:rFonts w:ascii="Arial" w:eastAsia="Times New Roman" w:hAnsi="Arial" w:cs="Arial"/>
          <w:sz w:val="24"/>
          <w:szCs w:val="24"/>
          <w:lang w:eastAsia="en-GB"/>
        </w:rPr>
      </w:pPr>
      <w:r w:rsidRPr="00215BB7">
        <w:rPr>
          <w:rFonts w:ascii="Arial" w:eastAsia="Times New Roman" w:hAnsi="Arial" w:cs="Arial"/>
          <w:sz w:val="24"/>
          <w:szCs w:val="24"/>
          <w:lang w:eastAsia="en-GB"/>
        </w:rPr>
        <w:t>The VRIO framework is an approach to evaluate an organisation's internal resources and skills to determine whether they can provide a sustainable competitive advantage. The phrase VRIO is derived from the words value, rarity, imitability and organisation.</w:t>
      </w:r>
      <w:r w:rsidR="00B35AD1" w:rsidRPr="00F4723A">
        <w:rPr>
          <w:rFonts w:ascii="Arial" w:eastAsia="Times New Roman" w:hAnsi="Arial" w:cs="Arial"/>
          <w:sz w:val="24"/>
          <w:szCs w:val="24"/>
          <w:lang w:eastAsia="en-GB"/>
        </w:rPr>
        <w:t xml:space="preserve"> Originally established by </w:t>
      </w:r>
      <w:r w:rsidR="00150256" w:rsidRPr="00F4723A">
        <w:rPr>
          <w:rFonts w:ascii="Arial" w:eastAsia="Times New Roman" w:hAnsi="Arial" w:cs="Arial"/>
          <w:sz w:val="24"/>
          <w:szCs w:val="24"/>
          <w:lang w:eastAsia="en-GB"/>
        </w:rPr>
        <w:t xml:space="preserve">Jay </w:t>
      </w:r>
      <w:r w:rsidR="00B35AD1" w:rsidRPr="00F4723A">
        <w:rPr>
          <w:rFonts w:ascii="Arial" w:eastAsia="Times New Roman" w:hAnsi="Arial" w:cs="Arial"/>
          <w:sz w:val="24"/>
          <w:szCs w:val="24"/>
          <w:lang w:eastAsia="en-GB"/>
        </w:rPr>
        <w:t>Barney (1991), who outlined four characteristics that a firm's resources must have in order to become a source of sustained competitive advantage.</w:t>
      </w:r>
      <w:r w:rsidR="00150256" w:rsidRPr="00F4723A">
        <w:rPr>
          <w:rFonts w:ascii="Arial" w:eastAsia="Times New Roman" w:hAnsi="Arial" w:cs="Arial"/>
          <w:sz w:val="24"/>
          <w:szCs w:val="24"/>
          <w:lang w:eastAsia="en-GB"/>
        </w:rPr>
        <w:t xml:space="preserve"> </w:t>
      </w:r>
      <w:r w:rsidR="00F4723A">
        <w:rPr>
          <w:rFonts w:ascii="Arial" w:eastAsia="Times New Roman" w:hAnsi="Arial" w:cs="Arial"/>
          <w:sz w:val="24"/>
          <w:szCs w:val="24"/>
          <w:lang w:eastAsia="en-GB"/>
        </w:rPr>
        <w:t>The framework is a flow chart (Appendix 5)</w:t>
      </w:r>
      <w:r w:rsidR="00E96E8E">
        <w:rPr>
          <w:rFonts w:ascii="Arial" w:eastAsia="Times New Roman" w:hAnsi="Arial" w:cs="Arial"/>
          <w:sz w:val="24"/>
          <w:szCs w:val="24"/>
          <w:lang w:eastAsia="en-GB"/>
        </w:rPr>
        <w:t xml:space="preserve"> which is designed to </w:t>
      </w:r>
      <w:r w:rsidR="003E33A3">
        <w:rPr>
          <w:rFonts w:ascii="Arial" w:eastAsia="Times New Roman" w:hAnsi="Arial" w:cs="Arial"/>
          <w:sz w:val="24"/>
          <w:szCs w:val="24"/>
          <w:lang w:eastAsia="en-GB"/>
        </w:rPr>
        <w:t xml:space="preserve">confirm if the </w:t>
      </w:r>
      <w:r w:rsidR="0065513C">
        <w:rPr>
          <w:rFonts w:ascii="Arial" w:eastAsia="Times New Roman" w:hAnsi="Arial" w:cs="Arial"/>
          <w:sz w:val="24"/>
          <w:szCs w:val="24"/>
          <w:lang w:eastAsia="en-GB"/>
        </w:rPr>
        <w:t xml:space="preserve">resource adds sustained competitive advantage. </w:t>
      </w:r>
    </w:p>
    <w:p w14:paraId="409A732A" w14:textId="7414C9D5" w:rsidR="00215BB7" w:rsidRPr="00215BB7" w:rsidRDefault="00215BB7" w:rsidP="00215BB7">
      <w:pPr>
        <w:spacing w:after="0" w:line="240" w:lineRule="auto"/>
        <w:rPr>
          <w:rFonts w:ascii="Times New Roman" w:eastAsia="Times New Roman" w:hAnsi="Times New Roman" w:cs="Times New Roman"/>
          <w:sz w:val="24"/>
          <w:szCs w:val="24"/>
          <w:lang w:eastAsia="en-GB"/>
        </w:rPr>
      </w:pPr>
    </w:p>
    <w:p w14:paraId="7AA68A8B" w14:textId="43F8A062" w:rsidR="001267C1" w:rsidRPr="009525C0" w:rsidRDefault="001267C1" w:rsidP="001267C1">
      <w:pPr>
        <w:rPr>
          <w:rFonts w:ascii="Arial" w:eastAsia="Times New Roman" w:hAnsi="Arial" w:cs="Arial"/>
          <w:sz w:val="24"/>
          <w:szCs w:val="24"/>
          <w:lang w:eastAsia="en-GB"/>
        </w:rPr>
      </w:pPr>
      <w:r w:rsidRPr="001267C1">
        <w:rPr>
          <w:rFonts w:ascii="Arial" w:eastAsia="Times New Roman" w:hAnsi="Arial" w:cs="Arial"/>
          <w:sz w:val="24"/>
          <w:szCs w:val="24"/>
          <w:lang w:eastAsia="en-GB"/>
        </w:rPr>
        <w:t xml:space="preserve">There are two types of resources, tangible and intangible. Tangible assets are physical </w:t>
      </w:r>
      <w:r w:rsidRPr="009525C0">
        <w:rPr>
          <w:rFonts w:ascii="Arial" w:eastAsia="Times New Roman" w:hAnsi="Arial" w:cs="Arial"/>
          <w:sz w:val="24"/>
          <w:szCs w:val="24"/>
          <w:lang w:eastAsia="en-GB"/>
        </w:rPr>
        <w:t>things like land, buildings and machinery. Companies can easily purchase these items, so tangible assets are rarely the source of competitive advantage.</w:t>
      </w:r>
    </w:p>
    <w:p w14:paraId="1BC9D171" w14:textId="38283844" w:rsidR="00373040" w:rsidRPr="009525C0" w:rsidRDefault="001267C1" w:rsidP="001267C1">
      <w:pPr>
        <w:rPr>
          <w:rFonts w:ascii="Arial" w:eastAsia="Times New Roman" w:hAnsi="Arial" w:cs="Arial"/>
          <w:sz w:val="24"/>
          <w:szCs w:val="24"/>
          <w:lang w:eastAsia="en-GB"/>
        </w:rPr>
      </w:pPr>
      <w:r w:rsidRPr="009525C0">
        <w:rPr>
          <w:rFonts w:ascii="Arial" w:eastAsia="Times New Roman" w:hAnsi="Arial" w:cs="Arial"/>
          <w:sz w:val="24"/>
          <w:szCs w:val="24"/>
          <w:lang w:eastAsia="en-GB"/>
        </w:rPr>
        <w:t>Whereas intangible assets, such as reputations, trademarks or intellectual property are not acquired so easily and therefore offer the benefits of sustained competitive advantage. Therefore, to find valuable, rare and costly to imitate resources, you should first look at the company’s intangible assets.</w:t>
      </w:r>
      <w:r w:rsidR="00FF1ECC" w:rsidRPr="009525C0">
        <w:rPr>
          <w:rFonts w:ascii="Arial" w:eastAsia="Times New Roman" w:hAnsi="Arial" w:cs="Arial"/>
          <w:sz w:val="24"/>
          <w:szCs w:val="24"/>
          <w:lang w:eastAsia="en-GB"/>
        </w:rPr>
        <w:t xml:space="preserve"> Upon the completion of this framework the author applied </w:t>
      </w:r>
      <w:r w:rsidR="00016AB2" w:rsidRPr="009525C0">
        <w:rPr>
          <w:rFonts w:ascii="Arial" w:eastAsia="Times New Roman" w:hAnsi="Arial" w:cs="Arial"/>
          <w:sz w:val="24"/>
          <w:szCs w:val="24"/>
          <w:lang w:eastAsia="en-GB"/>
        </w:rPr>
        <w:t>the MS’s reputation to the framework. The answers were</w:t>
      </w:r>
      <w:r w:rsidR="00213236">
        <w:rPr>
          <w:rFonts w:ascii="Arial" w:eastAsia="Times New Roman" w:hAnsi="Arial" w:cs="Arial"/>
          <w:sz w:val="24"/>
          <w:szCs w:val="24"/>
          <w:lang w:eastAsia="en-GB"/>
        </w:rPr>
        <w:t>:-</w:t>
      </w:r>
    </w:p>
    <w:tbl>
      <w:tblPr>
        <w:tblW w:w="8470" w:type="dxa"/>
        <w:tblInd w:w="445"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303"/>
        <w:gridCol w:w="879"/>
        <w:gridCol w:w="2393"/>
        <w:gridCol w:w="3895"/>
      </w:tblGrid>
      <w:tr w:rsidR="009E6598" w:rsidRPr="000A2EBA" w14:paraId="22AD8486" w14:textId="77777777" w:rsidTr="00213236">
        <w:trPr>
          <w:trHeight w:val="513"/>
          <w:tblHeader/>
        </w:trPr>
        <w:tc>
          <w:tcPr>
            <w:tcW w:w="0" w:type="auto"/>
            <w:tcBorders>
              <w:top w:val="single" w:sz="6" w:space="0" w:color="auto"/>
              <w:left w:val="single" w:sz="6" w:space="0" w:color="auto"/>
              <w:bottom w:val="single" w:sz="6" w:space="0" w:color="auto"/>
              <w:right w:val="single" w:sz="6" w:space="0" w:color="auto"/>
            </w:tcBorders>
            <w:shd w:val="clear" w:color="auto" w:fill="EDF6FC"/>
            <w:tcMar>
              <w:top w:w="120" w:type="dxa"/>
              <w:left w:w="120" w:type="dxa"/>
              <w:bottom w:w="120" w:type="dxa"/>
              <w:right w:w="120" w:type="dxa"/>
            </w:tcMar>
            <w:vAlign w:val="center"/>
            <w:hideMark/>
          </w:tcPr>
          <w:p w14:paraId="58A34224" w14:textId="77777777" w:rsidR="000A2EBA" w:rsidRPr="000A2EBA" w:rsidRDefault="000A2EBA" w:rsidP="00587B7B">
            <w:pPr>
              <w:spacing w:after="360" w:line="240" w:lineRule="auto"/>
              <w:jc w:val="center"/>
              <w:rPr>
                <w:rFonts w:ascii="Arial" w:eastAsia="Times New Roman" w:hAnsi="Arial" w:cs="Arial"/>
                <w:b/>
                <w:bCs/>
                <w:lang w:eastAsia="en-GB"/>
              </w:rPr>
            </w:pPr>
            <w:r w:rsidRPr="000A2EBA">
              <w:rPr>
                <w:rFonts w:ascii="Arial" w:eastAsia="Times New Roman" w:hAnsi="Arial" w:cs="Arial"/>
                <w:b/>
                <w:bCs/>
                <w:lang w:eastAsia="en-GB"/>
              </w:rPr>
              <w:t>Valuable?</w:t>
            </w:r>
          </w:p>
        </w:tc>
        <w:tc>
          <w:tcPr>
            <w:tcW w:w="0" w:type="auto"/>
            <w:tcBorders>
              <w:top w:val="single" w:sz="6" w:space="0" w:color="auto"/>
              <w:left w:val="single" w:sz="6" w:space="0" w:color="auto"/>
              <w:bottom w:val="single" w:sz="6" w:space="0" w:color="auto"/>
              <w:right w:val="single" w:sz="6" w:space="0" w:color="auto"/>
            </w:tcBorders>
            <w:shd w:val="clear" w:color="auto" w:fill="EDF6FC"/>
            <w:tcMar>
              <w:top w:w="120" w:type="dxa"/>
              <w:left w:w="120" w:type="dxa"/>
              <w:bottom w:w="120" w:type="dxa"/>
              <w:right w:w="120" w:type="dxa"/>
            </w:tcMar>
            <w:vAlign w:val="center"/>
            <w:hideMark/>
          </w:tcPr>
          <w:p w14:paraId="0A2D522C" w14:textId="77777777" w:rsidR="000A2EBA" w:rsidRPr="000A2EBA" w:rsidRDefault="000A2EBA" w:rsidP="000A2EBA">
            <w:pPr>
              <w:spacing w:after="360" w:line="240" w:lineRule="auto"/>
              <w:jc w:val="center"/>
              <w:rPr>
                <w:rFonts w:ascii="Arial" w:eastAsia="Times New Roman" w:hAnsi="Arial" w:cs="Arial"/>
                <w:b/>
                <w:bCs/>
                <w:lang w:eastAsia="en-GB"/>
              </w:rPr>
            </w:pPr>
            <w:r w:rsidRPr="000A2EBA">
              <w:rPr>
                <w:rFonts w:ascii="Arial" w:eastAsia="Times New Roman" w:hAnsi="Arial" w:cs="Arial"/>
                <w:b/>
                <w:bCs/>
                <w:lang w:eastAsia="en-GB"/>
              </w:rPr>
              <w:t>Rare?</w:t>
            </w:r>
          </w:p>
        </w:tc>
        <w:tc>
          <w:tcPr>
            <w:tcW w:w="2393" w:type="dxa"/>
            <w:tcBorders>
              <w:top w:val="single" w:sz="6" w:space="0" w:color="auto"/>
              <w:left w:val="single" w:sz="6" w:space="0" w:color="auto"/>
              <w:bottom w:val="single" w:sz="6" w:space="0" w:color="auto"/>
              <w:right w:val="single" w:sz="6" w:space="0" w:color="auto"/>
            </w:tcBorders>
            <w:shd w:val="clear" w:color="auto" w:fill="EDF6FC"/>
            <w:tcMar>
              <w:top w:w="120" w:type="dxa"/>
              <w:left w:w="120" w:type="dxa"/>
              <w:bottom w:w="120" w:type="dxa"/>
              <w:right w:w="120" w:type="dxa"/>
            </w:tcMar>
            <w:vAlign w:val="center"/>
            <w:hideMark/>
          </w:tcPr>
          <w:p w14:paraId="07B61577" w14:textId="77777777" w:rsidR="000A2EBA" w:rsidRPr="000A2EBA" w:rsidRDefault="000A2EBA" w:rsidP="000A2EBA">
            <w:pPr>
              <w:spacing w:after="360" w:line="240" w:lineRule="auto"/>
              <w:jc w:val="center"/>
              <w:rPr>
                <w:rFonts w:ascii="Arial" w:eastAsia="Times New Roman" w:hAnsi="Arial" w:cs="Arial"/>
                <w:b/>
                <w:bCs/>
                <w:lang w:eastAsia="en-GB"/>
              </w:rPr>
            </w:pPr>
            <w:r w:rsidRPr="000A2EBA">
              <w:rPr>
                <w:rFonts w:ascii="Arial" w:eastAsia="Times New Roman" w:hAnsi="Arial" w:cs="Arial"/>
                <w:b/>
                <w:bCs/>
                <w:lang w:eastAsia="en-GB"/>
              </w:rPr>
              <w:t>Costly to Imitate?</w:t>
            </w:r>
          </w:p>
        </w:tc>
        <w:tc>
          <w:tcPr>
            <w:tcW w:w="3895" w:type="dxa"/>
            <w:tcBorders>
              <w:top w:val="single" w:sz="6" w:space="0" w:color="auto"/>
              <w:left w:val="single" w:sz="6" w:space="0" w:color="auto"/>
              <w:bottom w:val="single" w:sz="6" w:space="0" w:color="auto"/>
              <w:right w:val="single" w:sz="6" w:space="0" w:color="auto"/>
            </w:tcBorders>
            <w:shd w:val="clear" w:color="auto" w:fill="EDF6FC"/>
            <w:tcMar>
              <w:top w:w="120" w:type="dxa"/>
              <w:left w:w="120" w:type="dxa"/>
              <w:bottom w:w="120" w:type="dxa"/>
              <w:right w:w="120" w:type="dxa"/>
            </w:tcMar>
            <w:vAlign w:val="center"/>
            <w:hideMark/>
          </w:tcPr>
          <w:p w14:paraId="6F622189" w14:textId="77777777" w:rsidR="000A2EBA" w:rsidRPr="000A2EBA" w:rsidRDefault="000A2EBA" w:rsidP="000A2EBA">
            <w:pPr>
              <w:spacing w:after="360" w:line="240" w:lineRule="auto"/>
              <w:jc w:val="center"/>
              <w:rPr>
                <w:rFonts w:ascii="Arial" w:eastAsia="Times New Roman" w:hAnsi="Arial" w:cs="Arial"/>
                <w:b/>
                <w:bCs/>
                <w:lang w:eastAsia="en-GB"/>
              </w:rPr>
            </w:pPr>
            <w:r w:rsidRPr="000A2EBA">
              <w:rPr>
                <w:rFonts w:ascii="Arial" w:eastAsia="Times New Roman" w:hAnsi="Arial" w:cs="Arial"/>
                <w:b/>
                <w:bCs/>
                <w:lang w:eastAsia="en-GB"/>
              </w:rPr>
              <w:t>Is a company organized to exploit it?</w:t>
            </w:r>
          </w:p>
        </w:tc>
      </w:tr>
      <w:tr w:rsidR="009E6598" w:rsidRPr="000A2EBA" w14:paraId="54203174" w14:textId="77777777" w:rsidTr="00213236">
        <w:trPr>
          <w:trHeight w:val="362"/>
        </w:trPr>
        <w:tc>
          <w:tcPr>
            <w:tcW w:w="0" w:type="auto"/>
            <w:tcBorders>
              <w:top w:val="single" w:sz="6" w:space="0" w:color="auto"/>
              <w:left w:val="single" w:sz="6" w:space="0" w:color="auto"/>
              <w:bottom w:val="single" w:sz="6" w:space="0" w:color="auto"/>
              <w:right w:val="single" w:sz="6" w:space="0" w:color="auto"/>
            </w:tcBorders>
            <w:tcMar>
              <w:top w:w="120" w:type="dxa"/>
              <w:left w:w="120" w:type="dxa"/>
              <w:bottom w:w="120" w:type="dxa"/>
              <w:right w:w="120" w:type="dxa"/>
            </w:tcMar>
            <w:hideMark/>
          </w:tcPr>
          <w:p w14:paraId="75C1D6FA" w14:textId="77777777" w:rsidR="000A2EBA" w:rsidRPr="000A2EBA" w:rsidRDefault="000A2EBA" w:rsidP="000A2EBA">
            <w:pPr>
              <w:spacing w:after="360" w:line="240" w:lineRule="auto"/>
              <w:rPr>
                <w:rFonts w:ascii="Arial" w:eastAsia="Times New Roman" w:hAnsi="Arial" w:cs="Arial"/>
                <w:lang w:eastAsia="en-GB"/>
              </w:rPr>
            </w:pPr>
            <w:r w:rsidRPr="000A2EBA">
              <w:rPr>
                <w:rFonts w:ascii="Arial" w:eastAsia="Times New Roman" w:hAnsi="Arial" w:cs="Arial"/>
                <w:lang w:eastAsia="en-GB"/>
              </w:rPr>
              <w:t>Yes</w:t>
            </w:r>
          </w:p>
        </w:tc>
        <w:tc>
          <w:tcPr>
            <w:tcW w:w="0" w:type="auto"/>
            <w:tcBorders>
              <w:top w:val="single" w:sz="6" w:space="0" w:color="auto"/>
              <w:left w:val="single" w:sz="6" w:space="0" w:color="auto"/>
              <w:bottom w:val="single" w:sz="6" w:space="0" w:color="auto"/>
              <w:right w:val="single" w:sz="6" w:space="0" w:color="auto"/>
            </w:tcBorders>
            <w:tcMar>
              <w:top w:w="120" w:type="dxa"/>
              <w:left w:w="120" w:type="dxa"/>
              <w:bottom w:w="120" w:type="dxa"/>
              <w:right w:w="120" w:type="dxa"/>
            </w:tcMar>
            <w:hideMark/>
          </w:tcPr>
          <w:p w14:paraId="28612DE8" w14:textId="77777777" w:rsidR="000A2EBA" w:rsidRPr="000A2EBA" w:rsidRDefault="000A2EBA" w:rsidP="000A2EBA">
            <w:pPr>
              <w:spacing w:after="360" w:line="240" w:lineRule="auto"/>
              <w:rPr>
                <w:rFonts w:ascii="Arial" w:eastAsia="Times New Roman" w:hAnsi="Arial" w:cs="Arial"/>
                <w:lang w:eastAsia="en-GB"/>
              </w:rPr>
            </w:pPr>
            <w:r w:rsidRPr="000A2EBA">
              <w:rPr>
                <w:rFonts w:ascii="Arial" w:eastAsia="Times New Roman" w:hAnsi="Arial" w:cs="Arial"/>
                <w:lang w:eastAsia="en-GB"/>
              </w:rPr>
              <w:t>Yes</w:t>
            </w:r>
          </w:p>
        </w:tc>
        <w:tc>
          <w:tcPr>
            <w:tcW w:w="2393" w:type="dxa"/>
            <w:tcBorders>
              <w:top w:val="single" w:sz="6" w:space="0" w:color="auto"/>
              <w:left w:val="single" w:sz="6" w:space="0" w:color="auto"/>
              <w:bottom w:val="single" w:sz="6" w:space="0" w:color="auto"/>
              <w:right w:val="single" w:sz="6" w:space="0" w:color="auto"/>
            </w:tcBorders>
            <w:tcMar>
              <w:top w:w="120" w:type="dxa"/>
              <w:left w:w="120" w:type="dxa"/>
              <w:bottom w:w="120" w:type="dxa"/>
              <w:right w:w="120" w:type="dxa"/>
            </w:tcMar>
            <w:hideMark/>
          </w:tcPr>
          <w:p w14:paraId="332AE523" w14:textId="77777777" w:rsidR="000A2EBA" w:rsidRPr="000A2EBA" w:rsidRDefault="000A2EBA" w:rsidP="000A2EBA">
            <w:pPr>
              <w:spacing w:after="360" w:line="240" w:lineRule="auto"/>
              <w:rPr>
                <w:rFonts w:ascii="Arial" w:eastAsia="Times New Roman" w:hAnsi="Arial" w:cs="Arial"/>
                <w:lang w:eastAsia="en-GB"/>
              </w:rPr>
            </w:pPr>
            <w:r w:rsidRPr="000A2EBA">
              <w:rPr>
                <w:rFonts w:ascii="Arial" w:eastAsia="Times New Roman" w:hAnsi="Arial" w:cs="Arial"/>
                <w:lang w:eastAsia="en-GB"/>
              </w:rPr>
              <w:t>Yes</w:t>
            </w:r>
          </w:p>
        </w:tc>
        <w:tc>
          <w:tcPr>
            <w:tcW w:w="3895" w:type="dxa"/>
            <w:tcBorders>
              <w:top w:val="single" w:sz="6" w:space="0" w:color="auto"/>
              <w:left w:val="single" w:sz="6" w:space="0" w:color="auto"/>
              <w:bottom w:val="single" w:sz="6" w:space="0" w:color="auto"/>
              <w:right w:val="single" w:sz="6" w:space="0" w:color="auto"/>
            </w:tcBorders>
            <w:tcMar>
              <w:top w:w="120" w:type="dxa"/>
              <w:left w:w="120" w:type="dxa"/>
              <w:bottom w:w="120" w:type="dxa"/>
              <w:right w:w="120" w:type="dxa"/>
            </w:tcMar>
            <w:hideMark/>
          </w:tcPr>
          <w:p w14:paraId="0FA550FA" w14:textId="77777777" w:rsidR="000A2EBA" w:rsidRPr="000A2EBA" w:rsidRDefault="000A2EBA" w:rsidP="000A2EBA">
            <w:pPr>
              <w:spacing w:after="360" w:line="240" w:lineRule="auto"/>
              <w:rPr>
                <w:rFonts w:ascii="Arial" w:eastAsia="Times New Roman" w:hAnsi="Arial" w:cs="Arial"/>
                <w:lang w:eastAsia="en-GB"/>
              </w:rPr>
            </w:pPr>
            <w:r w:rsidRPr="000A2EBA">
              <w:rPr>
                <w:rFonts w:ascii="Arial" w:eastAsia="Times New Roman" w:hAnsi="Arial" w:cs="Arial"/>
                <w:lang w:eastAsia="en-GB"/>
              </w:rPr>
              <w:t>Yes</w:t>
            </w:r>
          </w:p>
        </w:tc>
      </w:tr>
    </w:tbl>
    <w:p w14:paraId="3B04102B" w14:textId="77777777" w:rsidR="00587B7B" w:rsidRDefault="00587B7B" w:rsidP="000A2EBA">
      <w:pPr>
        <w:shd w:val="clear" w:color="auto" w:fill="FFFFFF"/>
        <w:spacing w:after="384" w:line="240" w:lineRule="auto"/>
        <w:rPr>
          <w:rFonts w:ascii="Arial" w:eastAsia="Times New Roman" w:hAnsi="Arial" w:cs="Arial"/>
          <w:color w:val="222222"/>
          <w:sz w:val="24"/>
          <w:szCs w:val="24"/>
          <w:lang w:eastAsia="en-GB"/>
        </w:rPr>
      </w:pPr>
    </w:p>
    <w:p w14:paraId="7216168A" w14:textId="7BCAFD62" w:rsidR="000A2EBA" w:rsidRPr="000A2EBA" w:rsidRDefault="000A2EBA" w:rsidP="000A2EBA">
      <w:pPr>
        <w:shd w:val="clear" w:color="auto" w:fill="FFFFFF"/>
        <w:spacing w:after="384" w:line="240" w:lineRule="auto"/>
        <w:rPr>
          <w:rFonts w:ascii="Arial" w:eastAsia="Times New Roman" w:hAnsi="Arial" w:cs="Arial"/>
          <w:b/>
          <w:bCs/>
          <w:color w:val="222222"/>
          <w:sz w:val="24"/>
          <w:szCs w:val="24"/>
          <w:lang w:eastAsia="en-GB"/>
        </w:rPr>
      </w:pPr>
      <w:r w:rsidRPr="000A2EBA">
        <w:rPr>
          <w:rFonts w:ascii="Arial" w:eastAsia="Times New Roman" w:hAnsi="Arial" w:cs="Arial"/>
          <w:b/>
          <w:bCs/>
          <w:color w:val="222222"/>
          <w:sz w:val="24"/>
          <w:szCs w:val="24"/>
          <w:lang w:eastAsia="en-GB"/>
        </w:rPr>
        <w:lastRenderedPageBreak/>
        <w:t xml:space="preserve">Result: </w:t>
      </w:r>
      <w:r w:rsidR="00587B7B" w:rsidRPr="00587B7B">
        <w:rPr>
          <w:rFonts w:ascii="Arial" w:eastAsia="Times New Roman" w:hAnsi="Arial" w:cs="Arial"/>
          <w:b/>
          <w:bCs/>
          <w:color w:val="222222"/>
          <w:sz w:val="24"/>
          <w:szCs w:val="24"/>
          <w:lang w:eastAsia="en-GB"/>
        </w:rPr>
        <w:t>S</w:t>
      </w:r>
      <w:r w:rsidRPr="000A2EBA">
        <w:rPr>
          <w:rFonts w:ascii="Arial" w:eastAsia="Times New Roman" w:hAnsi="Arial" w:cs="Arial"/>
          <w:b/>
          <w:bCs/>
          <w:color w:val="222222"/>
          <w:sz w:val="24"/>
          <w:szCs w:val="24"/>
          <w:lang w:eastAsia="en-GB"/>
        </w:rPr>
        <w:t xml:space="preserve">ustained </w:t>
      </w:r>
      <w:r w:rsidR="00587B7B" w:rsidRPr="00587B7B">
        <w:rPr>
          <w:rFonts w:ascii="Arial" w:eastAsia="Times New Roman" w:hAnsi="Arial" w:cs="Arial"/>
          <w:b/>
          <w:bCs/>
          <w:color w:val="222222"/>
          <w:sz w:val="24"/>
          <w:szCs w:val="24"/>
          <w:lang w:eastAsia="en-GB"/>
        </w:rPr>
        <w:t>C</w:t>
      </w:r>
      <w:r w:rsidRPr="000A2EBA">
        <w:rPr>
          <w:rFonts w:ascii="Arial" w:eastAsia="Times New Roman" w:hAnsi="Arial" w:cs="Arial"/>
          <w:b/>
          <w:bCs/>
          <w:color w:val="222222"/>
          <w:sz w:val="24"/>
          <w:szCs w:val="24"/>
          <w:lang w:eastAsia="en-GB"/>
        </w:rPr>
        <w:t xml:space="preserve">ompetitive </w:t>
      </w:r>
      <w:r w:rsidR="00587B7B" w:rsidRPr="00587B7B">
        <w:rPr>
          <w:rFonts w:ascii="Arial" w:eastAsia="Times New Roman" w:hAnsi="Arial" w:cs="Arial"/>
          <w:b/>
          <w:bCs/>
          <w:color w:val="222222"/>
          <w:sz w:val="24"/>
          <w:szCs w:val="24"/>
          <w:lang w:eastAsia="en-GB"/>
        </w:rPr>
        <w:t>A</w:t>
      </w:r>
      <w:r w:rsidRPr="000A2EBA">
        <w:rPr>
          <w:rFonts w:ascii="Arial" w:eastAsia="Times New Roman" w:hAnsi="Arial" w:cs="Arial"/>
          <w:b/>
          <w:bCs/>
          <w:color w:val="222222"/>
          <w:sz w:val="24"/>
          <w:szCs w:val="24"/>
          <w:lang w:eastAsia="en-GB"/>
        </w:rPr>
        <w:t>dvantage</w:t>
      </w:r>
    </w:p>
    <w:p w14:paraId="7C7534D2" w14:textId="6D9895FC" w:rsidR="00B73B59" w:rsidRPr="00AB608A" w:rsidRDefault="008311AA" w:rsidP="00B73B59">
      <w:pPr>
        <w:rPr>
          <w:rFonts w:ascii="Arial" w:eastAsia="Times New Roman" w:hAnsi="Arial" w:cs="Arial"/>
          <w:sz w:val="24"/>
          <w:szCs w:val="24"/>
          <w:lang w:eastAsia="en-GB"/>
        </w:rPr>
      </w:pPr>
      <w:r w:rsidRPr="00AB608A">
        <w:rPr>
          <w:rFonts w:ascii="Arial" w:eastAsia="Times New Roman" w:hAnsi="Arial" w:cs="Arial"/>
          <w:sz w:val="24"/>
          <w:szCs w:val="24"/>
          <w:lang w:eastAsia="en-GB"/>
        </w:rPr>
        <w:t xml:space="preserve">Another framework to be considered is KM Value Chain (Appendix </w:t>
      </w:r>
      <w:r w:rsidR="000A1848" w:rsidRPr="00AB608A">
        <w:rPr>
          <w:rFonts w:ascii="Arial" w:eastAsia="Times New Roman" w:hAnsi="Arial" w:cs="Arial"/>
          <w:sz w:val="24"/>
          <w:szCs w:val="24"/>
          <w:lang w:eastAsia="en-GB"/>
        </w:rPr>
        <w:t xml:space="preserve">5), </w:t>
      </w:r>
      <w:r w:rsidR="00827955" w:rsidRPr="00AB608A">
        <w:rPr>
          <w:rFonts w:ascii="Arial" w:hAnsi="Arial" w:cs="Arial"/>
          <w:sz w:val="24"/>
          <w:szCs w:val="24"/>
          <w:shd w:val="clear" w:color="auto" w:fill="FFFFFF"/>
        </w:rPr>
        <w:t xml:space="preserve">Value chain analysis is a strategy tool used to </w:t>
      </w:r>
      <w:r w:rsidR="00400110" w:rsidRPr="00AB608A">
        <w:rPr>
          <w:rFonts w:ascii="Arial" w:hAnsi="Arial" w:cs="Arial"/>
          <w:sz w:val="24"/>
          <w:szCs w:val="24"/>
          <w:shd w:val="clear" w:color="auto" w:fill="FFFFFF"/>
        </w:rPr>
        <w:t>analyse</w:t>
      </w:r>
      <w:r w:rsidR="00827955" w:rsidRPr="00AB608A">
        <w:rPr>
          <w:rFonts w:ascii="Arial" w:hAnsi="Arial" w:cs="Arial"/>
          <w:sz w:val="24"/>
          <w:szCs w:val="24"/>
          <w:shd w:val="clear" w:color="auto" w:fill="FFFFFF"/>
        </w:rPr>
        <w:t xml:space="preserve"> internal firm activities. Its goal is to recognize which activities are the most valuable (i.e., are the source of cost or differentiation advantage) to the firm and which ones could be improved to provide </w:t>
      </w:r>
      <w:hyperlink r:id="rId16" w:history="1">
        <w:r w:rsidR="00827955" w:rsidRPr="00AB608A">
          <w:rPr>
            <w:rStyle w:val="Hyperlink"/>
            <w:rFonts w:ascii="Arial" w:hAnsi="Arial" w:cs="Arial"/>
            <w:color w:val="auto"/>
            <w:sz w:val="24"/>
            <w:szCs w:val="24"/>
            <w:u w:val="none"/>
            <w:shd w:val="clear" w:color="auto" w:fill="FFFFFF"/>
          </w:rPr>
          <w:t>competitive advantage</w:t>
        </w:r>
      </w:hyperlink>
      <w:r w:rsidR="00827955" w:rsidRPr="00AB608A">
        <w:rPr>
          <w:rFonts w:ascii="Arial" w:hAnsi="Arial" w:cs="Arial"/>
          <w:sz w:val="24"/>
          <w:szCs w:val="24"/>
          <w:shd w:val="clear" w:color="auto" w:fill="FFFFFF"/>
        </w:rPr>
        <w:t>.</w:t>
      </w:r>
    </w:p>
    <w:p w14:paraId="63B01056" w14:textId="3FEFBBA9" w:rsidR="00C5230C" w:rsidRDefault="00ED6402" w:rsidP="00ED6402">
      <w:pPr>
        <w:pStyle w:val="Heading1"/>
        <w:rPr>
          <w:lang w:eastAsia="en-GB"/>
        </w:rPr>
      </w:pPr>
      <w:bookmarkStart w:id="6" w:name="_Toc165895424"/>
      <w:r>
        <w:rPr>
          <w:lang w:eastAsia="en-GB"/>
        </w:rPr>
        <w:t>Conclusion</w:t>
      </w:r>
      <w:bookmarkEnd w:id="6"/>
    </w:p>
    <w:p w14:paraId="598EA896" w14:textId="6F98EB8F" w:rsidR="00ED6402" w:rsidRPr="00252461" w:rsidRDefault="00ED6402" w:rsidP="00ED6402">
      <w:pPr>
        <w:rPr>
          <w:rFonts w:ascii="Arial" w:hAnsi="Arial" w:cs="Arial"/>
          <w:sz w:val="24"/>
          <w:szCs w:val="24"/>
        </w:rPr>
      </w:pPr>
      <w:r w:rsidRPr="00252461">
        <w:rPr>
          <w:rFonts w:ascii="Arial" w:hAnsi="Arial" w:cs="Arial"/>
          <w:sz w:val="24"/>
          <w:szCs w:val="24"/>
        </w:rPr>
        <w:t xml:space="preserve">This paper proposes that individual knowledge and organisational knowledge are distinct yet interconnected. </w:t>
      </w:r>
    </w:p>
    <w:p w14:paraId="7F5353EA" w14:textId="77777777" w:rsidR="00CB7592" w:rsidRPr="00252461" w:rsidRDefault="00CB7592" w:rsidP="00CB7592">
      <w:pPr>
        <w:spacing w:after="0" w:line="240" w:lineRule="auto"/>
        <w:rPr>
          <w:rFonts w:ascii="Arial" w:eastAsia="Times New Roman" w:hAnsi="Arial" w:cs="Arial"/>
          <w:sz w:val="24"/>
          <w:szCs w:val="24"/>
          <w:lang w:eastAsia="en-GB"/>
        </w:rPr>
      </w:pPr>
      <w:r w:rsidRPr="00252461">
        <w:rPr>
          <w:rFonts w:ascii="Arial" w:eastAsia="Times New Roman" w:hAnsi="Arial" w:cs="Arial"/>
          <w:sz w:val="24"/>
          <w:szCs w:val="24"/>
          <w:lang w:eastAsia="en-GB"/>
        </w:rPr>
        <w:t>Individual knowledge is often expressed through personal creativity and self-expression.</w:t>
      </w:r>
    </w:p>
    <w:p w14:paraId="7EBCE05E" w14:textId="07F4B423" w:rsidR="00CB7592" w:rsidRPr="00252461" w:rsidRDefault="00166D9E" w:rsidP="00ED6402">
      <w:pPr>
        <w:rPr>
          <w:rFonts w:ascii="Arial" w:hAnsi="Arial" w:cs="Arial"/>
          <w:sz w:val="24"/>
          <w:szCs w:val="24"/>
          <w:lang w:eastAsia="en-GB"/>
        </w:rPr>
      </w:pPr>
      <w:r w:rsidRPr="00252461">
        <w:rPr>
          <w:rFonts w:ascii="Arial" w:hAnsi="Arial" w:cs="Arial"/>
          <w:sz w:val="24"/>
          <w:szCs w:val="24"/>
          <w:lang w:eastAsia="en-GB"/>
        </w:rPr>
        <w:t>Organisational knowledge is reflected in products and services offered.</w:t>
      </w:r>
      <w:r w:rsidR="00DD2762" w:rsidRPr="00252461">
        <w:rPr>
          <w:rFonts w:ascii="Arial" w:hAnsi="Arial" w:cs="Arial"/>
          <w:sz w:val="24"/>
          <w:szCs w:val="24"/>
          <w:lang w:eastAsia="en-GB"/>
        </w:rPr>
        <w:t xml:space="preserve"> </w:t>
      </w:r>
    </w:p>
    <w:p w14:paraId="47BD70C1" w14:textId="088FA82E" w:rsidR="00DD2762" w:rsidRPr="00252461" w:rsidRDefault="00DD2762" w:rsidP="00DD2762">
      <w:pPr>
        <w:spacing w:after="0" w:line="240" w:lineRule="auto"/>
        <w:rPr>
          <w:rFonts w:ascii="Arial" w:eastAsia="Times New Roman" w:hAnsi="Arial" w:cs="Arial"/>
          <w:sz w:val="24"/>
          <w:szCs w:val="24"/>
          <w:lang w:eastAsia="en-GB"/>
        </w:rPr>
      </w:pPr>
      <w:r w:rsidRPr="00252461">
        <w:rPr>
          <w:rFonts w:ascii="Arial" w:eastAsia="Times New Roman" w:hAnsi="Arial" w:cs="Arial"/>
          <w:sz w:val="24"/>
          <w:szCs w:val="24"/>
          <w:lang w:eastAsia="en-GB"/>
        </w:rPr>
        <w:t>Individual knowledge in the workplace is an asset; however, if management does not actively promote individual expertise and knowledge, individual self-expressions can become organisational liabilities. Therefore, management should establish an environment that encourages its staff to cooperate and share knowledge. This leads to increased staff knowledge and the development of organisational knowledge via individual interactions.</w:t>
      </w:r>
    </w:p>
    <w:p w14:paraId="2DCE53DE" w14:textId="77777777" w:rsidR="008927D8" w:rsidRPr="008927D8" w:rsidRDefault="006D26F9" w:rsidP="008927D8">
      <w:pPr>
        <w:spacing w:after="240"/>
        <w:rPr>
          <w:rFonts w:ascii="Times New Roman" w:eastAsia="Times New Roman" w:hAnsi="Times New Roman" w:cs="Times New Roman"/>
          <w:sz w:val="24"/>
          <w:szCs w:val="24"/>
          <w:lang w:eastAsia="en-GB"/>
        </w:rPr>
      </w:pPr>
      <w:r w:rsidRPr="006D26F9">
        <w:rPr>
          <w:rFonts w:ascii="Arial" w:eastAsia="Times New Roman" w:hAnsi="Arial" w:cs="Arial"/>
          <w:sz w:val="24"/>
          <w:szCs w:val="24"/>
          <w:lang w:eastAsia="en-GB"/>
        </w:rPr>
        <w:t>Individuals' tacit knowledge represents intuitive understanding that individuals possess, whereas explicit knowledge contains structured and codified material that is easily conveyed and shared. Both forms of knowledge are critical for individual and organisational success</w:t>
      </w:r>
      <w:r w:rsidR="00AB3B38" w:rsidRPr="00252461">
        <w:rPr>
          <w:rFonts w:ascii="Arial" w:eastAsia="Times New Roman" w:hAnsi="Arial" w:cs="Arial"/>
          <w:sz w:val="24"/>
          <w:szCs w:val="24"/>
          <w:lang w:eastAsia="en-GB"/>
        </w:rPr>
        <w:t xml:space="preserve">. </w:t>
      </w:r>
      <w:r w:rsidR="00933A57" w:rsidRPr="00252461">
        <w:rPr>
          <w:rFonts w:ascii="Arial" w:eastAsia="Times New Roman" w:hAnsi="Arial" w:cs="Arial"/>
          <w:sz w:val="24"/>
          <w:szCs w:val="24"/>
          <w:lang w:eastAsia="en-GB"/>
        </w:rPr>
        <w:t xml:space="preserve">Effective knowledge management involves recognizing the benefits  of tacit </w:t>
      </w:r>
      <w:r w:rsidR="00933A57" w:rsidRPr="008927D8">
        <w:rPr>
          <w:rFonts w:ascii="Arial" w:eastAsia="Times New Roman" w:hAnsi="Arial" w:cs="Arial"/>
          <w:sz w:val="24"/>
          <w:szCs w:val="24"/>
          <w:lang w:eastAsia="en-GB"/>
        </w:rPr>
        <w:t>and explicit knowledge</w:t>
      </w:r>
      <w:r w:rsidR="008E5313" w:rsidRPr="008927D8">
        <w:rPr>
          <w:rFonts w:ascii="Arial" w:eastAsia="Times New Roman" w:hAnsi="Arial" w:cs="Arial"/>
          <w:sz w:val="24"/>
          <w:szCs w:val="24"/>
          <w:lang w:eastAsia="en-GB"/>
        </w:rPr>
        <w:t xml:space="preserve"> </w:t>
      </w:r>
      <w:r w:rsidR="00D65DAA" w:rsidRPr="008927D8">
        <w:rPr>
          <w:rFonts w:ascii="Arial" w:eastAsia="Times New Roman" w:hAnsi="Arial" w:cs="Arial"/>
          <w:sz w:val="24"/>
          <w:szCs w:val="24"/>
          <w:lang w:eastAsia="en-GB"/>
        </w:rPr>
        <w:t>and utilising both to enable learning</w:t>
      </w:r>
      <w:r w:rsidR="00252461" w:rsidRPr="008927D8">
        <w:rPr>
          <w:rFonts w:ascii="Arial" w:eastAsia="Times New Roman" w:hAnsi="Arial" w:cs="Arial"/>
          <w:sz w:val="24"/>
          <w:szCs w:val="24"/>
          <w:lang w:eastAsia="en-GB"/>
        </w:rPr>
        <w:t>, improvements</w:t>
      </w:r>
      <w:r w:rsidR="00D65DAA" w:rsidRPr="008927D8">
        <w:rPr>
          <w:rFonts w:ascii="Arial" w:eastAsia="Times New Roman" w:hAnsi="Arial" w:cs="Arial"/>
          <w:sz w:val="24"/>
          <w:szCs w:val="24"/>
          <w:lang w:eastAsia="en-GB"/>
        </w:rPr>
        <w:t xml:space="preserve"> and professional development</w:t>
      </w:r>
      <w:r w:rsidR="00E62AF5" w:rsidRPr="008927D8">
        <w:rPr>
          <w:rFonts w:ascii="Arial" w:eastAsia="Times New Roman" w:hAnsi="Arial" w:cs="Arial"/>
          <w:sz w:val="24"/>
          <w:szCs w:val="24"/>
          <w:lang w:eastAsia="en-GB"/>
        </w:rPr>
        <w:t xml:space="preserve">. Frameworks such as </w:t>
      </w:r>
      <w:r w:rsidR="00E92C11" w:rsidRPr="008927D8">
        <w:rPr>
          <w:rFonts w:ascii="Arial" w:eastAsia="Times New Roman" w:hAnsi="Arial" w:cs="Arial"/>
          <w:sz w:val="24"/>
          <w:szCs w:val="24"/>
          <w:lang w:eastAsia="en-GB"/>
        </w:rPr>
        <w:t>Value Chains and VRIO</w:t>
      </w:r>
      <w:r w:rsidR="00213236" w:rsidRPr="008927D8">
        <w:rPr>
          <w:rFonts w:ascii="Arial" w:eastAsia="Times New Roman" w:hAnsi="Arial" w:cs="Arial"/>
          <w:sz w:val="24"/>
          <w:szCs w:val="24"/>
          <w:lang w:eastAsia="en-GB"/>
        </w:rPr>
        <w:t xml:space="preserve"> </w:t>
      </w:r>
      <w:r w:rsidR="00E62AF5" w:rsidRPr="008927D8">
        <w:rPr>
          <w:rFonts w:ascii="Arial" w:hAnsi="Arial" w:cs="Arial"/>
          <w:color w:val="0D0D0D"/>
          <w:sz w:val="24"/>
          <w:szCs w:val="24"/>
          <w:shd w:val="clear" w:color="auto" w:fill="FFFFFF"/>
        </w:rPr>
        <w:t>are best utilized for strategic analysis and planning within businesses or organizations.</w:t>
      </w:r>
      <w:r w:rsidR="00E92C11" w:rsidRPr="008927D8">
        <w:rPr>
          <w:rFonts w:ascii="Arial" w:hAnsi="Arial" w:cs="Arial"/>
          <w:color w:val="0D0D0D"/>
          <w:sz w:val="24"/>
          <w:szCs w:val="24"/>
          <w:shd w:val="clear" w:color="auto" w:fill="FFFFFF"/>
        </w:rPr>
        <w:t xml:space="preserve"> </w:t>
      </w:r>
      <w:r w:rsidR="00037900" w:rsidRPr="008927D8">
        <w:rPr>
          <w:rFonts w:ascii="Arial" w:hAnsi="Arial" w:cs="Arial"/>
          <w:color w:val="0D0D0D"/>
          <w:sz w:val="24"/>
          <w:szCs w:val="24"/>
          <w:shd w:val="clear" w:color="auto" w:fill="FFFFFF"/>
        </w:rPr>
        <w:t xml:space="preserve">Value chains </w:t>
      </w:r>
      <w:r w:rsidR="00037900" w:rsidRPr="008927D8">
        <w:rPr>
          <w:rFonts w:ascii="Arial" w:eastAsia="Times New Roman" w:hAnsi="Arial" w:cs="Arial"/>
          <w:sz w:val="24"/>
          <w:szCs w:val="24"/>
          <w:lang w:eastAsia="en-GB"/>
        </w:rPr>
        <w:t xml:space="preserve">help to understand a company's internal operations and how they contribute value to its products or services. </w:t>
      </w:r>
      <w:r w:rsidR="00330D84" w:rsidRPr="008927D8">
        <w:rPr>
          <w:rFonts w:ascii="Arial" w:eastAsia="Times New Roman" w:hAnsi="Arial" w:cs="Arial"/>
          <w:sz w:val="24"/>
          <w:szCs w:val="24"/>
          <w:lang w:eastAsia="en-GB"/>
        </w:rPr>
        <w:t>VRIO helps organisations assess their competitive advantages and enhance the resources allocation accordingly.</w:t>
      </w:r>
      <w:r w:rsidR="008927D8" w:rsidRPr="008927D8">
        <w:rPr>
          <w:rFonts w:ascii="Arial" w:eastAsia="Times New Roman" w:hAnsi="Arial" w:cs="Arial"/>
          <w:sz w:val="24"/>
          <w:szCs w:val="24"/>
          <w:lang w:eastAsia="en-GB"/>
        </w:rPr>
        <w:t xml:space="preserve"> Both frameworks are valuable for strategic management as they help organisations recognize their competitive position, strengths, weaknesses, opportunities and threats. They offer organised techniques to examining internal and external elements impacting a company's performance and directing decision making processes linked to resource allocation, competitive positioning and long-term growth goals.</w:t>
      </w:r>
      <w:r w:rsidR="008927D8" w:rsidRPr="008927D8">
        <w:rPr>
          <w:rFonts w:ascii="Times New Roman" w:eastAsia="Times New Roman" w:hAnsi="Times New Roman" w:cs="Times New Roman"/>
          <w:sz w:val="24"/>
          <w:szCs w:val="24"/>
          <w:lang w:eastAsia="en-GB"/>
        </w:rPr>
        <w:t xml:space="preserve"> </w:t>
      </w:r>
    </w:p>
    <w:p w14:paraId="09B05D76" w14:textId="5F742E7C" w:rsidR="00330D84" w:rsidRPr="00330D84" w:rsidRDefault="00330D84" w:rsidP="00330D84">
      <w:pPr>
        <w:rPr>
          <w:rFonts w:ascii="Times New Roman" w:eastAsia="Times New Roman" w:hAnsi="Times New Roman" w:cs="Times New Roman"/>
          <w:sz w:val="24"/>
          <w:szCs w:val="24"/>
          <w:lang w:eastAsia="en-GB"/>
        </w:rPr>
      </w:pPr>
    </w:p>
    <w:p w14:paraId="5DA718A6" w14:textId="4DFE2C9E" w:rsidR="00037900" w:rsidRPr="00037900" w:rsidRDefault="00037900" w:rsidP="00037900">
      <w:pPr>
        <w:rPr>
          <w:rFonts w:ascii="Times New Roman" w:eastAsia="Times New Roman" w:hAnsi="Times New Roman" w:cs="Times New Roman"/>
          <w:sz w:val="24"/>
          <w:szCs w:val="24"/>
          <w:lang w:eastAsia="en-GB"/>
        </w:rPr>
      </w:pPr>
    </w:p>
    <w:p w14:paraId="72466D3F" w14:textId="6E69882C" w:rsidR="00D65DAA" w:rsidRDefault="00D65DAA" w:rsidP="00D65DAA">
      <w:pPr>
        <w:rPr>
          <w:rFonts w:ascii="Arial" w:eastAsia="Times New Roman" w:hAnsi="Arial" w:cs="Arial"/>
          <w:sz w:val="24"/>
          <w:szCs w:val="24"/>
          <w:lang w:eastAsia="en-GB"/>
        </w:rPr>
      </w:pPr>
    </w:p>
    <w:p w14:paraId="765BBB92" w14:textId="77777777" w:rsidR="004818C4" w:rsidRPr="00252461" w:rsidRDefault="004818C4" w:rsidP="00D65DAA">
      <w:pPr>
        <w:rPr>
          <w:rFonts w:ascii="Arial" w:eastAsia="Times New Roman" w:hAnsi="Arial" w:cs="Arial"/>
          <w:sz w:val="24"/>
          <w:szCs w:val="24"/>
          <w:lang w:eastAsia="en-GB"/>
        </w:rPr>
      </w:pPr>
    </w:p>
    <w:p w14:paraId="4F3CC3E9" w14:textId="77777777" w:rsidR="00252461" w:rsidRPr="00D65DAA" w:rsidRDefault="00252461" w:rsidP="00D65DAA">
      <w:pPr>
        <w:rPr>
          <w:rFonts w:ascii="Times New Roman" w:eastAsia="Times New Roman" w:hAnsi="Times New Roman" w:cs="Times New Roman"/>
          <w:sz w:val="24"/>
          <w:szCs w:val="24"/>
          <w:lang w:eastAsia="en-GB"/>
        </w:rPr>
      </w:pPr>
    </w:p>
    <w:p w14:paraId="54A22A19" w14:textId="7BCCB612" w:rsidR="001F312E" w:rsidRDefault="001F312E" w:rsidP="001F7279">
      <w:pPr>
        <w:pStyle w:val="Heading1"/>
        <w:rPr>
          <w:rFonts w:ascii="Arial" w:hAnsi="Arial" w:cs="Arial"/>
          <w:sz w:val="28"/>
          <w:szCs w:val="28"/>
        </w:rPr>
      </w:pPr>
      <w:bookmarkStart w:id="7" w:name="_Toc161593400"/>
      <w:bookmarkStart w:id="8" w:name="_Toc165895425"/>
      <w:r w:rsidRPr="00E4335A">
        <w:rPr>
          <w:rFonts w:ascii="Arial" w:hAnsi="Arial" w:cs="Arial"/>
          <w:sz w:val="28"/>
          <w:szCs w:val="28"/>
        </w:rPr>
        <w:lastRenderedPageBreak/>
        <w:t>References</w:t>
      </w:r>
      <w:bookmarkEnd w:id="7"/>
      <w:bookmarkEnd w:id="8"/>
    </w:p>
    <w:p w14:paraId="3B1E2ACF" w14:textId="77777777" w:rsidR="00DA5E44" w:rsidRDefault="00DA5E44" w:rsidP="003213E2">
      <w:pPr>
        <w:rPr>
          <w:rFonts w:ascii="Arial" w:hAnsi="Arial" w:cs="Arial"/>
          <w:color w:val="222222"/>
          <w:sz w:val="20"/>
          <w:szCs w:val="20"/>
          <w:shd w:val="clear" w:color="auto" w:fill="FFFFFF"/>
        </w:rPr>
      </w:pPr>
    </w:p>
    <w:p w14:paraId="3053ED26" w14:textId="27506DEC" w:rsidR="003213E2" w:rsidRPr="008927D8" w:rsidRDefault="003213E2"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Ackoff, R. L. (1989). From data to wisdom. </w:t>
      </w:r>
      <w:r w:rsidRPr="008927D8">
        <w:rPr>
          <w:rFonts w:ascii="Arial" w:hAnsi="Arial" w:cs="Arial"/>
          <w:i/>
          <w:iCs/>
          <w:color w:val="222222"/>
          <w:sz w:val="20"/>
          <w:szCs w:val="20"/>
          <w:shd w:val="clear" w:color="auto" w:fill="FFFFFF"/>
        </w:rPr>
        <w:t>Journal of applied systems analysis</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16</w:t>
      </w:r>
      <w:r w:rsidRPr="008927D8">
        <w:rPr>
          <w:rFonts w:ascii="Arial" w:hAnsi="Arial" w:cs="Arial"/>
          <w:color w:val="222222"/>
          <w:sz w:val="20"/>
          <w:szCs w:val="20"/>
          <w:shd w:val="clear" w:color="auto" w:fill="FFFFFF"/>
        </w:rPr>
        <w:t>(1), 3-9.</w:t>
      </w:r>
    </w:p>
    <w:p w14:paraId="2D853AC2" w14:textId="77777777" w:rsidR="00BD42CF" w:rsidRPr="008927D8" w:rsidRDefault="00BD42CF" w:rsidP="003213E2">
      <w:pPr>
        <w:rPr>
          <w:rFonts w:ascii="Arial" w:hAnsi="Arial" w:cs="Arial"/>
          <w:color w:val="222222"/>
          <w:sz w:val="20"/>
          <w:szCs w:val="20"/>
          <w:shd w:val="clear" w:color="auto" w:fill="FFFFFF"/>
        </w:rPr>
      </w:pPr>
    </w:p>
    <w:p w14:paraId="10FF0427" w14:textId="0CA271B8" w:rsidR="00BD42CF" w:rsidRPr="008927D8" w:rsidRDefault="00BD42CF" w:rsidP="008D7F40">
      <w:pPr>
        <w:pStyle w:val="ListParagraph"/>
        <w:numPr>
          <w:ilvl w:val="0"/>
          <w:numId w:val="3"/>
        </w:numPr>
        <w:rPr>
          <w:rFonts w:ascii="Arial" w:hAnsi="Arial" w:cs="Arial"/>
        </w:rPr>
      </w:pPr>
      <w:r w:rsidRPr="008927D8">
        <w:rPr>
          <w:rFonts w:ascii="Arial" w:hAnsi="Arial" w:cs="Arial"/>
          <w:color w:val="222222"/>
          <w:sz w:val="20"/>
          <w:szCs w:val="20"/>
          <w:shd w:val="clear" w:color="auto" w:fill="FFFFFF"/>
        </w:rPr>
        <w:t>Androniceanu, A. (2021). Transparency in public administration as a challenge for a good democratic governance. </w:t>
      </w:r>
      <w:r w:rsidRPr="008927D8">
        <w:rPr>
          <w:rFonts w:ascii="Arial" w:hAnsi="Arial" w:cs="Arial"/>
          <w:i/>
          <w:iCs/>
          <w:color w:val="222222"/>
          <w:sz w:val="20"/>
          <w:szCs w:val="20"/>
          <w:shd w:val="clear" w:color="auto" w:fill="FFFFFF"/>
        </w:rPr>
        <w:t>Revista» Administratie si Management Public «(RAMP)</w:t>
      </w:r>
      <w:r w:rsidRPr="008927D8">
        <w:rPr>
          <w:rFonts w:ascii="Arial" w:hAnsi="Arial" w:cs="Arial"/>
          <w:color w:val="222222"/>
          <w:sz w:val="20"/>
          <w:szCs w:val="20"/>
          <w:shd w:val="clear" w:color="auto" w:fill="FFFFFF"/>
        </w:rPr>
        <w:t>, (36), 149-164.</w:t>
      </w:r>
    </w:p>
    <w:p w14:paraId="11EF195C" w14:textId="77777777" w:rsidR="00E4335A" w:rsidRPr="008927D8" w:rsidRDefault="00E4335A">
      <w:pPr>
        <w:rPr>
          <w:rFonts w:ascii="Arial" w:hAnsi="Arial" w:cs="Arial"/>
          <w:color w:val="222222"/>
          <w:sz w:val="20"/>
          <w:szCs w:val="20"/>
          <w:shd w:val="clear" w:color="auto" w:fill="FFFFFF"/>
        </w:rPr>
      </w:pPr>
    </w:p>
    <w:p w14:paraId="56C9C73F" w14:textId="75FEEF6D" w:rsidR="00F067EA" w:rsidRPr="008927D8" w:rsidRDefault="00F067EA"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Azeem, M., Ahmed, M., Haider, S., &amp; Sajjad, M. (2021). Expanding competitive advantage through organizational culture, knowledge sharing and organizational innovation. </w:t>
      </w:r>
      <w:r w:rsidRPr="008927D8">
        <w:rPr>
          <w:rFonts w:ascii="Arial" w:hAnsi="Arial" w:cs="Arial"/>
          <w:i/>
          <w:iCs/>
          <w:color w:val="222222"/>
          <w:sz w:val="20"/>
          <w:szCs w:val="20"/>
          <w:shd w:val="clear" w:color="auto" w:fill="FFFFFF"/>
        </w:rPr>
        <w:t>Technology in Society</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66</w:t>
      </w:r>
      <w:r w:rsidRPr="008927D8">
        <w:rPr>
          <w:rFonts w:ascii="Arial" w:hAnsi="Arial" w:cs="Arial"/>
          <w:color w:val="222222"/>
          <w:sz w:val="20"/>
          <w:szCs w:val="20"/>
          <w:shd w:val="clear" w:color="auto" w:fill="FFFFFF"/>
        </w:rPr>
        <w:t>, 101635.</w:t>
      </w:r>
    </w:p>
    <w:p w14:paraId="78969719" w14:textId="77777777" w:rsidR="00B838FB" w:rsidRPr="008927D8" w:rsidRDefault="00B838FB" w:rsidP="00B838FB">
      <w:pPr>
        <w:pStyle w:val="ListParagraph"/>
        <w:rPr>
          <w:rFonts w:ascii="Arial" w:hAnsi="Arial" w:cs="Arial"/>
          <w:color w:val="222222"/>
          <w:sz w:val="20"/>
          <w:szCs w:val="20"/>
          <w:shd w:val="clear" w:color="auto" w:fill="FFFFFF"/>
        </w:rPr>
      </w:pPr>
    </w:p>
    <w:p w14:paraId="09360626" w14:textId="5BA11628" w:rsidR="00B838FB" w:rsidRPr="008927D8" w:rsidRDefault="00B838FB"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Barney, J. (1991). Firm resources and sustained competitive advantage. </w:t>
      </w:r>
      <w:r w:rsidRPr="008927D8">
        <w:rPr>
          <w:rFonts w:ascii="Arial" w:hAnsi="Arial" w:cs="Arial"/>
          <w:i/>
          <w:iCs/>
          <w:color w:val="222222"/>
          <w:sz w:val="20"/>
          <w:szCs w:val="20"/>
          <w:shd w:val="clear" w:color="auto" w:fill="FFFFFF"/>
        </w:rPr>
        <w:t>Journal of management</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17</w:t>
      </w:r>
      <w:r w:rsidRPr="008927D8">
        <w:rPr>
          <w:rFonts w:ascii="Arial" w:hAnsi="Arial" w:cs="Arial"/>
          <w:color w:val="222222"/>
          <w:sz w:val="20"/>
          <w:szCs w:val="20"/>
          <w:shd w:val="clear" w:color="auto" w:fill="FFFFFF"/>
        </w:rPr>
        <w:t>(1), 99-120.</w:t>
      </w:r>
    </w:p>
    <w:p w14:paraId="6655308B" w14:textId="77777777" w:rsidR="00F067EA" w:rsidRPr="008927D8" w:rsidRDefault="00F067EA">
      <w:pPr>
        <w:rPr>
          <w:rFonts w:ascii="Arial" w:hAnsi="Arial" w:cs="Arial"/>
          <w:color w:val="222222"/>
          <w:sz w:val="20"/>
          <w:szCs w:val="20"/>
          <w:shd w:val="clear" w:color="auto" w:fill="FFFFFF"/>
        </w:rPr>
      </w:pPr>
    </w:p>
    <w:p w14:paraId="19F79B27" w14:textId="61E2B65E" w:rsidR="00C042EA" w:rsidRPr="008927D8" w:rsidRDefault="00C042EA"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Barney, J. B. (2001). Resource-based theories of competitive advantage: A ten-year retrospective on the resource-based view. </w:t>
      </w:r>
      <w:r w:rsidRPr="008927D8">
        <w:rPr>
          <w:rFonts w:ascii="Arial" w:hAnsi="Arial" w:cs="Arial"/>
          <w:i/>
          <w:iCs/>
          <w:color w:val="222222"/>
          <w:sz w:val="20"/>
          <w:szCs w:val="20"/>
          <w:shd w:val="clear" w:color="auto" w:fill="FFFFFF"/>
        </w:rPr>
        <w:t>Journal of management</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27</w:t>
      </w:r>
      <w:r w:rsidRPr="008927D8">
        <w:rPr>
          <w:rFonts w:ascii="Arial" w:hAnsi="Arial" w:cs="Arial"/>
          <w:color w:val="222222"/>
          <w:sz w:val="20"/>
          <w:szCs w:val="20"/>
          <w:shd w:val="clear" w:color="auto" w:fill="FFFFFF"/>
        </w:rPr>
        <w:t>(6), 643-650.</w:t>
      </w:r>
    </w:p>
    <w:p w14:paraId="6F498F6C" w14:textId="77777777" w:rsidR="00C042EA" w:rsidRPr="008927D8" w:rsidRDefault="00C042EA">
      <w:pPr>
        <w:rPr>
          <w:rFonts w:ascii="Arial" w:hAnsi="Arial" w:cs="Arial"/>
          <w:color w:val="222222"/>
          <w:sz w:val="20"/>
          <w:szCs w:val="20"/>
          <w:shd w:val="clear" w:color="auto" w:fill="FFFFFF"/>
        </w:rPr>
      </w:pPr>
    </w:p>
    <w:p w14:paraId="7EC07B44" w14:textId="542EBAB6" w:rsidR="007F40A6" w:rsidRPr="008927D8" w:rsidRDefault="007F40A6"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Bhatt, G. D. (2002). Management strategies for individual knowledge and organizational knowledge. </w:t>
      </w:r>
      <w:r w:rsidRPr="008927D8">
        <w:rPr>
          <w:rFonts w:ascii="Arial" w:hAnsi="Arial" w:cs="Arial"/>
          <w:i/>
          <w:iCs/>
          <w:color w:val="222222"/>
          <w:sz w:val="20"/>
          <w:szCs w:val="20"/>
          <w:shd w:val="clear" w:color="auto" w:fill="FFFFFF"/>
        </w:rPr>
        <w:t>Journal of knowledge management</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6</w:t>
      </w:r>
      <w:r w:rsidRPr="008927D8">
        <w:rPr>
          <w:rFonts w:ascii="Arial" w:hAnsi="Arial" w:cs="Arial"/>
          <w:color w:val="222222"/>
          <w:sz w:val="20"/>
          <w:szCs w:val="20"/>
          <w:shd w:val="clear" w:color="auto" w:fill="FFFFFF"/>
        </w:rPr>
        <w:t>(1), 31-39.</w:t>
      </w:r>
    </w:p>
    <w:p w14:paraId="42E201B1" w14:textId="77777777" w:rsidR="00BA5719" w:rsidRPr="008927D8" w:rsidRDefault="00BA5719" w:rsidP="00BA5719">
      <w:pPr>
        <w:pStyle w:val="ListParagraph"/>
        <w:rPr>
          <w:rFonts w:ascii="Arial" w:hAnsi="Arial" w:cs="Arial"/>
          <w:color w:val="222222"/>
          <w:sz w:val="20"/>
          <w:szCs w:val="20"/>
          <w:shd w:val="clear" w:color="auto" w:fill="FFFFFF"/>
        </w:rPr>
      </w:pPr>
    </w:p>
    <w:p w14:paraId="148EBC7F" w14:textId="533EF577" w:rsidR="00BA5719" w:rsidRPr="008927D8" w:rsidRDefault="00BA5719"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Birkbeck, C. D. (2016). </w:t>
      </w:r>
      <w:r w:rsidRPr="008927D8">
        <w:rPr>
          <w:rFonts w:ascii="Arial" w:hAnsi="Arial" w:cs="Arial"/>
          <w:i/>
          <w:iCs/>
          <w:color w:val="222222"/>
          <w:sz w:val="20"/>
          <w:szCs w:val="20"/>
          <w:shd w:val="clear" w:color="auto" w:fill="FFFFFF"/>
        </w:rPr>
        <w:t>The world intellectual property organization (WIPO): A reference guide</w:t>
      </w:r>
      <w:r w:rsidRPr="008927D8">
        <w:rPr>
          <w:rFonts w:ascii="Arial" w:hAnsi="Arial" w:cs="Arial"/>
          <w:color w:val="222222"/>
          <w:sz w:val="20"/>
          <w:szCs w:val="20"/>
          <w:shd w:val="clear" w:color="auto" w:fill="FFFFFF"/>
        </w:rPr>
        <w:t>. Edward Elgar Publishing.</w:t>
      </w:r>
    </w:p>
    <w:p w14:paraId="6E037AD3" w14:textId="77777777" w:rsidR="00DA5E44" w:rsidRPr="008927D8" w:rsidRDefault="00DA5E44">
      <w:pPr>
        <w:rPr>
          <w:rFonts w:ascii="Arial" w:hAnsi="Arial" w:cs="Arial"/>
          <w:color w:val="222222"/>
          <w:sz w:val="20"/>
          <w:szCs w:val="20"/>
          <w:shd w:val="clear" w:color="auto" w:fill="FFFFFF"/>
        </w:rPr>
      </w:pPr>
    </w:p>
    <w:p w14:paraId="40A7B015" w14:textId="3D323F90" w:rsidR="00852486" w:rsidRPr="008927D8" w:rsidRDefault="00DA5E44" w:rsidP="00852486">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Brun, J. P., &amp; Dugas, N. (2008). An analysis of employee recognition: Perspectives on human resources practices. </w:t>
      </w:r>
      <w:r w:rsidRPr="008927D8">
        <w:rPr>
          <w:rFonts w:ascii="Arial" w:hAnsi="Arial" w:cs="Arial"/>
          <w:i/>
          <w:iCs/>
          <w:color w:val="222222"/>
          <w:sz w:val="20"/>
          <w:szCs w:val="20"/>
          <w:shd w:val="clear" w:color="auto" w:fill="FFFFFF"/>
        </w:rPr>
        <w:t>The International Journal of Human Resource Management</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19</w:t>
      </w:r>
      <w:r w:rsidRPr="008927D8">
        <w:rPr>
          <w:rFonts w:ascii="Arial" w:hAnsi="Arial" w:cs="Arial"/>
          <w:color w:val="222222"/>
          <w:sz w:val="20"/>
          <w:szCs w:val="20"/>
          <w:shd w:val="clear" w:color="auto" w:fill="FFFFFF"/>
        </w:rPr>
        <w:t>(4), 716-730.</w:t>
      </w:r>
    </w:p>
    <w:p w14:paraId="7947A91D" w14:textId="77777777" w:rsidR="00852486" w:rsidRPr="008927D8" w:rsidRDefault="00852486" w:rsidP="00852486">
      <w:pPr>
        <w:pStyle w:val="ListParagraph"/>
        <w:rPr>
          <w:rFonts w:ascii="Arial" w:hAnsi="Arial" w:cs="Arial"/>
          <w:color w:val="222222"/>
          <w:sz w:val="20"/>
          <w:szCs w:val="20"/>
          <w:shd w:val="clear" w:color="auto" w:fill="FFFFFF"/>
        </w:rPr>
      </w:pPr>
    </w:p>
    <w:p w14:paraId="37E22239" w14:textId="4C4F10CA" w:rsidR="00852486" w:rsidRPr="008927D8" w:rsidRDefault="00852486" w:rsidP="00852486">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Chesbrough, H. (2003). The logic of open innovation: managing intellectual property. </w:t>
      </w:r>
      <w:r w:rsidRPr="008927D8">
        <w:rPr>
          <w:rFonts w:ascii="Arial" w:hAnsi="Arial" w:cs="Arial"/>
          <w:i/>
          <w:iCs/>
          <w:color w:val="222222"/>
          <w:sz w:val="20"/>
          <w:szCs w:val="20"/>
          <w:shd w:val="clear" w:color="auto" w:fill="FFFFFF"/>
        </w:rPr>
        <w:t>California management review</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45</w:t>
      </w:r>
      <w:r w:rsidRPr="008927D8">
        <w:rPr>
          <w:rFonts w:ascii="Arial" w:hAnsi="Arial" w:cs="Arial"/>
          <w:color w:val="222222"/>
          <w:sz w:val="20"/>
          <w:szCs w:val="20"/>
          <w:shd w:val="clear" w:color="auto" w:fill="FFFFFF"/>
        </w:rPr>
        <w:t>(3), 33-58.</w:t>
      </w:r>
    </w:p>
    <w:p w14:paraId="6EF3ECB3" w14:textId="77777777" w:rsidR="00F66C6C" w:rsidRPr="008927D8" w:rsidRDefault="00F66C6C">
      <w:pPr>
        <w:rPr>
          <w:rFonts w:ascii="Arial" w:hAnsi="Arial" w:cs="Arial"/>
          <w:color w:val="222222"/>
          <w:sz w:val="20"/>
          <w:szCs w:val="20"/>
          <w:shd w:val="clear" w:color="auto" w:fill="FFFFFF"/>
        </w:rPr>
      </w:pPr>
    </w:p>
    <w:p w14:paraId="24DE1F8D" w14:textId="77B5A695" w:rsidR="00033950" w:rsidRPr="008927D8" w:rsidRDefault="00F66C6C"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Davenport, T., Jarvenpaa, S., &amp; Beers, M. (1996). Improving knowledge work processes. </w:t>
      </w:r>
      <w:r w:rsidRPr="008927D8">
        <w:rPr>
          <w:rFonts w:ascii="Arial" w:hAnsi="Arial" w:cs="Arial"/>
          <w:i/>
          <w:iCs/>
          <w:color w:val="222222"/>
          <w:sz w:val="20"/>
          <w:szCs w:val="20"/>
          <w:shd w:val="clear" w:color="auto" w:fill="FFFFFF"/>
        </w:rPr>
        <w:t>MIT Sloan Management Review</w:t>
      </w:r>
      <w:r w:rsidRPr="008927D8">
        <w:rPr>
          <w:rFonts w:ascii="Arial" w:hAnsi="Arial" w:cs="Arial"/>
          <w:color w:val="222222"/>
          <w:sz w:val="20"/>
          <w:szCs w:val="20"/>
          <w:shd w:val="clear" w:color="auto" w:fill="FFFFFF"/>
        </w:rPr>
        <w:t>.</w:t>
      </w:r>
    </w:p>
    <w:p w14:paraId="3451BADF" w14:textId="77777777" w:rsidR="005A2E51" w:rsidRPr="008927D8" w:rsidRDefault="005A2E51" w:rsidP="005A2E51">
      <w:pPr>
        <w:pStyle w:val="ListParagraph"/>
        <w:rPr>
          <w:rFonts w:ascii="Arial" w:hAnsi="Arial" w:cs="Arial"/>
          <w:color w:val="222222"/>
          <w:sz w:val="20"/>
          <w:szCs w:val="20"/>
          <w:shd w:val="clear" w:color="auto" w:fill="FFFFFF"/>
        </w:rPr>
      </w:pPr>
    </w:p>
    <w:p w14:paraId="444F613A" w14:textId="62EF8A16" w:rsidR="005A2E51" w:rsidRPr="008927D8" w:rsidRDefault="005A2E51"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Devi Ramachandran, S., Chong, S. C., &amp; Wong, K. Y. (2013). Knowledge management practices and enablers in public universities: A gap analysis. </w:t>
      </w:r>
      <w:r w:rsidRPr="008927D8">
        <w:rPr>
          <w:rFonts w:ascii="Arial" w:hAnsi="Arial" w:cs="Arial"/>
          <w:i/>
          <w:iCs/>
          <w:color w:val="222222"/>
          <w:sz w:val="20"/>
          <w:szCs w:val="20"/>
          <w:shd w:val="clear" w:color="auto" w:fill="FFFFFF"/>
        </w:rPr>
        <w:t>Campus-Wide Information Systems</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30</w:t>
      </w:r>
      <w:r w:rsidRPr="008927D8">
        <w:rPr>
          <w:rFonts w:ascii="Arial" w:hAnsi="Arial" w:cs="Arial"/>
          <w:color w:val="222222"/>
          <w:sz w:val="20"/>
          <w:szCs w:val="20"/>
          <w:shd w:val="clear" w:color="auto" w:fill="FFFFFF"/>
        </w:rPr>
        <w:t>(2), 76-94.</w:t>
      </w:r>
    </w:p>
    <w:p w14:paraId="05E6DE22" w14:textId="77777777" w:rsidR="0022009C" w:rsidRPr="008927D8" w:rsidRDefault="0022009C">
      <w:pPr>
        <w:rPr>
          <w:rFonts w:ascii="Arial" w:hAnsi="Arial" w:cs="Arial"/>
          <w:color w:val="222222"/>
          <w:sz w:val="20"/>
          <w:szCs w:val="20"/>
          <w:shd w:val="clear" w:color="auto" w:fill="FFFFFF"/>
        </w:rPr>
      </w:pPr>
    </w:p>
    <w:p w14:paraId="4975A4B2" w14:textId="5E50A380" w:rsidR="0022009C" w:rsidRPr="008927D8" w:rsidRDefault="0022009C"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Dyson, R. G. (2004). Strategic development and SWOT analysis at the University of Warwick. </w:t>
      </w:r>
      <w:r w:rsidRPr="008927D8">
        <w:rPr>
          <w:rFonts w:ascii="Arial" w:hAnsi="Arial" w:cs="Arial"/>
          <w:i/>
          <w:iCs/>
          <w:color w:val="222222"/>
          <w:sz w:val="20"/>
          <w:szCs w:val="20"/>
          <w:shd w:val="clear" w:color="auto" w:fill="FFFFFF"/>
        </w:rPr>
        <w:t>European journal of operational research</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152</w:t>
      </w:r>
      <w:r w:rsidRPr="008927D8">
        <w:rPr>
          <w:rFonts w:ascii="Arial" w:hAnsi="Arial" w:cs="Arial"/>
          <w:color w:val="222222"/>
          <w:sz w:val="20"/>
          <w:szCs w:val="20"/>
          <w:shd w:val="clear" w:color="auto" w:fill="FFFFFF"/>
        </w:rPr>
        <w:t>(3), 631-640.</w:t>
      </w:r>
    </w:p>
    <w:p w14:paraId="0B1C3B6C" w14:textId="77777777" w:rsidR="00F66C6C" w:rsidRPr="008927D8" w:rsidRDefault="00F66C6C">
      <w:pPr>
        <w:rPr>
          <w:rFonts w:ascii="Arial" w:hAnsi="Arial" w:cs="Arial"/>
          <w:color w:val="222222"/>
          <w:sz w:val="20"/>
          <w:szCs w:val="20"/>
          <w:shd w:val="clear" w:color="auto" w:fill="FFFFFF"/>
        </w:rPr>
      </w:pPr>
    </w:p>
    <w:p w14:paraId="6706A367" w14:textId="60A5EE5B" w:rsidR="001D0222" w:rsidRPr="008927D8" w:rsidRDefault="001D0222"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lastRenderedPageBreak/>
        <w:t>Garfield, E. (1955). Citation indexes for science: A new dimension in documentation through association of ideas. </w:t>
      </w:r>
      <w:r w:rsidRPr="008927D8">
        <w:rPr>
          <w:rFonts w:ascii="Arial" w:hAnsi="Arial" w:cs="Arial"/>
          <w:i/>
          <w:iCs/>
          <w:color w:val="222222"/>
          <w:sz w:val="20"/>
          <w:szCs w:val="20"/>
          <w:shd w:val="clear" w:color="auto" w:fill="FFFFFF"/>
        </w:rPr>
        <w:t>Science</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122</w:t>
      </w:r>
      <w:r w:rsidRPr="008927D8">
        <w:rPr>
          <w:rFonts w:ascii="Arial" w:hAnsi="Arial" w:cs="Arial"/>
          <w:color w:val="222222"/>
          <w:sz w:val="20"/>
          <w:szCs w:val="20"/>
          <w:shd w:val="clear" w:color="auto" w:fill="FFFFFF"/>
        </w:rPr>
        <w:t>(3159), 108-111.</w:t>
      </w:r>
    </w:p>
    <w:p w14:paraId="56EE14C2" w14:textId="77777777" w:rsidR="00683C8F" w:rsidRPr="008927D8" w:rsidRDefault="00683C8F">
      <w:pPr>
        <w:rPr>
          <w:rFonts w:ascii="Arial" w:hAnsi="Arial" w:cs="Arial"/>
          <w:color w:val="222222"/>
          <w:sz w:val="20"/>
          <w:szCs w:val="20"/>
          <w:shd w:val="clear" w:color="auto" w:fill="FFFFFF"/>
        </w:rPr>
      </w:pPr>
    </w:p>
    <w:p w14:paraId="25E4CFE4" w14:textId="3431A159" w:rsidR="00683C8F" w:rsidRPr="008927D8" w:rsidRDefault="00683C8F"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Garrick, J., &amp; Chan, A. (2017). Knowledge management and professional experience: the uneasy dynamics between tacit knowledge and performativity in organizations. </w:t>
      </w:r>
      <w:r w:rsidRPr="008927D8">
        <w:rPr>
          <w:rFonts w:ascii="Arial" w:hAnsi="Arial" w:cs="Arial"/>
          <w:i/>
          <w:iCs/>
          <w:color w:val="222222"/>
          <w:sz w:val="20"/>
          <w:szCs w:val="20"/>
          <w:shd w:val="clear" w:color="auto" w:fill="FFFFFF"/>
        </w:rPr>
        <w:t>Journal of knowledge management</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21</w:t>
      </w:r>
      <w:r w:rsidRPr="008927D8">
        <w:rPr>
          <w:rFonts w:ascii="Arial" w:hAnsi="Arial" w:cs="Arial"/>
          <w:color w:val="222222"/>
          <w:sz w:val="20"/>
          <w:szCs w:val="20"/>
          <w:shd w:val="clear" w:color="auto" w:fill="FFFFFF"/>
        </w:rPr>
        <w:t>(4), 872-884.</w:t>
      </w:r>
    </w:p>
    <w:p w14:paraId="05DDFFF3" w14:textId="77777777" w:rsidR="006C0D43" w:rsidRPr="008927D8" w:rsidRDefault="006C0D43">
      <w:pPr>
        <w:rPr>
          <w:rFonts w:ascii="Arial" w:hAnsi="Arial" w:cs="Arial"/>
          <w:color w:val="222222"/>
          <w:sz w:val="20"/>
          <w:szCs w:val="20"/>
          <w:shd w:val="clear" w:color="auto" w:fill="FFFFFF"/>
        </w:rPr>
      </w:pPr>
    </w:p>
    <w:p w14:paraId="07A8E03F" w14:textId="5FCB20F7" w:rsidR="006C0D43" w:rsidRPr="008927D8" w:rsidRDefault="006C0D43"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Glaister, K. W., &amp; Falshaw, J. R. (1999). Strategic planning: still going strong?. </w:t>
      </w:r>
      <w:r w:rsidRPr="008927D8">
        <w:rPr>
          <w:rFonts w:ascii="Arial" w:hAnsi="Arial" w:cs="Arial"/>
          <w:i/>
          <w:iCs/>
          <w:color w:val="222222"/>
          <w:sz w:val="20"/>
          <w:szCs w:val="20"/>
          <w:shd w:val="clear" w:color="auto" w:fill="FFFFFF"/>
        </w:rPr>
        <w:t>Long range planning</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32</w:t>
      </w:r>
      <w:r w:rsidRPr="008927D8">
        <w:rPr>
          <w:rFonts w:ascii="Arial" w:hAnsi="Arial" w:cs="Arial"/>
          <w:color w:val="222222"/>
          <w:sz w:val="20"/>
          <w:szCs w:val="20"/>
          <w:shd w:val="clear" w:color="auto" w:fill="FFFFFF"/>
        </w:rPr>
        <w:t>(1), 107-116.</w:t>
      </w:r>
    </w:p>
    <w:p w14:paraId="1494C472" w14:textId="77777777" w:rsidR="008E6611" w:rsidRPr="008927D8" w:rsidRDefault="008E6611" w:rsidP="008E6611">
      <w:pPr>
        <w:pStyle w:val="ListParagraph"/>
        <w:rPr>
          <w:rFonts w:ascii="Arial" w:hAnsi="Arial" w:cs="Arial"/>
          <w:color w:val="222222"/>
          <w:sz w:val="20"/>
          <w:szCs w:val="20"/>
          <w:shd w:val="clear" w:color="auto" w:fill="FFFFFF"/>
        </w:rPr>
      </w:pPr>
    </w:p>
    <w:p w14:paraId="40E10BF6" w14:textId="0CCCC5B8" w:rsidR="008E6611" w:rsidRPr="008927D8" w:rsidRDefault="008E6611"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Gold, E. R., &amp; Edwards, A. M. (2022). Overcoming market failures in pandemic drug discovery through open science: a Canadian solution. </w:t>
      </w:r>
      <w:r w:rsidRPr="008927D8">
        <w:rPr>
          <w:rFonts w:ascii="Arial" w:hAnsi="Arial" w:cs="Arial"/>
          <w:i/>
          <w:iCs/>
          <w:color w:val="222222"/>
          <w:sz w:val="20"/>
          <w:szCs w:val="20"/>
          <w:shd w:val="clear" w:color="auto" w:fill="FFFFFF"/>
        </w:rPr>
        <w:t>Frontiers in Drug Discovery</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2</w:t>
      </w:r>
      <w:r w:rsidRPr="008927D8">
        <w:rPr>
          <w:rFonts w:ascii="Arial" w:hAnsi="Arial" w:cs="Arial"/>
          <w:color w:val="222222"/>
          <w:sz w:val="20"/>
          <w:szCs w:val="20"/>
          <w:shd w:val="clear" w:color="auto" w:fill="FFFFFF"/>
        </w:rPr>
        <w:t>, 898654.</w:t>
      </w:r>
    </w:p>
    <w:p w14:paraId="0FFF474C" w14:textId="77777777" w:rsidR="001D0222" w:rsidRPr="008927D8" w:rsidRDefault="001D0222">
      <w:pPr>
        <w:rPr>
          <w:rFonts w:ascii="Arial" w:hAnsi="Arial" w:cs="Arial"/>
          <w:color w:val="222222"/>
          <w:sz w:val="20"/>
          <w:szCs w:val="20"/>
          <w:shd w:val="clear" w:color="auto" w:fill="FFFFFF"/>
        </w:rPr>
      </w:pPr>
    </w:p>
    <w:p w14:paraId="2971EB0F" w14:textId="27536CC5" w:rsidR="00C042EA" w:rsidRPr="008927D8" w:rsidRDefault="00C042EA"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Grant, R. M. (1996). Toward a knowledge</w:t>
      </w:r>
      <w:r w:rsidRPr="008927D8">
        <w:rPr>
          <w:rFonts w:ascii="Cambria Math" w:hAnsi="Cambria Math" w:cs="Cambria Math"/>
          <w:color w:val="222222"/>
          <w:sz w:val="20"/>
          <w:szCs w:val="20"/>
          <w:shd w:val="clear" w:color="auto" w:fill="FFFFFF"/>
        </w:rPr>
        <w:t>‐</w:t>
      </w:r>
      <w:r w:rsidRPr="008927D8">
        <w:rPr>
          <w:rFonts w:ascii="Arial" w:hAnsi="Arial" w:cs="Arial"/>
          <w:color w:val="222222"/>
          <w:sz w:val="20"/>
          <w:szCs w:val="20"/>
          <w:shd w:val="clear" w:color="auto" w:fill="FFFFFF"/>
        </w:rPr>
        <w:t>based theory of the firm. </w:t>
      </w:r>
      <w:r w:rsidRPr="008927D8">
        <w:rPr>
          <w:rFonts w:ascii="Arial" w:hAnsi="Arial" w:cs="Arial"/>
          <w:i/>
          <w:iCs/>
          <w:color w:val="222222"/>
          <w:sz w:val="20"/>
          <w:szCs w:val="20"/>
          <w:shd w:val="clear" w:color="auto" w:fill="FFFFFF"/>
        </w:rPr>
        <w:t>Strategic management journal</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17</w:t>
      </w:r>
      <w:r w:rsidRPr="008927D8">
        <w:rPr>
          <w:rFonts w:ascii="Arial" w:hAnsi="Arial" w:cs="Arial"/>
          <w:color w:val="222222"/>
          <w:sz w:val="20"/>
          <w:szCs w:val="20"/>
          <w:shd w:val="clear" w:color="auto" w:fill="FFFFFF"/>
        </w:rPr>
        <w:t>(S2), 109-122.</w:t>
      </w:r>
    </w:p>
    <w:p w14:paraId="6AF8F1AB" w14:textId="77777777" w:rsidR="002A43F3" w:rsidRPr="008927D8" w:rsidRDefault="002A43F3">
      <w:pPr>
        <w:rPr>
          <w:rFonts w:ascii="Arial" w:hAnsi="Arial" w:cs="Arial"/>
          <w:color w:val="222222"/>
          <w:sz w:val="20"/>
          <w:szCs w:val="20"/>
          <w:shd w:val="clear" w:color="auto" w:fill="FFFFFF"/>
        </w:rPr>
      </w:pPr>
    </w:p>
    <w:p w14:paraId="49385264" w14:textId="1FAAD789" w:rsidR="002A43F3" w:rsidRPr="008927D8" w:rsidRDefault="002A43F3"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Grant, R. M. (1991). The resource-based theory of competitive advantage: implications for strategy formulation. </w:t>
      </w:r>
      <w:r w:rsidRPr="008927D8">
        <w:rPr>
          <w:rFonts w:ascii="Arial" w:hAnsi="Arial" w:cs="Arial"/>
          <w:i/>
          <w:iCs/>
          <w:color w:val="222222"/>
          <w:sz w:val="20"/>
          <w:szCs w:val="20"/>
          <w:shd w:val="clear" w:color="auto" w:fill="FFFFFF"/>
        </w:rPr>
        <w:t>California management review</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33</w:t>
      </w:r>
      <w:r w:rsidRPr="008927D8">
        <w:rPr>
          <w:rFonts w:ascii="Arial" w:hAnsi="Arial" w:cs="Arial"/>
          <w:color w:val="222222"/>
          <w:sz w:val="20"/>
          <w:szCs w:val="20"/>
          <w:shd w:val="clear" w:color="auto" w:fill="FFFFFF"/>
        </w:rPr>
        <w:t>(3), 114-135.</w:t>
      </w:r>
    </w:p>
    <w:p w14:paraId="737ADE4E" w14:textId="77777777" w:rsidR="00C60307" w:rsidRPr="008927D8" w:rsidRDefault="00C60307">
      <w:pPr>
        <w:rPr>
          <w:rFonts w:ascii="Arial" w:hAnsi="Arial" w:cs="Arial"/>
          <w:color w:val="222222"/>
          <w:sz w:val="20"/>
          <w:szCs w:val="20"/>
          <w:shd w:val="clear" w:color="auto" w:fill="FFFFFF"/>
        </w:rPr>
      </w:pPr>
    </w:p>
    <w:p w14:paraId="1E5BB78B" w14:textId="2C7FDB8F" w:rsidR="00C60307" w:rsidRPr="008927D8" w:rsidRDefault="00C60307"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Grover, V., Chiang, R. H., Liang, T. P., &amp; Zhang, D. (2018). Creating strategic business value from big data analytics: A research framework. </w:t>
      </w:r>
      <w:r w:rsidRPr="008927D8">
        <w:rPr>
          <w:rFonts w:ascii="Arial" w:hAnsi="Arial" w:cs="Arial"/>
          <w:i/>
          <w:iCs/>
          <w:color w:val="222222"/>
          <w:sz w:val="20"/>
          <w:szCs w:val="20"/>
          <w:shd w:val="clear" w:color="auto" w:fill="FFFFFF"/>
        </w:rPr>
        <w:t>Journal of management information systems</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35</w:t>
      </w:r>
      <w:r w:rsidRPr="008927D8">
        <w:rPr>
          <w:rFonts w:ascii="Arial" w:hAnsi="Arial" w:cs="Arial"/>
          <w:color w:val="222222"/>
          <w:sz w:val="20"/>
          <w:szCs w:val="20"/>
          <w:shd w:val="clear" w:color="auto" w:fill="FFFFFF"/>
        </w:rPr>
        <w:t>(2), 388-423.</w:t>
      </w:r>
    </w:p>
    <w:p w14:paraId="03FD17F6" w14:textId="77777777" w:rsidR="00033950" w:rsidRPr="008927D8" w:rsidRDefault="00033950">
      <w:pPr>
        <w:rPr>
          <w:rFonts w:ascii="Arial" w:hAnsi="Arial" w:cs="Arial"/>
          <w:color w:val="222222"/>
          <w:sz w:val="20"/>
          <w:szCs w:val="20"/>
          <w:shd w:val="clear" w:color="auto" w:fill="FFFFFF"/>
        </w:rPr>
      </w:pPr>
    </w:p>
    <w:p w14:paraId="7EE410BF" w14:textId="07350E60" w:rsidR="00033950" w:rsidRPr="008927D8" w:rsidRDefault="00033950"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Hansen, M. T., Nohria, N., &amp; Tierney, T. (2013). What's your strategy for managing knowledge?. In </w:t>
      </w:r>
      <w:r w:rsidRPr="008927D8">
        <w:rPr>
          <w:rFonts w:ascii="Arial" w:hAnsi="Arial" w:cs="Arial"/>
          <w:i/>
          <w:iCs/>
          <w:color w:val="222222"/>
          <w:sz w:val="20"/>
          <w:szCs w:val="20"/>
          <w:shd w:val="clear" w:color="auto" w:fill="FFFFFF"/>
        </w:rPr>
        <w:t>The knowledge management yearbook 2000-2001</w:t>
      </w:r>
      <w:r w:rsidRPr="008927D8">
        <w:rPr>
          <w:rFonts w:ascii="Arial" w:hAnsi="Arial" w:cs="Arial"/>
          <w:color w:val="222222"/>
          <w:sz w:val="20"/>
          <w:szCs w:val="20"/>
          <w:shd w:val="clear" w:color="auto" w:fill="FFFFFF"/>
        </w:rPr>
        <w:t> (pp. 55-69). Routledge.</w:t>
      </w:r>
    </w:p>
    <w:p w14:paraId="57607921" w14:textId="77777777" w:rsidR="00A30D2A" w:rsidRPr="008927D8" w:rsidRDefault="00A30D2A">
      <w:pPr>
        <w:rPr>
          <w:rFonts w:ascii="Arial" w:hAnsi="Arial" w:cs="Arial"/>
          <w:color w:val="222222"/>
          <w:sz w:val="20"/>
          <w:szCs w:val="20"/>
          <w:shd w:val="clear" w:color="auto" w:fill="FFFFFF"/>
        </w:rPr>
      </w:pPr>
    </w:p>
    <w:p w14:paraId="49DCA658" w14:textId="0BF43B2E" w:rsidR="00B622F5" w:rsidRPr="008927D8" w:rsidRDefault="00B622F5"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Hayfa A. A &amp; Sokkar A, Abdullah &amp;  Blaqees. (2018). The Impact of Knowledge Management on Organizational Performance. International Journal of Advanced Computer Science and Applications. 9. 10.14569/IJACSA.2018.090432.</w:t>
      </w:r>
    </w:p>
    <w:p w14:paraId="1F285D9C" w14:textId="77777777" w:rsidR="00E45E1B" w:rsidRPr="008927D8" w:rsidRDefault="00E45E1B">
      <w:pPr>
        <w:rPr>
          <w:rFonts w:ascii="Arial" w:hAnsi="Arial" w:cs="Arial"/>
          <w:color w:val="222222"/>
          <w:sz w:val="20"/>
          <w:szCs w:val="20"/>
          <w:shd w:val="clear" w:color="auto" w:fill="FFFFFF"/>
        </w:rPr>
      </w:pPr>
    </w:p>
    <w:p w14:paraId="29FDACCC" w14:textId="1A36A59C" w:rsidR="00E45E1B" w:rsidRPr="008927D8" w:rsidRDefault="00E45E1B"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Isaacs, W. (1999). </w:t>
      </w:r>
      <w:r w:rsidRPr="008927D8">
        <w:rPr>
          <w:rFonts w:ascii="Arial" w:hAnsi="Arial" w:cs="Arial"/>
          <w:i/>
          <w:iCs/>
          <w:color w:val="222222"/>
          <w:sz w:val="20"/>
          <w:szCs w:val="20"/>
          <w:shd w:val="clear" w:color="auto" w:fill="FFFFFF"/>
        </w:rPr>
        <w:t>Dialogue: The art of thinking together</w:t>
      </w:r>
      <w:r w:rsidRPr="008927D8">
        <w:rPr>
          <w:rFonts w:ascii="Arial" w:hAnsi="Arial" w:cs="Arial"/>
          <w:color w:val="222222"/>
          <w:sz w:val="20"/>
          <w:szCs w:val="20"/>
          <w:shd w:val="clear" w:color="auto" w:fill="FFFFFF"/>
        </w:rPr>
        <w:t>. Currency.</w:t>
      </w:r>
    </w:p>
    <w:p w14:paraId="2E3D2BBB" w14:textId="77777777" w:rsidR="006C705D" w:rsidRPr="008927D8" w:rsidRDefault="006C705D">
      <w:pPr>
        <w:rPr>
          <w:rFonts w:ascii="Arial" w:hAnsi="Arial" w:cs="Arial"/>
          <w:color w:val="222222"/>
          <w:sz w:val="20"/>
          <w:szCs w:val="20"/>
          <w:shd w:val="clear" w:color="auto" w:fill="FFFFFF"/>
        </w:rPr>
      </w:pPr>
    </w:p>
    <w:p w14:paraId="1214CF72" w14:textId="18513F72" w:rsidR="006C705D" w:rsidRPr="008927D8" w:rsidRDefault="006C705D"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Learned, E. P. (1969). Business policy: Text and cases. </w:t>
      </w:r>
      <w:r w:rsidRPr="008927D8">
        <w:rPr>
          <w:rFonts w:ascii="Arial" w:hAnsi="Arial" w:cs="Arial"/>
          <w:i/>
          <w:iCs/>
          <w:color w:val="222222"/>
          <w:sz w:val="20"/>
          <w:szCs w:val="20"/>
          <w:shd w:val="clear" w:color="auto" w:fill="FFFFFF"/>
        </w:rPr>
        <w:t>(No Title)</w:t>
      </w:r>
      <w:r w:rsidRPr="008927D8">
        <w:rPr>
          <w:rFonts w:ascii="Arial" w:hAnsi="Arial" w:cs="Arial"/>
          <w:color w:val="222222"/>
          <w:sz w:val="20"/>
          <w:szCs w:val="20"/>
          <w:shd w:val="clear" w:color="auto" w:fill="FFFFFF"/>
        </w:rPr>
        <w:t>.</w:t>
      </w:r>
    </w:p>
    <w:p w14:paraId="2695F64C" w14:textId="77777777" w:rsidR="0057343C" w:rsidRPr="008927D8" w:rsidRDefault="0057343C">
      <w:pPr>
        <w:rPr>
          <w:rFonts w:ascii="Arial" w:hAnsi="Arial" w:cs="Arial"/>
          <w:color w:val="222222"/>
          <w:sz w:val="20"/>
          <w:szCs w:val="20"/>
          <w:shd w:val="clear" w:color="auto" w:fill="FFFFFF"/>
        </w:rPr>
      </w:pPr>
    </w:p>
    <w:p w14:paraId="1722CA4A" w14:textId="7ED18082" w:rsidR="0057343C" w:rsidRPr="008927D8" w:rsidRDefault="0057343C"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Marakas, George. (1999). Decision Support Systems in the 21st Century.</w:t>
      </w:r>
    </w:p>
    <w:p w14:paraId="3D4DE630" w14:textId="77777777" w:rsidR="00BF3C1A" w:rsidRPr="008927D8" w:rsidRDefault="00BF3C1A" w:rsidP="00BF3C1A">
      <w:pPr>
        <w:pStyle w:val="ListParagraph"/>
        <w:rPr>
          <w:rFonts w:ascii="Arial" w:hAnsi="Arial" w:cs="Arial"/>
          <w:color w:val="222222"/>
          <w:sz w:val="20"/>
          <w:szCs w:val="20"/>
          <w:shd w:val="clear" w:color="auto" w:fill="FFFFFF"/>
        </w:rPr>
      </w:pPr>
    </w:p>
    <w:p w14:paraId="61B379A0" w14:textId="085B307E" w:rsidR="00BF3C1A" w:rsidRPr="008927D8" w:rsidRDefault="00BF3C1A"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Ning, C., Wang, H., Wu, J., Chen, Q., Pei, H., &amp; Gao, H. (2022). The COVID-19 vaccination and vaccine inequity worldwide: an empirical study based on global data. </w:t>
      </w:r>
      <w:r w:rsidRPr="008927D8">
        <w:rPr>
          <w:rFonts w:ascii="Arial" w:hAnsi="Arial" w:cs="Arial"/>
          <w:i/>
          <w:iCs/>
          <w:color w:val="222222"/>
          <w:sz w:val="20"/>
          <w:szCs w:val="20"/>
          <w:shd w:val="clear" w:color="auto" w:fill="FFFFFF"/>
        </w:rPr>
        <w:t>International Journal of Environmental Research and Public Health</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19</w:t>
      </w:r>
      <w:r w:rsidRPr="008927D8">
        <w:rPr>
          <w:rFonts w:ascii="Arial" w:hAnsi="Arial" w:cs="Arial"/>
          <w:color w:val="222222"/>
          <w:sz w:val="20"/>
          <w:szCs w:val="20"/>
          <w:shd w:val="clear" w:color="auto" w:fill="FFFFFF"/>
        </w:rPr>
        <w:t>(9), 5267.</w:t>
      </w:r>
    </w:p>
    <w:p w14:paraId="5FEDCC7D" w14:textId="77777777" w:rsidR="009F4903" w:rsidRPr="008927D8" w:rsidRDefault="009F4903">
      <w:pPr>
        <w:rPr>
          <w:rFonts w:ascii="Arial" w:hAnsi="Arial" w:cs="Arial"/>
          <w:color w:val="222222"/>
          <w:sz w:val="20"/>
          <w:szCs w:val="20"/>
          <w:shd w:val="clear" w:color="auto" w:fill="FFFFFF"/>
        </w:rPr>
      </w:pPr>
    </w:p>
    <w:p w14:paraId="3FD2BE50" w14:textId="1A2FDDF2" w:rsidR="009F4903" w:rsidRPr="008927D8" w:rsidRDefault="009F4903"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Nonaka, I., &amp; Takeuchi, H. (1998). A theory of the firm’s knowledge-creation dynamics. </w:t>
      </w:r>
      <w:r w:rsidRPr="008927D8">
        <w:rPr>
          <w:rFonts w:ascii="Arial" w:hAnsi="Arial" w:cs="Arial"/>
          <w:i/>
          <w:iCs/>
          <w:color w:val="222222"/>
          <w:sz w:val="20"/>
          <w:szCs w:val="20"/>
          <w:shd w:val="clear" w:color="auto" w:fill="FFFFFF"/>
        </w:rPr>
        <w:t>The dynamic firm, the role of technology, strategy, organization, and regions</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27</w:t>
      </w:r>
      <w:r w:rsidRPr="008927D8">
        <w:rPr>
          <w:rFonts w:ascii="Arial" w:hAnsi="Arial" w:cs="Arial"/>
          <w:color w:val="222222"/>
          <w:sz w:val="20"/>
          <w:szCs w:val="20"/>
          <w:shd w:val="clear" w:color="auto" w:fill="FFFFFF"/>
        </w:rPr>
        <w:t>.</w:t>
      </w:r>
    </w:p>
    <w:p w14:paraId="35992795" w14:textId="77777777" w:rsidR="009F4903" w:rsidRPr="008927D8" w:rsidRDefault="009F4903">
      <w:pPr>
        <w:rPr>
          <w:rFonts w:ascii="Arial" w:hAnsi="Arial" w:cs="Arial"/>
          <w:color w:val="222222"/>
          <w:sz w:val="20"/>
          <w:szCs w:val="20"/>
          <w:shd w:val="clear" w:color="auto" w:fill="FFFFFF"/>
        </w:rPr>
      </w:pPr>
    </w:p>
    <w:p w14:paraId="54E36FC0" w14:textId="7D53A4DB" w:rsidR="00813DC3" w:rsidRPr="008927D8" w:rsidRDefault="00925D6C"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Polanyi, M. (1958). Personel Knowledge : Towards a Post Critical Philosophy. London: Routledge.</w:t>
      </w:r>
    </w:p>
    <w:p w14:paraId="25DFA341" w14:textId="77777777" w:rsidR="00793A07" w:rsidRPr="008927D8" w:rsidRDefault="00793A07">
      <w:pPr>
        <w:rPr>
          <w:rFonts w:ascii="Arial" w:hAnsi="Arial" w:cs="Arial"/>
          <w:color w:val="222222"/>
          <w:sz w:val="20"/>
          <w:szCs w:val="20"/>
          <w:shd w:val="clear" w:color="auto" w:fill="FFFFFF"/>
        </w:rPr>
      </w:pPr>
    </w:p>
    <w:p w14:paraId="097244BC" w14:textId="2D67841F" w:rsidR="00813DC3" w:rsidRPr="008927D8" w:rsidRDefault="00813DC3"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Quinn, J. B., Anderson, P., &amp; Finkelstein, S. (2009). Managing professional intellect: making the most of the best. In </w:t>
      </w:r>
      <w:r w:rsidRPr="008927D8">
        <w:rPr>
          <w:rFonts w:ascii="Arial" w:hAnsi="Arial" w:cs="Arial"/>
          <w:i/>
          <w:iCs/>
          <w:color w:val="222222"/>
          <w:sz w:val="20"/>
          <w:szCs w:val="20"/>
          <w:shd w:val="clear" w:color="auto" w:fill="FFFFFF"/>
        </w:rPr>
        <w:t>The strategic Management of Intellectual capital</w:t>
      </w:r>
      <w:r w:rsidRPr="008927D8">
        <w:rPr>
          <w:rFonts w:ascii="Arial" w:hAnsi="Arial" w:cs="Arial"/>
          <w:color w:val="222222"/>
          <w:sz w:val="20"/>
          <w:szCs w:val="20"/>
          <w:shd w:val="clear" w:color="auto" w:fill="FFFFFF"/>
        </w:rPr>
        <w:t> (pp. 87-98). Routledge.</w:t>
      </w:r>
    </w:p>
    <w:p w14:paraId="1E12C694" w14:textId="77777777" w:rsidR="008D26F2" w:rsidRPr="008927D8" w:rsidRDefault="008D26F2">
      <w:pPr>
        <w:rPr>
          <w:rFonts w:ascii="Arial" w:hAnsi="Arial" w:cs="Arial"/>
          <w:color w:val="222222"/>
          <w:sz w:val="20"/>
          <w:szCs w:val="20"/>
          <w:shd w:val="clear" w:color="auto" w:fill="FFFFFF"/>
        </w:rPr>
      </w:pPr>
    </w:p>
    <w:p w14:paraId="0CBCC983" w14:textId="676FC3E1" w:rsidR="00944A46" w:rsidRPr="008927D8" w:rsidRDefault="008D26F2"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Smith, E. A. (2001). The role of tacit and explicit knowledge in the workplace. </w:t>
      </w:r>
      <w:r w:rsidRPr="008927D8">
        <w:rPr>
          <w:rFonts w:ascii="Arial" w:hAnsi="Arial" w:cs="Arial"/>
          <w:i/>
          <w:iCs/>
          <w:color w:val="222222"/>
          <w:sz w:val="20"/>
          <w:szCs w:val="20"/>
          <w:shd w:val="clear" w:color="auto" w:fill="FFFFFF"/>
        </w:rPr>
        <w:t>Journal of knowledge Management</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5</w:t>
      </w:r>
      <w:r w:rsidRPr="008927D8">
        <w:rPr>
          <w:rFonts w:ascii="Arial" w:hAnsi="Arial" w:cs="Arial"/>
          <w:color w:val="222222"/>
          <w:sz w:val="20"/>
          <w:szCs w:val="20"/>
          <w:shd w:val="clear" w:color="auto" w:fill="FFFFFF"/>
        </w:rPr>
        <w:t>(4), 311-321.</w:t>
      </w:r>
    </w:p>
    <w:p w14:paraId="5707CFB6" w14:textId="77777777" w:rsidR="008D26F2" w:rsidRPr="008927D8" w:rsidRDefault="008D26F2">
      <w:pPr>
        <w:rPr>
          <w:rFonts w:ascii="Arial" w:hAnsi="Arial" w:cs="Arial"/>
          <w:color w:val="222222"/>
          <w:sz w:val="20"/>
          <w:szCs w:val="20"/>
          <w:shd w:val="clear" w:color="auto" w:fill="FFFFFF"/>
        </w:rPr>
      </w:pPr>
    </w:p>
    <w:p w14:paraId="1D63A950" w14:textId="193BEA11" w:rsidR="00944A46" w:rsidRPr="008927D8" w:rsidRDefault="00944A46"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Tsoukas, H. (2005). Do we really understand tacit knowledge. </w:t>
      </w:r>
      <w:r w:rsidRPr="008927D8">
        <w:rPr>
          <w:rFonts w:ascii="Arial" w:hAnsi="Arial" w:cs="Arial"/>
          <w:i/>
          <w:iCs/>
          <w:color w:val="222222"/>
          <w:sz w:val="20"/>
          <w:szCs w:val="20"/>
          <w:shd w:val="clear" w:color="auto" w:fill="FFFFFF"/>
        </w:rPr>
        <w:t>Managing knowledge: an essential</w:t>
      </w:r>
      <w:r w:rsidR="00D238CA" w:rsidRPr="008927D8">
        <w:rPr>
          <w:rFonts w:ascii="Arial" w:hAnsi="Arial" w:cs="Arial"/>
          <w:i/>
          <w:iCs/>
          <w:color w:val="222222"/>
          <w:sz w:val="20"/>
          <w:szCs w:val="20"/>
          <w:shd w:val="clear" w:color="auto" w:fill="FFFFFF"/>
        </w:rPr>
        <w:t xml:space="preserve"> </w:t>
      </w:r>
      <w:r w:rsidRPr="008927D8">
        <w:rPr>
          <w:rFonts w:ascii="Arial" w:hAnsi="Arial" w:cs="Arial"/>
          <w:i/>
          <w:iCs/>
          <w:color w:val="222222"/>
          <w:sz w:val="20"/>
          <w:szCs w:val="20"/>
          <w:shd w:val="clear" w:color="auto" w:fill="FFFFFF"/>
        </w:rPr>
        <w:t>reader</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107</w:t>
      </w:r>
      <w:r w:rsidRPr="008927D8">
        <w:rPr>
          <w:rFonts w:ascii="Arial" w:hAnsi="Arial" w:cs="Arial"/>
          <w:color w:val="222222"/>
          <w:sz w:val="20"/>
          <w:szCs w:val="20"/>
          <w:shd w:val="clear" w:color="auto" w:fill="FFFFFF"/>
        </w:rPr>
        <w:t>, 1-18.</w:t>
      </w:r>
    </w:p>
    <w:p w14:paraId="5D98F322" w14:textId="77777777" w:rsidR="00152376" w:rsidRPr="008927D8" w:rsidRDefault="00152376">
      <w:pPr>
        <w:rPr>
          <w:rFonts w:ascii="Arial" w:hAnsi="Arial" w:cs="Arial"/>
          <w:color w:val="222222"/>
          <w:sz w:val="20"/>
          <w:szCs w:val="20"/>
          <w:shd w:val="clear" w:color="auto" w:fill="FFFFFF"/>
        </w:rPr>
      </w:pPr>
    </w:p>
    <w:p w14:paraId="50D4B508" w14:textId="1B6F862C" w:rsidR="00152376" w:rsidRPr="008927D8" w:rsidRDefault="00152376"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Ulrich, D., &amp; Lake, D. G. (1991). </w:t>
      </w:r>
      <w:r w:rsidRPr="008927D8">
        <w:rPr>
          <w:rFonts w:ascii="Arial" w:hAnsi="Arial" w:cs="Arial"/>
          <w:i/>
          <w:iCs/>
          <w:color w:val="222222"/>
          <w:sz w:val="20"/>
          <w:szCs w:val="20"/>
          <w:shd w:val="clear" w:color="auto" w:fill="FFFFFF"/>
        </w:rPr>
        <w:t>Organizational capability: Competing from the inside out</w:t>
      </w:r>
      <w:r w:rsidRPr="008927D8">
        <w:rPr>
          <w:rFonts w:ascii="Arial" w:hAnsi="Arial" w:cs="Arial"/>
          <w:color w:val="222222"/>
          <w:sz w:val="20"/>
          <w:szCs w:val="20"/>
          <w:shd w:val="clear" w:color="auto" w:fill="FFFFFF"/>
        </w:rPr>
        <w:t>. John Wiley &amp; Sons.</w:t>
      </w:r>
    </w:p>
    <w:p w14:paraId="068E357D" w14:textId="77777777" w:rsidR="00C26688" w:rsidRPr="008927D8" w:rsidRDefault="00C26688" w:rsidP="00C26688">
      <w:pPr>
        <w:pStyle w:val="ListParagraph"/>
        <w:rPr>
          <w:rFonts w:ascii="Arial" w:hAnsi="Arial" w:cs="Arial"/>
          <w:color w:val="222222"/>
          <w:sz w:val="20"/>
          <w:szCs w:val="20"/>
          <w:shd w:val="clear" w:color="auto" w:fill="FFFFFF"/>
        </w:rPr>
      </w:pPr>
    </w:p>
    <w:p w14:paraId="0A62ACDC" w14:textId="149FE8FE" w:rsidR="00C26688" w:rsidRPr="008927D8" w:rsidRDefault="00C26688"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Walsh, K., Wallace, A., Pavis, M., Olszowy, N., Griffin, J., &amp; Hawkins, N. (2021). Intellectual property rights and access in crisis. </w:t>
      </w:r>
      <w:r w:rsidRPr="008927D8">
        <w:rPr>
          <w:rFonts w:ascii="Arial" w:hAnsi="Arial" w:cs="Arial"/>
          <w:i/>
          <w:iCs/>
          <w:color w:val="222222"/>
          <w:sz w:val="20"/>
          <w:szCs w:val="20"/>
          <w:shd w:val="clear" w:color="auto" w:fill="FFFFFF"/>
        </w:rPr>
        <w:t>IIC-International Review of Intellectual Property and Competition Law</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52</w:t>
      </w:r>
      <w:r w:rsidRPr="008927D8">
        <w:rPr>
          <w:rFonts w:ascii="Arial" w:hAnsi="Arial" w:cs="Arial"/>
          <w:color w:val="222222"/>
          <w:sz w:val="20"/>
          <w:szCs w:val="20"/>
          <w:shd w:val="clear" w:color="auto" w:fill="FFFFFF"/>
        </w:rPr>
        <w:t>, 379-416.</w:t>
      </w:r>
    </w:p>
    <w:p w14:paraId="20AD4FD5" w14:textId="77777777" w:rsidR="00D238CA" w:rsidRPr="008927D8" w:rsidRDefault="00D238CA">
      <w:pPr>
        <w:rPr>
          <w:rFonts w:ascii="Arial" w:hAnsi="Arial" w:cs="Arial"/>
          <w:i/>
          <w:iCs/>
          <w:color w:val="222222"/>
          <w:sz w:val="20"/>
          <w:szCs w:val="20"/>
          <w:shd w:val="clear" w:color="auto" w:fill="FFFFFF"/>
        </w:rPr>
      </w:pPr>
    </w:p>
    <w:p w14:paraId="76812EA7" w14:textId="2F4D18F3" w:rsidR="003C33B7" w:rsidRPr="008927D8" w:rsidRDefault="00D238CA" w:rsidP="008D7F40">
      <w:pPr>
        <w:pStyle w:val="ListParagraph"/>
        <w:numPr>
          <w:ilvl w:val="0"/>
          <w:numId w:val="3"/>
        </w:numPr>
        <w:rPr>
          <w:rFonts w:ascii="Arial" w:hAnsi="Arial" w:cs="Arial"/>
          <w:color w:val="222222"/>
          <w:sz w:val="20"/>
          <w:szCs w:val="20"/>
          <w:shd w:val="clear" w:color="auto" w:fill="FFFFFF"/>
        </w:rPr>
      </w:pPr>
      <w:r w:rsidRPr="008927D8">
        <w:rPr>
          <w:rFonts w:ascii="Arial" w:hAnsi="Arial" w:cs="Arial"/>
          <w:color w:val="222222"/>
          <w:sz w:val="20"/>
          <w:szCs w:val="20"/>
          <w:shd w:val="clear" w:color="auto" w:fill="FFFFFF"/>
        </w:rPr>
        <w:t>Wernerfelt, B. (1984). A resource</w:t>
      </w:r>
      <w:r w:rsidRPr="008927D8">
        <w:rPr>
          <w:rFonts w:ascii="Cambria Math" w:hAnsi="Cambria Math" w:cs="Cambria Math"/>
          <w:color w:val="222222"/>
          <w:sz w:val="20"/>
          <w:szCs w:val="20"/>
          <w:shd w:val="clear" w:color="auto" w:fill="FFFFFF"/>
        </w:rPr>
        <w:t>‐</w:t>
      </w:r>
      <w:r w:rsidRPr="008927D8">
        <w:rPr>
          <w:rFonts w:ascii="Arial" w:hAnsi="Arial" w:cs="Arial"/>
          <w:color w:val="222222"/>
          <w:sz w:val="20"/>
          <w:szCs w:val="20"/>
          <w:shd w:val="clear" w:color="auto" w:fill="FFFFFF"/>
        </w:rPr>
        <w:t>based view of the firm. </w:t>
      </w:r>
      <w:r w:rsidRPr="008927D8">
        <w:rPr>
          <w:rFonts w:ascii="Arial" w:hAnsi="Arial" w:cs="Arial"/>
          <w:i/>
          <w:iCs/>
          <w:color w:val="222222"/>
          <w:sz w:val="20"/>
          <w:szCs w:val="20"/>
          <w:shd w:val="clear" w:color="auto" w:fill="FFFFFF"/>
        </w:rPr>
        <w:t>Strategic management journal</w:t>
      </w:r>
      <w:r w:rsidRPr="008927D8">
        <w:rPr>
          <w:rFonts w:ascii="Arial" w:hAnsi="Arial" w:cs="Arial"/>
          <w:color w:val="222222"/>
          <w:sz w:val="20"/>
          <w:szCs w:val="20"/>
          <w:shd w:val="clear" w:color="auto" w:fill="FFFFFF"/>
        </w:rPr>
        <w:t>, </w:t>
      </w:r>
      <w:r w:rsidRPr="008927D8">
        <w:rPr>
          <w:rFonts w:ascii="Arial" w:hAnsi="Arial" w:cs="Arial"/>
          <w:i/>
          <w:iCs/>
          <w:color w:val="222222"/>
          <w:sz w:val="20"/>
          <w:szCs w:val="20"/>
          <w:shd w:val="clear" w:color="auto" w:fill="FFFFFF"/>
        </w:rPr>
        <w:t>5</w:t>
      </w:r>
      <w:r w:rsidRPr="008927D8">
        <w:rPr>
          <w:rFonts w:ascii="Arial" w:hAnsi="Arial" w:cs="Arial"/>
          <w:color w:val="222222"/>
          <w:sz w:val="20"/>
          <w:szCs w:val="20"/>
          <w:shd w:val="clear" w:color="auto" w:fill="FFFFFF"/>
        </w:rPr>
        <w:t>(2), 171-180.</w:t>
      </w:r>
    </w:p>
    <w:tbl>
      <w:tblPr>
        <w:tblW w:w="9360" w:type="dxa"/>
        <w:shd w:val="clear" w:color="auto" w:fill="FFFFFF"/>
        <w:tblCellMar>
          <w:left w:w="0" w:type="dxa"/>
          <w:right w:w="0" w:type="dxa"/>
        </w:tblCellMar>
        <w:tblLook w:val="04A0" w:firstRow="1" w:lastRow="0" w:firstColumn="1" w:lastColumn="0" w:noHBand="0" w:noVBand="1"/>
      </w:tblPr>
      <w:tblGrid>
        <w:gridCol w:w="9348"/>
        <w:gridCol w:w="6"/>
        <w:gridCol w:w="6"/>
      </w:tblGrid>
      <w:tr w:rsidR="00D550ED" w:rsidRPr="008927D8" w14:paraId="521C9B2A" w14:textId="54C5F0AD" w:rsidTr="00D238CA">
        <w:trPr>
          <w:gridAfter w:val="1"/>
        </w:trPr>
        <w:tc>
          <w:tcPr>
            <w:tcW w:w="0" w:type="auto"/>
            <w:shd w:val="clear" w:color="auto" w:fill="FFFFFF"/>
            <w:vAlign w:val="center"/>
            <w:hideMark/>
          </w:tcPr>
          <w:p w14:paraId="5555A80B" w14:textId="77777777" w:rsidR="00D238CA" w:rsidRPr="008927D8" w:rsidRDefault="00D238CA" w:rsidP="003C33B7">
            <w:pPr>
              <w:spacing w:after="0" w:line="240" w:lineRule="auto"/>
              <w:rPr>
                <w:rFonts w:ascii="Arial" w:eastAsia="Times New Roman" w:hAnsi="Arial" w:cs="Arial"/>
                <w:sz w:val="24"/>
                <w:szCs w:val="24"/>
                <w:lang w:eastAsia="en-GB"/>
              </w:rPr>
            </w:pPr>
          </w:p>
        </w:tc>
        <w:tc>
          <w:tcPr>
            <w:tcW w:w="0" w:type="auto"/>
            <w:shd w:val="clear" w:color="auto" w:fill="FFFFFF"/>
          </w:tcPr>
          <w:p w14:paraId="48AF091E" w14:textId="77777777" w:rsidR="00D238CA" w:rsidRPr="008927D8" w:rsidRDefault="00D238CA" w:rsidP="003C33B7">
            <w:pPr>
              <w:spacing w:after="0" w:line="240" w:lineRule="auto"/>
              <w:rPr>
                <w:rFonts w:ascii="Arial" w:eastAsia="Times New Roman" w:hAnsi="Arial" w:cs="Arial"/>
                <w:sz w:val="24"/>
                <w:szCs w:val="24"/>
                <w:lang w:eastAsia="en-GB"/>
              </w:rPr>
            </w:pPr>
          </w:p>
        </w:tc>
      </w:tr>
      <w:tr w:rsidR="00D550ED" w:rsidRPr="008927D8" w14:paraId="0824E9B1" w14:textId="30B69EFF" w:rsidTr="00D238CA">
        <w:trPr>
          <w:gridAfter w:val="1"/>
        </w:trPr>
        <w:tc>
          <w:tcPr>
            <w:tcW w:w="0" w:type="auto"/>
            <w:shd w:val="clear" w:color="auto" w:fill="FFFFFF"/>
            <w:tcMar>
              <w:top w:w="120" w:type="dxa"/>
              <w:left w:w="0" w:type="dxa"/>
              <w:bottom w:w="120" w:type="dxa"/>
              <w:right w:w="0" w:type="dxa"/>
            </w:tcMar>
            <w:hideMark/>
          </w:tcPr>
          <w:p w14:paraId="2E798D0D" w14:textId="0A547E74" w:rsidR="00D238CA" w:rsidRPr="008927D8" w:rsidRDefault="00376436" w:rsidP="008D7F40">
            <w:pPr>
              <w:pStyle w:val="ListParagraph"/>
              <w:numPr>
                <w:ilvl w:val="0"/>
                <w:numId w:val="3"/>
              </w:numPr>
              <w:spacing w:after="0" w:line="240" w:lineRule="auto"/>
              <w:rPr>
                <w:rFonts w:ascii="Arial" w:eastAsia="Times New Roman" w:hAnsi="Arial" w:cs="Arial"/>
                <w:color w:val="222222"/>
                <w:sz w:val="20"/>
                <w:szCs w:val="20"/>
                <w:lang w:eastAsia="en-GB"/>
              </w:rPr>
            </w:pPr>
            <w:r w:rsidRPr="008927D8">
              <w:rPr>
                <w:rFonts w:ascii="Arial" w:eastAsia="Times New Roman" w:hAnsi="Arial" w:cs="Arial"/>
                <w:color w:val="222222"/>
                <w:sz w:val="20"/>
                <w:szCs w:val="20"/>
                <w:lang w:eastAsia="en-GB"/>
              </w:rPr>
              <w:t>Wheeler, H. C., &amp; Root-Ber</w:t>
            </w:r>
            <w:r w:rsidR="00892A7A" w:rsidRPr="008927D8">
              <w:rPr>
                <w:rFonts w:ascii="Arial" w:eastAsia="Times New Roman" w:hAnsi="Arial" w:cs="Arial"/>
                <w:color w:val="222222"/>
                <w:sz w:val="20"/>
                <w:szCs w:val="20"/>
                <w:lang w:eastAsia="en-GB"/>
              </w:rPr>
              <w:t>nsteil, M. (</w:t>
            </w:r>
            <w:r w:rsidR="00D550ED" w:rsidRPr="008927D8">
              <w:rPr>
                <w:rFonts w:ascii="Arial" w:eastAsia="Times New Roman" w:hAnsi="Arial" w:cs="Arial"/>
                <w:color w:val="222222"/>
                <w:sz w:val="20"/>
                <w:szCs w:val="20"/>
                <w:lang w:eastAsia="en-GB"/>
              </w:rPr>
              <w:t xml:space="preserve">2020). Informing decision-making with Indigenous and local knowledge and science. Journal </w:t>
            </w:r>
            <w:r w:rsidR="004D098E" w:rsidRPr="008927D8">
              <w:rPr>
                <w:rFonts w:ascii="Arial" w:eastAsia="Times New Roman" w:hAnsi="Arial" w:cs="Arial"/>
                <w:color w:val="222222"/>
                <w:sz w:val="20"/>
                <w:szCs w:val="20"/>
                <w:lang w:eastAsia="en-GB"/>
              </w:rPr>
              <w:t>of applied ecology, 57(9), 1634-1643.</w:t>
            </w:r>
          </w:p>
        </w:tc>
        <w:tc>
          <w:tcPr>
            <w:tcW w:w="0" w:type="auto"/>
            <w:shd w:val="clear" w:color="auto" w:fill="FFFFFF"/>
          </w:tcPr>
          <w:p w14:paraId="68FE5907" w14:textId="77777777" w:rsidR="00D238CA" w:rsidRPr="008927D8" w:rsidRDefault="00D238CA" w:rsidP="003C33B7">
            <w:pPr>
              <w:spacing w:after="0" w:line="240" w:lineRule="auto"/>
              <w:rPr>
                <w:rFonts w:ascii="Arial" w:eastAsia="Times New Roman" w:hAnsi="Arial" w:cs="Arial"/>
                <w:color w:val="222222"/>
                <w:sz w:val="20"/>
                <w:szCs w:val="20"/>
                <w:lang w:eastAsia="en-GB"/>
              </w:rPr>
            </w:pPr>
          </w:p>
        </w:tc>
      </w:tr>
      <w:tr w:rsidR="00D550ED" w:rsidRPr="008927D8" w14:paraId="760A4BFB" w14:textId="77777777" w:rsidTr="00D238CA">
        <w:tc>
          <w:tcPr>
            <w:tcW w:w="0" w:type="auto"/>
            <w:shd w:val="clear" w:color="auto" w:fill="FFFFFF"/>
            <w:noWrap/>
            <w:tcMar>
              <w:top w:w="120" w:type="dxa"/>
              <w:left w:w="0" w:type="dxa"/>
              <w:bottom w:w="120" w:type="dxa"/>
              <w:right w:w="240" w:type="dxa"/>
            </w:tcMar>
            <w:hideMark/>
          </w:tcPr>
          <w:p w14:paraId="0B25E719" w14:textId="5A17804A" w:rsidR="00D238CA" w:rsidRPr="008927D8" w:rsidRDefault="00D238CA" w:rsidP="003C33B7">
            <w:pPr>
              <w:spacing w:after="0" w:line="240" w:lineRule="auto"/>
              <w:rPr>
                <w:rFonts w:ascii="Arial" w:eastAsia="Times New Roman" w:hAnsi="Arial" w:cs="Arial"/>
                <w:color w:val="777777"/>
                <w:sz w:val="20"/>
                <w:szCs w:val="20"/>
                <w:lang w:eastAsia="en-GB"/>
              </w:rPr>
            </w:pPr>
          </w:p>
        </w:tc>
        <w:tc>
          <w:tcPr>
            <w:tcW w:w="0" w:type="auto"/>
            <w:shd w:val="clear" w:color="auto" w:fill="FFFFFF"/>
          </w:tcPr>
          <w:p w14:paraId="091389CA" w14:textId="77777777" w:rsidR="00D238CA" w:rsidRPr="008927D8" w:rsidRDefault="00D238CA" w:rsidP="003C33B7">
            <w:pPr>
              <w:spacing w:after="0" w:line="240" w:lineRule="auto"/>
              <w:jc w:val="right"/>
              <w:rPr>
                <w:rFonts w:ascii="Arial" w:eastAsia="Times New Roman" w:hAnsi="Arial" w:cs="Arial"/>
                <w:color w:val="777777"/>
                <w:sz w:val="20"/>
                <w:szCs w:val="20"/>
                <w:lang w:eastAsia="en-GB"/>
              </w:rPr>
            </w:pPr>
          </w:p>
        </w:tc>
        <w:tc>
          <w:tcPr>
            <w:tcW w:w="0" w:type="auto"/>
            <w:shd w:val="clear" w:color="auto" w:fill="FFFFFF"/>
            <w:tcMar>
              <w:top w:w="120" w:type="dxa"/>
              <w:left w:w="0" w:type="dxa"/>
              <w:bottom w:w="120" w:type="dxa"/>
              <w:right w:w="0" w:type="dxa"/>
            </w:tcMar>
            <w:hideMark/>
          </w:tcPr>
          <w:p w14:paraId="481F5B9C" w14:textId="7E1BBC4B" w:rsidR="00D238CA" w:rsidRPr="008927D8" w:rsidRDefault="00D238CA" w:rsidP="003C33B7">
            <w:pPr>
              <w:spacing w:after="0" w:line="240" w:lineRule="auto"/>
              <w:jc w:val="right"/>
              <w:rPr>
                <w:rFonts w:ascii="Arial" w:eastAsia="Times New Roman" w:hAnsi="Arial" w:cs="Arial"/>
                <w:color w:val="777777"/>
                <w:sz w:val="20"/>
                <w:szCs w:val="20"/>
                <w:lang w:eastAsia="en-GB"/>
              </w:rPr>
            </w:pPr>
          </w:p>
        </w:tc>
      </w:tr>
    </w:tbl>
    <w:p w14:paraId="0C778061" w14:textId="77777777" w:rsidR="00C042EA" w:rsidRDefault="00C042EA">
      <w:pPr>
        <w:rPr>
          <w:rFonts w:ascii="Arial" w:hAnsi="Arial" w:cs="Arial"/>
          <w:color w:val="222222"/>
          <w:sz w:val="20"/>
          <w:szCs w:val="20"/>
          <w:shd w:val="clear" w:color="auto" w:fill="FFFFFF"/>
        </w:rPr>
      </w:pPr>
    </w:p>
    <w:p w14:paraId="7136065F" w14:textId="77777777" w:rsidR="008927D8" w:rsidRDefault="008927D8">
      <w:pPr>
        <w:rPr>
          <w:rFonts w:ascii="Arial" w:hAnsi="Arial" w:cs="Arial"/>
          <w:color w:val="222222"/>
          <w:sz w:val="20"/>
          <w:szCs w:val="20"/>
          <w:shd w:val="clear" w:color="auto" w:fill="FFFFFF"/>
        </w:rPr>
      </w:pPr>
    </w:p>
    <w:p w14:paraId="2DA72C28" w14:textId="77777777" w:rsidR="008927D8" w:rsidRDefault="008927D8">
      <w:pPr>
        <w:rPr>
          <w:rFonts w:ascii="Arial" w:hAnsi="Arial" w:cs="Arial"/>
          <w:color w:val="222222"/>
          <w:sz w:val="20"/>
          <w:szCs w:val="20"/>
          <w:shd w:val="clear" w:color="auto" w:fill="FFFFFF"/>
        </w:rPr>
      </w:pPr>
    </w:p>
    <w:p w14:paraId="3F8883A1" w14:textId="77777777" w:rsidR="008927D8" w:rsidRDefault="008927D8">
      <w:pPr>
        <w:rPr>
          <w:rFonts w:ascii="Arial" w:hAnsi="Arial" w:cs="Arial"/>
          <w:color w:val="222222"/>
          <w:sz w:val="20"/>
          <w:szCs w:val="20"/>
          <w:shd w:val="clear" w:color="auto" w:fill="FFFFFF"/>
        </w:rPr>
      </w:pPr>
    </w:p>
    <w:p w14:paraId="1C6FA744" w14:textId="77777777" w:rsidR="008927D8" w:rsidRDefault="008927D8">
      <w:pPr>
        <w:rPr>
          <w:rFonts w:ascii="Arial" w:hAnsi="Arial" w:cs="Arial"/>
          <w:color w:val="222222"/>
          <w:sz w:val="20"/>
          <w:szCs w:val="20"/>
          <w:shd w:val="clear" w:color="auto" w:fill="FFFFFF"/>
        </w:rPr>
      </w:pPr>
    </w:p>
    <w:p w14:paraId="557C25D1" w14:textId="77777777" w:rsidR="008927D8" w:rsidRDefault="008927D8">
      <w:pPr>
        <w:rPr>
          <w:rFonts w:ascii="Arial" w:hAnsi="Arial" w:cs="Arial"/>
          <w:color w:val="222222"/>
          <w:sz w:val="20"/>
          <w:szCs w:val="20"/>
          <w:shd w:val="clear" w:color="auto" w:fill="FFFFFF"/>
        </w:rPr>
      </w:pPr>
    </w:p>
    <w:p w14:paraId="3B2BA992" w14:textId="77777777" w:rsidR="008927D8" w:rsidRPr="00E4335A" w:rsidRDefault="008927D8">
      <w:pPr>
        <w:rPr>
          <w:rFonts w:ascii="Arial" w:hAnsi="Arial" w:cs="Arial"/>
          <w:color w:val="222222"/>
          <w:sz w:val="20"/>
          <w:szCs w:val="20"/>
          <w:shd w:val="clear" w:color="auto" w:fill="FFFFFF"/>
        </w:rPr>
      </w:pPr>
    </w:p>
    <w:p w14:paraId="2736AC3F" w14:textId="4EFA4A51" w:rsidR="00CD6CDD" w:rsidRDefault="001F312E" w:rsidP="008F0816">
      <w:pPr>
        <w:pStyle w:val="Heading1"/>
        <w:rPr>
          <w:rFonts w:ascii="Arial" w:hAnsi="Arial" w:cs="Arial"/>
          <w:sz w:val="28"/>
          <w:szCs w:val="28"/>
        </w:rPr>
      </w:pPr>
      <w:bookmarkStart w:id="9" w:name="_Toc161593401"/>
      <w:bookmarkStart w:id="10" w:name="_Toc165895426"/>
      <w:r w:rsidRPr="008F0816">
        <w:rPr>
          <w:rFonts w:ascii="Arial" w:hAnsi="Arial" w:cs="Arial"/>
          <w:sz w:val="28"/>
          <w:szCs w:val="28"/>
        </w:rPr>
        <w:lastRenderedPageBreak/>
        <w:t>Appendices</w:t>
      </w:r>
      <w:bookmarkEnd w:id="9"/>
      <w:bookmarkEnd w:id="10"/>
    </w:p>
    <w:p w14:paraId="06FE9507" w14:textId="77777777" w:rsidR="00A56E67" w:rsidRDefault="00A56E67" w:rsidP="00A56E67"/>
    <w:p w14:paraId="7DCDFA80" w14:textId="6B7C2121" w:rsidR="00D1692E" w:rsidRDefault="00A56E67" w:rsidP="00A56E67">
      <w:r>
        <w:t xml:space="preserve">Appendix 1 </w:t>
      </w:r>
    </w:p>
    <w:p w14:paraId="1D0013A8" w14:textId="77777777" w:rsidR="00D1692E" w:rsidRDefault="00D1692E" w:rsidP="00A56E67"/>
    <w:p w14:paraId="1A5A93D2" w14:textId="77777777" w:rsidR="00D1692E" w:rsidRDefault="00D1692E" w:rsidP="00A56E67"/>
    <w:p w14:paraId="60E9BD09" w14:textId="77777777" w:rsidR="00D1692E" w:rsidRDefault="00A56E67" w:rsidP="00A56E67">
      <w:r>
        <w:rPr>
          <w:noProof/>
        </w:rPr>
        <w:drawing>
          <wp:inline distT="0" distB="0" distL="0" distR="0" wp14:anchorId="3AD2FFD6" wp14:editId="4D6F6B59">
            <wp:extent cx="5238750" cy="3670300"/>
            <wp:effectExtent l="0" t="0" r="0" b="0"/>
            <wp:docPr id="1165056124" name="Picture 1" descr="DIKW Model: Explaining the Concept of DIKW Hierarchy in IT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KW Model: Explaining the Concept of DIKW Hierarchy in ITIL"/>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38750" cy="3670300"/>
                    </a:xfrm>
                    <a:prstGeom prst="rect">
                      <a:avLst/>
                    </a:prstGeom>
                    <a:noFill/>
                    <a:ln>
                      <a:noFill/>
                    </a:ln>
                  </pic:spPr>
                </pic:pic>
              </a:graphicData>
            </a:graphic>
          </wp:inline>
        </w:drawing>
      </w:r>
    </w:p>
    <w:p w14:paraId="158D0B42" w14:textId="101DF28F" w:rsidR="00D1692E" w:rsidRDefault="00D1692E" w:rsidP="00A56E67">
      <w:r>
        <w:t xml:space="preserve">Source : </w:t>
      </w:r>
      <w:hyperlink r:id="rId18" w:history="1">
        <w:r w:rsidR="00E75BFF" w:rsidRPr="0043017F">
          <w:rPr>
            <w:rStyle w:val="Hyperlink"/>
          </w:rPr>
          <w:t>https://www.certguidance.com/explaining-dikw-hierarchy/</w:t>
        </w:r>
      </w:hyperlink>
    </w:p>
    <w:p w14:paraId="400AB722" w14:textId="77777777" w:rsidR="00E5033F" w:rsidRDefault="00E5033F" w:rsidP="00A56E67"/>
    <w:p w14:paraId="572EC9C5" w14:textId="77777777" w:rsidR="00E5033F" w:rsidRDefault="00E5033F" w:rsidP="00A56E67"/>
    <w:p w14:paraId="3B735C28" w14:textId="77777777" w:rsidR="00E5033F" w:rsidRDefault="00E5033F" w:rsidP="00A56E67"/>
    <w:p w14:paraId="397742B4" w14:textId="77777777" w:rsidR="00E5033F" w:rsidRDefault="00E5033F" w:rsidP="00A56E67"/>
    <w:p w14:paraId="46E388A5" w14:textId="77777777" w:rsidR="00E5033F" w:rsidRDefault="00E5033F" w:rsidP="00A56E67"/>
    <w:p w14:paraId="27B0F954" w14:textId="77777777" w:rsidR="00E5033F" w:rsidRDefault="00E5033F" w:rsidP="00A56E67"/>
    <w:p w14:paraId="52AF6681" w14:textId="77777777" w:rsidR="00E5033F" w:rsidRDefault="00E5033F" w:rsidP="00A56E67"/>
    <w:p w14:paraId="4454ED29" w14:textId="77777777" w:rsidR="00E5033F" w:rsidRDefault="00E5033F" w:rsidP="00A56E67"/>
    <w:p w14:paraId="70788CCF" w14:textId="77777777" w:rsidR="00E5033F" w:rsidRDefault="00E5033F" w:rsidP="00A56E67"/>
    <w:p w14:paraId="2BD30A6F" w14:textId="77777777" w:rsidR="00E75BFF" w:rsidRDefault="00E75BFF" w:rsidP="00A56E67"/>
    <w:p w14:paraId="60A0D9B1" w14:textId="3AEE93B9" w:rsidR="00E75BFF" w:rsidRDefault="00E75BFF" w:rsidP="00A56E67">
      <w:r>
        <w:lastRenderedPageBreak/>
        <w:t xml:space="preserve">Appendix 2 </w:t>
      </w:r>
    </w:p>
    <w:p w14:paraId="10E14DC8" w14:textId="56C808ED" w:rsidR="00E75BFF" w:rsidRDefault="00D12AFB" w:rsidP="00A56E67">
      <w:r>
        <w:rPr>
          <w:noProof/>
        </w:rPr>
        <w:drawing>
          <wp:inline distT="0" distB="0" distL="0" distR="0" wp14:anchorId="0E4F6A2E" wp14:editId="743956E8">
            <wp:extent cx="5334000" cy="3746500"/>
            <wp:effectExtent l="0" t="0" r="0" b="0"/>
            <wp:docPr id="2126171176" name="Picture 3" descr="PC Resource Force Field Analysis — Lothian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C Resource Force Field Analysis — Lothian Qualit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34000" cy="3746500"/>
                    </a:xfrm>
                    <a:prstGeom prst="rect">
                      <a:avLst/>
                    </a:prstGeom>
                    <a:noFill/>
                    <a:ln>
                      <a:noFill/>
                    </a:ln>
                  </pic:spPr>
                </pic:pic>
              </a:graphicData>
            </a:graphic>
          </wp:inline>
        </w:drawing>
      </w:r>
    </w:p>
    <w:p w14:paraId="65FDEDA3" w14:textId="36BBCAB2" w:rsidR="007C739D" w:rsidRDefault="00B5191E" w:rsidP="00A56E67">
      <w:r>
        <w:t xml:space="preserve">Source - </w:t>
      </w:r>
      <w:hyperlink r:id="rId20" w:history="1">
        <w:r w:rsidRPr="0043017F">
          <w:rPr>
            <w:rStyle w:val="Hyperlink"/>
          </w:rPr>
          <w:t>https://qilothian.scot.nhs.uk/pc-resource-force-field-analysis</w:t>
        </w:r>
      </w:hyperlink>
      <w:r>
        <w:t xml:space="preserve"> </w:t>
      </w:r>
    </w:p>
    <w:p w14:paraId="1CB1421E" w14:textId="77777777" w:rsidR="00B5191E" w:rsidRDefault="00B5191E" w:rsidP="00A56E67"/>
    <w:p w14:paraId="0441FF04" w14:textId="3CEBEAA3" w:rsidR="00CB7398" w:rsidRDefault="00CB7398" w:rsidP="00A56E67">
      <w:r>
        <w:t xml:space="preserve">Appendix 3 </w:t>
      </w:r>
    </w:p>
    <w:p w14:paraId="164BB955" w14:textId="4F639326" w:rsidR="00CB7398" w:rsidRDefault="008651A8" w:rsidP="00A56E67">
      <w:r>
        <w:rPr>
          <w:noProof/>
        </w:rPr>
        <mc:AlternateContent>
          <mc:Choice Requires="wps">
            <w:drawing>
              <wp:anchor distT="0" distB="0" distL="114300" distR="114300" simplePos="0" relativeHeight="251658240" behindDoc="0" locked="0" layoutInCell="1" allowOverlap="1" wp14:anchorId="28B574CF" wp14:editId="24042DF3">
                <wp:simplePos x="0" y="0"/>
                <wp:positionH relativeFrom="column">
                  <wp:posOffset>-425450</wp:posOffset>
                </wp:positionH>
                <wp:positionV relativeFrom="paragraph">
                  <wp:posOffset>107315</wp:posOffset>
                </wp:positionV>
                <wp:extent cx="6851650" cy="3454400"/>
                <wp:effectExtent l="3175" t="0" r="3175" b="0"/>
                <wp:wrapNone/>
                <wp:docPr id="21002832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1650" cy="34544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6AD9D73" w14:textId="473D7EEF" w:rsidR="004C3F80" w:rsidRDefault="004C3F80">
                            <w:r>
                              <w:rPr>
                                <w:noProof/>
                              </w:rPr>
                              <w:drawing>
                                <wp:inline distT="0" distB="0" distL="0" distR="0" wp14:anchorId="1D3B78C2" wp14:editId="3D45FB87">
                                  <wp:extent cx="6809708" cy="2533650"/>
                                  <wp:effectExtent l="0" t="0" r="0" b="0"/>
                                  <wp:docPr id="11903190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319069" name="Picture 1" descr="A screenshot of a computer&#10;&#10;Description automatically generated"/>
                                          <pic:cNvPicPr/>
                                        </pic:nvPicPr>
                                        <pic:blipFill rotWithShape="1">
                                          <a:blip r:embed="rId21"/>
                                          <a:srcRect l="20726" t="20752" r="4915" b="33310"/>
                                          <a:stretch/>
                                        </pic:blipFill>
                                        <pic:spPr bwMode="auto">
                                          <a:xfrm>
                                            <a:off x="0" y="0"/>
                                            <a:ext cx="6819707" cy="2537370"/>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8B574CF" id="_x0000_t202" coordsize="21600,21600" o:spt="202" path="m,l,21600r21600,l21600,xe">
                <v:stroke joinstyle="miter"/>
                <v:path gradientshapeok="t" o:connecttype="rect"/>
              </v:shapetype>
              <v:shape id="Text Box 2" o:spid="_x0000_s1026" type="#_x0000_t202" style="position:absolute;margin-left:-33.5pt;margin-top:8.45pt;width:539.5pt;height:27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" stroked="f">
                <v:textbox>
                  <w:txbxContent>
                    <w:p w14:paraId="36AD9D73" w14:textId="473D7EEF" w:rsidR="004C3F80" w:rsidRDefault="004C3F80">
                      <w:r>
                        <w:rPr>
                          <w:noProof/>
                        </w:rPr>
                        <w:drawing>
                          <wp:inline distT="0" distB="0" distL="0" distR="0" wp14:anchorId="1D3B78C2" wp14:editId="3D45FB87">
                            <wp:extent cx="6809708" cy="2533650"/>
                            <wp:effectExtent l="0" t="0" r="0" b="0"/>
                            <wp:docPr id="11903190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319069" name="Picture 1" descr="A screenshot of a computer&#10;&#10;Description automatically generated"/>
                                    <pic:cNvPicPr/>
                                  </pic:nvPicPr>
                                  <pic:blipFill rotWithShape="1">
                                    <a:blip r:embed="rId21"/>
                                    <a:srcRect l="20726" t="20752" r="4915" b="33310"/>
                                    <a:stretch/>
                                  </pic:blipFill>
                                  <pic:spPr bwMode="auto">
                                    <a:xfrm>
                                      <a:off x="0" y="0"/>
                                      <a:ext cx="6819707" cy="2537370"/>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14:paraId="4162B002" w14:textId="1E151E1B" w:rsidR="00902FE8" w:rsidRDefault="00902FE8" w:rsidP="00A56E67"/>
    <w:p w14:paraId="502766DA" w14:textId="77777777" w:rsidR="00902FE8" w:rsidRDefault="00902FE8" w:rsidP="00A56E67"/>
    <w:p w14:paraId="59DDA599" w14:textId="77777777" w:rsidR="00902FE8" w:rsidRDefault="00902FE8" w:rsidP="00A56E67"/>
    <w:p w14:paraId="154F83F5" w14:textId="77777777" w:rsidR="00902FE8" w:rsidRDefault="00902FE8" w:rsidP="00A56E67"/>
    <w:p w14:paraId="0151F690" w14:textId="77777777" w:rsidR="00902FE8" w:rsidRDefault="00902FE8" w:rsidP="00A56E67"/>
    <w:p w14:paraId="21C257D6" w14:textId="77777777" w:rsidR="00902FE8" w:rsidRDefault="00902FE8" w:rsidP="00A56E67"/>
    <w:p w14:paraId="06A9DC06" w14:textId="77777777" w:rsidR="00902FE8" w:rsidRDefault="00902FE8" w:rsidP="00A56E67"/>
    <w:p w14:paraId="3CDDD573" w14:textId="77777777" w:rsidR="00902FE8" w:rsidRDefault="00902FE8" w:rsidP="00A56E67"/>
    <w:p w14:paraId="5C681F8B" w14:textId="21F3580A" w:rsidR="00902FE8" w:rsidRDefault="00902FE8" w:rsidP="00A56E67"/>
    <w:p w14:paraId="52795EF6" w14:textId="77777777" w:rsidR="00902FE8" w:rsidRDefault="00902FE8" w:rsidP="00A56E67"/>
    <w:p w14:paraId="5E2C8753" w14:textId="77777777" w:rsidR="00902FE8" w:rsidRDefault="00902FE8" w:rsidP="00A56E67"/>
    <w:p w14:paraId="3E0DDC97" w14:textId="77777777" w:rsidR="000A1848" w:rsidRDefault="00902FE8" w:rsidP="00A56E67">
      <w:r>
        <w:t>Appendix 4</w:t>
      </w:r>
    </w:p>
    <w:p w14:paraId="413A9F05" w14:textId="7BCE8D40" w:rsidR="00902FE8" w:rsidRDefault="00902FE8" w:rsidP="00A56E67">
      <w:r>
        <w:t xml:space="preserve"> </w:t>
      </w:r>
      <w:r w:rsidR="000A1848">
        <w:rPr>
          <w:noProof/>
        </w:rPr>
        <w:drawing>
          <wp:inline distT="0" distB="0" distL="0" distR="0" wp14:anchorId="1F0D72B7" wp14:editId="61F6A71A">
            <wp:extent cx="2898951" cy="5429250"/>
            <wp:effectExtent l="0" t="0" r="0" b="0"/>
            <wp:docPr id="1095593503" name="Picture 6" descr="VRIO Framework is illustrated, which tests if a resource or capability is valuable, rare, costly to imitate and if a company is organized to catpure value from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VRIO Framework is illustrated, which tests if a resource or capability is valuable, rare, costly to imitate and if a company is organized to catpure value from i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04219" cy="5439117"/>
                    </a:xfrm>
                    <a:prstGeom prst="rect">
                      <a:avLst/>
                    </a:prstGeom>
                    <a:noFill/>
                    <a:ln>
                      <a:noFill/>
                    </a:ln>
                  </pic:spPr>
                </pic:pic>
              </a:graphicData>
            </a:graphic>
          </wp:inline>
        </w:drawing>
      </w:r>
    </w:p>
    <w:p w14:paraId="0C0AA6B5" w14:textId="77777777" w:rsidR="000A1848" w:rsidRDefault="000A1848" w:rsidP="00A56E67"/>
    <w:p w14:paraId="45324DB2" w14:textId="77777777" w:rsidR="00902FE8" w:rsidRDefault="00902FE8" w:rsidP="00A56E67"/>
    <w:p w14:paraId="3EF11DF8" w14:textId="14F23F22" w:rsidR="00902FE8" w:rsidRDefault="00902FE8" w:rsidP="00A56E67"/>
    <w:p w14:paraId="1D4D18D7" w14:textId="77777777" w:rsidR="00DF0EED" w:rsidRDefault="00DF0EED" w:rsidP="00A56E67"/>
    <w:p w14:paraId="7DC3ACB0" w14:textId="77777777" w:rsidR="00DF0EED" w:rsidRDefault="00DF0EED" w:rsidP="00A56E67"/>
    <w:p w14:paraId="59666103" w14:textId="6AB5A155" w:rsidR="00DF0EED" w:rsidRDefault="00DF0EED" w:rsidP="00A56E67">
      <w:r>
        <w:lastRenderedPageBreak/>
        <w:t xml:space="preserve">Appendix 5 </w:t>
      </w:r>
      <w:r w:rsidR="000A1848">
        <w:rPr>
          <w:noProof/>
        </w:rPr>
        <w:drawing>
          <wp:inline distT="0" distB="0" distL="0" distR="0" wp14:anchorId="54FB361C" wp14:editId="7BA0965B">
            <wp:extent cx="5943600" cy="3860165"/>
            <wp:effectExtent l="0" t="0" r="0" b="0"/>
            <wp:docPr id="492267565" name="Picture 5" descr="A diagram of a business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267565" name="Picture 5" descr="A diagram of a business process&#10;&#10;Description automatically generated"/>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5943600" cy="3860165"/>
                    </a:xfrm>
                    <a:prstGeom prst="rect">
                      <a:avLst/>
                    </a:prstGeom>
                    <a:noFill/>
                    <a:ln>
                      <a:noFill/>
                    </a:ln>
                  </pic:spPr>
                </pic:pic>
              </a:graphicData>
            </a:graphic>
          </wp:inline>
        </w:drawing>
      </w:r>
    </w:p>
    <w:p w14:paraId="3C1563DD" w14:textId="7F94EB43" w:rsidR="00DF0EED" w:rsidRPr="00A56E67" w:rsidRDefault="00DF0EED" w:rsidP="00A56E67"/>
    <w:sectPr w:rsidR="00DF0EED" w:rsidRPr="00A56E67">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2D3A14" w14:textId="77777777" w:rsidR="00F2232E" w:rsidRDefault="00F2232E" w:rsidP="00F70293">
      <w:pPr>
        <w:spacing w:after="0" w:line="240" w:lineRule="auto"/>
      </w:pPr>
      <w:r>
        <w:separator/>
      </w:r>
    </w:p>
  </w:endnote>
  <w:endnote w:type="continuationSeparator" w:id="0">
    <w:p w14:paraId="0085D1B2" w14:textId="77777777" w:rsidR="00F2232E" w:rsidRDefault="00F2232E" w:rsidP="00F70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AB5E14" w14:textId="77777777" w:rsidR="00F2232E" w:rsidRDefault="00F2232E" w:rsidP="00F70293">
      <w:pPr>
        <w:spacing w:after="0" w:line="240" w:lineRule="auto"/>
      </w:pPr>
      <w:r>
        <w:separator/>
      </w:r>
    </w:p>
  </w:footnote>
  <w:footnote w:type="continuationSeparator" w:id="0">
    <w:p w14:paraId="3596B97F" w14:textId="77777777" w:rsidR="00F2232E" w:rsidRDefault="00F2232E" w:rsidP="00F702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425E6B"/>
    <w:multiLevelType w:val="hybridMultilevel"/>
    <w:tmpl w:val="EAA2CA3A"/>
    <w:lvl w:ilvl="0" w:tplc="B95EC452">
      <w:start w:val="1"/>
      <w:numFmt w:val="bullet"/>
      <w:lvlText w:val="•"/>
      <w:lvlJc w:val="left"/>
      <w:pPr>
        <w:tabs>
          <w:tab w:val="num" w:pos="720"/>
        </w:tabs>
        <w:ind w:left="720" w:hanging="360"/>
      </w:pPr>
      <w:rPr>
        <w:rFonts w:ascii="Arial" w:hAnsi="Arial" w:hint="default"/>
      </w:rPr>
    </w:lvl>
    <w:lvl w:ilvl="1" w:tplc="1A546606" w:tentative="1">
      <w:start w:val="1"/>
      <w:numFmt w:val="bullet"/>
      <w:lvlText w:val="•"/>
      <w:lvlJc w:val="left"/>
      <w:pPr>
        <w:tabs>
          <w:tab w:val="num" w:pos="1440"/>
        </w:tabs>
        <w:ind w:left="1440" w:hanging="360"/>
      </w:pPr>
      <w:rPr>
        <w:rFonts w:ascii="Arial" w:hAnsi="Arial" w:hint="default"/>
      </w:rPr>
    </w:lvl>
    <w:lvl w:ilvl="2" w:tplc="4EC8AAD4" w:tentative="1">
      <w:start w:val="1"/>
      <w:numFmt w:val="bullet"/>
      <w:lvlText w:val="•"/>
      <w:lvlJc w:val="left"/>
      <w:pPr>
        <w:tabs>
          <w:tab w:val="num" w:pos="2160"/>
        </w:tabs>
        <w:ind w:left="2160" w:hanging="360"/>
      </w:pPr>
      <w:rPr>
        <w:rFonts w:ascii="Arial" w:hAnsi="Arial" w:hint="default"/>
      </w:rPr>
    </w:lvl>
    <w:lvl w:ilvl="3" w:tplc="3C2E01FE" w:tentative="1">
      <w:start w:val="1"/>
      <w:numFmt w:val="bullet"/>
      <w:lvlText w:val="•"/>
      <w:lvlJc w:val="left"/>
      <w:pPr>
        <w:tabs>
          <w:tab w:val="num" w:pos="2880"/>
        </w:tabs>
        <w:ind w:left="2880" w:hanging="360"/>
      </w:pPr>
      <w:rPr>
        <w:rFonts w:ascii="Arial" w:hAnsi="Arial" w:hint="default"/>
      </w:rPr>
    </w:lvl>
    <w:lvl w:ilvl="4" w:tplc="E974AA74" w:tentative="1">
      <w:start w:val="1"/>
      <w:numFmt w:val="bullet"/>
      <w:lvlText w:val="•"/>
      <w:lvlJc w:val="left"/>
      <w:pPr>
        <w:tabs>
          <w:tab w:val="num" w:pos="3600"/>
        </w:tabs>
        <w:ind w:left="3600" w:hanging="360"/>
      </w:pPr>
      <w:rPr>
        <w:rFonts w:ascii="Arial" w:hAnsi="Arial" w:hint="default"/>
      </w:rPr>
    </w:lvl>
    <w:lvl w:ilvl="5" w:tplc="B874A7DC" w:tentative="1">
      <w:start w:val="1"/>
      <w:numFmt w:val="bullet"/>
      <w:lvlText w:val="•"/>
      <w:lvlJc w:val="left"/>
      <w:pPr>
        <w:tabs>
          <w:tab w:val="num" w:pos="4320"/>
        </w:tabs>
        <w:ind w:left="4320" w:hanging="360"/>
      </w:pPr>
      <w:rPr>
        <w:rFonts w:ascii="Arial" w:hAnsi="Arial" w:hint="default"/>
      </w:rPr>
    </w:lvl>
    <w:lvl w:ilvl="6" w:tplc="3F6094E2" w:tentative="1">
      <w:start w:val="1"/>
      <w:numFmt w:val="bullet"/>
      <w:lvlText w:val="•"/>
      <w:lvlJc w:val="left"/>
      <w:pPr>
        <w:tabs>
          <w:tab w:val="num" w:pos="5040"/>
        </w:tabs>
        <w:ind w:left="5040" w:hanging="360"/>
      </w:pPr>
      <w:rPr>
        <w:rFonts w:ascii="Arial" w:hAnsi="Arial" w:hint="default"/>
      </w:rPr>
    </w:lvl>
    <w:lvl w:ilvl="7" w:tplc="3B00F50E" w:tentative="1">
      <w:start w:val="1"/>
      <w:numFmt w:val="bullet"/>
      <w:lvlText w:val="•"/>
      <w:lvlJc w:val="left"/>
      <w:pPr>
        <w:tabs>
          <w:tab w:val="num" w:pos="5760"/>
        </w:tabs>
        <w:ind w:left="5760" w:hanging="360"/>
      </w:pPr>
      <w:rPr>
        <w:rFonts w:ascii="Arial" w:hAnsi="Arial" w:hint="default"/>
      </w:rPr>
    </w:lvl>
    <w:lvl w:ilvl="8" w:tplc="A6AECD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39565CA"/>
    <w:multiLevelType w:val="hybridMultilevel"/>
    <w:tmpl w:val="79B20A0E"/>
    <w:lvl w:ilvl="0" w:tplc="FC46BCB0">
      <w:start w:val="1"/>
      <w:numFmt w:val="bullet"/>
      <w:lvlText w:val="•"/>
      <w:lvlJc w:val="left"/>
      <w:pPr>
        <w:tabs>
          <w:tab w:val="num" w:pos="720"/>
        </w:tabs>
        <w:ind w:left="720" w:hanging="360"/>
      </w:pPr>
      <w:rPr>
        <w:rFonts w:ascii="Arial" w:hAnsi="Arial" w:hint="default"/>
      </w:rPr>
    </w:lvl>
    <w:lvl w:ilvl="1" w:tplc="672426B4" w:tentative="1">
      <w:start w:val="1"/>
      <w:numFmt w:val="bullet"/>
      <w:lvlText w:val="•"/>
      <w:lvlJc w:val="left"/>
      <w:pPr>
        <w:tabs>
          <w:tab w:val="num" w:pos="1440"/>
        </w:tabs>
        <w:ind w:left="1440" w:hanging="360"/>
      </w:pPr>
      <w:rPr>
        <w:rFonts w:ascii="Arial" w:hAnsi="Arial" w:hint="default"/>
      </w:rPr>
    </w:lvl>
    <w:lvl w:ilvl="2" w:tplc="3E9EC5E2" w:tentative="1">
      <w:start w:val="1"/>
      <w:numFmt w:val="bullet"/>
      <w:lvlText w:val="•"/>
      <w:lvlJc w:val="left"/>
      <w:pPr>
        <w:tabs>
          <w:tab w:val="num" w:pos="2160"/>
        </w:tabs>
        <w:ind w:left="2160" w:hanging="360"/>
      </w:pPr>
      <w:rPr>
        <w:rFonts w:ascii="Arial" w:hAnsi="Arial" w:hint="default"/>
      </w:rPr>
    </w:lvl>
    <w:lvl w:ilvl="3" w:tplc="FC784DEC" w:tentative="1">
      <w:start w:val="1"/>
      <w:numFmt w:val="bullet"/>
      <w:lvlText w:val="•"/>
      <w:lvlJc w:val="left"/>
      <w:pPr>
        <w:tabs>
          <w:tab w:val="num" w:pos="2880"/>
        </w:tabs>
        <w:ind w:left="2880" w:hanging="360"/>
      </w:pPr>
      <w:rPr>
        <w:rFonts w:ascii="Arial" w:hAnsi="Arial" w:hint="default"/>
      </w:rPr>
    </w:lvl>
    <w:lvl w:ilvl="4" w:tplc="ECC622C2" w:tentative="1">
      <w:start w:val="1"/>
      <w:numFmt w:val="bullet"/>
      <w:lvlText w:val="•"/>
      <w:lvlJc w:val="left"/>
      <w:pPr>
        <w:tabs>
          <w:tab w:val="num" w:pos="3600"/>
        </w:tabs>
        <w:ind w:left="3600" w:hanging="360"/>
      </w:pPr>
      <w:rPr>
        <w:rFonts w:ascii="Arial" w:hAnsi="Arial" w:hint="default"/>
      </w:rPr>
    </w:lvl>
    <w:lvl w:ilvl="5" w:tplc="C19C2EF8" w:tentative="1">
      <w:start w:val="1"/>
      <w:numFmt w:val="bullet"/>
      <w:lvlText w:val="•"/>
      <w:lvlJc w:val="left"/>
      <w:pPr>
        <w:tabs>
          <w:tab w:val="num" w:pos="4320"/>
        </w:tabs>
        <w:ind w:left="4320" w:hanging="360"/>
      </w:pPr>
      <w:rPr>
        <w:rFonts w:ascii="Arial" w:hAnsi="Arial" w:hint="default"/>
      </w:rPr>
    </w:lvl>
    <w:lvl w:ilvl="6" w:tplc="4AFCF4F8" w:tentative="1">
      <w:start w:val="1"/>
      <w:numFmt w:val="bullet"/>
      <w:lvlText w:val="•"/>
      <w:lvlJc w:val="left"/>
      <w:pPr>
        <w:tabs>
          <w:tab w:val="num" w:pos="5040"/>
        </w:tabs>
        <w:ind w:left="5040" w:hanging="360"/>
      </w:pPr>
      <w:rPr>
        <w:rFonts w:ascii="Arial" w:hAnsi="Arial" w:hint="default"/>
      </w:rPr>
    </w:lvl>
    <w:lvl w:ilvl="7" w:tplc="89E49B42" w:tentative="1">
      <w:start w:val="1"/>
      <w:numFmt w:val="bullet"/>
      <w:lvlText w:val="•"/>
      <w:lvlJc w:val="left"/>
      <w:pPr>
        <w:tabs>
          <w:tab w:val="num" w:pos="5760"/>
        </w:tabs>
        <w:ind w:left="5760" w:hanging="360"/>
      </w:pPr>
      <w:rPr>
        <w:rFonts w:ascii="Arial" w:hAnsi="Arial" w:hint="default"/>
      </w:rPr>
    </w:lvl>
    <w:lvl w:ilvl="8" w:tplc="B702665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C3F5C17"/>
    <w:multiLevelType w:val="hybridMultilevel"/>
    <w:tmpl w:val="CF78BC18"/>
    <w:lvl w:ilvl="0" w:tplc="7DF22820">
      <w:start w:val="3"/>
      <w:numFmt w:val="bullet"/>
      <w:lvlText w:val=""/>
      <w:lvlJc w:val="left"/>
      <w:pPr>
        <w:ind w:left="720" w:hanging="360"/>
      </w:pPr>
      <w:rPr>
        <w:rFonts w:ascii="Symbol" w:eastAsia="Calibr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985300"/>
    <w:multiLevelType w:val="hybridMultilevel"/>
    <w:tmpl w:val="E7F8AB7E"/>
    <w:lvl w:ilvl="0" w:tplc="874E2FA4">
      <w:start w:val="1"/>
      <w:numFmt w:val="bullet"/>
      <w:lvlText w:val="•"/>
      <w:lvlJc w:val="left"/>
      <w:pPr>
        <w:tabs>
          <w:tab w:val="num" w:pos="720"/>
        </w:tabs>
        <w:ind w:left="720" w:hanging="360"/>
      </w:pPr>
      <w:rPr>
        <w:rFonts w:ascii="Arial" w:hAnsi="Arial" w:hint="default"/>
      </w:rPr>
    </w:lvl>
    <w:lvl w:ilvl="1" w:tplc="0A14F196" w:tentative="1">
      <w:start w:val="1"/>
      <w:numFmt w:val="bullet"/>
      <w:lvlText w:val="•"/>
      <w:lvlJc w:val="left"/>
      <w:pPr>
        <w:tabs>
          <w:tab w:val="num" w:pos="1440"/>
        </w:tabs>
        <w:ind w:left="1440" w:hanging="360"/>
      </w:pPr>
      <w:rPr>
        <w:rFonts w:ascii="Arial" w:hAnsi="Arial" w:hint="default"/>
      </w:rPr>
    </w:lvl>
    <w:lvl w:ilvl="2" w:tplc="B1C0B6E6" w:tentative="1">
      <w:start w:val="1"/>
      <w:numFmt w:val="bullet"/>
      <w:lvlText w:val="•"/>
      <w:lvlJc w:val="left"/>
      <w:pPr>
        <w:tabs>
          <w:tab w:val="num" w:pos="2160"/>
        </w:tabs>
        <w:ind w:left="2160" w:hanging="360"/>
      </w:pPr>
      <w:rPr>
        <w:rFonts w:ascii="Arial" w:hAnsi="Arial" w:hint="default"/>
      </w:rPr>
    </w:lvl>
    <w:lvl w:ilvl="3" w:tplc="1B60B0D0" w:tentative="1">
      <w:start w:val="1"/>
      <w:numFmt w:val="bullet"/>
      <w:lvlText w:val="•"/>
      <w:lvlJc w:val="left"/>
      <w:pPr>
        <w:tabs>
          <w:tab w:val="num" w:pos="2880"/>
        </w:tabs>
        <w:ind w:left="2880" w:hanging="360"/>
      </w:pPr>
      <w:rPr>
        <w:rFonts w:ascii="Arial" w:hAnsi="Arial" w:hint="default"/>
      </w:rPr>
    </w:lvl>
    <w:lvl w:ilvl="4" w:tplc="A1AE41B4" w:tentative="1">
      <w:start w:val="1"/>
      <w:numFmt w:val="bullet"/>
      <w:lvlText w:val="•"/>
      <w:lvlJc w:val="left"/>
      <w:pPr>
        <w:tabs>
          <w:tab w:val="num" w:pos="3600"/>
        </w:tabs>
        <w:ind w:left="3600" w:hanging="360"/>
      </w:pPr>
      <w:rPr>
        <w:rFonts w:ascii="Arial" w:hAnsi="Arial" w:hint="default"/>
      </w:rPr>
    </w:lvl>
    <w:lvl w:ilvl="5" w:tplc="1E6EB6B6" w:tentative="1">
      <w:start w:val="1"/>
      <w:numFmt w:val="bullet"/>
      <w:lvlText w:val="•"/>
      <w:lvlJc w:val="left"/>
      <w:pPr>
        <w:tabs>
          <w:tab w:val="num" w:pos="4320"/>
        </w:tabs>
        <w:ind w:left="4320" w:hanging="360"/>
      </w:pPr>
      <w:rPr>
        <w:rFonts w:ascii="Arial" w:hAnsi="Arial" w:hint="default"/>
      </w:rPr>
    </w:lvl>
    <w:lvl w:ilvl="6" w:tplc="FEAC9118" w:tentative="1">
      <w:start w:val="1"/>
      <w:numFmt w:val="bullet"/>
      <w:lvlText w:val="•"/>
      <w:lvlJc w:val="left"/>
      <w:pPr>
        <w:tabs>
          <w:tab w:val="num" w:pos="5040"/>
        </w:tabs>
        <w:ind w:left="5040" w:hanging="360"/>
      </w:pPr>
      <w:rPr>
        <w:rFonts w:ascii="Arial" w:hAnsi="Arial" w:hint="default"/>
      </w:rPr>
    </w:lvl>
    <w:lvl w:ilvl="7" w:tplc="E53828AA" w:tentative="1">
      <w:start w:val="1"/>
      <w:numFmt w:val="bullet"/>
      <w:lvlText w:val="•"/>
      <w:lvlJc w:val="left"/>
      <w:pPr>
        <w:tabs>
          <w:tab w:val="num" w:pos="5760"/>
        </w:tabs>
        <w:ind w:left="5760" w:hanging="360"/>
      </w:pPr>
      <w:rPr>
        <w:rFonts w:ascii="Arial" w:hAnsi="Arial" w:hint="default"/>
      </w:rPr>
    </w:lvl>
    <w:lvl w:ilvl="8" w:tplc="8D3EF28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95E4596"/>
    <w:multiLevelType w:val="hybridMultilevel"/>
    <w:tmpl w:val="C2FAA8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ED33BE"/>
    <w:multiLevelType w:val="hybridMultilevel"/>
    <w:tmpl w:val="39D40272"/>
    <w:lvl w:ilvl="0" w:tplc="5B8EDCF4">
      <w:start w:val="1"/>
      <w:numFmt w:val="bullet"/>
      <w:lvlText w:val=""/>
      <w:lvlJc w:val="left"/>
      <w:pPr>
        <w:ind w:left="720" w:hanging="360"/>
      </w:pPr>
      <w:rPr>
        <w:rFonts w:ascii="Symbol" w:eastAsia="Calibri" w:hAnsi="Symbol" w:cs="Segoe UI" w:hint="default"/>
        <w:color w:val="0D0D0D"/>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2671190">
    <w:abstractNumId w:val="2"/>
  </w:num>
  <w:num w:numId="2" w16cid:durableId="1213031921">
    <w:abstractNumId w:val="5"/>
  </w:num>
  <w:num w:numId="3" w16cid:durableId="1161651959">
    <w:abstractNumId w:val="4"/>
  </w:num>
  <w:num w:numId="4" w16cid:durableId="1565994402">
    <w:abstractNumId w:val="1"/>
  </w:num>
  <w:num w:numId="5" w16cid:durableId="507529115">
    <w:abstractNumId w:val="0"/>
  </w:num>
  <w:num w:numId="6" w16cid:durableId="760534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709"/>
    <w:rsid w:val="00000D1E"/>
    <w:rsid w:val="00010642"/>
    <w:rsid w:val="00011A9B"/>
    <w:rsid w:val="00016AB2"/>
    <w:rsid w:val="00017557"/>
    <w:rsid w:val="00020551"/>
    <w:rsid w:val="00020932"/>
    <w:rsid w:val="0002190E"/>
    <w:rsid w:val="00021B22"/>
    <w:rsid w:val="0002282E"/>
    <w:rsid w:val="00022DFE"/>
    <w:rsid w:val="00024600"/>
    <w:rsid w:val="00025A22"/>
    <w:rsid w:val="00025AAF"/>
    <w:rsid w:val="00025BA0"/>
    <w:rsid w:val="00026FD2"/>
    <w:rsid w:val="00033950"/>
    <w:rsid w:val="00034AFD"/>
    <w:rsid w:val="00034F26"/>
    <w:rsid w:val="000358D4"/>
    <w:rsid w:val="00037900"/>
    <w:rsid w:val="00040E8A"/>
    <w:rsid w:val="0004141A"/>
    <w:rsid w:val="00041912"/>
    <w:rsid w:val="00041A03"/>
    <w:rsid w:val="00043EAD"/>
    <w:rsid w:val="00044369"/>
    <w:rsid w:val="00046E7D"/>
    <w:rsid w:val="000475DE"/>
    <w:rsid w:val="000500B3"/>
    <w:rsid w:val="000503E0"/>
    <w:rsid w:val="000532F4"/>
    <w:rsid w:val="0005459A"/>
    <w:rsid w:val="00054E5E"/>
    <w:rsid w:val="00055B14"/>
    <w:rsid w:val="0005678C"/>
    <w:rsid w:val="00060DB1"/>
    <w:rsid w:val="00060E14"/>
    <w:rsid w:val="000611DC"/>
    <w:rsid w:val="00061C8E"/>
    <w:rsid w:val="00061EAC"/>
    <w:rsid w:val="000637DF"/>
    <w:rsid w:val="000653F9"/>
    <w:rsid w:val="00071674"/>
    <w:rsid w:val="00072C5F"/>
    <w:rsid w:val="0007366F"/>
    <w:rsid w:val="000815A9"/>
    <w:rsid w:val="00081723"/>
    <w:rsid w:val="00083C3F"/>
    <w:rsid w:val="00083C80"/>
    <w:rsid w:val="0008512A"/>
    <w:rsid w:val="00086873"/>
    <w:rsid w:val="00092D29"/>
    <w:rsid w:val="0009558A"/>
    <w:rsid w:val="000A0FCE"/>
    <w:rsid w:val="000A1848"/>
    <w:rsid w:val="000A2EBA"/>
    <w:rsid w:val="000A4A4D"/>
    <w:rsid w:val="000A4DB7"/>
    <w:rsid w:val="000A6F1D"/>
    <w:rsid w:val="000A70F5"/>
    <w:rsid w:val="000A713F"/>
    <w:rsid w:val="000B2D0E"/>
    <w:rsid w:val="000B44A8"/>
    <w:rsid w:val="000B4BE7"/>
    <w:rsid w:val="000B6161"/>
    <w:rsid w:val="000B7918"/>
    <w:rsid w:val="000C067D"/>
    <w:rsid w:val="000C288B"/>
    <w:rsid w:val="000C5A08"/>
    <w:rsid w:val="000C5B34"/>
    <w:rsid w:val="000C6968"/>
    <w:rsid w:val="000D1203"/>
    <w:rsid w:val="000D2A56"/>
    <w:rsid w:val="000D454B"/>
    <w:rsid w:val="000D4E5D"/>
    <w:rsid w:val="000E0AD0"/>
    <w:rsid w:val="000E22DE"/>
    <w:rsid w:val="000E28FC"/>
    <w:rsid w:val="000E3723"/>
    <w:rsid w:val="000E3B97"/>
    <w:rsid w:val="000E43CE"/>
    <w:rsid w:val="000E688A"/>
    <w:rsid w:val="000E7218"/>
    <w:rsid w:val="000E78F6"/>
    <w:rsid w:val="000F09FC"/>
    <w:rsid w:val="000F2056"/>
    <w:rsid w:val="000F37E6"/>
    <w:rsid w:val="000F3D7E"/>
    <w:rsid w:val="000F54CB"/>
    <w:rsid w:val="000F69D0"/>
    <w:rsid w:val="000F7240"/>
    <w:rsid w:val="00103715"/>
    <w:rsid w:val="001043AD"/>
    <w:rsid w:val="00110C80"/>
    <w:rsid w:val="00112F93"/>
    <w:rsid w:val="00114D53"/>
    <w:rsid w:val="001177A0"/>
    <w:rsid w:val="00117801"/>
    <w:rsid w:val="00120D75"/>
    <w:rsid w:val="0012163D"/>
    <w:rsid w:val="00121C03"/>
    <w:rsid w:val="00125D9D"/>
    <w:rsid w:val="00125DBD"/>
    <w:rsid w:val="001267C1"/>
    <w:rsid w:val="001304BD"/>
    <w:rsid w:val="001306E4"/>
    <w:rsid w:val="001356E1"/>
    <w:rsid w:val="00135983"/>
    <w:rsid w:val="00143502"/>
    <w:rsid w:val="0014428C"/>
    <w:rsid w:val="00150256"/>
    <w:rsid w:val="00150CBE"/>
    <w:rsid w:val="001522E1"/>
    <w:rsid w:val="00152376"/>
    <w:rsid w:val="00152654"/>
    <w:rsid w:val="00152FEB"/>
    <w:rsid w:val="0015386C"/>
    <w:rsid w:val="00153B2A"/>
    <w:rsid w:val="00155222"/>
    <w:rsid w:val="00156AA8"/>
    <w:rsid w:val="00156C0F"/>
    <w:rsid w:val="00160F1E"/>
    <w:rsid w:val="00161956"/>
    <w:rsid w:val="0016195D"/>
    <w:rsid w:val="00166502"/>
    <w:rsid w:val="0016674E"/>
    <w:rsid w:val="00166D9E"/>
    <w:rsid w:val="00171B86"/>
    <w:rsid w:val="001720A7"/>
    <w:rsid w:val="001722B0"/>
    <w:rsid w:val="001802C3"/>
    <w:rsid w:val="00183B04"/>
    <w:rsid w:val="00183BDA"/>
    <w:rsid w:val="00183FC3"/>
    <w:rsid w:val="001842A1"/>
    <w:rsid w:val="00186A13"/>
    <w:rsid w:val="00187149"/>
    <w:rsid w:val="00187D5C"/>
    <w:rsid w:val="00190426"/>
    <w:rsid w:val="00190E39"/>
    <w:rsid w:val="00191861"/>
    <w:rsid w:val="00194221"/>
    <w:rsid w:val="001951F8"/>
    <w:rsid w:val="00196557"/>
    <w:rsid w:val="00196B11"/>
    <w:rsid w:val="001A0A6D"/>
    <w:rsid w:val="001A1D64"/>
    <w:rsid w:val="001A2091"/>
    <w:rsid w:val="001A30BA"/>
    <w:rsid w:val="001A325C"/>
    <w:rsid w:val="001A423A"/>
    <w:rsid w:val="001A653C"/>
    <w:rsid w:val="001A7937"/>
    <w:rsid w:val="001B2BE5"/>
    <w:rsid w:val="001B4245"/>
    <w:rsid w:val="001B5B68"/>
    <w:rsid w:val="001C0689"/>
    <w:rsid w:val="001C2646"/>
    <w:rsid w:val="001C4903"/>
    <w:rsid w:val="001C509A"/>
    <w:rsid w:val="001D0222"/>
    <w:rsid w:val="001D1884"/>
    <w:rsid w:val="001D1B71"/>
    <w:rsid w:val="001D26BD"/>
    <w:rsid w:val="001D4F37"/>
    <w:rsid w:val="001D5022"/>
    <w:rsid w:val="001E3477"/>
    <w:rsid w:val="001E37E1"/>
    <w:rsid w:val="001E617F"/>
    <w:rsid w:val="001E62BE"/>
    <w:rsid w:val="001E678A"/>
    <w:rsid w:val="001F115A"/>
    <w:rsid w:val="001F312E"/>
    <w:rsid w:val="001F5B0E"/>
    <w:rsid w:val="001F5B32"/>
    <w:rsid w:val="001F7279"/>
    <w:rsid w:val="001F76B8"/>
    <w:rsid w:val="00204E23"/>
    <w:rsid w:val="00205340"/>
    <w:rsid w:val="00206596"/>
    <w:rsid w:val="0020747B"/>
    <w:rsid w:val="002079A3"/>
    <w:rsid w:val="00212982"/>
    <w:rsid w:val="00213236"/>
    <w:rsid w:val="00215BB7"/>
    <w:rsid w:val="0021681F"/>
    <w:rsid w:val="0022000B"/>
    <w:rsid w:val="0022009C"/>
    <w:rsid w:val="00221FF8"/>
    <w:rsid w:val="00222E55"/>
    <w:rsid w:val="00225DD4"/>
    <w:rsid w:val="00226092"/>
    <w:rsid w:val="002303CA"/>
    <w:rsid w:val="0023354A"/>
    <w:rsid w:val="0023391A"/>
    <w:rsid w:val="002344C4"/>
    <w:rsid w:val="00235055"/>
    <w:rsid w:val="002353B3"/>
    <w:rsid w:val="00236ADD"/>
    <w:rsid w:val="0023797D"/>
    <w:rsid w:val="002406FD"/>
    <w:rsid w:val="002424F5"/>
    <w:rsid w:val="00246756"/>
    <w:rsid w:val="00246A75"/>
    <w:rsid w:val="0025128B"/>
    <w:rsid w:val="00252461"/>
    <w:rsid w:val="00256736"/>
    <w:rsid w:val="002575C3"/>
    <w:rsid w:val="00260A10"/>
    <w:rsid w:val="00262DED"/>
    <w:rsid w:val="00263488"/>
    <w:rsid w:val="0027095D"/>
    <w:rsid w:val="00270D57"/>
    <w:rsid w:val="00274097"/>
    <w:rsid w:val="00274319"/>
    <w:rsid w:val="0027510B"/>
    <w:rsid w:val="00283D7F"/>
    <w:rsid w:val="002846EC"/>
    <w:rsid w:val="00284AF3"/>
    <w:rsid w:val="0028559D"/>
    <w:rsid w:val="002855BB"/>
    <w:rsid w:val="002878A2"/>
    <w:rsid w:val="00290D6C"/>
    <w:rsid w:val="00291BD5"/>
    <w:rsid w:val="00295C1C"/>
    <w:rsid w:val="00295D9B"/>
    <w:rsid w:val="00296D6B"/>
    <w:rsid w:val="002A0A2B"/>
    <w:rsid w:val="002A0F62"/>
    <w:rsid w:val="002A1AD2"/>
    <w:rsid w:val="002A39E8"/>
    <w:rsid w:val="002A43F3"/>
    <w:rsid w:val="002B05AD"/>
    <w:rsid w:val="002B1AE7"/>
    <w:rsid w:val="002B44DF"/>
    <w:rsid w:val="002B5F88"/>
    <w:rsid w:val="002C295A"/>
    <w:rsid w:val="002C32C8"/>
    <w:rsid w:val="002C57D8"/>
    <w:rsid w:val="002C63A2"/>
    <w:rsid w:val="002D01B7"/>
    <w:rsid w:val="002D1557"/>
    <w:rsid w:val="002D33BF"/>
    <w:rsid w:val="002D42AF"/>
    <w:rsid w:val="002D4715"/>
    <w:rsid w:val="002D5C11"/>
    <w:rsid w:val="002D6C33"/>
    <w:rsid w:val="002D7B72"/>
    <w:rsid w:val="002E0B67"/>
    <w:rsid w:val="002E2C4D"/>
    <w:rsid w:val="002E43DB"/>
    <w:rsid w:val="002E55AD"/>
    <w:rsid w:val="002E6442"/>
    <w:rsid w:val="002F0E2F"/>
    <w:rsid w:val="003025DB"/>
    <w:rsid w:val="00303F42"/>
    <w:rsid w:val="00310274"/>
    <w:rsid w:val="00312D93"/>
    <w:rsid w:val="00313600"/>
    <w:rsid w:val="00313FC5"/>
    <w:rsid w:val="0031787B"/>
    <w:rsid w:val="003208CC"/>
    <w:rsid w:val="003213E2"/>
    <w:rsid w:val="003222B7"/>
    <w:rsid w:val="00323D62"/>
    <w:rsid w:val="00323FE3"/>
    <w:rsid w:val="00324909"/>
    <w:rsid w:val="0032770A"/>
    <w:rsid w:val="00330D84"/>
    <w:rsid w:val="00334A9E"/>
    <w:rsid w:val="00341075"/>
    <w:rsid w:val="00345775"/>
    <w:rsid w:val="00346B15"/>
    <w:rsid w:val="003473B7"/>
    <w:rsid w:val="003475AC"/>
    <w:rsid w:val="00352388"/>
    <w:rsid w:val="00353EA2"/>
    <w:rsid w:val="00360F62"/>
    <w:rsid w:val="00361129"/>
    <w:rsid w:val="00362A15"/>
    <w:rsid w:val="003653BE"/>
    <w:rsid w:val="003657C9"/>
    <w:rsid w:val="003664EB"/>
    <w:rsid w:val="003676C3"/>
    <w:rsid w:val="00370E6A"/>
    <w:rsid w:val="00370FD9"/>
    <w:rsid w:val="0037239C"/>
    <w:rsid w:val="00372D91"/>
    <w:rsid w:val="00373040"/>
    <w:rsid w:val="00373BFE"/>
    <w:rsid w:val="00375608"/>
    <w:rsid w:val="003759E1"/>
    <w:rsid w:val="00376436"/>
    <w:rsid w:val="00377016"/>
    <w:rsid w:val="003802A9"/>
    <w:rsid w:val="00382E67"/>
    <w:rsid w:val="003856B0"/>
    <w:rsid w:val="00387D0C"/>
    <w:rsid w:val="00390BF6"/>
    <w:rsid w:val="0039570D"/>
    <w:rsid w:val="003A3FD8"/>
    <w:rsid w:val="003A4A6C"/>
    <w:rsid w:val="003A5839"/>
    <w:rsid w:val="003B018E"/>
    <w:rsid w:val="003B2527"/>
    <w:rsid w:val="003B77D1"/>
    <w:rsid w:val="003C33B7"/>
    <w:rsid w:val="003C4010"/>
    <w:rsid w:val="003C5503"/>
    <w:rsid w:val="003C5FF6"/>
    <w:rsid w:val="003C6306"/>
    <w:rsid w:val="003C792E"/>
    <w:rsid w:val="003D0E98"/>
    <w:rsid w:val="003D12ED"/>
    <w:rsid w:val="003D593D"/>
    <w:rsid w:val="003E1DC5"/>
    <w:rsid w:val="003E2A57"/>
    <w:rsid w:val="003E33A3"/>
    <w:rsid w:val="003E487E"/>
    <w:rsid w:val="003F19C4"/>
    <w:rsid w:val="003F1C1D"/>
    <w:rsid w:val="003F20FC"/>
    <w:rsid w:val="003F2F4D"/>
    <w:rsid w:val="003F4041"/>
    <w:rsid w:val="003F50B7"/>
    <w:rsid w:val="003F78D3"/>
    <w:rsid w:val="003F7AF2"/>
    <w:rsid w:val="00400110"/>
    <w:rsid w:val="00400546"/>
    <w:rsid w:val="0040106D"/>
    <w:rsid w:val="0040319A"/>
    <w:rsid w:val="00407B0D"/>
    <w:rsid w:val="00411AB6"/>
    <w:rsid w:val="00411CA0"/>
    <w:rsid w:val="00415E06"/>
    <w:rsid w:val="004204EB"/>
    <w:rsid w:val="00422136"/>
    <w:rsid w:val="004234CD"/>
    <w:rsid w:val="00431031"/>
    <w:rsid w:val="0043150F"/>
    <w:rsid w:val="004341F1"/>
    <w:rsid w:val="0043632E"/>
    <w:rsid w:val="004424BC"/>
    <w:rsid w:val="004451FD"/>
    <w:rsid w:val="00446885"/>
    <w:rsid w:val="0044690E"/>
    <w:rsid w:val="00447329"/>
    <w:rsid w:val="004526AD"/>
    <w:rsid w:val="004532EC"/>
    <w:rsid w:val="00454681"/>
    <w:rsid w:val="004547F6"/>
    <w:rsid w:val="00457306"/>
    <w:rsid w:val="00457E1A"/>
    <w:rsid w:val="00463E20"/>
    <w:rsid w:val="00472BA8"/>
    <w:rsid w:val="0047462E"/>
    <w:rsid w:val="004760A7"/>
    <w:rsid w:val="004807E2"/>
    <w:rsid w:val="0048095F"/>
    <w:rsid w:val="004818C4"/>
    <w:rsid w:val="00485D5E"/>
    <w:rsid w:val="00486197"/>
    <w:rsid w:val="00486CB6"/>
    <w:rsid w:val="00487AD9"/>
    <w:rsid w:val="004903B1"/>
    <w:rsid w:val="004909A0"/>
    <w:rsid w:val="004942BE"/>
    <w:rsid w:val="0049539F"/>
    <w:rsid w:val="004977DB"/>
    <w:rsid w:val="004A03F3"/>
    <w:rsid w:val="004B2496"/>
    <w:rsid w:val="004B2AEF"/>
    <w:rsid w:val="004B3889"/>
    <w:rsid w:val="004B4000"/>
    <w:rsid w:val="004B7EE8"/>
    <w:rsid w:val="004C0F02"/>
    <w:rsid w:val="004C2C53"/>
    <w:rsid w:val="004C3F80"/>
    <w:rsid w:val="004C4AF9"/>
    <w:rsid w:val="004D062D"/>
    <w:rsid w:val="004D098E"/>
    <w:rsid w:val="004D32FF"/>
    <w:rsid w:val="004D4E60"/>
    <w:rsid w:val="004D5948"/>
    <w:rsid w:val="004D6EEB"/>
    <w:rsid w:val="004D7E61"/>
    <w:rsid w:val="004E0411"/>
    <w:rsid w:val="004E0B8D"/>
    <w:rsid w:val="004E1E78"/>
    <w:rsid w:val="004E4D0C"/>
    <w:rsid w:val="004F0931"/>
    <w:rsid w:val="004F1333"/>
    <w:rsid w:val="004F4F7E"/>
    <w:rsid w:val="004F6190"/>
    <w:rsid w:val="00502613"/>
    <w:rsid w:val="005028D3"/>
    <w:rsid w:val="005038F9"/>
    <w:rsid w:val="005054AB"/>
    <w:rsid w:val="00513289"/>
    <w:rsid w:val="005139DA"/>
    <w:rsid w:val="00521060"/>
    <w:rsid w:val="00521CDE"/>
    <w:rsid w:val="00522729"/>
    <w:rsid w:val="005237AE"/>
    <w:rsid w:val="00523E34"/>
    <w:rsid w:val="0052532D"/>
    <w:rsid w:val="00526146"/>
    <w:rsid w:val="005262B3"/>
    <w:rsid w:val="0052642A"/>
    <w:rsid w:val="00527A16"/>
    <w:rsid w:val="00530B8C"/>
    <w:rsid w:val="0053202F"/>
    <w:rsid w:val="00533271"/>
    <w:rsid w:val="005341E8"/>
    <w:rsid w:val="005359B8"/>
    <w:rsid w:val="00536591"/>
    <w:rsid w:val="00536996"/>
    <w:rsid w:val="005404D8"/>
    <w:rsid w:val="00542296"/>
    <w:rsid w:val="00544877"/>
    <w:rsid w:val="00545D89"/>
    <w:rsid w:val="005501F4"/>
    <w:rsid w:val="00551888"/>
    <w:rsid w:val="005528F1"/>
    <w:rsid w:val="00552BC6"/>
    <w:rsid w:val="00552C01"/>
    <w:rsid w:val="005560D0"/>
    <w:rsid w:val="0056183E"/>
    <w:rsid w:val="00564EC0"/>
    <w:rsid w:val="00565CD7"/>
    <w:rsid w:val="00566008"/>
    <w:rsid w:val="0057020C"/>
    <w:rsid w:val="00570B8C"/>
    <w:rsid w:val="00572442"/>
    <w:rsid w:val="0057343C"/>
    <w:rsid w:val="00576357"/>
    <w:rsid w:val="0058057E"/>
    <w:rsid w:val="0058289A"/>
    <w:rsid w:val="005831D7"/>
    <w:rsid w:val="00583709"/>
    <w:rsid w:val="0058625F"/>
    <w:rsid w:val="00587B7B"/>
    <w:rsid w:val="00587C4C"/>
    <w:rsid w:val="005914F3"/>
    <w:rsid w:val="005924EC"/>
    <w:rsid w:val="005A1BDD"/>
    <w:rsid w:val="005A27E3"/>
    <w:rsid w:val="005A2BD7"/>
    <w:rsid w:val="005A2E51"/>
    <w:rsid w:val="005A2FE7"/>
    <w:rsid w:val="005A5A3D"/>
    <w:rsid w:val="005B0959"/>
    <w:rsid w:val="005B1826"/>
    <w:rsid w:val="005B3099"/>
    <w:rsid w:val="005B623D"/>
    <w:rsid w:val="005B6B32"/>
    <w:rsid w:val="005B6E3D"/>
    <w:rsid w:val="005B74EB"/>
    <w:rsid w:val="005C0AD9"/>
    <w:rsid w:val="005C4BF7"/>
    <w:rsid w:val="005C4EDF"/>
    <w:rsid w:val="005C6599"/>
    <w:rsid w:val="005C7341"/>
    <w:rsid w:val="005C7945"/>
    <w:rsid w:val="005D5830"/>
    <w:rsid w:val="005D6032"/>
    <w:rsid w:val="005E4947"/>
    <w:rsid w:val="005E49EE"/>
    <w:rsid w:val="005E521C"/>
    <w:rsid w:val="005E59C5"/>
    <w:rsid w:val="005E6A67"/>
    <w:rsid w:val="005F3D96"/>
    <w:rsid w:val="005F7FC0"/>
    <w:rsid w:val="00600280"/>
    <w:rsid w:val="006009B6"/>
    <w:rsid w:val="00600BC1"/>
    <w:rsid w:val="00604BCF"/>
    <w:rsid w:val="00612BC3"/>
    <w:rsid w:val="00620353"/>
    <w:rsid w:val="006209F3"/>
    <w:rsid w:val="00621FA4"/>
    <w:rsid w:val="006221AC"/>
    <w:rsid w:val="00626564"/>
    <w:rsid w:val="006265CE"/>
    <w:rsid w:val="00627002"/>
    <w:rsid w:val="00632C21"/>
    <w:rsid w:val="00636B39"/>
    <w:rsid w:val="00637FCB"/>
    <w:rsid w:val="00645438"/>
    <w:rsid w:val="00653FD0"/>
    <w:rsid w:val="0065513C"/>
    <w:rsid w:val="00656F6F"/>
    <w:rsid w:val="00660AB3"/>
    <w:rsid w:val="0066358A"/>
    <w:rsid w:val="0066413B"/>
    <w:rsid w:val="0066677C"/>
    <w:rsid w:val="00670677"/>
    <w:rsid w:val="00681D56"/>
    <w:rsid w:val="006832CE"/>
    <w:rsid w:val="00683C8F"/>
    <w:rsid w:val="0068457A"/>
    <w:rsid w:val="00684D54"/>
    <w:rsid w:val="00685ACE"/>
    <w:rsid w:val="006902D0"/>
    <w:rsid w:val="00690A9A"/>
    <w:rsid w:val="006947A5"/>
    <w:rsid w:val="00696ED2"/>
    <w:rsid w:val="006A405A"/>
    <w:rsid w:val="006A417D"/>
    <w:rsid w:val="006A74F0"/>
    <w:rsid w:val="006C0D43"/>
    <w:rsid w:val="006C27BD"/>
    <w:rsid w:val="006C44B4"/>
    <w:rsid w:val="006C4B70"/>
    <w:rsid w:val="006C5147"/>
    <w:rsid w:val="006C705D"/>
    <w:rsid w:val="006D073D"/>
    <w:rsid w:val="006D1D6C"/>
    <w:rsid w:val="006D20F6"/>
    <w:rsid w:val="006D26F9"/>
    <w:rsid w:val="006D4037"/>
    <w:rsid w:val="006D478C"/>
    <w:rsid w:val="006D666F"/>
    <w:rsid w:val="006D7707"/>
    <w:rsid w:val="006E0B42"/>
    <w:rsid w:val="006E343D"/>
    <w:rsid w:val="006F2474"/>
    <w:rsid w:val="006F2B4C"/>
    <w:rsid w:val="006F3AED"/>
    <w:rsid w:val="006F639F"/>
    <w:rsid w:val="00701625"/>
    <w:rsid w:val="0070323F"/>
    <w:rsid w:val="00703464"/>
    <w:rsid w:val="00705C9C"/>
    <w:rsid w:val="0070634B"/>
    <w:rsid w:val="007063DE"/>
    <w:rsid w:val="007110F8"/>
    <w:rsid w:val="00713A19"/>
    <w:rsid w:val="00713C46"/>
    <w:rsid w:val="00715233"/>
    <w:rsid w:val="00715C50"/>
    <w:rsid w:val="00715D73"/>
    <w:rsid w:val="00715DBE"/>
    <w:rsid w:val="00721126"/>
    <w:rsid w:val="00721426"/>
    <w:rsid w:val="00721734"/>
    <w:rsid w:val="00721B67"/>
    <w:rsid w:val="00725D5F"/>
    <w:rsid w:val="00726110"/>
    <w:rsid w:val="00727FA3"/>
    <w:rsid w:val="00730636"/>
    <w:rsid w:val="007324D3"/>
    <w:rsid w:val="00732AAB"/>
    <w:rsid w:val="00736104"/>
    <w:rsid w:val="007429A9"/>
    <w:rsid w:val="007433F0"/>
    <w:rsid w:val="00743C3E"/>
    <w:rsid w:val="00744148"/>
    <w:rsid w:val="00744A58"/>
    <w:rsid w:val="007459E3"/>
    <w:rsid w:val="00747008"/>
    <w:rsid w:val="00752E46"/>
    <w:rsid w:val="00755A57"/>
    <w:rsid w:val="00757E0E"/>
    <w:rsid w:val="007600A5"/>
    <w:rsid w:val="00760FFE"/>
    <w:rsid w:val="00761529"/>
    <w:rsid w:val="00761D27"/>
    <w:rsid w:val="007635CE"/>
    <w:rsid w:val="007658C6"/>
    <w:rsid w:val="0076669B"/>
    <w:rsid w:val="007678FB"/>
    <w:rsid w:val="007756C9"/>
    <w:rsid w:val="007765A0"/>
    <w:rsid w:val="00777E36"/>
    <w:rsid w:val="0078060A"/>
    <w:rsid w:val="00781F39"/>
    <w:rsid w:val="007826C9"/>
    <w:rsid w:val="007838DD"/>
    <w:rsid w:val="007845F7"/>
    <w:rsid w:val="0079099F"/>
    <w:rsid w:val="007922DF"/>
    <w:rsid w:val="00793A07"/>
    <w:rsid w:val="007969B6"/>
    <w:rsid w:val="007A0941"/>
    <w:rsid w:val="007A0A0D"/>
    <w:rsid w:val="007A1EFF"/>
    <w:rsid w:val="007A225A"/>
    <w:rsid w:val="007A4524"/>
    <w:rsid w:val="007A54B1"/>
    <w:rsid w:val="007A6164"/>
    <w:rsid w:val="007B0339"/>
    <w:rsid w:val="007B0684"/>
    <w:rsid w:val="007B3EDE"/>
    <w:rsid w:val="007B404E"/>
    <w:rsid w:val="007B411A"/>
    <w:rsid w:val="007C1E2F"/>
    <w:rsid w:val="007C739D"/>
    <w:rsid w:val="007D05EA"/>
    <w:rsid w:val="007D0C61"/>
    <w:rsid w:val="007D5376"/>
    <w:rsid w:val="007D6BF9"/>
    <w:rsid w:val="007E06A3"/>
    <w:rsid w:val="007E1819"/>
    <w:rsid w:val="007E3151"/>
    <w:rsid w:val="007E327C"/>
    <w:rsid w:val="007E4C56"/>
    <w:rsid w:val="007E694F"/>
    <w:rsid w:val="007F2785"/>
    <w:rsid w:val="007F3399"/>
    <w:rsid w:val="007F40A6"/>
    <w:rsid w:val="007F57C1"/>
    <w:rsid w:val="007F586F"/>
    <w:rsid w:val="007F5AF4"/>
    <w:rsid w:val="008003CC"/>
    <w:rsid w:val="00803378"/>
    <w:rsid w:val="00805345"/>
    <w:rsid w:val="00811FFB"/>
    <w:rsid w:val="00813DC3"/>
    <w:rsid w:val="00814404"/>
    <w:rsid w:val="00822C85"/>
    <w:rsid w:val="00822CFD"/>
    <w:rsid w:val="0082438D"/>
    <w:rsid w:val="00825D36"/>
    <w:rsid w:val="00827955"/>
    <w:rsid w:val="00830938"/>
    <w:rsid w:val="008311AA"/>
    <w:rsid w:val="008312FD"/>
    <w:rsid w:val="00833BC5"/>
    <w:rsid w:val="00834F0A"/>
    <w:rsid w:val="00836DFF"/>
    <w:rsid w:val="00837DD8"/>
    <w:rsid w:val="0084246B"/>
    <w:rsid w:val="00843926"/>
    <w:rsid w:val="008467F2"/>
    <w:rsid w:val="008516D0"/>
    <w:rsid w:val="008520DA"/>
    <w:rsid w:val="00852486"/>
    <w:rsid w:val="008558DD"/>
    <w:rsid w:val="00855CC3"/>
    <w:rsid w:val="008609CA"/>
    <w:rsid w:val="00864DAB"/>
    <w:rsid w:val="008651A8"/>
    <w:rsid w:val="00867F71"/>
    <w:rsid w:val="00870A15"/>
    <w:rsid w:val="0088144A"/>
    <w:rsid w:val="00882343"/>
    <w:rsid w:val="00883118"/>
    <w:rsid w:val="008837A8"/>
    <w:rsid w:val="008842E9"/>
    <w:rsid w:val="008848C5"/>
    <w:rsid w:val="0088594C"/>
    <w:rsid w:val="008864A9"/>
    <w:rsid w:val="0088766B"/>
    <w:rsid w:val="008919A8"/>
    <w:rsid w:val="008927D8"/>
    <w:rsid w:val="00892A7A"/>
    <w:rsid w:val="00896643"/>
    <w:rsid w:val="008A0042"/>
    <w:rsid w:val="008A266F"/>
    <w:rsid w:val="008A5CE6"/>
    <w:rsid w:val="008A67E1"/>
    <w:rsid w:val="008A6D6F"/>
    <w:rsid w:val="008A7468"/>
    <w:rsid w:val="008B157A"/>
    <w:rsid w:val="008B187E"/>
    <w:rsid w:val="008B66C3"/>
    <w:rsid w:val="008C24BC"/>
    <w:rsid w:val="008C29A6"/>
    <w:rsid w:val="008C4A99"/>
    <w:rsid w:val="008D26F2"/>
    <w:rsid w:val="008D2F93"/>
    <w:rsid w:val="008D30B7"/>
    <w:rsid w:val="008D38BD"/>
    <w:rsid w:val="008D5D69"/>
    <w:rsid w:val="008D7F40"/>
    <w:rsid w:val="008E26DE"/>
    <w:rsid w:val="008E5313"/>
    <w:rsid w:val="008E5846"/>
    <w:rsid w:val="008E6611"/>
    <w:rsid w:val="008F0816"/>
    <w:rsid w:val="008F36EE"/>
    <w:rsid w:val="008F399F"/>
    <w:rsid w:val="008F770F"/>
    <w:rsid w:val="00901C51"/>
    <w:rsid w:val="00901EDB"/>
    <w:rsid w:val="00902FE8"/>
    <w:rsid w:val="00905A3D"/>
    <w:rsid w:val="009062E3"/>
    <w:rsid w:val="00906BFD"/>
    <w:rsid w:val="00910650"/>
    <w:rsid w:val="009108AC"/>
    <w:rsid w:val="00914955"/>
    <w:rsid w:val="00916546"/>
    <w:rsid w:val="00916D73"/>
    <w:rsid w:val="0091784E"/>
    <w:rsid w:val="009214AC"/>
    <w:rsid w:val="009223FE"/>
    <w:rsid w:val="009243C2"/>
    <w:rsid w:val="00925D6C"/>
    <w:rsid w:val="009300CA"/>
    <w:rsid w:val="00930364"/>
    <w:rsid w:val="00931CEC"/>
    <w:rsid w:val="00933A57"/>
    <w:rsid w:val="009372F1"/>
    <w:rsid w:val="00941104"/>
    <w:rsid w:val="0094325C"/>
    <w:rsid w:val="009446B7"/>
    <w:rsid w:val="0094496C"/>
    <w:rsid w:val="00944A46"/>
    <w:rsid w:val="00945186"/>
    <w:rsid w:val="009468F2"/>
    <w:rsid w:val="009472F4"/>
    <w:rsid w:val="0094759E"/>
    <w:rsid w:val="00947E5E"/>
    <w:rsid w:val="0095181E"/>
    <w:rsid w:val="009525C0"/>
    <w:rsid w:val="00953ABF"/>
    <w:rsid w:val="00954694"/>
    <w:rsid w:val="009551B3"/>
    <w:rsid w:val="00960DF2"/>
    <w:rsid w:val="009620F1"/>
    <w:rsid w:val="0096395A"/>
    <w:rsid w:val="0096661E"/>
    <w:rsid w:val="00971651"/>
    <w:rsid w:val="0097362C"/>
    <w:rsid w:val="00977E5E"/>
    <w:rsid w:val="009828FC"/>
    <w:rsid w:val="00983871"/>
    <w:rsid w:val="00984EA0"/>
    <w:rsid w:val="00985780"/>
    <w:rsid w:val="0098632E"/>
    <w:rsid w:val="009872E8"/>
    <w:rsid w:val="009938B0"/>
    <w:rsid w:val="009A1372"/>
    <w:rsid w:val="009A16EB"/>
    <w:rsid w:val="009A398F"/>
    <w:rsid w:val="009A4CB2"/>
    <w:rsid w:val="009B4FC6"/>
    <w:rsid w:val="009B61A8"/>
    <w:rsid w:val="009B6729"/>
    <w:rsid w:val="009B71A5"/>
    <w:rsid w:val="009C1CA7"/>
    <w:rsid w:val="009C221D"/>
    <w:rsid w:val="009C3092"/>
    <w:rsid w:val="009C3212"/>
    <w:rsid w:val="009C75D9"/>
    <w:rsid w:val="009D0725"/>
    <w:rsid w:val="009D7ABB"/>
    <w:rsid w:val="009E2062"/>
    <w:rsid w:val="009E24AC"/>
    <w:rsid w:val="009E4286"/>
    <w:rsid w:val="009E6598"/>
    <w:rsid w:val="009E67C6"/>
    <w:rsid w:val="009F461E"/>
    <w:rsid w:val="009F4903"/>
    <w:rsid w:val="009F5A93"/>
    <w:rsid w:val="009F5DC2"/>
    <w:rsid w:val="009F62B8"/>
    <w:rsid w:val="009F6FF8"/>
    <w:rsid w:val="00A016AD"/>
    <w:rsid w:val="00A02443"/>
    <w:rsid w:val="00A025A1"/>
    <w:rsid w:val="00A05190"/>
    <w:rsid w:val="00A10588"/>
    <w:rsid w:val="00A116F0"/>
    <w:rsid w:val="00A11ED0"/>
    <w:rsid w:val="00A15192"/>
    <w:rsid w:val="00A15C7B"/>
    <w:rsid w:val="00A203C0"/>
    <w:rsid w:val="00A219B8"/>
    <w:rsid w:val="00A22A5D"/>
    <w:rsid w:val="00A23DA5"/>
    <w:rsid w:val="00A258EF"/>
    <w:rsid w:val="00A25943"/>
    <w:rsid w:val="00A27F51"/>
    <w:rsid w:val="00A30D2A"/>
    <w:rsid w:val="00A320A4"/>
    <w:rsid w:val="00A37544"/>
    <w:rsid w:val="00A37C4F"/>
    <w:rsid w:val="00A42C3B"/>
    <w:rsid w:val="00A442E9"/>
    <w:rsid w:val="00A44FA5"/>
    <w:rsid w:val="00A5026B"/>
    <w:rsid w:val="00A539C4"/>
    <w:rsid w:val="00A55209"/>
    <w:rsid w:val="00A55B30"/>
    <w:rsid w:val="00A56E67"/>
    <w:rsid w:val="00A5713D"/>
    <w:rsid w:val="00A5776B"/>
    <w:rsid w:val="00A57CA4"/>
    <w:rsid w:val="00A619B4"/>
    <w:rsid w:val="00A62DC7"/>
    <w:rsid w:val="00A66BFB"/>
    <w:rsid w:val="00A673A1"/>
    <w:rsid w:val="00A70B8B"/>
    <w:rsid w:val="00A70D7B"/>
    <w:rsid w:val="00A71462"/>
    <w:rsid w:val="00A71B48"/>
    <w:rsid w:val="00A720D1"/>
    <w:rsid w:val="00A73FD0"/>
    <w:rsid w:val="00A840B4"/>
    <w:rsid w:val="00A84642"/>
    <w:rsid w:val="00A8749D"/>
    <w:rsid w:val="00A90435"/>
    <w:rsid w:val="00A90849"/>
    <w:rsid w:val="00A92BC3"/>
    <w:rsid w:val="00AA060A"/>
    <w:rsid w:val="00AA10E8"/>
    <w:rsid w:val="00AA348E"/>
    <w:rsid w:val="00AB1E0F"/>
    <w:rsid w:val="00AB35ED"/>
    <w:rsid w:val="00AB39B5"/>
    <w:rsid w:val="00AB3B38"/>
    <w:rsid w:val="00AB608A"/>
    <w:rsid w:val="00AB6BEF"/>
    <w:rsid w:val="00AB6DB4"/>
    <w:rsid w:val="00AC06D3"/>
    <w:rsid w:val="00AC1BDD"/>
    <w:rsid w:val="00AC3905"/>
    <w:rsid w:val="00AC4153"/>
    <w:rsid w:val="00AC6D31"/>
    <w:rsid w:val="00AC7D8D"/>
    <w:rsid w:val="00AD0AF0"/>
    <w:rsid w:val="00AD1E81"/>
    <w:rsid w:val="00AD36EF"/>
    <w:rsid w:val="00AD68EE"/>
    <w:rsid w:val="00AD75C1"/>
    <w:rsid w:val="00AD7700"/>
    <w:rsid w:val="00AD7EA4"/>
    <w:rsid w:val="00AE2521"/>
    <w:rsid w:val="00AE3E94"/>
    <w:rsid w:val="00AE581A"/>
    <w:rsid w:val="00AE5C28"/>
    <w:rsid w:val="00AE6098"/>
    <w:rsid w:val="00AF4517"/>
    <w:rsid w:val="00AF5C79"/>
    <w:rsid w:val="00AF7FD5"/>
    <w:rsid w:val="00B0418C"/>
    <w:rsid w:val="00B051AF"/>
    <w:rsid w:val="00B07E91"/>
    <w:rsid w:val="00B07FBA"/>
    <w:rsid w:val="00B1138A"/>
    <w:rsid w:val="00B1263C"/>
    <w:rsid w:val="00B12E8D"/>
    <w:rsid w:val="00B14587"/>
    <w:rsid w:val="00B15D69"/>
    <w:rsid w:val="00B16F73"/>
    <w:rsid w:val="00B2018F"/>
    <w:rsid w:val="00B2161E"/>
    <w:rsid w:val="00B21FB1"/>
    <w:rsid w:val="00B26FA8"/>
    <w:rsid w:val="00B322C6"/>
    <w:rsid w:val="00B32798"/>
    <w:rsid w:val="00B3590D"/>
    <w:rsid w:val="00B35AD1"/>
    <w:rsid w:val="00B36744"/>
    <w:rsid w:val="00B368EB"/>
    <w:rsid w:val="00B406B3"/>
    <w:rsid w:val="00B43851"/>
    <w:rsid w:val="00B43BF0"/>
    <w:rsid w:val="00B44B3B"/>
    <w:rsid w:val="00B45A19"/>
    <w:rsid w:val="00B46EA2"/>
    <w:rsid w:val="00B504DE"/>
    <w:rsid w:val="00B5191E"/>
    <w:rsid w:val="00B5317E"/>
    <w:rsid w:val="00B54C65"/>
    <w:rsid w:val="00B55C66"/>
    <w:rsid w:val="00B568E2"/>
    <w:rsid w:val="00B56D0C"/>
    <w:rsid w:val="00B61323"/>
    <w:rsid w:val="00B61331"/>
    <w:rsid w:val="00B61ACC"/>
    <w:rsid w:val="00B622F5"/>
    <w:rsid w:val="00B63168"/>
    <w:rsid w:val="00B66698"/>
    <w:rsid w:val="00B72631"/>
    <w:rsid w:val="00B735F3"/>
    <w:rsid w:val="00B73B59"/>
    <w:rsid w:val="00B74F1D"/>
    <w:rsid w:val="00B75800"/>
    <w:rsid w:val="00B76845"/>
    <w:rsid w:val="00B7708A"/>
    <w:rsid w:val="00B77D27"/>
    <w:rsid w:val="00B82638"/>
    <w:rsid w:val="00B82C36"/>
    <w:rsid w:val="00B838FB"/>
    <w:rsid w:val="00B83FD5"/>
    <w:rsid w:val="00B87A96"/>
    <w:rsid w:val="00B87EAD"/>
    <w:rsid w:val="00B91244"/>
    <w:rsid w:val="00B9200C"/>
    <w:rsid w:val="00B97D6E"/>
    <w:rsid w:val="00BA042F"/>
    <w:rsid w:val="00BA127C"/>
    <w:rsid w:val="00BA3031"/>
    <w:rsid w:val="00BA4B20"/>
    <w:rsid w:val="00BA4E5F"/>
    <w:rsid w:val="00BA5719"/>
    <w:rsid w:val="00BA64E3"/>
    <w:rsid w:val="00BB1589"/>
    <w:rsid w:val="00BB171F"/>
    <w:rsid w:val="00BB4666"/>
    <w:rsid w:val="00BC1A8E"/>
    <w:rsid w:val="00BC1E26"/>
    <w:rsid w:val="00BC3266"/>
    <w:rsid w:val="00BD024D"/>
    <w:rsid w:val="00BD42CF"/>
    <w:rsid w:val="00BD4CE6"/>
    <w:rsid w:val="00BD4F3D"/>
    <w:rsid w:val="00BD5D52"/>
    <w:rsid w:val="00BE1F36"/>
    <w:rsid w:val="00BE352E"/>
    <w:rsid w:val="00BE4B6E"/>
    <w:rsid w:val="00BE4E72"/>
    <w:rsid w:val="00BE7237"/>
    <w:rsid w:val="00BF1850"/>
    <w:rsid w:val="00BF3C1A"/>
    <w:rsid w:val="00BF4DCB"/>
    <w:rsid w:val="00C015FF"/>
    <w:rsid w:val="00C042EA"/>
    <w:rsid w:val="00C04844"/>
    <w:rsid w:val="00C13D61"/>
    <w:rsid w:val="00C14734"/>
    <w:rsid w:val="00C169E5"/>
    <w:rsid w:val="00C170CE"/>
    <w:rsid w:val="00C26688"/>
    <w:rsid w:val="00C26D00"/>
    <w:rsid w:val="00C27B39"/>
    <w:rsid w:val="00C31785"/>
    <w:rsid w:val="00C32D2E"/>
    <w:rsid w:val="00C33BEA"/>
    <w:rsid w:val="00C367EE"/>
    <w:rsid w:val="00C40127"/>
    <w:rsid w:val="00C40D7E"/>
    <w:rsid w:val="00C42C6E"/>
    <w:rsid w:val="00C43054"/>
    <w:rsid w:val="00C44FA4"/>
    <w:rsid w:val="00C458A1"/>
    <w:rsid w:val="00C502EA"/>
    <w:rsid w:val="00C5102A"/>
    <w:rsid w:val="00C5230C"/>
    <w:rsid w:val="00C52D07"/>
    <w:rsid w:val="00C572C7"/>
    <w:rsid w:val="00C57D75"/>
    <w:rsid w:val="00C60307"/>
    <w:rsid w:val="00C61A09"/>
    <w:rsid w:val="00C628D4"/>
    <w:rsid w:val="00C63F6A"/>
    <w:rsid w:val="00C646E9"/>
    <w:rsid w:val="00C6573E"/>
    <w:rsid w:val="00C67AFF"/>
    <w:rsid w:val="00C70614"/>
    <w:rsid w:val="00C71788"/>
    <w:rsid w:val="00C7252E"/>
    <w:rsid w:val="00C86B70"/>
    <w:rsid w:val="00C87849"/>
    <w:rsid w:val="00C90F4A"/>
    <w:rsid w:val="00C97A18"/>
    <w:rsid w:val="00CA0531"/>
    <w:rsid w:val="00CA0D76"/>
    <w:rsid w:val="00CA1362"/>
    <w:rsid w:val="00CA472E"/>
    <w:rsid w:val="00CA67B4"/>
    <w:rsid w:val="00CB34AA"/>
    <w:rsid w:val="00CB544B"/>
    <w:rsid w:val="00CB7382"/>
    <w:rsid w:val="00CB7398"/>
    <w:rsid w:val="00CB7592"/>
    <w:rsid w:val="00CC2BA5"/>
    <w:rsid w:val="00CC2DB5"/>
    <w:rsid w:val="00CC7B68"/>
    <w:rsid w:val="00CD1E13"/>
    <w:rsid w:val="00CD21AF"/>
    <w:rsid w:val="00CD4D58"/>
    <w:rsid w:val="00CD6CDD"/>
    <w:rsid w:val="00CE5C49"/>
    <w:rsid w:val="00CE600A"/>
    <w:rsid w:val="00CE6DE8"/>
    <w:rsid w:val="00CF0954"/>
    <w:rsid w:val="00CF0DFE"/>
    <w:rsid w:val="00CF446E"/>
    <w:rsid w:val="00CF5B59"/>
    <w:rsid w:val="00CF708B"/>
    <w:rsid w:val="00CF70C9"/>
    <w:rsid w:val="00CF78EB"/>
    <w:rsid w:val="00D005F2"/>
    <w:rsid w:val="00D03635"/>
    <w:rsid w:val="00D046EE"/>
    <w:rsid w:val="00D04AE7"/>
    <w:rsid w:val="00D118F0"/>
    <w:rsid w:val="00D12AFB"/>
    <w:rsid w:val="00D1356A"/>
    <w:rsid w:val="00D13EB1"/>
    <w:rsid w:val="00D1692E"/>
    <w:rsid w:val="00D20D88"/>
    <w:rsid w:val="00D238CA"/>
    <w:rsid w:val="00D24F9C"/>
    <w:rsid w:val="00D25B4A"/>
    <w:rsid w:val="00D26388"/>
    <w:rsid w:val="00D27A74"/>
    <w:rsid w:val="00D27F9D"/>
    <w:rsid w:val="00D31DF2"/>
    <w:rsid w:val="00D3291C"/>
    <w:rsid w:val="00D32FC1"/>
    <w:rsid w:val="00D359C5"/>
    <w:rsid w:val="00D4363E"/>
    <w:rsid w:val="00D47D08"/>
    <w:rsid w:val="00D51A60"/>
    <w:rsid w:val="00D51BCE"/>
    <w:rsid w:val="00D5483E"/>
    <w:rsid w:val="00D550ED"/>
    <w:rsid w:val="00D559B1"/>
    <w:rsid w:val="00D561E5"/>
    <w:rsid w:val="00D57C96"/>
    <w:rsid w:val="00D62675"/>
    <w:rsid w:val="00D627F9"/>
    <w:rsid w:val="00D628B1"/>
    <w:rsid w:val="00D637B8"/>
    <w:rsid w:val="00D65DAA"/>
    <w:rsid w:val="00D668D4"/>
    <w:rsid w:val="00D67495"/>
    <w:rsid w:val="00D72CAD"/>
    <w:rsid w:val="00D7430D"/>
    <w:rsid w:val="00D74903"/>
    <w:rsid w:val="00D750B2"/>
    <w:rsid w:val="00D761FE"/>
    <w:rsid w:val="00D76D7A"/>
    <w:rsid w:val="00D77BBC"/>
    <w:rsid w:val="00D8069D"/>
    <w:rsid w:val="00D864A8"/>
    <w:rsid w:val="00D86A7B"/>
    <w:rsid w:val="00D87EFB"/>
    <w:rsid w:val="00D90318"/>
    <w:rsid w:val="00D90966"/>
    <w:rsid w:val="00D925BE"/>
    <w:rsid w:val="00D9338A"/>
    <w:rsid w:val="00DA2022"/>
    <w:rsid w:val="00DA570F"/>
    <w:rsid w:val="00DA5E44"/>
    <w:rsid w:val="00DB0DCF"/>
    <w:rsid w:val="00DB2B9C"/>
    <w:rsid w:val="00DB2EDD"/>
    <w:rsid w:val="00DB376D"/>
    <w:rsid w:val="00DB3ED8"/>
    <w:rsid w:val="00DB49EB"/>
    <w:rsid w:val="00DC05DF"/>
    <w:rsid w:val="00DD2762"/>
    <w:rsid w:val="00DE62A4"/>
    <w:rsid w:val="00DF0EA9"/>
    <w:rsid w:val="00DF0EED"/>
    <w:rsid w:val="00DF15CA"/>
    <w:rsid w:val="00DF1AF8"/>
    <w:rsid w:val="00DF2610"/>
    <w:rsid w:val="00DF3502"/>
    <w:rsid w:val="00DF3AA7"/>
    <w:rsid w:val="00DF3BF0"/>
    <w:rsid w:val="00DF3F87"/>
    <w:rsid w:val="00DF4328"/>
    <w:rsid w:val="00DF471D"/>
    <w:rsid w:val="00DF64E0"/>
    <w:rsid w:val="00E00781"/>
    <w:rsid w:val="00E030BA"/>
    <w:rsid w:val="00E03E79"/>
    <w:rsid w:val="00E051F5"/>
    <w:rsid w:val="00E05323"/>
    <w:rsid w:val="00E05D47"/>
    <w:rsid w:val="00E0616B"/>
    <w:rsid w:val="00E067CC"/>
    <w:rsid w:val="00E06A23"/>
    <w:rsid w:val="00E113E3"/>
    <w:rsid w:val="00E1230D"/>
    <w:rsid w:val="00E1251D"/>
    <w:rsid w:val="00E13814"/>
    <w:rsid w:val="00E139F5"/>
    <w:rsid w:val="00E16097"/>
    <w:rsid w:val="00E161A0"/>
    <w:rsid w:val="00E16929"/>
    <w:rsid w:val="00E268B9"/>
    <w:rsid w:val="00E27C2A"/>
    <w:rsid w:val="00E32B0C"/>
    <w:rsid w:val="00E34843"/>
    <w:rsid w:val="00E34C8B"/>
    <w:rsid w:val="00E405FE"/>
    <w:rsid w:val="00E42ED7"/>
    <w:rsid w:val="00E4335A"/>
    <w:rsid w:val="00E43454"/>
    <w:rsid w:val="00E4489A"/>
    <w:rsid w:val="00E45E1B"/>
    <w:rsid w:val="00E5033F"/>
    <w:rsid w:val="00E51531"/>
    <w:rsid w:val="00E51FB1"/>
    <w:rsid w:val="00E53142"/>
    <w:rsid w:val="00E5355E"/>
    <w:rsid w:val="00E550AA"/>
    <w:rsid w:val="00E60DD3"/>
    <w:rsid w:val="00E62AF5"/>
    <w:rsid w:val="00E62C5A"/>
    <w:rsid w:val="00E651F0"/>
    <w:rsid w:val="00E67870"/>
    <w:rsid w:val="00E67A15"/>
    <w:rsid w:val="00E70BC1"/>
    <w:rsid w:val="00E710EF"/>
    <w:rsid w:val="00E73633"/>
    <w:rsid w:val="00E73F2A"/>
    <w:rsid w:val="00E75BFF"/>
    <w:rsid w:val="00E76215"/>
    <w:rsid w:val="00E76D90"/>
    <w:rsid w:val="00E812B8"/>
    <w:rsid w:val="00E841CA"/>
    <w:rsid w:val="00E87F75"/>
    <w:rsid w:val="00E91C27"/>
    <w:rsid w:val="00E91CC8"/>
    <w:rsid w:val="00E921A9"/>
    <w:rsid w:val="00E92C11"/>
    <w:rsid w:val="00E93094"/>
    <w:rsid w:val="00E94F31"/>
    <w:rsid w:val="00E96E8E"/>
    <w:rsid w:val="00E96FFF"/>
    <w:rsid w:val="00EA1CEB"/>
    <w:rsid w:val="00EA3320"/>
    <w:rsid w:val="00EA5E75"/>
    <w:rsid w:val="00EA6B13"/>
    <w:rsid w:val="00EB065C"/>
    <w:rsid w:val="00EB1FC3"/>
    <w:rsid w:val="00EB5A4E"/>
    <w:rsid w:val="00EB6718"/>
    <w:rsid w:val="00EC09F7"/>
    <w:rsid w:val="00EC484B"/>
    <w:rsid w:val="00EC4D6D"/>
    <w:rsid w:val="00EC5AF3"/>
    <w:rsid w:val="00EC6BBF"/>
    <w:rsid w:val="00ED033A"/>
    <w:rsid w:val="00ED0F17"/>
    <w:rsid w:val="00ED6402"/>
    <w:rsid w:val="00ED6972"/>
    <w:rsid w:val="00EE6571"/>
    <w:rsid w:val="00EE669F"/>
    <w:rsid w:val="00EE6F23"/>
    <w:rsid w:val="00EF53DD"/>
    <w:rsid w:val="00EF7E8A"/>
    <w:rsid w:val="00F00437"/>
    <w:rsid w:val="00F03CC1"/>
    <w:rsid w:val="00F067EA"/>
    <w:rsid w:val="00F07211"/>
    <w:rsid w:val="00F13949"/>
    <w:rsid w:val="00F13CBB"/>
    <w:rsid w:val="00F15C1C"/>
    <w:rsid w:val="00F16041"/>
    <w:rsid w:val="00F16229"/>
    <w:rsid w:val="00F175E0"/>
    <w:rsid w:val="00F2057F"/>
    <w:rsid w:val="00F2232E"/>
    <w:rsid w:val="00F2408B"/>
    <w:rsid w:val="00F27DA0"/>
    <w:rsid w:val="00F30DB3"/>
    <w:rsid w:val="00F30F75"/>
    <w:rsid w:val="00F31DE5"/>
    <w:rsid w:val="00F31FC4"/>
    <w:rsid w:val="00F332BE"/>
    <w:rsid w:val="00F36D6B"/>
    <w:rsid w:val="00F36F50"/>
    <w:rsid w:val="00F411C0"/>
    <w:rsid w:val="00F41A06"/>
    <w:rsid w:val="00F435D9"/>
    <w:rsid w:val="00F44837"/>
    <w:rsid w:val="00F46392"/>
    <w:rsid w:val="00F4723A"/>
    <w:rsid w:val="00F51EEF"/>
    <w:rsid w:val="00F5327D"/>
    <w:rsid w:val="00F626C5"/>
    <w:rsid w:val="00F62B82"/>
    <w:rsid w:val="00F660C1"/>
    <w:rsid w:val="00F66C6C"/>
    <w:rsid w:val="00F70293"/>
    <w:rsid w:val="00F74D9D"/>
    <w:rsid w:val="00F76A58"/>
    <w:rsid w:val="00F76AE5"/>
    <w:rsid w:val="00F76F85"/>
    <w:rsid w:val="00F80685"/>
    <w:rsid w:val="00F834DF"/>
    <w:rsid w:val="00F84640"/>
    <w:rsid w:val="00F8511B"/>
    <w:rsid w:val="00F856CA"/>
    <w:rsid w:val="00F8640A"/>
    <w:rsid w:val="00F867C0"/>
    <w:rsid w:val="00F86900"/>
    <w:rsid w:val="00F944EA"/>
    <w:rsid w:val="00F9503D"/>
    <w:rsid w:val="00FA08FB"/>
    <w:rsid w:val="00FA3786"/>
    <w:rsid w:val="00FB13CD"/>
    <w:rsid w:val="00FB3A8A"/>
    <w:rsid w:val="00FB49F8"/>
    <w:rsid w:val="00FC199C"/>
    <w:rsid w:val="00FC342F"/>
    <w:rsid w:val="00FC5F4E"/>
    <w:rsid w:val="00FC6761"/>
    <w:rsid w:val="00FC686F"/>
    <w:rsid w:val="00FD10B0"/>
    <w:rsid w:val="00FD1650"/>
    <w:rsid w:val="00FD2060"/>
    <w:rsid w:val="00FD2519"/>
    <w:rsid w:val="00FD5771"/>
    <w:rsid w:val="00FE2006"/>
    <w:rsid w:val="00FE2688"/>
    <w:rsid w:val="00FE3FA6"/>
    <w:rsid w:val="00FE67B6"/>
    <w:rsid w:val="00FE7235"/>
    <w:rsid w:val="00FF1E4B"/>
    <w:rsid w:val="00FF1ECC"/>
    <w:rsid w:val="00FF397D"/>
    <w:rsid w:val="00FF3F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7C0EECB3"/>
  <w15:docId w15:val="{9CE9D16C-CB1B-4B8C-B13D-E4C13FF1F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Pr>
  </w:style>
  <w:style w:type="table" w:customStyle="1" w:styleId="3">
    <w:name w:val="3"/>
    <w:basedOn w:val="TableNormal"/>
    <w:pPr>
      <w:spacing w:after="0" w:line="240" w:lineRule="auto"/>
    </w:pPr>
    <w:tblPr>
      <w:tblStyleRowBandSize w:val="1"/>
      <w:tblStyleColBandSize w:val="1"/>
    </w:tblPr>
  </w:style>
  <w:style w:type="table" w:customStyle="1" w:styleId="2">
    <w:name w:val="2"/>
    <w:basedOn w:val="TableNormal"/>
    <w:pPr>
      <w:spacing w:after="0" w:line="240" w:lineRule="auto"/>
    </w:pPr>
    <w:tblPr>
      <w:tblStyleRowBandSize w:val="1"/>
      <w:tblStyleColBandSize w:val="1"/>
    </w:tblPr>
  </w:style>
  <w:style w:type="table" w:customStyle="1" w:styleId="1">
    <w:name w:val="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70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293"/>
  </w:style>
  <w:style w:type="paragraph" w:styleId="Footer">
    <w:name w:val="footer"/>
    <w:basedOn w:val="Normal"/>
    <w:link w:val="FooterChar"/>
    <w:uiPriority w:val="99"/>
    <w:unhideWhenUsed/>
    <w:rsid w:val="00F70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293"/>
  </w:style>
  <w:style w:type="paragraph" w:customStyle="1" w:styleId="p">
    <w:name w:val="p"/>
    <w:basedOn w:val="Normal"/>
    <w:rsid w:val="002709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7095D"/>
    <w:rPr>
      <w:i/>
      <w:iCs/>
    </w:rPr>
  </w:style>
  <w:style w:type="paragraph" w:styleId="NormalWeb">
    <w:name w:val="Normal (Web)"/>
    <w:basedOn w:val="Normal"/>
    <w:uiPriority w:val="99"/>
    <w:unhideWhenUsed/>
    <w:rsid w:val="0027095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B126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8144A"/>
    <w:pPr>
      <w:ind w:left="720"/>
      <w:contextualSpacing/>
    </w:pPr>
  </w:style>
  <w:style w:type="paragraph" w:styleId="NoSpacing">
    <w:name w:val="No Spacing"/>
    <w:uiPriority w:val="1"/>
    <w:qFormat/>
    <w:rsid w:val="00EC484B"/>
    <w:pPr>
      <w:spacing w:after="0" w:line="240" w:lineRule="auto"/>
    </w:pPr>
  </w:style>
  <w:style w:type="paragraph" w:styleId="z-TopofForm">
    <w:name w:val="HTML Top of Form"/>
    <w:basedOn w:val="Normal"/>
    <w:next w:val="Normal"/>
    <w:link w:val="z-TopofFormChar"/>
    <w:hidden/>
    <w:uiPriority w:val="99"/>
    <w:semiHidden/>
    <w:unhideWhenUsed/>
    <w:rsid w:val="00C27B39"/>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C27B39"/>
    <w:rPr>
      <w:rFonts w:ascii="Arial" w:eastAsia="Times New Roman" w:hAnsi="Arial" w:cs="Arial"/>
      <w:vanish/>
      <w:sz w:val="16"/>
      <w:szCs w:val="16"/>
      <w:lang w:eastAsia="en-GB"/>
    </w:rPr>
  </w:style>
  <w:style w:type="paragraph" w:styleId="TOCHeading">
    <w:name w:val="TOC Heading"/>
    <w:basedOn w:val="Heading1"/>
    <w:next w:val="Normal"/>
    <w:uiPriority w:val="39"/>
    <w:unhideWhenUsed/>
    <w:qFormat/>
    <w:rsid w:val="00B82C36"/>
    <w:pPr>
      <w:outlineLvl w:val="9"/>
    </w:pPr>
    <w:rPr>
      <w:rFonts w:asciiTheme="majorHAnsi" w:eastAsiaTheme="majorEastAsia" w:hAnsiTheme="majorHAnsi" w:cstheme="majorBidi"/>
      <w:color w:val="365F91" w:themeColor="accent1" w:themeShade="BF"/>
      <w:lang w:val="en-US" w:eastAsia="en-US"/>
    </w:rPr>
  </w:style>
  <w:style w:type="character" w:styleId="UnresolvedMention">
    <w:name w:val="Unresolved Mention"/>
    <w:basedOn w:val="DefaultParagraphFont"/>
    <w:uiPriority w:val="99"/>
    <w:semiHidden/>
    <w:unhideWhenUsed/>
    <w:rsid w:val="00E75B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612624">
      <w:bodyDiv w:val="1"/>
      <w:marLeft w:val="0"/>
      <w:marRight w:val="0"/>
      <w:marTop w:val="0"/>
      <w:marBottom w:val="0"/>
      <w:divBdr>
        <w:top w:val="none" w:sz="0" w:space="0" w:color="auto"/>
        <w:left w:val="none" w:sz="0" w:space="0" w:color="auto"/>
        <w:bottom w:val="none" w:sz="0" w:space="0" w:color="auto"/>
        <w:right w:val="none" w:sz="0" w:space="0" w:color="auto"/>
      </w:divBdr>
    </w:div>
    <w:div w:id="32926609">
      <w:bodyDiv w:val="1"/>
      <w:marLeft w:val="0"/>
      <w:marRight w:val="0"/>
      <w:marTop w:val="0"/>
      <w:marBottom w:val="0"/>
      <w:divBdr>
        <w:top w:val="none" w:sz="0" w:space="0" w:color="auto"/>
        <w:left w:val="none" w:sz="0" w:space="0" w:color="auto"/>
        <w:bottom w:val="none" w:sz="0" w:space="0" w:color="auto"/>
        <w:right w:val="none" w:sz="0" w:space="0" w:color="auto"/>
      </w:divBdr>
    </w:div>
    <w:div w:id="34545990">
      <w:bodyDiv w:val="1"/>
      <w:marLeft w:val="0"/>
      <w:marRight w:val="0"/>
      <w:marTop w:val="0"/>
      <w:marBottom w:val="0"/>
      <w:divBdr>
        <w:top w:val="none" w:sz="0" w:space="0" w:color="auto"/>
        <w:left w:val="none" w:sz="0" w:space="0" w:color="auto"/>
        <w:bottom w:val="none" w:sz="0" w:space="0" w:color="auto"/>
        <w:right w:val="none" w:sz="0" w:space="0" w:color="auto"/>
      </w:divBdr>
    </w:div>
    <w:div w:id="76102426">
      <w:bodyDiv w:val="1"/>
      <w:marLeft w:val="0"/>
      <w:marRight w:val="0"/>
      <w:marTop w:val="0"/>
      <w:marBottom w:val="0"/>
      <w:divBdr>
        <w:top w:val="none" w:sz="0" w:space="0" w:color="auto"/>
        <w:left w:val="none" w:sz="0" w:space="0" w:color="auto"/>
        <w:bottom w:val="none" w:sz="0" w:space="0" w:color="auto"/>
        <w:right w:val="none" w:sz="0" w:space="0" w:color="auto"/>
      </w:divBdr>
    </w:div>
    <w:div w:id="78645342">
      <w:bodyDiv w:val="1"/>
      <w:marLeft w:val="0"/>
      <w:marRight w:val="0"/>
      <w:marTop w:val="0"/>
      <w:marBottom w:val="0"/>
      <w:divBdr>
        <w:top w:val="none" w:sz="0" w:space="0" w:color="auto"/>
        <w:left w:val="none" w:sz="0" w:space="0" w:color="auto"/>
        <w:bottom w:val="none" w:sz="0" w:space="0" w:color="auto"/>
        <w:right w:val="none" w:sz="0" w:space="0" w:color="auto"/>
      </w:divBdr>
    </w:div>
    <w:div w:id="87889964">
      <w:bodyDiv w:val="1"/>
      <w:marLeft w:val="0"/>
      <w:marRight w:val="0"/>
      <w:marTop w:val="0"/>
      <w:marBottom w:val="0"/>
      <w:divBdr>
        <w:top w:val="none" w:sz="0" w:space="0" w:color="auto"/>
        <w:left w:val="none" w:sz="0" w:space="0" w:color="auto"/>
        <w:bottom w:val="none" w:sz="0" w:space="0" w:color="auto"/>
        <w:right w:val="none" w:sz="0" w:space="0" w:color="auto"/>
      </w:divBdr>
    </w:div>
    <w:div w:id="95714142">
      <w:bodyDiv w:val="1"/>
      <w:marLeft w:val="0"/>
      <w:marRight w:val="0"/>
      <w:marTop w:val="0"/>
      <w:marBottom w:val="0"/>
      <w:divBdr>
        <w:top w:val="none" w:sz="0" w:space="0" w:color="auto"/>
        <w:left w:val="none" w:sz="0" w:space="0" w:color="auto"/>
        <w:bottom w:val="none" w:sz="0" w:space="0" w:color="auto"/>
        <w:right w:val="none" w:sz="0" w:space="0" w:color="auto"/>
      </w:divBdr>
    </w:div>
    <w:div w:id="149102445">
      <w:bodyDiv w:val="1"/>
      <w:marLeft w:val="0"/>
      <w:marRight w:val="0"/>
      <w:marTop w:val="0"/>
      <w:marBottom w:val="0"/>
      <w:divBdr>
        <w:top w:val="none" w:sz="0" w:space="0" w:color="auto"/>
        <w:left w:val="none" w:sz="0" w:space="0" w:color="auto"/>
        <w:bottom w:val="none" w:sz="0" w:space="0" w:color="auto"/>
        <w:right w:val="none" w:sz="0" w:space="0" w:color="auto"/>
      </w:divBdr>
    </w:div>
    <w:div w:id="153616728">
      <w:bodyDiv w:val="1"/>
      <w:marLeft w:val="0"/>
      <w:marRight w:val="0"/>
      <w:marTop w:val="0"/>
      <w:marBottom w:val="0"/>
      <w:divBdr>
        <w:top w:val="none" w:sz="0" w:space="0" w:color="auto"/>
        <w:left w:val="none" w:sz="0" w:space="0" w:color="auto"/>
        <w:bottom w:val="none" w:sz="0" w:space="0" w:color="auto"/>
        <w:right w:val="none" w:sz="0" w:space="0" w:color="auto"/>
      </w:divBdr>
    </w:div>
    <w:div w:id="157114552">
      <w:bodyDiv w:val="1"/>
      <w:marLeft w:val="0"/>
      <w:marRight w:val="0"/>
      <w:marTop w:val="0"/>
      <w:marBottom w:val="0"/>
      <w:divBdr>
        <w:top w:val="none" w:sz="0" w:space="0" w:color="auto"/>
        <w:left w:val="none" w:sz="0" w:space="0" w:color="auto"/>
        <w:bottom w:val="none" w:sz="0" w:space="0" w:color="auto"/>
        <w:right w:val="none" w:sz="0" w:space="0" w:color="auto"/>
      </w:divBdr>
    </w:div>
    <w:div w:id="158734782">
      <w:bodyDiv w:val="1"/>
      <w:marLeft w:val="0"/>
      <w:marRight w:val="0"/>
      <w:marTop w:val="0"/>
      <w:marBottom w:val="0"/>
      <w:divBdr>
        <w:top w:val="none" w:sz="0" w:space="0" w:color="auto"/>
        <w:left w:val="none" w:sz="0" w:space="0" w:color="auto"/>
        <w:bottom w:val="none" w:sz="0" w:space="0" w:color="auto"/>
        <w:right w:val="none" w:sz="0" w:space="0" w:color="auto"/>
      </w:divBdr>
    </w:div>
    <w:div w:id="160390577">
      <w:bodyDiv w:val="1"/>
      <w:marLeft w:val="0"/>
      <w:marRight w:val="0"/>
      <w:marTop w:val="0"/>
      <w:marBottom w:val="0"/>
      <w:divBdr>
        <w:top w:val="none" w:sz="0" w:space="0" w:color="auto"/>
        <w:left w:val="none" w:sz="0" w:space="0" w:color="auto"/>
        <w:bottom w:val="none" w:sz="0" w:space="0" w:color="auto"/>
        <w:right w:val="none" w:sz="0" w:space="0" w:color="auto"/>
      </w:divBdr>
    </w:div>
    <w:div w:id="174075537">
      <w:bodyDiv w:val="1"/>
      <w:marLeft w:val="0"/>
      <w:marRight w:val="0"/>
      <w:marTop w:val="0"/>
      <w:marBottom w:val="0"/>
      <w:divBdr>
        <w:top w:val="none" w:sz="0" w:space="0" w:color="auto"/>
        <w:left w:val="none" w:sz="0" w:space="0" w:color="auto"/>
        <w:bottom w:val="none" w:sz="0" w:space="0" w:color="auto"/>
        <w:right w:val="none" w:sz="0" w:space="0" w:color="auto"/>
      </w:divBdr>
    </w:div>
    <w:div w:id="182596868">
      <w:bodyDiv w:val="1"/>
      <w:marLeft w:val="0"/>
      <w:marRight w:val="0"/>
      <w:marTop w:val="0"/>
      <w:marBottom w:val="0"/>
      <w:divBdr>
        <w:top w:val="none" w:sz="0" w:space="0" w:color="auto"/>
        <w:left w:val="none" w:sz="0" w:space="0" w:color="auto"/>
        <w:bottom w:val="none" w:sz="0" w:space="0" w:color="auto"/>
        <w:right w:val="none" w:sz="0" w:space="0" w:color="auto"/>
      </w:divBdr>
    </w:div>
    <w:div w:id="217983983">
      <w:bodyDiv w:val="1"/>
      <w:marLeft w:val="0"/>
      <w:marRight w:val="0"/>
      <w:marTop w:val="0"/>
      <w:marBottom w:val="0"/>
      <w:divBdr>
        <w:top w:val="none" w:sz="0" w:space="0" w:color="auto"/>
        <w:left w:val="none" w:sz="0" w:space="0" w:color="auto"/>
        <w:bottom w:val="none" w:sz="0" w:space="0" w:color="auto"/>
        <w:right w:val="none" w:sz="0" w:space="0" w:color="auto"/>
      </w:divBdr>
      <w:divsChild>
        <w:div w:id="2009168723">
          <w:marLeft w:val="0"/>
          <w:marRight w:val="0"/>
          <w:marTop w:val="0"/>
          <w:marBottom w:val="0"/>
          <w:divBdr>
            <w:top w:val="single" w:sz="2" w:space="0" w:color="E3E3E3"/>
            <w:left w:val="single" w:sz="2" w:space="0" w:color="E3E3E3"/>
            <w:bottom w:val="single" w:sz="2" w:space="0" w:color="E3E3E3"/>
            <w:right w:val="single" w:sz="2" w:space="0" w:color="E3E3E3"/>
          </w:divBdr>
          <w:divsChild>
            <w:div w:id="925266368">
              <w:marLeft w:val="0"/>
              <w:marRight w:val="0"/>
              <w:marTop w:val="0"/>
              <w:marBottom w:val="0"/>
              <w:divBdr>
                <w:top w:val="single" w:sz="2" w:space="0" w:color="E3E3E3"/>
                <w:left w:val="single" w:sz="2" w:space="0" w:color="E3E3E3"/>
                <w:bottom w:val="single" w:sz="2" w:space="0" w:color="E3E3E3"/>
                <w:right w:val="single" w:sz="2" w:space="0" w:color="E3E3E3"/>
              </w:divBdr>
              <w:divsChild>
                <w:div w:id="2140873241">
                  <w:marLeft w:val="0"/>
                  <w:marRight w:val="0"/>
                  <w:marTop w:val="0"/>
                  <w:marBottom w:val="0"/>
                  <w:divBdr>
                    <w:top w:val="single" w:sz="2" w:space="0" w:color="E3E3E3"/>
                    <w:left w:val="single" w:sz="2" w:space="0" w:color="E3E3E3"/>
                    <w:bottom w:val="single" w:sz="2" w:space="0" w:color="E3E3E3"/>
                    <w:right w:val="single" w:sz="2" w:space="0" w:color="E3E3E3"/>
                  </w:divBdr>
                  <w:divsChild>
                    <w:div w:id="1628314062">
                      <w:marLeft w:val="0"/>
                      <w:marRight w:val="0"/>
                      <w:marTop w:val="0"/>
                      <w:marBottom w:val="0"/>
                      <w:divBdr>
                        <w:top w:val="single" w:sz="2" w:space="0" w:color="E3E3E3"/>
                        <w:left w:val="single" w:sz="2" w:space="0" w:color="E3E3E3"/>
                        <w:bottom w:val="single" w:sz="2" w:space="0" w:color="E3E3E3"/>
                        <w:right w:val="single" w:sz="2" w:space="0" w:color="E3E3E3"/>
                      </w:divBdr>
                      <w:divsChild>
                        <w:div w:id="1004087104">
                          <w:marLeft w:val="0"/>
                          <w:marRight w:val="0"/>
                          <w:marTop w:val="0"/>
                          <w:marBottom w:val="0"/>
                          <w:divBdr>
                            <w:top w:val="single" w:sz="2" w:space="0" w:color="E3E3E3"/>
                            <w:left w:val="single" w:sz="2" w:space="0" w:color="E3E3E3"/>
                            <w:bottom w:val="single" w:sz="2" w:space="0" w:color="E3E3E3"/>
                            <w:right w:val="single" w:sz="2" w:space="0" w:color="E3E3E3"/>
                          </w:divBdr>
                          <w:divsChild>
                            <w:div w:id="1434934093">
                              <w:marLeft w:val="0"/>
                              <w:marRight w:val="0"/>
                              <w:marTop w:val="100"/>
                              <w:marBottom w:val="100"/>
                              <w:divBdr>
                                <w:top w:val="single" w:sz="2" w:space="0" w:color="E3E3E3"/>
                                <w:left w:val="single" w:sz="2" w:space="0" w:color="E3E3E3"/>
                                <w:bottom w:val="single" w:sz="2" w:space="0" w:color="E3E3E3"/>
                                <w:right w:val="single" w:sz="2" w:space="0" w:color="E3E3E3"/>
                              </w:divBdr>
                              <w:divsChild>
                                <w:div w:id="2032027148">
                                  <w:marLeft w:val="0"/>
                                  <w:marRight w:val="0"/>
                                  <w:marTop w:val="0"/>
                                  <w:marBottom w:val="0"/>
                                  <w:divBdr>
                                    <w:top w:val="single" w:sz="2" w:space="0" w:color="E3E3E3"/>
                                    <w:left w:val="single" w:sz="2" w:space="0" w:color="E3E3E3"/>
                                    <w:bottom w:val="single" w:sz="2" w:space="0" w:color="E3E3E3"/>
                                    <w:right w:val="single" w:sz="2" w:space="0" w:color="E3E3E3"/>
                                  </w:divBdr>
                                  <w:divsChild>
                                    <w:div w:id="1047921841">
                                      <w:marLeft w:val="0"/>
                                      <w:marRight w:val="0"/>
                                      <w:marTop w:val="0"/>
                                      <w:marBottom w:val="0"/>
                                      <w:divBdr>
                                        <w:top w:val="single" w:sz="2" w:space="0" w:color="E3E3E3"/>
                                        <w:left w:val="single" w:sz="2" w:space="0" w:color="E3E3E3"/>
                                        <w:bottom w:val="single" w:sz="2" w:space="0" w:color="E3E3E3"/>
                                        <w:right w:val="single" w:sz="2" w:space="0" w:color="E3E3E3"/>
                                      </w:divBdr>
                                      <w:divsChild>
                                        <w:div w:id="990871432">
                                          <w:marLeft w:val="0"/>
                                          <w:marRight w:val="0"/>
                                          <w:marTop w:val="0"/>
                                          <w:marBottom w:val="0"/>
                                          <w:divBdr>
                                            <w:top w:val="single" w:sz="2" w:space="0" w:color="E3E3E3"/>
                                            <w:left w:val="single" w:sz="2" w:space="0" w:color="E3E3E3"/>
                                            <w:bottom w:val="single" w:sz="2" w:space="0" w:color="E3E3E3"/>
                                            <w:right w:val="single" w:sz="2" w:space="0" w:color="E3E3E3"/>
                                          </w:divBdr>
                                          <w:divsChild>
                                            <w:div w:id="753085728">
                                              <w:marLeft w:val="0"/>
                                              <w:marRight w:val="0"/>
                                              <w:marTop w:val="0"/>
                                              <w:marBottom w:val="0"/>
                                              <w:divBdr>
                                                <w:top w:val="single" w:sz="2" w:space="0" w:color="E3E3E3"/>
                                                <w:left w:val="single" w:sz="2" w:space="0" w:color="E3E3E3"/>
                                                <w:bottom w:val="single" w:sz="2" w:space="0" w:color="E3E3E3"/>
                                                <w:right w:val="single" w:sz="2" w:space="0" w:color="E3E3E3"/>
                                              </w:divBdr>
                                              <w:divsChild>
                                                <w:div w:id="1764493654">
                                                  <w:marLeft w:val="0"/>
                                                  <w:marRight w:val="0"/>
                                                  <w:marTop w:val="0"/>
                                                  <w:marBottom w:val="0"/>
                                                  <w:divBdr>
                                                    <w:top w:val="single" w:sz="2" w:space="0" w:color="E3E3E3"/>
                                                    <w:left w:val="single" w:sz="2" w:space="0" w:color="E3E3E3"/>
                                                    <w:bottom w:val="single" w:sz="2" w:space="0" w:color="E3E3E3"/>
                                                    <w:right w:val="single" w:sz="2" w:space="0" w:color="E3E3E3"/>
                                                  </w:divBdr>
                                                  <w:divsChild>
                                                    <w:div w:id="967512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17786256">
          <w:marLeft w:val="0"/>
          <w:marRight w:val="0"/>
          <w:marTop w:val="0"/>
          <w:marBottom w:val="0"/>
          <w:divBdr>
            <w:top w:val="none" w:sz="0" w:space="0" w:color="auto"/>
            <w:left w:val="none" w:sz="0" w:space="0" w:color="auto"/>
            <w:bottom w:val="none" w:sz="0" w:space="0" w:color="auto"/>
            <w:right w:val="none" w:sz="0" w:space="0" w:color="auto"/>
          </w:divBdr>
        </w:div>
      </w:divsChild>
    </w:div>
    <w:div w:id="224681112">
      <w:bodyDiv w:val="1"/>
      <w:marLeft w:val="0"/>
      <w:marRight w:val="0"/>
      <w:marTop w:val="0"/>
      <w:marBottom w:val="0"/>
      <w:divBdr>
        <w:top w:val="none" w:sz="0" w:space="0" w:color="auto"/>
        <w:left w:val="none" w:sz="0" w:space="0" w:color="auto"/>
        <w:bottom w:val="none" w:sz="0" w:space="0" w:color="auto"/>
        <w:right w:val="none" w:sz="0" w:space="0" w:color="auto"/>
      </w:divBdr>
    </w:div>
    <w:div w:id="227964826">
      <w:bodyDiv w:val="1"/>
      <w:marLeft w:val="0"/>
      <w:marRight w:val="0"/>
      <w:marTop w:val="0"/>
      <w:marBottom w:val="0"/>
      <w:divBdr>
        <w:top w:val="none" w:sz="0" w:space="0" w:color="auto"/>
        <w:left w:val="none" w:sz="0" w:space="0" w:color="auto"/>
        <w:bottom w:val="none" w:sz="0" w:space="0" w:color="auto"/>
        <w:right w:val="none" w:sz="0" w:space="0" w:color="auto"/>
      </w:divBdr>
    </w:div>
    <w:div w:id="239217553">
      <w:bodyDiv w:val="1"/>
      <w:marLeft w:val="0"/>
      <w:marRight w:val="0"/>
      <w:marTop w:val="0"/>
      <w:marBottom w:val="0"/>
      <w:divBdr>
        <w:top w:val="none" w:sz="0" w:space="0" w:color="auto"/>
        <w:left w:val="none" w:sz="0" w:space="0" w:color="auto"/>
        <w:bottom w:val="none" w:sz="0" w:space="0" w:color="auto"/>
        <w:right w:val="none" w:sz="0" w:space="0" w:color="auto"/>
      </w:divBdr>
    </w:div>
    <w:div w:id="240527679">
      <w:bodyDiv w:val="1"/>
      <w:marLeft w:val="0"/>
      <w:marRight w:val="0"/>
      <w:marTop w:val="0"/>
      <w:marBottom w:val="0"/>
      <w:divBdr>
        <w:top w:val="none" w:sz="0" w:space="0" w:color="auto"/>
        <w:left w:val="none" w:sz="0" w:space="0" w:color="auto"/>
        <w:bottom w:val="none" w:sz="0" w:space="0" w:color="auto"/>
        <w:right w:val="none" w:sz="0" w:space="0" w:color="auto"/>
      </w:divBdr>
    </w:div>
    <w:div w:id="244388922">
      <w:bodyDiv w:val="1"/>
      <w:marLeft w:val="0"/>
      <w:marRight w:val="0"/>
      <w:marTop w:val="0"/>
      <w:marBottom w:val="0"/>
      <w:divBdr>
        <w:top w:val="none" w:sz="0" w:space="0" w:color="auto"/>
        <w:left w:val="none" w:sz="0" w:space="0" w:color="auto"/>
        <w:bottom w:val="none" w:sz="0" w:space="0" w:color="auto"/>
        <w:right w:val="none" w:sz="0" w:space="0" w:color="auto"/>
      </w:divBdr>
    </w:div>
    <w:div w:id="261108488">
      <w:bodyDiv w:val="1"/>
      <w:marLeft w:val="0"/>
      <w:marRight w:val="0"/>
      <w:marTop w:val="0"/>
      <w:marBottom w:val="0"/>
      <w:divBdr>
        <w:top w:val="none" w:sz="0" w:space="0" w:color="auto"/>
        <w:left w:val="none" w:sz="0" w:space="0" w:color="auto"/>
        <w:bottom w:val="none" w:sz="0" w:space="0" w:color="auto"/>
        <w:right w:val="none" w:sz="0" w:space="0" w:color="auto"/>
      </w:divBdr>
    </w:div>
    <w:div w:id="265890465">
      <w:bodyDiv w:val="1"/>
      <w:marLeft w:val="0"/>
      <w:marRight w:val="0"/>
      <w:marTop w:val="0"/>
      <w:marBottom w:val="0"/>
      <w:divBdr>
        <w:top w:val="none" w:sz="0" w:space="0" w:color="auto"/>
        <w:left w:val="none" w:sz="0" w:space="0" w:color="auto"/>
        <w:bottom w:val="none" w:sz="0" w:space="0" w:color="auto"/>
        <w:right w:val="none" w:sz="0" w:space="0" w:color="auto"/>
      </w:divBdr>
    </w:div>
    <w:div w:id="304547122">
      <w:bodyDiv w:val="1"/>
      <w:marLeft w:val="0"/>
      <w:marRight w:val="0"/>
      <w:marTop w:val="0"/>
      <w:marBottom w:val="0"/>
      <w:divBdr>
        <w:top w:val="none" w:sz="0" w:space="0" w:color="auto"/>
        <w:left w:val="none" w:sz="0" w:space="0" w:color="auto"/>
        <w:bottom w:val="none" w:sz="0" w:space="0" w:color="auto"/>
        <w:right w:val="none" w:sz="0" w:space="0" w:color="auto"/>
      </w:divBdr>
    </w:div>
    <w:div w:id="314258844">
      <w:bodyDiv w:val="1"/>
      <w:marLeft w:val="0"/>
      <w:marRight w:val="0"/>
      <w:marTop w:val="0"/>
      <w:marBottom w:val="0"/>
      <w:divBdr>
        <w:top w:val="none" w:sz="0" w:space="0" w:color="auto"/>
        <w:left w:val="none" w:sz="0" w:space="0" w:color="auto"/>
        <w:bottom w:val="none" w:sz="0" w:space="0" w:color="auto"/>
        <w:right w:val="none" w:sz="0" w:space="0" w:color="auto"/>
      </w:divBdr>
    </w:div>
    <w:div w:id="318774403">
      <w:bodyDiv w:val="1"/>
      <w:marLeft w:val="0"/>
      <w:marRight w:val="0"/>
      <w:marTop w:val="0"/>
      <w:marBottom w:val="0"/>
      <w:divBdr>
        <w:top w:val="none" w:sz="0" w:space="0" w:color="auto"/>
        <w:left w:val="none" w:sz="0" w:space="0" w:color="auto"/>
        <w:bottom w:val="none" w:sz="0" w:space="0" w:color="auto"/>
        <w:right w:val="none" w:sz="0" w:space="0" w:color="auto"/>
      </w:divBdr>
    </w:div>
    <w:div w:id="346565914">
      <w:bodyDiv w:val="1"/>
      <w:marLeft w:val="0"/>
      <w:marRight w:val="0"/>
      <w:marTop w:val="0"/>
      <w:marBottom w:val="0"/>
      <w:divBdr>
        <w:top w:val="none" w:sz="0" w:space="0" w:color="auto"/>
        <w:left w:val="none" w:sz="0" w:space="0" w:color="auto"/>
        <w:bottom w:val="none" w:sz="0" w:space="0" w:color="auto"/>
        <w:right w:val="none" w:sz="0" w:space="0" w:color="auto"/>
      </w:divBdr>
    </w:div>
    <w:div w:id="357001093">
      <w:bodyDiv w:val="1"/>
      <w:marLeft w:val="0"/>
      <w:marRight w:val="0"/>
      <w:marTop w:val="0"/>
      <w:marBottom w:val="0"/>
      <w:divBdr>
        <w:top w:val="none" w:sz="0" w:space="0" w:color="auto"/>
        <w:left w:val="none" w:sz="0" w:space="0" w:color="auto"/>
        <w:bottom w:val="none" w:sz="0" w:space="0" w:color="auto"/>
        <w:right w:val="none" w:sz="0" w:space="0" w:color="auto"/>
      </w:divBdr>
    </w:div>
    <w:div w:id="360399903">
      <w:bodyDiv w:val="1"/>
      <w:marLeft w:val="0"/>
      <w:marRight w:val="0"/>
      <w:marTop w:val="0"/>
      <w:marBottom w:val="0"/>
      <w:divBdr>
        <w:top w:val="none" w:sz="0" w:space="0" w:color="auto"/>
        <w:left w:val="none" w:sz="0" w:space="0" w:color="auto"/>
        <w:bottom w:val="none" w:sz="0" w:space="0" w:color="auto"/>
        <w:right w:val="none" w:sz="0" w:space="0" w:color="auto"/>
      </w:divBdr>
    </w:div>
    <w:div w:id="363135472">
      <w:bodyDiv w:val="1"/>
      <w:marLeft w:val="0"/>
      <w:marRight w:val="0"/>
      <w:marTop w:val="0"/>
      <w:marBottom w:val="0"/>
      <w:divBdr>
        <w:top w:val="none" w:sz="0" w:space="0" w:color="auto"/>
        <w:left w:val="none" w:sz="0" w:space="0" w:color="auto"/>
        <w:bottom w:val="none" w:sz="0" w:space="0" w:color="auto"/>
        <w:right w:val="none" w:sz="0" w:space="0" w:color="auto"/>
      </w:divBdr>
    </w:div>
    <w:div w:id="366100046">
      <w:bodyDiv w:val="1"/>
      <w:marLeft w:val="0"/>
      <w:marRight w:val="0"/>
      <w:marTop w:val="0"/>
      <w:marBottom w:val="0"/>
      <w:divBdr>
        <w:top w:val="none" w:sz="0" w:space="0" w:color="auto"/>
        <w:left w:val="none" w:sz="0" w:space="0" w:color="auto"/>
        <w:bottom w:val="none" w:sz="0" w:space="0" w:color="auto"/>
        <w:right w:val="none" w:sz="0" w:space="0" w:color="auto"/>
      </w:divBdr>
      <w:divsChild>
        <w:div w:id="188028386">
          <w:marLeft w:val="0"/>
          <w:marRight w:val="0"/>
          <w:marTop w:val="0"/>
          <w:marBottom w:val="0"/>
          <w:divBdr>
            <w:top w:val="none" w:sz="0" w:space="0" w:color="auto"/>
            <w:left w:val="none" w:sz="0" w:space="0" w:color="auto"/>
            <w:bottom w:val="none" w:sz="0" w:space="0" w:color="auto"/>
            <w:right w:val="none" w:sz="0" w:space="0" w:color="auto"/>
          </w:divBdr>
        </w:div>
      </w:divsChild>
    </w:div>
    <w:div w:id="371423752">
      <w:bodyDiv w:val="1"/>
      <w:marLeft w:val="0"/>
      <w:marRight w:val="0"/>
      <w:marTop w:val="0"/>
      <w:marBottom w:val="0"/>
      <w:divBdr>
        <w:top w:val="none" w:sz="0" w:space="0" w:color="auto"/>
        <w:left w:val="none" w:sz="0" w:space="0" w:color="auto"/>
        <w:bottom w:val="none" w:sz="0" w:space="0" w:color="auto"/>
        <w:right w:val="none" w:sz="0" w:space="0" w:color="auto"/>
      </w:divBdr>
    </w:div>
    <w:div w:id="375734993">
      <w:bodyDiv w:val="1"/>
      <w:marLeft w:val="0"/>
      <w:marRight w:val="0"/>
      <w:marTop w:val="0"/>
      <w:marBottom w:val="0"/>
      <w:divBdr>
        <w:top w:val="none" w:sz="0" w:space="0" w:color="auto"/>
        <w:left w:val="none" w:sz="0" w:space="0" w:color="auto"/>
        <w:bottom w:val="none" w:sz="0" w:space="0" w:color="auto"/>
        <w:right w:val="none" w:sz="0" w:space="0" w:color="auto"/>
      </w:divBdr>
    </w:div>
    <w:div w:id="388236416">
      <w:bodyDiv w:val="1"/>
      <w:marLeft w:val="0"/>
      <w:marRight w:val="0"/>
      <w:marTop w:val="0"/>
      <w:marBottom w:val="0"/>
      <w:divBdr>
        <w:top w:val="none" w:sz="0" w:space="0" w:color="auto"/>
        <w:left w:val="none" w:sz="0" w:space="0" w:color="auto"/>
        <w:bottom w:val="none" w:sz="0" w:space="0" w:color="auto"/>
        <w:right w:val="none" w:sz="0" w:space="0" w:color="auto"/>
      </w:divBdr>
    </w:div>
    <w:div w:id="399250074">
      <w:bodyDiv w:val="1"/>
      <w:marLeft w:val="0"/>
      <w:marRight w:val="0"/>
      <w:marTop w:val="0"/>
      <w:marBottom w:val="0"/>
      <w:divBdr>
        <w:top w:val="none" w:sz="0" w:space="0" w:color="auto"/>
        <w:left w:val="none" w:sz="0" w:space="0" w:color="auto"/>
        <w:bottom w:val="none" w:sz="0" w:space="0" w:color="auto"/>
        <w:right w:val="none" w:sz="0" w:space="0" w:color="auto"/>
      </w:divBdr>
    </w:div>
    <w:div w:id="400249628">
      <w:bodyDiv w:val="1"/>
      <w:marLeft w:val="0"/>
      <w:marRight w:val="0"/>
      <w:marTop w:val="0"/>
      <w:marBottom w:val="0"/>
      <w:divBdr>
        <w:top w:val="none" w:sz="0" w:space="0" w:color="auto"/>
        <w:left w:val="none" w:sz="0" w:space="0" w:color="auto"/>
        <w:bottom w:val="none" w:sz="0" w:space="0" w:color="auto"/>
        <w:right w:val="none" w:sz="0" w:space="0" w:color="auto"/>
      </w:divBdr>
      <w:divsChild>
        <w:div w:id="2137720235">
          <w:marLeft w:val="0"/>
          <w:marRight w:val="0"/>
          <w:marTop w:val="0"/>
          <w:marBottom w:val="0"/>
          <w:divBdr>
            <w:top w:val="none" w:sz="0" w:space="0" w:color="auto"/>
            <w:left w:val="none" w:sz="0" w:space="0" w:color="auto"/>
            <w:bottom w:val="none" w:sz="0" w:space="0" w:color="auto"/>
            <w:right w:val="none" w:sz="0" w:space="0" w:color="auto"/>
          </w:divBdr>
        </w:div>
      </w:divsChild>
    </w:div>
    <w:div w:id="415901028">
      <w:bodyDiv w:val="1"/>
      <w:marLeft w:val="0"/>
      <w:marRight w:val="0"/>
      <w:marTop w:val="0"/>
      <w:marBottom w:val="0"/>
      <w:divBdr>
        <w:top w:val="none" w:sz="0" w:space="0" w:color="auto"/>
        <w:left w:val="none" w:sz="0" w:space="0" w:color="auto"/>
        <w:bottom w:val="none" w:sz="0" w:space="0" w:color="auto"/>
        <w:right w:val="none" w:sz="0" w:space="0" w:color="auto"/>
      </w:divBdr>
    </w:div>
    <w:div w:id="437799517">
      <w:bodyDiv w:val="1"/>
      <w:marLeft w:val="0"/>
      <w:marRight w:val="0"/>
      <w:marTop w:val="0"/>
      <w:marBottom w:val="0"/>
      <w:divBdr>
        <w:top w:val="none" w:sz="0" w:space="0" w:color="auto"/>
        <w:left w:val="none" w:sz="0" w:space="0" w:color="auto"/>
        <w:bottom w:val="none" w:sz="0" w:space="0" w:color="auto"/>
        <w:right w:val="none" w:sz="0" w:space="0" w:color="auto"/>
      </w:divBdr>
      <w:divsChild>
        <w:div w:id="2142840340">
          <w:marLeft w:val="0"/>
          <w:marRight w:val="0"/>
          <w:marTop w:val="0"/>
          <w:marBottom w:val="0"/>
          <w:divBdr>
            <w:top w:val="none" w:sz="0" w:space="0" w:color="auto"/>
            <w:left w:val="none" w:sz="0" w:space="0" w:color="auto"/>
            <w:bottom w:val="none" w:sz="0" w:space="0" w:color="auto"/>
            <w:right w:val="none" w:sz="0" w:space="0" w:color="auto"/>
          </w:divBdr>
        </w:div>
      </w:divsChild>
    </w:div>
    <w:div w:id="437874904">
      <w:bodyDiv w:val="1"/>
      <w:marLeft w:val="0"/>
      <w:marRight w:val="0"/>
      <w:marTop w:val="0"/>
      <w:marBottom w:val="0"/>
      <w:divBdr>
        <w:top w:val="none" w:sz="0" w:space="0" w:color="auto"/>
        <w:left w:val="none" w:sz="0" w:space="0" w:color="auto"/>
        <w:bottom w:val="none" w:sz="0" w:space="0" w:color="auto"/>
        <w:right w:val="none" w:sz="0" w:space="0" w:color="auto"/>
      </w:divBdr>
    </w:div>
    <w:div w:id="440154088">
      <w:bodyDiv w:val="1"/>
      <w:marLeft w:val="0"/>
      <w:marRight w:val="0"/>
      <w:marTop w:val="0"/>
      <w:marBottom w:val="0"/>
      <w:divBdr>
        <w:top w:val="none" w:sz="0" w:space="0" w:color="auto"/>
        <w:left w:val="none" w:sz="0" w:space="0" w:color="auto"/>
        <w:bottom w:val="none" w:sz="0" w:space="0" w:color="auto"/>
        <w:right w:val="none" w:sz="0" w:space="0" w:color="auto"/>
      </w:divBdr>
    </w:div>
    <w:div w:id="442697745">
      <w:bodyDiv w:val="1"/>
      <w:marLeft w:val="0"/>
      <w:marRight w:val="0"/>
      <w:marTop w:val="0"/>
      <w:marBottom w:val="0"/>
      <w:divBdr>
        <w:top w:val="none" w:sz="0" w:space="0" w:color="auto"/>
        <w:left w:val="none" w:sz="0" w:space="0" w:color="auto"/>
        <w:bottom w:val="none" w:sz="0" w:space="0" w:color="auto"/>
        <w:right w:val="none" w:sz="0" w:space="0" w:color="auto"/>
      </w:divBdr>
    </w:div>
    <w:div w:id="467206255">
      <w:bodyDiv w:val="1"/>
      <w:marLeft w:val="0"/>
      <w:marRight w:val="0"/>
      <w:marTop w:val="0"/>
      <w:marBottom w:val="0"/>
      <w:divBdr>
        <w:top w:val="none" w:sz="0" w:space="0" w:color="auto"/>
        <w:left w:val="none" w:sz="0" w:space="0" w:color="auto"/>
        <w:bottom w:val="none" w:sz="0" w:space="0" w:color="auto"/>
        <w:right w:val="none" w:sz="0" w:space="0" w:color="auto"/>
      </w:divBdr>
    </w:div>
    <w:div w:id="476410507">
      <w:bodyDiv w:val="1"/>
      <w:marLeft w:val="0"/>
      <w:marRight w:val="0"/>
      <w:marTop w:val="0"/>
      <w:marBottom w:val="0"/>
      <w:divBdr>
        <w:top w:val="none" w:sz="0" w:space="0" w:color="auto"/>
        <w:left w:val="none" w:sz="0" w:space="0" w:color="auto"/>
        <w:bottom w:val="none" w:sz="0" w:space="0" w:color="auto"/>
        <w:right w:val="none" w:sz="0" w:space="0" w:color="auto"/>
      </w:divBdr>
    </w:div>
    <w:div w:id="498548371">
      <w:bodyDiv w:val="1"/>
      <w:marLeft w:val="0"/>
      <w:marRight w:val="0"/>
      <w:marTop w:val="0"/>
      <w:marBottom w:val="0"/>
      <w:divBdr>
        <w:top w:val="none" w:sz="0" w:space="0" w:color="auto"/>
        <w:left w:val="none" w:sz="0" w:space="0" w:color="auto"/>
        <w:bottom w:val="none" w:sz="0" w:space="0" w:color="auto"/>
        <w:right w:val="none" w:sz="0" w:space="0" w:color="auto"/>
      </w:divBdr>
    </w:div>
    <w:div w:id="499927706">
      <w:bodyDiv w:val="1"/>
      <w:marLeft w:val="0"/>
      <w:marRight w:val="0"/>
      <w:marTop w:val="0"/>
      <w:marBottom w:val="0"/>
      <w:divBdr>
        <w:top w:val="none" w:sz="0" w:space="0" w:color="auto"/>
        <w:left w:val="none" w:sz="0" w:space="0" w:color="auto"/>
        <w:bottom w:val="none" w:sz="0" w:space="0" w:color="auto"/>
        <w:right w:val="none" w:sz="0" w:space="0" w:color="auto"/>
      </w:divBdr>
    </w:div>
    <w:div w:id="519202316">
      <w:bodyDiv w:val="1"/>
      <w:marLeft w:val="0"/>
      <w:marRight w:val="0"/>
      <w:marTop w:val="0"/>
      <w:marBottom w:val="0"/>
      <w:divBdr>
        <w:top w:val="none" w:sz="0" w:space="0" w:color="auto"/>
        <w:left w:val="none" w:sz="0" w:space="0" w:color="auto"/>
        <w:bottom w:val="none" w:sz="0" w:space="0" w:color="auto"/>
        <w:right w:val="none" w:sz="0" w:space="0" w:color="auto"/>
      </w:divBdr>
      <w:divsChild>
        <w:div w:id="271861316">
          <w:marLeft w:val="0"/>
          <w:marRight w:val="0"/>
          <w:marTop w:val="0"/>
          <w:marBottom w:val="0"/>
          <w:divBdr>
            <w:top w:val="none" w:sz="0" w:space="0" w:color="auto"/>
            <w:left w:val="none" w:sz="0" w:space="0" w:color="auto"/>
            <w:bottom w:val="none" w:sz="0" w:space="0" w:color="auto"/>
            <w:right w:val="none" w:sz="0" w:space="0" w:color="auto"/>
          </w:divBdr>
        </w:div>
      </w:divsChild>
    </w:div>
    <w:div w:id="530538718">
      <w:bodyDiv w:val="1"/>
      <w:marLeft w:val="0"/>
      <w:marRight w:val="0"/>
      <w:marTop w:val="0"/>
      <w:marBottom w:val="0"/>
      <w:divBdr>
        <w:top w:val="none" w:sz="0" w:space="0" w:color="auto"/>
        <w:left w:val="none" w:sz="0" w:space="0" w:color="auto"/>
        <w:bottom w:val="none" w:sz="0" w:space="0" w:color="auto"/>
        <w:right w:val="none" w:sz="0" w:space="0" w:color="auto"/>
      </w:divBdr>
    </w:div>
    <w:div w:id="530915992">
      <w:bodyDiv w:val="1"/>
      <w:marLeft w:val="0"/>
      <w:marRight w:val="0"/>
      <w:marTop w:val="0"/>
      <w:marBottom w:val="0"/>
      <w:divBdr>
        <w:top w:val="none" w:sz="0" w:space="0" w:color="auto"/>
        <w:left w:val="none" w:sz="0" w:space="0" w:color="auto"/>
        <w:bottom w:val="none" w:sz="0" w:space="0" w:color="auto"/>
        <w:right w:val="none" w:sz="0" w:space="0" w:color="auto"/>
      </w:divBdr>
    </w:div>
    <w:div w:id="539050068">
      <w:bodyDiv w:val="1"/>
      <w:marLeft w:val="0"/>
      <w:marRight w:val="0"/>
      <w:marTop w:val="0"/>
      <w:marBottom w:val="0"/>
      <w:divBdr>
        <w:top w:val="none" w:sz="0" w:space="0" w:color="auto"/>
        <w:left w:val="none" w:sz="0" w:space="0" w:color="auto"/>
        <w:bottom w:val="none" w:sz="0" w:space="0" w:color="auto"/>
        <w:right w:val="none" w:sz="0" w:space="0" w:color="auto"/>
      </w:divBdr>
    </w:div>
    <w:div w:id="547424683">
      <w:bodyDiv w:val="1"/>
      <w:marLeft w:val="0"/>
      <w:marRight w:val="0"/>
      <w:marTop w:val="0"/>
      <w:marBottom w:val="0"/>
      <w:divBdr>
        <w:top w:val="none" w:sz="0" w:space="0" w:color="auto"/>
        <w:left w:val="none" w:sz="0" w:space="0" w:color="auto"/>
        <w:bottom w:val="none" w:sz="0" w:space="0" w:color="auto"/>
        <w:right w:val="none" w:sz="0" w:space="0" w:color="auto"/>
      </w:divBdr>
    </w:div>
    <w:div w:id="579295387">
      <w:bodyDiv w:val="1"/>
      <w:marLeft w:val="0"/>
      <w:marRight w:val="0"/>
      <w:marTop w:val="0"/>
      <w:marBottom w:val="0"/>
      <w:divBdr>
        <w:top w:val="none" w:sz="0" w:space="0" w:color="auto"/>
        <w:left w:val="none" w:sz="0" w:space="0" w:color="auto"/>
        <w:bottom w:val="none" w:sz="0" w:space="0" w:color="auto"/>
        <w:right w:val="none" w:sz="0" w:space="0" w:color="auto"/>
      </w:divBdr>
      <w:divsChild>
        <w:div w:id="1938979893">
          <w:marLeft w:val="374"/>
          <w:marRight w:val="0"/>
          <w:marTop w:val="0"/>
          <w:marBottom w:val="0"/>
          <w:divBdr>
            <w:top w:val="none" w:sz="0" w:space="0" w:color="auto"/>
            <w:left w:val="none" w:sz="0" w:space="0" w:color="auto"/>
            <w:bottom w:val="none" w:sz="0" w:space="0" w:color="auto"/>
            <w:right w:val="none" w:sz="0" w:space="0" w:color="auto"/>
          </w:divBdr>
        </w:div>
        <w:div w:id="312150656">
          <w:marLeft w:val="374"/>
          <w:marRight w:val="0"/>
          <w:marTop w:val="0"/>
          <w:marBottom w:val="0"/>
          <w:divBdr>
            <w:top w:val="none" w:sz="0" w:space="0" w:color="auto"/>
            <w:left w:val="none" w:sz="0" w:space="0" w:color="auto"/>
            <w:bottom w:val="none" w:sz="0" w:space="0" w:color="auto"/>
            <w:right w:val="none" w:sz="0" w:space="0" w:color="auto"/>
          </w:divBdr>
        </w:div>
        <w:div w:id="1540587229">
          <w:marLeft w:val="374"/>
          <w:marRight w:val="0"/>
          <w:marTop w:val="0"/>
          <w:marBottom w:val="0"/>
          <w:divBdr>
            <w:top w:val="none" w:sz="0" w:space="0" w:color="auto"/>
            <w:left w:val="none" w:sz="0" w:space="0" w:color="auto"/>
            <w:bottom w:val="none" w:sz="0" w:space="0" w:color="auto"/>
            <w:right w:val="none" w:sz="0" w:space="0" w:color="auto"/>
          </w:divBdr>
        </w:div>
        <w:div w:id="1489443365">
          <w:marLeft w:val="374"/>
          <w:marRight w:val="0"/>
          <w:marTop w:val="0"/>
          <w:marBottom w:val="0"/>
          <w:divBdr>
            <w:top w:val="none" w:sz="0" w:space="0" w:color="auto"/>
            <w:left w:val="none" w:sz="0" w:space="0" w:color="auto"/>
            <w:bottom w:val="none" w:sz="0" w:space="0" w:color="auto"/>
            <w:right w:val="none" w:sz="0" w:space="0" w:color="auto"/>
          </w:divBdr>
        </w:div>
        <w:div w:id="1168669675">
          <w:marLeft w:val="374"/>
          <w:marRight w:val="0"/>
          <w:marTop w:val="0"/>
          <w:marBottom w:val="0"/>
          <w:divBdr>
            <w:top w:val="none" w:sz="0" w:space="0" w:color="auto"/>
            <w:left w:val="none" w:sz="0" w:space="0" w:color="auto"/>
            <w:bottom w:val="none" w:sz="0" w:space="0" w:color="auto"/>
            <w:right w:val="none" w:sz="0" w:space="0" w:color="auto"/>
          </w:divBdr>
        </w:div>
        <w:div w:id="559905349">
          <w:marLeft w:val="374"/>
          <w:marRight w:val="0"/>
          <w:marTop w:val="0"/>
          <w:marBottom w:val="0"/>
          <w:divBdr>
            <w:top w:val="none" w:sz="0" w:space="0" w:color="auto"/>
            <w:left w:val="none" w:sz="0" w:space="0" w:color="auto"/>
            <w:bottom w:val="none" w:sz="0" w:space="0" w:color="auto"/>
            <w:right w:val="none" w:sz="0" w:space="0" w:color="auto"/>
          </w:divBdr>
        </w:div>
        <w:div w:id="1400204084">
          <w:marLeft w:val="374"/>
          <w:marRight w:val="0"/>
          <w:marTop w:val="0"/>
          <w:marBottom w:val="0"/>
          <w:divBdr>
            <w:top w:val="none" w:sz="0" w:space="0" w:color="auto"/>
            <w:left w:val="none" w:sz="0" w:space="0" w:color="auto"/>
            <w:bottom w:val="none" w:sz="0" w:space="0" w:color="auto"/>
            <w:right w:val="none" w:sz="0" w:space="0" w:color="auto"/>
          </w:divBdr>
        </w:div>
        <w:div w:id="831337679">
          <w:marLeft w:val="374"/>
          <w:marRight w:val="0"/>
          <w:marTop w:val="0"/>
          <w:marBottom w:val="0"/>
          <w:divBdr>
            <w:top w:val="none" w:sz="0" w:space="0" w:color="auto"/>
            <w:left w:val="none" w:sz="0" w:space="0" w:color="auto"/>
            <w:bottom w:val="none" w:sz="0" w:space="0" w:color="auto"/>
            <w:right w:val="none" w:sz="0" w:space="0" w:color="auto"/>
          </w:divBdr>
        </w:div>
        <w:div w:id="2119325526">
          <w:marLeft w:val="374"/>
          <w:marRight w:val="0"/>
          <w:marTop w:val="0"/>
          <w:marBottom w:val="0"/>
          <w:divBdr>
            <w:top w:val="none" w:sz="0" w:space="0" w:color="auto"/>
            <w:left w:val="none" w:sz="0" w:space="0" w:color="auto"/>
            <w:bottom w:val="none" w:sz="0" w:space="0" w:color="auto"/>
            <w:right w:val="none" w:sz="0" w:space="0" w:color="auto"/>
          </w:divBdr>
        </w:div>
        <w:div w:id="1465124346">
          <w:marLeft w:val="374"/>
          <w:marRight w:val="0"/>
          <w:marTop w:val="0"/>
          <w:marBottom w:val="0"/>
          <w:divBdr>
            <w:top w:val="none" w:sz="0" w:space="0" w:color="auto"/>
            <w:left w:val="none" w:sz="0" w:space="0" w:color="auto"/>
            <w:bottom w:val="none" w:sz="0" w:space="0" w:color="auto"/>
            <w:right w:val="none" w:sz="0" w:space="0" w:color="auto"/>
          </w:divBdr>
        </w:div>
        <w:div w:id="1572616705">
          <w:marLeft w:val="374"/>
          <w:marRight w:val="0"/>
          <w:marTop w:val="0"/>
          <w:marBottom w:val="0"/>
          <w:divBdr>
            <w:top w:val="none" w:sz="0" w:space="0" w:color="auto"/>
            <w:left w:val="none" w:sz="0" w:space="0" w:color="auto"/>
            <w:bottom w:val="none" w:sz="0" w:space="0" w:color="auto"/>
            <w:right w:val="none" w:sz="0" w:space="0" w:color="auto"/>
          </w:divBdr>
        </w:div>
        <w:div w:id="938104449">
          <w:marLeft w:val="374"/>
          <w:marRight w:val="0"/>
          <w:marTop w:val="0"/>
          <w:marBottom w:val="0"/>
          <w:divBdr>
            <w:top w:val="none" w:sz="0" w:space="0" w:color="auto"/>
            <w:left w:val="none" w:sz="0" w:space="0" w:color="auto"/>
            <w:bottom w:val="none" w:sz="0" w:space="0" w:color="auto"/>
            <w:right w:val="none" w:sz="0" w:space="0" w:color="auto"/>
          </w:divBdr>
        </w:div>
        <w:div w:id="302782550">
          <w:marLeft w:val="374"/>
          <w:marRight w:val="0"/>
          <w:marTop w:val="0"/>
          <w:marBottom w:val="0"/>
          <w:divBdr>
            <w:top w:val="none" w:sz="0" w:space="0" w:color="auto"/>
            <w:left w:val="none" w:sz="0" w:space="0" w:color="auto"/>
            <w:bottom w:val="none" w:sz="0" w:space="0" w:color="auto"/>
            <w:right w:val="none" w:sz="0" w:space="0" w:color="auto"/>
          </w:divBdr>
        </w:div>
      </w:divsChild>
    </w:div>
    <w:div w:id="592859097">
      <w:bodyDiv w:val="1"/>
      <w:marLeft w:val="0"/>
      <w:marRight w:val="0"/>
      <w:marTop w:val="0"/>
      <w:marBottom w:val="0"/>
      <w:divBdr>
        <w:top w:val="none" w:sz="0" w:space="0" w:color="auto"/>
        <w:left w:val="none" w:sz="0" w:space="0" w:color="auto"/>
        <w:bottom w:val="none" w:sz="0" w:space="0" w:color="auto"/>
        <w:right w:val="none" w:sz="0" w:space="0" w:color="auto"/>
      </w:divBdr>
    </w:div>
    <w:div w:id="596251159">
      <w:bodyDiv w:val="1"/>
      <w:marLeft w:val="0"/>
      <w:marRight w:val="0"/>
      <w:marTop w:val="0"/>
      <w:marBottom w:val="0"/>
      <w:divBdr>
        <w:top w:val="none" w:sz="0" w:space="0" w:color="auto"/>
        <w:left w:val="none" w:sz="0" w:space="0" w:color="auto"/>
        <w:bottom w:val="none" w:sz="0" w:space="0" w:color="auto"/>
        <w:right w:val="none" w:sz="0" w:space="0" w:color="auto"/>
      </w:divBdr>
    </w:div>
    <w:div w:id="616258234">
      <w:bodyDiv w:val="1"/>
      <w:marLeft w:val="0"/>
      <w:marRight w:val="0"/>
      <w:marTop w:val="0"/>
      <w:marBottom w:val="0"/>
      <w:divBdr>
        <w:top w:val="none" w:sz="0" w:space="0" w:color="auto"/>
        <w:left w:val="none" w:sz="0" w:space="0" w:color="auto"/>
        <w:bottom w:val="none" w:sz="0" w:space="0" w:color="auto"/>
        <w:right w:val="none" w:sz="0" w:space="0" w:color="auto"/>
      </w:divBdr>
    </w:div>
    <w:div w:id="620650135">
      <w:bodyDiv w:val="1"/>
      <w:marLeft w:val="0"/>
      <w:marRight w:val="0"/>
      <w:marTop w:val="0"/>
      <w:marBottom w:val="0"/>
      <w:divBdr>
        <w:top w:val="none" w:sz="0" w:space="0" w:color="auto"/>
        <w:left w:val="none" w:sz="0" w:space="0" w:color="auto"/>
        <w:bottom w:val="none" w:sz="0" w:space="0" w:color="auto"/>
        <w:right w:val="none" w:sz="0" w:space="0" w:color="auto"/>
      </w:divBdr>
    </w:div>
    <w:div w:id="643000133">
      <w:bodyDiv w:val="1"/>
      <w:marLeft w:val="0"/>
      <w:marRight w:val="0"/>
      <w:marTop w:val="0"/>
      <w:marBottom w:val="0"/>
      <w:divBdr>
        <w:top w:val="none" w:sz="0" w:space="0" w:color="auto"/>
        <w:left w:val="none" w:sz="0" w:space="0" w:color="auto"/>
        <w:bottom w:val="none" w:sz="0" w:space="0" w:color="auto"/>
        <w:right w:val="none" w:sz="0" w:space="0" w:color="auto"/>
      </w:divBdr>
    </w:div>
    <w:div w:id="699017928">
      <w:bodyDiv w:val="1"/>
      <w:marLeft w:val="0"/>
      <w:marRight w:val="0"/>
      <w:marTop w:val="0"/>
      <w:marBottom w:val="0"/>
      <w:divBdr>
        <w:top w:val="none" w:sz="0" w:space="0" w:color="auto"/>
        <w:left w:val="none" w:sz="0" w:space="0" w:color="auto"/>
        <w:bottom w:val="none" w:sz="0" w:space="0" w:color="auto"/>
        <w:right w:val="none" w:sz="0" w:space="0" w:color="auto"/>
      </w:divBdr>
    </w:div>
    <w:div w:id="705104533">
      <w:bodyDiv w:val="1"/>
      <w:marLeft w:val="0"/>
      <w:marRight w:val="0"/>
      <w:marTop w:val="0"/>
      <w:marBottom w:val="0"/>
      <w:divBdr>
        <w:top w:val="none" w:sz="0" w:space="0" w:color="auto"/>
        <w:left w:val="none" w:sz="0" w:space="0" w:color="auto"/>
        <w:bottom w:val="none" w:sz="0" w:space="0" w:color="auto"/>
        <w:right w:val="none" w:sz="0" w:space="0" w:color="auto"/>
      </w:divBdr>
    </w:div>
    <w:div w:id="709376211">
      <w:bodyDiv w:val="1"/>
      <w:marLeft w:val="0"/>
      <w:marRight w:val="0"/>
      <w:marTop w:val="0"/>
      <w:marBottom w:val="0"/>
      <w:divBdr>
        <w:top w:val="none" w:sz="0" w:space="0" w:color="auto"/>
        <w:left w:val="none" w:sz="0" w:space="0" w:color="auto"/>
        <w:bottom w:val="none" w:sz="0" w:space="0" w:color="auto"/>
        <w:right w:val="none" w:sz="0" w:space="0" w:color="auto"/>
      </w:divBdr>
    </w:div>
    <w:div w:id="725489588">
      <w:bodyDiv w:val="1"/>
      <w:marLeft w:val="0"/>
      <w:marRight w:val="0"/>
      <w:marTop w:val="0"/>
      <w:marBottom w:val="0"/>
      <w:divBdr>
        <w:top w:val="none" w:sz="0" w:space="0" w:color="auto"/>
        <w:left w:val="none" w:sz="0" w:space="0" w:color="auto"/>
        <w:bottom w:val="none" w:sz="0" w:space="0" w:color="auto"/>
        <w:right w:val="none" w:sz="0" w:space="0" w:color="auto"/>
      </w:divBdr>
    </w:div>
    <w:div w:id="734933431">
      <w:bodyDiv w:val="1"/>
      <w:marLeft w:val="0"/>
      <w:marRight w:val="0"/>
      <w:marTop w:val="0"/>
      <w:marBottom w:val="0"/>
      <w:divBdr>
        <w:top w:val="none" w:sz="0" w:space="0" w:color="auto"/>
        <w:left w:val="none" w:sz="0" w:space="0" w:color="auto"/>
        <w:bottom w:val="none" w:sz="0" w:space="0" w:color="auto"/>
        <w:right w:val="none" w:sz="0" w:space="0" w:color="auto"/>
      </w:divBdr>
    </w:div>
    <w:div w:id="744105159">
      <w:bodyDiv w:val="1"/>
      <w:marLeft w:val="0"/>
      <w:marRight w:val="0"/>
      <w:marTop w:val="0"/>
      <w:marBottom w:val="0"/>
      <w:divBdr>
        <w:top w:val="none" w:sz="0" w:space="0" w:color="auto"/>
        <w:left w:val="none" w:sz="0" w:space="0" w:color="auto"/>
        <w:bottom w:val="none" w:sz="0" w:space="0" w:color="auto"/>
        <w:right w:val="none" w:sz="0" w:space="0" w:color="auto"/>
      </w:divBdr>
    </w:div>
    <w:div w:id="745423952">
      <w:bodyDiv w:val="1"/>
      <w:marLeft w:val="0"/>
      <w:marRight w:val="0"/>
      <w:marTop w:val="0"/>
      <w:marBottom w:val="0"/>
      <w:divBdr>
        <w:top w:val="none" w:sz="0" w:space="0" w:color="auto"/>
        <w:left w:val="none" w:sz="0" w:space="0" w:color="auto"/>
        <w:bottom w:val="none" w:sz="0" w:space="0" w:color="auto"/>
        <w:right w:val="none" w:sz="0" w:space="0" w:color="auto"/>
      </w:divBdr>
    </w:div>
    <w:div w:id="802313544">
      <w:bodyDiv w:val="1"/>
      <w:marLeft w:val="0"/>
      <w:marRight w:val="0"/>
      <w:marTop w:val="0"/>
      <w:marBottom w:val="0"/>
      <w:divBdr>
        <w:top w:val="none" w:sz="0" w:space="0" w:color="auto"/>
        <w:left w:val="none" w:sz="0" w:space="0" w:color="auto"/>
        <w:bottom w:val="none" w:sz="0" w:space="0" w:color="auto"/>
        <w:right w:val="none" w:sz="0" w:space="0" w:color="auto"/>
      </w:divBdr>
    </w:div>
    <w:div w:id="802624789">
      <w:bodyDiv w:val="1"/>
      <w:marLeft w:val="0"/>
      <w:marRight w:val="0"/>
      <w:marTop w:val="0"/>
      <w:marBottom w:val="0"/>
      <w:divBdr>
        <w:top w:val="none" w:sz="0" w:space="0" w:color="auto"/>
        <w:left w:val="none" w:sz="0" w:space="0" w:color="auto"/>
        <w:bottom w:val="none" w:sz="0" w:space="0" w:color="auto"/>
        <w:right w:val="none" w:sz="0" w:space="0" w:color="auto"/>
      </w:divBdr>
    </w:div>
    <w:div w:id="806431707">
      <w:bodyDiv w:val="1"/>
      <w:marLeft w:val="0"/>
      <w:marRight w:val="0"/>
      <w:marTop w:val="0"/>
      <w:marBottom w:val="0"/>
      <w:divBdr>
        <w:top w:val="none" w:sz="0" w:space="0" w:color="auto"/>
        <w:left w:val="none" w:sz="0" w:space="0" w:color="auto"/>
        <w:bottom w:val="none" w:sz="0" w:space="0" w:color="auto"/>
        <w:right w:val="none" w:sz="0" w:space="0" w:color="auto"/>
      </w:divBdr>
    </w:div>
    <w:div w:id="809249658">
      <w:bodyDiv w:val="1"/>
      <w:marLeft w:val="0"/>
      <w:marRight w:val="0"/>
      <w:marTop w:val="0"/>
      <w:marBottom w:val="0"/>
      <w:divBdr>
        <w:top w:val="none" w:sz="0" w:space="0" w:color="auto"/>
        <w:left w:val="none" w:sz="0" w:space="0" w:color="auto"/>
        <w:bottom w:val="none" w:sz="0" w:space="0" w:color="auto"/>
        <w:right w:val="none" w:sz="0" w:space="0" w:color="auto"/>
      </w:divBdr>
    </w:div>
    <w:div w:id="815688762">
      <w:bodyDiv w:val="1"/>
      <w:marLeft w:val="0"/>
      <w:marRight w:val="0"/>
      <w:marTop w:val="0"/>
      <w:marBottom w:val="0"/>
      <w:divBdr>
        <w:top w:val="none" w:sz="0" w:space="0" w:color="auto"/>
        <w:left w:val="none" w:sz="0" w:space="0" w:color="auto"/>
        <w:bottom w:val="none" w:sz="0" w:space="0" w:color="auto"/>
        <w:right w:val="none" w:sz="0" w:space="0" w:color="auto"/>
      </w:divBdr>
    </w:div>
    <w:div w:id="862980803">
      <w:bodyDiv w:val="1"/>
      <w:marLeft w:val="0"/>
      <w:marRight w:val="0"/>
      <w:marTop w:val="0"/>
      <w:marBottom w:val="0"/>
      <w:divBdr>
        <w:top w:val="none" w:sz="0" w:space="0" w:color="auto"/>
        <w:left w:val="none" w:sz="0" w:space="0" w:color="auto"/>
        <w:bottom w:val="none" w:sz="0" w:space="0" w:color="auto"/>
        <w:right w:val="none" w:sz="0" w:space="0" w:color="auto"/>
      </w:divBdr>
    </w:div>
    <w:div w:id="904343114">
      <w:bodyDiv w:val="1"/>
      <w:marLeft w:val="0"/>
      <w:marRight w:val="0"/>
      <w:marTop w:val="0"/>
      <w:marBottom w:val="0"/>
      <w:divBdr>
        <w:top w:val="none" w:sz="0" w:space="0" w:color="auto"/>
        <w:left w:val="none" w:sz="0" w:space="0" w:color="auto"/>
        <w:bottom w:val="none" w:sz="0" w:space="0" w:color="auto"/>
        <w:right w:val="none" w:sz="0" w:space="0" w:color="auto"/>
      </w:divBdr>
    </w:div>
    <w:div w:id="960377466">
      <w:bodyDiv w:val="1"/>
      <w:marLeft w:val="0"/>
      <w:marRight w:val="0"/>
      <w:marTop w:val="0"/>
      <w:marBottom w:val="0"/>
      <w:divBdr>
        <w:top w:val="none" w:sz="0" w:space="0" w:color="auto"/>
        <w:left w:val="none" w:sz="0" w:space="0" w:color="auto"/>
        <w:bottom w:val="none" w:sz="0" w:space="0" w:color="auto"/>
        <w:right w:val="none" w:sz="0" w:space="0" w:color="auto"/>
      </w:divBdr>
      <w:divsChild>
        <w:div w:id="1097405883">
          <w:marLeft w:val="0"/>
          <w:marRight w:val="0"/>
          <w:marTop w:val="0"/>
          <w:marBottom w:val="0"/>
          <w:divBdr>
            <w:top w:val="none" w:sz="0" w:space="0" w:color="auto"/>
            <w:left w:val="none" w:sz="0" w:space="0" w:color="auto"/>
            <w:bottom w:val="none" w:sz="0" w:space="0" w:color="auto"/>
            <w:right w:val="none" w:sz="0" w:space="0" w:color="auto"/>
          </w:divBdr>
        </w:div>
      </w:divsChild>
    </w:div>
    <w:div w:id="971788434">
      <w:bodyDiv w:val="1"/>
      <w:marLeft w:val="0"/>
      <w:marRight w:val="0"/>
      <w:marTop w:val="0"/>
      <w:marBottom w:val="0"/>
      <w:divBdr>
        <w:top w:val="none" w:sz="0" w:space="0" w:color="auto"/>
        <w:left w:val="none" w:sz="0" w:space="0" w:color="auto"/>
        <w:bottom w:val="none" w:sz="0" w:space="0" w:color="auto"/>
        <w:right w:val="none" w:sz="0" w:space="0" w:color="auto"/>
      </w:divBdr>
    </w:div>
    <w:div w:id="974212755">
      <w:bodyDiv w:val="1"/>
      <w:marLeft w:val="0"/>
      <w:marRight w:val="0"/>
      <w:marTop w:val="0"/>
      <w:marBottom w:val="0"/>
      <w:divBdr>
        <w:top w:val="none" w:sz="0" w:space="0" w:color="auto"/>
        <w:left w:val="none" w:sz="0" w:space="0" w:color="auto"/>
        <w:bottom w:val="none" w:sz="0" w:space="0" w:color="auto"/>
        <w:right w:val="none" w:sz="0" w:space="0" w:color="auto"/>
      </w:divBdr>
    </w:div>
    <w:div w:id="991833519">
      <w:bodyDiv w:val="1"/>
      <w:marLeft w:val="0"/>
      <w:marRight w:val="0"/>
      <w:marTop w:val="0"/>
      <w:marBottom w:val="0"/>
      <w:divBdr>
        <w:top w:val="none" w:sz="0" w:space="0" w:color="auto"/>
        <w:left w:val="none" w:sz="0" w:space="0" w:color="auto"/>
        <w:bottom w:val="none" w:sz="0" w:space="0" w:color="auto"/>
        <w:right w:val="none" w:sz="0" w:space="0" w:color="auto"/>
      </w:divBdr>
    </w:div>
    <w:div w:id="999582556">
      <w:bodyDiv w:val="1"/>
      <w:marLeft w:val="0"/>
      <w:marRight w:val="0"/>
      <w:marTop w:val="0"/>
      <w:marBottom w:val="0"/>
      <w:divBdr>
        <w:top w:val="none" w:sz="0" w:space="0" w:color="auto"/>
        <w:left w:val="none" w:sz="0" w:space="0" w:color="auto"/>
        <w:bottom w:val="none" w:sz="0" w:space="0" w:color="auto"/>
        <w:right w:val="none" w:sz="0" w:space="0" w:color="auto"/>
      </w:divBdr>
    </w:div>
    <w:div w:id="1008098447">
      <w:bodyDiv w:val="1"/>
      <w:marLeft w:val="0"/>
      <w:marRight w:val="0"/>
      <w:marTop w:val="0"/>
      <w:marBottom w:val="0"/>
      <w:divBdr>
        <w:top w:val="none" w:sz="0" w:space="0" w:color="auto"/>
        <w:left w:val="none" w:sz="0" w:space="0" w:color="auto"/>
        <w:bottom w:val="none" w:sz="0" w:space="0" w:color="auto"/>
        <w:right w:val="none" w:sz="0" w:space="0" w:color="auto"/>
      </w:divBdr>
    </w:div>
    <w:div w:id="1012222075">
      <w:bodyDiv w:val="1"/>
      <w:marLeft w:val="0"/>
      <w:marRight w:val="0"/>
      <w:marTop w:val="0"/>
      <w:marBottom w:val="0"/>
      <w:divBdr>
        <w:top w:val="none" w:sz="0" w:space="0" w:color="auto"/>
        <w:left w:val="none" w:sz="0" w:space="0" w:color="auto"/>
        <w:bottom w:val="none" w:sz="0" w:space="0" w:color="auto"/>
        <w:right w:val="none" w:sz="0" w:space="0" w:color="auto"/>
      </w:divBdr>
    </w:div>
    <w:div w:id="1035471426">
      <w:bodyDiv w:val="1"/>
      <w:marLeft w:val="0"/>
      <w:marRight w:val="0"/>
      <w:marTop w:val="0"/>
      <w:marBottom w:val="0"/>
      <w:divBdr>
        <w:top w:val="none" w:sz="0" w:space="0" w:color="auto"/>
        <w:left w:val="none" w:sz="0" w:space="0" w:color="auto"/>
        <w:bottom w:val="none" w:sz="0" w:space="0" w:color="auto"/>
        <w:right w:val="none" w:sz="0" w:space="0" w:color="auto"/>
      </w:divBdr>
    </w:div>
    <w:div w:id="1063331512">
      <w:bodyDiv w:val="1"/>
      <w:marLeft w:val="0"/>
      <w:marRight w:val="0"/>
      <w:marTop w:val="0"/>
      <w:marBottom w:val="0"/>
      <w:divBdr>
        <w:top w:val="none" w:sz="0" w:space="0" w:color="auto"/>
        <w:left w:val="none" w:sz="0" w:space="0" w:color="auto"/>
        <w:bottom w:val="none" w:sz="0" w:space="0" w:color="auto"/>
        <w:right w:val="none" w:sz="0" w:space="0" w:color="auto"/>
      </w:divBdr>
    </w:div>
    <w:div w:id="1071777548">
      <w:bodyDiv w:val="1"/>
      <w:marLeft w:val="0"/>
      <w:marRight w:val="0"/>
      <w:marTop w:val="0"/>
      <w:marBottom w:val="0"/>
      <w:divBdr>
        <w:top w:val="none" w:sz="0" w:space="0" w:color="auto"/>
        <w:left w:val="none" w:sz="0" w:space="0" w:color="auto"/>
        <w:bottom w:val="none" w:sz="0" w:space="0" w:color="auto"/>
        <w:right w:val="none" w:sz="0" w:space="0" w:color="auto"/>
      </w:divBdr>
    </w:div>
    <w:div w:id="1092509686">
      <w:bodyDiv w:val="1"/>
      <w:marLeft w:val="0"/>
      <w:marRight w:val="0"/>
      <w:marTop w:val="0"/>
      <w:marBottom w:val="0"/>
      <w:divBdr>
        <w:top w:val="none" w:sz="0" w:space="0" w:color="auto"/>
        <w:left w:val="none" w:sz="0" w:space="0" w:color="auto"/>
        <w:bottom w:val="none" w:sz="0" w:space="0" w:color="auto"/>
        <w:right w:val="none" w:sz="0" w:space="0" w:color="auto"/>
      </w:divBdr>
    </w:div>
    <w:div w:id="1100568898">
      <w:bodyDiv w:val="1"/>
      <w:marLeft w:val="0"/>
      <w:marRight w:val="0"/>
      <w:marTop w:val="0"/>
      <w:marBottom w:val="0"/>
      <w:divBdr>
        <w:top w:val="none" w:sz="0" w:space="0" w:color="auto"/>
        <w:left w:val="none" w:sz="0" w:space="0" w:color="auto"/>
        <w:bottom w:val="none" w:sz="0" w:space="0" w:color="auto"/>
        <w:right w:val="none" w:sz="0" w:space="0" w:color="auto"/>
      </w:divBdr>
    </w:div>
    <w:div w:id="1103577174">
      <w:bodyDiv w:val="1"/>
      <w:marLeft w:val="0"/>
      <w:marRight w:val="0"/>
      <w:marTop w:val="0"/>
      <w:marBottom w:val="0"/>
      <w:divBdr>
        <w:top w:val="none" w:sz="0" w:space="0" w:color="auto"/>
        <w:left w:val="none" w:sz="0" w:space="0" w:color="auto"/>
        <w:bottom w:val="none" w:sz="0" w:space="0" w:color="auto"/>
        <w:right w:val="none" w:sz="0" w:space="0" w:color="auto"/>
      </w:divBdr>
    </w:div>
    <w:div w:id="1130439441">
      <w:bodyDiv w:val="1"/>
      <w:marLeft w:val="0"/>
      <w:marRight w:val="0"/>
      <w:marTop w:val="0"/>
      <w:marBottom w:val="0"/>
      <w:divBdr>
        <w:top w:val="none" w:sz="0" w:space="0" w:color="auto"/>
        <w:left w:val="none" w:sz="0" w:space="0" w:color="auto"/>
        <w:bottom w:val="none" w:sz="0" w:space="0" w:color="auto"/>
        <w:right w:val="none" w:sz="0" w:space="0" w:color="auto"/>
      </w:divBdr>
    </w:div>
    <w:div w:id="1131511491">
      <w:bodyDiv w:val="1"/>
      <w:marLeft w:val="0"/>
      <w:marRight w:val="0"/>
      <w:marTop w:val="0"/>
      <w:marBottom w:val="0"/>
      <w:divBdr>
        <w:top w:val="none" w:sz="0" w:space="0" w:color="auto"/>
        <w:left w:val="none" w:sz="0" w:space="0" w:color="auto"/>
        <w:bottom w:val="none" w:sz="0" w:space="0" w:color="auto"/>
        <w:right w:val="none" w:sz="0" w:space="0" w:color="auto"/>
      </w:divBdr>
    </w:div>
    <w:div w:id="1138886588">
      <w:bodyDiv w:val="1"/>
      <w:marLeft w:val="0"/>
      <w:marRight w:val="0"/>
      <w:marTop w:val="0"/>
      <w:marBottom w:val="0"/>
      <w:divBdr>
        <w:top w:val="none" w:sz="0" w:space="0" w:color="auto"/>
        <w:left w:val="none" w:sz="0" w:space="0" w:color="auto"/>
        <w:bottom w:val="none" w:sz="0" w:space="0" w:color="auto"/>
        <w:right w:val="none" w:sz="0" w:space="0" w:color="auto"/>
      </w:divBdr>
    </w:div>
    <w:div w:id="1141462073">
      <w:bodyDiv w:val="1"/>
      <w:marLeft w:val="0"/>
      <w:marRight w:val="0"/>
      <w:marTop w:val="0"/>
      <w:marBottom w:val="0"/>
      <w:divBdr>
        <w:top w:val="none" w:sz="0" w:space="0" w:color="auto"/>
        <w:left w:val="none" w:sz="0" w:space="0" w:color="auto"/>
        <w:bottom w:val="none" w:sz="0" w:space="0" w:color="auto"/>
        <w:right w:val="none" w:sz="0" w:space="0" w:color="auto"/>
      </w:divBdr>
    </w:div>
    <w:div w:id="1156452830">
      <w:bodyDiv w:val="1"/>
      <w:marLeft w:val="0"/>
      <w:marRight w:val="0"/>
      <w:marTop w:val="0"/>
      <w:marBottom w:val="0"/>
      <w:divBdr>
        <w:top w:val="none" w:sz="0" w:space="0" w:color="auto"/>
        <w:left w:val="none" w:sz="0" w:space="0" w:color="auto"/>
        <w:bottom w:val="none" w:sz="0" w:space="0" w:color="auto"/>
        <w:right w:val="none" w:sz="0" w:space="0" w:color="auto"/>
      </w:divBdr>
    </w:div>
    <w:div w:id="1164278208">
      <w:bodyDiv w:val="1"/>
      <w:marLeft w:val="0"/>
      <w:marRight w:val="0"/>
      <w:marTop w:val="0"/>
      <w:marBottom w:val="0"/>
      <w:divBdr>
        <w:top w:val="none" w:sz="0" w:space="0" w:color="auto"/>
        <w:left w:val="none" w:sz="0" w:space="0" w:color="auto"/>
        <w:bottom w:val="none" w:sz="0" w:space="0" w:color="auto"/>
        <w:right w:val="none" w:sz="0" w:space="0" w:color="auto"/>
      </w:divBdr>
    </w:div>
    <w:div w:id="1192575755">
      <w:bodyDiv w:val="1"/>
      <w:marLeft w:val="0"/>
      <w:marRight w:val="0"/>
      <w:marTop w:val="0"/>
      <w:marBottom w:val="0"/>
      <w:divBdr>
        <w:top w:val="none" w:sz="0" w:space="0" w:color="auto"/>
        <w:left w:val="none" w:sz="0" w:space="0" w:color="auto"/>
        <w:bottom w:val="none" w:sz="0" w:space="0" w:color="auto"/>
        <w:right w:val="none" w:sz="0" w:space="0" w:color="auto"/>
      </w:divBdr>
    </w:div>
    <w:div w:id="1203252483">
      <w:bodyDiv w:val="1"/>
      <w:marLeft w:val="0"/>
      <w:marRight w:val="0"/>
      <w:marTop w:val="0"/>
      <w:marBottom w:val="0"/>
      <w:divBdr>
        <w:top w:val="none" w:sz="0" w:space="0" w:color="auto"/>
        <w:left w:val="none" w:sz="0" w:space="0" w:color="auto"/>
        <w:bottom w:val="none" w:sz="0" w:space="0" w:color="auto"/>
        <w:right w:val="none" w:sz="0" w:space="0" w:color="auto"/>
      </w:divBdr>
    </w:div>
    <w:div w:id="1208181098">
      <w:bodyDiv w:val="1"/>
      <w:marLeft w:val="0"/>
      <w:marRight w:val="0"/>
      <w:marTop w:val="0"/>
      <w:marBottom w:val="0"/>
      <w:divBdr>
        <w:top w:val="none" w:sz="0" w:space="0" w:color="auto"/>
        <w:left w:val="none" w:sz="0" w:space="0" w:color="auto"/>
        <w:bottom w:val="none" w:sz="0" w:space="0" w:color="auto"/>
        <w:right w:val="none" w:sz="0" w:space="0" w:color="auto"/>
      </w:divBdr>
    </w:div>
    <w:div w:id="1212614944">
      <w:bodyDiv w:val="1"/>
      <w:marLeft w:val="0"/>
      <w:marRight w:val="0"/>
      <w:marTop w:val="0"/>
      <w:marBottom w:val="0"/>
      <w:divBdr>
        <w:top w:val="none" w:sz="0" w:space="0" w:color="auto"/>
        <w:left w:val="none" w:sz="0" w:space="0" w:color="auto"/>
        <w:bottom w:val="none" w:sz="0" w:space="0" w:color="auto"/>
        <w:right w:val="none" w:sz="0" w:space="0" w:color="auto"/>
      </w:divBdr>
    </w:div>
    <w:div w:id="1225414657">
      <w:bodyDiv w:val="1"/>
      <w:marLeft w:val="0"/>
      <w:marRight w:val="0"/>
      <w:marTop w:val="0"/>
      <w:marBottom w:val="0"/>
      <w:divBdr>
        <w:top w:val="none" w:sz="0" w:space="0" w:color="auto"/>
        <w:left w:val="none" w:sz="0" w:space="0" w:color="auto"/>
        <w:bottom w:val="none" w:sz="0" w:space="0" w:color="auto"/>
        <w:right w:val="none" w:sz="0" w:space="0" w:color="auto"/>
      </w:divBdr>
    </w:div>
    <w:div w:id="1245187124">
      <w:bodyDiv w:val="1"/>
      <w:marLeft w:val="0"/>
      <w:marRight w:val="0"/>
      <w:marTop w:val="0"/>
      <w:marBottom w:val="0"/>
      <w:divBdr>
        <w:top w:val="none" w:sz="0" w:space="0" w:color="auto"/>
        <w:left w:val="none" w:sz="0" w:space="0" w:color="auto"/>
        <w:bottom w:val="none" w:sz="0" w:space="0" w:color="auto"/>
        <w:right w:val="none" w:sz="0" w:space="0" w:color="auto"/>
      </w:divBdr>
    </w:div>
    <w:div w:id="1259829316">
      <w:bodyDiv w:val="1"/>
      <w:marLeft w:val="0"/>
      <w:marRight w:val="0"/>
      <w:marTop w:val="0"/>
      <w:marBottom w:val="0"/>
      <w:divBdr>
        <w:top w:val="none" w:sz="0" w:space="0" w:color="auto"/>
        <w:left w:val="none" w:sz="0" w:space="0" w:color="auto"/>
        <w:bottom w:val="none" w:sz="0" w:space="0" w:color="auto"/>
        <w:right w:val="none" w:sz="0" w:space="0" w:color="auto"/>
      </w:divBdr>
    </w:div>
    <w:div w:id="1263562656">
      <w:bodyDiv w:val="1"/>
      <w:marLeft w:val="0"/>
      <w:marRight w:val="0"/>
      <w:marTop w:val="0"/>
      <w:marBottom w:val="0"/>
      <w:divBdr>
        <w:top w:val="none" w:sz="0" w:space="0" w:color="auto"/>
        <w:left w:val="none" w:sz="0" w:space="0" w:color="auto"/>
        <w:bottom w:val="none" w:sz="0" w:space="0" w:color="auto"/>
        <w:right w:val="none" w:sz="0" w:space="0" w:color="auto"/>
      </w:divBdr>
    </w:div>
    <w:div w:id="1265765462">
      <w:bodyDiv w:val="1"/>
      <w:marLeft w:val="0"/>
      <w:marRight w:val="0"/>
      <w:marTop w:val="0"/>
      <w:marBottom w:val="0"/>
      <w:divBdr>
        <w:top w:val="none" w:sz="0" w:space="0" w:color="auto"/>
        <w:left w:val="none" w:sz="0" w:space="0" w:color="auto"/>
        <w:bottom w:val="none" w:sz="0" w:space="0" w:color="auto"/>
        <w:right w:val="none" w:sz="0" w:space="0" w:color="auto"/>
      </w:divBdr>
    </w:div>
    <w:div w:id="1288469115">
      <w:bodyDiv w:val="1"/>
      <w:marLeft w:val="0"/>
      <w:marRight w:val="0"/>
      <w:marTop w:val="0"/>
      <w:marBottom w:val="0"/>
      <w:divBdr>
        <w:top w:val="none" w:sz="0" w:space="0" w:color="auto"/>
        <w:left w:val="none" w:sz="0" w:space="0" w:color="auto"/>
        <w:bottom w:val="none" w:sz="0" w:space="0" w:color="auto"/>
        <w:right w:val="none" w:sz="0" w:space="0" w:color="auto"/>
      </w:divBdr>
    </w:div>
    <w:div w:id="1296790916">
      <w:bodyDiv w:val="1"/>
      <w:marLeft w:val="0"/>
      <w:marRight w:val="0"/>
      <w:marTop w:val="0"/>
      <w:marBottom w:val="0"/>
      <w:divBdr>
        <w:top w:val="none" w:sz="0" w:space="0" w:color="auto"/>
        <w:left w:val="none" w:sz="0" w:space="0" w:color="auto"/>
        <w:bottom w:val="none" w:sz="0" w:space="0" w:color="auto"/>
        <w:right w:val="none" w:sz="0" w:space="0" w:color="auto"/>
      </w:divBdr>
    </w:div>
    <w:div w:id="1310866796">
      <w:bodyDiv w:val="1"/>
      <w:marLeft w:val="0"/>
      <w:marRight w:val="0"/>
      <w:marTop w:val="0"/>
      <w:marBottom w:val="0"/>
      <w:divBdr>
        <w:top w:val="none" w:sz="0" w:space="0" w:color="auto"/>
        <w:left w:val="none" w:sz="0" w:space="0" w:color="auto"/>
        <w:bottom w:val="none" w:sz="0" w:space="0" w:color="auto"/>
        <w:right w:val="none" w:sz="0" w:space="0" w:color="auto"/>
      </w:divBdr>
    </w:div>
    <w:div w:id="1319379599">
      <w:bodyDiv w:val="1"/>
      <w:marLeft w:val="0"/>
      <w:marRight w:val="0"/>
      <w:marTop w:val="0"/>
      <w:marBottom w:val="0"/>
      <w:divBdr>
        <w:top w:val="none" w:sz="0" w:space="0" w:color="auto"/>
        <w:left w:val="none" w:sz="0" w:space="0" w:color="auto"/>
        <w:bottom w:val="none" w:sz="0" w:space="0" w:color="auto"/>
        <w:right w:val="none" w:sz="0" w:space="0" w:color="auto"/>
      </w:divBdr>
    </w:div>
    <w:div w:id="1328895825">
      <w:bodyDiv w:val="1"/>
      <w:marLeft w:val="0"/>
      <w:marRight w:val="0"/>
      <w:marTop w:val="0"/>
      <w:marBottom w:val="0"/>
      <w:divBdr>
        <w:top w:val="none" w:sz="0" w:space="0" w:color="auto"/>
        <w:left w:val="none" w:sz="0" w:space="0" w:color="auto"/>
        <w:bottom w:val="none" w:sz="0" w:space="0" w:color="auto"/>
        <w:right w:val="none" w:sz="0" w:space="0" w:color="auto"/>
      </w:divBdr>
    </w:div>
    <w:div w:id="1339499472">
      <w:bodyDiv w:val="1"/>
      <w:marLeft w:val="0"/>
      <w:marRight w:val="0"/>
      <w:marTop w:val="0"/>
      <w:marBottom w:val="0"/>
      <w:divBdr>
        <w:top w:val="none" w:sz="0" w:space="0" w:color="auto"/>
        <w:left w:val="none" w:sz="0" w:space="0" w:color="auto"/>
        <w:bottom w:val="none" w:sz="0" w:space="0" w:color="auto"/>
        <w:right w:val="none" w:sz="0" w:space="0" w:color="auto"/>
      </w:divBdr>
    </w:div>
    <w:div w:id="1361275195">
      <w:bodyDiv w:val="1"/>
      <w:marLeft w:val="0"/>
      <w:marRight w:val="0"/>
      <w:marTop w:val="0"/>
      <w:marBottom w:val="0"/>
      <w:divBdr>
        <w:top w:val="none" w:sz="0" w:space="0" w:color="auto"/>
        <w:left w:val="none" w:sz="0" w:space="0" w:color="auto"/>
        <w:bottom w:val="none" w:sz="0" w:space="0" w:color="auto"/>
        <w:right w:val="none" w:sz="0" w:space="0" w:color="auto"/>
      </w:divBdr>
    </w:div>
    <w:div w:id="1367484862">
      <w:bodyDiv w:val="1"/>
      <w:marLeft w:val="0"/>
      <w:marRight w:val="0"/>
      <w:marTop w:val="0"/>
      <w:marBottom w:val="0"/>
      <w:divBdr>
        <w:top w:val="none" w:sz="0" w:space="0" w:color="auto"/>
        <w:left w:val="none" w:sz="0" w:space="0" w:color="auto"/>
        <w:bottom w:val="none" w:sz="0" w:space="0" w:color="auto"/>
        <w:right w:val="none" w:sz="0" w:space="0" w:color="auto"/>
      </w:divBdr>
    </w:div>
    <w:div w:id="1371614362">
      <w:bodyDiv w:val="1"/>
      <w:marLeft w:val="0"/>
      <w:marRight w:val="0"/>
      <w:marTop w:val="0"/>
      <w:marBottom w:val="0"/>
      <w:divBdr>
        <w:top w:val="none" w:sz="0" w:space="0" w:color="auto"/>
        <w:left w:val="none" w:sz="0" w:space="0" w:color="auto"/>
        <w:bottom w:val="none" w:sz="0" w:space="0" w:color="auto"/>
        <w:right w:val="none" w:sz="0" w:space="0" w:color="auto"/>
      </w:divBdr>
    </w:div>
    <w:div w:id="1390880574">
      <w:bodyDiv w:val="1"/>
      <w:marLeft w:val="0"/>
      <w:marRight w:val="0"/>
      <w:marTop w:val="0"/>
      <w:marBottom w:val="0"/>
      <w:divBdr>
        <w:top w:val="none" w:sz="0" w:space="0" w:color="auto"/>
        <w:left w:val="none" w:sz="0" w:space="0" w:color="auto"/>
        <w:bottom w:val="none" w:sz="0" w:space="0" w:color="auto"/>
        <w:right w:val="none" w:sz="0" w:space="0" w:color="auto"/>
      </w:divBdr>
    </w:div>
    <w:div w:id="1391345013">
      <w:bodyDiv w:val="1"/>
      <w:marLeft w:val="0"/>
      <w:marRight w:val="0"/>
      <w:marTop w:val="0"/>
      <w:marBottom w:val="0"/>
      <w:divBdr>
        <w:top w:val="none" w:sz="0" w:space="0" w:color="auto"/>
        <w:left w:val="none" w:sz="0" w:space="0" w:color="auto"/>
        <w:bottom w:val="none" w:sz="0" w:space="0" w:color="auto"/>
        <w:right w:val="none" w:sz="0" w:space="0" w:color="auto"/>
      </w:divBdr>
    </w:div>
    <w:div w:id="1405567070">
      <w:bodyDiv w:val="1"/>
      <w:marLeft w:val="0"/>
      <w:marRight w:val="0"/>
      <w:marTop w:val="0"/>
      <w:marBottom w:val="0"/>
      <w:divBdr>
        <w:top w:val="none" w:sz="0" w:space="0" w:color="auto"/>
        <w:left w:val="none" w:sz="0" w:space="0" w:color="auto"/>
        <w:bottom w:val="none" w:sz="0" w:space="0" w:color="auto"/>
        <w:right w:val="none" w:sz="0" w:space="0" w:color="auto"/>
      </w:divBdr>
    </w:div>
    <w:div w:id="1428892094">
      <w:bodyDiv w:val="1"/>
      <w:marLeft w:val="0"/>
      <w:marRight w:val="0"/>
      <w:marTop w:val="0"/>
      <w:marBottom w:val="0"/>
      <w:divBdr>
        <w:top w:val="none" w:sz="0" w:space="0" w:color="auto"/>
        <w:left w:val="none" w:sz="0" w:space="0" w:color="auto"/>
        <w:bottom w:val="none" w:sz="0" w:space="0" w:color="auto"/>
        <w:right w:val="none" w:sz="0" w:space="0" w:color="auto"/>
      </w:divBdr>
    </w:div>
    <w:div w:id="1459764835">
      <w:bodyDiv w:val="1"/>
      <w:marLeft w:val="0"/>
      <w:marRight w:val="0"/>
      <w:marTop w:val="0"/>
      <w:marBottom w:val="0"/>
      <w:divBdr>
        <w:top w:val="none" w:sz="0" w:space="0" w:color="auto"/>
        <w:left w:val="none" w:sz="0" w:space="0" w:color="auto"/>
        <w:bottom w:val="none" w:sz="0" w:space="0" w:color="auto"/>
        <w:right w:val="none" w:sz="0" w:space="0" w:color="auto"/>
      </w:divBdr>
    </w:div>
    <w:div w:id="1465730458">
      <w:bodyDiv w:val="1"/>
      <w:marLeft w:val="0"/>
      <w:marRight w:val="0"/>
      <w:marTop w:val="0"/>
      <w:marBottom w:val="0"/>
      <w:divBdr>
        <w:top w:val="none" w:sz="0" w:space="0" w:color="auto"/>
        <w:left w:val="none" w:sz="0" w:space="0" w:color="auto"/>
        <w:bottom w:val="none" w:sz="0" w:space="0" w:color="auto"/>
        <w:right w:val="none" w:sz="0" w:space="0" w:color="auto"/>
      </w:divBdr>
    </w:div>
    <w:div w:id="1467234810">
      <w:bodyDiv w:val="1"/>
      <w:marLeft w:val="0"/>
      <w:marRight w:val="0"/>
      <w:marTop w:val="0"/>
      <w:marBottom w:val="0"/>
      <w:divBdr>
        <w:top w:val="none" w:sz="0" w:space="0" w:color="auto"/>
        <w:left w:val="none" w:sz="0" w:space="0" w:color="auto"/>
        <w:bottom w:val="none" w:sz="0" w:space="0" w:color="auto"/>
        <w:right w:val="none" w:sz="0" w:space="0" w:color="auto"/>
      </w:divBdr>
    </w:div>
    <w:div w:id="1474255795">
      <w:bodyDiv w:val="1"/>
      <w:marLeft w:val="0"/>
      <w:marRight w:val="0"/>
      <w:marTop w:val="0"/>
      <w:marBottom w:val="0"/>
      <w:divBdr>
        <w:top w:val="none" w:sz="0" w:space="0" w:color="auto"/>
        <w:left w:val="none" w:sz="0" w:space="0" w:color="auto"/>
        <w:bottom w:val="none" w:sz="0" w:space="0" w:color="auto"/>
        <w:right w:val="none" w:sz="0" w:space="0" w:color="auto"/>
      </w:divBdr>
    </w:div>
    <w:div w:id="1541014623">
      <w:bodyDiv w:val="1"/>
      <w:marLeft w:val="0"/>
      <w:marRight w:val="0"/>
      <w:marTop w:val="0"/>
      <w:marBottom w:val="0"/>
      <w:divBdr>
        <w:top w:val="none" w:sz="0" w:space="0" w:color="auto"/>
        <w:left w:val="none" w:sz="0" w:space="0" w:color="auto"/>
        <w:bottom w:val="none" w:sz="0" w:space="0" w:color="auto"/>
        <w:right w:val="none" w:sz="0" w:space="0" w:color="auto"/>
      </w:divBdr>
    </w:div>
    <w:div w:id="1561407372">
      <w:bodyDiv w:val="1"/>
      <w:marLeft w:val="0"/>
      <w:marRight w:val="0"/>
      <w:marTop w:val="0"/>
      <w:marBottom w:val="0"/>
      <w:divBdr>
        <w:top w:val="none" w:sz="0" w:space="0" w:color="auto"/>
        <w:left w:val="none" w:sz="0" w:space="0" w:color="auto"/>
        <w:bottom w:val="none" w:sz="0" w:space="0" w:color="auto"/>
        <w:right w:val="none" w:sz="0" w:space="0" w:color="auto"/>
      </w:divBdr>
    </w:div>
    <w:div w:id="1579439367">
      <w:bodyDiv w:val="1"/>
      <w:marLeft w:val="0"/>
      <w:marRight w:val="0"/>
      <w:marTop w:val="0"/>
      <w:marBottom w:val="0"/>
      <w:divBdr>
        <w:top w:val="none" w:sz="0" w:space="0" w:color="auto"/>
        <w:left w:val="none" w:sz="0" w:space="0" w:color="auto"/>
        <w:bottom w:val="none" w:sz="0" w:space="0" w:color="auto"/>
        <w:right w:val="none" w:sz="0" w:space="0" w:color="auto"/>
      </w:divBdr>
    </w:div>
    <w:div w:id="1676036255">
      <w:bodyDiv w:val="1"/>
      <w:marLeft w:val="0"/>
      <w:marRight w:val="0"/>
      <w:marTop w:val="0"/>
      <w:marBottom w:val="0"/>
      <w:divBdr>
        <w:top w:val="none" w:sz="0" w:space="0" w:color="auto"/>
        <w:left w:val="none" w:sz="0" w:space="0" w:color="auto"/>
        <w:bottom w:val="none" w:sz="0" w:space="0" w:color="auto"/>
        <w:right w:val="none" w:sz="0" w:space="0" w:color="auto"/>
      </w:divBdr>
    </w:div>
    <w:div w:id="1686974452">
      <w:bodyDiv w:val="1"/>
      <w:marLeft w:val="0"/>
      <w:marRight w:val="0"/>
      <w:marTop w:val="0"/>
      <w:marBottom w:val="0"/>
      <w:divBdr>
        <w:top w:val="none" w:sz="0" w:space="0" w:color="auto"/>
        <w:left w:val="none" w:sz="0" w:space="0" w:color="auto"/>
        <w:bottom w:val="none" w:sz="0" w:space="0" w:color="auto"/>
        <w:right w:val="none" w:sz="0" w:space="0" w:color="auto"/>
      </w:divBdr>
    </w:div>
    <w:div w:id="1693142365">
      <w:bodyDiv w:val="1"/>
      <w:marLeft w:val="0"/>
      <w:marRight w:val="0"/>
      <w:marTop w:val="0"/>
      <w:marBottom w:val="0"/>
      <w:divBdr>
        <w:top w:val="none" w:sz="0" w:space="0" w:color="auto"/>
        <w:left w:val="none" w:sz="0" w:space="0" w:color="auto"/>
        <w:bottom w:val="none" w:sz="0" w:space="0" w:color="auto"/>
        <w:right w:val="none" w:sz="0" w:space="0" w:color="auto"/>
      </w:divBdr>
    </w:div>
    <w:div w:id="1705399330">
      <w:bodyDiv w:val="1"/>
      <w:marLeft w:val="0"/>
      <w:marRight w:val="0"/>
      <w:marTop w:val="0"/>
      <w:marBottom w:val="0"/>
      <w:divBdr>
        <w:top w:val="none" w:sz="0" w:space="0" w:color="auto"/>
        <w:left w:val="none" w:sz="0" w:space="0" w:color="auto"/>
        <w:bottom w:val="none" w:sz="0" w:space="0" w:color="auto"/>
        <w:right w:val="none" w:sz="0" w:space="0" w:color="auto"/>
      </w:divBdr>
    </w:div>
    <w:div w:id="1729765962">
      <w:bodyDiv w:val="1"/>
      <w:marLeft w:val="0"/>
      <w:marRight w:val="0"/>
      <w:marTop w:val="0"/>
      <w:marBottom w:val="0"/>
      <w:divBdr>
        <w:top w:val="none" w:sz="0" w:space="0" w:color="auto"/>
        <w:left w:val="none" w:sz="0" w:space="0" w:color="auto"/>
        <w:bottom w:val="none" w:sz="0" w:space="0" w:color="auto"/>
        <w:right w:val="none" w:sz="0" w:space="0" w:color="auto"/>
      </w:divBdr>
    </w:div>
    <w:div w:id="1740982438">
      <w:bodyDiv w:val="1"/>
      <w:marLeft w:val="0"/>
      <w:marRight w:val="0"/>
      <w:marTop w:val="0"/>
      <w:marBottom w:val="0"/>
      <w:divBdr>
        <w:top w:val="none" w:sz="0" w:space="0" w:color="auto"/>
        <w:left w:val="none" w:sz="0" w:space="0" w:color="auto"/>
        <w:bottom w:val="none" w:sz="0" w:space="0" w:color="auto"/>
        <w:right w:val="none" w:sz="0" w:space="0" w:color="auto"/>
      </w:divBdr>
    </w:div>
    <w:div w:id="1742945344">
      <w:bodyDiv w:val="1"/>
      <w:marLeft w:val="0"/>
      <w:marRight w:val="0"/>
      <w:marTop w:val="0"/>
      <w:marBottom w:val="0"/>
      <w:divBdr>
        <w:top w:val="none" w:sz="0" w:space="0" w:color="auto"/>
        <w:left w:val="none" w:sz="0" w:space="0" w:color="auto"/>
        <w:bottom w:val="none" w:sz="0" w:space="0" w:color="auto"/>
        <w:right w:val="none" w:sz="0" w:space="0" w:color="auto"/>
      </w:divBdr>
    </w:div>
    <w:div w:id="1791121249">
      <w:bodyDiv w:val="1"/>
      <w:marLeft w:val="0"/>
      <w:marRight w:val="0"/>
      <w:marTop w:val="0"/>
      <w:marBottom w:val="0"/>
      <w:divBdr>
        <w:top w:val="none" w:sz="0" w:space="0" w:color="auto"/>
        <w:left w:val="none" w:sz="0" w:space="0" w:color="auto"/>
        <w:bottom w:val="none" w:sz="0" w:space="0" w:color="auto"/>
        <w:right w:val="none" w:sz="0" w:space="0" w:color="auto"/>
      </w:divBdr>
    </w:div>
    <w:div w:id="1806315172">
      <w:bodyDiv w:val="1"/>
      <w:marLeft w:val="0"/>
      <w:marRight w:val="0"/>
      <w:marTop w:val="0"/>
      <w:marBottom w:val="0"/>
      <w:divBdr>
        <w:top w:val="none" w:sz="0" w:space="0" w:color="auto"/>
        <w:left w:val="none" w:sz="0" w:space="0" w:color="auto"/>
        <w:bottom w:val="none" w:sz="0" w:space="0" w:color="auto"/>
        <w:right w:val="none" w:sz="0" w:space="0" w:color="auto"/>
      </w:divBdr>
    </w:div>
    <w:div w:id="1842355733">
      <w:bodyDiv w:val="1"/>
      <w:marLeft w:val="0"/>
      <w:marRight w:val="0"/>
      <w:marTop w:val="0"/>
      <w:marBottom w:val="0"/>
      <w:divBdr>
        <w:top w:val="none" w:sz="0" w:space="0" w:color="auto"/>
        <w:left w:val="none" w:sz="0" w:space="0" w:color="auto"/>
        <w:bottom w:val="none" w:sz="0" w:space="0" w:color="auto"/>
        <w:right w:val="none" w:sz="0" w:space="0" w:color="auto"/>
      </w:divBdr>
    </w:div>
    <w:div w:id="1848861357">
      <w:bodyDiv w:val="1"/>
      <w:marLeft w:val="0"/>
      <w:marRight w:val="0"/>
      <w:marTop w:val="0"/>
      <w:marBottom w:val="0"/>
      <w:divBdr>
        <w:top w:val="none" w:sz="0" w:space="0" w:color="auto"/>
        <w:left w:val="none" w:sz="0" w:space="0" w:color="auto"/>
        <w:bottom w:val="none" w:sz="0" w:space="0" w:color="auto"/>
        <w:right w:val="none" w:sz="0" w:space="0" w:color="auto"/>
      </w:divBdr>
    </w:div>
    <w:div w:id="1857191159">
      <w:bodyDiv w:val="1"/>
      <w:marLeft w:val="0"/>
      <w:marRight w:val="0"/>
      <w:marTop w:val="0"/>
      <w:marBottom w:val="0"/>
      <w:divBdr>
        <w:top w:val="none" w:sz="0" w:space="0" w:color="auto"/>
        <w:left w:val="none" w:sz="0" w:space="0" w:color="auto"/>
        <w:bottom w:val="none" w:sz="0" w:space="0" w:color="auto"/>
        <w:right w:val="none" w:sz="0" w:space="0" w:color="auto"/>
      </w:divBdr>
    </w:div>
    <w:div w:id="1861701283">
      <w:bodyDiv w:val="1"/>
      <w:marLeft w:val="0"/>
      <w:marRight w:val="0"/>
      <w:marTop w:val="0"/>
      <w:marBottom w:val="0"/>
      <w:divBdr>
        <w:top w:val="none" w:sz="0" w:space="0" w:color="auto"/>
        <w:left w:val="none" w:sz="0" w:space="0" w:color="auto"/>
        <w:bottom w:val="none" w:sz="0" w:space="0" w:color="auto"/>
        <w:right w:val="none" w:sz="0" w:space="0" w:color="auto"/>
      </w:divBdr>
    </w:div>
    <w:div w:id="1863322026">
      <w:bodyDiv w:val="1"/>
      <w:marLeft w:val="0"/>
      <w:marRight w:val="0"/>
      <w:marTop w:val="0"/>
      <w:marBottom w:val="0"/>
      <w:divBdr>
        <w:top w:val="none" w:sz="0" w:space="0" w:color="auto"/>
        <w:left w:val="none" w:sz="0" w:space="0" w:color="auto"/>
        <w:bottom w:val="none" w:sz="0" w:space="0" w:color="auto"/>
        <w:right w:val="none" w:sz="0" w:space="0" w:color="auto"/>
      </w:divBdr>
    </w:div>
    <w:div w:id="1876961049">
      <w:bodyDiv w:val="1"/>
      <w:marLeft w:val="0"/>
      <w:marRight w:val="0"/>
      <w:marTop w:val="0"/>
      <w:marBottom w:val="0"/>
      <w:divBdr>
        <w:top w:val="none" w:sz="0" w:space="0" w:color="auto"/>
        <w:left w:val="none" w:sz="0" w:space="0" w:color="auto"/>
        <w:bottom w:val="none" w:sz="0" w:space="0" w:color="auto"/>
        <w:right w:val="none" w:sz="0" w:space="0" w:color="auto"/>
      </w:divBdr>
    </w:div>
    <w:div w:id="1880126915">
      <w:bodyDiv w:val="1"/>
      <w:marLeft w:val="0"/>
      <w:marRight w:val="0"/>
      <w:marTop w:val="0"/>
      <w:marBottom w:val="0"/>
      <w:divBdr>
        <w:top w:val="none" w:sz="0" w:space="0" w:color="auto"/>
        <w:left w:val="none" w:sz="0" w:space="0" w:color="auto"/>
        <w:bottom w:val="none" w:sz="0" w:space="0" w:color="auto"/>
        <w:right w:val="none" w:sz="0" w:space="0" w:color="auto"/>
      </w:divBdr>
    </w:div>
    <w:div w:id="1880782536">
      <w:bodyDiv w:val="1"/>
      <w:marLeft w:val="0"/>
      <w:marRight w:val="0"/>
      <w:marTop w:val="0"/>
      <w:marBottom w:val="0"/>
      <w:divBdr>
        <w:top w:val="none" w:sz="0" w:space="0" w:color="auto"/>
        <w:left w:val="none" w:sz="0" w:space="0" w:color="auto"/>
        <w:bottom w:val="none" w:sz="0" w:space="0" w:color="auto"/>
        <w:right w:val="none" w:sz="0" w:space="0" w:color="auto"/>
      </w:divBdr>
    </w:div>
    <w:div w:id="1883707356">
      <w:bodyDiv w:val="1"/>
      <w:marLeft w:val="0"/>
      <w:marRight w:val="0"/>
      <w:marTop w:val="0"/>
      <w:marBottom w:val="0"/>
      <w:divBdr>
        <w:top w:val="none" w:sz="0" w:space="0" w:color="auto"/>
        <w:left w:val="none" w:sz="0" w:space="0" w:color="auto"/>
        <w:bottom w:val="none" w:sz="0" w:space="0" w:color="auto"/>
        <w:right w:val="none" w:sz="0" w:space="0" w:color="auto"/>
      </w:divBdr>
    </w:div>
    <w:div w:id="1888905466">
      <w:bodyDiv w:val="1"/>
      <w:marLeft w:val="0"/>
      <w:marRight w:val="0"/>
      <w:marTop w:val="0"/>
      <w:marBottom w:val="0"/>
      <w:divBdr>
        <w:top w:val="none" w:sz="0" w:space="0" w:color="auto"/>
        <w:left w:val="none" w:sz="0" w:space="0" w:color="auto"/>
        <w:bottom w:val="none" w:sz="0" w:space="0" w:color="auto"/>
        <w:right w:val="none" w:sz="0" w:space="0" w:color="auto"/>
      </w:divBdr>
    </w:div>
    <w:div w:id="1913395441">
      <w:bodyDiv w:val="1"/>
      <w:marLeft w:val="0"/>
      <w:marRight w:val="0"/>
      <w:marTop w:val="0"/>
      <w:marBottom w:val="0"/>
      <w:divBdr>
        <w:top w:val="none" w:sz="0" w:space="0" w:color="auto"/>
        <w:left w:val="none" w:sz="0" w:space="0" w:color="auto"/>
        <w:bottom w:val="none" w:sz="0" w:space="0" w:color="auto"/>
        <w:right w:val="none" w:sz="0" w:space="0" w:color="auto"/>
      </w:divBdr>
    </w:div>
    <w:div w:id="1922836198">
      <w:bodyDiv w:val="1"/>
      <w:marLeft w:val="0"/>
      <w:marRight w:val="0"/>
      <w:marTop w:val="0"/>
      <w:marBottom w:val="0"/>
      <w:divBdr>
        <w:top w:val="none" w:sz="0" w:space="0" w:color="auto"/>
        <w:left w:val="none" w:sz="0" w:space="0" w:color="auto"/>
        <w:bottom w:val="none" w:sz="0" w:space="0" w:color="auto"/>
        <w:right w:val="none" w:sz="0" w:space="0" w:color="auto"/>
      </w:divBdr>
    </w:div>
    <w:div w:id="1927500049">
      <w:bodyDiv w:val="1"/>
      <w:marLeft w:val="0"/>
      <w:marRight w:val="0"/>
      <w:marTop w:val="0"/>
      <w:marBottom w:val="0"/>
      <w:divBdr>
        <w:top w:val="none" w:sz="0" w:space="0" w:color="auto"/>
        <w:left w:val="none" w:sz="0" w:space="0" w:color="auto"/>
        <w:bottom w:val="none" w:sz="0" w:space="0" w:color="auto"/>
        <w:right w:val="none" w:sz="0" w:space="0" w:color="auto"/>
      </w:divBdr>
    </w:div>
    <w:div w:id="1928348544">
      <w:bodyDiv w:val="1"/>
      <w:marLeft w:val="0"/>
      <w:marRight w:val="0"/>
      <w:marTop w:val="0"/>
      <w:marBottom w:val="0"/>
      <w:divBdr>
        <w:top w:val="none" w:sz="0" w:space="0" w:color="auto"/>
        <w:left w:val="none" w:sz="0" w:space="0" w:color="auto"/>
        <w:bottom w:val="none" w:sz="0" w:space="0" w:color="auto"/>
        <w:right w:val="none" w:sz="0" w:space="0" w:color="auto"/>
      </w:divBdr>
    </w:div>
    <w:div w:id="1981421038">
      <w:bodyDiv w:val="1"/>
      <w:marLeft w:val="0"/>
      <w:marRight w:val="0"/>
      <w:marTop w:val="0"/>
      <w:marBottom w:val="0"/>
      <w:divBdr>
        <w:top w:val="none" w:sz="0" w:space="0" w:color="auto"/>
        <w:left w:val="none" w:sz="0" w:space="0" w:color="auto"/>
        <w:bottom w:val="none" w:sz="0" w:space="0" w:color="auto"/>
        <w:right w:val="none" w:sz="0" w:space="0" w:color="auto"/>
      </w:divBdr>
    </w:div>
    <w:div w:id="2000956288">
      <w:bodyDiv w:val="1"/>
      <w:marLeft w:val="0"/>
      <w:marRight w:val="0"/>
      <w:marTop w:val="0"/>
      <w:marBottom w:val="0"/>
      <w:divBdr>
        <w:top w:val="none" w:sz="0" w:space="0" w:color="auto"/>
        <w:left w:val="none" w:sz="0" w:space="0" w:color="auto"/>
        <w:bottom w:val="none" w:sz="0" w:space="0" w:color="auto"/>
        <w:right w:val="none" w:sz="0" w:space="0" w:color="auto"/>
      </w:divBdr>
    </w:div>
    <w:div w:id="2007784850">
      <w:bodyDiv w:val="1"/>
      <w:marLeft w:val="0"/>
      <w:marRight w:val="0"/>
      <w:marTop w:val="0"/>
      <w:marBottom w:val="0"/>
      <w:divBdr>
        <w:top w:val="none" w:sz="0" w:space="0" w:color="auto"/>
        <w:left w:val="none" w:sz="0" w:space="0" w:color="auto"/>
        <w:bottom w:val="none" w:sz="0" w:space="0" w:color="auto"/>
        <w:right w:val="none" w:sz="0" w:space="0" w:color="auto"/>
      </w:divBdr>
    </w:div>
    <w:div w:id="2018651129">
      <w:bodyDiv w:val="1"/>
      <w:marLeft w:val="0"/>
      <w:marRight w:val="0"/>
      <w:marTop w:val="0"/>
      <w:marBottom w:val="0"/>
      <w:divBdr>
        <w:top w:val="none" w:sz="0" w:space="0" w:color="auto"/>
        <w:left w:val="none" w:sz="0" w:space="0" w:color="auto"/>
        <w:bottom w:val="none" w:sz="0" w:space="0" w:color="auto"/>
        <w:right w:val="none" w:sz="0" w:space="0" w:color="auto"/>
      </w:divBdr>
    </w:div>
    <w:div w:id="2052534140">
      <w:bodyDiv w:val="1"/>
      <w:marLeft w:val="0"/>
      <w:marRight w:val="0"/>
      <w:marTop w:val="0"/>
      <w:marBottom w:val="0"/>
      <w:divBdr>
        <w:top w:val="none" w:sz="0" w:space="0" w:color="auto"/>
        <w:left w:val="none" w:sz="0" w:space="0" w:color="auto"/>
        <w:bottom w:val="none" w:sz="0" w:space="0" w:color="auto"/>
        <w:right w:val="none" w:sz="0" w:space="0" w:color="auto"/>
      </w:divBdr>
    </w:div>
    <w:div w:id="2055082564">
      <w:bodyDiv w:val="1"/>
      <w:marLeft w:val="0"/>
      <w:marRight w:val="0"/>
      <w:marTop w:val="0"/>
      <w:marBottom w:val="0"/>
      <w:divBdr>
        <w:top w:val="none" w:sz="0" w:space="0" w:color="auto"/>
        <w:left w:val="none" w:sz="0" w:space="0" w:color="auto"/>
        <w:bottom w:val="none" w:sz="0" w:space="0" w:color="auto"/>
        <w:right w:val="none" w:sz="0" w:space="0" w:color="auto"/>
      </w:divBdr>
    </w:div>
    <w:div w:id="2063207960">
      <w:bodyDiv w:val="1"/>
      <w:marLeft w:val="0"/>
      <w:marRight w:val="0"/>
      <w:marTop w:val="0"/>
      <w:marBottom w:val="0"/>
      <w:divBdr>
        <w:top w:val="none" w:sz="0" w:space="0" w:color="auto"/>
        <w:left w:val="none" w:sz="0" w:space="0" w:color="auto"/>
        <w:bottom w:val="none" w:sz="0" w:space="0" w:color="auto"/>
        <w:right w:val="none" w:sz="0" w:space="0" w:color="auto"/>
      </w:divBdr>
    </w:div>
    <w:div w:id="2063476136">
      <w:bodyDiv w:val="1"/>
      <w:marLeft w:val="0"/>
      <w:marRight w:val="0"/>
      <w:marTop w:val="0"/>
      <w:marBottom w:val="0"/>
      <w:divBdr>
        <w:top w:val="none" w:sz="0" w:space="0" w:color="auto"/>
        <w:left w:val="none" w:sz="0" w:space="0" w:color="auto"/>
        <w:bottom w:val="none" w:sz="0" w:space="0" w:color="auto"/>
        <w:right w:val="none" w:sz="0" w:space="0" w:color="auto"/>
      </w:divBdr>
    </w:div>
    <w:div w:id="2087190879">
      <w:bodyDiv w:val="1"/>
      <w:marLeft w:val="0"/>
      <w:marRight w:val="0"/>
      <w:marTop w:val="0"/>
      <w:marBottom w:val="0"/>
      <w:divBdr>
        <w:top w:val="none" w:sz="0" w:space="0" w:color="auto"/>
        <w:left w:val="none" w:sz="0" w:space="0" w:color="auto"/>
        <w:bottom w:val="none" w:sz="0" w:space="0" w:color="auto"/>
        <w:right w:val="none" w:sz="0" w:space="0" w:color="auto"/>
      </w:divBdr>
    </w:div>
    <w:div w:id="2092774221">
      <w:bodyDiv w:val="1"/>
      <w:marLeft w:val="0"/>
      <w:marRight w:val="0"/>
      <w:marTop w:val="0"/>
      <w:marBottom w:val="0"/>
      <w:divBdr>
        <w:top w:val="none" w:sz="0" w:space="0" w:color="auto"/>
        <w:left w:val="none" w:sz="0" w:space="0" w:color="auto"/>
        <w:bottom w:val="none" w:sz="0" w:space="0" w:color="auto"/>
        <w:right w:val="none" w:sz="0" w:space="0" w:color="auto"/>
      </w:divBdr>
    </w:div>
    <w:div w:id="2140218698">
      <w:bodyDiv w:val="1"/>
      <w:marLeft w:val="0"/>
      <w:marRight w:val="0"/>
      <w:marTop w:val="0"/>
      <w:marBottom w:val="0"/>
      <w:divBdr>
        <w:top w:val="none" w:sz="0" w:space="0" w:color="auto"/>
        <w:left w:val="none" w:sz="0" w:space="0" w:color="auto"/>
        <w:bottom w:val="none" w:sz="0" w:space="0" w:color="auto"/>
        <w:right w:val="none" w:sz="0" w:space="0" w:color="auto"/>
      </w:divBdr>
    </w:div>
    <w:div w:id="21472380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www.certguidance.com/explaining-dikw-hierarchy/"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strategicmanagementinsight.com/tools/competitive-advantage/" TargetMode="External"/><Relationship Id="rId20" Type="http://schemas.openxmlformats.org/officeDocument/2006/relationships/hyperlink" Target="https://qilothian.scot.nhs.uk/pc-resource-force-field-analysi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cid:image002.png@01DA9CAA.75923360" TargetMode="Externa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0.png"/><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B3DDF6944298D4D8A35EA51FA66F38C" ma:contentTypeVersion="13" ma:contentTypeDescription="Create a new document." ma:contentTypeScope="" ma:versionID="eb4af887527ca56e8494b72b6c275c54">
  <xsd:schema xmlns:xsd="http://www.w3.org/2001/XMLSchema" xmlns:xs="http://www.w3.org/2001/XMLSchema" xmlns:p="http://schemas.microsoft.com/office/2006/metadata/properties" xmlns:ns2="7d5aee2c-afbc-4b7c-a107-f9e60b2cf09a" xmlns:ns3="290cac52-3fb2-4f2b-a1dd-e9c2be77b08d" targetNamespace="http://schemas.microsoft.com/office/2006/metadata/properties" ma:root="true" ma:fieldsID="5dbfc0488d8825b0035e479efd18ff33" ns2:_="" ns3:_="">
    <xsd:import namespace="7d5aee2c-afbc-4b7c-a107-f9e60b2cf09a"/>
    <xsd:import namespace="290cac52-3fb2-4f2b-a1dd-e9c2be77b08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GenerationTime" minOccurs="0"/>
                <xsd:element ref="ns2:MediaServiceEventHashCode" minOccurs="0"/>
                <xsd:element ref="ns3:SharedWithUsers" minOccurs="0"/>
                <xsd:element ref="ns3:SharedWithDetails" minOccurs="0"/>
                <xsd:element ref="ns2:MediaServiceObjectDetectorVersions" minOccurs="0"/>
                <xsd:element ref="ns2:MediaLengthInSecond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d5aee2c-afbc-4b7c-a107-f9e60b2cf0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90cac52-3fb2-4f2b-a1dd-e9c2be77b08d"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8FB5196-33BE-44BC-821F-933AC4BE01C1}">
  <ds:schemaRefs>
    <ds:schemaRef ds:uri="http://schemas.openxmlformats.org/officeDocument/2006/bibliography"/>
  </ds:schemaRefs>
</ds:datastoreItem>
</file>

<file path=customXml/itemProps2.xml><?xml version="1.0" encoding="utf-8"?>
<ds:datastoreItem xmlns:ds="http://schemas.openxmlformats.org/officeDocument/2006/customXml" ds:itemID="{E3EF76E9-8EF9-4ED8-848A-7FB73B1AC3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d5aee2c-afbc-4b7c-a107-f9e60b2cf09a"/>
    <ds:schemaRef ds:uri="290cac52-3fb2-4f2b-a1dd-e9c2be77b0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5754DEE-57E9-4B3A-96AA-4FE4D8D2491D}">
  <ds:schemaRefs>
    <ds:schemaRef ds:uri="http://purl.org/dc/elements/1.1/"/>
    <ds:schemaRef ds:uri="http://purl.org/dc/dcmitype/"/>
    <ds:schemaRef ds:uri="http://schemas.microsoft.com/office/infopath/2007/PartnerControls"/>
    <ds:schemaRef ds:uri="http://schemas.microsoft.com/office/2006/metadata/properties"/>
    <ds:schemaRef ds:uri="290cac52-3fb2-4f2b-a1dd-e9c2be77b08d"/>
    <ds:schemaRef ds:uri="http://schemas.microsoft.com/office/2006/documentManagement/types"/>
    <ds:schemaRef ds:uri="http://purl.org/dc/terms/"/>
    <ds:schemaRef ds:uri="http://schemas.openxmlformats.org/package/2006/metadata/core-properties"/>
    <ds:schemaRef ds:uri="7d5aee2c-afbc-4b7c-a107-f9e60b2cf09a"/>
    <ds:schemaRef ds:uri="http://www.w3.org/XML/1998/namespace"/>
  </ds:schemaRefs>
</ds:datastoreItem>
</file>

<file path=customXml/itemProps4.xml><?xml version="1.0" encoding="utf-8"?>
<ds:datastoreItem xmlns:ds="http://schemas.openxmlformats.org/officeDocument/2006/customXml" ds:itemID="{38FFD818-343B-4833-BE2E-849A7B6F16C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5004</Words>
  <Characters>28523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 Kirsty (Staff Cymorth yr Aelod | Member Support Staff)</dc:creator>
  <cp:keywords/>
  <dc:description/>
  <cp:lastModifiedBy>Rees, Kirsty (Staff Cymorth yr Aelod | Member Support Staff)</cp:lastModifiedBy>
  <cp:revision>2</cp:revision>
  <dcterms:created xsi:type="dcterms:W3CDTF">2024-05-08T13:45:00Z</dcterms:created>
  <dcterms:modified xsi:type="dcterms:W3CDTF">2024-05-08T13:45:00Z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0x0101006B3DDF6944298D4D8A35EA51FA66F38C</vt:lpwstr>
  </property>
</Properties>
</file>