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2985"/>
        <w:gridCol w:w="2089"/>
        <w:gridCol w:w="1928"/>
        <w:gridCol w:w="1759"/>
        <w:gridCol w:w="1608"/>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1B3C2B3D" w:rsidR="00C6430F" w:rsidRDefault="00C6430F" w:rsidP="00C6430F">
            <w:pPr>
              <w:rPr>
                <w:rStyle w:val="normaltextrun"/>
                <w:rFonts w:ascii="Arial" w:hAnsi="Arial" w:cs="Arial"/>
              </w:rPr>
            </w:pPr>
            <w:r>
              <w:rPr>
                <w:rStyle w:val="normaltextrun"/>
                <w:rFonts w:ascii="Arial" w:hAnsi="Arial" w:cs="Arial"/>
              </w:rPr>
              <w:t>Module: BMPL6011 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70E07552" w:rsidR="00C6430F" w:rsidRPr="00F3504D" w:rsidRDefault="001A5498" w:rsidP="00C6430F">
            <w:pPr>
              <w:rPr>
                <w:b/>
                <w:bCs/>
                <w:sz w:val="28"/>
                <w:szCs w:val="28"/>
              </w:rPr>
            </w:pPr>
            <w:r>
              <w:rPr>
                <w:b/>
                <w:bCs/>
                <w:sz w:val="28"/>
                <w:szCs w:val="28"/>
              </w:rPr>
              <w:t>Ellie Bowen</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60135DA8" w:rsidR="00C6430F" w:rsidRPr="00F3504D" w:rsidRDefault="001A5498" w:rsidP="00C6430F">
            <w:pPr>
              <w:rPr>
                <w:b/>
                <w:bCs/>
                <w:sz w:val="28"/>
                <w:szCs w:val="28"/>
              </w:rPr>
            </w:pPr>
            <w:r>
              <w:rPr>
                <w:b/>
                <w:bCs/>
                <w:sz w:val="28"/>
                <w:szCs w:val="28"/>
              </w:rPr>
              <w:t>2200584</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29FDE79A" w:rsidR="00C6430F" w:rsidRPr="00F3504D" w:rsidRDefault="001A5498"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17A47F1A" w:rsidR="00767754" w:rsidRPr="00F3504D" w:rsidRDefault="00C6430F" w:rsidP="00C6430F">
            <w:pPr>
              <w:rPr>
                <w:b/>
                <w:bCs/>
                <w:sz w:val="28"/>
                <w:szCs w:val="28"/>
              </w:rPr>
            </w:pPr>
            <w:r>
              <w:rPr>
                <w:b/>
                <w:bCs/>
                <w:sz w:val="28"/>
                <w:szCs w:val="28"/>
              </w:rPr>
              <w:t>Grade</w:t>
            </w:r>
            <w:r w:rsidR="00312895">
              <w:rPr>
                <w:b/>
                <w:bCs/>
                <w:sz w:val="28"/>
                <w:szCs w:val="28"/>
              </w:rPr>
              <w:t xml:space="preserve"> 0-19</w:t>
            </w:r>
          </w:p>
        </w:tc>
        <w:tc>
          <w:tcPr>
            <w:tcW w:w="1928" w:type="dxa"/>
            <w:shd w:val="clear" w:color="auto" w:fill="E8E8E8" w:themeFill="background2"/>
          </w:tcPr>
          <w:p w14:paraId="1DD7C390" w14:textId="3C32E915" w:rsidR="00767754" w:rsidRPr="00F3504D" w:rsidRDefault="00C6430F" w:rsidP="00C6430F">
            <w:pPr>
              <w:rPr>
                <w:b/>
                <w:bCs/>
                <w:sz w:val="28"/>
                <w:szCs w:val="28"/>
              </w:rPr>
            </w:pPr>
            <w:r>
              <w:rPr>
                <w:b/>
                <w:bCs/>
                <w:sz w:val="28"/>
                <w:szCs w:val="28"/>
              </w:rPr>
              <w:t>Grade</w:t>
            </w:r>
            <w:r w:rsidR="00312895">
              <w:rPr>
                <w:b/>
                <w:bCs/>
                <w:sz w:val="28"/>
                <w:szCs w:val="28"/>
              </w:rPr>
              <w:t>20-39</w:t>
            </w:r>
          </w:p>
        </w:tc>
        <w:tc>
          <w:tcPr>
            <w:tcW w:w="1759" w:type="dxa"/>
            <w:shd w:val="clear" w:color="auto" w:fill="E8E8E8" w:themeFill="background2"/>
          </w:tcPr>
          <w:p w14:paraId="65B81493" w14:textId="3E6266AF" w:rsidR="00767754" w:rsidRPr="00F3504D" w:rsidRDefault="00C6430F" w:rsidP="00C6430F">
            <w:pPr>
              <w:rPr>
                <w:b/>
                <w:bCs/>
                <w:sz w:val="28"/>
                <w:szCs w:val="28"/>
              </w:rPr>
            </w:pPr>
            <w:r>
              <w:rPr>
                <w:b/>
                <w:bCs/>
                <w:sz w:val="28"/>
                <w:szCs w:val="28"/>
              </w:rPr>
              <w:t>Grade</w:t>
            </w:r>
            <w:r w:rsidR="00312895">
              <w:rPr>
                <w:b/>
                <w:bCs/>
                <w:sz w:val="28"/>
                <w:szCs w:val="28"/>
              </w:rPr>
              <w:t xml:space="preserve"> 40 - 59</w:t>
            </w:r>
          </w:p>
        </w:tc>
        <w:tc>
          <w:tcPr>
            <w:tcW w:w="1453" w:type="dxa"/>
            <w:shd w:val="clear" w:color="auto" w:fill="E8E8E8" w:themeFill="background2"/>
          </w:tcPr>
          <w:p w14:paraId="1CAFE83D" w14:textId="1DBBCC69" w:rsidR="00767754" w:rsidRPr="00F3504D" w:rsidRDefault="00C6430F" w:rsidP="00C6430F">
            <w:pPr>
              <w:rPr>
                <w:b/>
                <w:bCs/>
                <w:sz w:val="28"/>
                <w:szCs w:val="28"/>
              </w:rPr>
            </w:pPr>
            <w:r>
              <w:rPr>
                <w:b/>
                <w:bCs/>
                <w:sz w:val="28"/>
                <w:szCs w:val="28"/>
              </w:rPr>
              <w:t>Grade</w:t>
            </w:r>
            <w:r w:rsidR="00312895">
              <w:rPr>
                <w:b/>
                <w:bCs/>
                <w:sz w:val="28"/>
                <w:szCs w:val="28"/>
              </w:rPr>
              <w:t xml:space="preserve"> 60-69</w:t>
            </w:r>
          </w:p>
        </w:tc>
        <w:tc>
          <w:tcPr>
            <w:tcW w:w="1453" w:type="dxa"/>
            <w:shd w:val="clear" w:color="auto" w:fill="E8E8E8" w:themeFill="background2"/>
          </w:tcPr>
          <w:p w14:paraId="213E65F8" w14:textId="20F8A9AC" w:rsidR="00767754" w:rsidRPr="00F3504D" w:rsidRDefault="00C6430F" w:rsidP="00C6430F">
            <w:pPr>
              <w:rPr>
                <w:b/>
                <w:bCs/>
                <w:sz w:val="28"/>
                <w:szCs w:val="28"/>
              </w:rPr>
            </w:pPr>
            <w:r>
              <w:rPr>
                <w:b/>
                <w:bCs/>
                <w:sz w:val="28"/>
                <w:szCs w:val="28"/>
              </w:rPr>
              <w:t>Grade</w:t>
            </w:r>
            <w:r w:rsidR="00312895">
              <w:rPr>
                <w:b/>
                <w:bCs/>
                <w:sz w:val="28"/>
                <w:szCs w:val="28"/>
              </w:rPr>
              <w:t xml:space="preserve"> 70+</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5AD938F3" w:rsidR="00767754" w:rsidRPr="00F3504D" w:rsidRDefault="00767754" w:rsidP="00C6430F">
            <w:pPr>
              <w:rPr>
                <w:b/>
                <w:bCs/>
                <w:sz w:val="28"/>
                <w:szCs w:val="28"/>
              </w:rPr>
            </w:pPr>
            <w:r w:rsidRPr="00F3504D">
              <w:rPr>
                <w:b/>
                <w:bCs/>
                <w:sz w:val="28"/>
                <w:szCs w:val="28"/>
              </w:rPr>
              <w:t>Satisfactory</w:t>
            </w:r>
            <w:r w:rsidR="00312895">
              <w:rPr>
                <w:b/>
                <w:bCs/>
                <w:sz w:val="28"/>
                <w:szCs w:val="28"/>
              </w:rPr>
              <w:t xml:space="preserve"> / Good</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759" w:type="dxa"/>
          </w:tcPr>
          <w:p w14:paraId="4FB190EC" w14:textId="77777777" w:rsidR="00767754" w:rsidRDefault="00767754" w:rsidP="00C6430F"/>
        </w:tc>
        <w:tc>
          <w:tcPr>
            <w:tcW w:w="1453" w:type="dxa"/>
          </w:tcPr>
          <w:p w14:paraId="2BDEEF3D" w14:textId="77777777" w:rsidR="00767754" w:rsidRDefault="001A5498" w:rsidP="00C6430F">
            <w:r>
              <w:t>Good use of NDM in decision making – all decisions and thoughts verbalised.  Good use of 5 WH with informant and safeguarding re victim and scene</w:t>
            </w:r>
          </w:p>
          <w:p w14:paraId="0F68C81B" w14:textId="77777777" w:rsidR="001A5498" w:rsidRDefault="001A5498" w:rsidP="00C6430F"/>
          <w:p w14:paraId="42381DA1" w14:textId="41B17CB0" w:rsidR="001A5498" w:rsidRDefault="001A5498" w:rsidP="00C6430F">
            <w:r>
              <w:t>BWC</w:t>
            </w:r>
          </w:p>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64A3BC89" w:rsidR="00767754" w:rsidRDefault="00767754" w:rsidP="00C6430F">
            <w:r>
              <w:rPr>
                <w:sz w:val="32"/>
                <w:szCs w:val="32"/>
              </w:rPr>
              <w:t xml:space="preserve">        </w:t>
            </w:r>
            <w:r w:rsidR="001A5498">
              <w:rPr>
                <w:sz w:val="32"/>
                <w:szCs w:val="32"/>
              </w:rPr>
              <w:t>17</w:t>
            </w:r>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lastRenderedPageBreak/>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7E8EFD86" w14:textId="77777777" w:rsidR="00767754" w:rsidRDefault="00767754" w:rsidP="00C6430F"/>
        </w:tc>
        <w:tc>
          <w:tcPr>
            <w:tcW w:w="1453" w:type="dxa"/>
          </w:tcPr>
          <w:p w14:paraId="3ACE19F5" w14:textId="77777777" w:rsidR="00767754" w:rsidRDefault="001A5498" w:rsidP="00C6430F">
            <w:r>
              <w:t>Stated through golden hour principles</w:t>
            </w:r>
          </w:p>
          <w:p w14:paraId="7457F224" w14:textId="77777777" w:rsidR="001A5498" w:rsidRDefault="001A5498" w:rsidP="00C6430F">
            <w:r>
              <w:t>Applied PPE</w:t>
            </w:r>
          </w:p>
          <w:p w14:paraId="2776470E" w14:textId="77777777" w:rsidR="001A5498" w:rsidRDefault="001A5498" w:rsidP="00C6430F">
            <w:r>
              <w:t>Spoke to victims</w:t>
            </w:r>
          </w:p>
          <w:p w14:paraId="7932E2FA" w14:textId="77777777" w:rsidR="001A5498" w:rsidRDefault="001A5498" w:rsidP="00C6430F">
            <w:r>
              <w:lastRenderedPageBreak/>
              <w:t>Identified forensic opportunities</w:t>
            </w:r>
          </w:p>
          <w:p w14:paraId="69258DA5" w14:textId="41B03BC9" w:rsidR="001A5498" w:rsidRDefault="001A5498" w:rsidP="00C6430F">
            <w:r>
              <w:t>Hair, blood, knife, DNA etc</w:t>
            </w:r>
          </w:p>
          <w:p w14:paraId="2E6E98C0" w14:textId="77777777" w:rsidR="001A5498" w:rsidRDefault="001A5498" w:rsidP="00C6430F">
            <w:r>
              <w:t>Requested CSI</w:t>
            </w:r>
          </w:p>
          <w:p w14:paraId="7CF92F3A" w14:textId="658A4239" w:rsidR="001A5498" w:rsidRDefault="001A5498" w:rsidP="00C6430F">
            <w:r>
              <w:t>Could have considered a crime scene log</w:t>
            </w:r>
          </w:p>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2DE95A47" w:rsidR="00F3504D" w:rsidRDefault="00F3504D" w:rsidP="00C6430F">
            <w:r>
              <w:rPr>
                <w:sz w:val="32"/>
                <w:szCs w:val="32"/>
              </w:rPr>
              <w:t xml:space="preserve">          </w:t>
            </w:r>
            <w:r w:rsidR="001A5498">
              <w:rPr>
                <w:sz w:val="32"/>
                <w:szCs w:val="32"/>
              </w:rPr>
              <w:t>20</w:t>
            </w:r>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163695D2" w14:textId="77777777" w:rsidR="00F3504D" w:rsidRDefault="00F3504D" w:rsidP="00C6430F"/>
        </w:tc>
        <w:tc>
          <w:tcPr>
            <w:tcW w:w="1453" w:type="dxa"/>
          </w:tcPr>
          <w:p w14:paraId="49C16428" w14:textId="77777777" w:rsidR="00F3504D" w:rsidRDefault="001A5498" w:rsidP="00C6430F">
            <w:r>
              <w:t>Burglary 91a identified and rationale given</w:t>
            </w:r>
          </w:p>
          <w:p w14:paraId="5BE0B431" w14:textId="77777777" w:rsidR="001A5498" w:rsidRDefault="001A5498" w:rsidP="00C6430F">
            <w:r>
              <w:t>Entry by consent</w:t>
            </w:r>
          </w:p>
          <w:p w14:paraId="31C4A07F" w14:textId="77777777" w:rsidR="001A5498" w:rsidRDefault="001A5498" w:rsidP="00C6430F">
            <w:r>
              <w:t>Power of arrest and necessity not given</w:t>
            </w:r>
          </w:p>
          <w:p w14:paraId="1C5FAE45" w14:textId="77777777" w:rsidR="001A5498" w:rsidRDefault="001A5498" w:rsidP="00C6430F">
            <w:r>
              <w:t>Search under with consent</w:t>
            </w:r>
          </w:p>
          <w:p w14:paraId="644941FF" w14:textId="0519ECB7" w:rsidR="001A5498" w:rsidRDefault="001A5498" w:rsidP="00C6430F">
            <w:r>
              <w:t>Sec 19 PACE seizure of items</w:t>
            </w:r>
          </w:p>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2B66034D" w:rsidR="00F3504D" w:rsidRDefault="00F3504D" w:rsidP="00C6430F">
            <w:r>
              <w:rPr>
                <w:sz w:val="32"/>
                <w:szCs w:val="32"/>
              </w:rPr>
              <w:t xml:space="preserve">          </w:t>
            </w:r>
            <w:r w:rsidR="001A5498">
              <w:rPr>
                <w:sz w:val="32"/>
                <w:szCs w:val="32"/>
              </w:rPr>
              <w:t>17</w:t>
            </w:r>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30FE0EC8" w14:textId="77777777" w:rsidR="00F3504D" w:rsidRPr="00FF54CB" w:rsidRDefault="00F3504D" w:rsidP="00C6430F">
            <w:pPr>
              <w:rPr>
                <w:color w:val="000000" w:themeColor="text1"/>
              </w:rPr>
            </w:pPr>
            <w:r w:rsidRPr="00FF54CB">
              <w:rPr>
                <w:color w:val="000000" w:themeColor="text1"/>
              </w:rPr>
              <w:t>4 R’s</w:t>
            </w: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77777777" w:rsidR="00F3504D" w:rsidRDefault="00F3504D" w:rsidP="00C6430F"/>
        </w:tc>
        <w:tc>
          <w:tcPr>
            <w:tcW w:w="1759" w:type="dxa"/>
          </w:tcPr>
          <w:p w14:paraId="1E808F60" w14:textId="77777777" w:rsidR="00F3504D" w:rsidRDefault="00F3504D" w:rsidP="00C6430F"/>
        </w:tc>
        <w:tc>
          <w:tcPr>
            <w:tcW w:w="1453" w:type="dxa"/>
          </w:tcPr>
          <w:p w14:paraId="788751D6" w14:textId="77777777" w:rsidR="00F3504D" w:rsidRDefault="001A5498" w:rsidP="00C6430F">
            <w:r>
              <w:t>CSI called</w:t>
            </w:r>
          </w:p>
          <w:p w14:paraId="5A0C1AD1" w14:textId="5087B7EF" w:rsidR="001A5498" w:rsidRDefault="001A5498" w:rsidP="00C6430F">
            <w:r>
              <w:t>Need to statement victim and witnesses</w:t>
            </w:r>
          </w:p>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7C71BAD9" w:rsidR="00F3504D" w:rsidRDefault="00F3504D" w:rsidP="00C6430F">
            <w:r>
              <w:rPr>
                <w:sz w:val="32"/>
                <w:szCs w:val="32"/>
              </w:rPr>
              <w:t xml:space="preserve">         </w:t>
            </w:r>
            <w:r w:rsidR="001A5498">
              <w:rPr>
                <w:sz w:val="32"/>
                <w:szCs w:val="32"/>
              </w:rPr>
              <w:t>6</w:t>
            </w:r>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769071E0" w14:textId="2718D5C3" w:rsidR="00FF54CB" w:rsidRDefault="00FF54CB" w:rsidP="00C6430F">
            <w:r>
              <w:t>4 R’s</w:t>
            </w:r>
          </w:p>
        </w:tc>
        <w:tc>
          <w:tcPr>
            <w:tcW w:w="2089" w:type="dxa"/>
          </w:tcPr>
          <w:p w14:paraId="6AF573BF" w14:textId="77777777" w:rsidR="00F3504D" w:rsidRDefault="00F3504D" w:rsidP="00C6430F"/>
        </w:tc>
        <w:tc>
          <w:tcPr>
            <w:tcW w:w="1928" w:type="dxa"/>
          </w:tcPr>
          <w:p w14:paraId="531949C5" w14:textId="77777777" w:rsidR="00F3504D" w:rsidRDefault="00F3504D" w:rsidP="00C6430F"/>
        </w:tc>
        <w:tc>
          <w:tcPr>
            <w:tcW w:w="1759" w:type="dxa"/>
          </w:tcPr>
          <w:p w14:paraId="11BDFF52" w14:textId="77777777" w:rsidR="00F3504D" w:rsidRDefault="00F3504D" w:rsidP="00C6430F"/>
        </w:tc>
        <w:tc>
          <w:tcPr>
            <w:tcW w:w="1453" w:type="dxa"/>
          </w:tcPr>
          <w:p w14:paraId="479F500F" w14:textId="74AFE976" w:rsidR="00F3504D" w:rsidRDefault="001A5498" w:rsidP="00C6430F">
            <w:r>
              <w:t xml:space="preserve">Didn’t consider other depts such as CID, </w:t>
            </w:r>
            <w:r>
              <w:lastRenderedPageBreak/>
              <w:t>use of NPT or checking CCTV cameras</w:t>
            </w:r>
          </w:p>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5318E0B7" w:rsidR="00FF54CB" w:rsidRDefault="00FF54CB" w:rsidP="00C6430F">
            <w:r>
              <w:rPr>
                <w:sz w:val="32"/>
                <w:szCs w:val="32"/>
              </w:rPr>
              <w:t xml:space="preserve">          </w:t>
            </w:r>
            <w:r w:rsidR="001A5498">
              <w:rPr>
                <w:sz w:val="32"/>
                <w:szCs w:val="32"/>
              </w:rPr>
              <w:t>7</w:t>
            </w:r>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Pr="00FF54CB" w:rsidRDefault="00FF54CB" w:rsidP="00C6430F">
            <w:pPr>
              <w:rPr>
                <w:b/>
                <w:bCs/>
                <w:color w:val="000000" w:themeColor="text1"/>
              </w:rPr>
            </w:pPr>
            <w:r w:rsidRPr="00FF54CB">
              <w:rPr>
                <w:b/>
                <w:bCs/>
                <w:color w:val="000000" w:themeColor="text1"/>
                <w:highlight w:val="lightGray"/>
              </w:rPr>
              <w:t>Code of Ethics</w:t>
            </w: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77777777" w:rsidR="00FF54CB" w:rsidRDefault="00FF54CB" w:rsidP="00C6430F"/>
        </w:tc>
        <w:tc>
          <w:tcPr>
            <w:tcW w:w="1453" w:type="dxa"/>
            <w:shd w:val="clear" w:color="auto" w:fill="FFFFFF" w:themeFill="background1"/>
          </w:tcPr>
          <w:p w14:paraId="4CAE9741" w14:textId="363FE3C2" w:rsidR="00FF54CB" w:rsidRDefault="001A5498" w:rsidP="00C6430F">
            <w:r>
              <w:t>Lovely manner and style, victim and witness safety a priority and very professional.</w:t>
            </w:r>
          </w:p>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4C1169E9" w:rsidR="00FF54CB" w:rsidRDefault="00FF54CB" w:rsidP="00C6430F">
            <w:pPr>
              <w:rPr>
                <w:sz w:val="32"/>
                <w:szCs w:val="32"/>
              </w:rPr>
            </w:pPr>
            <w:r>
              <w:rPr>
                <w:sz w:val="32"/>
                <w:szCs w:val="32"/>
              </w:rPr>
              <w:t xml:space="preserve">        </w:t>
            </w:r>
            <w:r w:rsidR="001A5498">
              <w:rPr>
                <w:sz w:val="32"/>
                <w:szCs w:val="32"/>
              </w:rPr>
              <w:t>7</w:t>
            </w: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190FDCCA" w:rsidR="00FF54CB" w:rsidRDefault="00FF54CB" w:rsidP="00C6430F">
            <w:pPr>
              <w:rPr>
                <w:sz w:val="32"/>
                <w:szCs w:val="32"/>
              </w:rPr>
            </w:pPr>
            <w:r>
              <w:rPr>
                <w:sz w:val="32"/>
                <w:szCs w:val="32"/>
              </w:rPr>
              <w:t xml:space="preserve">      </w:t>
            </w:r>
            <w:r w:rsidR="001A5498">
              <w:rPr>
                <w:sz w:val="32"/>
                <w:szCs w:val="32"/>
              </w:rPr>
              <w:t>74</w:t>
            </w: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lastRenderedPageBreak/>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lastRenderedPageBreak/>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Consider and record contextual background to situation, such as the demeanour of parties involved and the circumstance of the victim, 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 xml:space="preserve">Record decisions with rationale, circumstances (using professional curiosity to provide background detail, </w:t>
            </w:r>
            <w:r w:rsidRPr="00661291">
              <w:lastRenderedPageBreak/>
              <w:t>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lastRenderedPageBreak/>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Identify, preserve and gather physical and digital evidence – including use of crime scene investigators, digital media investigators, forensic 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 xml:space="preserve">APP on Investigative strategies – </w:t>
              </w:r>
              <w:r w:rsidRPr="00661291">
                <w:rPr>
                  <w:rStyle w:val="Hyperlink"/>
                  <w:b/>
                  <w:bCs/>
                </w:rPr>
                <w:lastRenderedPageBreak/>
                <w:t>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Consider relevant authorities for powers – for example, 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 xml:space="preserve">communities where cultural practices may exist, such as so-called honour-based </w:t>
            </w:r>
            <w:r w:rsidRPr="00661291">
              <w:lastRenderedPageBreak/>
              <w:t>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lastRenderedPageBreak/>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1A5498"/>
    <w:rsid w:val="002E6B11"/>
    <w:rsid w:val="00312895"/>
    <w:rsid w:val="003E4DC9"/>
    <w:rsid w:val="00417DAA"/>
    <w:rsid w:val="00510273"/>
    <w:rsid w:val="00541161"/>
    <w:rsid w:val="005A64D3"/>
    <w:rsid w:val="00640A98"/>
    <w:rsid w:val="00661291"/>
    <w:rsid w:val="006624F8"/>
    <w:rsid w:val="00767754"/>
    <w:rsid w:val="007D35CE"/>
    <w:rsid w:val="007E5615"/>
    <w:rsid w:val="00974B0B"/>
    <w:rsid w:val="009C6DEE"/>
    <w:rsid w:val="00A2769F"/>
    <w:rsid w:val="00A57D8D"/>
    <w:rsid w:val="00C6430F"/>
    <w:rsid w:val="00EC7B9A"/>
    <w:rsid w:val="00EE1B3C"/>
    <w:rsid w:val="00F3504D"/>
    <w:rsid w:val="00FB43C7"/>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1100</Words>
  <Characters>6273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2025-04-04T16:08:00Z</dcterms:created>
  <dcterms:modified xsi:type="dcterms:W3CDTF">2025-04-04T16:08:00Z</dcterms:modified>
</cp:coreProperties>
</file>