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sz w:val="32"/>
          <w:szCs w:val="32"/>
        </w:rPr>
      </w:pPr>
      <w:r w:rsidDel="00000000" w:rsidR="00000000" w:rsidRPr="00000000">
        <w:rPr>
          <w:rtl w:val="0"/>
        </w:rPr>
      </w:r>
    </w:p>
    <w:p w:rsidR="00000000" w:rsidDel="00000000" w:rsidP="00000000" w:rsidRDefault="00000000" w:rsidRPr="00000000" w14:paraId="00000002">
      <w:pPr>
        <w:spacing w:line="276" w:lineRule="auto"/>
        <w:jc w:val="center"/>
        <w:rPr>
          <w:sz w:val="32"/>
          <w:szCs w:val="32"/>
        </w:rPr>
      </w:pPr>
      <w:r w:rsidDel="00000000" w:rsidR="00000000" w:rsidRPr="00000000">
        <w:rPr>
          <w:rtl w:val="0"/>
        </w:rPr>
      </w:r>
    </w:p>
    <w:p w:rsidR="00000000" w:rsidDel="00000000" w:rsidP="00000000" w:rsidRDefault="00000000" w:rsidRPr="00000000" w14:paraId="00000003">
      <w:pPr>
        <w:spacing w:line="276" w:lineRule="auto"/>
        <w:jc w:val="center"/>
        <w:rPr>
          <w:sz w:val="32"/>
          <w:szCs w:val="32"/>
        </w:rPr>
      </w:pPr>
      <w:r w:rsidDel="00000000" w:rsidR="00000000" w:rsidRPr="00000000">
        <w:rPr>
          <w:rtl w:val="0"/>
        </w:rPr>
      </w:r>
    </w:p>
    <w:p w:rsidR="00000000" w:rsidDel="00000000" w:rsidP="00000000" w:rsidRDefault="00000000" w:rsidRPr="00000000" w14:paraId="00000004">
      <w:pPr>
        <w:spacing w:line="276" w:lineRule="auto"/>
        <w:jc w:val="center"/>
        <w:rPr>
          <w:sz w:val="32"/>
          <w:szCs w:val="32"/>
        </w:rPr>
      </w:pPr>
      <w:r w:rsidDel="00000000" w:rsidR="00000000" w:rsidRPr="00000000">
        <w:rPr>
          <w:sz w:val="32"/>
          <w:szCs w:val="32"/>
          <w:rtl w:val="0"/>
        </w:rPr>
        <w:t xml:space="preserve">BA Computer Animation and VFX</w:t>
      </w:r>
    </w:p>
    <w:p w:rsidR="00000000" w:rsidDel="00000000" w:rsidP="00000000" w:rsidRDefault="00000000" w:rsidRPr="00000000" w14:paraId="00000005">
      <w:pPr>
        <w:spacing w:line="276" w:lineRule="auto"/>
        <w:jc w:val="center"/>
        <w:rPr>
          <w:sz w:val="24"/>
          <w:szCs w:val="24"/>
        </w:rPr>
      </w:pPr>
      <w:r w:rsidDel="00000000" w:rsidR="00000000" w:rsidRPr="00000000">
        <w:rPr>
          <w:sz w:val="24"/>
          <w:szCs w:val="24"/>
          <w:rtl w:val="0"/>
        </w:rPr>
        <w:t xml:space="preserve">UWTSD / Year 2</w:t>
      </w:r>
    </w:p>
    <w:p w:rsidR="00000000" w:rsidDel="00000000" w:rsidP="00000000" w:rsidRDefault="00000000" w:rsidRPr="00000000" w14:paraId="00000006">
      <w:pPr>
        <w:spacing w:line="276" w:lineRule="auto"/>
        <w:jc w:val="center"/>
        <w:rPr>
          <w:sz w:val="24"/>
          <w:szCs w:val="24"/>
        </w:rPr>
      </w:pPr>
      <w:r w:rsidDel="00000000" w:rsidR="00000000" w:rsidRPr="00000000">
        <w:rPr>
          <w:rtl w:val="0"/>
        </w:rPr>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9">
      <w:pPr>
        <w:jc w:val="center"/>
        <w:rPr>
          <w:sz w:val="36"/>
          <w:szCs w:val="36"/>
        </w:rPr>
      </w:pPr>
      <w:r w:rsidDel="00000000" w:rsidR="00000000" w:rsidRPr="00000000">
        <w:rPr>
          <w:rtl w:val="0"/>
        </w:rPr>
      </w:r>
    </w:p>
    <w:p w:rsidR="00000000" w:rsidDel="00000000" w:rsidP="00000000" w:rsidRDefault="00000000" w:rsidRPr="00000000" w14:paraId="0000000A">
      <w:pPr>
        <w:jc w:val="center"/>
        <w:rPr>
          <w:sz w:val="36"/>
          <w:szCs w:val="36"/>
        </w:rPr>
      </w:pPr>
      <w:r w:rsidDel="00000000" w:rsidR="00000000" w:rsidRPr="00000000">
        <w:rPr>
          <w:rtl w:val="0"/>
        </w:rPr>
      </w:r>
    </w:p>
    <w:p w:rsidR="00000000" w:rsidDel="00000000" w:rsidP="00000000" w:rsidRDefault="00000000" w:rsidRPr="00000000" w14:paraId="0000000B">
      <w:pPr>
        <w:jc w:val="center"/>
        <w:rPr>
          <w:sz w:val="36"/>
          <w:szCs w:val="36"/>
        </w:rPr>
      </w:pPr>
      <w:r w:rsidDel="00000000" w:rsidR="00000000" w:rsidRPr="00000000">
        <w:rPr>
          <w:rtl w:val="0"/>
        </w:rPr>
      </w:r>
    </w:p>
    <w:p w:rsidR="00000000" w:rsidDel="00000000" w:rsidP="00000000" w:rsidRDefault="00000000" w:rsidRPr="00000000" w14:paraId="0000000C">
      <w:pPr>
        <w:jc w:val="center"/>
        <w:rPr>
          <w:b w:val="1"/>
          <w:bCs w:val="1"/>
          <w:sz w:val="40"/>
          <w:szCs w:val="40"/>
        </w:rPr>
      </w:pPr>
      <w:r w:rsidDel="00000000" w:rsidR="00000000" w:rsidRPr="00000000">
        <w:rPr>
          <w:rtl w:val="0"/>
        </w:rPr>
      </w:r>
    </w:p>
    <w:p w:rsidR="00000000" w:rsidDel="00000000" w:rsidP="00000000" w:rsidRDefault="00000000" w:rsidRPr="00000000" w14:paraId="0000000D">
      <w:pPr>
        <w:jc w:val="center"/>
        <w:rPr>
          <w:b w:val="1"/>
          <w:bCs w:val="1"/>
          <w:sz w:val="40"/>
          <w:szCs w:val="40"/>
        </w:rPr>
      </w:pPr>
      <w:r w:rsidDel="00000000" w:rsidR="00000000" w:rsidRPr="00000000">
        <w:rPr>
          <w:b w:val="1"/>
          <w:bCs w:val="1"/>
          <w:sz w:val="40"/>
          <w:szCs w:val="40"/>
          <w:rtl w:val="0"/>
        </w:rPr>
        <w:t xml:space="preserve">ACCA5045</w:t>
      </w:r>
    </w:p>
    <w:p w:rsidR="00000000" w:rsidDel="00000000" w:rsidP="00000000" w:rsidRDefault="00000000" w:rsidRPr="00000000" w14:paraId="0000000E">
      <w:pPr>
        <w:jc w:val="center"/>
        <w:rPr>
          <w:b w:val="1"/>
          <w:bCs w:val="1"/>
          <w:sz w:val="40"/>
          <w:szCs w:val="40"/>
        </w:rPr>
      </w:pPr>
      <w:r w:rsidDel="00000000" w:rsidR="00000000" w:rsidRPr="00000000">
        <w:rPr>
          <w:b w:val="1"/>
          <w:bCs w:val="1"/>
          <w:sz w:val="40"/>
          <w:szCs w:val="40"/>
          <w:rtl w:val="0"/>
        </w:rPr>
        <w:t xml:space="preserve">EVOLVING YOUR CREATIVE CRAFT</w:t>
      </w:r>
    </w:p>
    <w:p w:rsidR="00000000" w:rsidDel="00000000" w:rsidP="00000000" w:rsidRDefault="00000000" w:rsidRPr="00000000" w14:paraId="0000000F">
      <w:pPr>
        <w:jc w:val="center"/>
        <w:rPr>
          <w:b w:val="1"/>
          <w:bCs w:val="1"/>
          <w:sz w:val="40"/>
          <w:szCs w:val="40"/>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t xml:space="preserve">Submission Date: 16th January 2026</w:t>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sz w:val="36"/>
          <w:szCs w:val="36"/>
        </w:rPr>
      </w:pPr>
      <w:r w:rsidDel="00000000" w:rsidR="00000000" w:rsidRPr="00000000">
        <w:rPr>
          <w:rtl w:val="0"/>
        </w:rPr>
      </w:r>
    </w:p>
    <w:p w:rsidR="00000000" w:rsidDel="00000000" w:rsidP="00000000" w:rsidRDefault="00000000" w:rsidRPr="00000000" w14:paraId="0000001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jc w:val="center"/>
        <w:rPr>
          <w:sz w:val="24"/>
          <w:szCs w:val="24"/>
        </w:rPr>
      </w:pPr>
      <w:r w:rsidDel="00000000" w:rsidR="00000000" w:rsidRPr="00000000">
        <w:rPr>
          <w:rtl w:val="0"/>
        </w:rPr>
      </w:r>
    </w:p>
    <w:p w:rsidR="00000000" w:rsidDel="00000000" w:rsidP="00000000" w:rsidRDefault="00000000" w:rsidRPr="00000000" w14:paraId="0000001C">
      <w:pPr>
        <w:jc w:val="center"/>
        <w:rPr>
          <w:sz w:val="32"/>
          <w:szCs w:val="32"/>
        </w:rPr>
      </w:pPr>
      <w:r w:rsidDel="00000000" w:rsidR="00000000" w:rsidRPr="00000000">
        <w:rPr>
          <w:sz w:val="32"/>
          <w:szCs w:val="32"/>
          <w:rtl w:val="0"/>
        </w:rPr>
        <w:t xml:space="preserve">2400891</w:t>
      </w:r>
    </w:p>
    <w:p w:rsidR="00000000" w:rsidDel="00000000" w:rsidP="00000000" w:rsidRDefault="00000000" w:rsidRPr="00000000" w14:paraId="0000001D">
      <w:pPr>
        <w:jc w:val="center"/>
        <w:rPr>
          <w:sz w:val="24"/>
          <w:szCs w:val="24"/>
        </w:rPr>
      </w:pPr>
      <w:r w:rsidDel="00000000" w:rsidR="00000000" w:rsidRPr="00000000">
        <w:rPr>
          <w:sz w:val="24"/>
          <w:szCs w:val="24"/>
          <w:rtl w:val="0"/>
        </w:rPr>
        <w:t xml:space="preserve">ROMAN WOODS [Toni Pigg]</w:t>
      </w:r>
    </w:p>
    <w:p w:rsidR="00000000" w:rsidDel="00000000" w:rsidP="00000000" w:rsidRDefault="00000000" w:rsidRPr="00000000" w14:paraId="0000001E">
      <w:pPr>
        <w:jc w:val="center"/>
        <w:rPr>
          <w:sz w:val="32"/>
          <w:szCs w:val="32"/>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bCs w:val="1"/>
          <w:u w:val="single"/>
        </w:rPr>
      </w:pPr>
      <w:r w:rsidDel="00000000" w:rsidR="00000000" w:rsidRPr="00000000">
        <w:rPr>
          <w:rtl w:val="0"/>
        </w:rPr>
      </w:r>
    </w:p>
    <w:p w:rsidR="00000000" w:rsidDel="00000000" w:rsidP="00000000" w:rsidRDefault="00000000" w:rsidRPr="00000000" w14:paraId="00000023">
      <w:pPr>
        <w:rPr>
          <w:b w:val="1"/>
          <w:bCs w:val="1"/>
        </w:rPr>
      </w:pPr>
      <w:r w:rsidDel="00000000" w:rsidR="00000000" w:rsidRPr="00000000">
        <w:rPr>
          <w:b w:val="1"/>
          <w:bCs w:val="1"/>
          <w:rtl w:val="0"/>
        </w:rPr>
        <w:t xml:space="preserve">‘Trickster Deity’ - Initial Concepts</w:t>
      </w:r>
    </w:p>
    <w:tbl>
      <w:tblPr>
        <w:tblStyle w:val="Table1"/>
        <w:tblpPr w:leftFromText="180" w:rightFromText="180" w:topFromText="180" w:bottomFromText="180" w:vertAnchor="text" w:horzAnchor="text" w:tblpX="-30" w:tblpY="0"/>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655"/>
        <w:gridCol w:w="3705"/>
        <w:tblGridChange w:id="0">
          <w:tblGrid>
            <w:gridCol w:w="5655"/>
            <w:gridCol w:w="3705"/>
          </w:tblGrid>
        </w:tblGridChange>
      </w:tblGrid>
      <w:tr>
        <w:trPr>
          <w:cantSplit w:val="0"/>
          <w:trHeight w:val="5630.92529296875" w:hRule="atLeast"/>
          <w:tblHeader w:val="0"/>
        </w:trPr>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24">
            <w:pPr>
              <w:spacing w:after="240" w:before="240" w:line="276" w:lineRule="auto"/>
              <w:rPr>
                <w:sz w:val="18"/>
                <w:szCs w:val="18"/>
              </w:rPr>
            </w:pPr>
            <w:r w:rsidDel="00000000" w:rsidR="00000000" w:rsidRPr="00000000">
              <w:rPr>
                <w:sz w:val="18"/>
                <w:szCs w:val="18"/>
              </w:rPr>
              <w:drawing>
                <wp:inline distB="0" distT="0" distL="0" distR="0">
                  <wp:extent cx="3429000" cy="3429000"/>
                  <wp:effectExtent b="0" l="0" r="0" t="0"/>
                  <wp:docPr id="6"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429000" cy="34290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25">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26">
            <w:pPr>
              <w:widowControl w:val="0"/>
              <w:spacing w:line="240" w:lineRule="auto"/>
              <w:rPr>
                <w:b w:val="1"/>
                <w:bCs w:val="1"/>
                <w:sz w:val="18"/>
                <w:szCs w:val="18"/>
              </w:rPr>
            </w:pPr>
            <w:r w:rsidDel="00000000" w:rsidR="00000000" w:rsidRPr="00000000">
              <w:rPr>
                <w:rtl w:val="0"/>
              </w:rPr>
            </w:r>
          </w:p>
          <w:p w:rsidR="00000000" w:rsidDel="00000000" w:rsidP="00000000" w:rsidRDefault="00000000" w:rsidRPr="00000000" w14:paraId="00000027">
            <w:pPr>
              <w:widowControl w:val="0"/>
              <w:spacing w:line="240" w:lineRule="auto"/>
              <w:rPr>
                <w:b w:val="1"/>
                <w:bCs w:val="1"/>
                <w:sz w:val="18"/>
                <w:szCs w:val="18"/>
              </w:rPr>
            </w:pPr>
            <w:r w:rsidDel="00000000" w:rsidR="00000000" w:rsidRPr="00000000">
              <w:rPr>
                <w:b w:val="1"/>
                <w:bCs w:val="1"/>
                <w:sz w:val="18"/>
                <w:szCs w:val="18"/>
                <w:rtl w:val="0"/>
              </w:rPr>
              <w:t xml:space="preserve">Mind Map</w:t>
            </w:r>
          </w:p>
          <w:p w:rsidR="00000000" w:rsidDel="00000000" w:rsidP="00000000" w:rsidRDefault="00000000" w:rsidRPr="00000000" w14:paraId="00000028">
            <w:pPr>
              <w:widowControl w:val="0"/>
              <w:spacing w:line="240" w:lineRule="auto"/>
              <w:rPr>
                <w:sz w:val="18"/>
                <w:szCs w:val="18"/>
              </w:rPr>
            </w:pPr>
            <w:r w:rsidDel="00000000" w:rsidR="00000000" w:rsidRPr="00000000">
              <w:rPr>
                <w:sz w:val="18"/>
                <w:szCs w:val="18"/>
                <w:rtl w:val="0"/>
              </w:rPr>
              <w:t xml:space="preserve">My mind map focused on my chosen theme of ‘Trickster Deity’ and associated concepts. This ranged from gods, spirits and beings from mythology, as well as smaller concepts related to ideas of mythology, spirituality, legends, lies, scoundrels and associated ideas.</w:t>
            </w:r>
          </w:p>
        </w:tc>
      </w:tr>
      <w:tr>
        <w:trPr>
          <w:cantSplit w:val="0"/>
          <w:tblHeader w:val="0"/>
        </w:trPr>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29">
            <w:pPr>
              <w:spacing w:after="240" w:before="240" w:line="276" w:lineRule="auto"/>
              <w:rPr>
                <w:sz w:val="18"/>
                <w:szCs w:val="18"/>
              </w:rPr>
            </w:pPr>
            <w:r w:rsidDel="00000000" w:rsidR="00000000" w:rsidRPr="00000000">
              <w:rPr>
                <w:sz w:val="18"/>
                <w:szCs w:val="18"/>
              </w:rPr>
              <w:drawing>
                <wp:inline distB="114300" distT="114300" distL="114300" distR="114300">
                  <wp:extent cx="3429000" cy="3429000"/>
                  <wp:effectExtent b="0" l="0" r="0" t="0"/>
                  <wp:docPr id="4"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3429000" cy="34290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2A">
            <w:pPr>
              <w:widowControl w:val="0"/>
              <w:spacing w:line="240" w:lineRule="auto"/>
              <w:rPr>
                <w:b w:val="1"/>
                <w:bCs w:val="1"/>
                <w:sz w:val="18"/>
                <w:szCs w:val="18"/>
              </w:rPr>
            </w:pPr>
            <w:r w:rsidDel="00000000" w:rsidR="00000000" w:rsidRPr="00000000">
              <w:rPr>
                <w:rtl w:val="0"/>
              </w:rPr>
            </w:r>
          </w:p>
          <w:p w:rsidR="00000000" w:rsidDel="00000000" w:rsidP="00000000" w:rsidRDefault="00000000" w:rsidRPr="00000000" w14:paraId="0000002B">
            <w:pPr>
              <w:widowControl w:val="0"/>
              <w:spacing w:line="240" w:lineRule="auto"/>
              <w:rPr>
                <w:b w:val="1"/>
                <w:bCs w:val="1"/>
                <w:sz w:val="18"/>
                <w:szCs w:val="18"/>
              </w:rPr>
            </w:pPr>
            <w:r w:rsidDel="00000000" w:rsidR="00000000" w:rsidRPr="00000000">
              <w:rPr>
                <w:rtl w:val="0"/>
              </w:rPr>
            </w:r>
          </w:p>
          <w:p w:rsidR="00000000" w:rsidDel="00000000" w:rsidP="00000000" w:rsidRDefault="00000000" w:rsidRPr="00000000" w14:paraId="0000002C">
            <w:pPr>
              <w:widowControl w:val="0"/>
              <w:spacing w:line="240" w:lineRule="auto"/>
              <w:rPr>
                <w:b w:val="1"/>
                <w:bCs w:val="1"/>
                <w:sz w:val="18"/>
                <w:szCs w:val="18"/>
              </w:rPr>
            </w:pPr>
            <w:r w:rsidDel="00000000" w:rsidR="00000000" w:rsidRPr="00000000">
              <w:rPr>
                <w:b w:val="1"/>
                <w:bCs w:val="1"/>
                <w:sz w:val="18"/>
                <w:szCs w:val="18"/>
                <w:rtl w:val="0"/>
              </w:rPr>
              <w:t xml:space="preserve">Moodboard - Shape &amp; Aesthetic</w:t>
            </w:r>
          </w:p>
          <w:p w:rsidR="00000000" w:rsidDel="00000000" w:rsidP="00000000" w:rsidRDefault="00000000" w:rsidRPr="00000000" w14:paraId="0000002D">
            <w:pPr>
              <w:widowControl w:val="0"/>
              <w:spacing w:line="240" w:lineRule="auto"/>
              <w:rPr>
                <w:sz w:val="18"/>
                <w:szCs w:val="18"/>
              </w:rPr>
            </w:pPr>
            <w:r w:rsidDel="00000000" w:rsidR="00000000" w:rsidRPr="00000000">
              <w:rPr>
                <w:sz w:val="18"/>
                <w:szCs w:val="18"/>
                <w:rtl w:val="0"/>
              </w:rPr>
              <w:t xml:space="preserve">Moving onto moodboards, these focused more directly on shape and the feel of the final being - this also begun to introduce colour as a lot of the art I sourced leaned into red, yellow, brown and black colour pallets, with minor inclusions of blues, greys and occasionally greenish hues. This started to set out a general feel for the final character. </w:t>
            </w:r>
          </w:p>
          <w:p w:rsidR="00000000" w:rsidDel="00000000" w:rsidP="00000000" w:rsidRDefault="00000000" w:rsidRPr="00000000" w14:paraId="0000002E">
            <w:pPr>
              <w:widowControl w:val="0"/>
              <w:spacing w:line="240" w:lineRule="auto"/>
              <w:rPr>
                <w:sz w:val="18"/>
                <w:szCs w:val="18"/>
              </w:rPr>
            </w:pPr>
            <w:r w:rsidDel="00000000" w:rsidR="00000000" w:rsidRPr="00000000">
              <w:rPr>
                <w:sz w:val="18"/>
                <w:szCs w:val="18"/>
                <w:rtl w:val="0"/>
              </w:rPr>
              <w:t xml:space="preserve"> These images were sourced primarily on Pinterest.</w:t>
            </w:r>
          </w:p>
        </w:tc>
      </w:tr>
      <w:tr>
        <w:trPr>
          <w:cantSplit w:val="0"/>
          <w:tblHeader w:val="0"/>
        </w:trPr>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2F">
            <w:pPr>
              <w:spacing w:after="240" w:before="240" w:line="276" w:lineRule="auto"/>
              <w:rPr>
                <w:sz w:val="18"/>
                <w:szCs w:val="18"/>
              </w:rPr>
            </w:pPr>
            <w:r w:rsidDel="00000000" w:rsidR="00000000" w:rsidRPr="00000000">
              <w:rPr>
                <w:sz w:val="18"/>
                <w:szCs w:val="18"/>
              </w:rPr>
              <w:drawing>
                <wp:inline distB="114300" distT="114300" distL="114300" distR="114300">
                  <wp:extent cx="3429000" cy="3429000"/>
                  <wp:effectExtent b="0" l="0" r="0" t="0"/>
                  <wp:docPr id="2"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3429000" cy="34290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30">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31">
            <w:pPr>
              <w:widowControl w:val="0"/>
              <w:spacing w:line="240" w:lineRule="auto"/>
              <w:rPr>
                <w:b w:val="1"/>
                <w:bCs w:val="1"/>
                <w:sz w:val="18"/>
                <w:szCs w:val="18"/>
              </w:rPr>
            </w:pPr>
            <w:r w:rsidDel="00000000" w:rsidR="00000000" w:rsidRPr="00000000">
              <w:rPr>
                <w:rtl w:val="0"/>
              </w:rPr>
            </w:r>
          </w:p>
          <w:p w:rsidR="00000000" w:rsidDel="00000000" w:rsidP="00000000" w:rsidRDefault="00000000" w:rsidRPr="00000000" w14:paraId="00000032">
            <w:pPr>
              <w:widowControl w:val="0"/>
              <w:spacing w:line="240" w:lineRule="auto"/>
              <w:rPr>
                <w:b w:val="1"/>
                <w:bCs w:val="1"/>
                <w:sz w:val="18"/>
                <w:szCs w:val="18"/>
              </w:rPr>
            </w:pPr>
            <w:r w:rsidDel="00000000" w:rsidR="00000000" w:rsidRPr="00000000">
              <w:rPr>
                <w:b w:val="1"/>
                <w:bCs w:val="1"/>
                <w:sz w:val="18"/>
                <w:szCs w:val="18"/>
                <w:rtl w:val="0"/>
              </w:rPr>
              <w:t xml:space="preserve">Moodboard - Animal Inspiration</w:t>
            </w:r>
          </w:p>
          <w:p w:rsidR="00000000" w:rsidDel="00000000" w:rsidP="00000000" w:rsidRDefault="00000000" w:rsidRPr="00000000" w14:paraId="00000033">
            <w:pPr>
              <w:widowControl w:val="0"/>
              <w:spacing w:line="240" w:lineRule="auto"/>
              <w:rPr>
                <w:sz w:val="18"/>
                <w:szCs w:val="18"/>
              </w:rPr>
            </w:pPr>
            <w:r w:rsidDel="00000000" w:rsidR="00000000" w:rsidRPr="00000000">
              <w:rPr>
                <w:sz w:val="18"/>
                <w:szCs w:val="18"/>
                <w:rtl w:val="0"/>
              </w:rPr>
              <w:t xml:space="preserve">At this point, I had also decided on a location and basic theming. In general, I was opting for a South American legend, specifically around the region of North Latin America (Mexico &gt; Brazil). I took this opportunity to start exploring real-world animals and their shapes, patterning and the bodily evolution a spirit might’ve developed (evolutionary or for mimicry) if it was native to this region.</w:t>
            </w:r>
          </w:p>
          <w:p w:rsidR="00000000" w:rsidDel="00000000" w:rsidP="00000000" w:rsidRDefault="00000000" w:rsidRPr="00000000" w14:paraId="00000034">
            <w:pPr>
              <w:widowControl w:val="0"/>
              <w:spacing w:line="240" w:lineRule="auto"/>
              <w:rPr>
                <w:sz w:val="18"/>
                <w:szCs w:val="18"/>
              </w:rPr>
            </w:pPr>
            <w:r w:rsidDel="00000000" w:rsidR="00000000" w:rsidRPr="00000000">
              <w:rPr>
                <w:sz w:val="18"/>
                <w:szCs w:val="18"/>
                <w:rtl w:val="0"/>
              </w:rPr>
              <w:t xml:space="preserve"> This framework was vital going into silhouette and shape language later on.</w:t>
            </w:r>
          </w:p>
        </w:tc>
      </w:tr>
      <w:tr>
        <w:trPr>
          <w:cantSplit w:val="0"/>
          <w:tblHeader w:val="0"/>
        </w:trPr>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35">
            <w:pPr>
              <w:spacing w:after="240" w:before="240" w:line="276" w:lineRule="auto"/>
              <w:rPr>
                <w:sz w:val="18"/>
                <w:szCs w:val="18"/>
              </w:rPr>
            </w:pPr>
            <w:r w:rsidDel="00000000" w:rsidR="00000000" w:rsidRPr="00000000">
              <w:rPr>
                <w:sz w:val="18"/>
                <w:szCs w:val="18"/>
              </w:rPr>
              <w:drawing>
                <wp:inline distB="114300" distT="114300" distL="114300" distR="114300">
                  <wp:extent cx="3429000" cy="3429000"/>
                  <wp:effectExtent b="0" l="0" r="0" t="0"/>
                  <wp:docPr id="7"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3429000" cy="34290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36">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37">
            <w:pPr>
              <w:widowControl w:val="0"/>
              <w:spacing w:line="240" w:lineRule="auto"/>
              <w:rPr>
                <w:b w:val="1"/>
                <w:bCs w:val="1"/>
                <w:sz w:val="18"/>
                <w:szCs w:val="18"/>
              </w:rPr>
            </w:pPr>
            <w:r w:rsidDel="00000000" w:rsidR="00000000" w:rsidRPr="00000000">
              <w:rPr>
                <w:rtl w:val="0"/>
              </w:rPr>
            </w:r>
          </w:p>
          <w:p w:rsidR="00000000" w:rsidDel="00000000" w:rsidP="00000000" w:rsidRDefault="00000000" w:rsidRPr="00000000" w14:paraId="00000038">
            <w:pPr>
              <w:widowControl w:val="0"/>
              <w:spacing w:line="240" w:lineRule="auto"/>
              <w:rPr>
                <w:b w:val="1"/>
                <w:bCs w:val="1"/>
                <w:sz w:val="18"/>
                <w:szCs w:val="18"/>
              </w:rPr>
            </w:pPr>
            <w:r w:rsidDel="00000000" w:rsidR="00000000" w:rsidRPr="00000000">
              <w:rPr>
                <w:b w:val="1"/>
                <w:bCs w:val="1"/>
                <w:sz w:val="18"/>
                <w:szCs w:val="18"/>
                <w:rtl w:val="0"/>
              </w:rPr>
              <w:t xml:space="preserve">Moodboard - Colour &amp; Texture</w:t>
            </w:r>
          </w:p>
          <w:p w:rsidR="00000000" w:rsidDel="00000000" w:rsidP="00000000" w:rsidRDefault="00000000" w:rsidRPr="00000000" w14:paraId="00000039">
            <w:pPr>
              <w:widowControl w:val="0"/>
              <w:spacing w:line="240" w:lineRule="auto"/>
              <w:rPr>
                <w:sz w:val="18"/>
                <w:szCs w:val="18"/>
              </w:rPr>
            </w:pPr>
            <w:r w:rsidDel="00000000" w:rsidR="00000000" w:rsidRPr="00000000">
              <w:rPr>
                <w:sz w:val="18"/>
                <w:szCs w:val="18"/>
                <w:rtl w:val="0"/>
              </w:rPr>
              <w:t xml:space="preserve">This was a quick exploration into how colour and texture could shape the feel of the character, especially if I was focusing on a more spiritual/rural spirit-like design with animalistic features.</w:t>
            </w:r>
          </w:p>
        </w:tc>
      </w:tr>
      <w:tr>
        <w:trPr>
          <w:cantSplit w:val="0"/>
          <w:tblHeader w:val="0"/>
        </w:trPr>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3A">
            <w:pPr>
              <w:spacing w:after="240" w:before="240" w:line="276" w:lineRule="auto"/>
              <w:rPr>
                <w:sz w:val="18"/>
                <w:szCs w:val="18"/>
              </w:rPr>
            </w:pPr>
            <w:r w:rsidDel="00000000" w:rsidR="00000000" w:rsidRPr="00000000">
              <w:rPr>
                <w:sz w:val="18"/>
                <w:szCs w:val="18"/>
              </w:rPr>
              <w:drawing>
                <wp:inline distB="114300" distT="114300" distL="114300" distR="114300">
                  <wp:extent cx="3429000" cy="3429000"/>
                  <wp:effectExtent b="0" l="0" r="0" t="0"/>
                  <wp:docPr id="5"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3429000" cy="34290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tcPr>
          <w:p w:rsidR="00000000" w:rsidDel="00000000" w:rsidP="00000000" w:rsidRDefault="00000000" w:rsidRPr="00000000" w14:paraId="0000003B">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3C">
            <w:pPr>
              <w:widowControl w:val="0"/>
              <w:spacing w:line="240" w:lineRule="auto"/>
              <w:rPr>
                <w:b w:val="1"/>
                <w:bCs w:val="1"/>
                <w:sz w:val="18"/>
                <w:szCs w:val="18"/>
              </w:rPr>
            </w:pPr>
            <w:r w:rsidDel="00000000" w:rsidR="00000000" w:rsidRPr="00000000">
              <w:rPr>
                <w:rtl w:val="0"/>
              </w:rPr>
            </w:r>
          </w:p>
          <w:p w:rsidR="00000000" w:rsidDel="00000000" w:rsidP="00000000" w:rsidRDefault="00000000" w:rsidRPr="00000000" w14:paraId="0000003D">
            <w:pPr>
              <w:widowControl w:val="0"/>
              <w:spacing w:line="240" w:lineRule="auto"/>
              <w:rPr>
                <w:b w:val="1"/>
                <w:bCs w:val="1"/>
                <w:sz w:val="18"/>
                <w:szCs w:val="18"/>
              </w:rPr>
            </w:pPr>
            <w:r w:rsidDel="00000000" w:rsidR="00000000" w:rsidRPr="00000000">
              <w:rPr>
                <w:b w:val="1"/>
                <w:bCs w:val="1"/>
                <w:sz w:val="18"/>
                <w:szCs w:val="18"/>
                <w:rtl w:val="0"/>
              </w:rPr>
              <w:t xml:space="preserve">Early Design - Silhouette </w:t>
            </w:r>
          </w:p>
          <w:p w:rsidR="00000000" w:rsidDel="00000000" w:rsidP="00000000" w:rsidRDefault="00000000" w:rsidRPr="00000000" w14:paraId="0000003E">
            <w:pPr>
              <w:widowControl w:val="0"/>
              <w:spacing w:line="240" w:lineRule="auto"/>
              <w:rPr>
                <w:sz w:val="18"/>
                <w:szCs w:val="18"/>
              </w:rPr>
            </w:pPr>
            <w:r w:rsidDel="00000000" w:rsidR="00000000" w:rsidRPr="00000000">
              <w:rPr>
                <w:sz w:val="18"/>
                <w:szCs w:val="18"/>
                <w:rtl w:val="0"/>
              </w:rPr>
              <w:t xml:space="preserve">Moving onto character design production, I started with a page of rough silhouette shapes. I took a lot of inspiration from the South American animals I researched and played with how that could be used in the final design. </w:t>
              <w:br w:type="textWrapping"/>
              <w:t xml:space="preserve"> While I was leaning towards a slender, anthropomorphic build for this character, I tried experimenting with rounder shapes and a more animalistic approach to see if I might favour a more cherub/fairy-like design or something more akin to a sphynx. </w:t>
            </w:r>
          </w:p>
          <w:p w:rsidR="00000000" w:rsidDel="00000000" w:rsidP="00000000" w:rsidRDefault="00000000" w:rsidRPr="00000000" w14:paraId="0000003F">
            <w:pPr>
              <w:widowControl w:val="0"/>
              <w:spacing w:line="240" w:lineRule="auto"/>
              <w:rPr>
                <w:sz w:val="18"/>
                <w:szCs w:val="18"/>
              </w:rPr>
            </w:pPr>
            <w:r w:rsidDel="00000000" w:rsidR="00000000" w:rsidRPr="00000000">
              <w:rPr>
                <w:sz w:val="18"/>
                <w:szCs w:val="18"/>
                <w:rtl w:val="0"/>
              </w:rPr>
              <w:t xml:space="preserve"> My design progression did stay within the realm of humanoid animals, but I’m very glad I decided to experiment with different shapes as it led to some elements I hadn’t considered yet. </w:t>
            </w:r>
          </w:p>
        </w:tc>
      </w:tr>
    </w:tbl>
    <w:p w:rsidR="00000000" w:rsidDel="00000000" w:rsidP="00000000" w:rsidRDefault="00000000" w:rsidRPr="00000000" w14:paraId="00000040">
      <w:pPr>
        <w:spacing w:after="240" w:before="240" w:line="276" w:lineRule="auto"/>
        <w:rPr>
          <w:sz w:val="18"/>
          <w:szCs w:val="18"/>
        </w:rPr>
      </w:pPr>
      <w:r w:rsidDel="00000000" w:rsidR="00000000" w:rsidRPr="00000000">
        <w:rPr>
          <w:sz w:val="18"/>
          <w:szCs w:val="18"/>
        </w:rPr>
        <w:drawing>
          <wp:inline distB="114300" distT="114300" distL="114300" distR="114300">
            <wp:extent cx="5943600" cy="2374900"/>
            <wp:effectExtent b="0" l="0" r="0" t="0"/>
            <wp:docPr id="1"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widowControl w:val="0"/>
        <w:spacing w:line="240" w:lineRule="auto"/>
        <w:rPr>
          <w:b w:val="1"/>
          <w:bCs w:val="1"/>
          <w:sz w:val="18"/>
          <w:szCs w:val="18"/>
        </w:rPr>
      </w:pPr>
      <w:r w:rsidDel="00000000" w:rsidR="00000000" w:rsidRPr="00000000">
        <w:rPr>
          <w:b w:val="1"/>
          <w:bCs w:val="1"/>
          <w:sz w:val="18"/>
          <w:szCs w:val="18"/>
          <w:rtl w:val="0"/>
        </w:rPr>
        <w:t xml:space="preserve">Early Design - Exploration of Visual Character</w:t>
      </w:r>
    </w:p>
    <w:p w:rsidR="00000000" w:rsidDel="00000000" w:rsidP="00000000" w:rsidRDefault="00000000" w:rsidRPr="00000000" w14:paraId="00000042">
      <w:pPr>
        <w:widowControl w:val="0"/>
        <w:spacing w:line="240" w:lineRule="auto"/>
        <w:rPr>
          <w:sz w:val="18"/>
          <w:szCs w:val="18"/>
        </w:rPr>
      </w:pPr>
      <w:r w:rsidDel="00000000" w:rsidR="00000000" w:rsidRPr="00000000">
        <w:rPr>
          <w:sz w:val="18"/>
          <w:szCs w:val="18"/>
          <w:rtl w:val="0"/>
        </w:rPr>
        <w:t xml:space="preserve">Moving onto rough sketches, I visualised a few variations of the initial concept, not yet sticking to any one particular idea. I liked the animal-ness I had explored so far but felt it was lacking some aspects of the ‘blending into society’ motif I was going for with this character, so I tried out a more human approach. While I didn’t like it, it did help me consider aspects (like clothing) that would help me later to incorporate that human touch.</w:t>
      </w:r>
    </w:p>
    <w:p w:rsidR="00000000" w:rsidDel="00000000" w:rsidP="00000000" w:rsidRDefault="00000000" w:rsidRPr="00000000" w14:paraId="00000043">
      <w:pPr>
        <w:widowControl w:val="0"/>
        <w:spacing w:line="240" w:lineRule="auto"/>
        <w:rPr>
          <w:sz w:val="18"/>
          <w:szCs w:val="18"/>
        </w:rPr>
      </w:pPr>
      <w:r w:rsidDel="00000000" w:rsidR="00000000" w:rsidRPr="00000000">
        <w:rPr>
          <w:sz w:val="18"/>
          <w:szCs w:val="18"/>
          <w:rtl w:val="0"/>
        </w:rPr>
        <w:t xml:space="preserve"> I also looked at face shapes, deciding the tapir-like one fit the theme, mystic and was more unique compared to other options. Body shape became a question again too, so I made note of some of the visual preferences to consider when moving onto a more final design.</w:t>
      </w:r>
    </w:p>
    <w:p w:rsidR="00000000" w:rsidDel="00000000" w:rsidP="00000000" w:rsidRDefault="00000000" w:rsidRPr="00000000" w14:paraId="00000044">
      <w:pPr>
        <w:spacing w:after="240" w:before="240" w:line="276" w:lineRule="auto"/>
        <w:rPr>
          <w:sz w:val="18"/>
          <w:szCs w:val="18"/>
        </w:rPr>
      </w:pPr>
      <w:r w:rsidDel="00000000" w:rsidR="00000000" w:rsidRPr="00000000">
        <w:rPr>
          <w:sz w:val="18"/>
          <w:szCs w:val="18"/>
        </w:rPr>
        <w:drawing>
          <wp:inline distB="114300" distT="114300" distL="114300" distR="114300">
            <wp:extent cx="5943600" cy="2374900"/>
            <wp:effectExtent b="0" l="0" r="0" t="0"/>
            <wp:docPr id="3"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widowControl w:val="0"/>
        <w:spacing w:line="240" w:lineRule="auto"/>
        <w:rPr>
          <w:b w:val="1"/>
          <w:bCs w:val="1"/>
          <w:sz w:val="18"/>
          <w:szCs w:val="18"/>
        </w:rPr>
      </w:pPr>
      <w:r w:rsidDel="00000000" w:rsidR="00000000" w:rsidRPr="00000000">
        <w:rPr>
          <w:b w:val="1"/>
          <w:bCs w:val="1"/>
          <w:sz w:val="18"/>
          <w:szCs w:val="18"/>
          <w:rtl w:val="0"/>
        </w:rPr>
        <w:t xml:space="preserve">Early Design - Exploration of Visual Character</w:t>
      </w:r>
    </w:p>
    <w:p w:rsidR="00000000" w:rsidDel="00000000" w:rsidP="00000000" w:rsidRDefault="00000000" w:rsidRPr="00000000" w14:paraId="00000046">
      <w:pPr>
        <w:widowControl w:val="0"/>
        <w:spacing w:line="240" w:lineRule="auto"/>
        <w:rPr>
          <w:sz w:val="18"/>
          <w:szCs w:val="18"/>
        </w:rPr>
      </w:pPr>
      <w:r w:rsidDel="00000000" w:rsidR="00000000" w:rsidRPr="00000000">
        <w:rPr>
          <w:sz w:val="18"/>
          <w:szCs w:val="18"/>
          <w:rtl w:val="0"/>
        </w:rPr>
        <w:t xml:space="preserve">This last exercise was to pull all the small aspects I liked together into a final concept page I could reference as I moved onto a more final visual shape. I was still playing with body shapes too, although I had mostly begun to settle into a slender-but-shapely mix.</w:t>
      </w:r>
      <w:r w:rsidDel="00000000" w:rsidR="00000000" w:rsidRPr="00000000">
        <w:rPr>
          <w:rtl w:val="0"/>
        </w:rPr>
      </w:r>
    </w:p>
    <w:p w:rsidR="00000000" w:rsidDel="00000000" w:rsidP="00000000" w:rsidRDefault="00000000" w:rsidRPr="00000000" w14:paraId="00000047">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48">
      <w:pPr>
        <w:widowControl w:val="0"/>
        <w:spacing w:line="240" w:lineRule="auto"/>
        <w:rPr>
          <w:sz w:val="18"/>
          <w:szCs w:val="18"/>
        </w:rPr>
      </w:pPr>
      <w:r w:rsidDel="00000000" w:rsidR="00000000" w:rsidRPr="00000000">
        <w:rPr>
          <w:sz w:val="18"/>
          <w:szCs w:val="18"/>
          <w:rtl w:val="0"/>
        </w:rPr>
        <w:t xml:space="preserve">At this point, I felt I was starting to get to a place where the character was starting to develop into a final concept, so I left the first half of the project here.</w:t>
      </w:r>
    </w:p>
    <w:p w:rsidR="00000000" w:rsidDel="00000000" w:rsidP="00000000" w:rsidRDefault="00000000" w:rsidRPr="00000000" w14:paraId="00000049">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4A">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4B">
      <w:pPr>
        <w:widowControl w:val="0"/>
        <w:spacing w:line="240" w:lineRule="auto"/>
        <w:rPr>
          <w:sz w:val="18"/>
          <w:szCs w:val="18"/>
        </w:rPr>
      </w:pPr>
      <w:r w:rsidDel="00000000" w:rsidR="00000000" w:rsidRPr="00000000">
        <w:rPr>
          <w:sz w:val="18"/>
          <w:szCs w:val="18"/>
          <w:rtl w:val="0"/>
        </w:rPr>
        <w:t xml:space="preserve">-</w:t>
      </w:r>
    </w:p>
    <w:p w:rsidR="00000000" w:rsidDel="00000000" w:rsidP="00000000" w:rsidRDefault="00000000" w:rsidRPr="00000000" w14:paraId="0000004C">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4D">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4E">
      <w:pPr>
        <w:rPr>
          <w:b w:val="1"/>
          <w:bCs w:val="1"/>
        </w:rPr>
      </w:pPr>
      <w:r w:rsidDel="00000000" w:rsidR="00000000" w:rsidRPr="00000000">
        <w:rPr>
          <w:b w:val="1"/>
          <w:bCs w:val="1"/>
          <w:rtl w:val="0"/>
        </w:rPr>
        <w:t xml:space="preserve">Bibliography/References used:</w:t>
      </w:r>
    </w:p>
    <w:p w:rsidR="00000000" w:rsidDel="00000000" w:rsidP="00000000" w:rsidRDefault="00000000" w:rsidRPr="00000000" w14:paraId="0000004F">
      <w:pPr>
        <w:widowControl w:val="0"/>
        <w:spacing w:line="240" w:lineRule="auto"/>
        <w:rPr>
          <w:sz w:val="18"/>
          <w:szCs w:val="18"/>
        </w:rPr>
      </w:pPr>
      <w:r w:rsidDel="00000000" w:rsidR="00000000" w:rsidRPr="00000000">
        <w:rPr>
          <w:sz w:val="18"/>
          <w:szCs w:val="18"/>
          <w:rtl w:val="0"/>
        </w:rPr>
        <w:t xml:space="preserve">[1] G. Knapp, “South America | Facts, Land, People, &amp; Economy,” Encyclopædia Britannica. 2019. Available: </w:t>
      </w:r>
      <w:hyperlink r:id="rId13">
        <w:r w:rsidDel="00000000" w:rsidR="00000000" w:rsidRPr="00000000">
          <w:rPr>
            <w:color w:val="1155cc"/>
            <w:sz w:val="18"/>
            <w:szCs w:val="18"/>
            <w:u w:val="single"/>
            <w:rtl w:val="0"/>
          </w:rPr>
          <w:t xml:space="preserve">https://www.britannica.com/place/South-America</w:t>
        </w:r>
      </w:hyperlink>
      <w:r w:rsidDel="00000000" w:rsidR="00000000" w:rsidRPr="00000000">
        <w:rPr>
          <w:sz w:val="18"/>
          <w:szCs w:val="18"/>
          <w:rtl w:val="0"/>
        </w:rPr>
        <w:t xml:space="preserve"> </w:t>
      </w:r>
    </w:p>
    <w:p w:rsidR="00000000" w:rsidDel="00000000" w:rsidP="00000000" w:rsidRDefault="00000000" w:rsidRPr="00000000" w14:paraId="00000050">
      <w:pPr>
        <w:widowControl w:val="0"/>
        <w:spacing w:line="240" w:lineRule="auto"/>
        <w:rPr>
          <w:sz w:val="18"/>
          <w:szCs w:val="18"/>
        </w:rPr>
      </w:pPr>
      <w:r w:rsidDel="00000000" w:rsidR="00000000" w:rsidRPr="00000000">
        <w:rPr>
          <w:sz w:val="18"/>
          <w:szCs w:val="18"/>
          <w:rtl w:val="0"/>
        </w:rPr>
        <w:t xml:space="preserve">‌</w:t>
      </w:r>
    </w:p>
    <w:p w:rsidR="00000000" w:rsidDel="00000000" w:rsidP="00000000" w:rsidRDefault="00000000" w:rsidRPr="00000000" w14:paraId="00000051">
      <w:pPr>
        <w:widowControl w:val="0"/>
        <w:spacing w:line="240" w:lineRule="auto"/>
        <w:rPr>
          <w:sz w:val="18"/>
          <w:szCs w:val="18"/>
        </w:rPr>
      </w:pPr>
      <w:r w:rsidDel="00000000" w:rsidR="00000000" w:rsidRPr="00000000">
        <w:rPr>
          <w:sz w:val="18"/>
          <w:szCs w:val="18"/>
          <w:rtl w:val="0"/>
        </w:rPr>
        <w:t xml:space="preserve">[2] BBC Bitesize, “Let’s explore South America - BBC Bitesize,” </w:t>
      </w:r>
      <w:r w:rsidDel="00000000" w:rsidR="00000000" w:rsidRPr="00000000">
        <w:rPr>
          <w:i w:val="1"/>
          <w:iCs w:val="1"/>
          <w:sz w:val="18"/>
          <w:szCs w:val="18"/>
          <w:rtl w:val="0"/>
        </w:rPr>
        <w:t xml:space="preserve">BBC Bitesize</w:t>
      </w:r>
      <w:r w:rsidDel="00000000" w:rsidR="00000000" w:rsidRPr="00000000">
        <w:rPr>
          <w:sz w:val="18"/>
          <w:szCs w:val="18"/>
          <w:rtl w:val="0"/>
        </w:rPr>
        <w:t xml:space="preserve">, Mar. 23, 2022. Available: </w:t>
      </w:r>
      <w:hyperlink r:id="rId14">
        <w:r w:rsidDel="00000000" w:rsidR="00000000" w:rsidRPr="00000000">
          <w:rPr>
            <w:color w:val="1155cc"/>
            <w:sz w:val="18"/>
            <w:szCs w:val="18"/>
            <w:u w:val="single"/>
            <w:rtl w:val="0"/>
          </w:rPr>
          <w:t xml:space="preserve">https://www.bbc.co.uk/bitesize/articles/zhpdjsg</w:t>
        </w:r>
      </w:hyperlink>
      <w:r w:rsidDel="00000000" w:rsidR="00000000" w:rsidRPr="00000000">
        <w:rPr>
          <w:sz w:val="18"/>
          <w:szCs w:val="18"/>
          <w:rtl w:val="0"/>
        </w:rPr>
        <w:t xml:space="preserve"> </w:t>
      </w:r>
    </w:p>
    <w:p w:rsidR="00000000" w:rsidDel="00000000" w:rsidP="00000000" w:rsidRDefault="00000000" w:rsidRPr="00000000" w14:paraId="00000052">
      <w:pPr>
        <w:widowControl w:val="0"/>
        <w:spacing w:after="240" w:before="240" w:line="240" w:lineRule="auto"/>
        <w:rPr>
          <w:sz w:val="18"/>
          <w:szCs w:val="18"/>
        </w:rPr>
      </w:pPr>
      <w:r w:rsidDel="00000000" w:rsidR="00000000" w:rsidRPr="00000000">
        <w:rPr>
          <w:sz w:val="18"/>
          <w:szCs w:val="18"/>
          <w:rtl w:val="0"/>
        </w:rPr>
        <w:t xml:space="preserve">‌[3] “16 of the most fascinating animals in South America,” IFAW. </w:t>
      </w:r>
      <w:hyperlink r:id="rId15">
        <w:r w:rsidDel="00000000" w:rsidR="00000000" w:rsidRPr="00000000">
          <w:rPr>
            <w:color w:val="1155cc"/>
            <w:sz w:val="18"/>
            <w:szCs w:val="18"/>
            <w:u w:val="single"/>
            <w:rtl w:val="0"/>
          </w:rPr>
          <w:t xml:space="preserve">https://www.ifaw.org/uk/journal/16-most-fascinating-animals-south-america</w:t>
        </w:r>
      </w:hyperlink>
      <w:r w:rsidDel="00000000" w:rsidR="00000000" w:rsidRPr="00000000">
        <w:rPr>
          <w:sz w:val="18"/>
          <w:szCs w:val="18"/>
          <w:rtl w:val="0"/>
        </w:rPr>
        <w:t xml:space="preserve"> </w:t>
      </w:r>
    </w:p>
    <w:p w:rsidR="00000000" w:rsidDel="00000000" w:rsidP="00000000" w:rsidRDefault="00000000" w:rsidRPr="00000000" w14:paraId="00000053">
      <w:pPr>
        <w:widowControl w:val="0"/>
        <w:spacing w:line="240" w:lineRule="auto"/>
        <w:rPr>
          <w:sz w:val="18"/>
          <w:szCs w:val="18"/>
        </w:rPr>
      </w:pPr>
      <w:r w:rsidDel="00000000" w:rsidR="00000000" w:rsidRPr="00000000">
        <w:rPr>
          <w:sz w:val="18"/>
          <w:szCs w:val="18"/>
          <w:rtl w:val="0"/>
        </w:rPr>
        <w:t xml:space="preserve">[4] Winged Canvas, “How to Design Memorable Characters Using SHAPE LANGUAGE 🟢🔺️🟪,” </w:t>
      </w:r>
      <w:r w:rsidDel="00000000" w:rsidR="00000000" w:rsidRPr="00000000">
        <w:rPr>
          <w:i w:val="1"/>
          <w:iCs w:val="1"/>
          <w:sz w:val="18"/>
          <w:szCs w:val="18"/>
          <w:rtl w:val="0"/>
        </w:rPr>
        <w:t xml:space="preserve">YouTube</w:t>
      </w:r>
      <w:r w:rsidDel="00000000" w:rsidR="00000000" w:rsidRPr="00000000">
        <w:rPr>
          <w:sz w:val="18"/>
          <w:szCs w:val="18"/>
          <w:rtl w:val="0"/>
        </w:rPr>
        <w:t xml:space="preserve">, Aug. 01, 2023. </w:t>
      </w:r>
      <w:hyperlink r:id="rId16">
        <w:r w:rsidDel="00000000" w:rsidR="00000000" w:rsidRPr="00000000">
          <w:rPr>
            <w:color w:val="1155cc"/>
            <w:sz w:val="18"/>
            <w:szCs w:val="18"/>
            <w:u w:val="single"/>
            <w:rtl w:val="0"/>
          </w:rPr>
          <w:t xml:space="preserve">https://www.youtube.com/watch?v=h_A-jHkYetA</w:t>
        </w:r>
      </w:hyperlink>
      <w:r w:rsidDel="00000000" w:rsidR="00000000" w:rsidRPr="00000000">
        <w:rPr>
          <w:sz w:val="18"/>
          <w:szCs w:val="18"/>
          <w:rtl w:val="0"/>
        </w:rPr>
        <w:t xml:space="preserve"> </w:t>
      </w:r>
    </w:p>
    <w:p w:rsidR="00000000" w:rsidDel="00000000" w:rsidP="00000000" w:rsidRDefault="00000000" w:rsidRPr="00000000" w14:paraId="00000054">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55">
      <w:pPr>
        <w:widowControl w:val="0"/>
        <w:spacing w:line="240" w:lineRule="auto"/>
        <w:rPr>
          <w:sz w:val="18"/>
          <w:szCs w:val="18"/>
        </w:rPr>
      </w:pPr>
      <w:r w:rsidDel="00000000" w:rsidR="00000000" w:rsidRPr="00000000">
        <w:rPr>
          <w:sz w:val="18"/>
          <w:szCs w:val="18"/>
          <w:rtl w:val="0"/>
        </w:rPr>
        <w:t xml:space="preserve">[5] Wikipedia Contributors, “Culture of Brazil,” Wikipedia, Mar. 21, 2019. </w:t>
      </w:r>
      <w:hyperlink r:id="rId17">
        <w:r w:rsidDel="00000000" w:rsidR="00000000" w:rsidRPr="00000000">
          <w:rPr>
            <w:color w:val="1155cc"/>
            <w:sz w:val="18"/>
            <w:szCs w:val="18"/>
            <w:u w:val="single"/>
            <w:rtl w:val="0"/>
          </w:rPr>
          <w:t xml:space="preserve">https://en.wikipedia.org/wiki/Culture_of_Brazil</w:t>
        </w:r>
      </w:hyperlink>
      <w:r w:rsidDel="00000000" w:rsidR="00000000" w:rsidRPr="00000000">
        <w:rPr>
          <w:sz w:val="18"/>
          <w:szCs w:val="18"/>
          <w:rtl w:val="0"/>
        </w:rPr>
        <w:t xml:space="preserve"> </w:t>
      </w:r>
    </w:p>
    <w:p w:rsidR="00000000" w:rsidDel="00000000" w:rsidP="00000000" w:rsidRDefault="00000000" w:rsidRPr="00000000" w14:paraId="00000056">
      <w:pPr>
        <w:widowControl w:val="0"/>
        <w:spacing w:line="240"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57">
      <w:pPr>
        <w:widowControl w:val="0"/>
        <w:spacing w:line="240" w:lineRule="auto"/>
        <w:rPr>
          <w:sz w:val="18"/>
          <w:szCs w:val="18"/>
        </w:rPr>
      </w:pPr>
      <w:r w:rsidDel="00000000" w:rsidR="00000000" w:rsidRPr="00000000">
        <w:rPr>
          <w:sz w:val="18"/>
          <w:szCs w:val="18"/>
          <w:rtl w:val="0"/>
        </w:rPr>
        <w:t xml:space="preserve">[6] C. Scroope, “Brazilian culture,” </w:t>
      </w:r>
      <w:r w:rsidDel="00000000" w:rsidR="00000000" w:rsidRPr="00000000">
        <w:rPr>
          <w:i w:val="1"/>
          <w:iCs w:val="1"/>
          <w:sz w:val="18"/>
          <w:szCs w:val="18"/>
          <w:rtl w:val="0"/>
        </w:rPr>
        <w:t xml:space="preserve">Cultural Atlas</w:t>
      </w:r>
      <w:r w:rsidDel="00000000" w:rsidR="00000000" w:rsidRPr="00000000">
        <w:rPr>
          <w:sz w:val="18"/>
          <w:szCs w:val="18"/>
          <w:rtl w:val="0"/>
        </w:rPr>
        <w:t xml:space="preserve">, 2018. </w:t>
      </w:r>
      <w:hyperlink r:id="rId18">
        <w:r w:rsidDel="00000000" w:rsidR="00000000" w:rsidRPr="00000000">
          <w:rPr>
            <w:color w:val="1155cc"/>
            <w:sz w:val="18"/>
            <w:szCs w:val="18"/>
            <w:u w:val="single"/>
            <w:rtl w:val="0"/>
          </w:rPr>
          <w:t xml:space="preserve">https://culturalatlas.sbs.com.au/brazilian-culture</w:t>
        </w:r>
      </w:hyperlink>
      <w:r w:rsidDel="00000000" w:rsidR="00000000" w:rsidRPr="00000000">
        <w:rPr>
          <w:sz w:val="18"/>
          <w:szCs w:val="18"/>
          <w:rtl w:val="0"/>
        </w:rPr>
        <w:t xml:space="preserve"> </w:t>
      </w:r>
    </w:p>
    <w:p w:rsidR="00000000" w:rsidDel="00000000" w:rsidP="00000000" w:rsidRDefault="00000000" w:rsidRPr="00000000" w14:paraId="00000058">
      <w:pPr>
        <w:widowControl w:val="0"/>
        <w:spacing w:line="240" w:lineRule="auto"/>
        <w:rPr>
          <w:sz w:val="18"/>
          <w:szCs w:val="18"/>
        </w:rPr>
      </w:pPr>
      <w:r w:rsidDel="00000000" w:rsidR="00000000" w:rsidRPr="00000000">
        <w:rPr>
          <w:rtl w:val="0"/>
        </w:rPr>
      </w:r>
    </w:p>
    <w:p w:rsidR="00000000" w:rsidDel="00000000" w:rsidP="00000000" w:rsidRDefault="00000000" w:rsidRPr="00000000" w14:paraId="00000059">
      <w:pPr>
        <w:widowControl w:val="0"/>
        <w:spacing w:line="240" w:lineRule="auto"/>
        <w:rPr>
          <w:sz w:val="18"/>
          <w:szCs w:val="18"/>
        </w:rPr>
      </w:pPr>
      <w:r w:rsidDel="00000000" w:rsidR="00000000" w:rsidRPr="00000000">
        <w:rPr>
          <w:sz w:val="18"/>
          <w:szCs w:val="18"/>
          <w:rtl w:val="0"/>
        </w:rPr>
        <w:t xml:space="preserve">[7] A. Naghdi, “Definitive guide for shape language in character design + llustrated examples,” </w:t>
      </w:r>
      <w:r w:rsidDel="00000000" w:rsidR="00000000" w:rsidRPr="00000000">
        <w:rPr>
          <w:i w:val="1"/>
          <w:iCs w:val="1"/>
          <w:sz w:val="18"/>
          <w:szCs w:val="18"/>
          <w:rtl w:val="0"/>
        </w:rPr>
        <w:t xml:space="preserve">Dream Farm Studios</w:t>
      </w:r>
      <w:r w:rsidDel="00000000" w:rsidR="00000000" w:rsidRPr="00000000">
        <w:rPr>
          <w:sz w:val="18"/>
          <w:szCs w:val="18"/>
          <w:rtl w:val="0"/>
        </w:rPr>
        <w:t xml:space="preserve">, Aug. 12, 2020. </w:t>
      </w:r>
      <w:hyperlink r:id="rId19">
        <w:r w:rsidDel="00000000" w:rsidR="00000000" w:rsidRPr="00000000">
          <w:rPr>
            <w:color w:val="1155cc"/>
            <w:sz w:val="18"/>
            <w:szCs w:val="18"/>
            <w:u w:val="single"/>
            <w:rtl w:val="0"/>
          </w:rPr>
          <w:t xml:space="preserve">https://dreamfarmstudios.com/blog/shape-language-in-character-design/</w:t>
        </w:r>
      </w:hyperlink>
      <w:r w:rsidDel="00000000" w:rsidR="00000000" w:rsidRPr="00000000">
        <w:rPr>
          <w:sz w:val="18"/>
          <w:szCs w:val="18"/>
          <w:rtl w:val="0"/>
        </w:rPr>
        <w:t xml:space="preserve"> </w:t>
      </w:r>
    </w:p>
    <w:sectPr>
      <w:head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spacing w:after="240" w:before="240" w:line="276"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image" Target="media/image2.png"/><Relationship Id="rId10" Type="http://schemas.openxmlformats.org/officeDocument/2006/relationships/image" Target="media/image4.png"/><Relationship Id="rId13" Type="http://schemas.openxmlformats.org/officeDocument/2006/relationships/hyperlink" Target="https://www.britannica.com/place/South-America" TargetMode="External"/><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yperlink" Target="https://www.ifaw.org/uk/journal/16-most-fascinating-animals-south-america" TargetMode="External"/><Relationship Id="rId14" Type="http://schemas.openxmlformats.org/officeDocument/2006/relationships/hyperlink" Target="https://www.bbc.co.uk/bitesize/articles/zhpdjsg" TargetMode="External"/><Relationship Id="rId17" Type="http://schemas.openxmlformats.org/officeDocument/2006/relationships/hyperlink" Target="https://en.wikipedia.org/wiki/Culture_of_Brazil" TargetMode="External"/><Relationship Id="rId16" Type="http://schemas.openxmlformats.org/officeDocument/2006/relationships/hyperlink" Target="https://www.youtube.com/watch?v=h_A-jHkYetA" TargetMode="External"/><Relationship Id="rId5" Type="http://schemas.openxmlformats.org/officeDocument/2006/relationships/styles" Target="styles.xml"/><Relationship Id="rId19" Type="http://schemas.openxmlformats.org/officeDocument/2006/relationships/hyperlink" Target="https://dreamfarmstudios.com/blog/shape-language-in-character-design/" TargetMode="External"/><Relationship Id="rId6" Type="http://schemas.openxmlformats.org/officeDocument/2006/relationships/image" Target="media/image3.png"/><Relationship Id="rId18" Type="http://schemas.openxmlformats.org/officeDocument/2006/relationships/hyperlink" Target="https://culturalatlas.sbs.com.au/brazilian-culture" TargetMode="External"/><Relationship Id="rId7" Type="http://schemas.openxmlformats.org/officeDocument/2006/relationships/image" Target="media/image5.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