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header3.xml" ContentType="application/vnd.openxmlformats-officedocument.wordprocessingml.header+xml"/>
  <Override PartName="/word/footer4.xml" ContentType="application/vnd.openxmlformats-officedocument.wordprocessingml.footer+xml"/>
  <Override PartName="/word/header4.xml" ContentType="application/vnd.openxmlformats-officedocument.wordprocessingml.header+xml"/>
  <Override PartName="/word/footer5.xml" ContentType="application/vnd.openxmlformats-officedocument.wordprocessingml.footer+xml"/>
  <Override PartName="/word/header5.xml" ContentType="application/vnd.openxmlformats-officedocument.wordprocessingml.header+xml"/>
  <Override PartName="/word/footer6.xml" ContentType="application/vnd.openxmlformats-officedocument.wordprocessingml.footer+xml"/>
  <Override PartName="/word/header6.xml" ContentType="application/vnd.openxmlformats-officedocument.wordprocessingml.header+xml"/>
  <Override PartName="/word/footer7.xml" ContentType="application/vnd.openxmlformats-officedocument.wordprocessingml.footer+xml"/>
  <Override PartName="/word/header7.xml" ContentType="application/vnd.openxmlformats-officedocument.wordprocessingml.header+xml"/>
  <Override PartName="/word/footer8.xml" ContentType="application/vnd.openxmlformats-officedocument.wordprocessingml.footer+xml"/>
  <Override PartName="/word/header8.xml" ContentType="application/vnd.openxmlformats-officedocument.wordprocessingml.header+xml"/>
  <Override PartName="/word/footer9.xml" ContentType="application/vnd.openxmlformats-officedocument.wordprocessingml.footer+xml"/>
  <Override PartName="/word/header9.xml" ContentType="application/vnd.openxmlformats-officedocument.wordprocessingml.header+xml"/>
  <Override PartName="/word/footer10.xml" ContentType="application/vnd.openxmlformats-officedocument.wordprocessingml.footer+xml"/>
  <Override PartName="/word/header10.xml" ContentType="application/vnd.openxmlformats-officedocument.wordprocessingml.header+xml"/>
  <Override PartName="/word/footer11.xml" ContentType="application/vnd.openxmlformats-officedocument.wordprocessingml.footer+xml"/>
  <Override PartName="/word/header11.xml" ContentType="application/vnd.openxmlformats-officedocument.wordprocessingml.header+xml"/>
  <Override PartName="/word/footer12.xml" ContentType="application/vnd.openxmlformats-officedocument.wordprocessingml.footer+xml"/>
  <Override PartName="/word/header12.xml" ContentType="application/vnd.openxmlformats-officedocument.wordprocessingml.header+xml"/>
  <Override PartName="/word/footer13.xml" ContentType="application/vnd.openxmlformats-officedocument.wordprocessingml.footer+xml"/>
  <Override PartName="/word/header13.xml" ContentType="application/vnd.openxmlformats-officedocument.wordprocessingml.header+xml"/>
  <Override PartName="/word/footer14.xml" ContentType="application/vnd.openxmlformats-officedocument.wordprocessingml.footer+xml"/>
  <Override PartName="/word/header14.xml" ContentType="application/vnd.openxmlformats-officedocument.wordprocessingml.header+xml"/>
  <Override PartName="/word/footer15.xml" ContentType="application/vnd.openxmlformats-officedocument.wordprocessingml.footer+xml"/>
  <Override PartName="/word/header15.xml" ContentType="application/vnd.openxmlformats-officedocument.wordprocessingml.header+xml"/>
  <Override PartName="/word/footer16.xml" ContentType="application/vnd.openxmlformats-officedocument.wordprocessingml.footer+xml"/>
  <Override PartName="/word/header16.xml" ContentType="application/vnd.openxmlformats-officedocument.wordprocessingml.header+xml"/>
  <Override PartName="/word/footer17.xml" ContentType="application/vnd.openxmlformats-officedocument.wordprocessingml.footer+xml"/>
  <Override PartName="/word/header17.xml" ContentType="application/vnd.openxmlformats-officedocument.wordprocessingml.header+xml"/>
  <Override PartName="/word/footer18.xml" ContentType="application/vnd.openxmlformats-officedocument.wordprocessingml.footer+xml"/>
  <Override PartName="/word/header18.xml" ContentType="application/vnd.openxmlformats-officedocument.wordprocessingml.header+xml"/>
  <Override PartName="/word/footer19.xml" ContentType="application/vnd.openxmlformats-officedocument.wordprocessingml.footer+xml"/>
  <Override PartName="/word/header19.xml" ContentType="application/vnd.openxmlformats-officedocument.wordprocessingml.header+xml"/>
  <Override PartName="/word/footer20.xml" ContentType="application/vnd.openxmlformats-officedocument.wordprocessingml.footer+xml"/>
  <Override PartName="/word/header20.xml" ContentType="application/vnd.openxmlformats-officedocument.wordprocessingml.header+xml"/>
  <Override PartName="/word/footer21.xml" ContentType="application/vnd.openxmlformats-officedocument.wordprocessingml.footer+xml"/>
  <Override PartName="/word/header21.xml" ContentType="application/vnd.openxmlformats-officedocument.wordprocessingml.header+xml"/>
  <Override PartName="/word/footer22.xml" ContentType="application/vnd.openxmlformats-officedocument.wordprocessingml.footer+xml"/>
  <Override PartName="/word/header22.xml" ContentType="application/vnd.openxmlformats-officedocument.wordprocessingml.header+xml"/>
  <Override PartName="/word/footer23.xml" ContentType="application/vnd.openxmlformats-officedocument.wordprocessingml.footer+xml"/>
  <Override PartName="/word/header23.xml" ContentType="application/vnd.openxmlformats-officedocument.wordprocessingml.header+xml"/>
  <Override PartName="/word/footer24.xml" ContentType="application/vnd.openxmlformats-officedocument.wordprocessingml.footer+xml"/>
  <Override PartName="/word/header24.xml" ContentType="application/vnd.openxmlformats-officedocument.wordprocessingml.header+xml"/>
  <Override PartName="/word/footer25.xml" ContentType="application/vnd.openxmlformats-officedocument.wordprocessingml.footer+xml"/>
  <Override PartName="/word/header25.xml" ContentType="application/vnd.openxmlformats-officedocument.wordprocessingml.header+xml"/>
  <Override PartName="/word/footer26.xml" ContentType="application/vnd.openxmlformats-officedocument.wordprocessingml.footer+xml"/>
  <Override PartName="/word/header26.xml" ContentType="application/vnd.openxmlformats-officedocument.wordprocessingml.header+xml"/>
  <Override PartName="/word/footer27.xml" ContentType="application/vnd.openxmlformats-officedocument.wordprocessingml.footer+xml"/>
  <Override PartName="/word/header27.xml" ContentType="application/vnd.openxmlformats-officedocument.wordprocessingml.header+xml"/>
  <Override PartName="/word/footer28.xml" ContentType="application/vnd.openxmlformats-officedocument.wordprocessingml.footer+xml"/>
  <Override PartName="/word/header28.xml" ContentType="application/vnd.openxmlformats-officedocument.wordprocessingml.header+xml"/>
  <Override PartName="/word/footer29.xml" ContentType="application/vnd.openxmlformats-officedocument.wordprocessingml.footer+xml"/>
  <Override PartName="/word/header29.xml" ContentType="application/vnd.openxmlformats-officedocument.wordprocessingml.header+xml"/>
  <Override PartName="/word/footer30.xml" ContentType="application/vnd.openxmlformats-officedocument.wordprocessingml.footer+xml"/>
  <Override PartName="/word/header30.xml" ContentType="application/vnd.openxmlformats-officedocument.wordprocessingml.header+xml"/>
  <Override PartName="/word/footer31.xml" ContentType="application/vnd.openxmlformats-officedocument.wordprocessingml.footer+xml"/>
  <Override PartName="/word/header31.xml" ContentType="application/vnd.openxmlformats-officedocument.wordprocessingml.header+xml"/>
  <Override PartName="/word/footer32.xml" ContentType="application/vnd.openxmlformats-officedocument.wordprocessingml.footer+xml"/>
  <Override PartName="/word/header32.xml" ContentType="application/vnd.openxmlformats-officedocument.wordprocessingml.header+xml"/>
  <Override PartName="/word/footer33.xml" ContentType="application/vnd.openxmlformats-officedocument.wordprocessingml.footer+xml"/>
  <Override PartName="/word/header33.xml" ContentType="application/vnd.openxmlformats-officedocument.wordprocessingml.header+xml"/>
  <Override PartName="/word/footer34.xml" ContentType="application/vnd.openxmlformats-officedocument.wordprocessingml.footer+xml"/>
  <Override PartName="/word/header34.xml" ContentType="application/vnd.openxmlformats-officedocument.wordprocessingml.header+xml"/>
  <Override PartName="/word/footer35.xml" ContentType="application/vnd.openxmlformats-officedocument.wordprocessingml.footer+xml"/>
  <Override PartName="/word/header35.xml" ContentType="application/vnd.openxmlformats-officedocument.wordprocessingml.header+xml"/>
  <Override PartName="/word/footer36.xml" ContentType="application/vnd.openxmlformats-officedocument.wordprocessingml.footer+xml"/>
  <Override PartName="/word/header36.xml" ContentType="application/vnd.openxmlformats-officedocument.wordprocessingml.header+xml"/>
  <Override PartName="/word/footer37.xml" ContentType="application/vnd.openxmlformats-officedocument.wordprocessingml.footer+xml"/>
  <Override PartName="/word/header37.xml" ContentType="application/vnd.openxmlformats-officedocument.wordprocessingml.header+xml"/>
  <Override PartName="/word/footer38.xml" ContentType="application/vnd.openxmlformats-officedocument.wordprocessingml.footer+xml"/>
  <Override PartName="/word/header38.xml" ContentType="application/vnd.openxmlformats-officedocument.wordprocessingml.header+xml"/>
  <Override PartName="/word/footer39.xml" ContentType="application/vnd.openxmlformats-officedocument.wordprocessingml.footer+xml"/>
  <Override PartName="/word/header39.xml" ContentType="application/vnd.openxmlformats-officedocument.wordprocessingml.header+xml"/>
  <Override PartName="/word/footer40.xml" ContentType="application/vnd.openxmlformats-officedocument.wordprocessingml.footer+xml"/>
  <Override PartName="/word/header40.xml" ContentType="application/vnd.openxmlformats-officedocument.wordprocessingml.header+xml"/>
  <Override PartName="/word/footer41.xml" ContentType="application/vnd.openxmlformats-officedocument.wordprocessingml.footer+xml"/>
  <Override PartName="/word/header41.xml" ContentType="application/vnd.openxmlformats-officedocument.wordprocessingml.header+xml"/>
  <Override PartName="/word/footer42.xml" ContentType="application/vnd.openxmlformats-officedocument.wordprocessingml.footer+xml"/>
  <Override PartName="/word/header42.xml" ContentType="application/vnd.openxmlformats-officedocument.wordprocessingml.header+xml"/>
  <Override PartName="/word/footer43.xml" ContentType="application/vnd.openxmlformats-officedocument.wordprocessingml.footer+xml"/>
  <Override PartName="/word/header43.xml" ContentType="application/vnd.openxmlformats-officedocument.wordprocessingml.header+xml"/>
  <Override PartName="/word/footer44.xml" ContentType="application/vnd.openxmlformats-officedocument.wordprocessingml.footer+xml"/>
  <Override PartName="/word/header44.xml" ContentType="application/vnd.openxmlformats-officedocument.wordprocessingml.header+xml"/>
  <Override PartName="/word/footer45.xml" ContentType="application/vnd.openxmlformats-officedocument.wordprocessingml.footer+xml"/>
  <Override PartName="/word/header45.xml" ContentType="application/vnd.openxmlformats-officedocument.wordprocessingml.header+xml"/>
  <Override PartName="/word/footer46.xml" ContentType="application/vnd.openxmlformats-officedocument.wordprocessingml.footer+xml"/>
  <Override PartName="/word/header46.xml" ContentType="application/vnd.openxmlformats-officedocument.wordprocessingml.header+xml"/>
  <Override PartName="/word/footer47.xml" ContentType="application/vnd.openxmlformats-officedocument.wordprocessingml.footer+xml"/>
  <Override PartName="/word/header47.xml" ContentType="application/vnd.openxmlformats-officedocument.wordprocessingml.header+xml"/>
  <Override PartName="/word/footer48.xml" ContentType="application/vnd.openxmlformats-officedocument.wordprocessingml.footer+xml"/>
  <Override PartName="/word/header48.xml" ContentType="application/vnd.openxmlformats-officedocument.wordprocessingml.header+xml"/>
  <Override PartName="/word/footer49.xml" ContentType="application/vnd.openxmlformats-officedocument.wordprocessingml.footer+xml"/>
  <Override PartName="/word/header49.xml" ContentType="application/vnd.openxmlformats-officedocument.wordprocessingml.header+xml"/>
  <Override PartName="/word/footer50.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AEC76FF" w14:textId="4C449CC3" w:rsidR="00980399" w:rsidRPr="006704A5" w:rsidRDefault="00980399" w:rsidP="00980399">
      <w:pPr>
        <w:pStyle w:val="font-claude-response-body"/>
        <w:jc w:val="center"/>
        <w:rPr>
          <w:rStyle w:val="Strong"/>
          <w:rFonts w:ascii="Arial" w:hAnsi="Arial" w:cs="Arial"/>
        </w:rPr>
      </w:pPr>
      <w:r w:rsidRPr="006704A5">
        <w:rPr>
          <w:rFonts w:ascii="Arial" w:hAnsi="Arial" w:cs="Arial"/>
        </w:rPr>
        <w:fldChar w:fldCharType="begin"/>
      </w:r>
      <w:r w:rsidRPr="006704A5">
        <w:rPr>
          <w:rFonts w:ascii="Arial" w:hAnsi="Arial" w:cs="Arial"/>
        </w:rPr>
        <w:instrText xml:space="preserve"> INCLUDEPICTURE "https://www.eduopinions.com/wp-content/uploads/2018/05/UniversityofWalesTrinitySaintDavid-logo-350x346.jpg" \* MERGEFORMATINET </w:instrText>
      </w:r>
      <w:r w:rsidRPr="006704A5">
        <w:rPr>
          <w:rFonts w:ascii="Arial" w:hAnsi="Arial" w:cs="Arial"/>
        </w:rPr>
        <w:fldChar w:fldCharType="separate"/>
      </w:r>
      <w:r w:rsidRPr="006704A5">
        <w:rPr>
          <w:rFonts w:ascii="Arial" w:hAnsi="Arial" w:cs="Arial"/>
          <w:noProof/>
        </w:rPr>
        <w:drawing>
          <wp:inline distT="0" distB="0" distL="0" distR="0" wp14:anchorId="37BE195F" wp14:editId="51E91C72">
            <wp:extent cx="765544" cy="756356"/>
            <wp:effectExtent l="0" t="0" r="0" b="5715"/>
            <wp:docPr id="1159238392" name="Picture 1" descr="University of Wales Trinity Saint David in The United Kingdom : Reviews &amp;  Rankings | Student Reviews &amp; University Rankings EDUopin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in The United Kingdom : Reviews &amp;  Rankings | Student Reviews &amp; University Rankings EDUopinion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835324" cy="825298"/>
                    </a:xfrm>
                    <a:prstGeom prst="rect">
                      <a:avLst/>
                    </a:prstGeom>
                    <a:noFill/>
                    <a:ln>
                      <a:noFill/>
                    </a:ln>
                  </pic:spPr>
                </pic:pic>
              </a:graphicData>
            </a:graphic>
          </wp:inline>
        </w:drawing>
      </w:r>
      <w:r w:rsidRPr="006704A5">
        <w:rPr>
          <w:rFonts w:ascii="Arial" w:hAnsi="Arial" w:cs="Arial"/>
        </w:rPr>
        <w:fldChar w:fldCharType="end"/>
      </w:r>
    </w:p>
    <w:p w14:paraId="2C0BE3B2" w14:textId="0AE0BE2D" w:rsidR="00980399" w:rsidRPr="006704A5" w:rsidRDefault="00980399" w:rsidP="00980399">
      <w:pPr>
        <w:pStyle w:val="font-claude-response-body"/>
        <w:jc w:val="center"/>
        <w:rPr>
          <w:rFonts w:ascii="Arial" w:hAnsi="Arial" w:cs="Arial"/>
        </w:rPr>
      </w:pPr>
      <w:proofErr w:type="spellStart"/>
      <w:r w:rsidRPr="006704A5">
        <w:rPr>
          <w:rStyle w:val="Strong"/>
          <w:rFonts w:ascii="Arial" w:hAnsi="Arial" w:cs="Arial"/>
          <w:sz w:val="32"/>
          <w:szCs w:val="32"/>
        </w:rPr>
        <w:t>Prifysgol</w:t>
      </w:r>
      <w:proofErr w:type="spellEnd"/>
      <w:r w:rsidRPr="006704A5">
        <w:rPr>
          <w:rStyle w:val="Strong"/>
          <w:rFonts w:ascii="Arial" w:hAnsi="Arial" w:cs="Arial"/>
          <w:sz w:val="32"/>
          <w:szCs w:val="32"/>
        </w:rPr>
        <w:t xml:space="preserve"> Cymru</w:t>
      </w:r>
      <w:r w:rsidRPr="006704A5">
        <w:rPr>
          <w:rFonts w:ascii="Arial" w:hAnsi="Arial" w:cs="Arial"/>
        </w:rPr>
        <w:br/>
      </w:r>
      <w:r w:rsidRPr="006704A5">
        <w:rPr>
          <w:rStyle w:val="Strong"/>
          <w:rFonts w:ascii="Arial" w:hAnsi="Arial" w:cs="Arial"/>
          <w:sz w:val="20"/>
          <w:szCs w:val="20"/>
        </w:rPr>
        <w:t xml:space="preserve">Y </w:t>
      </w:r>
      <w:proofErr w:type="spellStart"/>
      <w:r w:rsidRPr="006704A5">
        <w:rPr>
          <w:rStyle w:val="Strong"/>
          <w:rFonts w:ascii="Arial" w:hAnsi="Arial" w:cs="Arial"/>
          <w:sz w:val="20"/>
          <w:szCs w:val="20"/>
        </w:rPr>
        <w:t>Drindod</w:t>
      </w:r>
      <w:proofErr w:type="spellEnd"/>
      <w:r w:rsidRPr="006704A5">
        <w:rPr>
          <w:rStyle w:val="Strong"/>
          <w:rFonts w:ascii="Arial" w:hAnsi="Arial" w:cs="Arial"/>
          <w:sz w:val="20"/>
          <w:szCs w:val="20"/>
        </w:rPr>
        <w:t xml:space="preserve"> Dewi Sant</w:t>
      </w:r>
      <w:r w:rsidRPr="006704A5">
        <w:rPr>
          <w:rFonts w:ascii="Arial" w:hAnsi="Arial" w:cs="Arial"/>
        </w:rPr>
        <w:br/>
      </w:r>
      <w:r w:rsidRPr="006704A5">
        <w:rPr>
          <w:rStyle w:val="Strong"/>
          <w:rFonts w:ascii="Arial" w:hAnsi="Arial" w:cs="Arial"/>
          <w:sz w:val="32"/>
          <w:szCs w:val="32"/>
        </w:rPr>
        <w:t>University of Wales</w:t>
      </w:r>
      <w:r w:rsidRPr="006704A5">
        <w:rPr>
          <w:rFonts w:ascii="Arial" w:hAnsi="Arial" w:cs="Arial"/>
        </w:rPr>
        <w:br/>
      </w:r>
      <w:r w:rsidRPr="006704A5">
        <w:rPr>
          <w:rStyle w:val="Strong"/>
          <w:rFonts w:ascii="Arial" w:hAnsi="Arial" w:cs="Arial"/>
          <w:sz w:val="20"/>
          <w:szCs w:val="20"/>
        </w:rPr>
        <w:t>Trinity Saint David</w:t>
      </w:r>
    </w:p>
    <w:p w14:paraId="0F910C6F" w14:textId="77777777" w:rsidR="00980399" w:rsidRPr="006704A5" w:rsidRDefault="00980399" w:rsidP="00980399">
      <w:pPr>
        <w:pStyle w:val="font-claude-response-body"/>
        <w:jc w:val="center"/>
        <w:rPr>
          <w:rFonts w:ascii="Arial" w:hAnsi="Arial" w:cs="Arial"/>
          <w:b/>
          <w:bCs/>
          <w:sz w:val="28"/>
          <w:szCs w:val="28"/>
        </w:rPr>
      </w:pPr>
      <w:r w:rsidRPr="006704A5">
        <w:rPr>
          <w:rFonts w:ascii="Arial" w:hAnsi="Arial" w:cs="Arial"/>
          <w:b/>
          <w:bCs/>
          <w:sz w:val="28"/>
          <w:szCs w:val="28"/>
        </w:rPr>
        <w:t>Programme: MSc Public Health and Social Care in Practice</w:t>
      </w:r>
    </w:p>
    <w:p w14:paraId="4A96C189" w14:textId="77777777" w:rsidR="00980399" w:rsidRPr="006704A5" w:rsidRDefault="00980399" w:rsidP="00980399">
      <w:pPr>
        <w:pStyle w:val="font-claude-response-body"/>
        <w:jc w:val="center"/>
        <w:rPr>
          <w:rFonts w:ascii="Arial" w:hAnsi="Arial" w:cs="Arial"/>
          <w:b/>
          <w:bCs/>
          <w:sz w:val="28"/>
          <w:szCs w:val="28"/>
        </w:rPr>
      </w:pPr>
      <w:r w:rsidRPr="006704A5">
        <w:rPr>
          <w:rFonts w:ascii="Arial" w:hAnsi="Arial" w:cs="Arial"/>
          <w:b/>
          <w:bCs/>
          <w:sz w:val="28"/>
          <w:szCs w:val="28"/>
        </w:rPr>
        <w:t>Module: Community Care and Management of Longer-term Conditions</w:t>
      </w:r>
    </w:p>
    <w:p w14:paraId="148B7BFD" w14:textId="77777777" w:rsidR="00980399" w:rsidRPr="006704A5" w:rsidRDefault="00980399" w:rsidP="00980399">
      <w:pPr>
        <w:pStyle w:val="font-claude-response-body"/>
        <w:jc w:val="center"/>
        <w:rPr>
          <w:rFonts w:ascii="Arial" w:hAnsi="Arial" w:cs="Arial"/>
          <w:b/>
          <w:bCs/>
          <w:sz w:val="28"/>
          <w:szCs w:val="28"/>
        </w:rPr>
      </w:pPr>
      <w:r w:rsidRPr="006704A5">
        <w:rPr>
          <w:rFonts w:ascii="Arial" w:hAnsi="Arial" w:cs="Arial"/>
          <w:b/>
          <w:bCs/>
          <w:sz w:val="28"/>
          <w:szCs w:val="28"/>
        </w:rPr>
        <w:t>Module code: LCHS7003</w:t>
      </w:r>
    </w:p>
    <w:p w14:paraId="46205CDF" w14:textId="77777777" w:rsidR="00980399" w:rsidRPr="006704A5" w:rsidRDefault="00980399" w:rsidP="00980399">
      <w:pPr>
        <w:pStyle w:val="font-claude-response-body"/>
        <w:jc w:val="center"/>
        <w:rPr>
          <w:rFonts w:ascii="Arial" w:hAnsi="Arial" w:cs="Arial"/>
          <w:b/>
          <w:bCs/>
          <w:sz w:val="28"/>
          <w:szCs w:val="28"/>
        </w:rPr>
      </w:pPr>
      <w:r w:rsidRPr="006704A5">
        <w:rPr>
          <w:rFonts w:ascii="Arial" w:hAnsi="Arial" w:cs="Arial"/>
          <w:b/>
          <w:bCs/>
          <w:sz w:val="28"/>
          <w:szCs w:val="28"/>
        </w:rPr>
        <w:t>Assignment Title: Component 1 – Information Booklet of Long-term Condition Management</w:t>
      </w:r>
    </w:p>
    <w:p w14:paraId="6297A72F" w14:textId="77777777" w:rsidR="00980399" w:rsidRPr="006704A5" w:rsidRDefault="00980399" w:rsidP="00980399">
      <w:pPr>
        <w:pStyle w:val="font-claude-response-body"/>
        <w:jc w:val="center"/>
        <w:rPr>
          <w:rFonts w:ascii="Arial" w:hAnsi="Arial" w:cs="Arial"/>
          <w:b/>
          <w:bCs/>
          <w:sz w:val="28"/>
          <w:szCs w:val="28"/>
        </w:rPr>
      </w:pPr>
      <w:r w:rsidRPr="006704A5">
        <w:rPr>
          <w:rFonts w:ascii="Arial" w:hAnsi="Arial" w:cs="Arial"/>
          <w:b/>
          <w:bCs/>
          <w:sz w:val="28"/>
          <w:szCs w:val="28"/>
        </w:rPr>
        <w:t>Chosen condition: Chronic Obstructive Pulmonary Disease (COPD)</w:t>
      </w:r>
    </w:p>
    <w:p w14:paraId="6EF59D8C" w14:textId="624286C8" w:rsidR="00980399" w:rsidRPr="006704A5" w:rsidRDefault="00980399" w:rsidP="00980399">
      <w:pPr>
        <w:pStyle w:val="font-claude-response-body"/>
        <w:jc w:val="center"/>
        <w:rPr>
          <w:rFonts w:ascii="Arial" w:hAnsi="Arial" w:cs="Arial"/>
          <w:b/>
          <w:bCs/>
          <w:sz w:val="28"/>
          <w:szCs w:val="28"/>
        </w:rPr>
      </w:pPr>
      <w:r w:rsidRPr="006704A5">
        <w:rPr>
          <w:rFonts w:ascii="Arial" w:hAnsi="Arial" w:cs="Arial"/>
          <w:b/>
          <w:bCs/>
          <w:sz w:val="28"/>
          <w:szCs w:val="28"/>
        </w:rPr>
        <w:t>Student ID: 2532300</w:t>
      </w:r>
    </w:p>
    <w:p w14:paraId="5FA9FE24" w14:textId="35F6C0AA" w:rsidR="00980399" w:rsidRPr="006704A5" w:rsidRDefault="00980399" w:rsidP="00980399">
      <w:pPr>
        <w:pStyle w:val="font-claude-response-body"/>
        <w:jc w:val="center"/>
        <w:rPr>
          <w:rFonts w:ascii="Arial" w:hAnsi="Arial" w:cs="Arial"/>
          <w:b/>
          <w:bCs/>
          <w:sz w:val="28"/>
          <w:szCs w:val="28"/>
        </w:rPr>
      </w:pPr>
      <w:r w:rsidRPr="006704A5">
        <w:rPr>
          <w:rFonts w:ascii="Arial" w:hAnsi="Arial" w:cs="Arial"/>
          <w:b/>
          <w:bCs/>
          <w:sz w:val="28"/>
          <w:szCs w:val="28"/>
        </w:rPr>
        <w:t>Student Name: Roshan Kaniyamparampil Shibu</w:t>
      </w:r>
    </w:p>
    <w:p w14:paraId="178795B4" w14:textId="6CFE1DB5" w:rsidR="00980399" w:rsidRPr="006704A5" w:rsidRDefault="00980399" w:rsidP="00980399">
      <w:pPr>
        <w:pStyle w:val="font-claude-response-body"/>
        <w:jc w:val="center"/>
        <w:rPr>
          <w:rFonts w:ascii="Arial" w:hAnsi="Arial" w:cs="Arial"/>
          <w:b/>
          <w:bCs/>
          <w:sz w:val="28"/>
          <w:szCs w:val="28"/>
        </w:rPr>
      </w:pPr>
      <w:r w:rsidRPr="006704A5">
        <w:rPr>
          <w:rFonts w:ascii="Arial" w:hAnsi="Arial" w:cs="Arial"/>
          <w:b/>
          <w:bCs/>
          <w:sz w:val="28"/>
          <w:szCs w:val="28"/>
        </w:rPr>
        <w:t xml:space="preserve">Word count: </w:t>
      </w:r>
      <w:r w:rsidRPr="006704A5">
        <w:rPr>
          <w:rFonts w:ascii="Arial" w:hAnsi="Arial" w:cs="Arial"/>
          <w:b/>
          <w:bCs/>
          <w:sz w:val="28"/>
          <w:szCs w:val="28"/>
        </w:rPr>
        <w:t>3092</w:t>
      </w:r>
    </w:p>
    <w:p w14:paraId="7AF7A844" w14:textId="77777777" w:rsidR="00980399" w:rsidRPr="006704A5" w:rsidRDefault="00980399" w:rsidP="00980399">
      <w:pPr>
        <w:pStyle w:val="font-claude-response-body"/>
        <w:jc w:val="center"/>
        <w:rPr>
          <w:rFonts w:ascii="Arial" w:hAnsi="Arial" w:cs="Arial"/>
          <w:b/>
          <w:bCs/>
          <w:sz w:val="28"/>
          <w:szCs w:val="28"/>
        </w:rPr>
      </w:pPr>
    </w:p>
    <w:p w14:paraId="1CA1CBC7" w14:textId="77777777" w:rsidR="00980399" w:rsidRPr="006704A5" w:rsidRDefault="00980399" w:rsidP="00980399">
      <w:pPr>
        <w:pStyle w:val="font-claude-response-body"/>
        <w:jc w:val="center"/>
        <w:rPr>
          <w:rFonts w:ascii="Arial" w:hAnsi="Arial" w:cs="Arial"/>
          <w:b/>
          <w:bCs/>
          <w:sz w:val="28"/>
          <w:szCs w:val="28"/>
        </w:rPr>
      </w:pPr>
    </w:p>
    <w:p w14:paraId="2B8CF363" w14:textId="77777777" w:rsidR="00980399" w:rsidRPr="006704A5" w:rsidRDefault="00980399" w:rsidP="00980399">
      <w:pPr>
        <w:pStyle w:val="font-claude-response-body"/>
        <w:jc w:val="center"/>
        <w:rPr>
          <w:rFonts w:ascii="Arial" w:hAnsi="Arial" w:cs="Arial"/>
          <w:b/>
          <w:bCs/>
          <w:sz w:val="28"/>
          <w:szCs w:val="28"/>
        </w:rPr>
      </w:pPr>
    </w:p>
    <w:p w14:paraId="1CDEBEAD" w14:textId="77777777" w:rsidR="00980399" w:rsidRPr="006704A5" w:rsidRDefault="00980399" w:rsidP="00980399">
      <w:pPr>
        <w:pStyle w:val="font-claude-response-body"/>
        <w:jc w:val="center"/>
        <w:rPr>
          <w:rFonts w:ascii="Arial" w:hAnsi="Arial" w:cs="Arial"/>
          <w:b/>
          <w:bCs/>
          <w:sz w:val="28"/>
          <w:szCs w:val="28"/>
        </w:rPr>
      </w:pPr>
    </w:p>
    <w:sdt>
      <w:sdtPr>
        <w:rPr>
          <w:rFonts w:ascii="Arial" w:hAnsi="Arial" w:cs="Arial"/>
        </w:rPr>
        <w:id w:val="1893310175"/>
        <w:docPartObj>
          <w:docPartGallery w:val="Table of Contents"/>
          <w:docPartUnique/>
        </w:docPartObj>
      </w:sdtPr>
      <w:sdtEndPr>
        <w:rPr>
          <w:rFonts w:eastAsia="Arial"/>
          <w:noProof/>
          <w:color w:val="auto"/>
          <w:sz w:val="21"/>
          <w:szCs w:val="21"/>
          <w:lang w:val="en-IN" w:eastAsia="en-GB"/>
        </w:rPr>
      </w:sdtEndPr>
      <w:sdtContent>
        <w:p w14:paraId="36939FD1" w14:textId="4FF300A9" w:rsidR="00997D61" w:rsidRPr="006704A5" w:rsidRDefault="00997D61">
          <w:pPr>
            <w:pStyle w:val="TOCHeading"/>
            <w:rPr>
              <w:rFonts w:ascii="Arial" w:hAnsi="Arial" w:cs="Arial"/>
            </w:rPr>
          </w:pPr>
          <w:r w:rsidRPr="006704A5">
            <w:rPr>
              <w:rFonts w:ascii="Arial" w:hAnsi="Arial" w:cs="Arial"/>
            </w:rPr>
            <w:t>Table of Contents</w:t>
          </w:r>
        </w:p>
        <w:p w14:paraId="1DDD9D1F" w14:textId="3C16AD5F" w:rsidR="00997D61" w:rsidRPr="006704A5" w:rsidRDefault="00997D61">
          <w:pPr>
            <w:pStyle w:val="TOC1"/>
            <w:tabs>
              <w:tab w:val="right" w:leader="dot" w:pos="14828"/>
            </w:tabs>
            <w:rPr>
              <w:rFonts w:ascii="Arial" w:hAnsi="Arial"/>
              <w:noProof/>
            </w:rPr>
          </w:pPr>
          <w:r w:rsidRPr="006704A5">
            <w:rPr>
              <w:rFonts w:ascii="Arial" w:hAnsi="Arial"/>
              <w:b w:val="0"/>
              <w:bCs w:val="0"/>
            </w:rPr>
            <w:fldChar w:fldCharType="begin"/>
          </w:r>
          <w:r w:rsidRPr="006704A5">
            <w:rPr>
              <w:rFonts w:ascii="Arial" w:hAnsi="Arial"/>
            </w:rPr>
            <w:instrText xml:space="preserve"> TOC \o "1-3" \h \z \u </w:instrText>
          </w:r>
          <w:r w:rsidRPr="006704A5">
            <w:rPr>
              <w:rFonts w:ascii="Arial" w:hAnsi="Arial"/>
              <w:b w:val="0"/>
              <w:bCs w:val="0"/>
            </w:rPr>
            <w:fldChar w:fldCharType="separate"/>
          </w:r>
          <w:hyperlink w:anchor="_Toc235201963" w:history="1">
            <w:r w:rsidRPr="006704A5">
              <w:rPr>
                <w:rStyle w:val="Hyperlink"/>
                <w:rFonts w:ascii="Arial" w:hAnsi="Arial"/>
                <w:noProof/>
              </w:rPr>
              <w:t>1. Introduction: a paradigm shift in COPD care</w:t>
            </w:r>
            <w:r w:rsidRPr="006704A5">
              <w:rPr>
                <w:rFonts w:ascii="Arial" w:hAnsi="Arial"/>
                <w:noProof/>
                <w:webHidden/>
              </w:rPr>
              <w:tab/>
            </w:r>
            <w:r w:rsidRPr="006704A5">
              <w:rPr>
                <w:rFonts w:ascii="Arial" w:hAnsi="Arial"/>
                <w:noProof/>
                <w:webHidden/>
              </w:rPr>
              <w:fldChar w:fldCharType="begin"/>
            </w:r>
            <w:r w:rsidRPr="006704A5">
              <w:rPr>
                <w:rFonts w:ascii="Arial" w:hAnsi="Arial"/>
                <w:noProof/>
                <w:webHidden/>
              </w:rPr>
              <w:instrText xml:space="preserve"> PAGEREF _Toc235201963 \h </w:instrText>
            </w:r>
            <w:r w:rsidRPr="006704A5">
              <w:rPr>
                <w:rFonts w:ascii="Arial" w:hAnsi="Arial"/>
                <w:noProof/>
                <w:webHidden/>
              </w:rPr>
            </w:r>
            <w:r w:rsidRPr="006704A5">
              <w:rPr>
                <w:rFonts w:ascii="Arial" w:hAnsi="Arial"/>
                <w:noProof/>
                <w:webHidden/>
              </w:rPr>
              <w:fldChar w:fldCharType="separate"/>
            </w:r>
            <w:r w:rsidRPr="006704A5">
              <w:rPr>
                <w:rFonts w:ascii="Arial" w:hAnsi="Arial"/>
                <w:noProof/>
                <w:webHidden/>
              </w:rPr>
              <w:t>2</w:t>
            </w:r>
            <w:r w:rsidRPr="006704A5">
              <w:rPr>
                <w:rFonts w:ascii="Arial" w:hAnsi="Arial"/>
                <w:noProof/>
                <w:webHidden/>
              </w:rPr>
              <w:fldChar w:fldCharType="end"/>
            </w:r>
          </w:hyperlink>
        </w:p>
        <w:p w14:paraId="59E17D62" w14:textId="746667C6" w:rsidR="00997D61" w:rsidRPr="006704A5" w:rsidRDefault="00997D61">
          <w:pPr>
            <w:pStyle w:val="TOC1"/>
            <w:tabs>
              <w:tab w:val="right" w:leader="dot" w:pos="14828"/>
            </w:tabs>
            <w:rPr>
              <w:rFonts w:ascii="Arial" w:hAnsi="Arial"/>
              <w:noProof/>
            </w:rPr>
          </w:pPr>
          <w:hyperlink w:anchor="_Toc235201964" w:history="1">
            <w:r w:rsidRPr="006704A5">
              <w:rPr>
                <w:rStyle w:val="Hyperlink"/>
                <w:rFonts w:ascii="Arial" w:hAnsi="Arial"/>
                <w:noProof/>
              </w:rPr>
              <w:t>2. The global and UK burden</w:t>
            </w:r>
            <w:r w:rsidRPr="006704A5">
              <w:rPr>
                <w:rFonts w:ascii="Arial" w:hAnsi="Arial"/>
                <w:noProof/>
                <w:webHidden/>
              </w:rPr>
              <w:tab/>
            </w:r>
            <w:r w:rsidRPr="006704A5">
              <w:rPr>
                <w:rFonts w:ascii="Arial" w:hAnsi="Arial"/>
                <w:noProof/>
                <w:webHidden/>
              </w:rPr>
              <w:fldChar w:fldCharType="begin"/>
            </w:r>
            <w:r w:rsidRPr="006704A5">
              <w:rPr>
                <w:rFonts w:ascii="Arial" w:hAnsi="Arial"/>
                <w:noProof/>
                <w:webHidden/>
              </w:rPr>
              <w:instrText xml:space="preserve"> PAGEREF _Toc235201964 \h </w:instrText>
            </w:r>
            <w:r w:rsidRPr="006704A5">
              <w:rPr>
                <w:rFonts w:ascii="Arial" w:hAnsi="Arial"/>
                <w:noProof/>
                <w:webHidden/>
              </w:rPr>
            </w:r>
            <w:r w:rsidRPr="006704A5">
              <w:rPr>
                <w:rFonts w:ascii="Arial" w:hAnsi="Arial"/>
                <w:noProof/>
                <w:webHidden/>
              </w:rPr>
              <w:fldChar w:fldCharType="separate"/>
            </w:r>
            <w:r w:rsidRPr="006704A5">
              <w:rPr>
                <w:rFonts w:ascii="Arial" w:hAnsi="Arial"/>
                <w:noProof/>
                <w:webHidden/>
              </w:rPr>
              <w:t>2</w:t>
            </w:r>
            <w:r w:rsidRPr="006704A5">
              <w:rPr>
                <w:rFonts w:ascii="Arial" w:hAnsi="Arial"/>
                <w:noProof/>
                <w:webHidden/>
              </w:rPr>
              <w:fldChar w:fldCharType="end"/>
            </w:r>
          </w:hyperlink>
        </w:p>
        <w:p w14:paraId="3A94119D" w14:textId="25EE2C23" w:rsidR="00997D61" w:rsidRPr="006704A5" w:rsidRDefault="00997D61">
          <w:pPr>
            <w:pStyle w:val="TOC1"/>
            <w:tabs>
              <w:tab w:val="right" w:leader="dot" w:pos="14828"/>
            </w:tabs>
            <w:rPr>
              <w:rFonts w:ascii="Arial" w:hAnsi="Arial"/>
              <w:noProof/>
            </w:rPr>
          </w:pPr>
          <w:hyperlink w:anchor="_Toc235201965" w:history="1">
            <w:r w:rsidRPr="006704A5">
              <w:rPr>
                <w:rStyle w:val="Hyperlink"/>
                <w:rFonts w:ascii="Arial" w:hAnsi="Arial"/>
                <w:noProof/>
              </w:rPr>
              <w:t>3. Aetiology and the GETomics framework</w:t>
            </w:r>
            <w:r w:rsidRPr="006704A5">
              <w:rPr>
                <w:rFonts w:ascii="Arial" w:hAnsi="Arial"/>
                <w:noProof/>
                <w:webHidden/>
              </w:rPr>
              <w:tab/>
            </w:r>
            <w:r w:rsidRPr="006704A5">
              <w:rPr>
                <w:rFonts w:ascii="Arial" w:hAnsi="Arial"/>
                <w:noProof/>
                <w:webHidden/>
              </w:rPr>
              <w:fldChar w:fldCharType="begin"/>
            </w:r>
            <w:r w:rsidRPr="006704A5">
              <w:rPr>
                <w:rFonts w:ascii="Arial" w:hAnsi="Arial"/>
                <w:noProof/>
                <w:webHidden/>
              </w:rPr>
              <w:instrText xml:space="preserve"> PAGEREF _Toc235201965 \h </w:instrText>
            </w:r>
            <w:r w:rsidRPr="006704A5">
              <w:rPr>
                <w:rFonts w:ascii="Arial" w:hAnsi="Arial"/>
                <w:noProof/>
                <w:webHidden/>
              </w:rPr>
            </w:r>
            <w:r w:rsidRPr="006704A5">
              <w:rPr>
                <w:rFonts w:ascii="Arial" w:hAnsi="Arial"/>
                <w:noProof/>
                <w:webHidden/>
              </w:rPr>
              <w:fldChar w:fldCharType="separate"/>
            </w:r>
            <w:r w:rsidRPr="006704A5">
              <w:rPr>
                <w:rFonts w:ascii="Arial" w:hAnsi="Arial"/>
                <w:noProof/>
                <w:webHidden/>
              </w:rPr>
              <w:t>4</w:t>
            </w:r>
            <w:r w:rsidRPr="006704A5">
              <w:rPr>
                <w:rFonts w:ascii="Arial" w:hAnsi="Arial"/>
                <w:noProof/>
                <w:webHidden/>
              </w:rPr>
              <w:fldChar w:fldCharType="end"/>
            </w:r>
          </w:hyperlink>
        </w:p>
        <w:p w14:paraId="5D7474EC" w14:textId="1229041D" w:rsidR="00997D61" w:rsidRPr="006704A5" w:rsidRDefault="00997D61">
          <w:pPr>
            <w:pStyle w:val="TOC1"/>
            <w:tabs>
              <w:tab w:val="right" w:leader="dot" w:pos="14828"/>
            </w:tabs>
            <w:rPr>
              <w:rFonts w:ascii="Arial" w:hAnsi="Arial"/>
              <w:noProof/>
            </w:rPr>
          </w:pPr>
          <w:hyperlink w:anchor="_Toc235201966" w:history="1">
            <w:r w:rsidRPr="006704A5">
              <w:rPr>
                <w:rStyle w:val="Hyperlink"/>
                <w:rFonts w:ascii="Arial" w:hAnsi="Arial"/>
                <w:noProof/>
              </w:rPr>
              <w:t>4. The whole-person impact</w:t>
            </w:r>
            <w:r w:rsidRPr="006704A5">
              <w:rPr>
                <w:rFonts w:ascii="Arial" w:hAnsi="Arial"/>
                <w:noProof/>
                <w:webHidden/>
              </w:rPr>
              <w:tab/>
            </w:r>
            <w:r w:rsidRPr="006704A5">
              <w:rPr>
                <w:rFonts w:ascii="Arial" w:hAnsi="Arial"/>
                <w:noProof/>
                <w:webHidden/>
              </w:rPr>
              <w:fldChar w:fldCharType="begin"/>
            </w:r>
            <w:r w:rsidRPr="006704A5">
              <w:rPr>
                <w:rFonts w:ascii="Arial" w:hAnsi="Arial"/>
                <w:noProof/>
                <w:webHidden/>
              </w:rPr>
              <w:instrText xml:space="preserve"> PAGEREF _Toc235201966 \h </w:instrText>
            </w:r>
            <w:r w:rsidRPr="006704A5">
              <w:rPr>
                <w:rFonts w:ascii="Arial" w:hAnsi="Arial"/>
                <w:noProof/>
                <w:webHidden/>
              </w:rPr>
            </w:r>
            <w:r w:rsidRPr="006704A5">
              <w:rPr>
                <w:rFonts w:ascii="Arial" w:hAnsi="Arial"/>
                <w:noProof/>
                <w:webHidden/>
              </w:rPr>
              <w:fldChar w:fldCharType="separate"/>
            </w:r>
            <w:r w:rsidRPr="006704A5">
              <w:rPr>
                <w:rFonts w:ascii="Arial" w:hAnsi="Arial"/>
                <w:noProof/>
                <w:webHidden/>
              </w:rPr>
              <w:t>5</w:t>
            </w:r>
            <w:r w:rsidRPr="006704A5">
              <w:rPr>
                <w:rFonts w:ascii="Arial" w:hAnsi="Arial"/>
                <w:noProof/>
                <w:webHidden/>
              </w:rPr>
              <w:fldChar w:fldCharType="end"/>
            </w:r>
          </w:hyperlink>
        </w:p>
        <w:p w14:paraId="57B6671C" w14:textId="0219F7A2" w:rsidR="00997D61" w:rsidRPr="006704A5" w:rsidRDefault="00997D61">
          <w:pPr>
            <w:pStyle w:val="TOC2"/>
            <w:tabs>
              <w:tab w:val="right" w:leader="dot" w:pos="14828"/>
            </w:tabs>
            <w:rPr>
              <w:rFonts w:ascii="Arial" w:hAnsi="Arial"/>
              <w:noProof/>
            </w:rPr>
          </w:pPr>
          <w:hyperlink w:anchor="_Toc235201967" w:history="1">
            <w:r w:rsidRPr="006704A5">
              <w:rPr>
                <w:rStyle w:val="Hyperlink"/>
                <w:rFonts w:ascii="Arial" w:hAnsi="Arial"/>
                <w:noProof/>
              </w:rPr>
              <w:t>Physical: the breathlessness–inactivity cycle</w:t>
            </w:r>
            <w:r w:rsidRPr="006704A5">
              <w:rPr>
                <w:rFonts w:ascii="Arial" w:hAnsi="Arial"/>
                <w:noProof/>
                <w:webHidden/>
              </w:rPr>
              <w:tab/>
            </w:r>
            <w:r w:rsidRPr="006704A5">
              <w:rPr>
                <w:rFonts w:ascii="Arial" w:hAnsi="Arial"/>
                <w:noProof/>
                <w:webHidden/>
              </w:rPr>
              <w:fldChar w:fldCharType="begin"/>
            </w:r>
            <w:r w:rsidRPr="006704A5">
              <w:rPr>
                <w:rFonts w:ascii="Arial" w:hAnsi="Arial"/>
                <w:noProof/>
                <w:webHidden/>
              </w:rPr>
              <w:instrText xml:space="preserve"> PAGEREF _Toc235201967 \h </w:instrText>
            </w:r>
            <w:r w:rsidRPr="006704A5">
              <w:rPr>
                <w:rFonts w:ascii="Arial" w:hAnsi="Arial"/>
                <w:noProof/>
                <w:webHidden/>
              </w:rPr>
            </w:r>
            <w:r w:rsidRPr="006704A5">
              <w:rPr>
                <w:rFonts w:ascii="Arial" w:hAnsi="Arial"/>
                <w:noProof/>
                <w:webHidden/>
              </w:rPr>
              <w:fldChar w:fldCharType="separate"/>
            </w:r>
            <w:r w:rsidRPr="006704A5">
              <w:rPr>
                <w:rFonts w:ascii="Arial" w:hAnsi="Arial"/>
                <w:noProof/>
                <w:webHidden/>
              </w:rPr>
              <w:t>6</w:t>
            </w:r>
            <w:r w:rsidRPr="006704A5">
              <w:rPr>
                <w:rFonts w:ascii="Arial" w:hAnsi="Arial"/>
                <w:noProof/>
                <w:webHidden/>
              </w:rPr>
              <w:fldChar w:fldCharType="end"/>
            </w:r>
          </w:hyperlink>
        </w:p>
        <w:p w14:paraId="0B9E9429" w14:textId="0C7F6A6E" w:rsidR="00997D61" w:rsidRPr="006704A5" w:rsidRDefault="00997D61">
          <w:pPr>
            <w:pStyle w:val="TOC2"/>
            <w:tabs>
              <w:tab w:val="right" w:leader="dot" w:pos="14828"/>
            </w:tabs>
            <w:rPr>
              <w:rFonts w:ascii="Arial" w:hAnsi="Arial"/>
              <w:noProof/>
            </w:rPr>
          </w:pPr>
          <w:hyperlink w:anchor="_Toc235201968" w:history="1">
            <w:r w:rsidRPr="006704A5">
              <w:rPr>
                <w:rStyle w:val="Hyperlink"/>
                <w:rFonts w:ascii="Arial" w:hAnsi="Arial"/>
                <w:noProof/>
              </w:rPr>
              <w:t>Capturing the whole person: validated assessment tools</w:t>
            </w:r>
            <w:r w:rsidRPr="006704A5">
              <w:rPr>
                <w:rFonts w:ascii="Arial" w:hAnsi="Arial"/>
                <w:noProof/>
                <w:webHidden/>
              </w:rPr>
              <w:tab/>
            </w:r>
            <w:r w:rsidRPr="006704A5">
              <w:rPr>
                <w:rFonts w:ascii="Arial" w:hAnsi="Arial"/>
                <w:noProof/>
                <w:webHidden/>
              </w:rPr>
              <w:fldChar w:fldCharType="begin"/>
            </w:r>
            <w:r w:rsidRPr="006704A5">
              <w:rPr>
                <w:rFonts w:ascii="Arial" w:hAnsi="Arial"/>
                <w:noProof/>
                <w:webHidden/>
              </w:rPr>
              <w:instrText xml:space="preserve"> PAGEREF _Toc235201968 \h </w:instrText>
            </w:r>
            <w:r w:rsidRPr="006704A5">
              <w:rPr>
                <w:rFonts w:ascii="Arial" w:hAnsi="Arial"/>
                <w:noProof/>
                <w:webHidden/>
              </w:rPr>
            </w:r>
            <w:r w:rsidRPr="006704A5">
              <w:rPr>
                <w:rFonts w:ascii="Arial" w:hAnsi="Arial"/>
                <w:noProof/>
                <w:webHidden/>
              </w:rPr>
              <w:fldChar w:fldCharType="separate"/>
            </w:r>
            <w:r w:rsidRPr="006704A5">
              <w:rPr>
                <w:rFonts w:ascii="Arial" w:hAnsi="Arial"/>
                <w:noProof/>
                <w:webHidden/>
              </w:rPr>
              <w:t>6</w:t>
            </w:r>
            <w:r w:rsidRPr="006704A5">
              <w:rPr>
                <w:rFonts w:ascii="Arial" w:hAnsi="Arial"/>
                <w:noProof/>
                <w:webHidden/>
              </w:rPr>
              <w:fldChar w:fldCharType="end"/>
            </w:r>
          </w:hyperlink>
        </w:p>
        <w:p w14:paraId="5DA6AD74" w14:textId="421D5A6D" w:rsidR="00997D61" w:rsidRPr="006704A5" w:rsidRDefault="00997D61">
          <w:pPr>
            <w:pStyle w:val="TOC2"/>
            <w:tabs>
              <w:tab w:val="right" w:leader="dot" w:pos="14828"/>
            </w:tabs>
            <w:rPr>
              <w:rFonts w:ascii="Arial" w:hAnsi="Arial"/>
              <w:noProof/>
            </w:rPr>
          </w:pPr>
          <w:hyperlink w:anchor="_Toc235201969" w:history="1">
            <w:r w:rsidRPr="006704A5">
              <w:rPr>
                <w:rStyle w:val="Hyperlink"/>
                <w:rFonts w:ascii="Arial" w:hAnsi="Arial"/>
                <w:noProof/>
              </w:rPr>
              <w:t>Psychological: the fear response</w:t>
            </w:r>
            <w:r w:rsidRPr="006704A5">
              <w:rPr>
                <w:rFonts w:ascii="Arial" w:hAnsi="Arial"/>
                <w:noProof/>
                <w:webHidden/>
              </w:rPr>
              <w:tab/>
            </w:r>
            <w:r w:rsidRPr="006704A5">
              <w:rPr>
                <w:rFonts w:ascii="Arial" w:hAnsi="Arial"/>
                <w:noProof/>
                <w:webHidden/>
              </w:rPr>
              <w:fldChar w:fldCharType="begin"/>
            </w:r>
            <w:r w:rsidRPr="006704A5">
              <w:rPr>
                <w:rFonts w:ascii="Arial" w:hAnsi="Arial"/>
                <w:noProof/>
                <w:webHidden/>
              </w:rPr>
              <w:instrText xml:space="preserve"> PAGEREF _Toc235201969 \h </w:instrText>
            </w:r>
            <w:r w:rsidRPr="006704A5">
              <w:rPr>
                <w:rFonts w:ascii="Arial" w:hAnsi="Arial"/>
                <w:noProof/>
                <w:webHidden/>
              </w:rPr>
            </w:r>
            <w:r w:rsidRPr="006704A5">
              <w:rPr>
                <w:rFonts w:ascii="Arial" w:hAnsi="Arial"/>
                <w:noProof/>
                <w:webHidden/>
              </w:rPr>
              <w:fldChar w:fldCharType="separate"/>
            </w:r>
            <w:r w:rsidRPr="006704A5">
              <w:rPr>
                <w:rFonts w:ascii="Arial" w:hAnsi="Arial"/>
                <w:noProof/>
                <w:webHidden/>
              </w:rPr>
              <w:t>7</w:t>
            </w:r>
            <w:r w:rsidRPr="006704A5">
              <w:rPr>
                <w:rFonts w:ascii="Arial" w:hAnsi="Arial"/>
                <w:noProof/>
                <w:webHidden/>
              </w:rPr>
              <w:fldChar w:fldCharType="end"/>
            </w:r>
          </w:hyperlink>
        </w:p>
        <w:p w14:paraId="5E591CB2" w14:textId="05998711" w:rsidR="00997D61" w:rsidRPr="006704A5" w:rsidRDefault="00997D61">
          <w:pPr>
            <w:pStyle w:val="TOC2"/>
            <w:tabs>
              <w:tab w:val="right" w:leader="dot" w:pos="14828"/>
            </w:tabs>
            <w:rPr>
              <w:rFonts w:ascii="Arial" w:hAnsi="Arial"/>
              <w:noProof/>
            </w:rPr>
          </w:pPr>
          <w:hyperlink w:anchor="_Toc235201970" w:history="1">
            <w:r w:rsidRPr="006704A5">
              <w:rPr>
                <w:rStyle w:val="Hyperlink"/>
                <w:rFonts w:ascii="Arial" w:hAnsi="Arial"/>
                <w:noProof/>
              </w:rPr>
              <w:t>Social: isolation and treatment burden</w:t>
            </w:r>
            <w:r w:rsidRPr="006704A5">
              <w:rPr>
                <w:rFonts w:ascii="Arial" w:hAnsi="Arial"/>
                <w:noProof/>
                <w:webHidden/>
              </w:rPr>
              <w:tab/>
            </w:r>
            <w:r w:rsidRPr="006704A5">
              <w:rPr>
                <w:rFonts w:ascii="Arial" w:hAnsi="Arial"/>
                <w:noProof/>
                <w:webHidden/>
              </w:rPr>
              <w:fldChar w:fldCharType="begin"/>
            </w:r>
            <w:r w:rsidRPr="006704A5">
              <w:rPr>
                <w:rFonts w:ascii="Arial" w:hAnsi="Arial"/>
                <w:noProof/>
                <w:webHidden/>
              </w:rPr>
              <w:instrText xml:space="preserve"> PAGEREF _Toc235201970 \h </w:instrText>
            </w:r>
            <w:r w:rsidRPr="006704A5">
              <w:rPr>
                <w:rFonts w:ascii="Arial" w:hAnsi="Arial"/>
                <w:noProof/>
                <w:webHidden/>
              </w:rPr>
            </w:r>
            <w:r w:rsidRPr="006704A5">
              <w:rPr>
                <w:rFonts w:ascii="Arial" w:hAnsi="Arial"/>
                <w:noProof/>
                <w:webHidden/>
              </w:rPr>
              <w:fldChar w:fldCharType="separate"/>
            </w:r>
            <w:r w:rsidRPr="006704A5">
              <w:rPr>
                <w:rFonts w:ascii="Arial" w:hAnsi="Arial"/>
                <w:noProof/>
                <w:webHidden/>
              </w:rPr>
              <w:t>7</w:t>
            </w:r>
            <w:r w:rsidRPr="006704A5">
              <w:rPr>
                <w:rFonts w:ascii="Arial" w:hAnsi="Arial"/>
                <w:noProof/>
                <w:webHidden/>
              </w:rPr>
              <w:fldChar w:fldCharType="end"/>
            </w:r>
          </w:hyperlink>
        </w:p>
        <w:p w14:paraId="1BAEC58A" w14:textId="2CDA9C56" w:rsidR="00997D61" w:rsidRPr="006704A5" w:rsidRDefault="00997D61">
          <w:pPr>
            <w:pStyle w:val="TOC1"/>
            <w:tabs>
              <w:tab w:val="right" w:leader="dot" w:pos="14828"/>
            </w:tabs>
            <w:rPr>
              <w:rFonts w:ascii="Arial" w:hAnsi="Arial"/>
              <w:noProof/>
            </w:rPr>
          </w:pPr>
          <w:hyperlink w:anchor="_Toc235201971" w:history="1">
            <w:r w:rsidRPr="006704A5">
              <w:rPr>
                <w:rStyle w:val="Hyperlink"/>
                <w:rFonts w:ascii="Arial" w:hAnsi="Arial"/>
                <w:noProof/>
              </w:rPr>
              <w:t>5. The hidden care system: families and carers</w:t>
            </w:r>
            <w:r w:rsidRPr="006704A5">
              <w:rPr>
                <w:rFonts w:ascii="Arial" w:hAnsi="Arial"/>
                <w:noProof/>
                <w:webHidden/>
              </w:rPr>
              <w:tab/>
            </w:r>
            <w:r w:rsidRPr="006704A5">
              <w:rPr>
                <w:rFonts w:ascii="Arial" w:hAnsi="Arial"/>
                <w:noProof/>
                <w:webHidden/>
              </w:rPr>
              <w:fldChar w:fldCharType="begin"/>
            </w:r>
            <w:r w:rsidRPr="006704A5">
              <w:rPr>
                <w:rFonts w:ascii="Arial" w:hAnsi="Arial"/>
                <w:noProof/>
                <w:webHidden/>
              </w:rPr>
              <w:instrText xml:space="preserve"> PAGEREF _Toc235201971 \h </w:instrText>
            </w:r>
            <w:r w:rsidRPr="006704A5">
              <w:rPr>
                <w:rFonts w:ascii="Arial" w:hAnsi="Arial"/>
                <w:noProof/>
                <w:webHidden/>
              </w:rPr>
            </w:r>
            <w:r w:rsidRPr="006704A5">
              <w:rPr>
                <w:rFonts w:ascii="Arial" w:hAnsi="Arial"/>
                <w:noProof/>
                <w:webHidden/>
              </w:rPr>
              <w:fldChar w:fldCharType="separate"/>
            </w:r>
            <w:r w:rsidRPr="006704A5">
              <w:rPr>
                <w:rFonts w:ascii="Arial" w:hAnsi="Arial"/>
                <w:noProof/>
                <w:webHidden/>
              </w:rPr>
              <w:t>8</w:t>
            </w:r>
            <w:r w:rsidRPr="006704A5">
              <w:rPr>
                <w:rFonts w:ascii="Arial" w:hAnsi="Arial"/>
                <w:noProof/>
                <w:webHidden/>
              </w:rPr>
              <w:fldChar w:fldCharType="end"/>
            </w:r>
          </w:hyperlink>
        </w:p>
        <w:p w14:paraId="1ADCEFB0" w14:textId="46A9D7E7" w:rsidR="00997D61" w:rsidRPr="006704A5" w:rsidRDefault="00997D61">
          <w:pPr>
            <w:pStyle w:val="TOC2"/>
            <w:tabs>
              <w:tab w:val="right" w:leader="dot" w:pos="14828"/>
            </w:tabs>
            <w:rPr>
              <w:rFonts w:ascii="Arial" w:hAnsi="Arial"/>
              <w:noProof/>
            </w:rPr>
          </w:pPr>
          <w:hyperlink w:anchor="_Toc235201972" w:history="1">
            <w:r w:rsidRPr="006704A5">
              <w:rPr>
                <w:rStyle w:val="Hyperlink"/>
                <w:rFonts w:ascii="Arial" w:hAnsi="Arial"/>
                <w:noProof/>
              </w:rPr>
              <w:t>The scale of informal caregiving in COPD</w:t>
            </w:r>
            <w:r w:rsidRPr="006704A5">
              <w:rPr>
                <w:rFonts w:ascii="Arial" w:hAnsi="Arial"/>
                <w:noProof/>
                <w:webHidden/>
              </w:rPr>
              <w:tab/>
            </w:r>
            <w:r w:rsidRPr="006704A5">
              <w:rPr>
                <w:rFonts w:ascii="Arial" w:hAnsi="Arial"/>
                <w:noProof/>
                <w:webHidden/>
              </w:rPr>
              <w:fldChar w:fldCharType="begin"/>
            </w:r>
            <w:r w:rsidRPr="006704A5">
              <w:rPr>
                <w:rFonts w:ascii="Arial" w:hAnsi="Arial"/>
                <w:noProof/>
                <w:webHidden/>
              </w:rPr>
              <w:instrText xml:space="preserve"> PAGEREF _Toc235201972 \h </w:instrText>
            </w:r>
            <w:r w:rsidRPr="006704A5">
              <w:rPr>
                <w:rFonts w:ascii="Arial" w:hAnsi="Arial"/>
                <w:noProof/>
                <w:webHidden/>
              </w:rPr>
            </w:r>
            <w:r w:rsidRPr="006704A5">
              <w:rPr>
                <w:rFonts w:ascii="Arial" w:hAnsi="Arial"/>
                <w:noProof/>
                <w:webHidden/>
              </w:rPr>
              <w:fldChar w:fldCharType="separate"/>
            </w:r>
            <w:r w:rsidRPr="006704A5">
              <w:rPr>
                <w:rFonts w:ascii="Arial" w:hAnsi="Arial"/>
                <w:noProof/>
                <w:webHidden/>
              </w:rPr>
              <w:t>8</w:t>
            </w:r>
            <w:r w:rsidRPr="006704A5">
              <w:rPr>
                <w:rFonts w:ascii="Arial" w:hAnsi="Arial"/>
                <w:noProof/>
                <w:webHidden/>
              </w:rPr>
              <w:fldChar w:fldCharType="end"/>
            </w:r>
          </w:hyperlink>
        </w:p>
        <w:p w14:paraId="28E40164" w14:textId="511557E7" w:rsidR="00997D61" w:rsidRPr="006704A5" w:rsidRDefault="00997D61">
          <w:pPr>
            <w:pStyle w:val="TOC2"/>
            <w:tabs>
              <w:tab w:val="right" w:leader="dot" w:pos="14828"/>
            </w:tabs>
            <w:rPr>
              <w:rFonts w:ascii="Arial" w:hAnsi="Arial"/>
              <w:noProof/>
            </w:rPr>
          </w:pPr>
          <w:hyperlink w:anchor="_Toc235201973" w:history="1">
            <w:r w:rsidRPr="006704A5">
              <w:rPr>
                <w:rStyle w:val="Hyperlink"/>
                <w:rFonts w:ascii="Arial" w:hAnsi="Arial"/>
                <w:noProof/>
              </w:rPr>
              <w:t>The dimensions of caregiver burden</w:t>
            </w:r>
            <w:r w:rsidRPr="006704A5">
              <w:rPr>
                <w:rFonts w:ascii="Arial" w:hAnsi="Arial"/>
                <w:noProof/>
                <w:webHidden/>
              </w:rPr>
              <w:tab/>
            </w:r>
            <w:r w:rsidRPr="006704A5">
              <w:rPr>
                <w:rFonts w:ascii="Arial" w:hAnsi="Arial"/>
                <w:noProof/>
                <w:webHidden/>
              </w:rPr>
              <w:fldChar w:fldCharType="begin"/>
            </w:r>
            <w:r w:rsidRPr="006704A5">
              <w:rPr>
                <w:rFonts w:ascii="Arial" w:hAnsi="Arial"/>
                <w:noProof/>
                <w:webHidden/>
              </w:rPr>
              <w:instrText xml:space="preserve"> PAGEREF _Toc235201973 \h </w:instrText>
            </w:r>
            <w:r w:rsidRPr="006704A5">
              <w:rPr>
                <w:rFonts w:ascii="Arial" w:hAnsi="Arial"/>
                <w:noProof/>
                <w:webHidden/>
              </w:rPr>
            </w:r>
            <w:r w:rsidRPr="006704A5">
              <w:rPr>
                <w:rFonts w:ascii="Arial" w:hAnsi="Arial"/>
                <w:noProof/>
                <w:webHidden/>
              </w:rPr>
              <w:fldChar w:fldCharType="separate"/>
            </w:r>
            <w:r w:rsidRPr="006704A5">
              <w:rPr>
                <w:rFonts w:ascii="Arial" w:hAnsi="Arial"/>
                <w:noProof/>
                <w:webHidden/>
              </w:rPr>
              <w:t>9</w:t>
            </w:r>
            <w:r w:rsidRPr="006704A5">
              <w:rPr>
                <w:rFonts w:ascii="Arial" w:hAnsi="Arial"/>
                <w:noProof/>
                <w:webHidden/>
              </w:rPr>
              <w:fldChar w:fldCharType="end"/>
            </w:r>
          </w:hyperlink>
        </w:p>
        <w:p w14:paraId="4E16139F" w14:textId="5DFF8C43" w:rsidR="00997D61" w:rsidRPr="006704A5" w:rsidRDefault="00997D61">
          <w:pPr>
            <w:pStyle w:val="TOC2"/>
            <w:tabs>
              <w:tab w:val="right" w:leader="dot" w:pos="14828"/>
            </w:tabs>
            <w:rPr>
              <w:rFonts w:ascii="Arial" w:hAnsi="Arial"/>
              <w:noProof/>
            </w:rPr>
          </w:pPr>
          <w:hyperlink w:anchor="_Toc235201974" w:history="1">
            <w:r w:rsidRPr="006704A5">
              <w:rPr>
                <w:rStyle w:val="Hyperlink"/>
                <w:rFonts w:ascii="Arial" w:hAnsi="Arial"/>
                <w:noProof/>
              </w:rPr>
              <w:t>Statutory rights to a carer's assessment</w:t>
            </w:r>
            <w:r w:rsidRPr="006704A5">
              <w:rPr>
                <w:rFonts w:ascii="Arial" w:hAnsi="Arial"/>
                <w:noProof/>
                <w:webHidden/>
              </w:rPr>
              <w:tab/>
            </w:r>
            <w:r w:rsidRPr="006704A5">
              <w:rPr>
                <w:rFonts w:ascii="Arial" w:hAnsi="Arial"/>
                <w:noProof/>
                <w:webHidden/>
              </w:rPr>
              <w:fldChar w:fldCharType="begin"/>
            </w:r>
            <w:r w:rsidRPr="006704A5">
              <w:rPr>
                <w:rFonts w:ascii="Arial" w:hAnsi="Arial"/>
                <w:noProof/>
                <w:webHidden/>
              </w:rPr>
              <w:instrText xml:space="preserve"> PAGEREF _Toc235201974 \h </w:instrText>
            </w:r>
            <w:r w:rsidRPr="006704A5">
              <w:rPr>
                <w:rFonts w:ascii="Arial" w:hAnsi="Arial"/>
                <w:noProof/>
                <w:webHidden/>
              </w:rPr>
            </w:r>
            <w:r w:rsidRPr="006704A5">
              <w:rPr>
                <w:rFonts w:ascii="Arial" w:hAnsi="Arial"/>
                <w:noProof/>
                <w:webHidden/>
              </w:rPr>
              <w:fldChar w:fldCharType="separate"/>
            </w:r>
            <w:r w:rsidRPr="006704A5">
              <w:rPr>
                <w:rFonts w:ascii="Arial" w:hAnsi="Arial"/>
                <w:noProof/>
                <w:webHidden/>
              </w:rPr>
              <w:t>9</w:t>
            </w:r>
            <w:r w:rsidRPr="006704A5">
              <w:rPr>
                <w:rFonts w:ascii="Arial" w:hAnsi="Arial"/>
                <w:noProof/>
                <w:webHidden/>
              </w:rPr>
              <w:fldChar w:fldCharType="end"/>
            </w:r>
          </w:hyperlink>
        </w:p>
        <w:p w14:paraId="3FFBA0BD" w14:textId="49173E84" w:rsidR="00997D61" w:rsidRPr="006704A5" w:rsidRDefault="00997D61">
          <w:pPr>
            <w:pStyle w:val="TOC2"/>
            <w:tabs>
              <w:tab w:val="right" w:leader="dot" w:pos="14828"/>
            </w:tabs>
            <w:rPr>
              <w:rFonts w:ascii="Arial" w:hAnsi="Arial"/>
              <w:noProof/>
            </w:rPr>
          </w:pPr>
          <w:hyperlink w:anchor="_Toc235201975" w:history="1">
            <w:r w:rsidRPr="006704A5">
              <w:rPr>
                <w:rStyle w:val="Hyperlink"/>
                <w:rFonts w:ascii="Arial" w:hAnsi="Arial"/>
                <w:noProof/>
              </w:rPr>
              <w:t>Evidence-based support for carers</w:t>
            </w:r>
            <w:r w:rsidRPr="006704A5">
              <w:rPr>
                <w:rFonts w:ascii="Arial" w:hAnsi="Arial"/>
                <w:noProof/>
                <w:webHidden/>
              </w:rPr>
              <w:tab/>
            </w:r>
            <w:r w:rsidRPr="006704A5">
              <w:rPr>
                <w:rFonts w:ascii="Arial" w:hAnsi="Arial"/>
                <w:noProof/>
                <w:webHidden/>
              </w:rPr>
              <w:fldChar w:fldCharType="begin"/>
            </w:r>
            <w:r w:rsidRPr="006704A5">
              <w:rPr>
                <w:rFonts w:ascii="Arial" w:hAnsi="Arial"/>
                <w:noProof/>
                <w:webHidden/>
              </w:rPr>
              <w:instrText xml:space="preserve"> PAGEREF _Toc235201975 \h </w:instrText>
            </w:r>
            <w:r w:rsidRPr="006704A5">
              <w:rPr>
                <w:rFonts w:ascii="Arial" w:hAnsi="Arial"/>
                <w:noProof/>
                <w:webHidden/>
              </w:rPr>
            </w:r>
            <w:r w:rsidRPr="006704A5">
              <w:rPr>
                <w:rFonts w:ascii="Arial" w:hAnsi="Arial"/>
                <w:noProof/>
                <w:webHidden/>
              </w:rPr>
              <w:fldChar w:fldCharType="separate"/>
            </w:r>
            <w:r w:rsidRPr="006704A5">
              <w:rPr>
                <w:rFonts w:ascii="Arial" w:hAnsi="Arial"/>
                <w:noProof/>
                <w:webHidden/>
              </w:rPr>
              <w:t>9</w:t>
            </w:r>
            <w:r w:rsidRPr="006704A5">
              <w:rPr>
                <w:rFonts w:ascii="Arial" w:hAnsi="Arial"/>
                <w:noProof/>
                <w:webHidden/>
              </w:rPr>
              <w:fldChar w:fldCharType="end"/>
            </w:r>
          </w:hyperlink>
        </w:p>
        <w:p w14:paraId="335254AB" w14:textId="198A4419" w:rsidR="00997D61" w:rsidRPr="006704A5" w:rsidRDefault="00997D61">
          <w:pPr>
            <w:pStyle w:val="TOC2"/>
            <w:tabs>
              <w:tab w:val="right" w:leader="dot" w:pos="14828"/>
            </w:tabs>
            <w:rPr>
              <w:rFonts w:ascii="Arial" w:hAnsi="Arial"/>
              <w:noProof/>
            </w:rPr>
          </w:pPr>
          <w:hyperlink w:anchor="_Toc235201976" w:history="1">
            <w:r w:rsidRPr="006704A5">
              <w:rPr>
                <w:rStyle w:val="Hyperlink"/>
                <w:rFonts w:ascii="Arial" w:hAnsi="Arial"/>
                <w:noProof/>
              </w:rPr>
              <w:t>Young carers: an often-overlooked group</w:t>
            </w:r>
            <w:r w:rsidRPr="006704A5">
              <w:rPr>
                <w:rFonts w:ascii="Arial" w:hAnsi="Arial"/>
                <w:noProof/>
                <w:webHidden/>
              </w:rPr>
              <w:tab/>
            </w:r>
            <w:r w:rsidRPr="006704A5">
              <w:rPr>
                <w:rFonts w:ascii="Arial" w:hAnsi="Arial"/>
                <w:noProof/>
                <w:webHidden/>
              </w:rPr>
              <w:fldChar w:fldCharType="begin"/>
            </w:r>
            <w:r w:rsidRPr="006704A5">
              <w:rPr>
                <w:rFonts w:ascii="Arial" w:hAnsi="Arial"/>
                <w:noProof/>
                <w:webHidden/>
              </w:rPr>
              <w:instrText xml:space="preserve"> PAGEREF _Toc235201976 \h </w:instrText>
            </w:r>
            <w:r w:rsidRPr="006704A5">
              <w:rPr>
                <w:rFonts w:ascii="Arial" w:hAnsi="Arial"/>
                <w:noProof/>
                <w:webHidden/>
              </w:rPr>
            </w:r>
            <w:r w:rsidRPr="006704A5">
              <w:rPr>
                <w:rFonts w:ascii="Arial" w:hAnsi="Arial"/>
                <w:noProof/>
                <w:webHidden/>
              </w:rPr>
              <w:fldChar w:fldCharType="separate"/>
            </w:r>
            <w:r w:rsidRPr="006704A5">
              <w:rPr>
                <w:rFonts w:ascii="Arial" w:hAnsi="Arial"/>
                <w:noProof/>
                <w:webHidden/>
              </w:rPr>
              <w:t>10</w:t>
            </w:r>
            <w:r w:rsidRPr="006704A5">
              <w:rPr>
                <w:rFonts w:ascii="Arial" w:hAnsi="Arial"/>
                <w:noProof/>
                <w:webHidden/>
              </w:rPr>
              <w:fldChar w:fldCharType="end"/>
            </w:r>
          </w:hyperlink>
        </w:p>
        <w:p w14:paraId="7886EE12" w14:textId="3EA88F2C" w:rsidR="00997D61" w:rsidRPr="006704A5" w:rsidRDefault="00997D61">
          <w:pPr>
            <w:pStyle w:val="TOC1"/>
            <w:tabs>
              <w:tab w:val="right" w:leader="dot" w:pos="14828"/>
            </w:tabs>
            <w:rPr>
              <w:rFonts w:ascii="Arial" w:hAnsi="Arial"/>
              <w:noProof/>
            </w:rPr>
          </w:pPr>
          <w:hyperlink w:anchor="_Toc235201977" w:history="1">
            <w:r w:rsidRPr="006704A5">
              <w:rPr>
                <w:rStyle w:val="Hyperlink"/>
                <w:rFonts w:ascii="Arial" w:hAnsi="Arial"/>
                <w:noProof/>
              </w:rPr>
              <w:t>6. Assessment and evidence-based management</w:t>
            </w:r>
            <w:r w:rsidRPr="006704A5">
              <w:rPr>
                <w:rFonts w:ascii="Arial" w:hAnsi="Arial"/>
                <w:noProof/>
                <w:webHidden/>
              </w:rPr>
              <w:tab/>
            </w:r>
            <w:r w:rsidRPr="006704A5">
              <w:rPr>
                <w:rFonts w:ascii="Arial" w:hAnsi="Arial"/>
                <w:noProof/>
                <w:webHidden/>
              </w:rPr>
              <w:fldChar w:fldCharType="begin"/>
            </w:r>
            <w:r w:rsidRPr="006704A5">
              <w:rPr>
                <w:rFonts w:ascii="Arial" w:hAnsi="Arial"/>
                <w:noProof/>
                <w:webHidden/>
              </w:rPr>
              <w:instrText xml:space="preserve"> PAGEREF _Toc235201977 \h </w:instrText>
            </w:r>
            <w:r w:rsidRPr="006704A5">
              <w:rPr>
                <w:rFonts w:ascii="Arial" w:hAnsi="Arial"/>
                <w:noProof/>
                <w:webHidden/>
              </w:rPr>
            </w:r>
            <w:r w:rsidRPr="006704A5">
              <w:rPr>
                <w:rFonts w:ascii="Arial" w:hAnsi="Arial"/>
                <w:noProof/>
                <w:webHidden/>
              </w:rPr>
              <w:fldChar w:fldCharType="separate"/>
            </w:r>
            <w:r w:rsidRPr="006704A5">
              <w:rPr>
                <w:rFonts w:ascii="Arial" w:hAnsi="Arial"/>
                <w:noProof/>
                <w:webHidden/>
              </w:rPr>
              <w:t>10</w:t>
            </w:r>
            <w:r w:rsidRPr="006704A5">
              <w:rPr>
                <w:rFonts w:ascii="Arial" w:hAnsi="Arial"/>
                <w:noProof/>
                <w:webHidden/>
              </w:rPr>
              <w:fldChar w:fldCharType="end"/>
            </w:r>
          </w:hyperlink>
        </w:p>
        <w:p w14:paraId="6B683374" w14:textId="2A85F1F6" w:rsidR="00997D61" w:rsidRPr="006704A5" w:rsidRDefault="00997D61">
          <w:pPr>
            <w:pStyle w:val="TOC2"/>
            <w:tabs>
              <w:tab w:val="right" w:leader="dot" w:pos="14828"/>
            </w:tabs>
            <w:rPr>
              <w:rFonts w:ascii="Arial" w:hAnsi="Arial"/>
              <w:noProof/>
            </w:rPr>
          </w:pPr>
          <w:hyperlink w:anchor="_Toc235201978" w:history="1">
            <w:r w:rsidRPr="006704A5">
              <w:rPr>
                <w:rStyle w:val="Hyperlink"/>
                <w:rFonts w:ascii="Arial" w:hAnsi="Arial"/>
                <w:noProof/>
              </w:rPr>
              <w:t>Pharmacologi</w:t>
            </w:r>
            <w:r w:rsidRPr="006704A5">
              <w:rPr>
                <w:rStyle w:val="Hyperlink"/>
                <w:rFonts w:ascii="Arial" w:hAnsi="Arial"/>
                <w:noProof/>
              </w:rPr>
              <w:t>c</w:t>
            </w:r>
            <w:r w:rsidRPr="006704A5">
              <w:rPr>
                <w:rStyle w:val="Hyperlink"/>
                <w:rFonts w:ascii="Arial" w:hAnsi="Arial"/>
                <w:noProof/>
              </w:rPr>
              <w:t>al management</w:t>
            </w:r>
            <w:r w:rsidRPr="006704A5">
              <w:rPr>
                <w:rFonts w:ascii="Arial" w:hAnsi="Arial"/>
                <w:noProof/>
                <w:webHidden/>
              </w:rPr>
              <w:tab/>
            </w:r>
            <w:r w:rsidRPr="006704A5">
              <w:rPr>
                <w:rFonts w:ascii="Arial" w:hAnsi="Arial"/>
                <w:noProof/>
                <w:webHidden/>
              </w:rPr>
              <w:fldChar w:fldCharType="begin"/>
            </w:r>
            <w:r w:rsidRPr="006704A5">
              <w:rPr>
                <w:rFonts w:ascii="Arial" w:hAnsi="Arial"/>
                <w:noProof/>
                <w:webHidden/>
              </w:rPr>
              <w:instrText xml:space="preserve"> PAGEREF _Toc235201978 \h </w:instrText>
            </w:r>
            <w:r w:rsidRPr="006704A5">
              <w:rPr>
                <w:rFonts w:ascii="Arial" w:hAnsi="Arial"/>
                <w:noProof/>
                <w:webHidden/>
              </w:rPr>
            </w:r>
            <w:r w:rsidRPr="006704A5">
              <w:rPr>
                <w:rFonts w:ascii="Arial" w:hAnsi="Arial"/>
                <w:noProof/>
                <w:webHidden/>
              </w:rPr>
              <w:fldChar w:fldCharType="separate"/>
            </w:r>
            <w:r w:rsidRPr="006704A5">
              <w:rPr>
                <w:rFonts w:ascii="Arial" w:hAnsi="Arial"/>
                <w:noProof/>
                <w:webHidden/>
              </w:rPr>
              <w:t>11</w:t>
            </w:r>
            <w:r w:rsidRPr="006704A5">
              <w:rPr>
                <w:rFonts w:ascii="Arial" w:hAnsi="Arial"/>
                <w:noProof/>
                <w:webHidden/>
              </w:rPr>
              <w:fldChar w:fldCharType="end"/>
            </w:r>
          </w:hyperlink>
        </w:p>
        <w:p w14:paraId="178AE034" w14:textId="70DE8883" w:rsidR="00997D61" w:rsidRPr="006704A5" w:rsidRDefault="00997D61">
          <w:pPr>
            <w:pStyle w:val="TOC2"/>
            <w:tabs>
              <w:tab w:val="right" w:leader="dot" w:pos="14828"/>
            </w:tabs>
            <w:rPr>
              <w:rFonts w:ascii="Arial" w:hAnsi="Arial"/>
              <w:noProof/>
            </w:rPr>
          </w:pPr>
          <w:hyperlink w:anchor="_Toc235201979" w:history="1">
            <w:r w:rsidRPr="006704A5">
              <w:rPr>
                <w:rStyle w:val="Hyperlink"/>
                <w:rFonts w:ascii="Arial" w:hAnsi="Arial"/>
                <w:noProof/>
              </w:rPr>
              <w:t>Non-pharmacological essentials</w:t>
            </w:r>
            <w:r w:rsidRPr="006704A5">
              <w:rPr>
                <w:rFonts w:ascii="Arial" w:hAnsi="Arial"/>
                <w:noProof/>
                <w:webHidden/>
              </w:rPr>
              <w:tab/>
            </w:r>
            <w:r w:rsidRPr="006704A5">
              <w:rPr>
                <w:rFonts w:ascii="Arial" w:hAnsi="Arial"/>
                <w:noProof/>
                <w:webHidden/>
              </w:rPr>
              <w:fldChar w:fldCharType="begin"/>
            </w:r>
            <w:r w:rsidRPr="006704A5">
              <w:rPr>
                <w:rFonts w:ascii="Arial" w:hAnsi="Arial"/>
                <w:noProof/>
                <w:webHidden/>
              </w:rPr>
              <w:instrText xml:space="preserve"> PAGEREF _Toc235201979 \h </w:instrText>
            </w:r>
            <w:r w:rsidRPr="006704A5">
              <w:rPr>
                <w:rFonts w:ascii="Arial" w:hAnsi="Arial"/>
                <w:noProof/>
                <w:webHidden/>
              </w:rPr>
            </w:r>
            <w:r w:rsidRPr="006704A5">
              <w:rPr>
                <w:rFonts w:ascii="Arial" w:hAnsi="Arial"/>
                <w:noProof/>
                <w:webHidden/>
              </w:rPr>
              <w:fldChar w:fldCharType="separate"/>
            </w:r>
            <w:r w:rsidRPr="006704A5">
              <w:rPr>
                <w:rFonts w:ascii="Arial" w:hAnsi="Arial"/>
                <w:noProof/>
                <w:webHidden/>
              </w:rPr>
              <w:t>12</w:t>
            </w:r>
            <w:r w:rsidRPr="006704A5">
              <w:rPr>
                <w:rFonts w:ascii="Arial" w:hAnsi="Arial"/>
                <w:noProof/>
                <w:webHidden/>
              </w:rPr>
              <w:fldChar w:fldCharType="end"/>
            </w:r>
          </w:hyperlink>
        </w:p>
        <w:p w14:paraId="45C7F67E" w14:textId="2CBC5D23" w:rsidR="00997D61" w:rsidRPr="006704A5" w:rsidRDefault="00997D61">
          <w:pPr>
            <w:pStyle w:val="TOC1"/>
            <w:tabs>
              <w:tab w:val="right" w:leader="dot" w:pos="14828"/>
            </w:tabs>
            <w:rPr>
              <w:rFonts w:ascii="Arial" w:hAnsi="Arial"/>
              <w:noProof/>
            </w:rPr>
          </w:pPr>
          <w:hyperlink w:anchor="_Toc235201980" w:history="1">
            <w:r w:rsidRPr="006704A5">
              <w:rPr>
                <w:rStyle w:val="Hyperlink"/>
                <w:rFonts w:ascii="Arial" w:hAnsi="Arial"/>
                <w:noProof/>
              </w:rPr>
              <w:t>7. Integrated care models and policy</w:t>
            </w:r>
            <w:r w:rsidRPr="006704A5">
              <w:rPr>
                <w:rFonts w:ascii="Arial" w:hAnsi="Arial"/>
                <w:noProof/>
                <w:webHidden/>
              </w:rPr>
              <w:tab/>
            </w:r>
            <w:r w:rsidRPr="006704A5">
              <w:rPr>
                <w:rFonts w:ascii="Arial" w:hAnsi="Arial"/>
                <w:noProof/>
                <w:webHidden/>
              </w:rPr>
              <w:fldChar w:fldCharType="begin"/>
            </w:r>
            <w:r w:rsidRPr="006704A5">
              <w:rPr>
                <w:rFonts w:ascii="Arial" w:hAnsi="Arial"/>
                <w:noProof/>
                <w:webHidden/>
              </w:rPr>
              <w:instrText xml:space="preserve"> PAGEREF _Toc235201980 \h </w:instrText>
            </w:r>
            <w:r w:rsidRPr="006704A5">
              <w:rPr>
                <w:rFonts w:ascii="Arial" w:hAnsi="Arial"/>
                <w:noProof/>
                <w:webHidden/>
              </w:rPr>
            </w:r>
            <w:r w:rsidRPr="006704A5">
              <w:rPr>
                <w:rFonts w:ascii="Arial" w:hAnsi="Arial"/>
                <w:noProof/>
                <w:webHidden/>
              </w:rPr>
              <w:fldChar w:fldCharType="separate"/>
            </w:r>
            <w:r w:rsidRPr="006704A5">
              <w:rPr>
                <w:rFonts w:ascii="Arial" w:hAnsi="Arial"/>
                <w:noProof/>
                <w:webHidden/>
              </w:rPr>
              <w:t>13</w:t>
            </w:r>
            <w:r w:rsidRPr="006704A5">
              <w:rPr>
                <w:rFonts w:ascii="Arial" w:hAnsi="Arial"/>
                <w:noProof/>
                <w:webHidden/>
              </w:rPr>
              <w:fldChar w:fldCharType="end"/>
            </w:r>
          </w:hyperlink>
        </w:p>
        <w:p w14:paraId="2348242E" w14:textId="2FCAE4B0" w:rsidR="00997D61" w:rsidRPr="006704A5" w:rsidRDefault="00997D61">
          <w:pPr>
            <w:pStyle w:val="TOC1"/>
            <w:tabs>
              <w:tab w:val="right" w:leader="dot" w:pos="14828"/>
            </w:tabs>
            <w:rPr>
              <w:rFonts w:ascii="Arial" w:hAnsi="Arial"/>
              <w:noProof/>
            </w:rPr>
          </w:pPr>
          <w:hyperlink w:anchor="_Toc235201981" w:history="1">
            <w:r w:rsidRPr="006704A5">
              <w:rPr>
                <w:rStyle w:val="Hyperlink"/>
                <w:rFonts w:ascii="Arial" w:hAnsi="Arial"/>
                <w:noProof/>
              </w:rPr>
              <w:t>8. Advanced disease and palliative care</w:t>
            </w:r>
            <w:r w:rsidRPr="006704A5">
              <w:rPr>
                <w:rFonts w:ascii="Arial" w:hAnsi="Arial"/>
                <w:noProof/>
                <w:webHidden/>
              </w:rPr>
              <w:tab/>
            </w:r>
            <w:r w:rsidRPr="006704A5">
              <w:rPr>
                <w:rFonts w:ascii="Arial" w:hAnsi="Arial"/>
                <w:noProof/>
                <w:webHidden/>
              </w:rPr>
              <w:fldChar w:fldCharType="begin"/>
            </w:r>
            <w:r w:rsidRPr="006704A5">
              <w:rPr>
                <w:rFonts w:ascii="Arial" w:hAnsi="Arial"/>
                <w:noProof/>
                <w:webHidden/>
              </w:rPr>
              <w:instrText xml:space="preserve"> PAGEREF _Toc235201981 \h </w:instrText>
            </w:r>
            <w:r w:rsidRPr="006704A5">
              <w:rPr>
                <w:rFonts w:ascii="Arial" w:hAnsi="Arial"/>
                <w:noProof/>
                <w:webHidden/>
              </w:rPr>
            </w:r>
            <w:r w:rsidRPr="006704A5">
              <w:rPr>
                <w:rFonts w:ascii="Arial" w:hAnsi="Arial"/>
                <w:noProof/>
                <w:webHidden/>
              </w:rPr>
              <w:fldChar w:fldCharType="separate"/>
            </w:r>
            <w:r w:rsidRPr="006704A5">
              <w:rPr>
                <w:rFonts w:ascii="Arial" w:hAnsi="Arial"/>
                <w:noProof/>
                <w:webHidden/>
              </w:rPr>
              <w:t>15</w:t>
            </w:r>
            <w:r w:rsidRPr="006704A5">
              <w:rPr>
                <w:rFonts w:ascii="Arial" w:hAnsi="Arial"/>
                <w:noProof/>
                <w:webHidden/>
              </w:rPr>
              <w:fldChar w:fldCharType="end"/>
            </w:r>
          </w:hyperlink>
        </w:p>
        <w:p w14:paraId="21A0BB79" w14:textId="34EF1A95" w:rsidR="00997D61" w:rsidRPr="006704A5" w:rsidRDefault="00997D61">
          <w:pPr>
            <w:pStyle w:val="TOC1"/>
            <w:tabs>
              <w:tab w:val="right" w:leader="dot" w:pos="14828"/>
            </w:tabs>
            <w:rPr>
              <w:rFonts w:ascii="Arial" w:hAnsi="Arial"/>
              <w:noProof/>
            </w:rPr>
          </w:pPr>
          <w:hyperlink w:anchor="_Toc235201982" w:history="1">
            <w:r w:rsidRPr="006704A5">
              <w:rPr>
                <w:rStyle w:val="Hyperlink"/>
                <w:rFonts w:ascii="Arial" w:hAnsi="Arial"/>
                <w:noProof/>
              </w:rPr>
              <w:t>9. Five priorities for practice</w:t>
            </w:r>
            <w:r w:rsidRPr="006704A5">
              <w:rPr>
                <w:rFonts w:ascii="Arial" w:hAnsi="Arial"/>
                <w:noProof/>
                <w:webHidden/>
              </w:rPr>
              <w:tab/>
            </w:r>
            <w:r w:rsidRPr="006704A5">
              <w:rPr>
                <w:rFonts w:ascii="Arial" w:hAnsi="Arial"/>
                <w:noProof/>
                <w:webHidden/>
              </w:rPr>
              <w:fldChar w:fldCharType="begin"/>
            </w:r>
            <w:r w:rsidRPr="006704A5">
              <w:rPr>
                <w:rFonts w:ascii="Arial" w:hAnsi="Arial"/>
                <w:noProof/>
                <w:webHidden/>
              </w:rPr>
              <w:instrText xml:space="preserve"> PAGEREF _Toc235201982 \h </w:instrText>
            </w:r>
            <w:r w:rsidRPr="006704A5">
              <w:rPr>
                <w:rFonts w:ascii="Arial" w:hAnsi="Arial"/>
                <w:noProof/>
                <w:webHidden/>
              </w:rPr>
            </w:r>
            <w:r w:rsidRPr="006704A5">
              <w:rPr>
                <w:rFonts w:ascii="Arial" w:hAnsi="Arial"/>
                <w:noProof/>
                <w:webHidden/>
              </w:rPr>
              <w:fldChar w:fldCharType="separate"/>
            </w:r>
            <w:r w:rsidRPr="006704A5">
              <w:rPr>
                <w:rFonts w:ascii="Arial" w:hAnsi="Arial"/>
                <w:noProof/>
                <w:webHidden/>
              </w:rPr>
              <w:t>15</w:t>
            </w:r>
            <w:r w:rsidRPr="006704A5">
              <w:rPr>
                <w:rFonts w:ascii="Arial" w:hAnsi="Arial"/>
                <w:noProof/>
                <w:webHidden/>
              </w:rPr>
              <w:fldChar w:fldCharType="end"/>
            </w:r>
          </w:hyperlink>
        </w:p>
        <w:p w14:paraId="2E44E4BA" w14:textId="29363A0E" w:rsidR="00997D61" w:rsidRPr="006704A5" w:rsidRDefault="00997D61">
          <w:pPr>
            <w:pStyle w:val="TOC1"/>
            <w:tabs>
              <w:tab w:val="right" w:leader="dot" w:pos="14828"/>
            </w:tabs>
            <w:rPr>
              <w:rFonts w:ascii="Arial" w:hAnsi="Arial"/>
              <w:noProof/>
            </w:rPr>
          </w:pPr>
          <w:hyperlink w:anchor="_Toc235201983" w:history="1">
            <w:r w:rsidRPr="006704A5">
              <w:rPr>
                <w:rStyle w:val="Hyperlink"/>
                <w:rFonts w:ascii="Arial" w:hAnsi="Arial"/>
                <w:noProof/>
              </w:rPr>
              <w:t>Reference list</w:t>
            </w:r>
            <w:r w:rsidRPr="006704A5">
              <w:rPr>
                <w:rFonts w:ascii="Arial" w:hAnsi="Arial"/>
                <w:noProof/>
                <w:webHidden/>
              </w:rPr>
              <w:tab/>
            </w:r>
            <w:r w:rsidRPr="006704A5">
              <w:rPr>
                <w:rFonts w:ascii="Arial" w:hAnsi="Arial"/>
                <w:noProof/>
                <w:webHidden/>
              </w:rPr>
              <w:fldChar w:fldCharType="begin"/>
            </w:r>
            <w:r w:rsidRPr="006704A5">
              <w:rPr>
                <w:rFonts w:ascii="Arial" w:hAnsi="Arial"/>
                <w:noProof/>
                <w:webHidden/>
              </w:rPr>
              <w:instrText xml:space="preserve"> PAGEREF _Toc235201983 \h </w:instrText>
            </w:r>
            <w:r w:rsidRPr="006704A5">
              <w:rPr>
                <w:rFonts w:ascii="Arial" w:hAnsi="Arial"/>
                <w:noProof/>
                <w:webHidden/>
              </w:rPr>
            </w:r>
            <w:r w:rsidRPr="006704A5">
              <w:rPr>
                <w:rFonts w:ascii="Arial" w:hAnsi="Arial"/>
                <w:noProof/>
                <w:webHidden/>
              </w:rPr>
              <w:fldChar w:fldCharType="separate"/>
            </w:r>
            <w:r w:rsidRPr="006704A5">
              <w:rPr>
                <w:rFonts w:ascii="Arial" w:hAnsi="Arial"/>
                <w:noProof/>
                <w:webHidden/>
              </w:rPr>
              <w:t>17</w:t>
            </w:r>
            <w:r w:rsidRPr="006704A5">
              <w:rPr>
                <w:rFonts w:ascii="Arial" w:hAnsi="Arial"/>
                <w:noProof/>
                <w:webHidden/>
              </w:rPr>
              <w:fldChar w:fldCharType="end"/>
            </w:r>
          </w:hyperlink>
        </w:p>
        <w:p w14:paraId="5866F0DD" w14:textId="205DF7AA" w:rsidR="00997D61" w:rsidRPr="006704A5" w:rsidRDefault="00997D61">
          <w:r w:rsidRPr="006704A5">
            <w:rPr>
              <w:b/>
              <w:bCs/>
              <w:noProof/>
            </w:rPr>
            <w:fldChar w:fldCharType="end"/>
          </w:r>
        </w:p>
      </w:sdtContent>
    </w:sdt>
    <w:p w14:paraId="168F4029" w14:textId="77777777" w:rsidR="00997D61" w:rsidRPr="006704A5" w:rsidRDefault="00997D61" w:rsidP="00980399">
      <w:pPr>
        <w:pStyle w:val="font-claude-response-body"/>
        <w:rPr>
          <w:rFonts w:ascii="Arial" w:hAnsi="Arial" w:cs="Arial"/>
          <w:b/>
          <w:bCs/>
          <w:sz w:val="28"/>
          <w:szCs w:val="28"/>
        </w:rPr>
      </w:pPr>
    </w:p>
    <w:p w14:paraId="35DC77CA" w14:textId="77777777" w:rsidR="00980399" w:rsidRPr="006704A5" w:rsidRDefault="00980399">
      <w:pPr>
        <w:rPr>
          <w:b/>
          <w:bCs/>
          <w:color w:val="FFFFFF"/>
          <w:sz w:val="48"/>
          <w:szCs w:val="48"/>
        </w:rPr>
        <w:sectPr w:rsidR="00980399" w:rsidRPr="006704A5" w:rsidSect="00980399">
          <w:headerReference w:type="default" r:id="rId9"/>
          <w:footerReference w:type="even" r:id="rId10"/>
          <w:type w:val="continuous"/>
          <w:pgSz w:w="16838" w:h="11906" w:orient="landscape"/>
          <w:pgMar w:top="1000" w:right="1000" w:bottom="1000" w:left="1000" w:header="708" w:footer="708" w:gutter="0"/>
          <w:pgNumType w:start="1"/>
          <w:cols w:space="720"/>
          <w:docGrid w:linePitch="360"/>
        </w:sectPr>
      </w:pPr>
    </w:p>
    <w:p w14:paraId="0EE05E1A" w14:textId="7CDA773D" w:rsidR="005D4B8D" w:rsidRPr="006704A5" w:rsidRDefault="00000000" w:rsidP="00016357">
      <w:pPr>
        <w:shd w:val="clear" w:color="auto" w:fill="1F6F8B"/>
        <w:spacing w:line="360" w:lineRule="auto"/>
        <w:jc w:val="center"/>
      </w:pPr>
      <w:r w:rsidRPr="006704A5">
        <w:rPr>
          <w:b/>
          <w:bCs/>
          <w:color w:val="FFFFFF"/>
          <w:sz w:val="48"/>
          <w:szCs w:val="48"/>
        </w:rPr>
        <w:lastRenderedPageBreak/>
        <w:t>BEYOND BREATHLESSNESS</w:t>
      </w:r>
    </w:p>
    <w:p w14:paraId="5086D480" w14:textId="3A73A2FC" w:rsidR="005D4B8D" w:rsidRPr="006704A5" w:rsidRDefault="00CB79C3" w:rsidP="00016357">
      <w:pPr>
        <w:spacing w:before="160" w:after="100" w:line="360" w:lineRule="auto"/>
        <w:jc w:val="center"/>
        <w:rPr>
          <w:sz w:val="40"/>
          <w:szCs w:val="40"/>
        </w:rPr>
      </w:pPr>
      <w:r w:rsidRPr="006704A5">
        <w:rPr>
          <w:b/>
          <w:bCs/>
          <w:color w:val="14505F"/>
          <w:sz w:val="40"/>
          <w:szCs w:val="40"/>
        </w:rPr>
        <w:t>WHOLE-PERSON MANAGEMENT OF COPD IN COMMUNITY CARE</w:t>
      </w:r>
    </w:p>
    <w:p w14:paraId="6EE2F91C" w14:textId="079CBB5B" w:rsidR="000F0190" w:rsidRPr="006704A5" w:rsidRDefault="00CB79C3" w:rsidP="00016357">
      <w:pPr>
        <w:spacing w:after="60" w:line="360" w:lineRule="auto"/>
        <w:jc w:val="center"/>
        <w:rPr>
          <w:i/>
          <w:iCs/>
          <w:color w:val="1A1A1A"/>
          <w:sz w:val="36"/>
          <w:szCs w:val="36"/>
        </w:rPr>
      </w:pPr>
      <w:r w:rsidRPr="006704A5">
        <w:rPr>
          <w:noProof/>
        </w:rPr>
        <w:drawing>
          <wp:anchor distT="0" distB="0" distL="114300" distR="114300" simplePos="0" relativeHeight="251658240" behindDoc="0" locked="0" layoutInCell="1" allowOverlap="1" wp14:anchorId="5B4C8ED9" wp14:editId="39E98F43">
            <wp:simplePos x="0" y="0"/>
            <wp:positionH relativeFrom="column">
              <wp:posOffset>1747520</wp:posOffset>
            </wp:positionH>
            <wp:positionV relativeFrom="paragraph">
              <wp:posOffset>356235</wp:posOffset>
            </wp:positionV>
            <wp:extent cx="5846445" cy="3810000"/>
            <wp:effectExtent l="0" t="0" r="0" b="0"/>
            <wp:wrapTopAndBottom/>
            <wp:docPr id="2427458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2745820" name=""/>
                    <pic:cNvPicPr/>
                  </pic:nvPicPr>
                  <pic:blipFill rotWithShape="1">
                    <a:blip r:embed="rId11" cstate="print">
                      <a:extLst>
                        <a:ext uri="{28A0092B-C50C-407E-A947-70E740481C1C}">
                          <a14:useLocalDpi xmlns:a14="http://schemas.microsoft.com/office/drawing/2010/main" val="0"/>
                        </a:ext>
                      </a:extLst>
                    </a:blip>
                    <a:srcRect l="14919" t="8000" r="16399" b="12417"/>
                    <a:stretch>
                      <a:fillRect/>
                    </a:stretch>
                  </pic:blipFill>
                  <pic:spPr bwMode="auto">
                    <a:xfrm>
                      <a:off x="0" y="0"/>
                      <a:ext cx="5846445" cy="3810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6704A5">
        <w:rPr>
          <w:i/>
          <w:iCs/>
          <w:color w:val="1A1A1A"/>
          <w:sz w:val="36"/>
          <w:szCs w:val="36"/>
        </w:rPr>
        <w:t>An evidence-based information booklet for UK community health and care professional</w:t>
      </w:r>
    </w:p>
    <w:p w14:paraId="3C0F99C7" w14:textId="7F9B3AB6" w:rsidR="005D4B8D" w:rsidRPr="006704A5" w:rsidRDefault="00000000" w:rsidP="00016357">
      <w:pPr>
        <w:spacing w:line="360" w:lineRule="auto"/>
      </w:pPr>
      <w:r w:rsidRPr="006704A5">
        <w:br w:type="page"/>
      </w:r>
    </w:p>
    <w:tbl>
      <w:tblPr>
        <w:tblW w:w="14838" w:type="dxa"/>
        <w:tblBorders>
          <w:top w:val="none" w:sz="0" w:space="0" w:color="FFFFFF"/>
          <w:left w:val="none" w:sz="0" w:space="0" w:color="FFFFFF"/>
          <w:bottom w:val="none" w:sz="0" w:space="0" w:color="FFFFFF"/>
          <w:right w:val="none" w:sz="0" w:space="0" w:color="FFFFFF"/>
          <w:insideH w:val="single" w:sz="4" w:space="0" w:color="auto"/>
          <w:insideV w:val="single" w:sz="4" w:space="0" w:color="auto"/>
        </w:tblBorders>
        <w:tblCellMar>
          <w:left w:w="10" w:type="dxa"/>
          <w:right w:w="10" w:type="dxa"/>
        </w:tblCellMar>
        <w:tblLook w:val="04A0" w:firstRow="1" w:lastRow="0" w:firstColumn="1" w:lastColumn="0" w:noHBand="0" w:noVBand="1"/>
      </w:tblPr>
      <w:tblGrid>
        <w:gridCol w:w="680"/>
        <w:gridCol w:w="14158"/>
      </w:tblGrid>
      <w:tr w:rsidR="005D4B8D" w:rsidRPr="006704A5" w14:paraId="3376BBD6" w14:textId="77777777">
        <w:tc>
          <w:tcPr>
            <w:tcW w:w="680" w:type="dxa"/>
            <w:shd w:val="clear" w:color="auto" w:fill="1F6F8B"/>
            <w:tcMar>
              <w:top w:w="60" w:type="dxa"/>
              <w:left w:w="80" w:type="dxa"/>
              <w:bottom w:w="60" w:type="dxa"/>
              <w:right w:w="40" w:type="dxa"/>
            </w:tcMar>
            <w:vAlign w:val="center"/>
          </w:tcPr>
          <w:p w14:paraId="206E93A0" w14:textId="77777777" w:rsidR="005D4B8D" w:rsidRPr="006704A5" w:rsidRDefault="00000000" w:rsidP="00016357">
            <w:pPr>
              <w:spacing w:line="360" w:lineRule="auto"/>
              <w:jc w:val="center"/>
            </w:pPr>
            <w:r w:rsidRPr="006704A5">
              <w:rPr>
                <w:noProof/>
              </w:rPr>
              <w:lastRenderedPageBreak/>
              <w:drawing>
                <wp:inline distT="0" distB="0" distL="0" distR="0" wp14:anchorId="249168D1" wp14:editId="796EE321">
                  <wp:extent cx="323850" cy="323850"/>
                  <wp:effectExtent l="0" t="0" r="0" b="0"/>
                  <wp:docPr id="988506012" name="Picture 9885060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2"/>
                          <a:srcRect/>
                          <a:stretch>
                            <a:fillRect/>
                          </a:stretch>
                        </pic:blipFill>
                        <pic:spPr bwMode="auto">
                          <a:xfrm>
                            <a:off x="0" y="0"/>
                            <a:ext cx="323850" cy="323850"/>
                          </a:xfrm>
                          <a:prstGeom prst="rect">
                            <a:avLst/>
                          </a:prstGeom>
                        </pic:spPr>
                      </pic:pic>
                    </a:graphicData>
                  </a:graphic>
                </wp:inline>
              </w:drawing>
            </w:r>
          </w:p>
        </w:tc>
        <w:tc>
          <w:tcPr>
            <w:tcW w:w="14158" w:type="dxa"/>
            <w:shd w:val="clear" w:color="auto" w:fill="1F6F8B"/>
            <w:tcMar>
              <w:top w:w="60" w:type="dxa"/>
              <w:left w:w="60" w:type="dxa"/>
              <w:bottom w:w="60" w:type="dxa"/>
              <w:right w:w="80" w:type="dxa"/>
            </w:tcMar>
            <w:vAlign w:val="center"/>
          </w:tcPr>
          <w:p w14:paraId="4D222F20" w14:textId="77777777" w:rsidR="005D4B8D" w:rsidRPr="006704A5" w:rsidRDefault="00000000" w:rsidP="00016357">
            <w:pPr>
              <w:pStyle w:val="Heading1"/>
              <w:spacing w:line="360" w:lineRule="auto"/>
            </w:pPr>
            <w:bookmarkStart w:id="0" w:name="_Toc235201963"/>
            <w:r w:rsidRPr="006704A5">
              <w:t>1. Introduction: a paradigm shift in COPD care</w:t>
            </w:r>
            <w:bookmarkEnd w:id="0"/>
          </w:p>
        </w:tc>
      </w:tr>
    </w:tbl>
    <w:p w14:paraId="6D10D915" w14:textId="77777777" w:rsidR="005D4B8D" w:rsidRPr="006704A5" w:rsidRDefault="005D4B8D" w:rsidP="00016357">
      <w:pPr>
        <w:spacing w:line="360" w:lineRule="auto"/>
        <w:sectPr w:rsidR="005D4B8D" w:rsidRPr="006704A5" w:rsidSect="00517A18">
          <w:footerReference w:type="default" r:id="rId13"/>
          <w:pgSz w:w="16838" w:h="11906" w:orient="landscape"/>
          <w:pgMar w:top="1000" w:right="1000" w:bottom="1000" w:left="1000" w:header="708" w:footer="708" w:gutter="0"/>
          <w:pgNumType w:start="1"/>
          <w:cols w:space="720"/>
          <w:docGrid w:linePitch="360"/>
        </w:sectPr>
      </w:pPr>
    </w:p>
    <w:p w14:paraId="3A64DA63" w14:textId="235C945E" w:rsidR="005D4B8D" w:rsidRPr="006704A5" w:rsidRDefault="00000000" w:rsidP="00016357">
      <w:pPr>
        <w:spacing w:after="130" w:line="360" w:lineRule="auto"/>
        <w:jc w:val="both"/>
      </w:pPr>
      <w:r w:rsidRPr="006704A5">
        <w:rPr>
          <w:color w:val="1A1A1A"/>
        </w:rPr>
        <w:t xml:space="preserve">Chronic Obstructive Pulmonary Disease (COPD) is a common, preventable and treatable condition characterised by persistent respiratory symptoms and airflow obstruction arising from abnormalities of the airways and alveoli </w:t>
      </w:r>
      <w:r w:rsidR="00F10622" w:rsidRPr="006704A5">
        <w:rPr>
          <w:color w:val="1A1A1A"/>
        </w:rPr>
        <w:fldChar w:fldCharType="begin"/>
      </w:r>
      <w:r w:rsidR="00F10622" w:rsidRPr="006704A5">
        <w:rPr>
          <w:color w:val="1A1A1A"/>
        </w:rPr>
        <w:instrText xml:space="preserve"> ADDIN ZOTERO_ITEM CSL_CITATION {"citationID":"OXuNNa9R","properties":{"unsorted":false,"formattedCitation":"(GOLD, 2026)","plainCitation":"(GOLD, 2026)","noteIndex":0},"citationItems":[{"id":1949,"uris":["http://zotero.org/users/13482823/items/ELZYUUK5"],"itemData":{"id":1949,"type":"report","title":"GOLD-REPORT-2026-v1.3-8Dec2025_WMV2","URL":"https://goldcopd.org/wp-content/uploads/2026/01/GOLD-REPORT-2026-v1.3-8Dec2025_WMV2.pdf","author":[{"family":"GOLD","given":""}],"accessed":{"date-parts":[["2026",7,16]]},"issued":{"date-parts":[["2026"]]}}}],"schema":"https://github.com/citation-style-language/schema/raw/master/csl-citation.json"} </w:instrText>
      </w:r>
      <w:r w:rsidR="00F10622" w:rsidRPr="006704A5">
        <w:rPr>
          <w:color w:val="1A1A1A"/>
        </w:rPr>
        <w:fldChar w:fldCharType="separate"/>
      </w:r>
      <w:r w:rsidR="00952043" w:rsidRPr="006704A5">
        <w:rPr>
          <w:noProof/>
          <w:color w:val="1A1A1A"/>
        </w:rPr>
        <w:t>(GOLD, 2026)</w:t>
      </w:r>
      <w:r w:rsidR="00F10622" w:rsidRPr="006704A5">
        <w:rPr>
          <w:color w:val="1A1A1A"/>
        </w:rPr>
        <w:fldChar w:fldCharType="end"/>
      </w:r>
      <w:r w:rsidRPr="006704A5">
        <w:rPr>
          <w:color w:val="1A1A1A"/>
        </w:rPr>
        <w:t>. It is one of the leading causes of morbidity and mortality worldwide</w:t>
      </w:r>
      <w:r w:rsidR="00F10622" w:rsidRPr="006704A5">
        <w:rPr>
          <w:color w:val="1A1A1A"/>
        </w:rPr>
        <w:t xml:space="preserve"> </w:t>
      </w:r>
      <w:r w:rsidR="00F10622" w:rsidRPr="006704A5">
        <w:rPr>
          <w:color w:val="1A1A1A"/>
        </w:rPr>
        <w:fldChar w:fldCharType="begin"/>
      </w:r>
      <w:r w:rsidR="00F10622" w:rsidRPr="006704A5">
        <w:rPr>
          <w:color w:val="1A1A1A"/>
        </w:rPr>
        <w:instrText xml:space="preserve"> ADDIN ZOTERO_ITEM CSL_CITATION {"citationID":"5vGxmlQE","properties":{"unsorted":false,"formattedCitation":"(WHO, 2026)","plainCitation":"(WHO, 2026)","noteIndex":0},"citationItems":[{"id":1953,"uris":["http://zotero.org/users/13482823/items/FIHQ4X6U"],"itemData":{"id":1953,"type":"webpage","abstract":"WHO fact sheet on chronic obstructive pulmonary disease (COPD) provides key facts and information on symptoms, diagnosis and treatment, risk factors and WHO response.","language":"en","title":"Chronic obstructive pulmonary disease (COPD)","URL":"https://www.who.int/news-room/fact-sheets/detail/chronic-obstructive-pulmonary-disease-(copd)","author":[{"literal":"WHO"}],"accessed":{"date-parts":[["2026",7,16]]},"issued":{"date-parts":[["2026",6,10]]}}}],"schema":"https://github.com/citation-style-language/schema/raw/master/csl-citation.json"} </w:instrText>
      </w:r>
      <w:r w:rsidR="00F10622" w:rsidRPr="006704A5">
        <w:rPr>
          <w:color w:val="1A1A1A"/>
        </w:rPr>
        <w:fldChar w:fldCharType="separate"/>
      </w:r>
      <w:r w:rsidR="00952043" w:rsidRPr="006704A5">
        <w:rPr>
          <w:noProof/>
          <w:color w:val="1A1A1A"/>
        </w:rPr>
        <w:t>(WHO, 2026)</w:t>
      </w:r>
      <w:r w:rsidR="00F10622" w:rsidRPr="006704A5">
        <w:rPr>
          <w:color w:val="1A1A1A"/>
        </w:rPr>
        <w:fldChar w:fldCharType="end"/>
      </w:r>
      <w:r w:rsidRPr="006704A5">
        <w:rPr>
          <w:color w:val="1A1A1A"/>
        </w:rPr>
        <w:t>. For community practitioners, the field is undergoing a paradigm shift: rather than treating COPD as a static, irreversible airflow limitation, contemporary practice targets ‘disease activity’</w:t>
      </w:r>
      <w:r w:rsidR="00F10622" w:rsidRPr="006704A5">
        <w:rPr>
          <w:color w:val="1A1A1A"/>
        </w:rPr>
        <w:t xml:space="preserve"> </w:t>
      </w:r>
      <w:r w:rsidRPr="006704A5">
        <w:rPr>
          <w:color w:val="1A1A1A"/>
        </w:rPr>
        <w:t>the reversible biological pathways that drive symptoms, exacerbations and lung destruction</w:t>
      </w:r>
      <w:r w:rsidR="00F10622" w:rsidRPr="006704A5">
        <w:rPr>
          <w:color w:val="1A1A1A"/>
        </w:rPr>
        <w:t xml:space="preserve"> </w:t>
      </w:r>
      <w:r w:rsidR="00F10622" w:rsidRPr="006704A5">
        <w:rPr>
          <w:color w:val="1A1A1A"/>
        </w:rPr>
        <w:fldChar w:fldCharType="begin"/>
      </w:r>
      <w:r w:rsidR="00952043" w:rsidRPr="006704A5">
        <w:rPr>
          <w:color w:val="1A1A1A"/>
        </w:rPr>
        <w:instrText xml:space="preserve"> ADDIN ZOTERO_ITEM CSL_CITATION {"citationID":"AEAapKEh","properties":{"unsorted":false,"formattedCitation":"(Samajdar {\\i{}et al.}, 2025; Cazzola {\\i{}et al.}, 2026)","plainCitation":"(Samajdar et al., 2025; Cazzola et al., 2026)","noteIndex":0},"citationItems":[{"id":1950,"uris":["http://zotero.org/users/13482823/items/DBJ754CQ"],"itemData":{"id":1950,"type":"article-journal","abstract":"The 2026 report from the Global Initiative for Chronic Obstructive Lung Disease (GOLD) introduces substantial conceptual and practical updates to the management of chronic obstructive pulmonary disease. While maintaining the established spirometric definition, the report emphasizes early diagnosis, multi-dimensional assessment, and personalized treatment strategies that move beyond a spirometry-centric approach. Key innovations include formally recognizing disease activity as a therapeutic target, refining the ABE classification with a lower threshold for patients prone to exacerbations (Group E), and integrating blood eosinophil counts to guide inhaled corticosteroid therapy. Nonpharmacologic interventions, such as pulmonary rehabilitation, vaccination, smoking cessation, structured self-management, and post-exacerbation care, are elevated to core disease-modifying strategies. Pharmacological escalation is structured around dual bronchodilation as the preferred initial step, with further intensification to biomarker-guided triple therapy, including inhaled corticosteroids or other anti-inflammatory agents, reserved for selected patients who remain symptomatic or experience exacerbations despite optimized dual therapy. GOLD 2026 also introduces biologics, dupilumab and mepolizumab, as an add-on therapy for exacerbation-prone eosinophilic chronic obstructive pulmonary disease. However, it also highlights ongoing limitations in efficacy, cost effectiveness, and generalizability. Artificial intelligence and emerging digital technologies are recognized as promising adjuncts in the management of chronic obstructive pulmonary disease, though their clinical implementation remains preliminary. Overall, GOLD 2026 advances precision medicine in chronic obstructive pulmonary disease by combining structured individualized assessments with early targeted interventions. However, significant uncertainties remain, including biological variability of biomarkers, limited evidence for emerging therapies, and barriers to equitable access to nonpharmacologic and advanced interventions. Careful context-sensitive application and continued validation are essential.","container-title":"Drugs","DOI":"10.1007/s40265-026-02303-3","ISSN":"0012-6667","issue":"5","journalAbbreviation":"Drugs","page":"581-597","PMID":"41806208","PMCID":"PMC13109179","source":"PubMed Central","title":"GOLD 2026: Transforming COPD Management with Early Intervention, Multi-dimensional Assessment, and Personalized Care","title-short":"GOLD 2026","volume":"86","author":[{"family":"Cazzola","given":"Mario"},{"family":"Bajpai","given":"Jyoti"},{"family":"Calzetta","given":"Luigino"},{"family":"Matera","given":"Maria Gabriella"},{"family":"Rogliani","given":"Paola"}],"issued":{"date-parts":[["2026"]]}}},{"id":1955,"uris":["http://zotero.org/users/13482823/items/H5CWRT5Z"],"itemData":{"id":1955,"type":"article-journal","abstract":"The 2025 update to the Global Initiative for Chronic Obstructive Lung Disease (GOLD) guidelines redefines the chronic obstructive pulmonary disease (COPD) diagnostic framework by recognizing earlier-stage conditions like \"pre-COPD\" and \"PRISm\" (preserved ratio impaired spirometry). This new approach captures patients who display early symptoms or structural changes in the lungs but do not yet meet traditional COPD criteria, marking a shift toward early detection and personalized management. By broadening the diagnostic criteria and promoting advanced imaging and biomarker use, GOLD 2025 offers pulmonologists a more precise, individualized approach to assessing COPD. This article examines the implications of these diagnostic updates for clinical practice, emphasizing the importance of proactive intervention to improve outcomes, slow disease progression, and tailor treatment to the unique profiles of at-risk patients. By embracing diverse pathophysiological profiles, the new GOLD framework underscores the necessity for comprehensive diagnostic tools, including imaging and biomarker analyses, to redefine COPD as a preventable and manageable condition.","container-title":"The Journal of the Association of Physicians of India","DOI":"10.59556/japi.73.1203","ISSN":"0004-5772","issue":"11","journalAbbreviation":"J Assoc Physicians India","language":"eng","page":"69-78","PMID":"41277210","source":"PubMed","title":"Expanding the Diagnostic Horizon in COPD: Insights from GOLD 2025 on Early Detection and Comprehensive Assessment","title-short":"Expanding the Diagnostic Horizon in COPD","volume":"73","author":[{"family":"Samajdar","given":"Shambo S."},{"family":"Chatterjee","given":"Rupak"},{"family":"Pal","given":"Jyotirmoy"},{"family":"Chatterjee","given":"Nandini"},{"family":"Haldar","given":"Indranil"},{"family":"Tiwaskar","given":"Mangesh"}],"issued":{"date-parts":[["2025",11]]}}}],"schema":"https://github.com/citation-style-language/schema/raw/master/csl-citation.json"} </w:instrText>
      </w:r>
      <w:r w:rsidR="00F10622" w:rsidRPr="006704A5">
        <w:rPr>
          <w:color w:val="1A1A1A"/>
        </w:rPr>
        <w:fldChar w:fldCharType="separate"/>
      </w:r>
      <w:r w:rsidR="00952043" w:rsidRPr="006704A5">
        <w:rPr>
          <w:color w:val="000000"/>
          <w:szCs w:val="24"/>
          <w:lang w:val="en-GB"/>
        </w:rPr>
        <w:t>(</w:t>
      </w:r>
      <w:proofErr w:type="spellStart"/>
      <w:r w:rsidR="00952043" w:rsidRPr="006704A5">
        <w:rPr>
          <w:color w:val="000000"/>
          <w:szCs w:val="24"/>
          <w:lang w:val="en-GB"/>
        </w:rPr>
        <w:t>Samajdar</w:t>
      </w:r>
      <w:proofErr w:type="spellEnd"/>
      <w:r w:rsidR="00952043" w:rsidRPr="006704A5">
        <w:rPr>
          <w:color w:val="000000"/>
          <w:szCs w:val="24"/>
          <w:lang w:val="en-GB"/>
        </w:rPr>
        <w:t xml:space="preserve"> </w:t>
      </w:r>
      <w:r w:rsidR="00952043" w:rsidRPr="006704A5">
        <w:rPr>
          <w:i/>
          <w:iCs/>
          <w:color w:val="000000"/>
          <w:szCs w:val="24"/>
          <w:lang w:val="en-GB"/>
        </w:rPr>
        <w:t>et al.</w:t>
      </w:r>
      <w:r w:rsidR="00952043" w:rsidRPr="006704A5">
        <w:rPr>
          <w:color w:val="000000"/>
          <w:szCs w:val="24"/>
          <w:lang w:val="en-GB"/>
        </w:rPr>
        <w:t xml:space="preserve">, 2025; Cazzola </w:t>
      </w:r>
      <w:r w:rsidR="00952043" w:rsidRPr="006704A5">
        <w:rPr>
          <w:i/>
          <w:iCs/>
          <w:color w:val="000000"/>
          <w:szCs w:val="24"/>
          <w:lang w:val="en-GB"/>
        </w:rPr>
        <w:t>et al.</w:t>
      </w:r>
      <w:r w:rsidR="00952043" w:rsidRPr="006704A5">
        <w:rPr>
          <w:color w:val="000000"/>
          <w:szCs w:val="24"/>
          <w:lang w:val="en-GB"/>
        </w:rPr>
        <w:t>, 2026)</w:t>
      </w:r>
      <w:r w:rsidR="00F10622" w:rsidRPr="006704A5">
        <w:rPr>
          <w:color w:val="1A1A1A"/>
        </w:rPr>
        <w:fldChar w:fldCharType="end"/>
      </w:r>
      <w:r w:rsidRPr="006704A5">
        <w:rPr>
          <w:color w:val="1A1A1A"/>
        </w:rPr>
        <w:t xml:space="preserve">. This reframing repositions the </w:t>
      </w:r>
      <w:r w:rsidRPr="006704A5">
        <w:rPr>
          <w:color w:val="1A1A1A"/>
        </w:rPr>
        <w:t>clinician from a passive monitor of decline into an active agent of interceptive medicine.</w:t>
      </w:r>
    </w:p>
    <w:p w14:paraId="4A1AE70C" w14:textId="3D562B40" w:rsidR="005D4B8D" w:rsidRPr="006704A5" w:rsidRDefault="00000000" w:rsidP="00016357">
      <w:pPr>
        <w:spacing w:after="130" w:line="360" w:lineRule="auto"/>
        <w:jc w:val="both"/>
      </w:pPr>
      <w:r w:rsidRPr="006704A5">
        <w:rPr>
          <w:color w:val="1A1A1A"/>
        </w:rPr>
        <w:t>Historically, COPD was defined narrowly by a post-bronchodilator FEV</w:t>
      </w:r>
      <w:r w:rsidRPr="006704A5">
        <w:rPr>
          <w:rFonts w:ascii="Cambria Math" w:hAnsi="Cambria Math" w:cs="Cambria Math"/>
          <w:color w:val="1A1A1A"/>
        </w:rPr>
        <w:t>₁</w:t>
      </w:r>
      <w:r w:rsidRPr="006704A5">
        <w:rPr>
          <w:color w:val="1A1A1A"/>
        </w:rPr>
        <w:t xml:space="preserve">/FVC ratio below 0.70 </w:t>
      </w:r>
      <w:r w:rsidR="00F10622" w:rsidRPr="006704A5">
        <w:rPr>
          <w:color w:val="1A1A1A"/>
        </w:rPr>
        <w:fldChar w:fldCharType="begin"/>
      </w:r>
      <w:r w:rsidR="00952043" w:rsidRPr="006704A5">
        <w:rPr>
          <w:color w:val="1A1A1A"/>
        </w:rPr>
        <w:instrText xml:space="preserve"> ADDIN ZOTERO_ITEM CSL_CITATION {"citationID":"AtNFW20q","properties":{"unsorted":false,"formattedCitation":"(Celli and Wedzicha, 2019)","plainCitation":"(Celli and Wedzicha, 2019)","noteIndex":0},"citationItems":[{"id":1957,"uris":["http://zotero.org/users/13482823/items/9SAIPSXW"],"itemData":{"id":1957,"type":"article-journal","container-title":"The New England Journal of Medicine","DOI":"10.1056/NEJMra1900500","ISSN":"1533-4406","issue":"13","journalAbbreviation":"N Engl J Med","language":"eng","page":"1257-1266","PMID":"31553837","source":"PubMed","title":"Update on Clinical Aspects of Chronic Obstructive Pulmonary Disease","volume":"381","author":[{"family":"Celli","given":"Bartolomé R."},{"family":"Wedzicha","given":"Jadwiga A."}],"issued":{"date-parts":[["2019",9,26]]}}}],"schema":"https://github.com/citation-style-language/schema/raw/master/csl-citation.json"} </w:instrText>
      </w:r>
      <w:r w:rsidR="00F10622" w:rsidRPr="006704A5">
        <w:rPr>
          <w:color w:val="1A1A1A"/>
        </w:rPr>
        <w:fldChar w:fldCharType="separate"/>
      </w:r>
      <w:r w:rsidR="00952043" w:rsidRPr="006704A5">
        <w:rPr>
          <w:noProof/>
          <w:color w:val="1A1A1A"/>
        </w:rPr>
        <w:t>(Celli and Wedzicha, 2019)</w:t>
      </w:r>
      <w:r w:rsidR="00F10622" w:rsidRPr="006704A5">
        <w:rPr>
          <w:color w:val="1A1A1A"/>
        </w:rPr>
        <w:fldChar w:fldCharType="end"/>
      </w:r>
      <w:r w:rsidRPr="006704A5">
        <w:rPr>
          <w:color w:val="1A1A1A"/>
        </w:rPr>
        <w:t xml:space="preserve">. Current GOLD guidance broadens this horizon to earlier stages such as pre-COPD and PRISm (Preserved Ratio Impaired Spirometry), shifting the emphasis towards early detection and proactive, individualised case-finding </w:t>
      </w:r>
      <w:r w:rsidR="00F10622" w:rsidRPr="006704A5">
        <w:rPr>
          <w:color w:val="1A1A1A"/>
        </w:rPr>
        <w:fldChar w:fldCharType="begin"/>
      </w:r>
      <w:r w:rsidR="00952043" w:rsidRPr="006704A5">
        <w:rPr>
          <w:color w:val="1A1A1A"/>
        </w:rPr>
        <w:instrText xml:space="preserve"> ADDIN ZOTERO_ITEM CSL_CITATION {"citationID":"ZJIL3yIf","properties":{"unsorted":false,"formattedCitation":"(Samajdar {\\i{}et al.}, 2025; GOLD, 2026)","plainCitation":"(Samajdar et al., 2025; GOLD, 2026)","noteIndex":0},"citationItems":[{"id":1949,"uris":["http://zotero.org/users/13482823/items/ELZYUUK5"],"itemData":{"id":1949,"type":"report","title":"GOLD-REPORT-2026-v1.3-8Dec2025_WMV2","URL":"https://goldcopd.org/wp-content/uploads/2026/01/GOLD-REPORT-2026-v1.3-8Dec2025_WMV2.pdf","author":[{"family":"GOLD","given":""}],"accessed":{"date-parts":[["2026",7,16]]},"issued":{"date-parts":[["2026"]]}}},{"id":1955,"uris":["http://zotero.org/users/13482823/items/H5CWRT5Z"],"itemData":{"id":1955,"type":"article-journal","abstract":"The 2025 update to the Global Initiative for Chronic Obstructive Lung Disease (GOLD) guidelines redefines the chronic obstructive pulmonary disease (COPD) diagnostic framework by recognizing earlier-stage conditions like \"pre-COPD\" and \"PRISm\" (preserved ratio impaired spirometry). This new approach captures patients who display early symptoms or structural changes in the lungs but do not yet meet traditional COPD criteria, marking a shift toward early detection and personalized management. By broadening the diagnostic criteria and promoting advanced imaging and biomarker use, GOLD 2025 offers pulmonologists a more precise, individualized approach to assessing COPD. This article examines the implications of these diagnostic updates for clinical practice, emphasizing the importance of proactive intervention to improve outcomes, slow disease progression, and tailor treatment to the unique profiles of at-risk patients. By embracing diverse pathophysiological profiles, the new GOLD framework underscores the necessity for comprehensive diagnostic tools, including imaging and biomarker analyses, to redefine COPD as a preventable and manageable condition.","container-title":"The Journal of the Association of Physicians of India","DOI":"10.59556/japi.73.1203","ISSN":"0004-5772","issue":"11","journalAbbreviation":"J Assoc Physicians India","language":"eng","page":"69-78","PMID":"41277210","source":"PubMed","title":"Expanding the Diagnostic Horizon in COPD: Insights from GOLD 2025 on Early Detection and Comprehensive Assessment","title-short":"Expanding the Diagnostic Horizon in COPD","volume":"73","author":[{"family":"Samajdar","given":"Shambo S."},{"family":"Chatterjee","given":"Rupak"},{"family":"Pal","given":"Jyotirmoy"},{"family":"Chatterjee","given":"Nandini"},{"family":"Haldar","given":"Indranil"},{"family":"Tiwaskar","given":"Mangesh"}],"issued":{"date-parts":[["2025",11]]}}}],"schema":"https://github.com/citation-style-language/schema/raw/master/csl-citation.json"} </w:instrText>
      </w:r>
      <w:r w:rsidR="00F10622" w:rsidRPr="006704A5">
        <w:rPr>
          <w:color w:val="1A1A1A"/>
        </w:rPr>
        <w:fldChar w:fldCharType="separate"/>
      </w:r>
      <w:r w:rsidR="00952043" w:rsidRPr="006704A5">
        <w:rPr>
          <w:color w:val="000000"/>
          <w:szCs w:val="24"/>
          <w:lang w:val="en-GB"/>
        </w:rPr>
        <w:t>(</w:t>
      </w:r>
      <w:proofErr w:type="spellStart"/>
      <w:r w:rsidR="00952043" w:rsidRPr="006704A5">
        <w:rPr>
          <w:color w:val="000000"/>
          <w:szCs w:val="24"/>
          <w:lang w:val="en-GB"/>
        </w:rPr>
        <w:t>Samajdar</w:t>
      </w:r>
      <w:proofErr w:type="spellEnd"/>
      <w:r w:rsidR="00952043" w:rsidRPr="006704A5">
        <w:rPr>
          <w:color w:val="000000"/>
          <w:szCs w:val="24"/>
          <w:lang w:val="en-GB"/>
        </w:rPr>
        <w:t xml:space="preserve"> </w:t>
      </w:r>
      <w:r w:rsidR="00952043" w:rsidRPr="006704A5">
        <w:rPr>
          <w:i/>
          <w:iCs/>
          <w:color w:val="000000"/>
          <w:szCs w:val="24"/>
          <w:lang w:val="en-GB"/>
        </w:rPr>
        <w:t>et al.</w:t>
      </w:r>
      <w:r w:rsidR="00952043" w:rsidRPr="006704A5">
        <w:rPr>
          <w:color w:val="000000"/>
          <w:szCs w:val="24"/>
          <w:lang w:val="en-GB"/>
        </w:rPr>
        <w:t>, 2025; GOLD, 2026)</w:t>
      </w:r>
      <w:r w:rsidR="00F10622" w:rsidRPr="006704A5">
        <w:rPr>
          <w:color w:val="1A1A1A"/>
        </w:rPr>
        <w:fldChar w:fldCharType="end"/>
      </w:r>
      <w:r w:rsidRPr="006704A5">
        <w:rPr>
          <w:color w:val="1A1A1A"/>
        </w:rPr>
        <w:t>. For UK community teams, this mandates a move from reactive management of late-stage exacerbations to coordinated, whole-person care.</w:t>
      </w:r>
    </w:p>
    <w:p w14:paraId="051EA475" w14:textId="77777777" w:rsidR="005D4B8D" w:rsidRPr="006704A5" w:rsidRDefault="005D4B8D" w:rsidP="00016357">
      <w:pPr>
        <w:spacing w:line="360" w:lineRule="auto"/>
        <w:sectPr w:rsidR="005D4B8D" w:rsidRPr="006704A5" w:rsidSect="00F10622">
          <w:headerReference w:type="default" r:id="rId14"/>
          <w:footerReference w:type="default" r:id="rId15"/>
          <w:type w:val="continuous"/>
          <w:pgSz w:w="16838" w:h="11906" w:orient="landscape"/>
          <w:pgMar w:top="1000" w:right="1000" w:bottom="1000" w:left="1000" w:header="708" w:footer="708" w:gutter="0"/>
          <w:cols w:num="2" w:space="560"/>
          <w:docGrid w:linePitch="360"/>
        </w:sectPr>
      </w:pPr>
    </w:p>
    <w:tbl>
      <w:tblPr>
        <w:tblW w:w="14838" w:type="dxa"/>
        <w:tblBorders>
          <w:top w:val="single" w:sz="8" w:space="0" w:color="1F6F8B"/>
          <w:left w:val="single" w:sz="8" w:space="0" w:color="1F6F8B"/>
          <w:bottom w:val="single" w:sz="8" w:space="0" w:color="1F6F8B"/>
          <w:right w:val="single" w:sz="8" w:space="0" w:color="1F6F8B"/>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4838"/>
      </w:tblGrid>
      <w:tr w:rsidR="005D4B8D" w:rsidRPr="006704A5" w14:paraId="74C482D0" w14:textId="77777777">
        <w:tc>
          <w:tcPr>
            <w:tcW w:w="14838" w:type="dxa"/>
            <w:shd w:val="clear" w:color="auto" w:fill="1F6F8B"/>
            <w:tcMar>
              <w:top w:w="60" w:type="dxa"/>
              <w:left w:w="130" w:type="dxa"/>
              <w:bottom w:w="60" w:type="dxa"/>
              <w:right w:w="130" w:type="dxa"/>
            </w:tcMar>
          </w:tcPr>
          <w:p w14:paraId="0397E1F7" w14:textId="77777777" w:rsidR="005D4B8D" w:rsidRPr="006704A5" w:rsidRDefault="00000000" w:rsidP="00016357">
            <w:pPr>
              <w:spacing w:line="360" w:lineRule="auto"/>
            </w:pPr>
            <w:r w:rsidRPr="006704A5">
              <w:rPr>
                <w:b/>
                <w:bCs/>
                <w:color w:val="FFFFFF"/>
              </w:rPr>
              <w:t>WHAT MATTERS TO THIS PERSON TODAY?</w:t>
            </w:r>
          </w:p>
        </w:tc>
      </w:tr>
      <w:tr w:rsidR="005D4B8D" w:rsidRPr="006704A5" w14:paraId="4A0C943E" w14:textId="77777777">
        <w:tc>
          <w:tcPr>
            <w:tcW w:w="14838" w:type="dxa"/>
            <w:shd w:val="clear" w:color="auto" w:fill="EAF3F6"/>
            <w:tcMar>
              <w:top w:w="80" w:type="dxa"/>
              <w:left w:w="130" w:type="dxa"/>
              <w:bottom w:w="80" w:type="dxa"/>
              <w:right w:w="130" w:type="dxa"/>
            </w:tcMar>
          </w:tcPr>
          <w:p w14:paraId="31DB6DB5" w14:textId="4E960371" w:rsidR="005D4B8D" w:rsidRPr="006704A5" w:rsidRDefault="00000000" w:rsidP="00016357">
            <w:pPr>
              <w:spacing w:line="360" w:lineRule="auto"/>
              <w:jc w:val="both"/>
            </w:pPr>
            <w:r w:rsidRPr="006704A5">
              <w:rPr>
                <w:color w:val="1A1A1A"/>
              </w:rPr>
              <w:t>COPD is more than airflow limitation. A high-quality community review connects respiratory status and exacerbation risk with function, mental health, social conditions, treatment workload and family support</w:t>
            </w:r>
            <w:r w:rsidR="00F10622" w:rsidRPr="006704A5">
              <w:rPr>
                <w:color w:val="1A1A1A"/>
              </w:rPr>
              <w:t xml:space="preserve"> </w:t>
            </w:r>
            <w:r w:rsidR="00F10622" w:rsidRPr="006704A5">
              <w:rPr>
                <w:color w:val="1A1A1A"/>
              </w:rPr>
              <w:fldChar w:fldCharType="begin"/>
            </w:r>
            <w:r w:rsidR="00F10622" w:rsidRPr="006704A5">
              <w:rPr>
                <w:color w:val="1A1A1A"/>
              </w:rPr>
              <w:instrText xml:space="preserve"> ADDIN ZOTERO_ITEM CSL_CITATION {"citationID":"bPSlk8Iu","properties":{"unsorted":false,"formattedCitation":"(GOLD, 2026)","plainCitation":"(GOLD, 2026)","noteIndex":0},"citationItems":[{"id":1949,"uris":["http://zotero.org/users/13482823/items/ELZYUUK5"],"itemData":{"id":1949,"type":"report","title":"GOLD-REPORT-2026-v1.3-8Dec2025_WMV2","URL":"https://goldcopd.org/wp-content/uploads/2026/01/GOLD-REPORT-2026-v1.3-8Dec2025_WMV2.pdf","author":[{"family":"GOLD","given":""}],"accessed":{"date-parts":[["2026",7,16]]},"issued":{"date-parts":[["2026"]]}}}],"schema":"https://github.com/citation-style-language/schema/raw/master/csl-citation.json"} </w:instrText>
            </w:r>
            <w:r w:rsidR="00F10622" w:rsidRPr="006704A5">
              <w:rPr>
                <w:color w:val="1A1A1A"/>
              </w:rPr>
              <w:fldChar w:fldCharType="separate"/>
            </w:r>
            <w:r w:rsidR="00952043" w:rsidRPr="006704A5">
              <w:rPr>
                <w:noProof/>
                <w:color w:val="1A1A1A"/>
              </w:rPr>
              <w:t>(GOLD, 2026)</w:t>
            </w:r>
            <w:r w:rsidR="00F10622" w:rsidRPr="006704A5">
              <w:rPr>
                <w:color w:val="1A1A1A"/>
              </w:rPr>
              <w:fldChar w:fldCharType="end"/>
            </w:r>
            <w:r w:rsidRPr="006704A5">
              <w:rPr>
                <w:color w:val="1A1A1A"/>
              </w:rPr>
              <w:t>.</w:t>
            </w:r>
          </w:p>
        </w:tc>
      </w:tr>
    </w:tbl>
    <w:p w14:paraId="1362F7D1" w14:textId="77777777" w:rsidR="00517A18" w:rsidRPr="006704A5" w:rsidRDefault="00517A18" w:rsidP="00016357">
      <w:pPr>
        <w:spacing w:line="360" w:lineRule="auto"/>
        <w:sectPr w:rsidR="00517A18" w:rsidRPr="006704A5">
          <w:headerReference w:type="default" r:id="rId16"/>
          <w:footerReference w:type="default" r:id="rId17"/>
          <w:type w:val="continuous"/>
          <w:pgSz w:w="16838" w:h="11906" w:orient="landscape"/>
          <w:pgMar w:top="1000" w:right="1000" w:bottom="1000" w:left="1000" w:header="708" w:footer="708" w:gutter="0"/>
          <w:cols w:space="720"/>
          <w:docGrid w:linePitch="360"/>
        </w:sectPr>
      </w:pPr>
    </w:p>
    <w:tbl>
      <w:tblPr>
        <w:tblW w:w="14838" w:type="dxa"/>
        <w:tblBorders>
          <w:top w:val="none" w:sz="0" w:space="0" w:color="FFFFFF"/>
          <w:left w:val="none" w:sz="0" w:space="0" w:color="FFFFFF"/>
          <w:bottom w:val="none" w:sz="0" w:space="0" w:color="FFFFFF"/>
          <w:right w:val="none" w:sz="0" w:space="0" w:color="FFFFFF"/>
          <w:insideH w:val="single" w:sz="4" w:space="0" w:color="auto"/>
          <w:insideV w:val="single" w:sz="4" w:space="0" w:color="auto"/>
        </w:tblBorders>
        <w:tblCellMar>
          <w:left w:w="10" w:type="dxa"/>
          <w:right w:w="10" w:type="dxa"/>
        </w:tblCellMar>
        <w:tblLook w:val="04A0" w:firstRow="1" w:lastRow="0" w:firstColumn="1" w:lastColumn="0" w:noHBand="0" w:noVBand="1"/>
      </w:tblPr>
      <w:tblGrid>
        <w:gridCol w:w="680"/>
        <w:gridCol w:w="14158"/>
      </w:tblGrid>
      <w:tr w:rsidR="005D4B8D" w:rsidRPr="006704A5" w14:paraId="1AC10BAB" w14:textId="77777777">
        <w:tc>
          <w:tcPr>
            <w:tcW w:w="680" w:type="dxa"/>
            <w:shd w:val="clear" w:color="auto" w:fill="1F6F8B"/>
            <w:tcMar>
              <w:top w:w="60" w:type="dxa"/>
              <w:left w:w="80" w:type="dxa"/>
              <w:bottom w:w="60" w:type="dxa"/>
              <w:right w:w="40" w:type="dxa"/>
            </w:tcMar>
            <w:vAlign w:val="center"/>
          </w:tcPr>
          <w:p w14:paraId="56C9BD07" w14:textId="77777777" w:rsidR="005D4B8D" w:rsidRPr="006704A5" w:rsidRDefault="00000000" w:rsidP="00016357">
            <w:pPr>
              <w:spacing w:line="360" w:lineRule="auto"/>
              <w:jc w:val="center"/>
            </w:pPr>
            <w:r w:rsidRPr="006704A5">
              <w:rPr>
                <w:noProof/>
              </w:rPr>
              <w:drawing>
                <wp:inline distT="0" distB="0" distL="0" distR="0" wp14:anchorId="2E0C5496" wp14:editId="2A15D20A">
                  <wp:extent cx="323850" cy="323850"/>
                  <wp:effectExtent l="0" t="0" r="0" b="0"/>
                  <wp:docPr id="738958943" name="Picture 7389589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8"/>
                          <a:srcRect/>
                          <a:stretch>
                            <a:fillRect/>
                          </a:stretch>
                        </pic:blipFill>
                        <pic:spPr bwMode="auto">
                          <a:xfrm>
                            <a:off x="0" y="0"/>
                            <a:ext cx="323850" cy="323850"/>
                          </a:xfrm>
                          <a:prstGeom prst="rect">
                            <a:avLst/>
                          </a:prstGeom>
                        </pic:spPr>
                      </pic:pic>
                    </a:graphicData>
                  </a:graphic>
                </wp:inline>
              </w:drawing>
            </w:r>
          </w:p>
        </w:tc>
        <w:tc>
          <w:tcPr>
            <w:tcW w:w="14158" w:type="dxa"/>
            <w:shd w:val="clear" w:color="auto" w:fill="1F6F8B"/>
            <w:tcMar>
              <w:top w:w="60" w:type="dxa"/>
              <w:left w:w="60" w:type="dxa"/>
              <w:bottom w:w="60" w:type="dxa"/>
              <w:right w:w="80" w:type="dxa"/>
            </w:tcMar>
            <w:vAlign w:val="center"/>
          </w:tcPr>
          <w:p w14:paraId="1465A6EA" w14:textId="77777777" w:rsidR="005D4B8D" w:rsidRPr="006704A5" w:rsidRDefault="00000000" w:rsidP="00016357">
            <w:pPr>
              <w:pStyle w:val="Heading1"/>
              <w:spacing w:line="360" w:lineRule="auto"/>
            </w:pPr>
            <w:bookmarkStart w:id="1" w:name="_Toc235201964"/>
            <w:r w:rsidRPr="006704A5">
              <w:t>2. The global and UK burden</w:t>
            </w:r>
            <w:bookmarkEnd w:id="1"/>
          </w:p>
        </w:tc>
      </w:tr>
    </w:tbl>
    <w:p w14:paraId="7AE95C7C" w14:textId="77777777" w:rsidR="005D4B8D" w:rsidRPr="006704A5" w:rsidRDefault="005D4B8D" w:rsidP="00016357">
      <w:pPr>
        <w:spacing w:line="360" w:lineRule="auto"/>
        <w:sectPr w:rsidR="005D4B8D" w:rsidRPr="006704A5">
          <w:headerReference w:type="default" r:id="rId19"/>
          <w:footerReference w:type="default" r:id="rId20"/>
          <w:type w:val="continuous"/>
          <w:pgSz w:w="16838" w:h="11906" w:orient="landscape"/>
          <w:pgMar w:top="1000" w:right="1000" w:bottom="1000" w:left="1000" w:header="708" w:footer="708" w:gutter="0"/>
          <w:cols w:space="720"/>
          <w:docGrid w:linePitch="360"/>
        </w:sectPr>
      </w:pPr>
    </w:p>
    <w:p w14:paraId="658DF82E" w14:textId="4A742CC4" w:rsidR="005D4B8D" w:rsidRPr="006704A5" w:rsidRDefault="00722C10" w:rsidP="00016357">
      <w:pPr>
        <w:spacing w:before="60" w:after="20" w:line="360" w:lineRule="auto"/>
        <w:jc w:val="center"/>
      </w:pPr>
      <w:r w:rsidRPr="006704A5">
        <w:rPr>
          <w:noProof/>
        </w:rPr>
        <w:lastRenderedPageBreak/>
        <w:drawing>
          <wp:inline distT="0" distB="0" distL="0" distR="0" wp14:anchorId="65E6447A" wp14:editId="49877EE7">
            <wp:extent cx="5597236" cy="1546869"/>
            <wp:effectExtent l="0" t="0" r="0" b="0"/>
            <wp:docPr id="1577513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751346" name=""/>
                    <pic:cNvPicPr/>
                  </pic:nvPicPr>
                  <pic:blipFill rotWithShape="1">
                    <a:blip r:embed="rId21"/>
                    <a:srcRect l="1029" t="22221" b="29151"/>
                    <a:stretch>
                      <a:fillRect/>
                    </a:stretch>
                  </pic:blipFill>
                  <pic:spPr bwMode="auto">
                    <a:xfrm>
                      <a:off x="0" y="0"/>
                      <a:ext cx="5721396" cy="1581182"/>
                    </a:xfrm>
                    <a:prstGeom prst="rect">
                      <a:avLst/>
                    </a:prstGeom>
                    <a:ln>
                      <a:noFill/>
                    </a:ln>
                    <a:extLst>
                      <a:ext uri="{53640926-AAD7-44D8-BBD7-CCE9431645EC}">
                        <a14:shadowObscured xmlns:a14="http://schemas.microsoft.com/office/drawing/2010/main"/>
                      </a:ext>
                    </a:extLst>
                  </pic:spPr>
                </pic:pic>
              </a:graphicData>
            </a:graphic>
          </wp:inline>
        </w:drawing>
      </w:r>
    </w:p>
    <w:p w14:paraId="1276F593" w14:textId="385AD94E" w:rsidR="005D4B8D" w:rsidRPr="006704A5" w:rsidRDefault="00000000" w:rsidP="00016357">
      <w:pPr>
        <w:spacing w:after="120" w:line="360" w:lineRule="auto"/>
        <w:jc w:val="center"/>
      </w:pPr>
      <w:r w:rsidRPr="006704A5">
        <w:rPr>
          <w:i/>
          <w:iCs/>
          <w:color w:val="14505F"/>
          <w:sz w:val="16"/>
          <w:szCs w:val="16"/>
        </w:rPr>
        <w:t>Figure 1. The COPD burden from global to local</w:t>
      </w:r>
      <w:r w:rsidR="00F10622" w:rsidRPr="006704A5">
        <w:rPr>
          <w:i/>
          <w:iCs/>
          <w:color w:val="14505F"/>
          <w:sz w:val="16"/>
          <w:szCs w:val="16"/>
        </w:rPr>
        <w:t xml:space="preserve"> </w:t>
      </w:r>
      <w:r w:rsidR="00F10622" w:rsidRPr="006704A5">
        <w:rPr>
          <w:i/>
          <w:iCs/>
          <w:color w:val="14505F"/>
          <w:sz w:val="16"/>
          <w:szCs w:val="16"/>
        </w:rPr>
        <w:fldChar w:fldCharType="begin"/>
      </w:r>
      <w:r w:rsidR="00F10622" w:rsidRPr="006704A5">
        <w:rPr>
          <w:i/>
          <w:iCs/>
          <w:color w:val="14505F"/>
          <w:sz w:val="16"/>
          <w:szCs w:val="16"/>
        </w:rPr>
        <w:instrText xml:space="preserve"> ADDIN ZOTERO_ITEM CSL_CITATION {"citationID":"7eFSe6MT","properties":{"unsorted":false,"formattedCitation":"(Asthma and Lung UK, 2025; WHO, 2026)","plainCitation":"(Asthma and Lung UK, 2025; WHO, 2026)","noteIndex":0},"citationItems":[{"id":1959,"uris":["http://zotero.org/users/13482823/items/KALKFD6V"],"itemData":{"id":1959,"type":"webpage","abstract":"Chronic obstructive pulmonary disease (COPD) is the name for a group of lung conditions that includes chronic bronchitis and emphysema.","language":"en","title":"Chronic obstructive pulmonary disease (COPD) | Asthma + Lung UK","URL":"https://www.asthmaandlung.org.uk/conditions/copd-chronic-obstructive-pulmonary-disease","author":[{"literal":"Asthma and Lung UK"}],"accessed":{"date-parts":[["2026",7,16]]},"issued":{"date-parts":[["2025",5,29]]}}},{"id":1953,"uris":["http://zotero.org/users/13482823/items/FIHQ4X6U"],"itemData":{"id":1953,"type":"webpage","abstract":"WHO fact sheet on chronic obstructive pulmonary disease (COPD) provides key facts and information on symptoms, diagnosis and treatment, risk factors and WHO response.","language":"en","title":"Chronic obstructive pulmonary disease (COPD)","URL":"https://www.who.int/news-room/fact-sheets/detail/chronic-obstructive-pulmonary-disease-(copd)","author":[{"literal":"WHO"}],"accessed":{"date-parts":[["2026",7,16]]},"issued":{"date-parts":[["2026",6,10]]}}}],"schema":"https://github.com/citation-style-language/schema/raw/master/csl-citation.json"} </w:instrText>
      </w:r>
      <w:r w:rsidR="00F10622" w:rsidRPr="006704A5">
        <w:rPr>
          <w:i/>
          <w:iCs/>
          <w:color w:val="14505F"/>
          <w:sz w:val="16"/>
          <w:szCs w:val="16"/>
        </w:rPr>
        <w:fldChar w:fldCharType="separate"/>
      </w:r>
      <w:r w:rsidR="00952043" w:rsidRPr="006704A5">
        <w:rPr>
          <w:i/>
          <w:iCs/>
          <w:noProof/>
          <w:color w:val="14505F"/>
          <w:sz w:val="16"/>
          <w:szCs w:val="16"/>
        </w:rPr>
        <w:t>(Asthma and Lung UK, 2025; WHO, 2026)</w:t>
      </w:r>
      <w:r w:rsidR="00F10622" w:rsidRPr="006704A5">
        <w:rPr>
          <w:i/>
          <w:iCs/>
          <w:color w:val="14505F"/>
          <w:sz w:val="16"/>
          <w:szCs w:val="16"/>
        </w:rPr>
        <w:fldChar w:fldCharType="end"/>
      </w:r>
      <w:r w:rsidRPr="006704A5">
        <w:rPr>
          <w:i/>
          <w:iCs/>
          <w:color w:val="14505F"/>
          <w:sz w:val="16"/>
          <w:szCs w:val="16"/>
        </w:rPr>
        <w:t>.</w:t>
      </w:r>
    </w:p>
    <w:p w14:paraId="78B7BB5A" w14:textId="77777777" w:rsidR="005D4B8D" w:rsidRPr="006704A5" w:rsidRDefault="005D4B8D" w:rsidP="00016357">
      <w:pPr>
        <w:spacing w:line="360" w:lineRule="auto"/>
        <w:sectPr w:rsidR="005D4B8D" w:rsidRPr="006704A5">
          <w:headerReference w:type="default" r:id="rId22"/>
          <w:footerReference w:type="default" r:id="rId23"/>
          <w:type w:val="continuous"/>
          <w:pgSz w:w="16838" w:h="11906" w:orient="landscape"/>
          <w:pgMar w:top="1000" w:right="1000" w:bottom="1000" w:left="1000" w:header="708" w:footer="708" w:gutter="0"/>
          <w:cols w:space="720"/>
          <w:docGrid w:linePitch="360"/>
        </w:sectPr>
      </w:pPr>
    </w:p>
    <w:p w14:paraId="3B9B5951" w14:textId="4FFF00EC" w:rsidR="005D4B8D" w:rsidRPr="006704A5" w:rsidRDefault="00000000" w:rsidP="00016357">
      <w:pPr>
        <w:spacing w:after="130" w:line="360" w:lineRule="auto"/>
        <w:jc w:val="both"/>
      </w:pPr>
      <w:r w:rsidRPr="006704A5">
        <w:rPr>
          <w:color w:val="1A1A1A"/>
        </w:rPr>
        <w:t>COPD is responsible for over 3.4 million deaths each year, with more than 400 million cases worldwide, and modelling projects a rise towards 600 million cases by 2050 an increase of around 23%</w:t>
      </w:r>
      <w:r w:rsidR="00BB4355" w:rsidRPr="006704A5">
        <w:rPr>
          <w:color w:val="1A1A1A"/>
        </w:rPr>
        <w:t xml:space="preserve"> </w:t>
      </w:r>
      <w:r w:rsidR="00BB4355" w:rsidRPr="006704A5">
        <w:rPr>
          <w:color w:val="1A1A1A"/>
        </w:rPr>
        <w:fldChar w:fldCharType="begin"/>
      </w:r>
      <w:r w:rsidR="00952043" w:rsidRPr="006704A5">
        <w:rPr>
          <w:color w:val="1A1A1A"/>
        </w:rPr>
        <w:instrText xml:space="preserve"> ADDIN ZOTERO_ITEM CSL_CITATION {"citationID":"eyVkKwQt","properties":{"unsorted":false,"formattedCitation":"(Boers {\\i{}et al.}, 2023)","plainCitation":"(Boers et al., 2023)","noteIndex":0},"citationItems":[{"id":1961,"uris":["http://zotero.org/users/13482823/items/TXMMHMBZ"],"itemData":{"id":1961,"type":"article-journal","abstract":"Chronic obstructive pulmonary disease (COPD) is a respiratory condition that is associated with significant health and economic burden worldwide. Previous studies assessed the global current-day prevalence of COPD, but to better facilitate resource planning and intervention development, long-term projections are needed.To assess the global burden of COPD through 2050, considering COPD risk factors.In this modeling study, historical data on COPD prevalence was extracted from a recent meta-analysis on 2019 global COPD prevalence, and 2010 to 2018 historical prevalence was estimated using random-effects meta-analytical models. COPD risk factor data were obtained from the Global Burden of Disease database.To project global COPD prevalence to 2050, generalized additive models were developed, including smoking prevalence, indoor and outdoor air pollution, and development indices as predictors, and stratified by age, sex, and World Bank region.The models estimated that the number of COPD cases globally among those aged 25 years and older will increase by 23% from 2020 to 2050, approaching 600 million patients with COPD globally by 2050. Growth in the burden of COPD was projected to be the largest among women and in low- and middle-income regions. The number of female cases was projected to increase by 47.1% (vs a 9.4% increase for males), and the number of cases in low- and middle-income regions was expected to be more than double that of high-income regions by 2050.In this modeling study of future COPD burden, projections indicated that COPD would continue to affect hundreds of millions of people globally, with disproportionate growth among females and in low-middle income regions through 2050. Further research, prevention, and advocacy are needed to address these issues so that adequate preparation and resource allocation can take place.","container-title":"JAMA Network Open","DOI":"10.1001/jamanetworkopen.2023.46598","ISSN":"2574-3805","issue":"12","journalAbbreviation":"JAMA Netw Open","page":"e2346598","source":"Silverchair","title":"Global Burden of Chronic Obstructive Pulmonary Disease Through 2050","volume":"6","author":[{"family":"Boers","given":"Elroy"},{"family":"Barrett","given":"Meredith"},{"family":"Su","given":"Jason G."},{"family":"Benjafield","given":"Adam V."},{"family":"Sinha","given":"Sanjeev"},{"family":"Kaye","given":"Leanne"},{"family":"Zar","given":"Heather J."},{"family":"Vuong","given":"Vy"},{"family":"Tellez","given":"Daniela"},{"family":"Gondalia","given":"Rahul"},{"family":"Rice","given":"Mary B."},{"family":"Nunez","given":"Carlos M."},{"family":"Wedzicha","given":"Jadwiga A."},{"family":"Malhotra","given":"Atul"}],"issued":{"date-parts":[["2023",12,7]]}}}],"schema":"https://github.com/citation-style-language/schema/raw/master/csl-citation.json"} </w:instrText>
      </w:r>
      <w:r w:rsidR="00BB4355" w:rsidRPr="006704A5">
        <w:rPr>
          <w:color w:val="1A1A1A"/>
        </w:rPr>
        <w:fldChar w:fldCharType="separate"/>
      </w:r>
      <w:r w:rsidR="00952043" w:rsidRPr="006704A5">
        <w:rPr>
          <w:color w:val="000000"/>
          <w:szCs w:val="24"/>
          <w:lang w:val="en-GB"/>
        </w:rPr>
        <w:t xml:space="preserve">(Boers </w:t>
      </w:r>
      <w:r w:rsidR="00952043" w:rsidRPr="006704A5">
        <w:rPr>
          <w:i/>
          <w:iCs/>
          <w:color w:val="000000"/>
          <w:szCs w:val="24"/>
          <w:lang w:val="en-GB"/>
        </w:rPr>
        <w:t>et al.</w:t>
      </w:r>
      <w:r w:rsidR="00952043" w:rsidRPr="006704A5">
        <w:rPr>
          <w:color w:val="000000"/>
          <w:szCs w:val="24"/>
          <w:lang w:val="en-GB"/>
        </w:rPr>
        <w:t>, 2023)</w:t>
      </w:r>
      <w:r w:rsidR="00BB4355" w:rsidRPr="006704A5">
        <w:rPr>
          <w:color w:val="1A1A1A"/>
        </w:rPr>
        <w:fldChar w:fldCharType="end"/>
      </w:r>
      <w:r w:rsidRPr="006704A5">
        <w:rPr>
          <w:color w:val="1A1A1A"/>
        </w:rPr>
        <w:t xml:space="preserve">. In the United Kingdom, an estimated 1.7 million people are formally diagnosed, and COPD </w:t>
      </w:r>
      <w:r w:rsidRPr="006704A5">
        <w:rPr>
          <w:color w:val="1A1A1A"/>
        </w:rPr>
        <w:t>is the second largest cause of emergency hospital admission</w:t>
      </w:r>
      <w:r w:rsidR="00BB4355" w:rsidRPr="006704A5">
        <w:rPr>
          <w:color w:val="1A1A1A"/>
        </w:rPr>
        <w:t xml:space="preserve"> </w:t>
      </w:r>
      <w:r w:rsidR="00BB4355" w:rsidRPr="006704A5">
        <w:rPr>
          <w:color w:val="1A1A1A"/>
        </w:rPr>
        <w:fldChar w:fldCharType="begin"/>
      </w:r>
      <w:r w:rsidR="00BB4355" w:rsidRPr="006704A5">
        <w:rPr>
          <w:color w:val="1A1A1A"/>
        </w:rPr>
        <w:instrText xml:space="preserve"> ADDIN ZOTERO_ITEM CSL_CITATION {"citationID":"2qGNr1US","properties":{"unsorted":false,"formattedCitation":"(Asthma and Lung UK, 2025)","plainCitation":"(Asthma and Lung UK, 2025)","noteIndex":0},"citationItems":[{"id":1959,"uris":["http://zotero.org/users/13482823/items/KALKFD6V"],"itemData":{"id":1959,"type":"webpage","abstract":"Chronic obstructive pulmonary disease (COPD) is the name for a group of lung conditions that includes chronic bronchitis and emphysema.","language":"en","title":"Chronic obstructive pulmonary disease (COPD) | Asthma + Lung UK","URL":"https://www.asthmaandlung.org.uk/conditions/copd-chronic-obstructive-pulmonary-disease","author":[{"literal":"Asthma and Lung UK"}],"accessed":{"date-parts":[["2026",7,16]]},"issued":{"date-parts":[["2025",5,29]]}}}],"schema":"https://github.com/citation-style-language/schema/raw/master/csl-citation.json"} </w:instrText>
      </w:r>
      <w:r w:rsidR="00BB4355" w:rsidRPr="006704A5">
        <w:rPr>
          <w:color w:val="1A1A1A"/>
        </w:rPr>
        <w:fldChar w:fldCharType="separate"/>
      </w:r>
      <w:r w:rsidR="00952043" w:rsidRPr="006704A5">
        <w:rPr>
          <w:noProof/>
          <w:color w:val="1A1A1A"/>
        </w:rPr>
        <w:t>(Asthma and Lung UK, 2025)</w:t>
      </w:r>
      <w:r w:rsidR="00BB4355" w:rsidRPr="006704A5">
        <w:rPr>
          <w:color w:val="1A1A1A"/>
        </w:rPr>
        <w:fldChar w:fldCharType="end"/>
      </w:r>
      <w:r w:rsidRPr="006704A5">
        <w:rPr>
          <w:color w:val="1A1A1A"/>
        </w:rPr>
        <w:t>. A further 600,000 people are thought to live with undiagnosed disease, a ‘hidden cohort’ whose impairment goes unrecognised until presentation is advanced</w:t>
      </w:r>
      <w:r w:rsidR="00BB4355" w:rsidRPr="006704A5">
        <w:rPr>
          <w:color w:val="1A1A1A"/>
        </w:rPr>
        <w:t xml:space="preserve"> </w:t>
      </w:r>
      <w:r w:rsidR="00BB4355" w:rsidRPr="006704A5">
        <w:rPr>
          <w:color w:val="1A1A1A"/>
        </w:rPr>
        <w:fldChar w:fldCharType="begin"/>
      </w:r>
      <w:r w:rsidR="00BB4355" w:rsidRPr="006704A5">
        <w:rPr>
          <w:color w:val="1A1A1A"/>
        </w:rPr>
        <w:instrText xml:space="preserve"> ADDIN ZOTERO_ITEM CSL_CITATION {"citationID":"4rGbYBPv","properties":{"unsorted":false,"formattedCitation":"(Asthma and Lung UK, 2025)","plainCitation":"(Asthma and Lung UK, 2025)","noteIndex":0},"citationItems":[{"id":1959,"uris":["http://zotero.org/users/13482823/items/KALKFD6V"],"itemData":{"id":1959,"type":"webpage","abstract":"Chronic obstructive pulmonary disease (COPD) is the name for a group of lung conditions that includes chronic bronchitis and emphysema.","language":"en","title":"Chronic obstructive pulmonary disease (COPD) | Asthma + Lung UK","URL":"https://www.asthmaandlung.org.uk/conditions/copd-chronic-obstructive-pulmonary-disease","author":[{"literal":"Asthma and Lung UK"}],"accessed":{"date-parts":[["2026",7,16]]},"issued":{"date-parts":[["2025",5,29]]}}}],"schema":"https://github.com/citation-style-language/schema/raw/master/csl-citation.json"} </w:instrText>
      </w:r>
      <w:r w:rsidR="00BB4355" w:rsidRPr="006704A5">
        <w:rPr>
          <w:color w:val="1A1A1A"/>
        </w:rPr>
        <w:fldChar w:fldCharType="separate"/>
      </w:r>
      <w:r w:rsidR="00952043" w:rsidRPr="006704A5">
        <w:rPr>
          <w:noProof/>
          <w:color w:val="1A1A1A"/>
        </w:rPr>
        <w:t>(Asthma and Lung UK, 2025)</w:t>
      </w:r>
      <w:r w:rsidR="00BB4355" w:rsidRPr="006704A5">
        <w:rPr>
          <w:color w:val="1A1A1A"/>
        </w:rPr>
        <w:fldChar w:fldCharType="end"/>
      </w:r>
      <w:r w:rsidRPr="006704A5">
        <w:rPr>
          <w:color w:val="1A1A1A"/>
        </w:rPr>
        <w:t>.</w:t>
      </w:r>
    </w:p>
    <w:p w14:paraId="51BE4860" w14:textId="77777777" w:rsidR="005D4B8D" w:rsidRPr="006704A5" w:rsidRDefault="005D4B8D" w:rsidP="00016357">
      <w:pPr>
        <w:spacing w:line="360" w:lineRule="auto"/>
        <w:sectPr w:rsidR="005D4B8D" w:rsidRPr="006704A5">
          <w:headerReference w:type="default" r:id="rId24"/>
          <w:footerReference w:type="default" r:id="rId25"/>
          <w:type w:val="continuous"/>
          <w:pgSz w:w="16838" w:h="11906" w:orient="landscape"/>
          <w:pgMar w:top="1000" w:right="1000" w:bottom="1000" w:left="1000" w:header="708" w:footer="708" w:gutter="0"/>
          <w:cols w:num="2" w:space="560"/>
          <w:docGrid w:linePitch="360"/>
        </w:sectPr>
      </w:pPr>
    </w:p>
    <w:tbl>
      <w:tblPr>
        <w:tblW w:w="9600" w:type="dxa"/>
        <w:jc w:val="center"/>
        <w:tblBorders>
          <w:top w:val="single" w:sz="6" w:space="0" w:color="1F6F8B"/>
          <w:left w:val="single" w:sz="6" w:space="0" w:color="1F6F8B"/>
          <w:bottom w:val="single" w:sz="6" w:space="0" w:color="1F6F8B"/>
          <w:right w:val="single" w:sz="6" w:space="0" w:color="1F6F8B"/>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100"/>
        <w:gridCol w:w="7500"/>
      </w:tblGrid>
      <w:tr w:rsidR="005D4B8D" w:rsidRPr="006704A5" w14:paraId="69DC9C29" w14:textId="77777777" w:rsidTr="00722C10">
        <w:trPr>
          <w:tblHeader/>
          <w:jc w:val="center"/>
        </w:trPr>
        <w:tc>
          <w:tcPr>
            <w:tcW w:w="2100" w:type="dxa"/>
            <w:shd w:val="clear" w:color="auto" w:fill="1F6F8B"/>
            <w:tcMar>
              <w:top w:w="50" w:type="dxa"/>
              <w:left w:w="110" w:type="dxa"/>
              <w:bottom w:w="50" w:type="dxa"/>
              <w:right w:w="110" w:type="dxa"/>
            </w:tcMar>
            <w:vAlign w:val="center"/>
          </w:tcPr>
          <w:p w14:paraId="0BEB5D73" w14:textId="77777777" w:rsidR="005D4B8D" w:rsidRPr="006704A5" w:rsidRDefault="00000000" w:rsidP="00016357">
            <w:pPr>
              <w:spacing w:line="360" w:lineRule="auto"/>
              <w:jc w:val="center"/>
            </w:pPr>
            <w:r w:rsidRPr="006704A5">
              <w:rPr>
                <w:b/>
                <w:bCs/>
                <w:color w:val="FFFFFF"/>
              </w:rPr>
              <w:t>Tier</w:t>
            </w:r>
          </w:p>
        </w:tc>
        <w:tc>
          <w:tcPr>
            <w:tcW w:w="7500" w:type="dxa"/>
            <w:shd w:val="clear" w:color="auto" w:fill="1F6F8B"/>
            <w:tcMar>
              <w:top w:w="50" w:type="dxa"/>
              <w:left w:w="110" w:type="dxa"/>
              <w:bottom w:w="50" w:type="dxa"/>
              <w:right w:w="110" w:type="dxa"/>
            </w:tcMar>
            <w:vAlign w:val="center"/>
          </w:tcPr>
          <w:p w14:paraId="5F6CBEB2" w14:textId="77777777" w:rsidR="005D4B8D" w:rsidRPr="006704A5" w:rsidRDefault="00000000" w:rsidP="00016357">
            <w:pPr>
              <w:spacing w:line="360" w:lineRule="auto"/>
              <w:jc w:val="center"/>
            </w:pPr>
            <w:r w:rsidRPr="006704A5">
              <w:rPr>
                <w:b/>
                <w:bCs/>
                <w:color w:val="FFFFFF"/>
              </w:rPr>
              <w:t>Data and projections</w:t>
            </w:r>
          </w:p>
        </w:tc>
      </w:tr>
      <w:tr w:rsidR="005D4B8D" w:rsidRPr="006704A5" w14:paraId="40E13C80" w14:textId="77777777">
        <w:trPr>
          <w:jc w:val="center"/>
        </w:trPr>
        <w:tc>
          <w:tcPr>
            <w:tcW w:w="2100" w:type="dxa"/>
            <w:tcMar>
              <w:top w:w="50" w:type="dxa"/>
              <w:left w:w="110" w:type="dxa"/>
              <w:bottom w:w="50" w:type="dxa"/>
              <w:right w:w="110" w:type="dxa"/>
            </w:tcMar>
          </w:tcPr>
          <w:p w14:paraId="4F5FC781" w14:textId="77777777" w:rsidR="005D4B8D" w:rsidRPr="006704A5" w:rsidRDefault="00000000" w:rsidP="00016357">
            <w:pPr>
              <w:spacing w:line="360" w:lineRule="auto"/>
            </w:pPr>
            <w:r w:rsidRPr="006704A5">
              <w:rPr>
                <w:color w:val="1A1A1A"/>
              </w:rPr>
              <w:t>Global</w:t>
            </w:r>
          </w:p>
        </w:tc>
        <w:tc>
          <w:tcPr>
            <w:tcW w:w="7500" w:type="dxa"/>
            <w:tcMar>
              <w:top w:w="50" w:type="dxa"/>
              <w:left w:w="110" w:type="dxa"/>
              <w:bottom w:w="50" w:type="dxa"/>
              <w:right w:w="110" w:type="dxa"/>
            </w:tcMar>
          </w:tcPr>
          <w:p w14:paraId="28758E4F" w14:textId="6B9778AC" w:rsidR="005D4B8D" w:rsidRPr="006704A5" w:rsidRDefault="00000000" w:rsidP="00016357">
            <w:pPr>
              <w:spacing w:line="360" w:lineRule="auto"/>
            </w:pPr>
            <w:r w:rsidRPr="006704A5">
              <w:rPr>
                <w:color w:val="1A1A1A"/>
              </w:rPr>
              <w:t>3.4 million annual deaths; 400 million+ cases; projected 600 million by 2050 (≈23% rise)</w:t>
            </w:r>
            <w:r w:rsidR="00BB4355" w:rsidRPr="006704A5">
              <w:rPr>
                <w:color w:val="1A1A1A"/>
              </w:rPr>
              <w:t xml:space="preserve"> </w:t>
            </w:r>
            <w:r w:rsidR="00BB4355" w:rsidRPr="006704A5">
              <w:rPr>
                <w:color w:val="1A1A1A"/>
              </w:rPr>
              <w:fldChar w:fldCharType="begin"/>
            </w:r>
            <w:r w:rsidR="00952043" w:rsidRPr="006704A5">
              <w:rPr>
                <w:color w:val="1A1A1A"/>
              </w:rPr>
              <w:instrText xml:space="preserve"> ADDIN ZOTERO_ITEM CSL_CITATION {"citationID":"6v28px52","properties":{"unsorted":false,"formattedCitation":"(Boers {\\i{}et al.}, 2023)","plainCitation":"(Boers et al., 2023)","noteIndex":0},"citationItems":[{"id":1961,"uris":["http://zotero.org/users/13482823/items/TXMMHMBZ"],"itemData":{"id":1961,"type":"article-journal","abstract":"Chronic obstructive pulmonary disease (COPD) is a respiratory condition that is associated with significant health and economic burden worldwide. Previous studies assessed the global current-day prevalence of COPD, but to better facilitate resource planning and intervention development, long-term projections are needed.To assess the global burden of COPD through 2050, considering COPD risk factors.In this modeling study, historical data on COPD prevalence was extracted from a recent meta-analysis on 2019 global COPD prevalence, and 2010 to 2018 historical prevalence was estimated using random-effects meta-analytical models. COPD risk factor data were obtained from the Global Burden of Disease database.To project global COPD prevalence to 2050, generalized additive models were developed, including smoking prevalence, indoor and outdoor air pollution, and development indices as predictors, and stratified by age, sex, and World Bank region.The models estimated that the number of COPD cases globally among those aged 25 years and older will increase by 23% from 2020 to 2050, approaching 600 million patients with COPD globally by 2050. Growth in the burden of COPD was projected to be the largest among women and in low- and middle-income regions. The number of female cases was projected to increase by 47.1% (vs a 9.4% increase for males), and the number of cases in low- and middle-income regions was expected to be more than double that of high-income regions by 2050.In this modeling study of future COPD burden, projections indicated that COPD would continue to affect hundreds of millions of people globally, with disproportionate growth among females and in low-middle income regions through 2050. Further research, prevention, and advocacy are needed to address these issues so that adequate preparation and resource allocation can take place.","container-title":"JAMA Network Open","DOI":"10.1001/jamanetworkopen.2023.46598","ISSN":"2574-3805","issue":"12","journalAbbreviation":"JAMA Netw Open","page":"e2346598","source":"Silverchair","title":"Global Burden of Chronic Obstructive Pulmonary Disease Through 2050","volume":"6","author":[{"family":"Boers","given":"Elroy"},{"family":"Barrett","given":"Meredith"},{"family":"Su","given":"Jason G."},{"family":"Benjafield","given":"Adam V."},{"family":"Sinha","given":"Sanjeev"},{"family":"Kaye","given":"Leanne"},{"family":"Zar","given":"Heather J."},{"family":"Vuong","given":"Vy"},{"family":"Tellez","given":"Daniela"},{"family":"Gondalia","given":"Rahul"},{"family":"Rice","given":"Mary B."},{"family":"Nunez","given":"Carlos M."},{"family":"Wedzicha","given":"Jadwiga A."},{"family":"Malhotra","given":"Atul"}],"issued":{"date-parts":[["2023",12,7]]}}}],"schema":"https://github.com/citation-style-language/schema/raw/master/csl-citation.json"} </w:instrText>
            </w:r>
            <w:r w:rsidR="00BB4355" w:rsidRPr="006704A5">
              <w:rPr>
                <w:color w:val="1A1A1A"/>
              </w:rPr>
              <w:fldChar w:fldCharType="separate"/>
            </w:r>
            <w:r w:rsidR="00952043" w:rsidRPr="006704A5">
              <w:rPr>
                <w:color w:val="000000"/>
                <w:szCs w:val="24"/>
                <w:lang w:val="en-GB"/>
              </w:rPr>
              <w:t xml:space="preserve">(Boers </w:t>
            </w:r>
            <w:r w:rsidR="00952043" w:rsidRPr="006704A5">
              <w:rPr>
                <w:i/>
                <w:iCs/>
                <w:color w:val="000000"/>
                <w:szCs w:val="24"/>
                <w:lang w:val="en-GB"/>
              </w:rPr>
              <w:t>et al.</w:t>
            </w:r>
            <w:r w:rsidR="00952043" w:rsidRPr="006704A5">
              <w:rPr>
                <w:color w:val="000000"/>
                <w:szCs w:val="24"/>
                <w:lang w:val="en-GB"/>
              </w:rPr>
              <w:t>, 2023)</w:t>
            </w:r>
            <w:r w:rsidR="00BB4355" w:rsidRPr="006704A5">
              <w:rPr>
                <w:color w:val="1A1A1A"/>
              </w:rPr>
              <w:fldChar w:fldCharType="end"/>
            </w:r>
            <w:r w:rsidRPr="006704A5">
              <w:rPr>
                <w:color w:val="1A1A1A"/>
              </w:rPr>
              <w:t>.</w:t>
            </w:r>
          </w:p>
        </w:tc>
      </w:tr>
      <w:tr w:rsidR="005D4B8D" w:rsidRPr="006704A5" w14:paraId="7B7B711F" w14:textId="77777777">
        <w:trPr>
          <w:jc w:val="center"/>
        </w:trPr>
        <w:tc>
          <w:tcPr>
            <w:tcW w:w="2100" w:type="dxa"/>
            <w:shd w:val="clear" w:color="auto" w:fill="EAF3F6"/>
            <w:tcMar>
              <w:top w:w="50" w:type="dxa"/>
              <w:left w:w="110" w:type="dxa"/>
              <w:bottom w:w="50" w:type="dxa"/>
              <w:right w:w="110" w:type="dxa"/>
            </w:tcMar>
          </w:tcPr>
          <w:p w14:paraId="1BDABF23" w14:textId="77777777" w:rsidR="005D4B8D" w:rsidRPr="006704A5" w:rsidRDefault="00000000" w:rsidP="00016357">
            <w:pPr>
              <w:spacing w:line="360" w:lineRule="auto"/>
            </w:pPr>
            <w:r w:rsidRPr="006704A5">
              <w:rPr>
                <w:color w:val="1A1A1A"/>
              </w:rPr>
              <w:t>United Kingdom</w:t>
            </w:r>
          </w:p>
        </w:tc>
        <w:tc>
          <w:tcPr>
            <w:tcW w:w="7500" w:type="dxa"/>
            <w:shd w:val="clear" w:color="auto" w:fill="EAF3F6"/>
            <w:tcMar>
              <w:top w:w="50" w:type="dxa"/>
              <w:left w:w="110" w:type="dxa"/>
              <w:bottom w:w="50" w:type="dxa"/>
              <w:right w:w="110" w:type="dxa"/>
            </w:tcMar>
          </w:tcPr>
          <w:p w14:paraId="31E363E1" w14:textId="51B112C7" w:rsidR="005D4B8D" w:rsidRPr="006704A5" w:rsidRDefault="00000000" w:rsidP="00016357">
            <w:pPr>
              <w:spacing w:line="360" w:lineRule="auto"/>
            </w:pPr>
            <w:r w:rsidRPr="006704A5">
              <w:rPr>
                <w:color w:val="1A1A1A"/>
              </w:rPr>
              <w:t>1.7 million diagnosed; second largest cause of emergency admissions</w:t>
            </w:r>
            <w:r w:rsidR="00BB4355" w:rsidRPr="006704A5">
              <w:rPr>
                <w:color w:val="1A1A1A"/>
              </w:rPr>
              <w:t xml:space="preserve"> </w:t>
            </w:r>
            <w:r w:rsidR="00BB4355" w:rsidRPr="006704A5">
              <w:rPr>
                <w:color w:val="1A1A1A"/>
              </w:rPr>
              <w:fldChar w:fldCharType="begin"/>
            </w:r>
            <w:r w:rsidR="00BB4355" w:rsidRPr="006704A5">
              <w:rPr>
                <w:color w:val="1A1A1A"/>
              </w:rPr>
              <w:instrText xml:space="preserve"> ADDIN ZOTERO_ITEM CSL_CITATION {"citationID":"JN3rYdVk","properties":{"unsorted":false,"formattedCitation":"(Asthma and Lung UK, 2025)","plainCitation":"(Asthma and Lung UK, 2025)","noteIndex":0},"citationItems":[{"id":1959,"uris":["http://zotero.org/users/13482823/items/KALKFD6V"],"itemData":{"id":1959,"type":"webpage","abstract":"Chronic obstructive pulmonary disease (COPD) is the name for a group of lung conditions that includes chronic bronchitis and emphysema.","language":"en","title":"Chronic obstructive pulmonary disease (COPD) | Asthma + Lung UK","URL":"https://www.asthmaandlung.org.uk/conditions/copd-chronic-obstructive-pulmonary-disease","author":[{"literal":"Asthma and Lung UK"}],"accessed":{"date-parts":[["2026",7,16]]},"issued":{"date-parts":[["2025",5,29]]}}}],"schema":"https://github.com/citation-style-language/schema/raw/master/csl-citation.json"} </w:instrText>
            </w:r>
            <w:r w:rsidR="00BB4355" w:rsidRPr="006704A5">
              <w:rPr>
                <w:color w:val="1A1A1A"/>
              </w:rPr>
              <w:fldChar w:fldCharType="separate"/>
            </w:r>
            <w:r w:rsidR="00952043" w:rsidRPr="006704A5">
              <w:rPr>
                <w:noProof/>
                <w:color w:val="1A1A1A"/>
              </w:rPr>
              <w:t>(Asthma and Lung UK, 2025)</w:t>
            </w:r>
            <w:r w:rsidR="00BB4355" w:rsidRPr="006704A5">
              <w:rPr>
                <w:color w:val="1A1A1A"/>
              </w:rPr>
              <w:fldChar w:fldCharType="end"/>
            </w:r>
            <w:r w:rsidRPr="006704A5">
              <w:rPr>
                <w:color w:val="1A1A1A"/>
              </w:rPr>
              <w:t>.</w:t>
            </w:r>
          </w:p>
        </w:tc>
      </w:tr>
      <w:tr w:rsidR="005D4B8D" w:rsidRPr="006704A5" w14:paraId="3BFB56E5" w14:textId="77777777">
        <w:trPr>
          <w:jc w:val="center"/>
        </w:trPr>
        <w:tc>
          <w:tcPr>
            <w:tcW w:w="2100" w:type="dxa"/>
            <w:tcMar>
              <w:top w:w="50" w:type="dxa"/>
              <w:left w:w="110" w:type="dxa"/>
              <w:bottom w:w="50" w:type="dxa"/>
              <w:right w:w="110" w:type="dxa"/>
            </w:tcMar>
          </w:tcPr>
          <w:p w14:paraId="49AFAFEB" w14:textId="77777777" w:rsidR="005D4B8D" w:rsidRPr="006704A5" w:rsidRDefault="00000000" w:rsidP="00016357">
            <w:pPr>
              <w:spacing w:line="360" w:lineRule="auto"/>
            </w:pPr>
            <w:r w:rsidRPr="006704A5">
              <w:rPr>
                <w:color w:val="1A1A1A"/>
              </w:rPr>
              <w:t>Wales</w:t>
            </w:r>
          </w:p>
        </w:tc>
        <w:tc>
          <w:tcPr>
            <w:tcW w:w="7500" w:type="dxa"/>
            <w:tcMar>
              <w:top w:w="50" w:type="dxa"/>
              <w:left w:w="110" w:type="dxa"/>
              <w:bottom w:w="50" w:type="dxa"/>
              <w:right w:w="110" w:type="dxa"/>
            </w:tcMar>
          </w:tcPr>
          <w:p w14:paraId="73FC955F" w14:textId="70CC2DCC" w:rsidR="005D4B8D" w:rsidRPr="006704A5" w:rsidRDefault="00000000" w:rsidP="00016357">
            <w:pPr>
              <w:spacing w:line="360" w:lineRule="auto"/>
            </w:pPr>
            <w:r w:rsidRPr="006704A5">
              <w:rPr>
                <w:color w:val="1A1A1A"/>
              </w:rPr>
              <w:t>5.1% prevalence above the UK average</w:t>
            </w:r>
            <w:r w:rsidR="00BB4355" w:rsidRPr="006704A5">
              <w:rPr>
                <w:color w:val="1A1A1A"/>
              </w:rPr>
              <w:t xml:space="preserve">, </w:t>
            </w:r>
            <w:r w:rsidRPr="006704A5">
              <w:rPr>
                <w:color w:val="1A1A1A"/>
              </w:rPr>
              <w:t>a major population-health challenge</w:t>
            </w:r>
            <w:r w:rsidR="00BB4355" w:rsidRPr="006704A5">
              <w:rPr>
                <w:color w:val="1A1A1A"/>
              </w:rPr>
              <w:t xml:space="preserve"> </w:t>
            </w:r>
            <w:r w:rsidR="00BB4355" w:rsidRPr="006704A5">
              <w:rPr>
                <w:color w:val="1A1A1A"/>
              </w:rPr>
              <w:fldChar w:fldCharType="begin"/>
            </w:r>
            <w:r w:rsidR="00BB4355" w:rsidRPr="006704A5">
              <w:rPr>
                <w:color w:val="1A1A1A"/>
              </w:rPr>
              <w:instrText xml:space="preserve"> ADDIN ZOTERO_ITEM CSL_CITATION {"citationID":"ipA4MmFe","properties":{"unsorted":false,"formattedCitation":"(Welsh Government, 2022)","plainCitation":"(Welsh Government, 2022)","noteIndex":0},"citationItems":[{"id":1964,"uris":["http://zotero.org/users/13482823/items/DNPBB3NL"],"itemData":{"id":1964,"type":"webpage","abstract":"The quality statement describes what good quality services for respiratory conditions should look like.","language":"en","title":"Quality statement for respiratory disease [HTML] | GOV.WALES","URL":"https://www.gov.wales/quality-statement-respiratory-disease-html","author":[{"literal":"Welsh Government"}],"accessed":{"date-parts":[["2026",7,16]]},"issued":{"date-parts":[["2022",11,30]]}}}],"schema":"https://github.com/citation-style-language/schema/raw/master/csl-citation.json"} </w:instrText>
            </w:r>
            <w:r w:rsidR="00BB4355" w:rsidRPr="006704A5">
              <w:rPr>
                <w:color w:val="1A1A1A"/>
              </w:rPr>
              <w:fldChar w:fldCharType="separate"/>
            </w:r>
            <w:r w:rsidR="00952043" w:rsidRPr="006704A5">
              <w:rPr>
                <w:noProof/>
                <w:color w:val="1A1A1A"/>
              </w:rPr>
              <w:t>(Welsh Government, 2022)</w:t>
            </w:r>
            <w:r w:rsidR="00BB4355" w:rsidRPr="006704A5">
              <w:rPr>
                <w:color w:val="1A1A1A"/>
              </w:rPr>
              <w:fldChar w:fldCharType="end"/>
            </w:r>
            <w:r w:rsidRPr="006704A5">
              <w:rPr>
                <w:color w:val="1A1A1A"/>
              </w:rPr>
              <w:t>.</w:t>
            </w:r>
          </w:p>
        </w:tc>
      </w:tr>
      <w:tr w:rsidR="005D4B8D" w:rsidRPr="006704A5" w14:paraId="090185BA" w14:textId="77777777">
        <w:trPr>
          <w:jc w:val="center"/>
        </w:trPr>
        <w:tc>
          <w:tcPr>
            <w:tcW w:w="2100" w:type="dxa"/>
            <w:shd w:val="clear" w:color="auto" w:fill="EAF3F6"/>
            <w:tcMar>
              <w:top w:w="50" w:type="dxa"/>
              <w:left w:w="110" w:type="dxa"/>
              <w:bottom w:w="50" w:type="dxa"/>
              <w:right w:w="110" w:type="dxa"/>
            </w:tcMar>
          </w:tcPr>
          <w:p w14:paraId="344172EC" w14:textId="77777777" w:rsidR="005D4B8D" w:rsidRPr="006704A5" w:rsidRDefault="00000000" w:rsidP="00016357">
            <w:pPr>
              <w:spacing w:line="360" w:lineRule="auto"/>
            </w:pPr>
            <w:r w:rsidRPr="006704A5">
              <w:rPr>
                <w:color w:val="1A1A1A"/>
              </w:rPr>
              <w:t>Hidden cohort</w:t>
            </w:r>
          </w:p>
        </w:tc>
        <w:tc>
          <w:tcPr>
            <w:tcW w:w="7500" w:type="dxa"/>
            <w:shd w:val="clear" w:color="auto" w:fill="EAF3F6"/>
            <w:tcMar>
              <w:top w:w="50" w:type="dxa"/>
              <w:left w:w="110" w:type="dxa"/>
              <w:bottom w:w="50" w:type="dxa"/>
              <w:right w:w="110" w:type="dxa"/>
            </w:tcMar>
          </w:tcPr>
          <w:p w14:paraId="4DE29882" w14:textId="2793A599" w:rsidR="005D4B8D" w:rsidRPr="006704A5" w:rsidRDefault="00BB4355" w:rsidP="00016357">
            <w:pPr>
              <w:spacing w:line="360" w:lineRule="auto"/>
            </w:pPr>
            <w:r w:rsidRPr="006704A5">
              <w:rPr>
                <w:color w:val="1A1A1A"/>
              </w:rPr>
              <w:t xml:space="preserve">Approximately 600,000 undiagnosed people living with unrecognised impairment </w:t>
            </w:r>
            <w:r w:rsidRPr="006704A5">
              <w:rPr>
                <w:color w:val="1A1A1A"/>
              </w:rPr>
              <w:fldChar w:fldCharType="begin"/>
            </w:r>
            <w:r w:rsidRPr="006704A5">
              <w:rPr>
                <w:color w:val="1A1A1A"/>
              </w:rPr>
              <w:instrText xml:space="preserve"> ADDIN ZOTERO_ITEM CSL_CITATION {"citationID":"1h1iZ1oS","properties":{"unsorted":false,"formattedCitation":"(Asthma and Lung UK, 2025)","plainCitation":"(Asthma and Lung UK, 2025)","noteIndex":0},"citationItems":[{"id":1959,"uris":["http://zotero.org/users/13482823/items/KALKFD6V"],"itemData":{"id":1959,"type":"webpage","abstract":"Chronic obstructive pulmonary disease (COPD) is the name for a group of lung conditions that includes chronic bronchitis and emphysema.","language":"en","title":"Chronic obstructive pulmonary disease (COPD) | Asthma + Lung UK","URL":"https://www.asthmaandlung.org.uk/conditions/copd-chronic-obstructive-pulmonary-disease","author":[{"literal":"Asthma and Lung UK"}],"accessed":{"date-parts":[["2026",7,16]]},"issued":{"date-parts":[["2025",5,29]]}}}],"schema":"https://github.com/citation-style-language/schema/raw/master/csl-citation.json"} </w:instrText>
            </w:r>
            <w:r w:rsidRPr="006704A5">
              <w:rPr>
                <w:color w:val="1A1A1A"/>
              </w:rPr>
              <w:fldChar w:fldCharType="separate"/>
            </w:r>
            <w:r w:rsidR="00952043" w:rsidRPr="006704A5">
              <w:rPr>
                <w:noProof/>
                <w:color w:val="1A1A1A"/>
              </w:rPr>
              <w:t>(Asthma and Lung UK, 2025)</w:t>
            </w:r>
            <w:r w:rsidRPr="006704A5">
              <w:rPr>
                <w:color w:val="1A1A1A"/>
              </w:rPr>
              <w:fldChar w:fldCharType="end"/>
            </w:r>
          </w:p>
        </w:tc>
      </w:tr>
    </w:tbl>
    <w:p w14:paraId="1A73E386" w14:textId="77777777" w:rsidR="005D4B8D" w:rsidRPr="006704A5" w:rsidRDefault="005D4B8D" w:rsidP="00016357">
      <w:pPr>
        <w:spacing w:after="140" w:line="360" w:lineRule="auto"/>
      </w:pPr>
    </w:p>
    <w:p w14:paraId="6AEC52EF" w14:textId="77777777" w:rsidR="005D4B8D" w:rsidRPr="006704A5" w:rsidRDefault="005D4B8D" w:rsidP="00016357">
      <w:pPr>
        <w:spacing w:line="360" w:lineRule="auto"/>
        <w:sectPr w:rsidR="005D4B8D" w:rsidRPr="006704A5">
          <w:headerReference w:type="default" r:id="rId26"/>
          <w:footerReference w:type="default" r:id="rId27"/>
          <w:type w:val="continuous"/>
          <w:pgSz w:w="16838" w:h="11906" w:orient="landscape"/>
          <w:pgMar w:top="1000" w:right="1000" w:bottom="1000" w:left="1000" w:header="708" w:footer="708" w:gutter="0"/>
          <w:cols w:space="720"/>
          <w:docGrid w:linePitch="360"/>
        </w:sectPr>
      </w:pPr>
    </w:p>
    <w:p w14:paraId="07369111" w14:textId="6D20E020" w:rsidR="005D4B8D" w:rsidRPr="006704A5" w:rsidRDefault="00000000" w:rsidP="00016357">
      <w:pPr>
        <w:spacing w:after="130" w:line="360" w:lineRule="auto"/>
        <w:jc w:val="both"/>
      </w:pPr>
      <w:r w:rsidRPr="006704A5">
        <w:rPr>
          <w:color w:val="1A1A1A"/>
        </w:rPr>
        <w:t xml:space="preserve">The financial and social costs are considerable: COPD costs the UK around £1.9 billion annually, and emergency admission rates in the most deprived </w:t>
      </w:r>
      <w:r w:rsidRPr="006704A5">
        <w:rPr>
          <w:color w:val="1A1A1A"/>
        </w:rPr>
        <w:t>areas are nearly double those in affluent areas</w:t>
      </w:r>
      <w:r w:rsidR="00BB4355" w:rsidRPr="006704A5">
        <w:rPr>
          <w:color w:val="1A1A1A"/>
        </w:rPr>
        <w:t xml:space="preserve"> </w:t>
      </w:r>
      <w:r w:rsidR="00BB4355" w:rsidRPr="006704A5">
        <w:rPr>
          <w:color w:val="1A1A1A"/>
        </w:rPr>
        <w:fldChar w:fldCharType="begin"/>
      </w:r>
      <w:r w:rsidR="00BB4355" w:rsidRPr="006704A5">
        <w:rPr>
          <w:color w:val="1A1A1A"/>
        </w:rPr>
        <w:instrText xml:space="preserve"> ADDIN ZOTERO_ITEM CSL_CITATION {"citationID":"883TSF3T","properties":{"unsorted":false,"formattedCitation":"(Asthma and Lung UK, 2025)","plainCitation":"(Asthma and Lung UK, 2025)","noteIndex":0},"citationItems":[{"id":1959,"uris":["http://zotero.org/users/13482823/items/KALKFD6V"],"itemData":{"id":1959,"type":"webpage","abstract":"Chronic obstructive pulmonary disease (COPD) is the name for a group of lung conditions that includes chronic bronchitis and emphysema.","language":"en","title":"Chronic obstructive pulmonary disease (COPD) | Asthma + Lung UK","URL":"https://www.asthmaandlung.org.uk/conditions/copd-chronic-obstructive-pulmonary-disease","author":[{"literal":"Asthma and Lung UK"}],"accessed":{"date-parts":[["2026",7,16]]},"issued":{"date-parts":[["2025",5,29]]}}}],"schema":"https://github.com/citation-style-language/schema/raw/master/csl-citation.json"} </w:instrText>
      </w:r>
      <w:r w:rsidR="00BB4355" w:rsidRPr="006704A5">
        <w:rPr>
          <w:color w:val="1A1A1A"/>
        </w:rPr>
        <w:fldChar w:fldCharType="separate"/>
      </w:r>
      <w:r w:rsidR="00952043" w:rsidRPr="006704A5">
        <w:rPr>
          <w:noProof/>
          <w:color w:val="1A1A1A"/>
        </w:rPr>
        <w:t>(Asthma and Lung UK, 2025)</w:t>
      </w:r>
      <w:r w:rsidR="00BB4355" w:rsidRPr="006704A5">
        <w:rPr>
          <w:color w:val="1A1A1A"/>
        </w:rPr>
        <w:fldChar w:fldCharType="end"/>
      </w:r>
      <w:r w:rsidRPr="006704A5">
        <w:rPr>
          <w:color w:val="1A1A1A"/>
        </w:rPr>
        <w:t xml:space="preserve">. Wales faces a particular challenge, where higher prevalence and delayed </w:t>
      </w:r>
      <w:r w:rsidRPr="006704A5">
        <w:rPr>
          <w:color w:val="1A1A1A"/>
        </w:rPr>
        <w:lastRenderedPageBreak/>
        <w:t xml:space="preserve">diagnosis obstruct access to high-value interventions such as pulmonary rehabilitation and smoking cessation, prompting diagnostic-recovery </w:t>
      </w:r>
      <w:r w:rsidRPr="006704A5">
        <w:rPr>
          <w:color w:val="1A1A1A"/>
        </w:rPr>
        <w:t>measures including targeted spirometry investment</w:t>
      </w:r>
      <w:r w:rsidR="00BB4355" w:rsidRPr="006704A5">
        <w:rPr>
          <w:color w:val="1A1A1A"/>
        </w:rPr>
        <w:t xml:space="preserve"> </w:t>
      </w:r>
      <w:r w:rsidR="00BB4355" w:rsidRPr="006704A5">
        <w:rPr>
          <w:color w:val="1A1A1A"/>
        </w:rPr>
        <w:fldChar w:fldCharType="begin"/>
      </w:r>
      <w:r w:rsidR="00BB4355" w:rsidRPr="006704A5">
        <w:rPr>
          <w:color w:val="1A1A1A"/>
        </w:rPr>
        <w:instrText xml:space="preserve"> ADDIN ZOTERO_ITEM CSL_CITATION {"citationID":"ZsyskPcm","properties":{"unsorted":false,"formattedCitation":"(Welsh Government, 2022)","plainCitation":"(Welsh Government, 2022)","noteIndex":0},"citationItems":[{"id":1964,"uris":["http://zotero.org/users/13482823/items/DNPBB3NL"],"itemData":{"id":1964,"type":"webpage","abstract":"The quality statement describes what good quality services for respiratory conditions should look like.","language":"en","title":"Quality statement for respiratory disease [HTML] | GOV.WALES","URL":"https://www.gov.wales/quality-statement-respiratory-disease-html","author":[{"literal":"Welsh Government"}],"accessed":{"date-parts":[["2026",7,16]]},"issued":{"date-parts":[["2022",11,30]]}}}],"schema":"https://github.com/citation-style-language/schema/raw/master/csl-citation.json"} </w:instrText>
      </w:r>
      <w:r w:rsidR="00BB4355" w:rsidRPr="006704A5">
        <w:rPr>
          <w:color w:val="1A1A1A"/>
        </w:rPr>
        <w:fldChar w:fldCharType="separate"/>
      </w:r>
      <w:r w:rsidR="00952043" w:rsidRPr="006704A5">
        <w:rPr>
          <w:noProof/>
          <w:color w:val="1A1A1A"/>
        </w:rPr>
        <w:t>(Welsh Government, 2022)</w:t>
      </w:r>
      <w:r w:rsidR="00BB4355" w:rsidRPr="006704A5">
        <w:rPr>
          <w:color w:val="1A1A1A"/>
        </w:rPr>
        <w:fldChar w:fldCharType="end"/>
      </w:r>
      <w:r w:rsidRPr="006704A5">
        <w:rPr>
          <w:color w:val="1A1A1A"/>
        </w:rPr>
        <w:t>.</w:t>
      </w:r>
    </w:p>
    <w:p w14:paraId="5367DE6A" w14:textId="77777777" w:rsidR="005D4B8D" w:rsidRPr="006704A5" w:rsidRDefault="005D4B8D" w:rsidP="00016357">
      <w:pPr>
        <w:spacing w:line="360" w:lineRule="auto"/>
        <w:sectPr w:rsidR="005D4B8D" w:rsidRPr="006704A5">
          <w:headerReference w:type="default" r:id="rId28"/>
          <w:footerReference w:type="default" r:id="rId29"/>
          <w:type w:val="continuous"/>
          <w:pgSz w:w="16838" w:h="11906" w:orient="landscape"/>
          <w:pgMar w:top="1000" w:right="1000" w:bottom="1000" w:left="1000" w:header="708" w:footer="708" w:gutter="0"/>
          <w:cols w:num="2" w:space="560"/>
          <w:docGrid w:linePitch="360"/>
        </w:sectPr>
      </w:pPr>
    </w:p>
    <w:tbl>
      <w:tblPr>
        <w:tblW w:w="14838" w:type="dxa"/>
        <w:tblBorders>
          <w:top w:val="none" w:sz="0" w:space="0" w:color="FFFFFF"/>
          <w:left w:val="none" w:sz="0" w:space="0" w:color="FFFFFF"/>
          <w:bottom w:val="none" w:sz="0" w:space="0" w:color="FFFFFF"/>
          <w:right w:val="none" w:sz="0" w:space="0" w:color="FFFFFF"/>
          <w:insideH w:val="single" w:sz="4" w:space="0" w:color="auto"/>
          <w:insideV w:val="single" w:sz="4" w:space="0" w:color="auto"/>
        </w:tblBorders>
        <w:tblCellMar>
          <w:left w:w="10" w:type="dxa"/>
          <w:right w:w="10" w:type="dxa"/>
        </w:tblCellMar>
        <w:tblLook w:val="04A0" w:firstRow="1" w:lastRow="0" w:firstColumn="1" w:lastColumn="0" w:noHBand="0" w:noVBand="1"/>
      </w:tblPr>
      <w:tblGrid>
        <w:gridCol w:w="680"/>
        <w:gridCol w:w="14158"/>
      </w:tblGrid>
      <w:tr w:rsidR="005D4B8D" w:rsidRPr="006704A5" w14:paraId="1718CC57" w14:textId="77777777">
        <w:tc>
          <w:tcPr>
            <w:tcW w:w="680" w:type="dxa"/>
            <w:shd w:val="clear" w:color="auto" w:fill="1F6F8B"/>
            <w:tcMar>
              <w:top w:w="60" w:type="dxa"/>
              <w:left w:w="80" w:type="dxa"/>
              <w:bottom w:w="60" w:type="dxa"/>
              <w:right w:w="40" w:type="dxa"/>
            </w:tcMar>
            <w:vAlign w:val="center"/>
          </w:tcPr>
          <w:p w14:paraId="52CC6CE9" w14:textId="77777777" w:rsidR="005D4B8D" w:rsidRPr="006704A5" w:rsidRDefault="00000000" w:rsidP="00016357">
            <w:pPr>
              <w:spacing w:line="360" w:lineRule="auto"/>
              <w:jc w:val="center"/>
            </w:pPr>
            <w:r w:rsidRPr="006704A5">
              <w:rPr>
                <w:noProof/>
              </w:rPr>
              <w:drawing>
                <wp:inline distT="0" distB="0" distL="0" distR="0" wp14:anchorId="6EA18C3A" wp14:editId="468D7419">
                  <wp:extent cx="323850" cy="323850"/>
                  <wp:effectExtent l="0" t="0" r="0" b="0"/>
                  <wp:docPr id="189390" name="Picture 1893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30"/>
                          <a:srcRect/>
                          <a:stretch>
                            <a:fillRect/>
                          </a:stretch>
                        </pic:blipFill>
                        <pic:spPr bwMode="auto">
                          <a:xfrm>
                            <a:off x="0" y="0"/>
                            <a:ext cx="323850" cy="323850"/>
                          </a:xfrm>
                          <a:prstGeom prst="rect">
                            <a:avLst/>
                          </a:prstGeom>
                        </pic:spPr>
                      </pic:pic>
                    </a:graphicData>
                  </a:graphic>
                </wp:inline>
              </w:drawing>
            </w:r>
          </w:p>
        </w:tc>
        <w:tc>
          <w:tcPr>
            <w:tcW w:w="14158" w:type="dxa"/>
            <w:shd w:val="clear" w:color="auto" w:fill="1F6F8B"/>
            <w:tcMar>
              <w:top w:w="60" w:type="dxa"/>
              <w:left w:w="60" w:type="dxa"/>
              <w:bottom w:w="60" w:type="dxa"/>
              <w:right w:w="80" w:type="dxa"/>
            </w:tcMar>
            <w:vAlign w:val="center"/>
          </w:tcPr>
          <w:p w14:paraId="077B0FC6" w14:textId="77777777" w:rsidR="005D4B8D" w:rsidRPr="006704A5" w:rsidRDefault="00000000" w:rsidP="00016357">
            <w:pPr>
              <w:pStyle w:val="Heading1"/>
              <w:spacing w:line="360" w:lineRule="auto"/>
            </w:pPr>
            <w:bookmarkStart w:id="2" w:name="_Toc235201965"/>
            <w:r w:rsidRPr="006704A5">
              <w:t>3. Aetiology and the GETomics framework</w:t>
            </w:r>
            <w:bookmarkEnd w:id="2"/>
          </w:p>
        </w:tc>
      </w:tr>
    </w:tbl>
    <w:p w14:paraId="2D63DBEE" w14:textId="77777777" w:rsidR="005D4B8D" w:rsidRPr="006704A5" w:rsidRDefault="005D4B8D" w:rsidP="00016357">
      <w:pPr>
        <w:spacing w:line="360" w:lineRule="auto"/>
        <w:sectPr w:rsidR="005D4B8D" w:rsidRPr="006704A5">
          <w:headerReference w:type="default" r:id="rId31"/>
          <w:footerReference w:type="default" r:id="rId32"/>
          <w:type w:val="continuous"/>
          <w:pgSz w:w="16838" w:h="11906" w:orient="landscape"/>
          <w:pgMar w:top="1000" w:right="1000" w:bottom="1000" w:left="1000" w:header="708" w:footer="708" w:gutter="0"/>
          <w:cols w:space="720"/>
          <w:docGrid w:linePitch="360"/>
        </w:sectPr>
      </w:pPr>
    </w:p>
    <w:p w14:paraId="6AF90762" w14:textId="44DF03F5" w:rsidR="005D4B8D" w:rsidRPr="006704A5" w:rsidRDefault="00763D6B" w:rsidP="00016357">
      <w:pPr>
        <w:spacing w:before="60" w:after="20" w:line="360" w:lineRule="auto"/>
        <w:jc w:val="center"/>
      </w:pPr>
      <w:r w:rsidRPr="006704A5">
        <w:rPr>
          <w:noProof/>
        </w:rPr>
        <w:drawing>
          <wp:inline distT="0" distB="0" distL="0" distR="0" wp14:anchorId="3AA79483" wp14:editId="1E3976D9">
            <wp:extent cx="6509505" cy="3516923"/>
            <wp:effectExtent l="0" t="0" r="0" b="0"/>
            <wp:docPr id="3463493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6349341" name=""/>
                    <pic:cNvPicPr/>
                  </pic:nvPicPr>
                  <pic:blipFill rotWithShape="1">
                    <a:blip r:embed="rId33"/>
                    <a:srcRect l="15947" t="15806" r="14957" b="17825"/>
                    <a:stretch>
                      <a:fillRect/>
                    </a:stretch>
                  </pic:blipFill>
                  <pic:spPr bwMode="auto">
                    <a:xfrm>
                      <a:off x="0" y="0"/>
                      <a:ext cx="6510283" cy="3517343"/>
                    </a:xfrm>
                    <a:prstGeom prst="rect">
                      <a:avLst/>
                    </a:prstGeom>
                    <a:ln>
                      <a:noFill/>
                    </a:ln>
                    <a:extLst>
                      <a:ext uri="{53640926-AAD7-44D8-BBD7-CCE9431645EC}">
                        <a14:shadowObscured xmlns:a14="http://schemas.microsoft.com/office/drawing/2010/main"/>
                      </a:ext>
                    </a:extLst>
                  </pic:spPr>
                </pic:pic>
              </a:graphicData>
            </a:graphic>
          </wp:inline>
        </w:drawing>
      </w:r>
    </w:p>
    <w:p w14:paraId="6E9D3734" w14:textId="77777777" w:rsidR="005D4B8D" w:rsidRPr="006704A5" w:rsidRDefault="00000000" w:rsidP="00016357">
      <w:pPr>
        <w:spacing w:after="120" w:line="360" w:lineRule="auto"/>
        <w:jc w:val="center"/>
      </w:pPr>
      <w:r w:rsidRPr="006704A5">
        <w:rPr>
          <w:i/>
          <w:iCs/>
          <w:color w:val="14505F"/>
          <w:sz w:val="16"/>
          <w:szCs w:val="16"/>
        </w:rPr>
        <w:t>Figure 2. The GETomics paradigm: Gene–Environment interactions accumulating over Time (GOLD, 2026; Agustí and Faner, 2019).</w:t>
      </w:r>
    </w:p>
    <w:p w14:paraId="205BC8CB" w14:textId="77777777" w:rsidR="005D4B8D" w:rsidRPr="006704A5" w:rsidRDefault="005D4B8D" w:rsidP="00016357">
      <w:pPr>
        <w:spacing w:line="360" w:lineRule="auto"/>
        <w:sectPr w:rsidR="005D4B8D" w:rsidRPr="006704A5">
          <w:headerReference w:type="default" r:id="rId34"/>
          <w:footerReference w:type="default" r:id="rId35"/>
          <w:type w:val="continuous"/>
          <w:pgSz w:w="16838" w:h="11906" w:orient="landscape"/>
          <w:pgMar w:top="1000" w:right="1000" w:bottom="1000" w:left="1000" w:header="708" w:footer="708" w:gutter="0"/>
          <w:cols w:space="720"/>
          <w:docGrid w:linePitch="360"/>
        </w:sectPr>
      </w:pPr>
    </w:p>
    <w:p w14:paraId="7C32D3CE" w14:textId="00A377AA" w:rsidR="005D4B8D" w:rsidRPr="006704A5" w:rsidRDefault="00000000" w:rsidP="00016357">
      <w:pPr>
        <w:spacing w:after="130" w:line="360" w:lineRule="auto"/>
        <w:jc w:val="both"/>
      </w:pPr>
      <w:r w:rsidRPr="006704A5">
        <w:rPr>
          <w:color w:val="1A1A1A"/>
        </w:rPr>
        <w:t>The pathogenesis of COPD is best captured by the GETomics framework</w:t>
      </w:r>
      <w:r w:rsidR="00BB4355" w:rsidRPr="006704A5">
        <w:rPr>
          <w:color w:val="1A1A1A"/>
        </w:rPr>
        <w:t xml:space="preserve"> </w:t>
      </w:r>
      <w:r w:rsidRPr="006704A5">
        <w:rPr>
          <w:color w:val="1A1A1A"/>
        </w:rPr>
        <w:t xml:space="preserve">Gene–Environment interactions across the life course </w:t>
      </w:r>
      <w:r w:rsidR="00BB4355" w:rsidRPr="006704A5">
        <w:rPr>
          <w:color w:val="1A1A1A"/>
        </w:rPr>
        <w:t>[</w:t>
      </w:r>
      <w:r w:rsidRPr="006704A5">
        <w:rPr>
          <w:color w:val="1A1A1A"/>
        </w:rPr>
        <w:t>Time</w:t>
      </w:r>
      <w:r w:rsidR="00BB4355" w:rsidRPr="006704A5">
        <w:rPr>
          <w:color w:val="1A1A1A"/>
        </w:rPr>
        <w:t xml:space="preserve">] </w:t>
      </w:r>
      <w:r w:rsidR="00BB4355" w:rsidRPr="006704A5">
        <w:rPr>
          <w:color w:val="1A1A1A"/>
        </w:rPr>
        <w:fldChar w:fldCharType="begin"/>
      </w:r>
      <w:r w:rsidR="00BB4355" w:rsidRPr="006704A5">
        <w:rPr>
          <w:color w:val="1A1A1A"/>
        </w:rPr>
        <w:instrText xml:space="preserve"> ADDIN ZOTERO_ITEM CSL_CITATION {"citationID":"aCOeSvB2","properties":{"unsorted":false,"formattedCitation":"(GOLD, 2026)","plainCitation":"(GOLD, 2026)","noteIndex":0},"citationItems":[{"id":1949,"uris":["http://zotero.org/users/13482823/items/ELZYUUK5"],"itemData":{"id":1949,"type":"report","title":"GOLD-REPORT-2026-v1.3-8Dec2025_WMV2","URL":"https://goldcopd.org/wp-content/uploads/2026/01/GOLD-REPORT-2026-v1.3-8Dec2025_WMV2.pdf","author":[{"family":"GOLD","given":""}],"accessed":{"date-parts":[["2026",7,16]]},"issued":{"date-parts":[["2026"]]}}}],"schema":"https://github.com/citation-style-language/schema/raw/master/csl-citation.json"} </w:instrText>
      </w:r>
      <w:r w:rsidR="00BB4355" w:rsidRPr="006704A5">
        <w:rPr>
          <w:color w:val="1A1A1A"/>
        </w:rPr>
        <w:fldChar w:fldCharType="separate"/>
      </w:r>
      <w:r w:rsidR="00952043" w:rsidRPr="006704A5">
        <w:rPr>
          <w:noProof/>
          <w:color w:val="1A1A1A"/>
        </w:rPr>
        <w:t>(GOLD, 2026)</w:t>
      </w:r>
      <w:r w:rsidR="00BB4355" w:rsidRPr="006704A5">
        <w:rPr>
          <w:color w:val="1A1A1A"/>
        </w:rPr>
        <w:fldChar w:fldCharType="end"/>
      </w:r>
      <w:r w:rsidRPr="006704A5">
        <w:rPr>
          <w:color w:val="1A1A1A"/>
        </w:rPr>
        <w:t>. This dispels the notion of COPD as simply a ‘smoker’s disease of old age’, recognising that impaired lung development in early life predisposes to later airflow limitation</w:t>
      </w:r>
      <w:r w:rsidR="00BB4355" w:rsidRPr="006704A5">
        <w:rPr>
          <w:color w:val="1A1A1A"/>
        </w:rPr>
        <w:t xml:space="preserve"> </w:t>
      </w:r>
      <w:r w:rsidR="00BB4355" w:rsidRPr="006704A5">
        <w:rPr>
          <w:color w:val="1A1A1A"/>
        </w:rPr>
        <w:fldChar w:fldCharType="begin"/>
      </w:r>
      <w:r w:rsidR="00952043" w:rsidRPr="006704A5">
        <w:rPr>
          <w:color w:val="1A1A1A"/>
        </w:rPr>
        <w:instrText xml:space="preserve"> ADDIN ZOTERO_ITEM CSL_CITATION {"citationID":"AsEZVlaa","properties":{"unsorted":false,"formattedCitation":"(Svanes {\\i{}et al.}, 2010; Agusti and Faner, 2019)","plainCitation":"(Svanes et al., 2010; Agusti and Faner, 2019)","noteIndex":0},"citationItems":[{"id":1966,"uris":["http://zotero.org/users/13482823/items/6EWBDU85"],"itemData":{"id":1966,"type":"article-journal","abstract":"The normal lung function trajectory from birth to death has three phases: a growth phase (from birth to early adulthood), a plateau phase (that lasts for a few years), and a decline phase resulting from physiological lung ageing. Numerous genetic and environmental factors can alter one or more of these phases. Evidence shows that several lung function trajectories exist throughout the life course and, importantly, that some of them are associated with substantial implications for health and disease. Here, we review the evidence, formulate a series of questions, and identify various challenges that need to be addressed to identify potential opportunities to promote respiratory health.","container-title":"The Lancet. Respiratory Medicine","DOI":"10.1016/S2213-2600(18)30529-0","ISSN":"2213-2619","issue":"4","journalAbbreviation":"Lancet Respir Med","language":"eng","page":"358-364","PMID":"30765254","source":"PubMed","title":"Lung function trajectories in health and disease","volume":"7","author":[{"family":"Agusti","given":"Alvar"},{"family":"Faner","given":"Rosa"}],"issued":{"date-parts":[["2019",4]]}}},{"id":1968,"uris":["http://zotero.org/users/13482823/items/TSCCZMMU"],"itemData":{"id":1968,"type":"article-journal","abstract":"BACKGROUND: Early life development may influence subsequent respiratory morbidity. The impact of factors determined in childhood on adult lung function, decline in lung function and chronic obstructive pulmonary disease (COPD) was investigated.\nMETHODS: European Community Respiratory Health Survey participants aged 20-45 years randomly selected from general populations in 29 centres underwent spirometry in 1991-3 (n = 13 359) and 9 years later (n = 7738). Associations of early life factors with adult forced expiratory volume in 1 s (FEV(1)), FEV(1) decline and COPD (FEV(1)/FVC ratio &lt;70% and FEV(1) &lt;80% predicted) were analysed with generalised estimating equation models and random effects linear models.\nRESULTS: Maternal asthma, paternal asthma, childhood asthma, maternal smoking and childhood respiratory infections were significantly associated with lower FEV(1) and defined as \"childhood disadvantage factors\"; 40% had one or more childhood disadvantage factors which were associated with lower FEV(1) (men: adjusted difference 95 ml (95% CI 67 to 124); women: adjusted difference 60 ml (95% CI 40 to 80)). FEV(1) decreased with increasing number of childhood disadvantage factors (&gt; or =3 factors, men: 274 ml (95% CI 154 to 395), women: 208 ml (95% CI 124 to 292)). Childhood disadvantage was associated with a larger FEV(1) decline (1 factor: 2.0 ml (95% CI 0.4 to 3.6) per year; 2 factors: 3.8 ml (95% CI 1.0 to 6.6); &gt; or =3 factors: 2.2 ml (95% CI -4.8 to 9.2)). COPD increased with increasing childhood disadvantage (1 factor, men: OR 1.7 (95% CI 1.1 to 2.6), women: OR 1.6 (95% CI 1.01 to 2.6); &gt; or =3 factors, men: OR 6.3 (95% CI 2.4 to 17), women: OR 7.2 (95% CI 2.8 to 19)). These findings were consistent between centres and when subjects with asthma were excluded.\nCONCLUSIONS: People with early life disadvantage have permanently lower lung function, no catch-up with age but a slightly larger decline in lung function and a substantially increased COPD risk. The impact of childhood disadvantage was as large as that of heavy smoking. Increased focus on the early life environment may contribute to the prevention of COPD.","container-title":"Thorax","DOI":"10.1136/thx.2008.112136","ISSN":"1468-3296","issue":"1","journalAbbreviation":"Thorax","language":"eng","page":"14-20","PMID":"19729360","source":"PubMed","title":"Early life origins of chronic obstructive pulmonary disease","volume":"65","author":[{"family":"Svanes","given":"C."},{"family":"Sunyer","given":"J."},{"family":"Plana","given":"E."},{"family":"Dharmage","given":"S."},{"family":"Heinrich","given":"J."},{"family":"Jarvis","given":"D."},{"family":"Marco","given":"R.","non-dropping-particle":"de"},{"family":"Norbäck","given":"D."},{"family":"Raherison","given":"C."},{"family":"Villani","given":"S."},{"family":"Wjst","given":"M."},{"family":"Svanes","given":"K."},{"family":"Antó","given":"J. M."}],"issued":{"date-parts":[["2010",1]]}}}],"schema":"https://github.com/citation-style-language/schema/raw/master/csl-citation.json"} </w:instrText>
      </w:r>
      <w:r w:rsidR="00BB4355" w:rsidRPr="006704A5">
        <w:rPr>
          <w:color w:val="1A1A1A"/>
        </w:rPr>
        <w:fldChar w:fldCharType="separate"/>
      </w:r>
      <w:r w:rsidR="00952043" w:rsidRPr="006704A5">
        <w:rPr>
          <w:color w:val="000000"/>
          <w:szCs w:val="24"/>
          <w:lang w:val="en-GB"/>
        </w:rPr>
        <w:t xml:space="preserve">(Svanes </w:t>
      </w:r>
      <w:r w:rsidR="00952043" w:rsidRPr="006704A5">
        <w:rPr>
          <w:i/>
          <w:iCs/>
          <w:color w:val="000000"/>
          <w:szCs w:val="24"/>
          <w:lang w:val="en-GB"/>
        </w:rPr>
        <w:t>et al.</w:t>
      </w:r>
      <w:r w:rsidR="00952043" w:rsidRPr="006704A5">
        <w:rPr>
          <w:color w:val="000000"/>
          <w:szCs w:val="24"/>
          <w:lang w:val="en-GB"/>
        </w:rPr>
        <w:t>, 2010; Agusti and Faner, 2019)</w:t>
      </w:r>
      <w:r w:rsidR="00BB4355" w:rsidRPr="006704A5">
        <w:rPr>
          <w:color w:val="1A1A1A"/>
        </w:rPr>
        <w:fldChar w:fldCharType="end"/>
      </w:r>
      <w:r w:rsidRPr="006704A5">
        <w:rPr>
          <w:color w:val="1A1A1A"/>
        </w:rPr>
        <w:t>.</w:t>
      </w:r>
    </w:p>
    <w:p w14:paraId="44F491A7" w14:textId="13D1C605" w:rsidR="005D4B8D" w:rsidRPr="006704A5" w:rsidRDefault="00000000" w:rsidP="00016357">
      <w:pPr>
        <w:pStyle w:val="ListParagraph"/>
        <w:numPr>
          <w:ilvl w:val="0"/>
          <w:numId w:val="2"/>
        </w:numPr>
        <w:spacing w:after="70" w:line="360" w:lineRule="auto"/>
        <w:jc w:val="both"/>
      </w:pPr>
      <w:r w:rsidRPr="006704A5">
        <w:rPr>
          <w:color w:val="1A1A1A"/>
        </w:rPr>
        <w:t>Genetic/host factors: alpha-1 antitrypsin deficiency, but also prematurity, low birth weight and childhood asthma that blunt peak lung function</w:t>
      </w:r>
      <w:r w:rsidR="00BB4355" w:rsidRPr="006704A5">
        <w:rPr>
          <w:color w:val="1A1A1A"/>
        </w:rPr>
        <w:t xml:space="preserve"> </w:t>
      </w:r>
      <w:r w:rsidR="00BB4355" w:rsidRPr="006704A5">
        <w:rPr>
          <w:color w:val="1A1A1A"/>
        </w:rPr>
        <w:fldChar w:fldCharType="begin"/>
      </w:r>
      <w:r w:rsidR="00952043" w:rsidRPr="006704A5">
        <w:rPr>
          <w:color w:val="1A1A1A"/>
        </w:rPr>
        <w:instrText xml:space="preserve"> ADDIN ZOTERO_ITEM CSL_CITATION {"citationID":"kwAlSLsl","properties":{"unsorted":false,"formattedCitation":"(Svanes {\\i{}et al.}, 2010; Stoller and Aboussouan, 2012)","plainCitation":"(Svanes et al., 2010; Stoller and Aboussouan, 2012)","noteIndex":0},"citationItems":[{"id":1971,"uris":["http://zotero.org/users/13482823/items/L34SWT4S"],"itemData":{"id":1971,"type":"article-journal","abstract":"α(1)-Antitrypsin (AAT) deficiency is an underrecognized genetic condition that affects approximately 1 in 2,000 to 1 in 5,000 individuals and predisposes to liver disease and early-onset emphysema. AAT is mainly produced in the liver and functions to protect the lung against proteolytic damage (e.g., from neutrophil elastase). Among the approximately 120 variant alleles described to date, the Z allele is most commonly responsible for severe deficiency and disease. Z-type AAT molecules polymerize within the hepatocyte, precluding secretion into the blood and causing low serum AAT levels (</w:instrText>
      </w:r>
      <w:r w:rsidR="00952043" w:rsidRPr="006704A5">
        <w:rPr>
          <w:rFonts w:ascii="Cambria Math" w:hAnsi="Cambria Math" w:cs="Cambria Math"/>
          <w:color w:val="1A1A1A"/>
        </w:rPr>
        <w:instrText>∼</w:instrText>
      </w:r>
      <w:r w:rsidR="00952043" w:rsidRPr="006704A5">
        <w:rPr>
          <w:color w:val="1A1A1A"/>
        </w:rPr>
        <w:instrText xml:space="preserve"> 3-7 μM with normal serum levels of 20-53 μM). A serum AAT level of 11 μM represents the protective threshold value below which the risk of emphysema is believed to increase. In addition to the usual treatments for emphysema, infusion of purified AAT from pooled human plasma-so-called \"augmentation therapy\"-represents a specific therapy for AAT deficiency and raises serum levels above the protective threshold. Although definitive evidence from randomized controlled trials of augmentation therapy is lacking and therapy is expensive, the available evidence suggests that this approach is safe and can slow the decline of lung function and emphysema progression. Promising novel therapies are under active investigation.","container-title":"American Journal of Respiratory and Critical Care Medicine","DOI":"10.1164/rccm.201108-1428CI","ISSN":"1535-4970","issue":"3","journalAbbreviation":"Am J Respir Crit Care Med","language":"eng","page":"246-259","PMID":"21960536","source":"PubMed","title":"A review of α1-antitrypsin deficiency","volume":"185","author":[{"family":"Stoller","given":"James K."},{"family":"Aboussouan","given":"Loutfi S."}],"issued":{"date-parts":[["2012",2,1]]}}},{"id":1968,"uris":["http://zotero.org/users/13482823/items/TSCCZMMU"],"itemData":{"id":1968,"type":"article-journal","abstract":"BACKGROUND: Early life development may influence subsequent respiratory morbidity. The impact of factors determined in childhood on adult lung function, decline in lung function and chronic obstructive pulmonary disease (COPD) was investigated.\nMETHODS: European Community Respiratory Health Survey participants aged 20-45 years randomly selected from general populations in 29 centres underwent spirometry in 1991-3 (n = 13 359) and 9 years later (n = 7738). Associations of early life factors with adult forced expiratory volume in 1 s (FEV(1)), FEV(1) decline and COPD (FEV(1)/FVC ratio &lt;70% and FEV(1) &lt;80% predicted) were analysed with generalised estimating equation models and random effects linear models.\nRESULTS: Maternal asthma, paternal asthma, childhood asthma, maternal smoking and childhood respiratory infections were significantly associated with lower FEV(1) and defined as \"childhood disadvantage factors\"; 40% had one or more childhood disadvantage factors which were associated with lower FEV(1) (men: adjusted difference 95 ml (95% CI 67 to 124); women: adjusted difference 60 ml (95% CI 40 to 80)). FEV(1) decreased with increasing number of childhood disadvantage factors (&gt; or =3 factors, men: 274 ml (95% CI 154 to 395), women: 208 ml (95% CI 124 to 292)). Childhood disadvantage was associated with a larger FEV(1) decline (1 factor: 2.0 ml (95% CI 0.4 to 3.6) per year; 2 factors: 3.8 ml (95% CI 1.0 to 6.6); &gt; or =3 factors: 2.2 ml (95% CI -4.8 to 9.2)). COPD increased with increasing childhood disadvantage (1 factor, men: OR 1.7 (95% CI 1.1 to 2.6), women: OR 1.6 (95% CI 1.01 to 2.6); &gt; or =3 factors, men: OR 6.3 (95% CI 2.4 to 17), women: OR 7.2 (95% CI 2.8 to 19)). These findings were consistent between centres and when subjects with asthma were excluded.\nCONCLUSIONS: People with early life disadvantage have permanently lower lung function, no catch-up with age but a slightly larger decline in lung function and a substantially increased COPD risk. The impact of childhood disadvantage was as large as that of heavy smoking. Increased focus on the early life environment may contribute to the prevention of COPD.","container-title":"Thorax","DOI":"10.1136/thx.2008.112136","ISSN":"1468-3296","issue":"1","journalAbbreviation":"Thorax","language":"eng","page":"14-20","PMID":"19729360","source":"PubMed","title":"Early life origins of chronic obstructive pulmonary disease","volume":"65","author":[{"family":"Svanes","given":"C."},{"family":"Sunyer","given":"J."},{"family":"Plana","given":"E."},{"family":"Dharmage","given":"S."},{"family":"Heinrich","given":"J."},{"family":"Jarvis","given":"D."},{"family":"Marco","given":"R.","non-dropping-particle":"de"},{"family":"Norbäck","given":"D."},{"family":"Raherison","given":"C."},{"family":"Villani","given":"S."},{"family":"Wjst","given":"M."},{"family":"Svanes","given":"K."},{"family":"Antó","given":"J. M."}],"issued":{"date-parts":[["2010",1]]}}}],"schema":"https://github.com/citation-style-language/schema/raw/master/csl-citation.json"} </w:instrText>
      </w:r>
      <w:r w:rsidR="00BB4355" w:rsidRPr="006704A5">
        <w:rPr>
          <w:color w:val="1A1A1A"/>
        </w:rPr>
        <w:fldChar w:fldCharType="separate"/>
      </w:r>
      <w:r w:rsidR="00952043" w:rsidRPr="006704A5">
        <w:rPr>
          <w:color w:val="000000"/>
          <w:szCs w:val="24"/>
          <w:lang w:val="en-GB"/>
        </w:rPr>
        <w:t xml:space="preserve">(Svanes </w:t>
      </w:r>
      <w:r w:rsidR="00952043" w:rsidRPr="006704A5">
        <w:rPr>
          <w:i/>
          <w:iCs/>
          <w:color w:val="000000"/>
          <w:szCs w:val="24"/>
          <w:lang w:val="en-GB"/>
        </w:rPr>
        <w:t>et al.</w:t>
      </w:r>
      <w:r w:rsidR="00952043" w:rsidRPr="006704A5">
        <w:rPr>
          <w:color w:val="000000"/>
          <w:szCs w:val="24"/>
          <w:lang w:val="en-GB"/>
        </w:rPr>
        <w:t xml:space="preserve">, 2010; Stoller and </w:t>
      </w:r>
      <w:proofErr w:type="spellStart"/>
      <w:r w:rsidR="00952043" w:rsidRPr="006704A5">
        <w:rPr>
          <w:color w:val="000000"/>
          <w:szCs w:val="24"/>
          <w:lang w:val="en-GB"/>
        </w:rPr>
        <w:t>Aboussouan</w:t>
      </w:r>
      <w:proofErr w:type="spellEnd"/>
      <w:r w:rsidR="00952043" w:rsidRPr="006704A5">
        <w:rPr>
          <w:color w:val="000000"/>
          <w:szCs w:val="24"/>
          <w:lang w:val="en-GB"/>
        </w:rPr>
        <w:t>, 2012)</w:t>
      </w:r>
      <w:r w:rsidR="00BB4355" w:rsidRPr="006704A5">
        <w:rPr>
          <w:color w:val="1A1A1A"/>
        </w:rPr>
        <w:fldChar w:fldCharType="end"/>
      </w:r>
      <w:r w:rsidRPr="006704A5">
        <w:rPr>
          <w:color w:val="1A1A1A"/>
        </w:rPr>
        <w:t>.</w:t>
      </w:r>
    </w:p>
    <w:p w14:paraId="75848B42" w14:textId="41672E4A" w:rsidR="005D4B8D" w:rsidRPr="006704A5" w:rsidRDefault="00000000" w:rsidP="00016357">
      <w:pPr>
        <w:pStyle w:val="ListParagraph"/>
        <w:numPr>
          <w:ilvl w:val="0"/>
          <w:numId w:val="2"/>
        </w:numPr>
        <w:spacing w:after="70" w:line="360" w:lineRule="auto"/>
        <w:jc w:val="both"/>
      </w:pPr>
      <w:r w:rsidRPr="006704A5">
        <w:rPr>
          <w:color w:val="1A1A1A"/>
        </w:rPr>
        <w:lastRenderedPageBreak/>
        <w:t>Environmental exposures: tobacco smoke (≈70% of UK cases), plus PM2.5 air pollution, occupational dusts and fumes, and biomass fuel</w:t>
      </w:r>
      <w:r w:rsidR="00BB4355" w:rsidRPr="006704A5">
        <w:rPr>
          <w:color w:val="1A1A1A"/>
        </w:rPr>
        <w:t xml:space="preserve"> </w:t>
      </w:r>
      <w:r w:rsidR="00BB4355" w:rsidRPr="006704A5">
        <w:rPr>
          <w:color w:val="1A1A1A"/>
        </w:rPr>
        <w:fldChar w:fldCharType="begin"/>
      </w:r>
      <w:r w:rsidR="00952043" w:rsidRPr="006704A5">
        <w:rPr>
          <w:color w:val="1A1A1A"/>
        </w:rPr>
        <w:instrText xml:space="preserve"> ADDIN ZOTERO_ITEM CSL_CITATION {"citationID":"ksOhE8DX","properties":{"unsorted":false,"formattedCitation":"(Doiron {\\i{}et al.}, 2019; WHO, 2026)","plainCitation":"(Doiron et al., 2019; WHO, 2026)","noteIndex":0},"citationItems":[{"id":1973,"uris":["http://zotero.org/users/13482823/items/QXH748WC"],"itemData":{"id":1973,"type":"article-journal","abstract":"Ambient air pollution increases the risk of respiratory mortality, but evidence for impacts on lung function and chronic obstructive pulmonary disease (COPD) is less well established. The aim was to evaluate whether ambient air pollution is associated with lung function and COPD, and explore potential vulnerability factors.We used UK Biobank data on 303 887 individuals aged 40-69 years, with complete covariate data and valid lung function measures. Cross-sectional analyses examined associations of land use regression-based estimates of particulate matter (particles with a 50% cut-off aerodynamic diameter of 2.5 and 10 µm: PM2.5 and PM10, respectively; and coarse particles with diameter between 2.5 μm and 10 μm: PMcoarse) and nitrogen dioxide (NO2) concentrations with forced expiratory volume in 1 s (FEV1), forced vital capacity (FVC), the FEV1/FVC ratio and COPD (FEV1/FVC &lt;lower limit of normal). Effect modification was investigated for sex, age, obesity, smoking status, household income, asthma status and occupations previously linked to COPD.Higher exposures to each pollutant were significantly associated with lower lung function. A 5 µg·m-3 increase in PM2.5 concentration was associated with lower FEV1 (-83.13 mL, 95% CI -92.50- -73.75 mL) and FVC (-62.62 mL, 95% CI -73.91- -51.32 mL). COPD prevalence was associated with higher concentrations of PM2.5 (OR 1.52, 95% CI 1.42-1.62, per 5 µg·m-3), PM10 (OR 1.08, 95% CI 1.00-1.16, per 5 µg·m-3) and NO2 (OR 1.12, 95% CI 1.10-1.14, per 10 µg·m-3), but not with PMcoarse Stronger lung function associations were seen for males, individuals from lower income households, and \"at-risk\" occupations, and higher COPD associations were seen for obese, lower income, and non-asthmatic participants.Ambient air pollution was associated with lower lung function and increased COPD prevalence in this large study.","container-title":"The European Respiratory Journal","DOI":"10.1183/13993003.02140-2018","ISSN":"1399-3003","issue":"1","journalAbbreviation":"Eur Respir J","language":"eng","page":"1802140","PMID":"31285306","source":"PubMed","title":"Air pollution, lung function and COPD: results from the population-based UK Biobank study","title-short":"Air pollution, lung function and COPD","volume":"54","author":[{"family":"Doiron","given":"Dany"},{"family":"Hoogh","given":"Kees","non-dropping-particle":"de"},{"family":"Probst-Hensch","given":"Nicole"},{"family":"Fortier","given":"Isabel"},{"family":"Cai","given":"Yutong"},{"family":"De Matteis","given":"Sara"},{"family":"Hansell","given":"Anna L."}],"issued":{"date-parts":[["2019",7]]}}},{"id":1953,"uris":["http://zotero.org/users/13482823/items/FIHQ4X6U"],"itemData":{"id":1953,"type":"webpage","abstract":"WHO fact sheet on chronic obstructive pulmonary disease (COPD) provides key facts and information on symptoms, diagnosis and treatment, risk factors and WHO response.","language":"en","title":"Chronic obstructive pulmonary disease (COPD)","URL":"https://www.who.int/news-room/fact-sheets/detail/chronic-obstructive-pulmonary-disease-(copd)","author":[{"literal":"WHO"}],"accessed":{"date-parts":[["2026",7,16]]},"issued":{"date-parts":[["2026",6,10]]}}}],"schema":"https://github.com/citation-style-language/schema/raw/master/csl-citation.json"} </w:instrText>
      </w:r>
      <w:r w:rsidR="00BB4355" w:rsidRPr="006704A5">
        <w:rPr>
          <w:color w:val="1A1A1A"/>
        </w:rPr>
        <w:fldChar w:fldCharType="separate"/>
      </w:r>
      <w:r w:rsidR="00952043" w:rsidRPr="006704A5">
        <w:rPr>
          <w:color w:val="000000"/>
          <w:szCs w:val="24"/>
          <w:lang w:val="en-GB"/>
        </w:rPr>
        <w:t xml:space="preserve">(Doiron </w:t>
      </w:r>
      <w:r w:rsidR="00952043" w:rsidRPr="006704A5">
        <w:rPr>
          <w:i/>
          <w:iCs/>
          <w:color w:val="000000"/>
          <w:szCs w:val="24"/>
          <w:lang w:val="en-GB"/>
        </w:rPr>
        <w:t>et al.</w:t>
      </w:r>
      <w:r w:rsidR="00952043" w:rsidRPr="006704A5">
        <w:rPr>
          <w:color w:val="000000"/>
          <w:szCs w:val="24"/>
          <w:lang w:val="en-GB"/>
        </w:rPr>
        <w:t>, 2019; WHO, 2026)</w:t>
      </w:r>
      <w:r w:rsidR="00BB4355" w:rsidRPr="006704A5">
        <w:rPr>
          <w:color w:val="1A1A1A"/>
        </w:rPr>
        <w:fldChar w:fldCharType="end"/>
      </w:r>
      <w:r w:rsidRPr="006704A5">
        <w:rPr>
          <w:color w:val="1A1A1A"/>
        </w:rPr>
        <w:t>.</w:t>
      </w:r>
    </w:p>
    <w:p w14:paraId="78DF49C6" w14:textId="17AEA855" w:rsidR="005D4B8D" w:rsidRPr="006704A5" w:rsidRDefault="00000000" w:rsidP="00016357">
      <w:pPr>
        <w:pStyle w:val="ListParagraph"/>
        <w:numPr>
          <w:ilvl w:val="0"/>
          <w:numId w:val="2"/>
        </w:numPr>
        <w:spacing w:after="70" w:line="360" w:lineRule="auto"/>
        <w:jc w:val="both"/>
      </w:pPr>
      <w:r w:rsidRPr="006704A5">
        <w:rPr>
          <w:color w:val="1A1A1A"/>
        </w:rPr>
        <w:t>Time / life-course: failure to reach peak lung function by the early twenties predetermines risk</w:t>
      </w:r>
      <w:r w:rsidR="00BB4355" w:rsidRPr="006704A5">
        <w:rPr>
          <w:color w:val="1A1A1A"/>
        </w:rPr>
        <w:t xml:space="preserve"> </w:t>
      </w:r>
      <w:r w:rsidR="00BB4355" w:rsidRPr="006704A5">
        <w:rPr>
          <w:color w:val="1A1A1A"/>
        </w:rPr>
        <w:fldChar w:fldCharType="begin"/>
      </w:r>
      <w:r w:rsidR="00952043" w:rsidRPr="006704A5">
        <w:rPr>
          <w:color w:val="1A1A1A"/>
        </w:rPr>
        <w:instrText xml:space="preserve"> ADDIN ZOTERO_ITEM CSL_CITATION {"citationID":"e1sS7DUx","properties":{"unsorted":false,"formattedCitation":"(Agusti and Faner, 2019)","plainCitation":"(Agusti and Faner, 2019)","noteIndex":0},"citationItems":[{"id":1966,"uris":["http://zotero.org/users/13482823/items/6EWBDU85"],"itemData":{"id":1966,"type":"article-journal","abstract":"The normal lung function trajectory from birth to death has three phases: a growth phase (from birth to early adulthood), a plateau phase (that lasts for a few years), and a decline phase resulting from physiological lung ageing. Numerous genetic and environmental factors can alter one or more of these phases. Evidence shows that several lung function trajectories exist throughout the life course and, importantly, that some of them are associated with substantial implications for health and disease. Here, we review the evidence, formulate a series of questions, and identify various challenges that need to be addressed to identify potential opportunities to promote respiratory health.","container-title":"The Lancet. Respiratory Medicine","DOI":"10.1016/S2213-2600(18)30529-0","ISSN":"2213-2619","issue":"4","journalAbbreviation":"Lancet Respir Med","language":"eng","page":"358-364","PMID":"30765254","source":"PubMed","title":"Lung function trajectories in health and disease","volume":"7","author":[{"family":"Agusti","given":"Alvar"},{"family":"Faner","given":"Rosa"}],"issued":{"date-parts":[["2019",4]]}}}],"schema":"https://github.com/citation-style-language/schema/raw/master/csl-citation.json"} </w:instrText>
      </w:r>
      <w:r w:rsidR="00BB4355" w:rsidRPr="006704A5">
        <w:rPr>
          <w:color w:val="1A1A1A"/>
        </w:rPr>
        <w:fldChar w:fldCharType="separate"/>
      </w:r>
      <w:r w:rsidR="00952043" w:rsidRPr="006704A5">
        <w:rPr>
          <w:noProof/>
          <w:color w:val="1A1A1A"/>
        </w:rPr>
        <w:t>(Agusti and Faner, 2019)</w:t>
      </w:r>
      <w:r w:rsidR="00BB4355" w:rsidRPr="006704A5">
        <w:rPr>
          <w:color w:val="1A1A1A"/>
        </w:rPr>
        <w:fldChar w:fldCharType="end"/>
      </w:r>
      <w:r w:rsidR="00BB4355" w:rsidRPr="006704A5">
        <w:rPr>
          <w:color w:val="1A1A1A"/>
        </w:rPr>
        <w:t>.</w:t>
      </w:r>
    </w:p>
    <w:p w14:paraId="291E393A" w14:textId="41085956" w:rsidR="005D4B8D" w:rsidRPr="006704A5" w:rsidRDefault="00000000" w:rsidP="00016357">
      <w:pPr>
        <w:pStyle w:val="ListParagraph"/>
        <w:numPr>
          <w:ilvl w:val="0"/>
          <w:numId w:val="2"/>
        </w:numPr>
        <w:spacing w:after="70" w:line="360" w:lineRule="auto"/>
        <w:jc w:val="both"/>
      </w:pPr>
      <w:r w:rsidRPr="006704A5">
        <w:rPr>
          <w:color w:val="1A1A1A"/>
        </w:rPr>
        <w:t>Structural determinants: people in the poorest tenth of UK households are ~2.5 times as likely to have COPD</w:t>
      </w:r>
      <w:r w:rsidR="00BB4355" w:rsidRPr="006704A5">
        <w:rPr>
          <w:color w:val="1A1A1A"/>
        </w:rPr>
        <w:t xml:space="preserve"> </w:t>
      </w:r>
      <w:r w:rsidR="00BB4355" w:rsidRPr="006704A5">
        <w:rPr>
          <w:color w:val="1A1A1A"/>
        </w:rPr>
        <w:fldChar w:fldCharType="begin"/>
      </w:r>
      <w:r w:rsidR="00952043" w:rsidRPr="006704A5">
        <w:rPr>
          <w:color w:val="1A1A1A"/>
        </w:rPr>
        <w:instrText xml:space="preserve"> ADDIN ZOTERO_ITEM CSL_CITATION {"citationID":"1V6LE0NG","properties":{"unsorted":false,"formattedCitation":"(Marmot, 2020; Asthma and Lung UK, 2025)","plainCitation":"(Marmot, 2020; Asthma and Lung UK, 2025)","noteIndex":0},"citationItems":[{"id":1959,"uris":["http://zotero.org/users/13482823/items/KALKFD6V"],"itemData":{"id":1959,"type":"webpage","abstract":"Chronic obstructive pulmonary disease (COPD) is the name for a group of lung conditions that includes chronic bronchitis and emphysema.","language":"en","title":"Chronic obstructive pulmonary disease (COPD) | Asthma + Lung UK","URL":"https://www.asthmaandlung.org.uk/conditions/copd-chronic-obstructive-pulmonary-disease","author":[{"literal":"Asthma and Lung UK"}],"accessed":{"date-parts":[["2026",7,16]]},"issued":{"date-parts":[["2025",5,29]]}}},{"id":1977,"uris":["http://zotero.org/users/13482823/items/PRJIDSP4"],"itemData":{"id":1977,"type":"article-journal","container-title":"BMJ","DOI":"10.1136/bmj.m693","ISSN":"1756-1833","journalAbbreviation":"BMJ","language":"en","page":"m693","source":"DOI.org (Crossref)","title":"Health equity in England: the Marmot review 10 years on","title-short":"Health equity in England","author":[{"family":"Marmot","given":"Michael"}],"issued":{"date-parts":[["2020",2,24]]}}}],"schema":"https://github.com/citation-style-language/schema/raw/master/csl-citation.json"} </w:instrText>
      </w:r>
      <w:r w:rsidR="00BB4355" w:rsidRPr="006704A5">
        <w:rPr>
          <w:color w:val="1A1A1A"/>
        </w:rPr>
        <w:fldChar w:fldCharType="separate"/>
      </w:r>
      <w:r w:rsidR="00952043" w:rsidRPr="006704A5">
        <w:rPr>
          <w:noProof/>
          <w:color w:val="1A1A1A"/>
        </w:rPr>
        <w:t>(Marmot, 2020; Asthma and Lung UK, 2025)</w:t>
      </w:r>
      <w:r w:rsidR="00BB4355" w:rsidRPr="006704A5">
        <w:rPr>
          <w:color w:val="1A1A1A"/>
        </w:rPr>
        <w:fldChar w:fldCharType="end"/>
      </w:r>
      <w:r w:rsidRPr="006704A5">
        <w:rPr>
          <w:color w:val="1A1A1A"/>
        </w:rPr>
        <w:t>.</w:t>
      </w:r>
    </w:p>
    <w:p w14:paraId="07862923" w14:textId="77777777" w:rsidR="005D4B8D" w:rsidRPr="006704A5" w:rsidRDefault="005D4B8D" w:rsidP="00016357">
      <w:pPr>
        <w:spacing w:line="360" w:lineRule="auto"/>
        <w:sectPr w:rsidR="005D4B8D" w:rsidRPr="006704A5">
          <w:headerReference w:type="default" r:id="rId36"/>
          <w:footerReference w:type="default" r:id="rId37"/>
          <w:type w:val="continuous"/>
          <w:pgSz w:w="16838" w:h="11906" w:orient="landscape"/>
          <w:pgMar w:top="1000" w:right="1000" w:bottom="1000" w:left="1000" w:header="708" w:footer="708" w:gutter="0"/>
          <w:cols w:num="2" w:space="560"/>
          <w:docGrid w:linePitch="360"/>
        </w:sectPr>
      </w:pPr>
    </w:p>
    <w:p w14:paraId="40E4C6A2" w14:textId="77777777" w:rsidR="005D4B8D" w:rsidRPr="006704A5" w:rsidRDefault="00000000" w:rsidP="00016357">
      <w:pPr>
        <w:spacing w:before="60" w:after="20" w:line="360" w:lineRule="auto"/>
        <w:jc w:val="center"/>
      </w:pPr>
      <w:r w:rsidRPr="006704A5">
        <w:rPr>
          <w:noProof/>
        </w:rPr>
        <w:drawing>
          <wp:inline distT="0" distB="0" distL="0" distR="0" wp14:anchorId="201ED3BB" wp14:editId="59AD7311">
            <wp:extent cx="3143250" cy="1981200"/>
            <wp:effectExtent l="0" t="0" r="0" b="0"/>
            <wp:docPr id="501909337" name="Picture 5019093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38"/>
                    <a:srcRect/>
                    <a:stretch>
                      <a:fillRect/>
                    </a:stretch>
                  </pic:blipFill>
                  <pic:spPr bwMode="auto">
                    <a:xfrm>
                      <a:off x="0" y="0"/>
                      <a:ext cx="3143250" cy="1981200"/>
                    </a:xfrm>
                    <a:prstGeom prst="rect">
                      <a:avLst/>
                    </a:prstGeom>
                  </pic:spPr>
                </pic:pic>
              </a:graphicData>
            </a:graphic>
          </wp:inline>
        </w:drawing>
      </w:r>
    </w:p>
    <w:p w14:paraId="23A5010E" w14:textId="0BB7BDB4" w:rsidR="005D4B8D" w:rsidRPr="006704A5" w:rsidRDefault="00000000" w:rsidP="00016357">
      <w:pPr>
        <w:spacing w:after="120" w:line="360" w:lineRule="auto"/>
        <w:jc w:val="center"/>
      </w:pPr>
      <w:r w:rsidRPr="006704A5">
        <w:rPr>
          <w:i/>
          <w:iCs/>
          <w:color w:val="14505F"/>
          <w:sz w:val="16"/>
          <w:szCs w:val="16"/>
        </w:rPr>
        <w:t>Figure 3. Relative COPD risk by smoking status (illustrative; after</w:t>
      </w:r>
      <w:r w:rsidR="00C460B3" w:rsidRPr="006704A5">
        <w:rPr>
          <w:i/>
          <w:iCs/>
          <w:color w:val="14505F"/>
          <w:sz w:val="16"/>
          <w:szCs w:val="16"/>
        </w:rPr>
        <w:t xml:space="preserve"> </w:t>
      </w:r>
      <w:r w:rsidR="00C460B3" w:rsidRPr="006704A5">
        <w:rPr>
          <w:i/>
          <w:iCs/>
          <w:color w:val="14505F"/>
          <w:sz w:val="16"/>
          <w:szCs w:val="16"/>
        </w:rPr>
        <w:fldChar w:fldCharType="begin"/>
      </w:r>
      <w:r w:rsidR="00952043" w:rsidRPr="006704A5">
        <w:rPr>
          <w:i/>
          <w:iCs/>
          <w:color w:val="14505F"/>
          <w:sz w:val="16"/>
          <w:szCs w:val="16"/>
        </w:rPr>
        <w:instrText xml:space="preserve"> ADDIN ZOTERO_ITEM CSL_CITATION {"citationID":"zHjlmMjw","properties":{"unsorted":false,"formattedCitation":"(Forey, Thornton and Lee, 2011)","plainCitation":"(Forey, Thornton and Lee, 2011)","noteIndex":0},"citationItems":[{"id":1978,"uris":["http://zotero.org/users/13482823/items/3U6NFK5A"],"itemData":{"id":1978,"type":"article-journal","abstract":"BACKGROUND: Smoking is a known cause of the outcomes COPD, chronic bronchitis (CB) and emphysema, but no previous systematic review exists. We summarize evidence for various smoking indices.\nMETHODS: Based on MEDLINE searches and other sources we obtained papers published to 2006 describing epidemiological studies relating incidence or prevalence of these outcomes to smoking. Studies in children or adolescents, or in populations at high respiratory disease risk or with co-existing diseases were excluded. Study-specific data were extracted on design, exposures and outcomes considered, and confounder adjustment. For each outcome RRs/ORs and 95% CIs were extracted for ever, current and ex smoking and various dose response indices, and meta-analyses and meta-regressions conducted to determine how relationships were modified by various study and RR characteristics.\nRESULTS: Of 218 studies identified, 133 provide data for COPD, 101 for CB and 28 for emphysema. RR estimates are markedly heterogeneous. Based on random-effects meta-analyses of most-adjusted RR/ORs, estimates are elevated for ever smoking (COPD 2.89, CI 2.63-3.17, n = 129 RRs; CB 2.69, 2.50-2.90, n = 114; emphysema 4.51, 3.38-6.02, n = 28), current smoking (COPD 3.51, 3.08-3.99; CB 3.41, 3.13-3.72; emphysema 4.87, 2.83-8.41) and ex smoking (COPD 2.35, 2.11-2.63; CB 1.63, 1.50-1.78; emphysema 3.52, 2.51-4.94). For COPD, RRs are higher for males, for studies conducted in North America, for cigarette smoking rather than any product smoking, and where the unexposed base is never smoking any product, and are markedly lower when asthma is included in the COPD definition. Variations by sex, continent, smoking product and unexposed group are in the same direction for CB, but less clearly demonstrated. For all outcomes RRs are higher when based on mortality, and for COPD are markedly lower when based on lung function. For all outcomes, risk increases with amount smoked and pack-years. Limited data show risk decreases with increasing starting age for COPD and CB and with increasing quitting duration for COPD. No clear relationship is seen with duration of smoking.\nCONCLUSIONS: The results confirm and quantify the causal relationships with smoking.","container-title":"BMC pulmonary medicine","DOI":"10.1186/1471-2466-11-36","ISSN":"1471-2466","journalAbbreviation":"BMC Pulm Med","language":"eng","page":"36","PMID":"21672193","PMCID":"PMC3128042","source":"PubMed","title":"Systematic review with meta-analysis of the epidemiological evidence relating smoking to COPD, chronic bronchitis and emphysema","volume":"11","author":[{"family":"Forey","given":"Barbara A."},{"family":"Thornton","given":"Alison J."},{"family":"Lee","given":"Peter N."}],"issued":{"date-parts":[["2011",6,14]]}}}],"schema":"https://github.com/citation-style-language/schema/raw/master/csl-citation.json"} </w:instrText>
      </w:r>
      <w:r w:rsidR="00C460B3" w:rsidRPr="006704A5">
        <w:rPr>
          <w:i/>
          <w:iCs/>
          <w:color w:val="14505F"/>
          <w:sz w:val="16"/>
          <w:szCs w:val="16"/>
        </w:rPr>
        <w:fldChar w:fldCharType="separate"/>
      </w:r>
      <w:r w:rsidR="00952043" w:rsidRPr="006704A5">
        <w:rPr>
          <w:i/>
          <w:iCs/>
          <w:noProof/>
          <w:color w:val="14505F"/>
          <w:sz w:val="16"/>
          <w:szCs w:val="16"/>
        </w:rPr>
        <w:t>(Forey, Thornton and Lee, 2011)</w:t>
      </w:r>
      <w:r w:rsidR="00C460B3" w:rsidRPr="006704A5">
        <w:rPr>
          <w:i/>
          <w:iCs/>
          <w:color w:val="14505F"/>
          <w:sz w:val="16"/>
          <w:szCs w:val="16"/>
        </w:rPr>
        <w:fldChar w:fldCharType="end"/>
      </w:r>
      <w:r w:rsidRPr="006704A5">
        <w:rPr>
          <w:i/>
          <w:iCs/>
          <w:color w:val="14505F"/>
          <w:sz w:val="16"/>
          <w:szCs w:val="16"/>
        </w:rPr>
        <w:t>).</w:t>
      </w:r>
    </w:p>
    <w:p w14:paraId="0C264583" w14:textId="77777777" w:rsidR="005D4B8D" w:rsidRPr="006704A5" w:rsidRDefault="005D4B8D" w:rsidP="00016357">
      <w:pPr>
        <w:spacing w:line="360" w:lineRule="auto"/>
        <w:sectPr w:rsidR="005D4B8D" w:rsidRPr="006704A5">
          <w:headerReference w:type="default" r:id="rId39"/>
          <w:footerReference w:type="default" r:id="rId40"/>
          <w:type w:val="continuous"/>
          <w:pgSz w:w="16838" w:h="11906" w:orient="landscape"/>
          <w:pgMar w:top="1000" w:right="1000" w:bottom="1000" w:left="1000" w:header="708" w:footer="708" w:gutter="0"/>
          <w:cols w:space="720"/>
          <w:docGrid w:linePitch="360"/>
        </w:sectPr>
      </w:pPr>
    </w:p>
    <w:tbl>
      <w:tblPr>
        <w:tblW w:w="14838" w:type="dxa"/>
        <w:tblBorders>
          <w:top w:val="single" w:sz="8" w:space="0" w:color="1F6F8B"/>
          <w:left w:val="single" w:sz="8" w:space="0" w:color="1F6F8B"/>
          <w:bottom w:val="single" w:sz="8" w:space="0" w:color="1F6F8B"/>
          <w:right w:val="single" w:sz="8" w:space="0" w:color="1F6F8B"/>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4838"/>
      </w:tblGrid>
      <w:tr w:rsidR="005D4B8D" w:rsidRPr="006704A5" w14:paraId="0B82C828" w14:textId="77777777">
        <w:tc>
          <w:tcPr>
            <w:tcW w:w="14838" w:type="dxa"/>
            <w:shd w:val="clear" w:color="auto" w:fill="1F6F8B"/>
            <w:tcMar>
              <w:top w:w="60" w:type="dxa"/>
              <w:left w:w="130" w:type="dxa"/>
              <w:bottom w:w="60" w:type="dxa"/>
              <w:right w:w="130" w:type="dxa"/>
            </w:tcMar>
          </w:tcPr>
          <w:p w14:paraId="33457ABF" w14:textId="77777777" w:rsidR="005D4B8D" w:rsidRPr="006704A5" w:rsidRDefault="00000000" w:rsidP="00016357">
            <w:pPr>
              <w:spacing w:line="360" w:lineRule="auto"/>
            </w:pPr>
            <w:r w:rsidRPr="006704A5">
              <w:rPr>
                <w:b/>
                <w:bCs/>
                <w:color w:val="FFFFFF"/>
              </w:rPr>
              <w:t>A PROFESSIONAL WARNING ON STIGMA</w:t>
            </w:r>
          </w:p>
        </w:tc>
      </w:tr>
      <w:tr w:rsidR="005D4B8D" w:rsidRPr="006704A5" w14:paraId="088EF9E6" w14:textId="77777777">
        <w:tc>
          <w:tcPr>
            <w:tcW w:w="14838" w:type="dxa"/>
            <w:shd w:val="clear" w:color="auto" w:fill="EAF3F6"/>
            <w:tcMar>
              <w:top w:w="80" w:type="dxa"/>
              <w:left w:w="130" w:type="dxa"/>
              <w:bottom w:w="80" w:type="dxa"/>
              <w:right w:w="130" w:type="dxa"/>
            </w:tcMar>
          </w:tcPr>
          <w:p w14:paraId="3345670C" w14:textId="4D89DD67" w:rsidR="005D4B8D" w:rsidRPr="006704A5" w:rsidRDefault="00000000" w:rsidP="00016357">
            <w:pPr>
              <w:spacing w:line="360" w:lineRule="auto"/>
              <w:jc w:val="both"/>
            </w:pPr>
            <w:r w:rsidRPr="006704A5">
              <w:rPr>
                <w:color w:val="1A1A1A"/>
              </w:rPr>
              <w:t>Framing COPD solely as a ‘choice to smoke’ creates stigma that suppresses help-seeking</w:t>
            </w:r>
            <w:r w:rsidR="00C460B3" w:rsidRPr="006704A5">
              <w:rPr>
                <w:color w:val="1A1A1A"/>
              </w:rPr>
              <w:t xml:space="preserve"> </w:t>
            </w:r>
            <w:r w:rsidR="00C460B3" w:rsidRPr="006704A5">
              <w:rPr>
                <w:color w:val="1A1A1A"/>
              </w:rPr>
              <w:fldChar w:fldCharType="begin"/>
            </w:r>
            <w:r w:rsidR="00952043" w:rsidRPr="006704A5">
              <w:rPr>
                <w:color w:val="1A1A1A"/>
              </w:rPr>
              <w:instrText xml:space="preserve"> ADDIN ZOTERO_ITEM CSL_CITATION {"citationID":"US7XXIcd","properties":{"unsorted":false,"formattedCitation":"(Halding, Heggdal and Wahl, 2011)","plainCitation":"(Halding, Heggdal and Wahl, 2011)","noteIndex":0},"citationItems":[{"id":1981,"uris":["http://zotero.org/users/13482823/items/Y5N77ZAE"],"itemData":{"id":1981,"type":"article-journal","abstract":"BACKGROUND: Chronic obstructive pulmonary disease (COPD) is a major health problem estimated to become the third leading cause of death and the fifth leading cause of disability by 2020. Tobacco control is the most effective protective intervention, and it serves as a key element in patient counselling. However, a focus on tobacco control may cause unintended and adverse effects to individuals who already suffer from the disease.\nAIM: The current study aims to understand how patients with COPD experience daily life in a society with heavy emphasis on tobacco control.\nMETHOD: The design was longitudinal and descriptive. The sample included thirteen men and five women with COPD, recruited from pulmonary rehabilitation units. Data were collected by means of qualitative interviews and analysed using qualitative content analysis with search for meanings.\nFINDINGS: The main theme was a feeling of being exiled in the world of the healthy, because of self-blame and society's stigmatisation of COPD as a self-inflicted disease. The participants experienced feelings of disgrace through subtle blame and a lack of support from their social network, health care encounters and larger society. This seemed to increase illness-related strain and a need for defensive actions.\nLIMITATIONS: A small convenience sample, local cultural influence, the study's wide scope and lack of health professionals' views must be considered.\nCONCLUSION: This study illuminates the challenge of how to combine health advice on smoking cessation with nonblaming psycho-social support throughout the course of COPD. An awareness of the potential for stigma, the nature of nicotine dependence and broadened causal explanations for the disease may improve the ability of caregivers to address patient strain and its negative association with coping and well-being. Dilemmas in health communication concerning COPD patients' experience of stigma and negative emotional response should be further explored.","container-title":"Scandinavian Journal of Caring Sciences","DOI":"10.1111/j.1471-6712.2010.00796.x","ISSN":"1471-6712","issue":"1","journalAbbreviation":"Scand J Caring Sci","language":"eng","page":"100-107","PMID":"20534028","source":"PubMed","title":"Experiences of self-blame and stigmatisation for self-infliction among individuals living with COPD","volume":"25","author":[{"family":"Halding","given":"Anne-Grethe"},{"family":"Heggdal","given":"Kristin"},{"family":"Wahl","given":"Astrid"}],"issued":{"date-parts":[["2011",3]]}}}],"schema":"https://github.com/citation-style-language/schema/raw/master/csl-citation.json"} </w:instrText>
            </w:r>
            <w:r w:rsidR="00C460B3" w:rsidRPr="006704A5">
              <w:rPr>
                <w:color w:val="1A1A1A"/>
              </w:rPr>
              <w:fldChar w:fldCharType="separate"/>
            </w:r>
            <w:r w:rsidR="00952043" w:rsidRPr="006704A5">
              <w:rPr>
                <w:noProof/>
                <w:color w:val="1A1A1A"/>
              </w:rPr>
              <w:t>(Halding, Heggdal and Wahl, 2011)</w:t>
            </w:r>
            <w:r w:rsidR="00C460B3" w:rsidRPr="006704A5">
              <w:rPr>
                <w:color w:val="1A1A1A"/>
              </w:rPr>
              <w:fldChar w:fldCharType="end"/>
            </w:r>
            <w:r w:rsidRPr="006704A5">
              <w:rPr>
                <w:color w:val="1A1A1A"/>
              </w:rPr>
              <w:t>. A non-judgemental, multilevel risk assessment is the clinical standard.</w:t>
            </w:r>
          </w:p>
        </w:tc>
      </w:tr>
    </w:tbl>
    <w:p w14:paraId="7015AB6B" w14:textId="77777777" w:rsidR="005D4B8D" w:rsidRPr="006704A5" w:rsidRDefault="005D4B8D" w:rsidP="00016357">
      <w:pPr>
        <w:spacing w:after="120" w:line="360" w:lineRule="auto"/>
      </w:pPr>
    </w:p>
    <w:p w14:paraId="0A5E10ED" w14:textId="77777777" w:rsidR="005D4B8D" w:rsidRPr="006704A5" w:rsidRDefault="005D4B8D" w:rsidP="00016357">
      <w:pPr>
        <w:spacing w:line="360" w:lineRule="auto"/>
        <w:sectPr w:rsidR="005D4B8D" w:rsidRPr="006704A5">
          <w:headerReference w:type="default" r:id="rId41"/>
          <w:footerReference w:type="default" r:id="rId42"/>
          <w:type w:val="continuous"/>
          <w:pgSz w:w="16838" w:h="11906" w:orient="landscape"/>
          <w:pgMar w:top="1000" w:right="1000" w:bottom="1000" w:left="1000" w:header="708" w:footer="708" w:gutter="0"/>
          <w:cols w:space="720"/>
          <w:docGrid w:linePitch="360"/>
        </w:sectPr>
      </w:pPr>
    </w:p>
    <w:tbl>
      <w:tblPr>
        <w:tblW w:w="14838" w:type="dxa"/>
        <w:tblBorders>
          <w:top w:val="none" w:sz="0" w:space="0" w:color="FFFFFF"/>
          <w:left w:val="none" w:sz="0" w:space="0" w:color="FFFFFF"/>
          <w:bottom w:val="none" w:sz="0" w:space="0" w:color="FFFFFF"/>
          <w:right w:val="none" w:sz="0" w:space="0" w:color="FFFFFF"/>
          <w:insideH w:val="single" w:sz="4" w:space="0" w:color="auto"/>
          <w:insideV w:val="single" w:sz="4" w:space="0" w:color="auto"/>
        </w:tblBorders>
        <w:tblCellMar>
          <w:left w:w="10" w:type="dxa"/>
          <w:right w:w="10" w:type="dxa"/>
        </w:tblCellMar>
        <w:tblLook w:val="04A0" w:firstRow="1" w:lastRow="0" w:firstColumn="1" w:lastColumn="0" w:noHBand="0" w:noVBand="1"/>
      </w:tblPr>
      <w:tblGrid>
        <w:gridCol w:w="680"/>
        <w:gridCol w:w="14158"/>
      </w:tblGrid>
      <w:tr w:rsidR="005D4B8D" w:rsidRPr="006704A5" w14:paraId="09DF0D52" w14:textId="77777777">
        <w:tc>
          <w:tcPr>
            <w:tcW w:w="680" w:type="dxa"/>
            <w:shd w:val="clear" w:color="auto" w:fill="1F6F8B"/>
            <w:tcMar>
              <w:top w:w="60" w:type="dxa"/>
              <w:left w:w="80" w:type="dxa"/>
              <w:bottom w:w="60" w:type="dxa"/>
              <w:right w:w="40" w:type="dxa"/>
            </w:tcMar>
            <w:vAlign w:val="center"/>
          </w:tcPr>
          <w:p w14:paraId="55BBFA89" w14:textId="77777777" w:rsidR="005D4B8D" w:rsidRPr="006704A5" w:rsidRDefault="00000000" w:rsidP="00016357">
            <w:pPr>
              <w:spacing w:line="360" w:lineRule="auto"/>
              <w:jc w:val="center"/>
            </w:pPr>
            <w:r w:rsidRPr="006704A5">
              <w:rPr>
                <w:noProof/>
              </w:rPr>
              <w:drawing>
                <wp:inline distT="0" distB="0" distL="0" distR="0" wp14:anchorId="6E242D9D" wp14:editId="7CF6C316">
                  <wp:extent cx="323850" cy="323850"/>
                  <wp:effectExtent l="0" t="0" r="0" b="0"/>
                  <wp:docPr id="2014534746" name="Picture 20145347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43"/>
                          <a:srcRect/>
                          <a:stretch>
                            <a:fillRect/>
                          </a:stretch>
                        </pic:blipFill>
                        <pic:spPr bwMode="auto">
                          <a:xfrm>
                            <a:off x="0" y="0"/>
                            <a:ext cx="323850" cy="323850"/>
                          </a:xfrm>
                          <a:prstGeom prst="rect">
                            <a:avLst/>
                          </a:prstGeom>
                        </pic:spPr>
                      </pic:pic>
                    </a:graphicData>
                  </a:graphic>
                </wp:inline>
              </w:drawing>
            </w:r>
          </w:p>
        </w:tc>
        <w:tc>
          <w:tcPr>
            <w:tcW w:w="14158" w:type="dxa"/>
            <w:shd w:val="clear" w:color="auto" w:fill="1F6F8B"/>
            <w:tcMar>
              <w:top w:w="60" w:type="dxa"/>
              <w:left w:w="60" w:type="dxa"/>
              <w:bottom w:w="60" w:type="dxa"/>
              <w:right w:w="80" w:type="dxa"/>
            </w:tcMar>
            <w:vAlign w:val="center"/>
          </w:tcPr>
          <w:p w14:paraId="27873A94" w14:textId="77777777" w:rsidR="005D4B8D" w:rsidRPr="006704A5" w:rsidRDefault="00000000" w:rsidP="00016357">
            <w:pPr>
              <w:pStyle w:val="Heading1"/>
              <w:spacing w:line="360" w:lineRule="auto"/>
            </w:pPr>
            <w:bookmarkStart w:id="3" w:name="_Toc235201966"/>
            <w:r w:rsidRPr="006704A5">
              <w:t>4. The whole-person impact</w:t>
            </w:r>
            <w:bookmarkEnd w:id="3"/>
          </w:p>
        </w:tc>
      </w:tr>
    </w:tbl>
    <w:p w14:paraId="4D0EB630" w14:textId="77777777" w:rsidR="005D4B8D" w:rsidRPr="006704A5" w:rsidRDefault="005D4B8D" w:rsidP="00016357">
      <w:pPr>
        <w:spacing w:line="360" w:lineRule="auto"/>
        <w:sectPr w:rsidR="005D4B8D" w:rsidRPr="006704A5">
          <w:headerReference w:type="default" r:id="rId44"/>
          <w:footerReference w:type="default" r:id="rId45"/>
          <w:type w:val="continuous"/>
          <w:pgSz w:w="16838" w:h="11906" w:orient="landscape"/>
          <w:pgMar w:top="1000" w:right="1000" w:bottom="1000" w:left="1000" w:header="708" w:footer="708" w:gutter="0"/>
          <w:cols w:space="720"/>
          <w:docGrid w:linePitch="360"/>
        </w:sectPr>
      </w:pPr>
    </w:p>
    <w:p w14:paraId="48704081" w14:textId="3F82715E" w:rsidR="005D4B8D" w:rsidRPr="006704A5" w:rsidRDefault="0060443B" w:rsidP="00016357">
      <w:pPr>
        <w:spacing w:after="130" w:line="360" w:lineRule="auto"/>
        <w:jc w:val="both"/>
      </w:pPr>
      <w:r w:rsidRPr="006704A5">
        <w:rPr>
          <w:color w:val="1A1A1A"/>
        </w:rPr>
        <w:t>The physical, psychological, and social components of COPD are tightly linked and will not be addressed separately in the treatment of COPD; rather they should be evaluated as a whole group</w:t>
      </w:r>
      <w:r w:rsidR="00E93921" w:rsidRPr="006704A5">
        <w:rPr>
          <w:color w:val="1A1A1A"/>
        </w:rPr>
        <w:t xml:space="preserve"> </w:t>
      </w:r>
      <w:r w:rsidR="00E93921" w:rsidRPr="006704A5">
        <w:rPr>
          <w:color w:val="1A1A1A"/>
        </w:rPr>
        <w:fldChar w:fldCharType="begin"/>
      </w:r>
      <w:r w:rsidR="00E93921" w:rsidRPr="006704A5">
        <w:rPr>
          <w:color w:val="1A1A1A"/>
        </w:rPr>
        <w:instrText xml:space="preserve"> ADDIN ZOTERO_ITEM CSL_CITATION {"citationID":"JAnPxX9P","properties":{"unsorted":false,"formattedCitation":"(GOLD, 2026)","plainCitation":"(GOLD, 2026)","noteIndex":0},"citationItems":[{"id":1949,"uris":["http://zotero.org/users/13482823/items/ELZYUUK5"],"itemData":{"id":1949,"type":"report","title":"GOLD-REPORT-2026-v1.3-8Dec2025_WMV2","URL":"https://goldcopd.org/wp-content/uploads/2026/01/GOLD-REPORT-2026-v1.3-8Dec2025_WMV2.pdf","author":[{"family":"GOLD","given":""}],"accessed":{"date-parts":[["2026",7,16]]},"issued":{"date-parts":[["2026"]]}}}],"schema":"https://github.com/citation-style-language/schema/raw/master/csl-citation.json"} </w:instrText>
      </w:r>
      <w:r w:rsidR="00E93921" w:rsidRPr="006704A5">
        <w:rPr>
          <w:color w:val="1A1A1A"/>
        </w:rPr>
        <w:fldChar w:fldCharType="separate"/>
      </w:r>
      <w:r w:rsidR="00952043" w:rsidRPr="006704A5">
        <w:rPr>
          <w:noProof/>
          <w:color w:val="1A1A1A"/>
        </w:rPr>
        <w:t>(GOLD, 2026)</w:t>
      </w:r>
      <w:r w:rsidR="00E93921" w:rsidRPr="006704A5">
        <w:rPr>
          <w:color w:val="1A1A1A"/>
        </w:rPr>
        <w:fldChar w:fldCharType="end"/>
      </w:r>
      <w:r w:rsidR="00E93921" w:rsidRPr="006704A5">
        <w:rPr>
          <w:color w:val="1A1A1A"/>
        </w:rPr>
        <w:t xml:space="preserve">. </w:t>
      </w:r>
      <w:r w:rsidRPr="006704A5">
        <w:rPr>
          <w:color w:val="1A1A1A"/>
        </w:rPr>
        <w:t xml:space="preserve">This whole-person </w:t>
      </w:r>
      <w:r w:rsidRPr="006704A5">
        <w:rPr>
          <w:color w:val="1A1A1A"/>
        </w:rPr>
        <w:t xml:space="preserve">lens is important not just humanistically, but clinically: each domain is independently linked to poorer outcomes in the other, meaning that a review that focuses solely on lung function will systemically miss factors that are more </w:t>
      </w:r>
      <w:r w:rsidRPr="006704A5">
        <w:rPr>
          <w:color w:val="1A1A1A"/>
        </w:rPr>
        <w:lastRenderedPageBreak/>
        <w:t>likely to contribute to poor quality of life, non-adherence and unplanned admission.</w:t>
      </w:r>
    </w:p>
    <w:p w14:paraId="15677260" w14:textId="77777777" w:rsidR="005D4B8D" w:rsidRPr="006704A5" w:rsidRDefault="005D4B8D" w:rsidP="00016357">
      <w:pPr>
        <w:spacing w:line="360" w:lineRule="auto"/>
        <w:sectPr w:rsidR="005D4B8D" w:rsidRPr="006704A5" w:rsidSect="00E93921">
          <w:headerReference w:type="default" r:id="rId46"/>
          <w:footerReference w:type="default" r:id="rId47"/>
          <w:type w:val="continuous"/>
          <w:pgSz w:w="16838" w:h="11906" w:orient="landscape"/>
          <w:pgMar w:top="1000" w:right="1000" w:bottom="1000" w:left="1000" w:header="708" w:footer="708" w:gutter="0"/>
          <w:cols w:num="2" w:space="560"/>
          <w:docGrid w:linePitch="360"/>
        </w:sectPr>
      </w:pPr>
    </w:p>
    <w:p w14:paraId="3C9B9ABA" w14:textId="103EF495" w:rsidR="005D4B8D" w:rsidRPr="006704A5" w:rsidRDefault="00C1142C" w:rsidP="00016357">
      <w:pPr>
        <w:spacing w:before="60" w:after="20" w:line="360" w:lineRule="auto"/>
        <w:jc w:val="center"/>
      </w:pPr>
      <w:r w:rsidRPr="006704A5">
        <w:rPr>
          <w:noProof/>
        </w:rPr>
        <w:drawing>
          <wp:inline distT="0" distB="0" distL="0" distR="0" wp14:anchorId="5A39C395" wp14:editId="366269A6">
            <wp:extent cx="4613563" cy="2595012"/>
            <wp:effectExtent l="0" t="0" r="0" b="0"/>
            <wp:docPr id="11622933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2293385" name=""/>
                    <pic:cNvPicPr/>
                  </pic:nvPicPr>
                  <pic:blipFill>
                    <a:blip r:embed="rId48"/>
                    <a:stretch>
                      <a:fillRect/>
                    </a:stretch>
                  </pic:blipFill>
                  <pic:spPr>
                    <a:xfrm>
                      <a:off x="0" y="0"/>
                      <a:ext cx="4697128" cy="2642015"/>
                    </a:xfrm>
                    <a:prstGeom prst="rect">
                      <a:avLst/>
                    </a:prstGeom>
                  </pic:spPr>
                </pic:pic>
              </a:graphicData>
            </a:graphic>
          </wp:inline>
        </w:drawing>
      </w:r>
    </w:p>
    <w:p w14:paraId="388BA0D8" w14:textId="77777777" w:rsidR="005D4B8D" w:rsidRPr="006704A5" w:rsidRDefault="00000000" w:rsidP="00016357">
      <w:pPr>
        <w:spacing w:after="120" w:line="360" w:lineRule="auto"/>
        <w:jc w:val="center"/>
      </w:pPr>
      <w:r w:rsidRPr="006704A5">
        <w:rPr>
          <w:i/>
          <w:iCs/>
          <w:color w:val="14505F"/>
          <w:sz w:val="16"/>
          <w:szCs w:val="16"/>
        </w:rPr>
        <w:t>Figure 4. Physical, psychological and social domains interact rather than simply add.</w:t>
      </w:r>
    </w:p>
    <w:p w14:paraId="5FA65F0D" w14:textId="77777777" w:rsidR="005D4B8D" w:rsidRPr="006704A5" w:rsidRDefault="005D4B8D" w:rsidP="00016357">
      <w:pPr>
        <w:spacing w:line="360" w:lineRule="auto"/>
        <w:sectPr w:rsidR="005D4B8D" w:rsidRPr="006704A5">
          <w:headerReference w:type="default" r:id="rId49"/>
          <w:footerReference w:type="default" r:id="rId50"/>
          <w:type w:val="continuous"/>
          <w:pgSz w:w="16838" w:h="11906" w:orient="landscape"/>
          <w:pgMar w:top="1000" w:right="1000" w:bottom="1000" w:left="1000" w:header="708" w:footer="708" w:gutter="0"/>
          <w:cols w:space="720"/>
          <w:docGrid w:linePitch="360"/>
        </w:sectPr>
      </w:pPr>
    </w:p>
    <w:p w14:paraId="0C9954BC" w14:textId="77777777" w:rsidR="005D4B8D" w:rsidRPr="006704A5" w:rsidRDefault="00000000" w:rsidP="00016357">
      <w:pPr>
        <w:pStyle w:val="Heading2"/>
        <w:pBdr>
          <w:bottom w:val="single" w:sz="6" w:space="2" w:color="9DC3CE"/>
        </w:pBdr>
        <w:spacing w:before="130" w:after="60" w:line="360" w:lineRule="auto"/>
      </w:pPr>
      <w:bookmarkStart w:id="4" w:name="_Toc235201967"/>
      <w:r w:rsidRPr="006704A5">
        <w:t>Physical: the breathlessness–inactivity cycle</w:t>
      </w:r>
      <w:bookmarkEnd w:id="4"/>
    </w:p>
    <w:p w14:paraId="6B800DB4" w14:textId="7447873F" w:rsidR="00E93921" w:rsidRPr="006704A5" w:rsidRDefault="0060443B" w:rsidP="00016357">
      <w:pPr>
        <w:spacing w:after="130" w:line="360" w:lineRule="auto"/>
        <w:jc w:val="both"/>
      </w:pPr>
      <w:r w:rsidRPr="006704A5">
        <w:rPr>
          <w:color w:val="1A1A1A"/>
        </w:rPr>
        <w:t>Breathlessness triggers avoidance of activity, thereby causing peripheral muscle deconditioning and cachexia</w:t>
      </w:r>
      <w:r w:rsidR="00E93921" w:rsidRPr="006704A5">
        <w:rPr>
          <w:color w:val="1A1A1A"/>
        </w:rPr>
        <w:t xml:space="preserve"> </w:t>
      </w:r>
      <w:r w:rsidR="00E93921" w:rsidRPr="006704A5">
        <w:rPr>
          <w:color w:val="1A1A1A"/>
        </w:rPr>
        <w:fldChar w:fldCharType="begin"/>
      </w:r>
      <w:r w:rsidR="00952043" w:rsidRPr="006704A5">
        <w:rPr>
          <w:color w:val="1A1A1A"/>
        </w:rPr>
        <w:instrText xml:space="preserve"> ADDIN ZOTERO_ITEM CSL_CITATION {"citationID":"tog8pXjU","properties":{"unsorted":false,"formattedCitation":"(Spruit {\\i{}et al.}, 2013)","plainCitation":"(Spruit et al., 2013)","noteIndex":0},"citationItems":[{"id":1983,"uris":["http://zotero.org/users/13482823/items/CDXABAZ9"],"itemData":{"id":1983,"type":"article-journal","abstract":"BACKGROUND: Pulmonary rehabilitation is recognized as a core component of the management of individuals with chronic respiratory disease. Since the 2006 American Thoracic Society (ATS)/European Respiratory Society (ERS) Statement on Pulmonary Rehabilitation, there has been considerable growth in our knowledge of its efficacy and scope.\nPURPOSE: The purpose of this Statement is to update the 2006 document, including a new definition of pulmonary rehabilitation and highlighting key concepts and major advances in the field.\nMETHODS: A multidisciplinary committee of experts representing the ATS Pulmonary Rehabilitation Assembly and the ERS Scientific Group 01.02, \"Rehabilitation and Chronic Care,\" determined the overall scope of this update through group consensus. Focused literature reviews in key topic areas were conducted by committee members with relevant clinical and scientific expertise. The final content of this Statement was agreed on by all members.\nRESULTS: An updated definition of pulmonary rehabilitation is proposed. New data are presented on the science and application of pulmonary rehabilitation, including its effectiveness in acutely ill individuals with chronic obstructive pulmonary disease, and in individuals with other chronic respiratory diseases. The important role of pulmonary rehabilitation in chronic disease management is highlighted. In addition, the role of health behavior change in optimizing and maintaining benefits is discussed.\nCONCLUSIONS: The considerable growth in the science and application of pulmonary rehabilitation since 2006 adds further support for its efficacy in a wide range of individuals with chronic respiratory disease.","container-title":"American Journal of Respiratory and Critical Care Medicine","DOI":"10.1164/rccm.201309-1634ST","ISSN":"1535-4970","issue":"8","journalAbbreviation":"Am J Respir Crit Care Med","language":"eng","page":"e13-64","PMID":"24127811","source":"PubMed","title":"An official American Thoracic Society/European Respiratory Society statement: key concepts and advances in pulmonary rehabilitation","title-short":"An official American Thoracic Society/European Respiratory Society statement","volume":"188","author":[{"family":"Spruit","given":"Martijn A."},{"family":"Singh","given":"Sally J."},{"family":"Garvey","given":"Chris"},{"family":"ZuWallack","given":"Richard"},{"family":"Nici","given":"Linda"},{"family":"Rochester","given":"Carolyn"},{"family":"Hill","given":"Kylie"},{"family":"Holland","given":"Anne E."},{"family":"Lareau","given":"Suzanne C."},{"family":"Man","given":"William D.-C."},{"family":"Pitta","given":"Fabio"},{"family":"Sewell","given":"Louise"},{"family":"Raskin","given":"Jonathan"},{"family":"Bourbeau","given":"Jean"},{"family":"Crouch","given":"Rebecca"},{"family":"Franssen","given":"Frits M. E."},{"family":"Casaburi","given":"Richard"},{"family":"Vercoulen","given":"Jan H."},{"family":"Vogiatzis","given":"Ioannis"},{"family":"Gosselink","given":"Rik"},{"family":"Clini","given":"Enrico M."},{"family":"Effing","given":"Tanja W."},{"family":"Maltais","given":"François"},{"family":"Palen","given":"Job","non-dropping-particle":"van der"},{"family":"Troosters","given":"Thierry"},{"family":"Janssen","given":"Daisy J. A."},{"family":"Collins","given":"Eileen"},{"family":"Garcia-Aymerich","given":"Judith"},{"family":"Brooks","given":"Dina"},{"family":"Fahy","given":"Bonnie F."},{"family":"Puhan","given":"Milo A."},{"family":"Hoogendoorn","given":"Martine"},{"family":"Garrod","given":"Rachel"},{"family":"Schols","given":"Annemie M. W. J."},{"family":"Carlin","given":"Brian"},{"family":"Benzo","given":"Roberto"},{"family":"Meek","given":"Paula"},{"family":"Morgan","given":"Mike"},{"family":"Rutten-van Mölken","given":"Maureen P. M. H."},{"family":"Ries","given":"Andrew L."},{"family":"Make","given":"Barry"},{"family":"Goldstein","given":"Roger S."},{"family":"Dowson","given":"Claire A."},{"family":"Brozek","given":"Jan L."},{"family":"Donner","given":"Claudio F."},{"family":"Wouters","given":"Emiel F. M."},{"literal":"ATS/ERS Task Force on Pulmonary Rehabilitation"}],"issued":{"date-parts":[["2013",10,15]]}}}],"schema":"https://github.com/citation-style-language/schema/raw/master/csl-citation.json"} </w:instrText>
      </w:r>
      <w:r w:rsidR="00E93921" w:rsidRPr="006704A5">
        <w:rPr>
          <w:color w:val="1A1A1A"/>
        </w:rPr>
        <w:fldChar w:fldCharType="separate"/>
      </w:r>
      <w:r w:rsidR="00952043" w:rsidRPr="006704A5">
        <w:rPr>
          <w:color w:val="000000"/>
          <w:szCs w:val="24"/>
          <w:lang w:val="en-GB"/>
        </w:rPr>
        <w:t xml:space="preserve">(Spruit </w:t>
      </w:r>
      <w:r w:rsidR="00952043" w:rsidRPr="006704A5">
        <w:rPr>
          <w:i/>
          <w:iCs/>
          <w:color w:val="000000"/>
          <w:szCs w:val="24"/>
          <w:lang w:val="en-GB"/>
        </w:rPr>
        <w:t>et al.</w:t>
      </w:r>
      <w:r w:rsidR="00952043" w:rsidRPr="006704A5">
        <w:rPr>
          <w:color w:val="000000"/>
          <w:szCs w:val="24"/>
          <w:lang w:val="en-GB"/>
        </w:rPr>
        <w:t>, 2013)</w:t>
      </w:r>
      <w:r w:rsidR="00E93921" w:rsidRPr="006704A5">
        <w:rPr>
          <w:color w:val="1A1A1A"/>
        </w:rPr>
        <w:fldChar w:fldCharType="end"/>
      </w:r>
      <w:r w:rsidRPr="006704A5">
        <w:rPr>
          <w:color w:val="1A1A1A"/>
        </w:rPr>
        <w:t xml:space="preserve"> making activity harder to do and reinforcing the cycle. COPD is rarely a one-system disease, rather it is systemic, with high levels of multimorbidity also being present, such as cardiovascular disease, osteoporosis, metabolic syndrome and skeletal muscle dysfunction, with each of these having an impact on prognosis and often not being recognised in the routine respiratory review</w:t>
      </w:r>
      <w:r w:rsidR="00E93921" w:rsidRPr="006704A5">
        <w:rPr>
          <w:color w:val="1A1A1A"/>
        </w:rPr>
        <w:t xml:space="preserve"> </w:t>
      </w:r>
      <w:r w:rsidR="00E93921" w:rsidRPr="006704A5">
        <w:rPr>
          <w:color w:val="1A1A1A"/>
        </w:rPr>
        <w:fldChar w:fldCharType="begin"/>
      </w:r>
      <w:r w:rsidR="00952043" w:rsidRPr="006704A5">
        <w:rPr>
          <w:color w:val="1A1A1A"/>
        </w:rPr>
        <w:instrText xml:space="preserve"> ADDIN ZOTERO_ITEM CSL_CITATION {"citationID":"2td5xIi6","properties":{"unsorted":false,"formattedCitation":"(Barnes and Celli, 2009; Divo {\\i{}et al.}, 2012)","plainCitation":"(Barnes and Celli, 2009; Divo et al., 2012)","noteIndex":0},"citationItems":[{"id":2057,"uris":["http://zotero.org/users/13482823/items/PB6LQXSK"],"itemData":{"id":2057,"type":"article-journal","abstract":"Increasing evidence indicates that chronic obstructive pulmonary disease (COPD) is a complex disease involving more than airflow obstruction. Airflow obstruction has profound effects on cardiac function and gas exchange with systemic consequences. In addition, as COPD results from inflammation and/or alterations in repair mechanisms, the \"spill-over\" of inflammatory mediators into the circulation may result in important systemic manifestations of the disease, such as skeletal muscle wasting and cachexia. Systemic inflammation may also initiate or worsen comorbid diseases, such as ischaemic heart disease, heart failure, osteoporosis, normocytic anaemia, lung cancer, depression and diabetes. Comorbid diseases potentiate the morbidity of COPD, leading to increased hospitalisations, mortality and healthcare costs. Comorbidities complicate the management of COPD and need to be evaluated carefully. Current therapies for comorbid diseases, such as statins and peroxisome proliferator-activated receptor-agonists, may provide unexpected benefits for COPD patients. Treatment of COPD inflammation may concomitantly treat systemic inflammation and associated comorbidities. However, new broad-spectrum anti-inflammatory treatments, such as phosphodiesterase 4 inhibitors, have significant side-effects so it may be necessary to develop inhaled drugs in the future. Another approach is the reversal of corticosteroid resistance, for example with effective antioxidants. More research is needed on COPD comorbidities and their treatment.","container-title":"The European Respiratory Journal","DOI":"10.1183/09031936.00128008","ISSN":"1399-3003","issue":"5","journalAbbreviation":"Eur Respir J","language":"eng","page":"1165-1185","PMID":"19407051","source":"PubMed","title":"Systemic manifestations and comorbidities of COPD","volume":"33","author":[{"family":"Barnes","given":"P. J."},{"family":"Celli","given":"B. R."}],"issued":{"date-parts":[["2009",5]]}}},{"id":1985,"uris":["http://zotero.org/users/13482823/items/FN65BAL8"],"itemData":{"id":1985,"type":"article-journal","abstract":"RATIONALE: Patients with chronic obstructive pulmonary disease (COPD) are afflicted by comorbidities. Few studies have prospectively evaluated COPD comorbidities and mortality risk.\nOBJECTIVES: To prospectively evaluate COPD comorbidities and mortality risk.\nMETHODS: We followed 1,664 patients with COPD in five centers for a median of 51 months. Systematically, 79 comorbidities were recorded. We calculated mortality risk using Cox proportional hazard, and developed a graphic representation of the prevalence and strength of association to mortality in the form of a \"comorbidome\". A COPD comorbidity index (COPD specific comorbidity test [COTE]) was constructed based on the comorbidities that increase mortality risk using a multivariate analysis. We tested the COTE index as predictor of mortality and explored whether the COTE index added predictive information when used with the validated BODE index.\nMEASUREMENTS AND MAIN RESULTS: Fifteen of 79 comorbidities differed in prevalence between survivors and nonsurvivors. Of those, 12 predicted mortality and were integrated into the COTE index. Increases in the COTE index were associated with an increased risk of death from COPD-related (hazard ratio [HR], 1.13; 95% confidence interval, 1.08-1.18; P &lt; 0.001) and non-COPD-related causes (HR, 1.18; 95% confidence interval, 1.15-1.21; P &lt; 0.001). Further, increases in the BODE and COTE were independently associated with increased risk of death. A COTE score of greater than or equal to 4 points increased by 2.2-fold the risk of death (HR, 2.26-2.68; P &lt; 0.001) in all BODE quartile.\nCONCLUSIONS: Comorbidities are frequent in COPD and 12 of them negatively influence survival. A simple disease-specific comorbidities index (COTE) helps assess mortality risk in patients with COPD.","container-title":"American Journal of Respiratory and Critical Care Medicine","DOI":"10.1164/rccm.201201-0034OC","ISSN":"1535-4970","issue":"2","journalAbbreviation":"Am J Respir Crit Care Med","language":"eng","page":"155-161","PMID":"22561964","source":"PubMed","title":"Comorbidities and risk of mortality in patients with chronic obstructive pulmonary disease","volume":"186","author":[{"family":"Divo","given":"Miguel"},{"family":"Cote","given":"Claudia"},{"family":"Torres","given":"Juan P.","non-dropping-particle":"de"},{"family":"Casanova","given":"Ciro"},{"family":"Marin","given":"Jose M."},{"family":"Pinto-Plata","given":"Victor"},{"family":"Zulueta","given":"Javier"},{"family":"Cabrera","given":"Carlos"},{"family":"Zagaceta","given":"Jorge"},{"family":"Hunninghake","given":"Gary"},{"family":"Celli","given":"Bartolome"},{"literal":"BODE Collaborative Group"}],"issued":{"date-parts":[["2012",7,15]]}}}],"schema":"https://github.com/citation-style-language/schema/raw/master/csl-citation.json"} </w:instrText>
      </w:r>
      <w:r w:rsidR="00E93921" w:rsidRPr="006704A5">
        <w:rPr>
          <w:color w:val="1A1A1A"/>
        </w:rPr>
        <w:fldChar w:fldCharType="separate"/>
      </w:r>
      <w:r w:rsidR="00952043" w:rsidRPr="006704A5">
        <w:rPr>
          <w:color w:val="000000"/>
          <w:szCs w:val="24"/>
          <w:lang w:val="en-GB"/>
        </w:rPr>
        <w:t xml:space="preserve">(Barnes and Celli, 2009; Divo </w:t>
      </w:r>
      <w:r w:rsidR="00952043" w:rsidRPr="006704A5">
        <w:rPr>
          <w:i/>
          <w:iCs/>
          <w:color w:val="000000"/>
          <w:szCs w:val="24"/>
          <w:lang w:val="en-GB"/>
        </w:rPr>
        <w:t>et al.</w:t>
      </w:r>
      <w:r w:rsidR="00952043" w:rsidRPr="006704A5">
        <w:rPr>
          <w:color w:val="000000"/>
          <w:szCs w:val="24"/>
          <w:lang w:val="en-GB"/>
        </w:rPr>
        <w:t>, 2012)</w:t>
      </w:r>
      <w:r w:rsidR="00E93921" w:rsidRPr="006704A5">
        <w:rPr>
          <w:color w:val="1A1A1A"/>
        </w:rPr>
        <w:fldChar w:fldCharType="end"/>
      </w:r>
      <w:r w:rsidR="00E93921" w:rsidRPr="006704A5">
        <w:rPr>
          <w:color w:val="1A1A1A"/>
        </w:rPr>
        <w:t xml:space="preserve">. </w:t>
      </w:r>
      <w:r w:rsidRPr="006704A5">
        <w:rPr>
          <w:color w:val="1A1A1A"/>
        </w:rPr>
        <w:t xml:space="preserve">The reason for the development of composite tools like the BODE index, which is a combination of body mass index, airflow obstruction, dyspnoea and exercise capacity, is to better reflect the impact of </w:t>
      </w:r>
      <w:r w:rsidRPr="006704A5">
        <w:rPr>
          <w:color w:val="1A1A1A"/>
        </w:rPr>
        <w:t>the disease on function than FEV</w:t>
      </w:r>
      <w:r w:rsidRPr="006704A5">
        <w:rPr>
          <w:rFonts w:ascii="Cambria Math" w:hAnsi="Cambria Math" w:cs="Cambria Math"/>
          <w:color w:val="1A1A1A"/>
        </w:rPr>
        <w:t>₁</w:t>
      </w:r>
      <w:r w:rsidRPr="006704A5">
        <w:rPr>
          <w:color w:val="1A1A1A"/>
        </w:rPr>
        <w:t xml:space="preserve"> alone and to better predict mortality and hospitalisation</w:t>
      </w:r>
      <w:r w:rsidR="00E93921" w:rsidRPr="006704A5">
        <w:rPr>
          <w:color w:val="1A1A1A"/>
        </w:rPr>
        <w:t xml:space="preserve"> </w:t>
      </w:r>
      <w:r w:rsidR="00E93921" w:rsidRPr="006704A5">
        <w:rPr>
          <w:color w:val="1A1A1A"/>
        </w:rPr>
        <w:fldChar w:fldCharType="begin"/>
      </w:r>
      <w:r w:rsidR="00952043" w:rsidRPr="006704A5">
        <w:rPr>
          <w:color w:val="1A1A1A"/>
        </w:rPr>
        <w:instrText xml:space="preserve"> ADDIN ZOTERO_ITEM CSL_CITATION {"citationID":"4AsP0FuE","properties":{"unsorted":false,"formattedCitation":"(Celli {\\i{}et al.}, 2004)","plainCitation":"(Celli et al., 2004)","noteIndex":0},"citationItems":[{"id":2055,"uris":["http://zotero.org/users/13482823/items/DLM2QBR8"],"itemData":{"id":2055,"type":"article-journal","abstract":"Although the primary physiological abnormality in chronic obstructive pulmonary disease (COPD) is airway obstruction, extrapulmonary manifestations of COPD also contribute to the risk of death. The authors of this study devised a novel index based on body-mass index, the forced expiratory volume in one second, the distance walked in six minutes, and the patient's perceived level of dyspnea. Body-mass index, forced expiratory volume, distance walked, and level of dyspnea can predict the risk of death. Chronic obstructive pulmonary disease (COPD), a common disease characterized by a poorly reversible limitation in airflow,1 is predicted to be the third most frequent cause of death in the world by 2020.2 The risk of death in patients with COPD is often graded with the use of a single physiological variable, the forced expiratory volume in one second (FEV1).1,3,4 However, other risk factors, such as the presence of hypoxemia or hypercapnia,5,6 a short distance walked in a fixed time,7 a high degree of functional breathlessness,8 and a low body-mass index (the weight in kilograms divided . . .","container-title":"New England Journal of Medicine","DOI":"10.1056/NEJMoa021322","ISSN":"0028-4793","issue":"10","note":"_eprint: https://www.nejm.org/doi/pdf/10.1056/NEJMoa021322","page":"1005-1012","publisher":"Massachusetts Medical Society","source":"Taylor and Francis+NEJM","title":"The Body-Mass Index, Airflow Obstruction, Dyspnea, and Exercise Capacity Index in Chronic Obstructive Pulmonary Disease","volume":"350","author":[{"family":"Celli","given":"Bartolome R."},{"family":"Cote","given":"Claudia G."},{"family":"Marin","given":"Jose M."},{"family":"Casanova","given":"Ciro"},{"family":"Oca","given":"Maria Montes","dropping-particle":"de"},{"family":"Mendez","given":"Reina A."},{"family":"Plata","given":"Victor Pinto"},{"family":"Cabral","given":"Howard J."}],"issued":{"date-parts":[["2004",3,4]]}}}],"schema":"https://github.com/citation-style-language/schema/raw/master/csl-citation.json"} </w:instrText>
      </w:r>
      <w:r w:rsidR="00E93921" w:rsidRPr="006704A5">
        <w:rPr>
          <w:color w:val="1A1A1A"/>
        </w:rPr>
        <w:fldChar w:fldCharType="separate"/>
      </w:r>
      <w:r w:rsidR="00952043" w:rsidRPr="006704A5">
        <w:rPr>
          <w:color w:val="000000"/>
          <w:szCs w:val="24"/>
          <w:lang w:val="en-GB"/>
        </w:rPr>
        <w:t xml:space="preserve">(Celli </w:t>
      </w:r>
      <w:r w:rsidR="00952043" w:rsidRPr="006704A5">
        <w:rPr>
          <w:i/>
          <w:iCs/>
          <w:color w:val="000000"/>
          <w:szCs w:val="24"/>
          <w:lang w:val="en-GB"/>
        </w:rPr>
        <w:t>et al.</w:t>
      </w:r>
      <w:r w:rsidR="00952043" w:rsidRPr="006704A5">
        <w:rPr>
          <w:color w:val="000000"/>
          <w:szCs w:val="24"/>
          <w:lang w:val="en-GB"/>
        </w:rPr>
        <w:t>, 2004)</w:t>
      </w:r>
      <w:r w:rsidR="00E93921" w:rsidRPr="006704A5">
        <w:rPr>
          <w:color w:val="1A1A1A"/>
        </w:rPr>
        <w:fldChar w:fldCharType="end"/>
      </w:r>
      <w:r w:rsidR="00E93921" w:rsidRPr="006704A5">
        <w:rPr>
          <w:color w:val="1A1A1A"/>
        </w:rPr>
        <w:t>.</w:t>
      </w:r>
    </w:p>
    <w:p w14:paraId="10EE2698" w14:textId="77777777" w:rsidR="00E93921" w:rsidRPr="006704A5" w:rsidRDefault="00E93921" w:rsidP="00016357">
      <w:pPr>
        <w:spacing w:line="360" w:lineRule="auto"/>
      </w:pPr>
    </w:p>
    <w:p w14:paraId="6D6EBE64" w14:textId="77777777" w:rsidR="000655E4" w:rsidRPr="006704A5" w:rsidRDefault="000655E4" w:rsidP="00016357">
      <w:pPr>
        <w:pStyle w:val="Heading2"/>
        <w:pBdr>
          <w:bottom w:val="single" w:sz="6" w:space="2" w:color="9DC3CE"/>
        </w:pBdr>
        <w:spacing w:before="130" w:after="60" w:line="360" w:lineRule="auto"/>
      </w:pPr>
      <w:bookmarkStart w:id="5" w:name="_Toc235201968"/>
      <w:r w:rsidRPr="006704A5">
        <w:t>Capturing the whole person: validated assessment tools</w:t>
      </w:r>
      <w:bookmarkEnd w:id="5"/>
    </w:p>
    <w:p w14:paraId="4C8B0574" w14:textId="75E344C0" w:rsidR="000655E4" w:rsidRPr="006704A5" w:rsidRDefault="0060443B" w:rsidP="00016357">
      <w:pPr>
        <w:spacing w:after="130" w:line="360" w:lineRule="auto"/>
        <w:jc w:val="both"/>
      </w:pPr>
      <w:r w:rsidRPr="006704A5">
        <w:rPr>
          <w:color w:val="1A1A1A"/>
        </w:rPr>
        <w:t>To be effective in practice, whole-person review needs to be "operationalised" through a fast and consistent tool that the community team has. COPD Assessment Test (CAT) is an 8-item questionnaire that can be completed by the patient and quantifies the impact of symptoms on health status on a day-to-day basis and is sensitive enough to detect meaningful change after an intervention, such as pulmonary rehabilitation</w:t>
      </w:r>
      <w:r w:rsidR="003901A5" w:rsidRPr="006704A5">
        <w:rPr>
          <w:color w:val="1A1A1A"/>
        </w:rPr>
        <w:t xml:space="preserve"> </w:t>
      </w:r>
      <w:r w:rsidR="003901A5" w:rsidRPr="006704A5">
        <w:rPr>
          <w:color w:val="1A1A1A"/>
        </w:rPr>
        <w:fldChar w:fldCharType="begin"/>
      </w:r>
      <w:r w:rsidR="00952043" w:rsidRPr="006704A5">
        <w:rPr>
          <w:color w:val="1A1A1A"/>
        </w:rPr>
        <w:instrText xml:space="preserve"> ADDIN ZOTERO_ITEM CSL_CITATION {"citationID":"T2ryFxw7","properties":{"unsorted":false,"formattedCitation":"(Jones {\\i{}et al.}, 2009)","plainCitation":"(Jones et al., 2009)","noteIndex":0},"citationItems":[{"id":2060,"uris":["http://zotero.org/users/13482823/items/WAFC4NL6"],"itemData":{"id":2060,"type":"article-journal","abstract":"There is need for a validated short, simple instrument to quantify chronic obstructive pulmonary disease (COPD) impact in routine practice to aid health status assessment and communication between patient and physician. Current health-related quality of life questionnaires provide valid assessment of COPD, but are complex, which limits routine use. The aim of the present study was to develop a short validated patient-completed questionnaire, the COPD Assessment Test (CAT), assessing the impact of COPD on health status. 21 candidate items identified through qualitative research with COPD patients were used in three prospective international studies (Europe and the USA, n = 1,503). Psychometric and Rasch analyses identified eight items fitting a unidimensional model to form the CAT. Items were tested for differential functioning between countries. Internal consistency was excellent: Cronbach's alpha = 0.88. Test re-test in stable patients (n = 53) was very good (intra-class correlation coefficient 0.8). In the sample from the USA, the correlation with the COPD-specific version of the St George's Respiratory Questionnaire was r = 0.80. The difference between stable (n = 229) and exacerbation patients (n = 67) was five units of the 40-point scale (12%; p&lt;0.0001). The CAT is a short, simple questionnaire for assessing and monitoring COPD. It has good measurement properties, is sensitive to differences in state and should provide a valid, reliable and standardised measure of COPD health status with worldwide relevance.","container-title":"The European Respiratory Journal","DOI":"10.1183/09031936.00102509","ISSN":"1399-3003","issue":"3","journalAbbreviation":"Eur Respir J","language":"eng","page":"648-654","PMID":"19720809","source":"PubMed","title":"Development and first validation of the COPD Assessment Test","volume":"34","author":[{"family":"Jones","given":"P. W."},{"family":"Harding","given":"G."},{"family":"Berry","given":"P."},{"family":"Wiklund","given":"I."},{"family":"Chen","given":"W.-H."},{"family":"Kline Leidy","given":"N."}],"issued":{"date-parts":[["2009",9]]}}}],"schema":"https://github.com/citation-style-language/schema/raw/master/csl-citation.json"} </w:instrText>
      </w:r>
      <w:r w:rsidR="003901A5" w:rsidRPr="006704A5">
        <w:rPr>
          <w:color w:val="1A1A1A"/>
        </w:rPr>
        <w:fldChar w:fldCharType="separate"/>
      </w:r>
      <w:r w:rsidR="00952043" w:rsidRPr="006704A5">
        <w:rPr>
          <w:color w:val="000000"/>
          <w:szCs w:val="24"/>
          <w:lang w:val="en-GB"/>
        </w:rPr>
        <w:t xml:space="preserve">(Jones </w:t>
      </w:r>
      <w:r w:rsidR="00952043" w:rsidRPr="006704A5">
        <w:rPr>
          <w:i/>
          <w:iCs/>
          <w:color w:val="000000"/>
          <w:szCs w:val="24"/>
          <w:lang w:val="en-GB"/>
        </w:rPr>
        <w:t>et al.</w:t>
      </w:r>
      <w:r w:rsidR="00952043" w:rsidRPr="006704A5">
        <w:rPr>
          <w:color w:val="000000"/>
          <w:szCs w:val="24"/>
          <w:lang w:val="en-GB"/>
        </w:rPr>
        <w:t>, 2009)</w:t>
      </w:r>
      <w:r w:rsidR="003901A5" w:rsidRPr="006704A5">
        <w:rPr>
          <w:color w:val="1A1A1A"/>
        </w:rPr>
        <w:fldChar w:fldCharType="end"/>
      </w:r>
      <w:r w:rsidR="000655E4" w:rsidRPr="006704A5">
        <w:rPr>
          <w:color w:val="1A1A1A"/>
        </w:rPr>
        <w:t xml:space="preserve">. </w:t>
      </w:r>
      <w:r w:rsidRPr="006704A5">
        <w:rPr>
          <w:color w:val="1A1A1A"/>
        </w:rPr>
        <w:t xml:space="preserve">The Hospital Anxiety and Depression Scale (HADS) is a fourteen-item </w:t>
      </w:r>
      <w:r w:rsidRPr="006704A5">
        <w:rPr>
          <w:color w:val="1A1A1A"/>
        </w:rPr>
        <w:lastRenderedPageBreak/>
        <w:t>questionnaire, validated in long term physical health conditions such as COPD, which can be used to identify anxiety and depression at the same time as other symptom burden and, therefore, without the need for a dedicated psychiatric assessment</w:t>
      </w:r>
      <w:r w:rsidR="003901A5" w:rsidRPr="006704A5">
        <w:rPr>
          <w:color w:val="1A1A1A"/>
        </w:rPr>
        <w:t xml:space="preserve"> </w:t>
      </w:r>
      <w:r w:rsidR="003901A5" w:rsidRPr="006704A5">
        <w:rPr>
          <w:color w:val="1A1A1A"/>
        </w:rPr>
        <w:fldChar w:fldCharType="begin"/>
      </w:r>
      <w:r w:rsidR="00952043" w:rsidRPr="006704A5">
        <w:rPr>
          <w:color w:val="1A1A1A"/>
        </w:rPr>
        <w:instrText xml:space="preserve"> ADDIN ZOTERO_ITEM CSL_CITATION {"citationID":"bRK99n5I","properties":{"unsorted":false,"formattedCitation":"(Zigmond and Snaith, 1983)","plainCitation":"(Zigmond and Snaith, 1983)","noteIndex":0},"citationItems":[{"id":2063,"uris":["http://zotero.org/users/13482823/items/D9VZ5ABW"],"itemData":{"id":2063,"type":"article-journal","abstract":"A self-assessment scale has been developed and found to be a reliable instrument for detecting states of depression and anxiety in the setting of an hospital medical outpatient clinic. The anxiety and depressive subscales are also valid measures of severity of the emotional disorder. It is suggested that the introduction of the scales into general hospital practice would facilitate the large task of detection and management of emotional disorder in patients under investigation and treatment in medical and surgical departments.","container-title":"Acta Psychiatrica Scandinavica","DOI":"10.1111/j.1600-0447.1983.tb09716.x","ISSN":"0001-690X","issue":"6","journalAbbreviation":"Acta Psychiatr Scand","language":"eng","page":"361-370","PMID":"6880820","source":"PubMed","title":"The hospital anxiety and depression scale","volume":"67","author":[{"family":"Zigmond","given":"A. S."},{"family":"Snaith","given":"R. P."}],"issued":{"date-parts":[["1983",6]]}}}],"schema":"https://github.com/citation-style-language/schema/raw/master/csl-citation.json"} </w:instrText>
      </w:r>
      <w:r w:rsidR="003901A5" w:rsidRPr="006704A5">
        <w:rPr>
          <w:color w:val="1A1A1A"/>
        </w:rPr>
        <w:fldChar w:fldCharType="separate"/>
      </w:r>
      <w:r w:rsidR="00952043" w:rsidRPr="006704A5">
        <w:rPr>
          <w:noProof/>
          <w:color w:val="1A1A1A"/>
        </w:rPr>
        <w:t>(Zigmond and Snaith, 1983)</w:t>
      </w:r>
      <w:r w:rsidR="003901A5" w:rsidRPr="006704A5">
        <w:rPr>
          <w:color w:val="1A1A1A"/>
        </w:rPr>
        <w:fldChar w:fldCharType="end"/>
      </w:r>
      <w:r w:rsidR="000655E4" w:rsidRPr="006704A5">
        <w:rPr>
          <w:color w:val="1A1A1A"/>
        </w:rPr>
        <w:t xml:space="preserve">. </w:t>
      </w:r>
      <w:r w:rsidRPr="006704A5">
        <w:rPr>
          <w:color w:val="1A1A1A"/>
        </w:rPr>
        <w:t xml:space="preserve">These together with the </w:t>
      </w:r>
      <w:proofErr w:type="spellStart"/>
      <w:r w:rsidRPr="006704A5">
        <w:rPr>
          <w:color w:val="1A1A1A"/>
        </w:rPr>
        <w:t>mMRC</w:t>
      </w:r>
      <w:proofErr w:type="spellEnd"/>
      <w:r w:rsidRPr="006704A5">
        <w:rPr>
          <w:color w:val="1A1A1A"/>
        </w:rPr>
        <w:t xml:space="preserve"> dyspnoea scale and BODE index provide a truly multidimensional picture of symptom burden, mood and functional capacity, rather than a spirometry reading alone, during a single community consultation.</w:t>
      </w:r>
    </w:p>
    <w:p w14:paraId="4F5BDF64" w14:textId="77777777" w:rsidR="000655E4" w:rsidRPr="006704A5" w:rsidRDefault="000655E4" w:rsidP="00016357">
      <w:pPr>
        <w:spacing w:line="360" w:lineRule="auto"/>
        <w:sectPr w:rsidR="000655E4" w:rsidRPr="006704A5">
          <w:headerReference w:type="default" r:id="rId51"/>
          <w:footerReference w:type="default" r:id="rId52"/>
          <w:type w:val="continuous"/>
          <w:pgSz w:w="16838" w:h="11906" w:orient="landscape"/>
          <w:pgMar w:top="1000" w:right="1000" w:bottom="1000" w:left="1000" w:header="708" w:footer="708" w:gutter="0"/>
          <w:cols w:num="2" w:space="560"/>
          <w:docGrid w:linePitch="360"/>
        </w:sectPr>
      </w:pPr>
    </w:p>
    <w:p w14:paraId="1295E768" w14:textId="5BA77F09" w:rsidR="005D4B8D" w:rsidRPr="006704A5" w:rsidRDefault="00C1142C" w:rsidP="00016357">
      <w:pPr>
        <w:spacing w:before="60" w:after="20" w:line="360" w:lineRule="auto"/>
        <w:jc w:val="center"/>
      </w:pPr>
      <w:r w:rsidRPr="006704A5">
        <w:rPr>
          <w:noProof/>
        </w:rPr>
        <w:drawing>
          <wp:inline distT="0" distB="0" distL="0" distR="0" wp14:anchorId="43C1682B" wp14:editId="6E38EA28">
            <wp:extent cx="3430572" cy="1929610"/>
            <wp:effectExtent l="0" t="0" r="0" b="0"/>
            <wp:docPr id="16538104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3810491" name=""/>
                    <pic:cNvPicPr/>
                  </pic:nvPicPr>
                  <pic:blipFill>
                    <a:blip r:embed="rId53"/>
                    <a:stretch>
                      <a:fillRect/>
                    </a:stretch>
                  </pic:blipFill>
                  <pic:spPr>
                    <a:xfrm>
                      <a:off x="0" y="0"/>
                      <a:ext cx="3481248" cy="1958114"/>
                    </a:xfrm>
                    <a:prstGeom prst="rect">
                      <a:avLst/>
                    </a:prstGeom>
                  </pic:spPr>
                </pic:pic>
              </a:graphicData>
            </a:graphic>
          </wp:inline>
        </w:drawing>
      </w:r>
    </w:p>
    <w:p w14:paraId="1BDB3FB9" w14:textId="7EFA315E" w:rsidR="005D4B8D" w:rsidRPr="006704A5" w:rsidRDefault="00000000" w:rsidP="00016357">
      <w:pPr>
        <w:spacing w:after="120" w:line="360" w:lineRule="auto"/>
        <w:jc w:val="center"/>
      </w:pPr>
      <w:r w:rsidRPr="006704A5">
        <w:rPr>
          <w:i/>
          <w:iCs/>
          <w:color w:val="14505F"/>
          <w:sz w:val="16"/>
          <w:szCs w:val="16"/>
        </w:rPr>
        <w:t>Figure 5. The dyspnoea–anxiety–dyspnoea cycle</w:t>
      </w:r>
      <w:r w:rsidR="00C460B3" w:rsidRPr="006704A5">
        <w:rPr>
          <w:i/>
          <w:iCs/>
          <w:color w:val="14505F"/>
          <w:sz w:val="16"/>
          <w:szCs w:val="16"/>
        </w:rPr>
        <w:t xml:space="preserve"> </w:t>
      </w:r>
      <w:r w:rsidR="00C460B3" w:rsidRPr="006704A5">
        <w:rPr>
          <w:i/>
          <w:iCs/>
          <w:color w:val="14505F"/>
          <w:sz w:val="16"/>
          <w:szCs w:val="16"/>
        </w:rPr>
        <w:fldChar w:fldCharType="begin"/>
      </w:r>
      <w:r w:rsidR="00C460B3" w:rsidRPr="006704A5">
        <w:rPr>
          <w:i/>
          <w:iCs/>
          <w:color w:val="14505F"/>
          <w:sz w:val="16"/>
          <w:szCs w:val="16"/>
        </w:rPr>
        <w:instrText xml:space="preserve"> ADDIN ZOTERO_ITEM CSL_CITATION {"citationID":"V0sy8FMv","properties":{"unsorted":false,"formattedCitation":"(Bailey, 2004)","plainCitation":"(Bailey, 2004)","noteIndex":0},"citationItems":[{"id":1987,"uris":["http://zotero.org/users/13482823/items/KPG6KKRD"],"itemData":{"id":1987,"type":"article-journal","abstract":"Dyspnea, the major symptom associated with acute exacerbation events of chronic obstructive pulmonary disease (COPD), is a subjective experience. Extensive research has been done on the pathophysiology and affective components of dyspnea; however, the precise physical mechanism of breathlessness remains elusive. One purpose of this narrative research was to explore the affective component of dyspnea/anxiety as described by patients living with COPD characterized by acute illness events. Ten patient-family units participated in interviews during an acute episode of the patient's lung disease. They described their understanding of acute dyspnea as an experience inextricably related to anxiety and emotional functioning. Their stories suggest that given the absence of clear objective measures of illness severity, patient-reported anxiety might provide an important marker during acute exacerbation events. Health care providers need to recognize anxiety as an important and potentially measurable sign of invisible dyspnea for end-stage patients with COPD in acute respiratory distress.","container-title":"Qualitative Health Research","DOI":"10.1177/1049732304265973","ISSN":"1049-7323","issue":"6","journalAbbreviation":"Qual Health Res","language":"eng","page":"760-778","PMID":"15200799","source":"PubMed","title":"The dyspnea-anxiety-dyspnea cycle--COPD patients' stories of breathlessness: \"It's scary /when you can't breathe\"","title-short":"The dyspnea-anxiety-dyspnea cycle--COPD patients' stories of breathlessness","volume":"14","author":[{"family":"Bailey","given":"Patricia H."}],"issued":{"date-parts":[["2004",7]]}}}],"schema":"https://github.com/citation-style-language/schema/raw/master/csl-citation.json"} </w:instrText>
      </w:r>
      <w:r w:rsidR="00C460B3" w:rsidRPr="006704A5">
        <w:rPr>
          <w:i/>
          <w:iCs/>
          <w:color w:val="14505F"/>
          <w:sz w:val="16"/>
          <w:szCs w:val="16"/>
        </w:rPr>
        <w:fldChar w:fldCharType="separate"/>
      </w:r>
      <w:r w:rsidR="00952043" w:rsidRPr="006704A5">
        <w:rPr>
          <w:i/>
          <w:iCs/>
          <w:noProof/>
          <w:color w:val="14505F"/>
          <w:sz w:val="16"/>
          <w:szCs w:val="16"/>
        </w:rPr>
        <w:t>(Bailey, 2004)</w:t>
      </w:r>
      <w:r w:rsidR="00C460B3" w:rsidRPr="006704A5">
        <w:rPr>
          <w:i/>
          <w:iCs/>
          <w:color w:val="14505F"/>
          <w:sz w:val="16"/>
          <w:szCs w:val="16"/>
        </w:rPr>
        <w:fldChar w:fldCharType="end"/>
      </w:r>
      <w:r w:rsidRPr="006704A5">
        <w:rPr>
          <w:i/>
          <w:iCs/>
          <w:color w:val="14505F"/>
          <w:sz w:val="16"/>
          <w:szCs w:val="16"/>
        </w:rPr>
        <w:t>.</w:t>
      </w:r>
    </w:p>
    <w:p w14:paraId="452865DD" w14:textId="77777777" w:rsidR="005D4B8D" w:rsidRPr="006704A5" w:rsidRDefault="005D4B8D" w:rsidP="00016357">
      <w:pPr>
        <w:spacing w:line="360" w:lineRule="auto"/>
        <w:sectPr w:rsidR="005D4B8D" w:rsidRPr="006704A5">
          <w:headerReference w:type="default" r:id="rId54"/>
          <w:footerReference w:type="default" r:id="rId55"/>
          <w:type w:val="continuous"/>
          <w:pgSz w:w="16838" w:h="11906" w:orient="landscape"/>
          <w:pgMar w:top="1000" w:right="1000" w:bottom="1000" w:left="1000" w:header="708" w:footer="708" w:gutter="0"/>
          <w:cols w:space="720"/>
          <w:docGrid w:linePitch="360"/>
        </w:sectPr>
      </w:pPr>
    </w:p>
    <w:p w14:paraId="39D897F7" w14:textId="77777777" w:rsidR="005D4B8D" w:rsidRPr="006704A5" w:rsidRDefault="00000000" w:rsidP="00016357">
      <w:pPr>
        <w:pStyle w:val="Heading2"/>
        <w:pBdr>
          <w:bottom w:val="single" w:sz="6" w:space="2" w:color="9DC3CE"/>
        </w:pBdr>
        <w:spacing w:before="130" w:after="60" w:line="360" w:lineRule="auto"/>
      </w:pPr>
      <w:bookmarkStart w:id="6" w:name="_Toc235201969"/>
      <w:r w:rsidRPr="006704A5">
        <w:t>Psychological: the fear response</w:t>
      </w:r>
      <w:bookmarkEnd w:id="6"/>
    </w:p>
    <w:p w14:paraId="0E116069" w14:textId="519F3447" w:rsidR="003901A5" w:rsidRPr="006704A5" w:rsidRDefault="0060443B" w:rsidP="00016357">
      <w:pPr>
        <w:spacing w:after="130" w:line="360" w:lineRule="auto"/>
        <w:jc w:val="both"/>
      </w:pPr>
      <w:r w:rsidRPr="006704A5">
        <w:rPr>
          <w:color w:val="1A1A1A"/>
        </w:rPr>
        <w:t>Levels of anxiety (around 29.8%) and depression (28.5 – 34.5%) are significantly higher than the general population</w:t>
      </w:r>
      <w:r w:rsidR="003901A5" w:rsidRPr="006704A5">
        <w:rPr>
          <w:color w:val="1A1A1A"/>
        </w:rPr>
        <w:t xml:space="preserve"> </w:t>
      </w:r>
      <w:r w:rsidR="003901A5" w:rsidRPr="006704A5">
        <w:rPr>
          <w:color w:val="1A1A1A"/>
        </w:rPr>
        <w:fldChar w:fldCharType="begin"/>
      </w:r>
      <w:r w:rsidR="00952043" w:rsidRPr="006704A5">
        <w:rPr>
          <w:color w:val="1A1A1A"/>
        </w:rPr>
        <w:instrText xml:space="preserve"> ADDIN ZOTERO_ITEM CSL_CITATION {"citationID":"Da2OjRRG","properties":{"unsorted":false,"formattedCitation":"(Yohannes and Alexopoulos, 2014)","plainCitation":"(Yohannes and Alexopoulos, 2014)","noteIndex":0},"citationItems":[{"id":1989,"uris":["http://zotero.org/users/13482823/items/6UP4N9Y2"],"itemData":{"id":1989,"type":"article-journal","abstract":"Under-recognised and untreated depression and anxiety symptoms have deleterious effects on physical functioning and social interaction increasing fatigue and healthcare utilisation in patients with chronic obstructive pulmonary disease (COPD). Depression and anxiety are challenging to identify and treat because their symptoms often overlap with those of COPD. The cause(s) of depression and anxiety symptoms are multifactorial and include behavioural, social and biological factors. Less than one-third of COPD patients with comorbid depression or anxiety symptoms are receiving appropriate treatment. Factors that contribute to the lack of provision of treatment are varied, they include patient perceived barriers, for example lack of knowledge and reluctance to receive antidepressant drug therapy; poor treatment compliance and lack of a standardised diagnostic approach; and scarcity of adequate resources for mental health treatment. The evidence for the efficacy of antidepressant drug therapy in patients with COPD with comorbid depression and anxiety is inconclusive. There are some promising findings regarding pulmonary rehabilitation, psychological therapy and the collaborative care model in reducing depression and anxiety symptoms in patients with COPD, but these findings are limited by short-term follow-up periods. Further work is required to examine the efficacy of these interventions in randomised controlled trials with larger samples and long-term follow-up.","container-title":"European Respiratory Review: An Official Journal of the European Respiratory Society","DOI":"10.1183/09059180.00007813","ISSN":"1600-0617","issue":"133","journalAbbreviation":"Eur Respir Rev","language":"eng","page":"345-349","PMID":"25176970","PMCID":"PMC4523084","source":"PubMed","title":"Depression and anxiety in patients with COPD","volume":"23","author":[{"family":"Yohannes","given":"Abebaw M."},{"family":"Alexopoulos","given":"George S."}],"issued":{"date-parts":[["2014",9]]}}}],"schema":"https://github.com/citation-style-language/schema/raw/master/csl-citation.json"} </w:instrText>
      </w:r>
      <w:r w:rsidR="003901A5" w:rsidRPr="006704A5">
        <w:rPr>
          <w:color w:val="1A1A1A"/>
        </w:rPr>
        <w:fldChar w:fldCharType="separate"/>
      </w:r>
      <w:r w:rsidR="00952043" w:rsidRPr="006704A5">
        <w:rPr>
          <w:noProof/>
          <w:color w:val="1A1A1A"/>
        </w:rPr>
        <w:t>(Yohannes and Alexopoulos, 2014)</w:t>
      </w:r>
      <w:r w:rsidR="003901A5" w:rsidRPr="006704A5">
        <w:rPr>
          <w:color w:val="1A1A1A"/>
        </w:rPr>
        <w:fldChar w:fldCharType="end"/>
      </w:r>
      <w:r w:rsidR="003901A5" w:rsidRPr="006704A5">
        <w:rPr>
          <w:color w:val="1A1A1A"/>
        </w:rPr>
        <w:t xml:space="preserve">. </w:t>
      </w:r>
      <w:r w:rsidRPr="006704A5">
        <w:rPr>
          <w:color w:val="1A1A1A"/>
        </w:rPr>
        <w:t>Hyperinflation and tachypnoea are driven by a physiological fear response which is triggered by ‘air hunger’</w:t>
      </w:r>
      <w:r w:rsidR="003901A5" w:rsidRPr="006704A5">
        <w:rPr>
          <w:color w:val="1A1A1A"/>
        </w:rPr>
        <w:t xml:space="preserve"> </w:t>
      </w:r>
      <w:r w:rsidR="003901A5" w:rsidRPr="006704A5">
        <w:rPr>
          <w:color w:val="1A1A1A"/>
        </w:rPr>
        <w:fldChar w:fldCharType="begin"/>
      </w:r>
      <w:r w:rsidR="003901A5" w:rsidRPr="006704A5">
        <w:rPr>
          <w:color w:val="1A1A1A"/>
        </w:rPr>
        <w:instrText xml:space="preserve"> ADDIN ZOTERO_ITEM CSL_CITATION {"citationID":"jsrScZxA","properties":{"unsorted":false,"formattedCitation":"(Bailey, 2004)","plainCitation":"(Bailey, 2004)","noteIndex":0},"citationItems":[{"id":1987,"uris":["http://zotero.org/users/13482823/items/KPG6KKRD"],"itemData":{"id":1987,"type":"article-journal","abstract":"Dyspnea, the major symptom associated with acute exacerbation events of chronic obstructive pulmonary disease (COPD), is a subjective experience. Extensive research has been done on the pathophysiology and affective components of dyspnea; however, the precise physical mechanism of breathlessness remains elusive. One purpose of this narrative research was to explore the affective component of dyspnea/anxiety as described by patients living with COPD characterized by acute illness events. Ten patient-family units participated in interviews during an acute episode of the patient's lung disease. They described their understanding of acute dyspnea as an experience inextricably related to anxiety and emotional functioning. Their stories suggest that given the absence of clear objective measures of illness severity, patient-reported anxiety might provide an important marker during acute exacerbation events. Health care providers need to recognize anxiety as an important and potentially measurable sign of invisible dyspnea for end-stage patients with COPD in acute respiratory distress.","container-title":"Qualitative Health Research","DOI":"10.1177/1049732304265973","ISSN":"1049-7323","issue":"6","journalAbbreviation":"Qual Health Res","language":"eng","page":"760-778","PMID":"15200799","source":"PubMed","title":"The dyspnea-anxiety-dyspnea cycle--COPD patients' stories of breathlessness: \"It's scary /when you can't breathe\"","title-short":"The dyspnea-anxiety-dyspnea cycle--COPD patients' stories of breathlessness","volume":"14","author":[{"family":"Bailey","given":"Patricia H."}],"issued":{"date-parts":[["2004",7]]}}}],"schema":"https://github.com/citation-style-language/schema/raw/master/csl-citation.json"} </w:instrText>
      </w:r>
      <w:r w:rsidR="003901A5" w:rsidRPr="006704A5">
        <w:rPr>
          <w:color w:val="1A1A1A"/>
        </w:rPr>
        <w:fldChar w:fldCharType="separate"/>
      </w:r>
      <w:r w:rsidR="00952043" w:rsidRPr="006704A5">
        <w:rPr>
          <w:noProof/>
          <w:color w:val="1A1A1A"/>
        </w:rPr>
        <w:t>(Bailey, 2004)</w:t>
      </w:r>
      <w:r w:rsidR="003901A5" w:rsidRPr="006704A5">
        <w:rPr>
          <w:color w:val="1A1A1A"/>
        </w:rPr>
        <w:fldChar w:fldCharType="end"/>
      </w:r>
      <w:r w:rsidR="003901A5" w:rsidRPr="006704A5">
        <w:rPr>
          <w:color w:val="1A1A1A"/>
        </w:rPr>
        <w:t xml:space="preserve">. </w:t>
      </w:r>
      <w:r w:rsidRPr="006704A5">
        <w:rPr>
          <w:color w:val="1A1A1A"/>
        </w:rPr>
        <w:t>This is compounded by stigma since COPD is strongly associated with smoking, and smoking-related stigma makes patients reluctant to seek help and help to reveal their psychological symptoms to health care professionals</w:t>
      </w:r>
      <w:r w:rsidR="003901A5" w:rsidRPr="006704A5">
        <w:rPr>
          <w:color w:val="1A1A1A"/>
        </w:rPr>
        <w:t xml:space="preserve"> </w:t>
      </w:r>
      <w:r w:rsidR="003901A5" w:rsidRPr="006704A5">
        <w:rPr>
          <w:color w:val="1A1A1A"/>
        </w:rPr>
        <w:fldChar w:fldCharType="begin"/>
      </w:r>
      <w:r w:rsidR="00952043" w:rsidRPr="006704A5">
        <w:rPr>
          <w:color w:val="1A1A1A"/>
        </w:rPr>
        <w:instrText xml:space="preserve"> ADDIN ZOTERO_ITEM CSL_CITATION {"citationID":"uqcTXLXV","properties":{"unsorted":false,"formattedCitation":"(Halding, Heggdal and Wahl, 2011)","plainCitation":"(Halding, Heggdal and Wahl, 2011)","noteIndex":0},"citationItems":[{"id":1981,"uris":["http://zotero.org/users/13482823/items/Y5N77ZAE"],"itemData":{"id":1981,"type":"article-journal","abstract":"BACKGROUND: Chronic obstructive pulmonary disease (COPD) is a major health problem estimated to become the third leading cause of death and the fifth leading cause of disability by 2020. Tobacco control is the most effective protective intervention, and it serves as a key element in patient counselling. However, a focus on tobacco control may cause unintended and adverse effects to individuals who already suffer from the disease.\nAIM: The current study aims to understand how patients with COPD experience daily life in a society with heavy emphasis on tobacco control.\nMETHOD: The design was longitudinal and descriptive. The sample included thirteen men and five women with COPD, recruited from pulmonary rehabilitation units. Data were collected by means of qualitative interviews and analysed using qualitative content analysis with search for meanings.\nFINDINGS: The main theme was a feeling of being exiled in the world of the healthy, because of self-blame and society's stigmatisation of COPD as a self-inflicted disease. The participants experienced feelings of disgrace through subtle blame and a lack of support from their social network, health care encounters and larger society. This seemed to increase illness-related strain and a need for defensive actions.\nLIMITATIONS: A small convenience sample, local cultural influence, the study's wide scope and lack of health professionals' views must be considered.\nCONCLUSION: This study illuminates the challenge of how to combine health advice on smoking cessation with nonblaming psycho-social support throughout the course of COPD. An awareness of the potential for stigma, the nature of nicotine dependence and broadened causal explanations for the disease may improve the ability of caregivers to address patient strain and its negative association with coping and well-being. Dilemmas in health communication concerning COPD patients' experience of stigma and negative emotional response should be further explored.","container-title":"Scandinavian Journal of Caring Sciences","DOI":"10.1111/j.1471-6712.2010.00796.x","ISSN":"1471-6712","issue":"1","journalAbbreviation":"Scand J Caring Sci","language":"eng","page":"100-107","PMID":"20534028","source":"PubMed","title":"Experiences of self-blame and stigmatisation for self-infliction among individuals living with COPD","volume":"25","author":[{"family":"Halding","given":"Anne-Grethe"},{"family":"Heggdal","given":"Kristin"},{"family":"Wahl","given":"Astrid"}],"issued":{"date-parts":[["2011",3]]}}}],"schema":"https://github.com/citation-style-language/schema/raw/master/csl-citation.json"} </w:instrText>
      </w:r>
      <w:r w:rsidR="003901A5" w:rsidRPr="006704A5">
        <w:rPr>
          <w:color w:val="1A1A1A"/>
        </w:rPr>
        <w:fldChar w:fldCharType="separate"/>
      </w:r>
      <w:r w:rsidR="00952043" w:rsidRPr="006704A5">
        <w:rPr>
          <w:noProof/>
          <w:color w:val="1A1A1A"/>
        </w:rPr>
        <w:t>(Halding, Heggdal and Wahl, 2011)</w:t>
      </w:r>
      <w:r w:rsidR="003901A5" w:rsidRPr="006704A5">
        <w:rPr>
          <w:color w:val="1A1A1A"/>
        </w:rPr>
        <w:fldChar w:fldCharType="end"/>
      </w:r>
      <w:r w:rsidR="003901A5" w:rsidRPr="006704A5">
        <w:rPr>
          <w:color w:val="1A1A1A"/>
        </w:rPr>
        <w:t xml:space="preserve">. </w:t>
      </w:r>
      <w:r w:rsidRPr="006704A5">
        <w:rPr>
          <w:color w:val="1A1A1A"/>
        </w:rPr>
        <w:t xml:space="preserve">Importantly, the TANDEM trial showed that there was limited effectiveness of isolated CBT in advanced disease as distress was structurally bound up in the irreversible physical decline and social isolation, and therefore needs to be managed in a more multidisciplinary way, incorporating </w:t>
      </w:r>
      <w:r w:rsidRPr="006704A5">
        <w:rPr>
          <w:color w:val="1A1A1A"/>
        </w:rPr>
        <w:t xml:space="preserve">psychological support, physical rehabilitation and social interventions; not just talking therapy </w:t>
      </w:r>
      <w:r w:rsidR="003901A5" w:rsidRPr="006704A5">
        <w:rPr>
          <w:color w:val="1A1A1A"/>
        </w:rPr>
        <w:fldChar w:fldCharType="begin"/>
      </w:r>
      <w:r w:rsidR="00952043" w:rsidRPr="006704A5">
        <w:rPr>
          <w:color w:val="1A1A1A"/>
        </w:rPr>
        <w:instrText xml:space="preserve"> ADDIN ZOTERO_ITEM CSL_CITATION {"citationID":"spIl7mzw","properties":{"unsorted":false,"formattedCitation":"(Heslop-Marshall {\\i{}et al.}, 2018)","plainCitation":"(Heslop-Marshall et al., 2018)","noteIndex":0},"citationItems":[{"id":1992,"uris":["http://zotero.org/users/13482823/items/EFE36D54"],"itemData":{"id":1992,"type":"article-journal","abstract":"Anxiety is an important comorbidity in chronic obstructive pulmonary disease (COPD). We investigated if cognitive behavioural therapy (CBT), delivered by respiratory nurses, reduced symptoms of anxiety and was cost-effective. Patients with COPD and anxiety were randomised to CBT or self-help leaflets. Anxiety, depression and quality of life were measured at baseline, 3, 6 and 12 months. A cost-effectiveness analysis was conducted from a National Health Service hospital perspective and quality-adjusted life-years estimated using the EuroQol-5D questionnaire. In total, 279 patients were recruited. Group mean change from baseline to 3 months in the Hospital Anxiety and Depression Anxiety Subscale was 3.4 (95% CI 2.62-4.17, p&lt;0.001) for the CBT group and 1.88 (95% CI 1.19-2.55, p&lt;0.001) in the leaflet group. The CBT group was superior to leaflets at 3 months (mean difference in the Hospital Anxiety and Depression Anxiety Subscale was 1.52, 95% CI 0.49-2.54, p=0.003). Importantly, the CBT intervention was more cost-effective than leaflets at 12 months, significantly lowering hospital admissions and attendance at emergency departments. CBT delivered by respiratory nurses is a clinically and cost-effective treatment for anxiety in patients with COPD relative to self-help leaflets.","container-title":"ERJ open research","DOI":"10.1183/23120541.00094-2018","ISSN":"2312-0541","issue":"4","journalAbbreviation":"ERJ Open Res","language":"eng","page":"00094-2018","PMID":"30479999","PMCID":"PMC6250562","source":"PubMed","title":"Randomised controlled trial of cognitive behavioural therapy in COPD","volume":"4","author":[{"family":"Heslop-Marshall","given":"Karen"},{"family":"Baker","given":"Christine"},{"family":"Carrick-Sen","given":"Debbie"},{"family":"Newton","given":"Julia"},{"family":"Echevarria","given":"Carlos"},{"family":"Stenton","given":"Chris"},{"family":"Jambon","given":"Michelle"},{"family":"Gray","given":"Joanne"},{"family":"Pearce","given":"Kim"},{"family":"Burns","given":"Graham"},{"family":"De Soyza","given":"Anthony"}],"issued":{"date-parts":[["2018",10]]}}}],"schema":"https://github.com/citation-style-language/schema/raw/master/csl-citation.json"} </w:instrText>
      </w:r>
      <w:r w:rsidR="003901A5" w:rsidRPr="006704A5">
        <w:rPr>
          <w:color w:val="1A1A1A"/>
        </w:rPr>
        <w:fldChar w:fldCharType="separate"/>
      </w:r>
      <w:r w:rsidR="00952043" w:rsidRPr="006704A5">
        <w:rPr>
          <w:color w:val="000000"/>
          <w:szCs w:val="24"/>
          <w:lang w:val="en-GB"/>
        </w:rPr>
        <w:t xml:space="preserve">(Heslop-Marshall </w:t>
      </w:r>
      <w:r w:rsidR="00952043" w:rsidRPr="006704A5">
        <w:rPr>
          <w:i/>
          <w:iCs/>
          <w:color w:val="000000"/>
          <w:szCs w:val="24"/>
          <w:lang w:val="en-GB"/>
        </w:rPr>
        <w:t>et al.</w:t>
      </w:r>
      <w:r w:rsidR="00952043" w:rsidRPr="006704A5">
        <w:rPr>
          <w:color w:val="000000"/>
          <w:szCs w:val="24"/>
          <w:lang w:val="en-GB"/>
        </w:rPr>
        <w:t>, 2018)</w:t>
      </w:r>
      <w:r w:rsidR="003901A5" w:rsidRPr="006704A5">
        <w:rPr>
          <w:color w:val="1A1A1A"/>
        </w:rPr>
        <w:fldChar w:fldCharType="end"/>
      </w:r>
      <w:r w:rsidR="003901A5" w:rsidRPr="006704A5">
        <w:rPr>
          <w:color w:val="1A1A1A"/>
        </w:rPr>
        <w:t>.</w:t>
      </w:r>
    </w:p>
    <w:p w14:paraId="3E0D1C2C" w14:textId="77777777" w:rsidR="0060443B" w:rsidRPr="006704A5" w:rsidRDefault="0060443B" w:rsidP="00016357">
      <w:pPr>
        <w:pStyle w:val="Heading2"/>
        <w:pBdr>
          <w:bottom w:val="single" w:sz="6" w:space="2" w:color="9DC3CE"/>
        </w:pBdr>
        <w:spacing w:before="130" w:after="60" w:line="360" w:lineRule="auto"/>
      </w:pPr>
    </w:p>
    <w:p w14:paraId="5FB13E09" w14:textId="2AD16499" w:rsidR="005D4B8D" w:rsidRPr="006704A5" w:rsidRDefault="00000000" w:rsidP="00016357">
      <w:pPr>
        <w:pStyle w:val="Heading2"/>
        <w:pBdr>
          <w:bottom w:val="single" w:sz="6" w:space="2" w:color="9DC3CE"/>
        </w:pBdr>
        <w:spacing w:before="130" w:after="60" w:line="360" w:lineRule="auto"/>
      </w:pPr>
      <w:bookmarkStart w:id="7" w:name="_Toc235201970"/>
      <w:r w:rsidRPr="006704A5">
        <w:t>Social: isolation and treatment burden</w:t>
      </w:r>
      <w:bookmarkEnd w:id="7"/>
    </w:p>
    <w:p w14:paraId="30864196" w14:textId="1DA36EE2" w:rsidR="003901A5" w:rsidRPr="006704A5" w:rsidRDefault="0060443B" w:rsidP="00016357">
      <w:pPr>
        <w:spacing w:after="130" w:line="360" w:lineRule="auto"/>
        <w:jc w:val="both"/>
      </w:pPr>
      <w:r w:rsidRPr="006704A5">
        <w:rPr>
          <w:color w:val="1A1A1A"/>
        </w:rPr>
        <w:t>Approximately one-third of patients are lonely, and the ‘treatment burden’ of polypharmacy, complicated inhaler use and multiple appointments may be beyond an individual's cognitive and physical limits</w:t>
      </w:r>
      <w:r w:rsidR="003901A5" w:rsidRPr="006704A5">
        <w:rPr>
          <w:color w:val="1A1A1A"/>
        </w:rPr>
        <w:t xml:space="preserve"> </w:t>
      </w:r>
      <w:r w:rsidR="003901A5" w:rsidRPr="006704A5">
        <w:rPr>
          <w:color w:val="1A1A1A"/>
        </w:rPr>
        <w:fldChar w:fldCharType="begin"/>
      </w:r>
      <w:r w:rsidR="00952043" w:rsidRPr="006704A5">
        <w:rPr>
          <w:color w:val="1A1A1A"/>
        </w:rPr>
        <w:instrText xml:space="preserve"> ADDIN ZOTERO_ITEM CSL_CITATION {"citationID":"9kRga5eY","properties":{"unsorted":false,"formattedCitation":"(Gabriel {\\i{}et al.}, 2014)","plainCitation":"(Gabriel et al., 2014)","noteIndex":0},"citationItems":[{"id":1995,"uris":["http://zotero.org/users/13482823/items/7PTQF2NP"],"itemData":{"id":1995,"type":"article-journal","abstract":"OBJECTIVE: This study explores the perspectives of both patients and family members regarding the impact of chronic obstructive pulmonary disease (COPD) in their family life.\nDESIGN: An exploratory qualitative study was conducted with patients and their family members in the chronic phase of COPD. Individual interviews were performed to explore participants' perspectives and submitted to thematic analysis.\nRESULTS: Six major themes emerged from patients' perspective: (1) impact of COPD symptoms on personal and family daily life; (2) (over)protective family support; (3) difficulties in couple communication; (4) sense of identity loss; (5) fear of COPD progression; and (6) coping resources. Five main themes emerged from the family members' perspective: (1) restrictions in family's social life; (2) emotional distress related to COPD exacerbations; (3) tension in couple relationship; (4) financial strain of COPD; and (5) coping resources.\nCONCLUSIONS: The overall findings illustrate the complex interaction between the experience of living with COPD and communication patterns, emotional states, social support and social roles within the family. The results highlight the need to develop family-based interventions to facilitate a functional adjustment to COPD. However, these interventions in COPD remain undeveloped and empirical evidence is needed.","container-title":"Psychology &amp; Health","DOI":"10.1080/08870446.2014.902458","ISSN":"1476-8321","issue":"8","journalAbbreviation":"Psychol Health","language":"eng","page":"967-983","PMID":"24617821","source":"PubMed","title":"Day-to-day living with severe chronic obstructive pulmonary disease: towards a family-based approach to the illness impacts","title-short":"Day-to-day living with severe chronic obstructive pulmonary disease","volume":"29","author":[{"family":"Gabriel","given":"Raquel"},{"family":"Figueiredo","given":"Daniela"},{"family":"Jácome","given":"Cristina"},{"family":"Cruz","given":"Joana"},{"family":"Marques","given":"Alda"}],"issued":{"date-parts":[["2014"]]}}}],"schema":"https://github.com/citation-style-language/schema/raw/master/csl-citation.json"} </w:instrText>
      </w:r>
      <w:r w:rsidR="003901A5" w:rsidRPr="006704A5">
        <w:rPr>
          <w:color w:val="1A1A1A"/>
        </w:rPr>
        <w:fldChar w:fldCharType="separate"/>
      </w:r>
      <w:r w:rsidR="00952043" w:rsidRPr="006704A5">
        <w:rPr>
          <w:color w:val="000000"/>
          <w:szCs w:val="24"/>
          <w:lang w:val="en-GB"/>
        </w:rPr>
        <w:t xml:space="preserve">(Gabriel </w:t>
      </w:r>
      <w:r w:rsidR="00952043" w:rsidRPr="006704A5">
        <w:rPr>
          <w:i/>
          <w:iCs/>
          <w:color w:val="000000"/>
          <w:szCs w:val="24"/>
          <w:lang w:val="en-GB"/>
        </w:rPr>
        <w:t>et al.</w:t>
      </w:r>
      <w:r w:rsidR="00952043" w:rsidRPr="006704A5">
        <w:rPr>
          <w:color w:val="000000"/>
          <w:szCs w:val="24"/>
          <w:lang w:val="en-GB"/>
        </w:rPr>
        <w:t>, 2014)</w:t>
      </w:r>
      <w:r w:rsidR="003901A5" w:rsidRPr="006704A5">
        <w:rPr>
          <w:color w:val="1A1A1A"/>
        </w:rPr>
        <w:fldChar w:fldCharType="end"/>
      </w:r>
      <w:r w:rsidR="003901A5" w:rsidRPr="006704A5">
        <w:rPr>
          <w:color w:val="1A1A1A"/>
        </w:rPr>
        <w:t xml:space="preserve">. </w:t>
      </w:r>
      <w:r w:rsidRPr="006704A5">
        <w:rPr>
          <w:color w:val="1A1A1A"/>
        </w:rPr>
        <w:t>Disability is a common outcome, and is likely to lead to early retirement and loss of household income, which is another factor associated with socioeconomic deprivation that is a causal factor for COPD in the first place</w:t>
      </w:r>
      <w:r w:rsidR="003901A5" w:rsidRPr="006704A5">
        <w:rPr>
          <w:color w:val="1A1A1A"/>
        </w:rPr>
        <w:t xml:space="preserve"> </w:t>
      </w:r>
      <w:r w:rsidR="003901A5" w:rsidRPr="006704A5">
        <w:rPr>
          <w:color w:val="1A1A1A"/>
        </w:rPr>
        <w:fldChar w:fldCharType="begin"/>
      </w:r>
      <w:r w:rsidR="003901A5" w:rsidRPr="006704A5">
        <w:rPr>
          <w:color w:val="1A1A1A"/>
        </w:rPr>
        <w:instrText xml:space="preserve"> ADDIN ZOTERO_ITEM CSL_CITATION {"citationID":"3mGxAV5s","properties":{"unsorted":false,"formattedCitation":"(Marmot, 2020)","plainCitation":"(Marmot, 2020)","noteIndex":0},"citationItems":[{"id":1977,"uris":["http://zotero.org/users/13482823/items/PRJIDSP4"],"itemData":{"id":1977,"type":"article-journal","container-title":"BMJ","DOI":"10.1136/bmj.m693","ISSN":"1756-1833","journalAbbreviation":"BMJ","language":"en","page":"m693","source":"DOI.org (Crossref)","title":"Health equity in England: the Marmot review 10 years on","title-short":"Health equity in England","author":[{"family":"Marmot","given":"Michael"}],"issued":{"date-parts":[["2020",2,24]]}}}],"schema":"https://github.com/citation-style-language/schema/raw/master/csl-citation.json"} </w:instrText>
      </w:r>
      <w:r w:rsidR="003901A5" w:rsidRPr="006704A5">
        <w:rPr>
          <w:color w:val="1A1A1A"/>
        </w:rPr>
        <w:fldChar w:fldCharType="separate"/>
      </w:r>
      <w:r w:rsidR="00952043" w:rsidRPr="006704A5">
        <w:rPr>
          <w:noProof/>
          <w:color w:val="1A1A1A"/>
        </w:rPr>
        <w:t>(Marmot, 2020)</w:t>
      </w:r>
      <w:r w:rsidR="003901A5" w:rsidRPr="006704A5">
        <w:rPr>
          <w:color w:val="1A1A1A"/>
        </w:rPr>
        <w:fldChar w:fldCharType="end"/>
      </w:r>
      <w:r w:rsidR="003901A5" w:rsidRPr="006704A5">
        <w:rPr>
          <w:color w:val="1A1A1A"/>
        </w:rPr>
        <w:t xml:space="preserve">. </w:t>
      </w:r>
      <w:r w:rsidRPr="006704A5">
        <w:rPr>
          <w:color w:val="1A1A1A"/>
        </w:rPr>
        <w:t xml:space="preserve">Social withdrawal is a result of breathlessness, as well as a result of stigma: patients who are self-conscious about the stigma of being </w:t>
      </w:r>
      <w:r w:rsidRPr="006704A5">
        <w:rPr>
          <w:color w:val="1A1A1A"/>
        </w:rPr>
        <w:lastRenderedPageBreak/>
        <w:t>judged for a smoking-related condition tend to stop participating in social and clinical relationships which might otherwise help them</w:t>
      </w:r>
      <w:r w:rsidR="003901A5" w:rsidRPr="006704A5">
        <w:rPr>
          <w:color w:val="1A1A1A"/>
        </w:rPr>
        <w:t xml:space="preserve"> </w:t>
      </w:r>
      <w:r w:rsidR="003901A5" w:rsidRPr="006704A5">
        <w:rPr>
          <w:color w:val="1A1A1A"/>
        </w:rPr>
        <w:fldChar w:fldCharType="begin"/>
      </w:r>
      <w:r w:rsidR="00952043" w:rsidRPr="006704A5">
        <w:rPr>
          <w:color w:val="1A1A1A"/>
        </w:rPr>
        <w:instrText xml:space="preserve"> ADDIN ZOTERO_ITEM CSL_CITATION {"citationID":"RX7eshW9","properties":{"unsorted":false,"formattedCitation":"(Halding, Heggdal and Wahl, 2011)","plainCitation":"(Halding, Heggdal and Wahl, 2011)","noteIndex":0},"citationItems":[{"id":1981,"uris":["http://zotero.org/users/13482823/items/Y5N77ZAE"],"itemData":{"id":1981,"type":"article-journal","abstract":"BACKGROUND: Chronic obstructive pulmonary disease (COPD) is a major health problem estimated to become the third leading cause of death and the fifth leading cause of disability by 2020. Tobacco control is the most effective protective intervention, and it serves as a key element in patient counselling. However, a focus on tobacco control may cause unintended and adverse effects to individuals who already suffer from the disease.\nAIM: The current study aims to understand how patients with COPD experience daily life in a society with heavy emphasis on tobacco control.\nMETHOD: The design was longitudinal and descriptive. The sample included thirteen men and five women with COPD, recruited from pulmonary rehabilitation units. Data were collected by means of qualitative interviews and analysed using qualitative content analysis with search for meanings.\nFINDINGS: The main theme was a feeling of being exiled in the world of the healthy, because of self-blame and society's stigmatisation of COPD as a self-inflicted disease. The participants experienced feelings of disgrace through subtle blame and a lack of support from their social network, health care encounters and larger society. This seemed to increase illness-related strain and a need for defensive actions.\nLIMITATIONS: A small convenience sample, local cultural influence, the study's wide scope and lack of health professionals' views must be considered.\nCONCLUSION: This study illuminates the challenge of how to combine health advice on smoking cessation with nonblaming psycho-social support throughout the course of COPD. An awareness of the potential for stigma, the nature of nicotine dependence and broadened causal explanations for the disease may improve the ability of caregivers to address patient strain and its negative association with coping and well-being. Dilemmas in health communication concerning COPD patients' experience of stigma and negative emotional response should be further explored.","container-title":"Scandinavian Journal of Caring Sciences","DOI":"10.1111/j.1471-6712.2010.00796.x","ISSN":"1471-6712","issue":"1","journalAbbreviation":"Scand J Caring Sci","language":"eng","page":"100-107","PMID":"20534028","source":"PubMed","title":"Experiences of self-blame and stigmatisation for self-infliction among individuals living with COPD","volume":"25","author":[{"family":"Halding","given":"Anne-Grethe"},{"family":"Heggdal","given":"Kristin"},{"family":"Wahl","given":"Astrid"}],"issued":{"date-parts":[["2011",3]]}}}],"schema":"https://github.com/citation-style-language/schema/raw/master/csl-citation.json"} </w:instrText>
      </w:r>
      <w:r w:rsidR="003901A5" w:rsidRPr="006704A5">
        <w:rPr>
          <w:color w:val="1A1A1A"/>
        </w:rPr>
        <w:fldChar w:fldCharType="separate"/>
      </w:r>
      <w:r w:rsidR="00952043" w:rsidRPr="006704A5">
        <w:rPr>
          <w:noProof/>
          <w:color w:val="1A1A1A"/>
        </w:rPr>
        <w:t>(Halding, Heggdal and Wahl, 2011)</w:t>
      </w:r>
      <w:r w:rsidR="003901A5" w:rsidRPr="006704A5">
        <w:rPr>
          <w:color w:val="1A1A1A"/>
        </w:rPr>
        <w:fldChar w:fldCharType="end"/>
      </w:r>
      <w:r w:rsidR="003901A5" w:rsidRPr="006704A5">
        <w:rPr>
          <w:color w:val="1A1A1A"/>
        </w:rPr>
        <w:t xml:space="preserve">. </w:t>
      </w:r>
      <w:r w:rsidRPr="006704A5">
        <w:rPr>
          <w:color w:val="1A1A1A"/>
        </w:rPr>
        <w:t xml:space="preserve">The effects on the individual are not the only ones suffered, as they are also felt throughout the household and so the impact on families and informal carers is considered directly in the next section. A progressive </w:t>
      </w:r>
      <w:r w:rsidRPr="006704A5">
        <w:rPr>
          <w:color w:val="1A1A1A"/>
        </w:rPr>
        <w:t xml:space="preserve">disability often leads to early retirement and loss of income for the household </w:t>
      </w:r>
      <w:r w:rsidR="003901A5" w:rsidRPr="006704A5">
        <w:rPr>
          <w:color w:val="1A1A1A"/>
        </w:rPr>
        <w:fldChar w:fldCharType="begin"/>
      </w:r>
      <w:r w:rsidR="003901A5" w:rsidRPr="006704A5">
        <w:rPr>
          <w:color w:val="1A1A1A"/>
        </w:rPr>
        <w:instrText xml:space="preserve"> ADDIN ZOTERO_ITEM CSL_CITATION {"citationID":"X0oeqQn5","properties":{"unsorted":false,"formattedCitation":"(Britton, 2003)","plainCitation":"(Britton, 2003)","noteIndex":0},"citationItems":[{"id":1997,"uris":["http://zotero.org/users/13482823/items/PCYRLUYS"],"itemData":{"id":1997,"type":"article-journal","abstract":"Chronic obstructive pulmonary disease (COPD) is a condition characterized by progressive airflow limitation and decline in lung function. As seen in other developed countries throughout the world, COPD in the U.K is associated with considerable mortality, and morbidity from the disease places a significant burden on the healthcare system and society. Despite the obvious burden of COPD in this country, there is a lack of recognition of COPD among the general public. Healthcare professionals may also fail to recognize the burden of disease, as shown by underdiagnosis and inadequate managemen. A key step in increasing awareness of the burden of COPD is obtaining comprehensive information about the impact of the disease on patients, the health service and society. The large-scale international survey, Confronting COPD in North America and Europe, aimed to address this need for information, by interviewing patients and physicians in eight countries. An economic analysis of patient responses to the survey in the U.K showed that COPD places a high burden on the healthcare system and society with annual direct costs estimated at pounds 819.42 per patient, and indirect cost at pound 819.66 per patient resulting in total per patient costs of pound 1639.08. The cost impact of the disease was particularly marked in secondary care, as a result of inpatient hospitalizations, amounting to 54% of direct costs. These results suggest that reducing patient requirement for hospital care could alleviate the burden of COPD on the U.K. healthcare system. This will require considerable improvements to the way the disease is managed by healthcare professionals in primary care, with earlier diagnosis and the use of interventions aimed at preventing exacerbations and delaying the progression of disease.","container-title":"Respiratory Medicine","DOI":"10.1016/s0954-6111(03)80027-6","ISSN":"0954-6111","journalAbbreviation":"Respir Med","language":"eng","page":"S71-79","PMID":"12647945","source":"PubMed","title":"The burden of COPD in the U.K.: results from the Confronting COPD survey","title-short":"The burden of COPD in the U.K.","volume":"97 Suppl C","author":[{"family":"Britton","given":"M."}],"issued":{"date-parts":[["2003",3]]}}}],"schema":"https://github.com/citation-style-language/schema/raw/master/csl-citation.json"} </w:instrText>
      </w:r>
      <w:r w:rsidR="003901A5" w:rsidRPr="006704A5">
        <w:rPr>
          <w:color w:val="1A1A1A"/>
        </w:rPr>
        <w:fldChar w:fldCharType="separate"/>
      </w:r>
      <w:r w:rsidR="00952043" w:rsidRPr="006704A5">
        <w:rPr>
          <w:noProof/>
          <w:color w:val="1A1A1A"/>
        </w:rPr>
        <w:t>(Britton, 2003)</w:t>
      </w:r>
      <w:r w:rsidR="003901A5" w:rsidRPr="006704A5">
        <w:rPr>
          <w:color w:val="1A1A1A"/>
        </w:rPr>
        <w:fldChar w:fldCharType="end"/>
      </w:r>
      <w:r w:rsidR="003901A5" w:rsidRPr="006704A5">
        <w:rPr>
          <w:color w:val="1A1A1A"/>
        </w:rPr>
        <w:t>.</w:t>
      </w:r>
    </w:p>
    <w:p w14:paraId="51BF3CA4" w14:textId="77777777" w:rsidR="003901A5" w:rsidRPr="006704A5" w:rsidRDefault="003901A5" w:rsidP="00016357">
      <w:pPr>
        <w:spacing w:after="130" w:line="360" w:lineRule="auto"/>
        <w:jc w:val="both"/>
        <w:rPr>
          <w:color w:val="1A1A1A"/>
        </w:rPr>
      </w:pPr>
    </w:p>
    <w:p w14:paraId="4C619A53" w14:textId="77777777" w:rsidR="005D4B8D" w:rsidRPr="006704A5" w:rsidRDefault="005D4B8D" w:rsidP="00016357">
      <w:pPr>
        <w:spacing w:line="360" w:lineRule="auto"/>
        <w:sectPr w:rsidR="005D4B8D" w:rsidRPr="006704A5">
          <w:headerReference w:type="default" r:id="rId56"/>
          <w:footerReference w:type="default" r:id="rId57"/>
          <w:type w:val="continuous"/>
          <w:pgSz w:w="16838" w:h="11906" w:orient="landscape"/>
          <w:pgMar w:top="1000" w:right="1000" w:bottom="1000" w:left="1000" w:header="708" w:footer="708" w:gutter="0"/>
          <w:cols w:num="2" w:space="560"/>
          <w:docGrid w:linePitch="360"/>
        </w:sectPr>
      </w:pPr>
    </w:p>
    <w:tbl>
      <w:tblPr>
        <w:tblW w:w="14838" w:type="dxa"/>
        <w:tblBorders>
          <w:top w:val="none" w:sz="0" w:space="0" w:color="FFFFFF"/>
          <w:left w:val="none" w:sz="0" w:space="0" w:color="FFFFFF"/>
          <w:bottom w:val="none" w:sz="0" w:space="0" w:color="FFFFFF"/>
          <w:right w:val="none" w:sz="0" w:space="0" w:color="FFFFFF"/>
          <w:insideH w:val="single" w:sz="4" w:space="0" w:color="auto"/>
          <w:insideV w:val="single" w:sz="4" w:space="0" w:color="auto"/>
        </w:tblBorders>
        <w:tblCellMar>
          <w:left w:w="10" w:type="dxa"/>
          <w:right w:w="10" w:type="dxa"/>
        </w:tblCellMar>
        <w:tblLook w:val="04A0" w:firstRow="1" w:lastRow="0" w:firstColumn="1" w:lastColumn="0" w:noHBand="0" w:noVBand="1"/>
      </w:tblPr>
      <w:tblGrid>
        <w:gridCol w:w="680"/>
        <w:gridCol w:w="14158"/>
      </w:tblGrid>
      <w:tr w:rsidR="005D4B8D" w:rsidRPr="006704A5" w14:paraId="7FE13DA3" w14:textId="77777777">
        <w:tc>
          <w:tcPr>
            <w:tcW w:w="680" w:type="dxa"/>
            <w:shd w:val="clear" w:color="auto" w:fill="1F6F8B"/>
            <w:tcMar>
              <w:top w:w="60" w:type="dxa"/>
              <w:left w:w="80" w:type="dxa"/>
              <w:bottom w:w="60" w:type="dxa"/>
              <w:right w:w="40" w:type="dxa"/>
            </w:tcMar>
            <w:vAlign w:val="center"/>
          </w:tcPr>
          <w:p w14:paraId="576A2E0E" w14:textId="77777777" w:rsidR="005D4B8D" w:rsidRPr="006704A5" w:rsidRDefault="00000000" w:rsidP="00016357">
            <w:pPr>
              <w:spacing w:line="360" w:lineRule="auto"/>
              <w:jc w:val="center"/>
            </w:pPr>
            <w:r w:rsidRPr="006704A5">
              <w:rPr>
                <w:noProof/>
              </w:rPr>
              <w:drawing>
                <wp:inline distT="0" distB="0" distL="0" distR="0" wp14:anchorId="40F4FF13" wp14:editId="11EA597E">
                  <wp:extent cx="323850" cy="323850"/>
                  <wp:effectExtent l="0" t="0" r="0" b="0"/>
                  <wp:docPr id="1592911339" name="Picture 15929113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58"/>
                          <a:srcRect/>
                          <a:stretch>
                            <a:fillRect/>
                          </a:stretch>
                        </pic:blipFill>
                        <pic:spPr bwMode="auto">
                          <a:xfrm>
                            <a:off x="0" y="0"/>
                            <a:ext cx="323850" cy="323850"/>
                          </a:xfrm>
                          <a:prstGeom prst="rect">
                            <a:avLst/>
                          </a:prstGeom>
                        </pic:spPr>
                      </pic:pic>
                    </a:graphicData>
                  </a:graphic>
                </wp:inline>
              </w:drawing>
            </w:r>
          </w:p>
        </w:tc>
        <w:tc>
          <w:tcPr>
            <w:tcW w:w="14158" w:type="dxa"/>
            <w:shd w:val="clear" w:color="auto" w:fill="1F6F8B"/>
            <w:tcMar>
              <w:top w:w="60" w:type="dxa"/>
              <w:left w:w="60" w:type="dxa"/>
              <w:bottom w:w="60" w:type="dxa"/>
              <w:right w:w="80" w:type="dxa"/>
            </w:tcMar>
            <w:vAlign w:val="center"/>
          </w:tcPr>
          <w:p w14:paraId="1F75A901" w14:textId="77777777" w:rsidR="005D4B8D" w:rsidRPr="006704A5" w:rsidRDefault="00000000" w:rsidP="00016357">
            <w:pPr>
              <w:pStyle w:val="Heading1"/>
              <w:spacing w:line="360" w:lineRule="auto"/>
            </w:pPr>
            <w:bookmarkStart w:id="8" w:name="_Toc235201971"/>
            <w:r w:rsidRPr="006704A5">
              <w:t>5. The hidden care system: families and carers</w:t>
            </w:r>
            <w:bookmarkEnd w:id="8"/>
          </w:p>
        </w:tc>
      </w:tr>
    </w:tbl>
    <w:p w14:paraId="7F0691D8" w14:textId="77777777" w:rsidR="005D4B8D" w:rsidRPr="006704A5" w:rsidRDefault="005D4B8D" w:rsidP="00016357">
      <w:pPr>
        <w:spacing w:line="360" w:lineRule="auto"/>
        <w:sectPr w:rsidR="005D4B8D" w:rsidRPr="006704A5">
          <w:headerReference w:type="default" r:id="rId59"/>
          <w:footerReference w:type="default" r:id="rId60"/>
          <w:type w:val="continuous"/>
          <w:pgSz w:w="16838" w:h="11906" w:orient="landscape"/>
          <w:pgMar w:top="1000" w:right="1000" w:bottom="1000" w:left="1000" w:header="708" w:footer="708" w:gutter="0"/>
          <w:cols w:space="720"/>
          <w:docGrid w:linePitch="360"/>
        </w:sectPr>
      </w:pPr>
    </w:p>
    <w:tbl>
      <w:tblPr>
        <w:tblW w:w="4500" w:type="dxa"/>
        <w:jc w:val="center"/>
        <w:tblBorders>
          <w:top w:val="dashed" w:sz="8" w:space="0" w:color="9DC3CE"/>
          <w:left w:val="dashed" w:sz="8" w:space="0" w:color="9DC3CE"/>
          <w:bottom w:val="dashed" w:sz="8" w:space="0" w:color="9DC3CE"/>
          <w:right w:val="dashed" w:sz="8" w:space="0" w:color="9DC3CE"/>
          <w:insideH w:val="single" w:sz="4" w:space="0" w:color="auto"/>
          <w:insideV w:val="single" w:sz="4" w:space="0" w:color="auto"/>
        </w:tblBorders>
        <w:tblCellMar>
          <w:left w:w="10" w:type="dxa"/>
          <w:right w:w="10" w:type="dxa"/>
        </w:tblCellMar>
        <w:tblLook w:val="04A0" w:firstRow="1" w:lastRow="0" w:firstColumn="1" w:lastColumn="0" w:noHBand="0" w:noVBand="1"/>
      </w:tblPr>
      <w:tblGrid>
        <w:gridCol w:w="5520"/>
      </w:tblGrid>
      <w:tr w:rsidR="005D4B8D" w:rsidRPr="006704A5" w14:paraId="2BD68732" w14:textId="77777777">
        <w:trPr>
          <w:trHeight w:val="2250"/>
          <w:jc w:val="center"/>
        </w:trPr>
        <w:tc>
          <w:tcPr>
            <w:tcW w:w="4500" w:type="dxa"/>
            <w:shd w:val="clear" w:color="auto" w:fill="F5F7F8"/>
            <w:tcMar>
              <w:top w:w="200" w:type="dxa"/>
              <w:left w:w="150" w:type="dxa"/>
              <w:bottom w:w="200" w:type="dxa"/>
              <w:right w:w="150" w:type="dxa"/>
            </w:tcMar>
            <w:vAlign w:val="center"/>
          </w:tcPr>
          <w:p w14:paraId="791B6AA0" w14:textId="2787A020" w:rsidR="005D4B8D" w:rsidRPr="006704A5" w:rsidRDefault="000C7FEB" w:rsidP="00016357">
            <w:pPr>
              <w:spacing w:line="360" w:lineRule="auto"/>
              <w:jc w:val="center"/>
            </w:pPr>
            <w:r w:rsidRPr="006704A5">
              <w:fldChar w:fldCharType="begin"/>
            </w:r>
            <w:r w:rsidRPr="006704A5">
              <w:instrText xml:space="preserve"> INCLUDEPICTURE "https://www.tenovi.com/wp-content/uploads/2025/01/istockphoto-1727831783-612x612-1.jpg" \* MERGEFORMATINET </w:instrText>
            </w:r>
            <w:r w:rsidRPr="006704A5">
              <w:fldChar w:fldCharType="separate"/>
            </w:r>
            <w:r w:rsidRPr="006704A5">
              <w:rPr>
                <w:noProof/>
              </w:rPr>
              <w:drawing>
                <wp:inline distT="0" distB="0" distL="0" distR="0" wp14:anchorId="1916AF37" wp14:editId="164C7E51">
                  <wp:extent cx="3310128" cy="2206662"/>
                  <wp:effectExtent l="0" t="0" r="5080" b="3175"/>
                  <wp:docPr id="280875404" name="Picture 2" descr="COPD Caregiver Support Strateg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PD Caregiver Support Strategies"/>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3341519" cy="2227588"/>
                          </a:xfrm>
                          <a:prstGeom prst="rect">
                            <a:avLst/>
                          </a:prstGeom>
                          <a:noFill/>
                          <a:ln>
                            <a:noFill/>
                          </a:ln>
                        </pic:spPr>
                      </pic:pic>
                    </a:graphicData>
                  </a:graphic>
                </wp:inline>
              </w:drawing>
            </w:r>
            <w:r w:rsidRPr="006704A5">
              <w:fldChar w:fldCharType="end"/>
            </w:r>
          </w:p>
        </w:tc>
      </w:tr>
    </w:tbl>
    <w:p w14:paraId="600D416F" w14:textId="77777777" w:rsidR="005D4B8D" w:rsidRPr="006704A5" w:rsidRDefault="005D4B8D" w:rsidP="00016357">
      <w:pPr>
        <w:spacing w:after="140" w:line="360" w:lineRule="auto"/>
      </w:pPr>
    </w:p>
    <w:p w14:paraId="779428F8" w14:textId="77777777" w:rsidR="005D4B8D" w:rsidRPr="006704A5" w:rsidRDefault="005D4B8D" w:rsidP="00016357">
      <w:pPr>
        <w:spacing w:line="360" w:lineRule="auto"/>
        <w:sectPr w:rsidR="005D4B8D" w:rsidRPr="006704A5">
          <w:headerReference w:type="default" r:id="rId62"/>
          <w:footerReference w:type="default" r:id="rId63"/>
          <w:type w:val="continuous"/>
          <w:pgSz w:w="16838" w:h="11906" w:orient="landscape"/>
          <w:pgMar w:top="1000" w:right="1000" w:bottom="1000" w:left="1000" w:header="708" w:footer="708" w:gutter="0"/>
          <w:cols w:space="720"/>
          <w:docGrid w:linePitch="360"/>
        </w:sectPr>
      </w:pPr>
    </w:p>
    <w:p w14:paraId="147D1AF6" w14:textId="754F23CE" w:rsidR="00247C0A" w:rsidRPr="006704A5" w:rsidRDefault="002C6E3F" w:rsidP="00016357">
      <w:pPr>
        <w:spacing w:after="130" w:line="360" w:lineRule="auto"/>
        <w:jc w:val="both"/>
      </w:pPr>
      <w:r w:rsidRPr="006704A5">
        <w:rPr>
          <w:color w:val="1A1A1A"/>
        </w:rPr>
        <w:t>COPD care is often complex and presents an intensive workload to family members, who monitor exacerbations, manage medicines and provide emotional support</w:t>
      </w:r>
      <w:r w:rsidR="00247C0A" w:rsidRPr="006704A5">
        <w:rPr>
          <w:color w:val="1A1A1A"/>
        </w:rPr>
        <w:t xml:space="preserve"> </w:t>
      </w:r>
      <w:r w:rsidR="00247C0A" w:rsidRPr="006704A5">
        <w:rPr>
          <w:color w:val="1A1A1A"/>
        </w:rPr>
        <w:fldChar w:fldCharType="begin"/>
      </w:r>
      <w:r w:rsidR="00952043" w:rsidRPr="006704A5">
        <w:rPr>
          <w:color w:val="1A1A1A"/>
        </w:rPr>
        <w:instrText xml:space="preserve"> ADDIN ZOTERO_ITEM CSL_CITATION {"citationID":"J4Z9P2LG","properties":{"unsorted":false,"formattedCitation":"(Nakken {\\i{}et al.}, 2015)","plainCitation":"(Nakken et al., 2015)","noteIndex":0},"citationItems":[{"id":1999,"uris":["http://zotero.org/users/13482823/items/6UN9ETUN"],"itemData":{"id":1999,"type":"article-journal","abstract":"The burden of chronic obstructive pulmonary disease (COPD) on society is increasing. Healthcare systems should support patients with COPD in achieving an optimal quality of life, while limiting the costs of care. As a consequence, a shift from hospital care to home care seems inevitable. Therefore, patients will have to rely to a greater extent on informal caregivers. Patients with COPD as well as their informal caregivers are confronted with multiple limitations in activities of daily living. The presence of an informal caregiver is important to provide practical help and emotional support. However, caregivers can be overprotective, which can make patients more dependent. Informal caregiving may lead to symptoms of anxiety, depression, social isolation and a changed relationship with the patient. The caregivers' subjective burden is a major determinant of the impact of caregiving. Therefore, the caregiver's perception of the patient's health is an important factor. This article reviews the current knowledge about these informal caregivers of patients with COPD, the impact of COPD on their lives and their perception of the patient's health status.","container-title":"European Respiratory Review: An Official Journal of the European Respiratory Society","DOI":"10.1183/16000617.00010114","ISSN":"1600-0617","issue":"137","journalAbbreviation":"Eur Respir Rev","language":"eng","page":"498-504","PMID":"26324811","PMCID":"PMC9487697","source":"PubMed","title":"Informal caregivers of patients with COPD: Home Sweet Home?","title-short":"Informal caregivers of patients with COPD","volume":"24","author":[{"family":"Nakken","given":"Nienke"},{"family":"Janssen","given":"Daisy J. A."},{"family":"Bogaart","given":"Esther H. A.","non-dropping-particle":"van den"},{"family":"Wouters","given":"Emiel F. M."},{"family":"Franssen","given":"Frits M. E."},{"family":"Vercoulen","given":"Jan H."},{"family":"Spruit","given":"Martijn A."}],"issued":{"date-parts":[["2015",9]]}}}],"schema":"https://github.com/citation-style-language/schema/raw/master/csl-citation.json"} </w:instrText>
      </w:r>
      <w:r w:rsidR="00247C0A" w:rsidRPr="006704A5">
        <w:rPr>
          <w:color w:val="1A1A1A"/>
        </w:rPr>
        <w:fldChar w:fldCharType="separate"/>
      </w:r>
      <w:r w:rsidR="00952043" w:rsidRPr="006704A5">
        <w:rPr>
          <w:color w:val="000000"/>
          <w:szCs w:val="24"/>
          <w:lang w:val="en-GB"/>
        </w:rPr>
        <w:t xml:space="preserve">(Nakken </w:t>
      </w:r>
      <w:r w:rsidR="00952043" w:rsidRPr="006704A5">
        <w:rPr>
          <w:i/>
          <w:iCs/>
          <w:color w:val="000000"/>
          <w:szCs w:val="24"/>
          <w:lang w:val="en-GB"/>
        </w:rPr>
        <w:t>et al.</w:t>
      </w:r>
      <w:r w:rsidR="00952043" w:rsidRPr="006704A5">
        <w:rPr>
          <w:color w:val="000000"/>
          <w:szCs w:val="24"/>
          <w:lang w:val="en-GB"/>
        </w:rPr>
        <w:t>, 2015)</w:t>
      </w:r>
      <w:r w:rsidR="00247C0A" w:rsidRPr="006704A5">
        <w:rPr>
          <w:color w:val="1A1A1A"/>
        </w:rPr>
        <w:fldChar w:fldCharType="end"/>
      </w:r>
      <w:r w:rsidR="00247C0A" w:rsidRPr="006704A5">
        <w:rPr>
          <w:color w:val="1A1A1A"/>
        </w:rPr>
        <w:t xml:space="preserve">. </w:t>
      </w:r>
      <w:r w:rsidRPr="006704A5">
        <w:t>As the role changes from 'partner' to 'patient–carer', relationship intimacy and anxiety levels are reported as high in the eyes of spousal carers</w:t>
      </w:r>
      <w:r w:rsidR="00247C0A" w:rsidRPr="006704A5">
        <w:rPr>
          <w:color w:val="1A1A1A"/>
        </w:rPr>
        <w:t xml:space="preserve"> </w:t>
      </w:r>
      <w:r w:rsidR="00247C0A" w:rsidRPr="006704A5">
        <w:rPr>
          <w:color w:val="1A1A1A"/>
        </w:rPr>
        <w:fldChar w:fldCharType="begin"/>
      </w:r>
      <w:r w:rsidR="00952043" w:rsidRPr="006704A5">
        <w:rPr>
          <w:color w:val="1A1A1A"/>
        </w:rPr>
        <w:instrText xml:space="preserve"> ADDIN ZOTERO_ITEM CSL_CITATION {"citationID":"bqi0kFfu","properties":{"unsorted":false,"formattedCitation":"(Gabriel {\\i{}et al.}, 2014)","plainCitation":"(Gabriel et al., 2014)","noteIndex":0},"citationItems":[{"id":1995,"uris":["http://zotero.org/users/13482823/items/7PTQF2NP"],"itemData":{"id":1995,"type":"article-journal","abstract":"OBJECTIVE: This study explores the perspectives of both patients and family members regarding the impact of chronic obstructive pulmonary disease (COPD) in their family life.\nDESIGN: An exploratory qualitative study was conducted with patients and their family members in the chronic phase of COPD. Individual interviews were performed to explore participants' perspectives and submitted to thematic analysis.\nRESULTS: Six major themes emerged from patients' perspective: (1) impact of COPD symptoms on personal and family daily life; (2) (over)protective family support; (3) difficulties in couple communication; (4) sense of identity loss; (5) fear of COPD progression; and (6) coping resources. Five main themes emerged from the family members' perspective: (1) restrictions in family's social life; (2) emotional distress related to COPD exacerbations; (3) tension in couple relationship; (4) financial strain of COPD; and (5) coping resources.\nCONCLUSIONS: The overall findings illustrate the complex interaction between the experience of living with COPD and communication patterns, emotional states, social support and social roles within the family. The results highlight the need to develop family-based interventions to facilitate a functional adjustment to COPD. However, these interventions in COPD remain undeveloped and empirical evidence is needed.","container-title":"Psychology &amp; Health","DOI":"10.1080/08870446.2014.902458","ISSN":"1476-8321","issue":"8","journalAbbreviation":"Psychol Health","language":"eng","page":"967-983","PMID":"24617821","source":"PubMed","title":"Day-to-day living with severe chronic obstructive pulmonary disease: towards a family-based approach to the illness impacts","title-short":"Day-to-day living with severe chronic obstructive pulmonary disease","volume":"29","author":[{"family":"Gabriel","given":"Raquel"},{"family":"Figueiredo","given":"Daniela"},{"family":"Jácome","given":"Cristina"},{"family":"Cruz","given":"Joana"},{"family":"Marques","given":"Alda"}],"issued":{"date-parts":[["2014"]]}}}],"schema":"https://github.com/citation-style-language/schema/raw/master/csl-citation.json"} </w:instrText>
      </w:r>
      <w:r w:rsidR="00247C0A" w:rsidRPr="006704A5">
        <w:rPr>
          <w:color w:val="1A1A1A"/>
        </w:rPr>
        <w:fldChar w:fldCharType="separate"/>
      </w:r>
      <w:r w:rsidR="00952043" w:rsidRPr="006704A5">
        <w:rPr>
          <w:color w:val="000000"/>
          <w:szCs w:val="24"/>
          <w:lang w:val="en-GB"/>
        </w:rPr>
        <w:t xml:space="preserve">(Gabriel </w:t>
      </w:r>
      <w:r w:rsidR="00952043" w:rsidRPr="006704A5">
        <w:rPr>
          <w:i/>
          <w:iCs/>
          <w:color w:val="000000"/>
          <w:szCs w:val="24"/>
          <w:lang w:val="en-GB"/>
        </w:rPr>
        <w:t>et al.</w:t>
      </w:r>
      <w:r w:rsidR="00952043" w:rsidRPr="006704A5">
        <w:rPr>
          <w:color w:val="000000"/>
          <w:szCs w:val="24"/>
          <w:lang w:val="en-GB"/>
        </w:rPr>
        <w:t>, 2014)</w:t>
      </w:r>
      <w:r w:rsidR="00247C0A" w:rsidRPr="006704A5">
        <w:rPr>
          <w:color w:val="1A1A1A"/>
        </w:rPr>
        <w:fldChar w:fldCharType="end"/>
      </w:r>
      <w:r w:rsidR="00247C0A" w:rsidRPr="006704A5">
        <w:rPr>
          <w:color w:val="1A1A1A"/>
        </w:rPr>
        <w:t xml:space="preserve">. </w:t>
      </w:r>
      <w:r w:rsidRPr="006704A5">
        <w:rPr>
          <w:color w:val="1A1A1A"/>
        </w:rPr>
        <w:t>Care needs to be negotiated, a partnership of caring, rather than a tool of the carers, recognising them as persons rather than as carers.</w:t>
      </w:r>
    </w:p>
    <w:p w14:paraId="311F1CF3" w14:textId="77777777" w:rsidR="00247C0A" w:rsidRPr="006704A5" w:rsidRDefault="00247C0A" w:rsidP="00016357">
      <w:pPr>
        <w:spacing w:after="130" w:line="360" w:lineRule="auto"/>
        <w:jc w:val="both"/>
      </w:pPr>
    </w:p>
    <w:p w14:paraId="225AC465" w14:textId="77777777" w:rsidR="00651808" w:rsidRPr="006704A5" w:rsidRDefault="00651808" w:rsidP="00016357">
      <w:pPr>
        <w:pStyle w:val="Heading2"/>
        <w:pBdr>
          <w:bottom w:val="single" w:sz="6" w:space="2" w:color="9DC3CE"/>
        </w:pBdr>
        <w:spacing w:before="130" w:after="60" w:line="360" w:lineRule="auto"/>
      </w:pPr>
      <w:bookmarkStart w:id="9" w:name="_Toc235201972"/>
      <w:r w:rsidRPr="006704A5">
        <w:t>The scale of informal caregiving in COPD</w:t>
      </w:r>
      <w:bookmarkEnd w:id="9"/>
    </w:p>
    <w:p w14:paraId="0F2D237F" w14:textId="685C613C" w:rsidR="00651808" w:rsidRPr="006704A5" w:rsidRDefault="002C6E3F" w:rsidP="00016357">
      <w:pPr>
        <w:spacing w:after="130" w:line="360" w:lineRule="auto"/>
        <w:jc w:val="both"/>
      </w:pPr>
      <w:r w:rsidRPr="006704A5">
        <w:rPr>
          <w:color w:val="1A1A1A"/>
        </w:rPr>
        <w:t>In most cases, day-to-day support for those with COPD comes from family members, most often a spouse or adult child, providing this support without formal education or training in symptom recognition, inhaler technique or emergency response</w:t>
      </w:r>
      <w:r w:rsidR="00651808" w:rsidRPr="006704A5">
        <w:rPr>
          <w:color w:val="1A1A1A"/>
        </w:rPr>
        <w:t xml:space="preserve"> </w:t>
      </w:r>
      <w:r w:rsidR="00651808" w:rsidRPr="006704A5">
        <w:rPr>
          <w:color w:val="1A1A1A"/>
        </w:rPr>
        <w:fldChar w:fldCharType="begin"/>
      </w:r>
      <w:r w:rsidR="00952043" w:rsidRPr="006704A5">
        <w:rPr>
          <w:color w:val="1A1A1A"/>
        </w:rPr>
        <w:instrText xml:space="preserve"> ADDIN ZOTERO_ITEM CSL_CITATION {"citationID":"9Cwo0NSw","properties":{"unsorted":false,"formattedCitation":"(Nakken {\\i{}et al.}, 2015)","plainCitation":"(Nakken et al., 2015)","noteIndex":0},"citationItems":[{"id":1999,"uris":["http://zotero.org/users/13482823/items/6UN9ETUN"],"itemData":{"id":1999,"type":"article-journal","abstract":"The burden of chronic obstructive pulmonary disease (COPD) on society is increasing. Healthcare systems should support patients with COPD in achieving an optimal quality of life, while limiting the costs of care. As a consequence, a shift from hospital care to home care seems inevitable. Therefore, patients will have to rely to a greater extent on informal caregivers. Patients with COPD as well as their informal caregivers are confronted with multiple limitations in activities of daily living. The presence of an informal caregiver is important to provide practical help and emotional support. However, caregivers can be overprotective, which can make patients more dependent. Informal caregiving may lead to symptoms of anxiety, depression, social isolation and a changed relationship with the patient. The caregivers' subjective burden is a major determinant of the impact of caregiving. Therefore, the caregiver's perception of the patient's health is an important factor. This article reviews the current knowledge about these informal caregivers of patients with COPD, the impact of COPD on their lives and their perception of the patient's health status.","container-title":"European Respiratory Review: An Official Journal of the European Respiratory Society","DOI":"10.1183/16000617.00010114","ISSN":"1600-0617","issue":"137","journalAbbreviation":"Eur Respir Rev","language":"eng","page":"498-504","PMID":"26324811","PMCID":"PMC9487697","source":"PubMed","title":"Informal caregivers of patients with COPD: Home Sweet Home?","title-short":"Informal caregivers of patients with COPD","volume":"24","author":[{"family":"Nakken","given":"Nienke"},{"family":"Janssen","given":"Daisy J. A."},{"family":"Bogaart","given":"Esther H. A.","non-dropping-particle":"van den"},{"family":"Wouters","given":"Emiel F. M."},{"family":"Franssen","given":"Frits M. E."},{"family":"Vercoulen","given":"Jan H."},{"family":"Spruit","given":"Martijn A."}],"issued":{"date-parts":[["2015",9]]}}}],"schema":"https://github.com/citation-style-language/schema/raw/master/csl-citation.json"} </w:instrText>
      </w:r>
      <w:r w:rsidR="00651808" w:rsidRPr="006704A5">
        <w:rPr>
          <w:color w:val="1A1A1A"/>
        </w:rPr>
        <w:fldChar w:fldCharType="separate"/>
      </w:r>
      <w:r w:rsidR="00952043" w:rsidRPr="006704A5">
        <w:rPr>
          <w:color w:val="000000"/>
          <w:szCs w:val="24"/>
          <w:lang w:val="en-GB"/>
        </w:rPr>
        <w:t xml:space="preserve">(Nakken </w:t>
      </w:r>
      <w:r w:rsidR="00952043" w:rsidRPr="006704A5">
        <w:rPr>
          <w:i/>
          <w:iCs/>
          <w:color w:val="000000"/>
          <w:szCs w:val="24"/>
          <w:lang w:val="en-GB"/>
        </w:rPr>
        <w:t>et al.</w:t>
      </w:r>
      <w:r w:rsidR="00952043" w:rsidRPr="006704A5">
        <w:rPr>
          <w:color w:val="000000"/>
          <w:szCs w:val="24"/>
          <w:lang w:val="en-GB"/>
        </w:rPr>
        <w:t>, 2015)</w:t>
      </w:r>
      <w:r w:rsidR="00651808" w:rsidRPr="006704A5">
        <w:rPr>
          <w:color w:val="1A1A1A"/>
        </w:rPr>
        <w:fldChar w:fldCharType="end"/>
      </w:r>
      <w:r w:rsidR="00651808" w:rsidRPr="006704A5">
        <w:rPr>
          <w:color w:val="1A1A1A"/>
        </w:rPr>
        <w:t xml:space="preserve">. </w:t>
      </w:r>
      <w:r w:rsidRPr="006704A5">
        <w:rPr>
          <w:color w:val="1A1A1A"/>
        </w:rPr>
        <w:t xml:space="preserve">This role becomes more frequent </w:t>
      </w:r>
      <w:r w:rsidRPr="006704A5">
        <w:rPr>
          <w:color w:val="1A1A1A"/>
        </w:rPr>
        <w:lastRenderedPageBreak/>
        <w:t>as the disease progresses, for example, occasional practical support can escalate to a more regular role, including medication administration, support with mobility, emotional support during breathless episodes, and liaison with a number of health and social care services</w:t>
      </w:r>
      <w:r w:rsidR="00651808" w:rsidRPr="006704A5">
        <w:rPr>
          <w:color w:val="1A1A1A"/>
        </w:rPr>
        <w:t xml:space="preserve"> </w:t>
      </w:r>
      <w:r w:rsidR="00651808" w:rsidRPr="006704A5">
        <w:rPr>
          <w:color w:val="1A1A1A"/>
        </w:rPr>
        <w:fldChar w:fldCharType="begin"/>
      </w:r>
      <w:r w:rsidR="00952043" w:rsidRPr="006704A5">
        <w:rPr>
          <w:color w:val="1A1A1A"/>
        </w:rPr>
        <w:instrText xml:space="preserve"> ADDIN ZOTERO_ITEM CSL_CITATION {"citationID":"My3iZzV1","properties":{"unsorted":false,"formattedCitation":"(Gabriel {\\i{}et al.}, 2014)","plainCitation":"(Gabriel et al., 2014)","noteIndex":0},"citationItems":[{"id":1995,"uris":["http://zotero.org/users/13482823/items/7PTQF2NP"],"itemData":{"id":1995,"type":"article-journal","abstract":"OBJECTIVE: This study explores the perspectives of both patients and family members regarding the impact of chronic obstructive pulmonary disease (COPD) in their family life.\nDESIGN: An exploratory qualitative study was conducted with patients and their family members in the chronic phase of COPD. Individual interviews were performed to explore participants' perspectives and submitted to thematic analysis.\nRESULTS: Six major themes emerged from patients' perspective: (1) impact of COPD symptoms on personal and family daily life; (2) (over)protective family support; (3) difficulties in couple communication; (4) sense of identity loss; (5) fear of COPD progression; and (6) coping resources. Five main themes emerged from the family members' perspective: (1) restrictions in family's social life; (2) emotional distress related to COPD exacerbations; (3) tension in couple relationship; (4) financial strain of COPD; and (5) coping resources.\nCONCLUSIONS: The overall findings illustrate the complex interaction between the experience of living with COPD and communication patterns, emotional states, social support and social roles within the family. The results highlight the need to develop family-based interventions to facilitate a functional adjustment to COPD. However, these interventions in COPD remain undeveloped and empirical evidence is needed.","container-title":"Psychology &amp; Health","DOI":"10.1080/08870446.2014.902458","ISSN":"1476-8321","issue":"8","journalAbbreviation":"Psychol Health","language":"eng","page":"967-983","PMID":"24617821","source":"PubMed","title":"Day-to-day living with severe chronic obstructive pulmonary disease: towards a family-based approach to the illness impacts","title-short":"Day-to-day living with severe chronic obstructive pulmonary disease","volume":"29","author":[{"family":"Gabriel","given":"Raquel"},{"family":"Figueiredo","given":"Daniela"},{"family":"Jácome","given":"Cristina"},{"family":"Cruz","given":"Joana"},{"family":"Marques","given":"Alda"}],"issued":{"date-parts":[["2014"]]}}}],"schema":"https://github.com/citation-style-language/schema/raw/master/csl-citation.json"} </w:instrText>
      </w:r>
      <w:r w:rsidR="00651808" w:rsidRPr="006704A5">
        <w:rPr>
          <w:color w:val="1A1A1A"/>
        </w:rPr>
        <w:fldChar w:fldCharType="separate"/>
      </w:r>
      <w:r w:rsidR="00952043" w:rsidRPr="006704A5">
        <w:rPr>
          <w:color w:val="000000"/>
          <w:szCs w:val="24"/>
          <w:lang w:val="en-GB"/>
        </w:rPr>
        <w:t xml:space="preserve">(Gabriel </w:t>
      </w:r>
      <w:r w:rsidR="00952043" w:rsidRPr="006704A5">
        <w:rPr>
          <w:i/>
          <w:iCs/>
          <w:color w:val="000000"/>
          <w:szCs w:val="24"/>
          <w:lang w:val="en-GB"/>
        </w:rPr>
        <w:t>et al.</w:t>
      </w:r>
      <w:r w:rsidR="00952043" w:rsidRPr="006704A5">
        <w:rPr>
          <w:color w:val="000000"/>
          <w:szCs w:val="24"/>
          <w:lang w:val="en-GB"/>
        </w:rPr>
        <w:t>, 2014)</w:t>
      </w:r>
      <w:r w:rsidR="00651808" w:rsidRPr="006704A5">
        <w:rPr>
          <w:color w:val="1A1A1A"/>
        </w:rPr>
        <w:fldChar w:fldCharType="end"/>
      </w:r>
      <w:r w:rsidR="00651808" w:rsidRPr="006704A5">
        <w:rPr>
          <w:color w:val="1A1A1A"/>
        </w:rPr>
        <w:t xml:space="preserve">. </w:t>
      </w:r>
      <w:r w:rsidRPr="006704A5">
        <w:rPr>
          <w:color w:val="1A1A1A"/>
        </w:rPr>
        <w:t>In reality, it is a hidden care system operating alongside the formal system so this work is often overlooked and underestimated by community teams, particularly when this care takes place in the home.</w:t>
      </w:r>
    </w:p>
    <w:p w14:paraId="51B77994" w14:textId="77777777" w:rsidR="00651808" w:rsidRPr="006704A5" w:rsidRDefault="00651808" w:rsidP="00016357">
      <w:pPr>
        <w:pStyle w:val="Heading2"/>
        <w:pBdr>
          <w:bottom w:val="single" w:sz="6" w:space="2" w:color="9DC3CE"/>
        </w:pBdr>
        <w:spacing w:before="130" w:after="60" w:line="360" w:lineRule="auto"/>
      </w:pPr>
      <w:bookmarkStart w:id="10" w:name="_Toc235201973"/>
      <w:r w:rsidRPr="006704A5">
        <w:t>The dimensions of caregiver burden</w:t>
      </w:r>
      <w:bookmarkEnd w:id="10"/>
    </w:p>
    <w:p w14:paraId="06C016AF" w14:textId="0CF869DB" w:rsidR="00651808" w:rsidRPr="006704A5" w:rsidRDefault="002C6E3F" w:rsidP="00016357">
      <w:pPr>
        <w:spacing w:after="130" w:line="360" w:lineRule="auto"/>
        <w:jc w:val="both"/>
      </w:pPr>
      <w:r w:rsidRPr="006704A5">
        <w:rPr>
          <w:color w:val="1A1A1A"/>
        </w:rPr>
        <w:t xml:space="preserve">COPD burden to the caregiver is multi-dimensional. Physically, carers cite physical exhaustion due to not being able to get a night's sleep because of </w:t>
      </w:r>
      <w:r w:rsidRPr="006704A5">
        <w:rPr>
          <w:color w:val="1A1A1A"/>
        </w:rPr>
        <w:t>night-time breathlessness and that of the practical aspect of supporting someone with limited exercise tolerance</w:t>
      </w:r>
      <w:r w:rsidR="00651808" w:rsidRPr="006704A5">
        <w:rPr>
          <w:color w:val="1A1A1A"/>
        </w:rPr>
        <w:t xml:space="preserve"> </w:t>
      </w:r>
      <w:r w:rsidR="00651808" w:rsidRPr="006704A5">
        <w:rPr>
          <w:color w:val="1A1A1A"/>
        </w:rPr>
        <w:fldChar w:fldCharType="begin"/>
      </w:r>
      <w:r w:rsidR="00952043" w:rsidRPr="006704A5">
        <w:rPr>
          <w:color w:val="1A1A1A"/>
        </w:rPr>
        <w:instrText xml:space="preserve"> ADDIN ZOTERO_ITEM CSL_CITATION {"citationID":"V2AjpLLF","properties":{"unsorted":false,"formattedCitation":"(Nakken {\\i{}et al.}, 2015)","plainCitation":"(Nakken et al., 2015)","noteIndex":0},"citationItems":[{"id":1999,"uris":["http://zotero.org/users/13482823/items/6UN9ETUN"],"itemData":{"id":1999,"type":"article-journal","abstract":"The burden of chronic obstructive pulmonary disease (COPD) on society is increasing. Healthcare systems should support patients with COPD in achieving an optimal quality of life, while limiting the costs of care. As a consequence, a shift from hospital care to home care seems inevitable. Therefore, patients will have to rely to a greater extent on informal caregivers. Patients with COPD as well as their informal caregivers are confronted with multiple limitations in activities of daily living. The presence of an informal caregiver is important to provide practical help and emotional support. However, caregivers can be overprotective, which can make patients more dependent. Informal caregiving may lead to symptoms of anxiety, depression, social isolation and a changed relationship with the patient. The caregivers' subjective burden is a major determinant of the impact of caregiving. Therefore, the caregiver's perception of the patient's health is an important factor. This article reviews the current knowledge about these informal caregivers of patients with COPD, the impact of COPD on their lives and their perception of the patient's health status.","container-title":"European Respiratory Review: An Official Journal of the European Respiratory Society","DOI":"10.1183/16000617.00010114","ISSN":"1600-0617","issue":"137","journalAbbreviation":"Eur Respir Rev","language":"eng","page":"498-504","PMID":"26324811","PMCID":"PMC9487697","source":"PubMed","title":"Informal caregivers of patients with COPD: Home Sweet Home?","title-short":"Informal caregivers of patients with COPD","volume":"24","author":[{"family":"Nakken","given":"Nienke"},{"family":"Janssen","given":"Daisy J. A."},{"family":"Bogaart","given":"Esther H. A.","non-dropping-particle":"van den"},{"family":"Wouters","given":"Emiel F. M."},{"family":"Franssen","given":"Frits M. E."},{"family":"Vercoulen","given":"Jan H."},{"family":"Spruit","given":"Martijn A."}],"issued":{"date-parts":[["2015",9]]}}}],"schema":"https://github.com/citation-style-language/schema/raw/master/csl-citation.json"} </w:instrText>
      </w:r>
      <w:r w:rsidR="00651808" w:rsidRPr="006704A5">
        <w:rPr>
          <w:color w:val="1A1A1A"/>
        </w:rPr>
        <w:fldChar w:fldCharType="separate"/>
      </w:r>
      <w:r w:rsidR="00952043" w:rsidRPr="006704A5">
        <w:rPr>
          <w:color w:val="000000"/>
          <w:szCs w:val="24"/>
          <w:lang w:val="en-GB"/>
        </w:rPr>
        <w:t xml:space="preserve">(Nakken </w:t>
      </w:r>
      <w:r w:rsidR="00952043" w:rsidRPr="006704A5">
        <w:rPr>
          <w:i/>
          <w:iCs/>
          <w:color w:val="000000"/>
          <w:szCs w:val="24"/>
          <w:lang w:val="en-GB"/>
        </w:rPr>
        <w:t>et al.</w:t>
      </w:r>
      <w:r w:rsidR="00952043" w:rsidRPr="006704A5">
        <w:rPr>
          <w:color w:val="000000"/>
          <w:szCs w:val="24"/>
          <w:lang w:val="en-GB"/>
        </w:rPr>
        <w:t>, 2015)</w:t>
      </w:r>
      <w:r w:rsidR="00651808" w:rsidRPr="006704A5">
        <w:rPr>
          <w:color w:val="1A1A1A"/>
        </w:rPr>
        <w:fldChar w:fldCharType="end"/>
      </w:r>
      <w:r w:rsidR="00651808" w:rsidRPr="006704A5">
        <w:rPr>
          <w:color w:val="1A1A1A"/>
        </w:rPr>
        <w:t xml:space="preserve">. </w:t>
      </w:r>
      <w:r w:rsidRPr="006704A5">
        <w:rPr>
          <w:color w:val="1A1A1A"/>
        </w:rPr>
        <w:t xml:space="preserve">Psychologically, carers have higher levels of anxiety, anticipatory grief and the loss of a relationship that was previously more relational, with the relationship becoming centred around managing the illness </w:t>
      </w:r>
      <w:r w:rsidR="00651808" w:rsidRPr="006704A5">
        <w:rPr>
          <w:color w:val="1A1A1A"/>
        </w:rPr>
        <w:fldChar w:fldCharType="begin"/>
      </w:r>
      <w:r w:rsidR="00952043" w:rsidRPr="006704A5">
        <w:rPr>
          <w:color w:val="1A1A1A"/>
        </w:rPr>
        <w:instrText xml:space="preserve"> ADDIN ZOTERO_ITEM CSL_CITATION {"citationID":"r1d14L7z","properties":{"unsorted":false,"formattedCitation":"(Gabriel {\\i{}et al.}, 2014)","plainCitation":"(Gabriel et al., 2014)","noteIndex":0},"citationItems":[{"id":1995,"uris":["http://zotero.org/users/13482823/items/7PTQF2NP"],"itemData":{"id":1995,"type":"article-journal","abstract":"OBJECTIVE: This study explores the perspectives of both patients and family members regarding the impact of chronic obstructive pulmonary disease (COPD) in their family life.\nDESIGN: An exploratory qualitative study was conducted with patients and their family members in the chronic phase of COPD. Individual interviews were performed to explore participants' perspectives and submitted to thematic analysis.\nRESULTS: Six major themes emerged from patients' perspective: (1) impact of COPD symptoms on personal and family daily life; (2) (over)protective family support; (3) difficulties in couple communication; (4) sense of identity loss; (5) fear of COPD progression; and (6) coping resources. Five main themes emerged from the family members' perspective: (1) restrictions in family's social life; (2) emotional distress related to COPD exacerbations; (3) tension in couple relationship; (4) financial strain of COPD; and (5) coping resources.\nCONCLUSIONS: The overall findings illustrate the complex interaction between the experience of living with COPD and communication patterns, emotional states, social support and social roles within the family. The results highlight the need to develop family-based interventions to facilitate a functional adjustment to COPD. However, these interventions in COPD remain undeveloped and empirical evidence is needed.","container-title":"Psychology &amp; Health","DOI":"10.1080/08870446.2014.902458","ISSN":"1476-8321","issue":"8","journalAbbreviation":"Psychol Health","language":"eng","page":"967-983","PMID":"24617821","source":"PubMed","title":"Day-to-day living with severe chronic obstructive pulmonary disease: towards a family-based approach to the illness impacts","title-short":"Day-to-day living with severe chronic obstructive pulmonary disease","volume":"29","author":[{"family":"Gabriel","given":"Raquel"},{"family":"Figueiredo","given":"Daniela"},{"family":"Jácome","given":"Cristina"},{"family":"Cruz","given":"Joana"},{"family":"Marques","given":"Alda"}],"issued":{"date-parts":[["2014"]]}}}],"schema":"https://github.com/citation-style-language/schema/raw/master/csl-citation.json"} </w:instrText>
      </w:r>
      <w:r w:rsidR="00651808" w:rsidRPr="006704A5">
        <w:rPr>
          <w:color w:val="1A1A1A"/>
        </w:rPr>
        <w:fldChar w:fldCharType="separate"/>
      </w:r>
      <w:r w:rsidR="00952043" w:rsidRPr="006704A5">
        <w:rPr>
          <w:color w:val="000000"/>
          <w:szCs w:val="24"/>
          <w:lang w:val="en-GB"/>
        </w:rPr>
        <w:t xml:space="preserve">(Gabriel </w:t>
      </w:r>
      <w:r w:rsidR="00952043" w:rsidRPr="006704A5">
        <w:rPr>
          <w:i/>
          <w:iCs/>
          <w:color w:val="000000"/>
          <w:szCs w:val="24"/>
          <w:lang w:val="en-GB"/>
        </w:rPr>
        <w:t>et al.</w:t>
      </w:r>
      <w:r w:rsidR="00952043" w:rsidRPr="006704A5">
        <w:rPr>
          <w:color w:val="000000"/>
          <w:szCs w:val="24"/>
          <w:lang w:val="en-GB"/>
        </w:rPr>
        <w:t>, 2014)</w:t>
      </w:r>
      <w:r w:rsidR="00651808" w:rsidRPr="006704A5">
        <w:rPr>
          <w:color w:val="1A1A1A"/>
        </w:rPr>
        <w:fldChar w:fldCharType="end"/>
      </w:r>
      <w:r w:rsidR="00651808" w:rsidRPr="006704A5">
        <w:rPr>
          <w:color w:val="1A1A1A"/>
        </w:rPr>
        <w:t xml:space="preserve">. </w:t>
      </w:r>
      <w:r w:rsidRPr="006704A5">
        <w:rPr>
          <w:color w:val="1A1A1A"/>
        </w:rPr>
        <w:t xml:space="preserve">The socio-economic deprivation that makes people more likely to have COPD in the first place (Marmot, 2020). is often compounded by the loss of income due to reduced wages or early retirement that informal caregivers experience as a result of their care </w:t>
      </w:r>
      <w:r w:rsidR="00651808" w:rsidRPr="006704A5">
        <w:rPr>
          <w:color w:val="1A1A1A"/>
        </w:rPr>
        <w:fldChar w:fldCharType="begin"/>
      </w:r>
      <w:r w:rsidR="00651808" w:rsidRPr="006704A5">
        <w:rPr>
          <w:color w:val="1A1A1A"/>
        </w:rPr>
        <w:instrText xml:space="preserve"> ADDIN ZOTERO_ITEM CSL_CITATION {"citationID":"L9h0ZfC2","properties":{"unsorted":false,"formattedCitation":"(Britton, 2003)","plainCitation":"(Britton, 2003)","noteIndex":0},"citationItems":[{"id":1997,"uris":["http://zotero.org/users/13482823/items/PCYRLUYS"],"itemData":{"id":1997,"type":"article-journal","abstract":"Chronic obstructive pulmonary disease (COPD) is a condition characterized by progressive airflow limitation and decline in lung function. As seen in other developed countries throughout the world, COPD in the U.K is associated with considerable mortality, and morbidity from the disease places a significant burden on the healthcare system and society. Despite the obvious burden of COPD in this country, there is a lack of recognition of COPD among the general public. Healthcare professionals may also fail to recognize the burden of disease, as shown by underdiagnosis and inadequate managemen. A key step in increasing awareness of the burden of COPD is obtaining comprehensive information about the impact of the disease on patients, the health service and society. The large-scale international survey, Confronting COPD in North America and Europe, aimed to address this need for information, by interviewing patients and physicians in eight countries. An economic analysis of patient responses to the survey in the U.K showed that COPD places a high burden on the healthcare system and society with annual direct costs estimated at pounds 819.42 per patient, and indirect cost at pound 819.66 per patient resulting in total per patient costs of pound 1639.08. The cost impact of the disease was particularly marked in secondary care, as a result of inpatient hospitalizations, amounting to 54% of direct costs. These results suggest that reducing patient requirement for hospital care could alleviate the burden of COPD on the U.K. healthcare system. This will require considerable improvements to the way the disease is managed by healthcare professionals in primary care, with earlier diagnosis and the use of interventions aimed at preventing exacerbations and delaying the progression of disease.","container-title":"Respiratory Medicine","DOI":"10.1016/s0954-6111(03)80027-6","ISSN":"0954-6111","journalAbbreviation":"Respir Med","language":"eng","page":"S71-79","PMID":"12647945","source":"PubMed","title":"The burden of COPD in the U.K.: results from the Confronting COPD survey","title-short":"The burden of COPD in the U.K.","volume":"97 Suppl C","author":[{"family":"Britton","given":"M."}],"issued":{"date-parts":[["2003",3]]}}}],"schema":"https://github.com/citation-style-language/schema/raw/master/csl-citation.json"} </w:instrText>
      </w:r>
      <w:r w:rsidR="00651808" w:rsidRPr="006704A5">
        <w:rPr>
          <w:color w:val="1A1A1A"/>
        </w:rPr>
        <w:fldChar w:fldCharType="separate"/>
      </w:r>
      <w:r w:rsidR="00952043" w:rsidRPr="006704A5">
        <w:rPr>
          <w:noProof/>
          <w:color w:val="1A1A1A"/>
        </w:rPr>
        <w:t>(Britton, 2003)</w:t>
      </w:r>
      <w:r w:rsidR="00651808" w:rsidRPr="006704A5">
        <w:rPr>
          <w:color w:val="1A1A1A"/>
        </w:rPr>
        <w:fldChar w:fldCharType="end"/>
      </w:r>
      <w:r w:rsidRPr="006704A5">
        <w:rPr>
          <w:color w:val="1A1A1A"/>
        </w:rPr>
        <w:t>.</w:t>
      </w:r>
    </w:p>
    <w:p w14:paraId="0C0F97DC" w14:textId="3DB987A0" w:rsidR="00651808" w:rsidRPr="006704A5" w:rsidRDefault="00651808" w:rsidP="00016357">
      <w:pPr>
        <w:spacing w:after="130" w:line="360" w:lineRule="auto"/>
        <w:jc w:val="both"/>
        <w:sectPr w:rsidR="00651808" w:rsidRPr="006704A5">
          <w:headerReference w:type="default" r:id="rId64"/>
          <w:footerReference w:type="default" r:id="rId65"/>
          <w:type w:val="continuous"/>
          <w:pgSz w:w="16838" w:h="11906" w:orient="landscape"/>
          <w:pgMar w:top="1000" w:right="1000" w:bottom="1000" w:left="1000" w:header="708" w:footer="708" w:gutter="0"/>
          <w:cols w:num="2" w:space="560"/>
          <w:docGrid w:linePitch="360"/>
        </w:sectPr>
      </w:pPr>
    </w:p>
    <w:tbl>
      <w:tblPr>
        <w:tblW w:w="14838" w:type="dxa"/>
        <w:tblBorders>
          <w:top w:val="single" w:sz="8" w:space="0" w:color="1F6F8B"/>
          <w:left w:val="single" w:sz="8" w:space="0" w:color="1F6F8B"/>
          <w:bottom w:val="single" w:sz="8" w:space="0" w:color="1F6F8B"/>
          <w:right w:val="single" w:sz="8" w:space="0" w:color="1F6F8B"/>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4838"/>
      </w:tblGrid>
      <w:tr w:rsidR="005D4B8D" w:rsidRPr="006704A5" w14:paraId="6574ACBC" w14:textId="77777777">
        <w:tc>
          <w:tcPr>
            <w:tcW w:w="14838" w:type="dxa"/>
            <w:shd w:val="clear" w:color="auto" w:fill="1F6F8B"/>
            <w:tcMar>
              <w:top w:w="60" w:type="dxa"/>
              <w:left w:w="130" w:type="dxa"/>
              <w:bottom w:w="60" w:type="dxa"/>
              <w:right w:w="130" w:type="dxa"/>
            </w:tcMar>
          </w:tcPr>
          <w:p w14:paraId="4D418413" w14:textId="77777777" w:rsidR="005D4B8D" w:rsidRPr="006704A5" w:rsidRDefault="00000000" w:rsidP="00016357">
            <w:pPr>
              <w:spacing w:line="360" w:lineRule="auto"/>
            </w:pPr>
            <w:r w:rsidRPr="006704A5">
              <w:rPr>
                <w:b/>
                <w:bCs/>
                <w:color w:val="FFFFFF"/>
              </w:rPr>
              <w:t>ASK ABOUT THE CARER</w:t>
            </w:r>
          </w:p>
        </w:tc>
      </w:tr>
      <w:tr w:rsidR="005D4B8D" w:rsidRPr="006704A5" w14:paraId="3148D54F" w14:textId="77777777">
        <w:tc>
          <w:tcPr>
            <w:tcW w:w="14838" w:type="dxa"/>
            <w:shd w:val="clear" w:color="auto" w:fill="EAF3F6"/>
            <w:tcMar>
              <w:top w:w="80" w:type="dxa"/>
              <w:left w:w="130" w:type="dxa"/>
              <w:bottom w:w="80" w:type="dxa"/>
              <w:right w:w="130" w:type="dxa"/>
            </w:tcMar>
          </w:tcPr>
          <w:p w14:paraId="48138E59" w14:textId="2E8B395C" w:rsidR="005D4B8D" w:rsidRPr="006704A5" w:rsidRDefault="00000000" w:rsidP="00016357">
            <w:pPr>
              <w:spacing w:line="360" w:lineRule="auto"/>
              <w:jc w:val="both"/>
            </w:pPr>
            <w:r w:rsidRPr="006704A5">
              <w:rPr>
                <w:color w:val="1A1A1A"/>
              </w:rPr>
              <w:t>Identity: who provides support, and is there consent to involve them? Competency: do they understand warning signs and inhaler routines? Impact: how is the role affecting sleep, employment and mental health? Intervention: pulmonary rehabilitation for the patient reduces carer burden, but direct carer support is often also needed</w:t>
            </w:r>
            <w:r w:rsidR="000709D8" w:rsidRPr="006704A5">
              <w:rPr>
                <w:color w:val="1A1A1A"/>
              </w:rPr>
              <w:t xml:space="preserve"> </w:t>
            </w:r>
            <w:r w:rsidR="000709D8" w:rsidRPr="006704A5">
              <w:rPr>
                <w:color w:val="1A1A1A"/>
              </w:rPr>
              <w:fldChar w:fldCharType="begin"/>
            </w:r>
            <w:r w:rsidR="00952043" w:rsidRPr="006704A5">
              <w:rPr>
                <w:color w:val="1A1A1A"/>
              </w:rPr>
              <w:instrText xml:space="preserve"> ADDIN ZOTERO_ITEM CSL_CITATION {"citationID":"C3rzGpU2","properties":{"unsorted":false,"formattedCitation":"(Nakken {\\i{}et al.}, 2015)","plainCitation":"(Nakken et al., 2015)","noteIndex":0},"citationItems":[{"id":1999,"uris":["http://zotero.org/users/13482823/items/6UN9ETUN"],"itemData":{"id":1999,"type":"article-journal","abstract":"The burden of chronic obstructive pulmonary disease (COPD) on society is increasing. Healthcare systems should support patients with COPD in achieving an optimal quality of life, while limiting the costs of care. As a consequence, a shift from hospital care to home care seems inevitable. Therefore, patients will have to rely to a greater extent on informal caregivers. Patients with COPD as well as their informal caregivers are confronted with multiple limitations in activities of daily living. The presence of an informal caregiver is important to provide practical help and emotional support. However, caregivers can be overprotective, which can make patients more dependent. Informal caregiving may lead to symptoms of anxiety, depression, social isolation and a changed relationship with the patient. The caregivers' subjective burden is a major determinant of the impact of caregiving. Therefore, the caregiver's perception of the patient's health is an important factor. This article reviews the current knowledge about these informal caregivers of patients with COPD, the impact of COPD on their lives and their perception of the patient's health status.","container-title":"European Respiratory Review: An Official Journal of the European Respiratory Society","DOI":"10.1183/16000617.00010114","ISSN":"1600-0617","issue":"137","journalAbbreviation":"Eur Respir Rev","language":"eng","page":"498-504","PMID":"26324811","PMCID":"PMC9487697","source":"PubMed","title":"Informal caregivers of patients with COPD: Home Sweet Home?","title-short":"Informal caregivers of patients with COPD","volume":"24","author":[{"family":"Nakken","given":"Nienke"},{"family":"Janssen","given":"Daisy J. A."},{"family":"Bogaart","given":"Esther H. A.","non-dropping-particle":"van den"},{"family":"Wouters","given":"Emiel F. M."},{"family":"Franssen","given":"Frits M. E."},{"family":"Vercoulen","given":"Jan H."},{"family":"Spruit","given":"Martijn A."}],"issued":{"date-parts":[["2015",9]]}}}],"schema":"https://github.com/citation-style-language/schema/raw/master/csl-citation.json"} </w:instrText>
            </w:r>
            <w:r w:rsidR="000709D8" w:rsidRPr="006704A5">
              <w:rPr>
                <w:color w:val="1A1A1A"/>
              </w:rPr>
              <w:fldChar w:fldCharType="separate"/>
            </w:r>
            <w:r w:rsidR="00952043" w:rsidRPr="006704A5">
              <w:rPr>
                <w:color w:val="000000"/>
                <w:szCs w:val="24"/>
                <w:lang w:val="en-GB"/>
              </w:rPr>
              <w:t xml:space="preserve">(Nakken </w:t>
            </w:r>
            <w:r w:rsidR="00952043" w:rsidRPr="006704A5">
              <w:rPr>
                <w:i/>
                <w:iCs/>
                <w:color w:val="000000"/>
                <w:szCs w:val="24"/>
                <w:lang w:val="en-GB"/>
              </w:rPr>
              <w:t>et al.</w:t>
            </w:r>
            <w:r w:rsidR="00952043" w:rsidRPr="006704A5">
              <w:rPr>
                <w:color w:val="000000"/>
                <w:szCs w:val="24"/>
                <w:lang w:val="en-GB"/>
              </w:rPr>
              <w:t>, 2015)</w:t>
            </w:r>
            <w:r w:rsidR="000709D8" w:rsidRPr="006704A5">
              <w:rPr>
                <w:color w:val="1A1A1A"/>
              </w:rPr>
              <w:fldChar w:fldCharType="end"/>
            </w:r>
            <w:r w:rsidRPr="006704A5">
              <w:rPr>
                <w:color w:val="1A1A1A"/>
              </w:rPr>
              <w:t>.</w:t>
            </w:r>
          </w:p>
        </w:tc>
      </w:tr>
    </w:tbl>
    <w:p w14:paraId="51461C8A" w14:textId="77777777" w:rsidR="00651808" w:rsidRPr="006704A5" w:rsidRDefault="00651808" w:rsidP="00016357">
      <w:pPr>
        <w:spacing w:line="360" w:lineRule="auto"/>
        <w:sectPr w:rsidR="00651808" w:rsidRPr="006704A5">
          <w:headerReference w:type="default" r:id="rId66"/>
          <w:footerReference w:type="default" r:id="rId67"/>
          <w:type w:val="continuous"/>
          <w:pgSz w:w="16838" w:h="11906" w:orient="landscape"/>
          <w:pgMar w:top="1000" w:right="1000" w:bottom="1000" w:left="1000" w:header="708" w:footer="708" w:gutter="0"/>
          <w:cols w:space="720"/>
          <w:docGrid w:linePitch="360"/>
        </w:sectPr>
      </w:pPr>
    </w:p>
    <w:p w14:paraId="0B281A41" w14:textId="77777777" w:rsidR="00651808" w:rsidRPr="006704A5" w:rsidRDefault="00651808" w:rsidP="00016357">
      <w:pPr>
        <w:pStyle w:val="Heading2"/>
        <w:pBdr>
          <w:bottom w:val="single" w:sz="6" w:space="2" w:color="9DC3CE"/>
        </w:pBdr>
        <w:spacing w:before="130" w:after="60" w:line="360" w:lineRule="auto"/>
      </w:pPr>
      <w:bookmarkStart w:id="11" w:name="_Toc235201974"/>
      <w:r w:rsidRPr="006704A5">
        <w:t>Statutory rights to a carer's assessment</w:t>
      </w:r>
      <w:bookmarkEnd w:id="11"/>
    </w:p>
    <w:p w14:paraId="1C83EACF" w14:textId="24417366" w:rsidR="00651808" w:rsidRPr="006704A5" w:rsidRDefault="002C6E3F" w:rsidP="00016357">
      <w:pPr>
        <w:spacing w:after="130" w:line="360" w:lineRule="auto"/>
        <w:jc w:val="both"/>
      </w:pPr>
      <w:r w:rsidRPr="006704A5">
        <w:rPr>
          <w:color w:val="1A1A1A"/>
        </w:rPr>
        <w:t>In the UK, carer support is a legal right and good practice. Carers' rights to request a needs assessment by their local authority in their own right were given in England in the Care Act 2014, regardless of the amount or type of care provided, and on equal footing with the person they support</w:t>
      </w:r>
      <w:r w:rsidR="00651808" w:rsidRPr="006704A5">
        <w:rPr>
          <w:color w:val="1A1A1A"/>
        </w:rPr>
        <w:t xml:space="preserve"> </w:t>
      </w:r>
      <w:r w:rsidR="00651808" w:rsidRPr="006704A5">
        <w:rPr>
          <w:color w:val="1A1A1A"/>
        </w:rPr>
        <w:fldChar w:fldCharType="begin"/>
      </w:r>
      <w:r w:rsidR="00651808" w:rsidRPr="006704A5">
        <w:rPr>
          <w:color w:val="1A1A1A"/>
        </w:rPr>
        <w:instrText xml:space="preserve"> ADDIN ZOTERO_ITEM CSL_CITATION {"citationID":"6NjB5Ob0","properties":{"unsorted":false,"formattedCitation":"(Care Act, 2014)","plainCitation":"(Care Act, 2014)","noteIndex":0},"citationItems":[{"id":2065,"uris":["http://zotero.org/users/13482823/items/8M3IJ8VX"],"itemData":{"id":2065,"type":"webpage","language":"en","title":"Care Act 2014 (c. 23)","URL":"https://www.legislation.gov.uk/ukpga/2014/23/data.xht?wrap=true","author":[{"literal":"Care Act"}],"accessed":{"date-parts":[["2026",7,16]]},"issued":{"date-parts":[["2014",5,14]]}}}],"schema":"https://github.com/citation-style-language/schema/raw/master/csl-citation.json"} </w:instrText>
      </w:r>
      <w:r w:rsidR="00651808" w:rsidRPr="006704A5">
        <w:rPr>
          <w:color w:val="1A1A1A"/>
        </w:rPr>
        <w:fldChar w:fldCharType="separate"/>
      </w:r>
      <w:r w:rsidR="00952043" w:rsidRPr="006704A5">
        <w:rPr>
          <w:noProof/>
          <w:color w:val="1A1A1A"/>
        </w:rPr>
        <w:t>(Care Act, 2014)</w:t>
      </w:r>
      <w:r w:rsidR="00651808" w:rsidRPr="006704A5">
        <w:rPr>
          <w:color w:val="1A1A1A"/>
        </w:rPr>
        <w:fldChar w:fldCharType="end"/>
      </w:r>
      <w:r w:rsidR="00651808" w:rsidRPr="006704A5">
        <w:rPr>
          <w:color w:val="1A1A1A"/>
        </w:rPr>
        <w:t xml:space="preserve">. </w:t>
      </w:r>
      <w:r w:rsidRPr="006704A5">
        <w:rPr>
          <w:color w:val="1A1A1A"/>
        </w:rPr>
        <w:t>In Wales, the same duty is placed on local authorities under the Social Services and Well-being (Wales) Act 2014 to assess the capacity and willingness of a carer to continue the support, along with the outcomes that the carer wishes to achieve, the duty is applicable to adult carers as well as child carers (Social Services and Well-being</w:t>
      </w:r>
      <w:r w:rsidR="00651808" w:rsidRPr="006704A5">
        <w:rPr>
          <w:color w:val="1A1A1A"/>
        </w:rPr>
        <w:t xml:space="preserve"> </w:t>
      </w:r>
      <w:r w:rsidR="00651808" w:rsidRPr="006704A5">
        <w:rPr>
          <w:color w:val="1A1A1A"/>
        </w:rPr>
        <w:fldChar w:fldCharType="begin"/>
      </w:r>
      <w:r w:rsidR="00651808" w:rsidRPr="006704A5">
        <w:rPr>
          <w:color w:val="1A1A1A"/>
        </w:rPr>
        <w:instrText xml:space="preserve"> ADDIN ZOTERO_ITEM CSL_CITATION {"citationID":"h0xodlOO","properties":{"unsorted":false,"formattedCitation":"(Social Services and Well-being (Wales) Act, 2014)","plainCitation":"(Social Services and Well-being (Wales) Act, 2014)","noteIndex":0},"citationItems":[{"id":2067,"uris":["http://zotero.org/users/13482823/items/GEC3Y86Z"],"itemData":{"id":2067,"type":"webpage","abstract":"An Act of the National Assembly for Wales to reform social services law; to make provision about improving the well-being outcomes for people who need care and support and carers who need support; to make provision about co-operation and partnership by public authorities with a view to improving the well-being of people; to make provision about complaints relating to social care and palliative care; and for connected purposes.","genre":"Text","language":"eng","publisher":"Statute Law Database","title":"Social Services and Well-being (Wales) Act 2014","URL":"https://www.legislation.gov.uk/anaw/2014/4/contents","author":[{"literal":"Social Services and Well-being (Wales) Act"}],"accessed":{"date-parts":[["2026",7,16]]},"issued":{"date-parts":[["2014"]]}}}],"schema":"https://github.com/citation-style-language/schema/raw/master/csl-citation.json"} </w:instrText>
      </w:r>
      <w:r w:rsidR="00651808" w:rsidRPr="006704A5">
        <w:rPr>
          <w:color w:val="1A1A1A"/>
        </w:rPr>
        <w:fldChar w:fldCharType="separate"/>
      </w:r>
      <w:r w:rsidR="00952043" w:rsidRPr="006704A5">
        <w:rPr>
          <w:noProof/>
          <w:color w:val="1A1A1A"/>
        </w:rPr>
        <w:t xml:space="preserve">(Social Services and Well-being </w:t>
      </w:r>
      <w:r w:rsidR="00952043" w:rsidRPr="006704A5">
        <w:rPr>
          <w:noProof/>
          <w:color w:val="1A1A1A"/>
        </w:rPr>
        <w:t>(Wales) Act, 2014)</w:t>
      </w:r>
      <w:r w:rsidR="00651808" w:rsidRPr="006704A5">
        <w:rPr>
          <w:color w:val="1A1A1A"/>
        </w:rPr>
        <w:fldChar w:fldCharType="end"/>
      </w:r>
      <w:r w:rsidR="00651808" w:rsidRPr="006704A5">
        <w:rPr>
          <w:color w:val="1A1A1A"/>
        </w:rPr>
        <w:t xml:space="preserve">. </w:t>
      </w:r>
      <w:r w:rsidRPr="006704A5">
        <w:rPr>
          <w:color w:val="1A1A1A"/>
        </w:rPr>
        <w:t>Signposting to a statutory carer’s assessment and practical support, such as Carer's Allowance and respite care should be an integral part of COPD review and not an afterthought as community health professionals are often best placed to identify the unsupported carer first.</w:t>
      </w:r>
    </w:p>
    <w:p w14:paraId="0BD3CDB6" w14:textId="77777777" w:rsidR="00651808" w:rsidRPr="006704A5" w:rsidRDefault="00651808" w:rsidP="00016357">
      <w:pPr>
        <w:pStyle w:val="Heading2"/>
        <w:pBdr>
          <w:bottom w:val="single" w:sz="6" w:space="2" w:color="9DC3CE"/>
        </w:pBdr>
        <w:spacing w:before="130" w:after="60" w:line="360" w:lineRule="auto"/>
      </w:pPr>
      <w:bookmarkStart w:id="12" w:name="_Toc235201975"/>
      <w:r w:rsidRPr="006704A5">
        <w:t>Evidence-based support for carers</w:t>
      </w:r>
      <w:bookmarkEnd w:id="12"/>
    </w:p>
    <w:p w14:paraId="57876FAB" w14:textId="3CAD4E14" w:rsidR="00651808" w:rsidRPr="006704A5" w:rsidRDefault="002C6E3F" w:rsidP="00016357">
      <w:pPr>
        <w:spacing w:after="130" w:line="360" w:lineRule="auto"/>
        <w:jc w:val="both"/>
      </w:pPr>
      <w:r w:rsidRPr="006704A5">
        <w:rPr>
          <w:color w:val="1A1A1A"/>
        </w:rPr>
        <w:t>Support for carers is best delivered as part of a patient's care programme not as an additional service that is hard to find. Pulmonary rehabilitation also has a secondary effect in terms of reduced need for hands-on support and improved function for the patient, which is also measurable, and therefore could be considered a carer intervention, rather than a patient intervention</w:t>
      </w:r>
      <w:r w:rsidR="00651808" w:rsidRPr="006704A5">
        <w:rPr>
          <w:color w:val="1A1A1A"/>
        </w:rPr>
        <w:t xml:space="preserve"> </w:t>
      </w:r>
      <w:r w:rsidR="00651808" w:rsidRPr="006704A5">
        <w:rPr>
          <w:color w:val="1A1A1A"/>
        </w:rPr>
        <w:lastRenderedPageBreak/>
        <w:fldChar w:fldCharType="begin"/>
      </w:r>
      <w:r w:rsidR="00952043" w:rsidRPr="006704A5">
        <w:rPr>
          <w:color w:val="1A1A1A"/>
        </w:rPr>
        <w:instrText xml:space="preserve"> ADDIN ZOTERO_ITEM CSL_CITATION {"citationID":"xGA9g28X","properties":{"unsorted":false,"formattedCitation":"(Nakken {\\i{}et al.}, 2015)","plainCitation":"(Nakken et al., 2015)","noteIndex":0},"citationItems":[{"id":1999,"uris":["http://zotero.org/users/13482823/items/6UN9ETUN"],"itemData":{"id":1999,"type":"article-journal","abstract":"The burden of chronic obstructive pulmonary disease (COPD) on society is increasing. Healthcare systems should support patients with COPD in achieving an optimal quality of life, while limiting the costs of care. As a consequence, a shift from hospital care to home care seems inevitable. Therefore, patients will have to rely to a greater extent on informal caregivers. Patients with COPD as well as their informal caregivers are confronted with multiple limitations in activities of daily living. The presence of an informal caregiver is important to provide practical help and emotional support. However, caregivers can be overprotective, which can make patients more dependent. Informal caregiving may lead to symptoms of anxiety, depression, social isolation and a changed relationship with the patient. The caregivers' subjective burden is a major determinant of the impact of caregiving. Therefore, the caregiver's perception of the patient's health is an important factor. This article reviews the current knowledge about these informal caregivers of patients with COPD, the impact of COPD on their lives and their perception of the patient's health status.","container-title":"European Respiratory Review: An Official Journal of the European Respiratory Society","DOI":"10.1183/16000617.00010114","ISSN":"1600-0617","issue":"137","journalAbbreviation":"Eur Respir Rev","language":"eng","page":"498-504","PMID":"26324811","PMCID":"PMC9487697","source":"PubMed","title":"Informal caregivers of patients with COPD: Home Sweet Home?","title-short":"Informal caregivers of patients with COPD","volume":"24","author":[{"family":"Nakken","given":"Nienke"},{"family":"Janssen","given":"Daisy J. A."},{"family":"Bogaart","given":"Esther H. A.","non-dropping-particle":"van den"},{"family":"Wouters","given":"Emiel F. M."},{"family":"Franssen","given":"Frits M. E."},{"family":"Vercoulen","given":"Jan H."},{"family":"Spruit","given":"Martijn A."}],"issued":{"date-parts":[["2015",9]]}}}],"schema":"https://github.com/citation-style-language/schema/raw/master/csl-citation.json"} </w:instrText>
      </w:r>
      <w:r w:rsidR="00651808" w:rsidRPr="006704A5">
        <w:rPr>
          <w:color w:val="1A1A1A"/>
        </w:rPr>
        <w:fldChar w:fldCharType="separate"/>
      </w:r>
      <w:r w:rsidR="00952043" w:rsidRPr="006704A5">
        <w:rPr>
          <w:color w:val="000000"/>
          <w:szCs w:val="24"/>
          <w:lang w:val="en-GB"/>
        </w:rPr>
        <w:t xml:space="preserve">(Nakken </w:t>
      </w:r>
      <w:r w:rsidR="00952043" w:rsidRPr="006704A5">
        <w:rPr>
          <w:i/>
          <w:iCs/>
          <w:color w:val="000000"/>
          <w:szCs w:val="24"/>
          <w:lang w:val="en-GB"/>
        </w:rPr>
        <w:t>et al.</w:t>
      </w:r>
      <w:r w:rsidR="00952043" w:rsidRPr="006704A5">
        <w:rPr>
          <w:color w:val="000000"/>
          <w:szCs w:val="24"/>
          <w:lang w:val="en-GB"/>
        </w:rPr>
        <w:t>, 2015)</w:t>
      </w:r>
      <w:r w:rsidR="00651808" w:rsidRPr="006704A5">
        <w:rPr>
          <w:color w:val="1A1A1A"/>
        </w:rPr>
        <w:fldChar w:fldCharType="end"/>
      </w:r>
      <w:r w:rsidR="00651808" w:rsidRPr="006704A5">
        <w:rPr>
          <w:color w:val="1A1A1A"/>
        </w:rPr>
        <w:t xml:space="preserve">. </w:t>
      </w:r>
      <w:r w:rsidRPr="006704A5">
        <w:rPr>
          <w:color w:val="1A1A1A"/>
        </w:rPr>
        <w:t>The ability to discuss what is likely to happen and possible worsening of the disease, as well as an accurate estimate of the future, allows carers to plan practically and emotionally, rather than in a way that is shrouded in crisis-response</w:t>
      </w:r>
      <w:r w:rsidR="00651808" w:rsidRPr="006704A5">
        <w:rPr>
          <w:color w:val="1A1A1A"/>
        </w:rPr>
        <w:t xml:space="preserve"> </w:t>
      </w:r>
      <w:r w:rsidR="00651808" w:rsidRPr="006704A5">
        <w:rPr>
          <w:color w:val="1A1A1A"/>
        </w:rPr>
        <w:fldChar w:fldCharType="begin"/>
      </w:r>
      <w:r w:rsidR="00952043" w:rsidRPr="006704A5">
        <w:rPr>
          <w:color w:val="1A1A1A"/>
        </w:rPr>
        <w:instrText xml:space="preserve"> ADDIN ZOTERO_ITEM CSL_CITATION {"citationID":"KwRJGyH4","properties":{"unsorted":false,"formattedCitation":"(Gabriel {\\i{}et al.}, 2014)","plainCitation":"(Gabriel et al., 2014)","noteIndex":0},"citationItems":[{"id":1995,"uris":["http://zotero.org/users/13482823/items/7PTQF2NP"],"itemData":{"id":1995,"type":"article-journal","abstract":"OBJECTIVE: This study explores the perspectives of both patients and family members regarding the impact of chronic obstructive pulmonary disease (COPD) in their family life.\nDESIGN: An exploratory qualitative study was conducted with patients and their family members in the chronic phase of COPD. Individual interviews were performed to explore participants' perspectives and submitted to thematic analysis.\nRESULTS: Six major themes emerged from patients' perspective: (1) impact of COPD symptoms on personal and family daily life; (2) (over)protective family support; (3) difficulties in couple communication; (4) sense of identity loss; (5) fear of COPD progression; and (6) coping resources. Five main themes emerged from the family members' perspective: (1) restrictions in family's social life; (2) emotional distress related to COPD exacerbations; (3) tension in couple relationship; (4) financial strain of COPD; and (5) coping resources.\nCONCLUSIONS: The overall findings illustrate the complex interaction between the experience of living with COPD and communication patterns, emotional states, social support and social roles within the family. The results highlight the need to develop family-based interventions to facilitate a functional adjustment to COPD. However, these interventions in COPD remain undeveloped and empirical evidence is needed.","container-title":"Psychology &amp; Health","DOI":"10.1080/08870446.2014.902458","ISSN":"1476-8321","issue":"8","journalAbbreviation":"Psychol Health","language":"eng","page":"967-983","PMID":"24617821","source":"PubMed","title":"Day-to-day living with severe chronic obstructive pulmonary disease: towards a family-based approach to the illness impacts","title-short":"Day-to-day living with severe chronic obstructive pulmonary disease","volume":"29","author":[{"family":"Gabriel","given":"Raquel"},{"family":"Figueiredo","given":"Daniela"},{"family":"Jácome","given":"Cristina"},{"family":"Cruz","given":"Joana"},{"family":"Marques","given":"Alda"}],"issued":{"date-parts":[["2014"]]}}}],"schema":"https://github.com/citation-style-language/schema/raw/master/csl-citation.json"} </w:instrText>
      </w:r>
      <w:r w:rsidR="00651808" w:rsidRPr="006704A5">
        <w:rPr>
          <w:color w:val="1A1A1A"/>
        </w:rPr>
        <w:fldChar w:fldCharType="separate"/>
      </w:r>
      <w:r w:rsidR="00952043" w:rsidRPr="006704A5">
        <w:rPr>
          <w:color w:val="000000"/>
          <w:szCs w:val="24"/>
          <w:lang w:val="en-GB"/>
        </w:rPr>
        <w:t xml:space="preserve">(Gabriel </w:t>
      </w:r>
      <w:r w:rsidR="00952043" w:rsidRPr="006704A5">
        <w:rPr>
          <w:i/>
          <w:iCs/>
          <w:color w:val="000000"/>
          <w:szCs w:val="24"/>
          <w:lang w:val="en-GB"/>
        </w:rPr>
        <w:t>et al.</w:t>
      </w:r>
      <w:r w:rsidR="00952043" w:rsidRPr="006704A5">
        <w:rPr>
          <w:color w:val="000000"/>
          <w:szCs w:val="24"/>
          <w:lang w:val="en-GB"/>
        </w:rPr>
        <w:t>, 2014)</w:t>
      </w:r>
      <w:r w:rsidR="00651808" w:rsidRPr="006704A5">
        <w:rPr>
          <w:color w:val="1A1A1A"/>
        </w:rPr>
        <w:fldChar w:fldCharType="end"/>
      </w:r>
      <w:r w:rsidR="00651808" w:rsidRPr="006704A5">
        <w:rPr>
          <w:color w:val="1A1A1A"/>
        </w:rPr>
        <w:t xml:space="preserve">. </w:t>
      </w:r>
      <w:r w:rsidRPr="006704A5">
        <w:rPr>
          <w:color w:val="1A1A1A"/>
        </w:rPr>
        <w:t>Respite care can be provided for short periods, but it can help maintain the carer's role over time instead of burnout, which may trigger a crisis hospitalisation for the person cared for</w:t>
      </w:r>
      <w:r w:rsidR="00651808" w:rsidRPr="006704A5">
        <w:rPr>
          <w:color w:val="1A1A1A"/>
        </w:rPr>
        <w:t>.</w:t>
      </w:r>
    </w:p>
    <w:p w14:paraId="01D3E7F0" w14:textId="77777777" w:rsidR="00651808" w:rsidRPr="006704A5" w:rsidRDefault="00651808" w:rsidP="00016357">
      <w:pPr>
        <w:pStyle w:val="Heading2"/>
        <w:pBdr>
          <w:bottom w:val="single" w:sz="6" w:space="2" w:color="9DC3CE"/>
        </w:pBdr>
        <w:spacing w:before="130" w:after="60" w:line="360" w:lineRule="auto"/>
      </w:pPr>
      <w:bookmarkStart w:id="13" w:name="_Toc235201976"/>
      <w:r w:rsidRPr="006704A5">
        <w:t>Young carers: an often-overlooked group</w:t>
      </w:r>
      <w:bookmarkEnd w:id="13"/>
    </w:p>
    <w:p w14:paraId="7CAA2F55" w14:textId="003D1DE4" w:rsidR="00651808" w:rsidRPr="006704A5" w:rsidRDefault="00651808" w:rsidP="00016357">
      <w:pPr>
        <w:spacing w:after="130" w:line="360" w:lineRule="auto"/>
        <w:jc w:val="both"/>
        <w:sectPr w:rsidR="00651808" w:rsidRPr="006704A5" w:rsidSect="00651808">
          <w:type w:val="continuous"/>
          <w:pgSz w:w="16838" w:h="11906" w:orient="landscape"/>
          <w:pgMar w:top="1000" w:right="1000" w:bottom="1000" w:left="1000" w:header="708" w:footer="708" w:gutter="0"/>
          <w:cols w:num="2" w:space="720"/>
          <w:docGrid w:linePitch="360"/>
        </w:sectPr>
      </w:pPr>
      <w:r w:rsidRPr="006704A5">
        <w:rPr>
          <w:color w:val="1A1A1A"/>
        </w:rPr>
        <w:t xml:space="preserve">Not all COPD carers are adults. Children and young people— typically defined in policy as those up to 18 years old sometimes take on caring </w:t>
      </w:r>
      <w:r w:rsidRPr="006704A5">
        <w:rPr>
          <w:color w:val="1A1A1A"/>
        </w:rPr>
        <w:t xml:space="preserve">responsibilities for a parent or grandparent with advanced COPD, including practical tasks, emotional support, and monitoring for deterioration, often alongside school </w:t>
      </w:r>
      <w:r w:rsidRPr="006704A5">
        <w:rPr>
          <w:color w:val="1A1A1A"/>
        </w:rPr>
        <w:fldChar w:fldCharType="begin"/>
      </w:r>
      <w:r w:rsidRPr="006704A5">
        <w:rPr>
          <w:color w:val="1A1A1A"/>
        </w:rPr>
        <w:instrText xml:space="preserve"> ADDIN ZOTERO_ITEM CSL_CITATION {"citationID":"8s9nkD2W","properties":{"unsorted":false,"formattedCitation":"(Social Services and Well-being (Wales) Act, 2014)","plainCitation":"(Social Services and Well-being (Wales) Act, 2014)","noteIndex":0},"citationItems":[{"id":2067,"uris":["http://zotero.org/users/13482823/items/GEC3Y86Z"],"itemData":{"id":2067,"type":"webpage","abstract":"An Act of the National Assembly for Wales to reform social services law; to make provision about improving the well-being outcomes for people who need care and support and carers who need support; to make provision about co-operation and partnership by public authorities with a view to improving the well-being of people; to make provision about complaints relating to social care and palliative care; and for connected purposes.","genre":"Text","language":"eng","publisher":"Statute Law Database","title":"Social Services and Well-being (Wales) Act 2014","URL":"https://www.legislation.gov.uk/anaw/2014/4/contents","author":[{"literal":"Social Services and Well-being (Wales) Act"}],"accessed":{"date-parts":[["2026",7,16]]},"issued":{"date-parts":[["2014"]]}}}],"schema":"https://github.com/citation-style-language/schema/raw/master/csl-citation.json"} </w:instrText>
      </w:r>
      <w:r w:rsidRPr="006704A5">
        <w:rPr>
          <w:color w:val="1A1A1A"/>
        </w:rPr>
        <w:fldChar w:fldCharType="separate"/>
      </w:r>
      <w:r w:rsidR="00952043" w:rsidRPr="006704A5">
        <w:rPr>
          <w:noProof/>
          <w:color w:val="1A1A1A"/>
        </w:rPr>
        <w:t>(Social Services and Well-being (Wales) Act, 2014)</w:t>
      </w:r>
      <w:r w:rsidRPr="006704A5">
        <w:rPr>
          <w:color w:val="1A1A1A"/>
        </w:rPr>
        <w:fldChar w:fldCharType="end"/>
      </w:r>
      <w:r w:rsidRPr="006704A5">
        <w:rPr>
          <w:color w:val="1A1A1A"/>
        </w:rPr>
        <w:t xml:space="preserve">. </w:t>
      </w:r>
      <w:r w:rsidR="002C6E3F" w:rsidRPr="006704A5">
        <w:rPr>
          <w:color w:val="1A1A1A"/>
        </w:rPr>
        <w:t>Statutory duties for assessing children's needs as carers cover both England and Wales, but young carers are less likely to identify as a carer or be identified as a carer by services than adult carers, as less likely to understand that the role is called ‘caring’ and not ‘helping out’. If a child is caring for a person with school age children or grandchildren, community professionals should ask directly if the child is taking on any caring responsibilities and refer for a young carer's evaluation if appropriate, not presume that there is only one adult carer present.</w:t>
      </w:r>
    </w:p>
    <w:p w14:paraId="27E6C36C" w14:textId="67053A69" w:rsidR="005D4B8D" w:rsidRPr="006704A5" w:rsidRDefault="00C1142C" w:rsidP="00016357">
      <w:pPr>
        <w:spacing w:before="60" w:after="20" w:line="360" w:lineRule="auto"/>
        <w:jc w:val="center"/>
      </w:pPr>
      <w:r w:rsidRPr="006704A5">
        <w:rPr>
          <w:noProof/>
        </w:rPr>
        <w:drawing>
          <wp:inline distT="0" distB="0" distL="0" distR="0" wp14:anchorId="4E9EB77E" wp14:editId="38541816">
            <wp:extent cx="3928491" cy="2209677"/>
            <wp:effectExtent l="0" t="0" r="0" b="0"/>
            <wp:docPr id="15614714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1471458" name=""/>
                    <pic:cNvPicPr/>
                  </pic:nvPicPr>
                  <pic:blipFill>
                    <a:blip r:embed="rId68"/>
                    <a:stretch>
                      <a:fillRect/>
                    </a:stretch>
                  </pic:blipFill>
                  <pic:spPr>
                    <a:xfrm>
                      <a:off x="0" y="0"/>
                      <a:ext cx="3969841" cy="2232935"/>
                    </a:xfrm>
                    <a:prstGeom prst="rect">
                      <a:avLst/>
                    </a:prstGeom>
                  </pic:spPr>
                </pic:pic>
              </a:graphicData>
            </a:graphic>
          </wp:inline>
        </w:drawing>
      </w:r>
    </w:p>
    <w:p w14:paraId="5AE3BD28" w14:textId="77777777" w:rsidR="005D4B8D" w:rsidRPr="006704A5" w:rsidRDefault="00000000" w:rsidP="00016357">
      <w:pPr>
        <w:spacing w:after="120" w:line="360" w:lineRule="auto"/>
        <w:jc w:val="center"/>
      </w:pPr>
      <w:r w:rsidRPr="006704A5">
        <w:rPr>
          <w:i/>
          <w:iCs/>
          <w:color w:val="14505F"/>
          <w:sz w:val="16"/>
          <w:szCs w:val="16"/>
        </w:rPr>
        <w:t>Figure 11. Ask about the carer: a structured community checklist.</w:t>
      </w:r>
    </w:p>
    <w:p w14:paraId="6DDC86D6" w14:textId="77777777" w:rsidR="005D4B8D" w:rsidRPr="006704A5" w:rsidRDefault="005D4B8D" w:rsidP="00016357">
      <w:pPr>
        <w:spacing w:line="360" w:lineRule="auto"/>
        <w:sectPr w:rsidR="005D4B8D" w:rsidRPr="006704A5">
          <w:headerReference w:type="default" r:id="rId69"/>
          <w:footerReference w:type="default" r:id="rId70"/>
          <w:type w:val="continuous"/>
          <w:pgSz w:w="16838" w:h="11906" w:orient="landscape"/>
          <w:pgMar w:top="1000" w:right="1000" w:bottom="1000" w:left="1000" w:header="708" w:footer="708" w:gutter="0"/>
          <w:cols w:space="720"/>
          <w:docGrid w:linePitch="360"/>
        </w:sectPr>
      </w:pPr>
    </w:p>
    <w:tbl>
      <w:tblPr>
        <w:tblW w:w="14838" w:type="dxa"/>
        <w:tblBorders>
          <w:top w:val="none" w:sz="0" w:space="0" w:color="FFFFFF"/>
          <w:left w:val="none" w:sz="0" w:space="0" w:color="FFFFFF"/>
          <w:bottom w:val="none" w:sz="0" w:space="0" w:color="FFFFFF"/>
          <w:right w:val="none" w:sz="0" w:space="0" w:color="FFFFFF"/>
          <w:insideH w:val="single" w:sz="4" w:space="0" w:color="auto"/>
          <w:insideV w:val="single" w:sz="4" w:space="0" w:color="auto"/>
        </w:tblBorders>
        <w:tblCellMar>
          <w:left w:w="10" w:type="dxa"/>
          <w:right w:w="10" w:type="dxa"/>
        </w:tblCellMar>
        <w:tblLook w:val="04A0" w:firstRow="1" w:lastRow="0" w:firstColumn="1" w:lastColumn="0" w:noHBand="0" w:noVBand="1"/>
      </w:tblPr>
      <w:tblGrid>
        <w:gridCol w:w="680"/>
        <w:gridCol w:w="14158"/>
      </w:tblGrid>
      <w:tr w:rsidR="005D4B8D" w:rsidRPr="006704A5" w14:paraId="46A0B921" w14:textId="77777777">
        <w:tc>
          <w:tcPr>
            <w:tcW w:w="680" w:type="dxa"/>
            <w:shd w:val="clear" w:color="auto" w:fill="1F6F8B"/>
            <w:tcMar>
              <w:top w:w="60" w:type="dxa"/>
              <w:left w:w="80" w:type="dxa"/>
              <w:bottom w:w="60" w:type="dxa"/>
              <w:right w:w="40" w:type="dxa"/>
            </w:tcMar>
            <w:vAlign w:val="center"/>
          </w:tcPr>
          <w:p w14:paraId="402DC1BE" w14:textId="77777777" w:rsidR="005D4B8D" w:rsidRPr="006704A5" w:rsidRDefault="00000000" w:rsidP="00016357">
            <w:pPr>
              <w:spacing w:line="360" w:lineRule="auto"/>
              <w:jc w:val="center"/>
            </w:pPr>
            <w:r w:rsidRPr="006704A5">
              <w:rPr>
                <w:noProof/>
              </w:rPr>
              <w:drawing>
                <wp:inline distT="0" distB="0" distL="0" distR="0" wp14:anchorId="7B3F0272" wp14:editId="3B4DD144">
                  <wp:extent cx="323850" cy="323850"/>
                  <wp:effectExtent l="0" t="0" r="0" b="0"/>
                  <wp:docPr id="1303928861" name="Picture 13039288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71"/>
                          <a:srcRect/>
                          <a:stretch>
                            <a:fillRect/>
                          </a:stretch>
                        </pic:blipFill>
                        <pic:spPr bwMode="auto">
                          <a:xfrm>
                            <a:off x="0" y="0"/>
                            <a:ext cx="323850" cy="323850"/>
                          </a:xfrm>
                          <a:prstGeom prst="rect">
                            <a:avLst/>
                          </a:prstGeom>
                        </pic:spPr>
                      </pic:pic>
                    </a:graphicData>
                  </a:graphic>
                </wp:inline>
              </w:drawing>
            </w:r>
          </w:p>
        </w:tc>
        <w:tc>
          <w:tcPr>
            <w:tcW w:w="14158" w:type="dxa"/>
            <w:shd w:val="clear" w:color="auto" w:fill="1F6F8B"/>
            <w:tcMar>
              <w:top w:w="60" w:type="dxa"/>
              <w:left w:w="60" w:type="dxa"/>
              <w:bottom w:w="60" w:type="dxa"/>
              <w:right w:w="80" w:type="dxa"/>
            </w:tcMar>
            <w:vAlign w:val="center"/>
          </w:tcPr>
          <w:p w14:paraId="366E758F" w14:textId="77777777" w:rsidR="005D4B8D" w:rsidRPr="006704A5" w:rsidRDefault="00000000" w:rsidP="00016357">
            <w:pPr>
              <w:pStyle w:val="Heading1"/>
              <w:spacing w:line="360" w:lineRule="auto"/>
            </w:pPr>
            <w:bookmarkStart w:id="14" w:name="_Toc235201977"/>
            <w:r w:rsidRPr="006704A5">
              <w:t>6. Assessment and evidence-based management</w:t>
            </w:r>
            <w:bookmarkEnd w:id="14"/>
          </w:p>
        </w:tc>
      </w:tr>
    </w:tbl>
    <w:p w14:paraId="1EEAFA16" w14:textId="77777777" w:rsidR="005D4B8D" w:rsidRPr="006704A5" w:rsidRDefault="005D4B8D" w:rsidP="00016357">
      <w:pPr>
        <w:spacing w:line="360" w:lineRule="auto"/>
        <w:sectPr w:rsidR="005D4B8D" w:rsidRPr="006704A5">
          <w:headerReference w:type="default" r:id="rId72"/>
          <w:footerReference w:type="default" r:id="rId73"/>
          <w:type w:val="continuous"/>
          <w:pgSz w:w="16838" w:h="11906" w:orient="landscape"/>
          <w:pgMar w:top="1000" w:right="1000" w:bottom="1000" w:left="1000" w:header="708" w:footer="708" w:gutter="0"/>
          <w:cols w:space="720"/>
          <w:docGrid w:linePitch="360"/>
        </w:sectPr>
      </w:pPr>
    </w:p>
    <w:p w14:paraId="3788E254" w14:textId="769C4B01" w:rsidR="005D4B8D" w:rsidRPr="006704A5" w:rsidRDefault="00000000" w:rsidP="00016357">
      <w:pPr>
        <w:spacing w:after="130" w:line="360" w:lineRule="auto"/>
        <w:jc w:val="both"/>
      </w:pPr>
      <w:r w:rsidRPr="006704A5">
        <w:rPr>
          <w:color w:val="1A1A1A"/>
        </w:rPr>
        <w:t>Diagnosis requires post-bronchodilator spirometry showing FEV</w:t>
      </w:r>
      <w:r w:rsidRPr="006704A5">
        <w:rPr>
          <w:rFonts w:ascii="Cambria Math" w:hAnsi="Cambria Math" w:cs="Cambria Math"/>
          <w:color w:val="1A1A1A"/>
        </w:rPr>
        <w:t>₁</w:t>
      </w:r>
      <w:r w:rsidRPr="006704A5">
        <w:rPr>
          <w:color w:val="1A1A1A"/>
        </w:rPr>
        <w:t xml:space="preserve">/FVC &lt; 0.70 </w:t>
      </w:r>
      <w:r w:rsidR="000709D8" w:rsidRPr="006704A5">
        <w:rPr>
          <w:color w:val="1A1A1A"/>
        </w:rPr>
        <w:fldChar w:fldCharType="begin"/>
      </w:r>
      <w:r w:rsidR="00952043" w:rsidRPr="006704A5">
        <w:rPr>
          <w:color w:val="1A1A1A"/>
        </w:rPr>
        <w:instrText xml:space="preserve"> ADDIN ZOTERO_ITEM CSL_CITATION {"citationID":"MfEWHDGP","properties":{"unsorted":false,"formattedCitation":"(NICE, 2019; GOLD, 2026)","plainCitation":"(NICE, 2019; GOLD, 2026)","noteIndex":0},"citationItems":[{"id":1949,"uris":["http://zotero.org/users/13482823/items/ELZYUUK5"],"itemData":{"id":1949,"type":"report","title":"GOLD-REPORT-2026-v1.3-8Dec2025_WMV2","URL":"https://goldcopd.org/wp-content/uploads/2026/01/GOLD-REPORT-2026-v1.3-8Dec2025_WMV2.pdf","author":[{"family":"GOLD","given":""}],"accessed":{"date-parts":[["2026",7,16]]},"issued":{"date-parts":[["2026"]]}}},{"id":2002,"uris":["http://zotero.org/users/13482823/items/2FJ7BK4V"],"itemData":{"id":2002,"type":"book","abstract":"This guideline covers diagnosing and managing chronic obstructive pulmonary disease or COPD (which includes emphysema and chronic bronchitis) in people aged 16 and older. It aims to help people with COPD to receive a diagnosis earlier so that they can benefit from treatments to reduce symptoms, improve quality of life and keep them healthy for longer. NICE has also produced a guideline on antimicrobial prescribing for acute exacerbations of COPD. NICE has also produced a visual summary covering non-pharmacological management and use of inhaled therapies., Healthcare professionals. Commissioners and providers. People with COPD and their families and carers.","call-number":"NBK542426","collection-title":"National Institute for Health and Care Excellence: Guidelines","ISBN":"978-1-4731-3468-3","language":"eng","license":"Copyright © NICE 2018.","note":"PMID: 31211541","publisher":"National Institute for Health and Care Excellence (NICE)","publisher-place":"London","source":"PubMed","title":"Chronic obstructive pulmonary disease in over 16s: diagnosis and management","title-short":"Chronic obstructive pulmonary disease in over 16s","URL":"http://www.ncbi.nlm.nih.gov/books/NBK542426/","author":[{"literal":"NICE"}],"accessed":{"date-parts":[["2026",7,16]]},"issued":{"date-parts":[["2019"]]}}}],"schema":"https://github.com/citation-style-language/schema/raw/master/csl-citation.json"} </w:instrText>
      </w:r>
      <w:r w:rsidR="000709D8" w:rsidRPr="006704A5">
        <w:rPr>
          <w:color w:val="1A1A1A"/>
        </w:rPr>
        <w:fldChar w:fldCharType="separate"/>
      </w:r>
      <w:r w:rsidR="00952043" w:rsidRPr="006704A5">
        <w:rPr>
          <w:noProof/>
          <w:color w:val="1A1A1A"/>
        </w:rPr>
        <w:t>(NICE, 2019; GOLD, 2026)</w:t>
      </w:r>
      <w:r w:rsidR="000709D8" w:rsidRPr="006704A5">
        <w:rPr>
          <w:color w:val="1A1A1A"/>
        </w:rPr>
        <w:fldChar w:fldCharType="end"/>
      </w:r>
      <w:r w:rsidRPr="006704A5">
        <w:rPr>
          <w:color w:val="1A1A1A"/>
        </w:rPr>
        <w:t xml:space="preserve">. Community teams should also identify cohorts for </w:t>
      </w:r>
      <w:r w:rsidRPr="006704A5">
        <w:rPr>
          <w:color w:val="1A1A1A"/>
        </w:rPr>
        <w:t>interceptive medicine before irreversible damage</w:t>
      </w:r>
      <w:r w:rsidR="000709D8" w:rsidRPr="006704A5">
        <w:rPr>
          <w:color w:val="1A1A1A"/>
        </w:rPr>
        <w:t>,</w:t>
      </w:r>
      <w:r w:rsidRPr="006704A5">
        <w:rPr>
          <w:color w:val="1A1A1A"/>
        </w:rPr>
        <w:t xml:space="preserve"> pre-COPD (symptoms or structural lesions with normal spirometry) and PRISm (normal ratio but low </w:t>
      </w:r>
      <w:r w:rsidRPr="006704A5">
        <w:rPr>
          <w:color w:val="1A1A1A"/>
        </w:rPr>
        <w:lastRenderedPageBreak/>
        <w:t>FEV</w:t>
      </w:r>
      <w:r w:rsidRPr="006704A5">
        <w:rPr>
          <w:rFonts w:ascii="Cambria Math" w:hAnsi="Cambria Math" w:cs="Cambria Math"/>
          <w:color w:val="1A1A1A"/>
        </w:rPr>
        <w:t>₁</w:t>
      </w:r>
      <w:r w:rsidRPr="006704A5">
        <w:rPr>
          <w:color w:val="1A1A1A"/>
        </w:rPr>
        <w:t>)</w:t>
      </w:r>
      <w:r w:rsidR="002A067A" w:rsidRPr="006704A5">
        <w:rPr>
          <w:color w:val="1A1A1A"/>
        </w:rPr>
        <w:t xml:space="preserve"> </w:t>
      </w:r>
      <w:r w:rsidR="002A067A" w:rsidRPr="006704A5">
        <w:rPr>
          <w:color w:val="1A1A1A"/>
        </w:rPr>
        <w:fldChar w:fldCharType="begin"/>
      </w:r>
      <w:r w:rsidR="00952043" w:rsidRPr="006704A5">
        <w:rPr>
          <w:color w:val="1A1A1A"/>
        </w:rPr>
        <w:instrText xml:space="preserve"> ADDIN ZOTERO_ITEM CSL_CITATION {"citationID":"qoYe7cfM","properties":{"unsorted":false,"formattedCitation":"(Samajdar {\\i{}et al.}, 2025)","plainCitation":"(Samajdar et al., 2025)","noteIndex":0},"citationItems":[{"id":1955,"uris":["http://zotero.org/users/13482823/items/H5CWRT5Z"],"itemData":{"id":1955,"type":"article-journal","abstract":"The 2025 update to the Global Initiative for Chronic Obstructive Lung Disease (GOLD) guidelines redefines the chronic obstructive pulmonary disease (COPD) diagnostic framework by recognizing earlier-stage conditions like \"pre-COPD\" and \"PRISm\" (preserved ratio impaired spirometry). This new approach captures patients who display early symptoms or structural changes in the lungs but do not yet meet traditional COPD criteria, marking a shift toward early detection and personalized management. By broadening the diagnostic criteria and promoting advanced imaging and biomarker use, GOLD 2025 offers pulmonologists a more precise, individualized approach to assessing COPD. This article examines the implications of these diagnostic updates for clinical practice, emphasizing the importance of proactive intervention to improve outcomes, slow disease progression, and tailor treatment to the unique profiles of at-risk patients. By embracing diverse pathophysiological profiles, the new GOLD framework underscores the necessity for comprehensive diagnostic tools, including imaging and biomarker analyses, to redefine COPD as a preventable and manageable condition.","container-title":"The Journal of the Association of Physicians of India","DOI":"10.59556/japi.73.1203","ISSN":"0004-5772","issue":"11","journalAbbreviation":"J Assoc Physicians India","language":"eng","page":"69-78","PMID":"41277210","source":"PubMed","title":"Expanding the Diagnostic Horizon in COPD: Insights from GOLD 2025 on Early Detection and Comprehensive Assessment","title-short":"Expanding the Diagnostic Horizon in COPD","volume":"73","author":[{"family":"Samajdar","given":"Shambo S."},{"family":"Chatterjee","given":"Rupak"},{"family":"Pal","given":"Jyotirmoy"},{"family":"Chatterjee","given":"Nandini"},{"family":"Haldar","given":"Indranil"},{"family":"Tiwaskar","given":"Mangesh"}],"issued":{"date-parts":[["2025",11]]}}}],"schema":"https://github.com/citation-style-language/schema/raw/master/csl-citation.json"} </w:instrText>
      </w:r>
      <w:r w:rsidR="002A067A" w:rsidRPr="006704A5">
        <w:rPr>
          <w:color w:val="1A1A1A"/>
        </w:rPr>
        <w:fldChar w:fldCharType="separate"/>
      </w:r>
      <w:r w:rsidR="00952043" w:rsidRPr="006704A5">
        <w:rPr>
          <w:color w:val="000000"/>
          <w:szCs w:val="24"/>
          <w:lang w:val="en-GB"/>
        </w:rPr>
        <w:t>(</w:t>
      </w:r>
      <w:proofErr w:type="spellStart"/>
      <w:r w:rsidR="00952043" w:rsidRPr="006704A5">
        <w:rPr>
          <w:color w:val="000000"/>
          <w:szCs w:val="24"/>
          <w:lang w:val="en-GB"/>
        </w:rPr>
        <w:t>Samajdar</w:t>
      </w:r>
      <w:proofErr w:type="spellEnd"/>
      <w:r w:rsidR="00952043" w:rsidRPr="006704A5">
        <w:rPr>
          <w:color w:val="000000"/>
          <w:szCs w:val="24"/>
          <w:lang w:val="en-GB"/>
        </w:rPr>
        <w:t xml:space="preserve"> </w:t>
      </w:r>
      <w:r w:rsidR="00952043" w:rsidRPr="006704A5">
        <w:rPr>
          <w:i/>
          <w:iCs/>
          <w:color w:val="000000"/>
          <w:szCs w:val="24"/>
          <w:lang w:val="en-GB"/>
        </w:rPr>
        <w:t>et al.</w:t>
      </w:r>
      <w:r w:rsidR="00952043" w:rsidRPr="006704A5">
        <w:rPr>
          <w:color w:val="000000"/>
          <w:szCs w:val="24"/>
          <w:lang w:val="en-GB"/>
        </w:rPr>
        <w:t>, 2025)</w:t>
      </w:r>
      <w:r w:rsidR="002A067A" w:rsidRPr="006704A5">
        <w:rPr>
          <w:color w:val="1A1A1A"/>
        </w:rPr>
        <w:fldChar w:fldCharType="end"/>
      </w:r>
      <w:r w:rsidRPr="006704A5">
        <w:rPr>
          <w:color w:val="1A1A1A"/>
        </w:rPr>
        <w:t xml:space="preserve">. Multidimensional tools such as the CAT and </w:t>
      </w:r>
      <w:proofErr w:type="spellStart"/>
      <w:r w:rsidRPr="006704A5">
        <w:rPr>
          <w:color w:val="1A1A1A"/>
        </w:rPr>
        <w:t>mMRC</w:t>
      </w:r>
      <w:proofErr w:type="spellEnd"/>
      <w:r w:rsidRPr="006704A5">
        <w:rPr>
          <w:color w:val="1A1A1A"/>
        </w:rPr>
        <w:t xml:space="preserve"> capture true symptom burden better than FEV</w:t>
      </w:r>
      <w:r w:rsidRPr="006704A5">
        <w:rPr>
          <w:rFonts w:ascii="Cambria Math" w:hAnsi="Cambria Math" w:cs="Cambria Math"/>
          <w:color w:val="1A1A1A"/>
        </w:rPr>
        <w:t>₁</w:t>
      </w:r>
      <w:r w:rsidRPr="006704A5">
        <w:rPr>
          <w:color w:val="1A1A1A"/>
        </w:rPr>
        <w:t xml:space="preserve"> alone</w:t>
      </w:r>
      <w:r w:rsidR="002A067A" w:rsidRPr="006704A5">
        <w:rPr>
          <w:color w:val="1A1A1A"/>
        </w:rPr>
        <w:t xml:space="preserve"> </w:t>
      </w:r>
      <w:r w:rsidR="002A067A" w:rsidRPr="006704A5">
        <w:rPr>
          <w:color w:val="1A1A1A"/>
        </w:rPr>
        <w:fldChar w:fldCharType="begin"/>
      </w:r>
      <w:r w:rsidR="002A067A" w:rsidRPr="006704A5">
        <w:rPr>
          <w:color w:val="1A1A1A"/>
        </w:rPr>
        <w:instrText xml:space="preserve"> ADDIN ZOTERO_ITEM CSL_CITATION {"citationID":"60Z8MRC1","properties":{"unsorted":false,"formattedCitation":"(GOLD, 2026)","plainCitation":"(GOLD, 2026)","noteIndex":0},"citationItems":[{"id":1949,"uris":["http://zotero.org/users/13482823/items/ELZYUUK5"],"itemData":{"id":1949,"type":"report","title":"GOLD-REPORT-2026-v1.3-8Dec2025_WMV2","URL":"https://goldcopd.org/wp-content/uploads/2026/01/GOLD-REPORT-2026-v1.3-8Dec2025_WMV2.pdf","author":[{"family":"GOLD","given":""}],"accessed":{"date-parts":[["2026",7,16]]},"issued":{"date-parts":[["2026"]]}}}],"schema":"https://github.com/citation-style-language/schema/raw/master/csl-citation.json"} </w:instrText>
      </w:r>
      <w:r w:rsidR="002A067A" w:rsidRPr="006704A5">
        <w:rPr>
          <w:color w:val="1A1A1A"/>
        </w:rPr>
        <w:fldChar w:fldCharType="separate"/>
      </w:r>
      <w:r w:rsidR="00952043" w:rsidRPr="006704A5">
        <w:rPr>
          <w:noProof/>
          <w:color w:val="1A1A1A"/>
        </w:rPr>
        <w:t>(GOLD, 2026)</w:t>
      </w:r>
      <w:r w:rsidR="002A067A" w:rsidRPr="006704A5">
        <w:rPr>
          <w:color w:val="1A1A1A"/>
        </w:rPr>
        <w:fldChar w:fldCharType="end"/>
      </w:r>
      <w:r w:rsidRPr="006704A5">
        <w:rPr>
          <w:color w:val="1A1A1A"/>
        </w:rPr>
        <w:t>.</w:t>
      </w:r>
    </w:p>
    <w:p w14:paraId="195F7D2C" w14:textId="77777777" w:rsidR="005D4B8D" w:rsidRPr="006704A5" w:rsidRDefault="005D4B8D" w:rsidP="00016357">
      <w:pPr>
        <w:spacing w:line="360" w:lineRule="auto"/>
        <w:sectPr w:rsidR="005D4B8D" w:rsidRPr="006704A5">
          <w:headerReference w:type="default" r:id="rId74"/>
          <w:footerReference w:type="default" r:id="rId75"/>
          <w:type w:val="continuous"/>
          <w:pgSz w:w="16838" w:h="11906" w:orient="landscape"/>
          <w:pgMar w:top="1000" w:right="1000" w:bottom="1000" w:left="1000" w:header="708" w:footer="708" w:gutter="0"/>
          <w:cols w:num="2" w:space="560"/>
          <w:docGrid w:linePitch="360"/>
        </w:sectPr>
      </w:pPr>
    </w:p>
    <w:tbl>
      <w:tblPr>
        <w:tblW w:w="14838" w:type="dxa"/>
        <w:tblBorders>
          <w:top w:val="single" w:sz="8" w:space="0" w:color="1F6F8B"/>
          <w:left w:val="single" w:sz="8" w:space="0" w:color="1F6F8B"/>
          <w:bottom w:val="single" w:sz="8" w:space="0" w:color="1F6F8B"/>
          <w:right w:val="single" w:sz="8" w:space="0" w:color="1F6F8B"/>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4838"/>
      </w:tblGrid>
      <w:tr w:rsidR="005D4B8D" w:rsidRPr="006704A5" w14:paraId="7B799090" w14:textId="77777777">
        <w:tc>
          <w:tcPr>
            <w:tcW w:w="14838" w:type="dxa"/>
            <w:shd w:val="clear" w:color="auto" w:fill="1F6F8B"/>
            <w:tcMar>
              <w:top w:w="60" w:type="dxa"/>
              <w:left w:w="130" w:type="dxa"/>
              <w:bottom w:w="60" w:type="dxa"/>
              <w:right w:w="130" w:type="dxa"/>
            </w:tcMar>
          </w:tcPr>
          <w:p w14:paraId="7F51AD7D" w14:textId="77777777" w:rsidR="005D4B8D" w:rsidRPr="006704A5" w:rsidRDefault="00000000" w:rsidP="00016357">
            <w:pPr>
              <w:spacing w:line="360" w:lineRule="auto"/>
            </w:pPr>
            <w:r w:rsidRPr="006704A5">
              <w:rPr>
                <w:b/>
                <w:bCs/>
                <w:color w:val="FFFFFF"/>
              </w:rPr>
              <w:t>GOLD 2026 ‘GROUP E’ AND THE CARDIOVASCULAR WINDOW</w:t>
            </w:r>
          </w:p>
        </w:tc>
      </w:tr>
      <w:tr w:rsidR="005D4B8D" w:rsidRPr="006704A5" w14:paraId="3A4DAEFE" w14:textId="77777777">
        <w:tc>
          <w:tcPr>
            <w:tcW w:w="14838" w:type="dxa"/>
            <w:shd w:val="clear" w:color="auto" w:fill="EAF3F6"/>
            <w:tcMar>
              <w:top w:w="80" w:type="dxa"/>
              <w:left w:w="130" w:type="dxa"/>
              <w:bottom w:w="80" w:type="dxa"/>
              <w:right w:w="130" w:type="dxa"/>
            </w:tcMar>
          </w:tcPr>
          <w:p w14:paraId="01ABE3C5" w14:textId="56B78286" w:rsidR="005D4B8D" w:rsidRPr="006704A5" w:rsidRDefault="00000000" w:rsidP="00016357">
            <w:pPr>
              <w:spacing w:line="360" w:lineRule="auto"/>
              <w:jc w:val="both"/>
            </w:pPr>
            <w:r w:rsidRPr="006704A5">
              <w:rPr>
                <w:color w:val="1A1A1A"/>
              </w:rPr>
              <w:t>The threshold for Group E is now any patient with ≥1 moderate exacerbation in the prior year</w:t>
            </w:r>
            <w:r w:rsidR="002A067A" w:rsidRPr="006704A5">
              <w:rPr>
                <w:color w:val="1A1A1A"/>
              </w:rPr>
              <w:t xml:space="preserve"> </w:t>
            </w:r>
            <w:r w:rsidR="002A067A" w:rsidRPr="006704A5">
              <w:rPr>
                <w:color w:val="1A1A1A"/>
              </w:rPr>
              <w:fldChar w:fldCharType="begin"/>
            </w:r>
            <w:r w:rsidR="002A067A" w:rsidRPr="006704A5">
              <w:rPr>
                <w:color w:val="1A1A1A"/>
              </w:rPr>
              <w:instrText xml:space="preserve"> ADDIN ZOTERO_ITEM CSL_CITATION {"citationID":"XpdhY7aO","properties":{"unsorted":false,"formattedCitation":"(GOLD, 2026)","plainCitation":"(GOLD, 2026)","noteIndex":0},"citationItems":[{"id":1949,"uris":["http://zotero.org/users/13482823/items/ELZYUUK5"],"itemData":{"id":1949,"type":"report","title":"GOLD-REPORT-2026-v1.3-8Dec2025_WMV2","URL":"https://goldcopd.org/wp-content/uploads/2026/01/GOLD-REPORT-2026-v1.3-8Dec2025_WMV2.pdf","author":[{"family":"GOLD","given":""}],"accessed":{"date-parts":[["2026",7,16]]},"issued":{"date-parts":[["2026"]]}}}],"schema":"https://github.com/citation-style-language/schema/raw/master/csl-citation.json"} </w:instrText>
            </w:r>
            <w:r w:rsidR="002A067A" w:rsidRPr="006704A5">
              <w:rPr>
                <w:color w:val="1A1A1A"/>
              </w:rPr>
              <w:fldChar w:fldCharType="separate"/>
            </w:r>
            <w:r w:rsidR="00952043" w:rsidRPr="006704A5">
              <w:rPr>
                <w:noProof/>
                <w:color w:val="1A1A1A"/>
              </w:rPr>
              <w:t>(GOLD, 2026)</w:t>
            </w:r>
            <w:r w:rsidR="002A067A" w:rsidRPr="006704A5">
              <w:rPr>
                <w:color w:val="1A1A1A"/>
              </w:rPr>
              <w:fldChar w:fldCharType="end"/>
            </w:r>
            <w:r w:rsidRPr="006704A5">
              <w:rPr>
                <w:color w:val="1A1A1A"/>
              </w:rPr>
              <w:t>. Even a single moderate event triggers a ~30-day window of heightened cardiovascular risk, increasing myocardial infarction and stroke</w:t>
            </w:r>
            <w:r w:rsidR="002A067A" w:rsidRPr="006704A5">
              <w:rPr>
                <w:color w:val="1A1A1A"/>
              </w:rPr>
              <w:t xml:space="preserve"> </w:t>
            </w:r>
            <w:r w:rsidR="002A067A" w:rsidRPr="006704A5">
              <w:rPr>
                <w:color w:val="1A1A1A"/>
              </w:rPr>
              <w:fldChar w:fldCharType="begin"/>
            </w:r>
            <w:r w:rsidR="00952043" w:rsidRPr="006704A5">
              <w:rPr>
                <w:color w:val="1A1A1A"/>
              </w:rPr>
              <w:instrText xml:space="preserve"> ADDIN ZOTERO_ITEM CSL_CITATION {"citationID":"wMbWavaK","properties":{"unsorted":false,"formattedCitation":"(Kunisaki {\\i{}et al.}, 2018)","plainCitation":"(Kunisaki et al., 2018)","noteIndex":0},"citationItems":[{"id":2004,"uris":["http://zotero.org/users/13482823/items/ARMXLH47"],"itemData":{"id":2004,"type":"article-journal","abstract":"RATIONALE: Acute exacerbations of chronic obstructive pulmonary disease (AECOPD) are common, associated with acute inflammation, and may increase subsequent cardiovascular disease (CVD) risk.\nOBJECTIVES: Determine whether AECOPD events are associated with increased risk of subsequent CVD.\nMETHODS: We performed a secondary cohort analysis of the SUMMIT (Study to Understand Mortality and Morbidity) trial, a convenience sample of current/former smokers with moderate COPD from 1,368 centers in 43 countries. All had CVD or increased CVD risk. AECOPD was defined as an increase in respiratory symptoms requiring treatment with antibiotics, systemic corticosteroids, and/or hospitalization. CVD events were a composite outcome of cardiovascular death, myocardial infarction, stroke, unstable angina, and transient ischemic attack. All CVD events were adjudicated. Cox proportional hazards models compared the hazard for a CVD event before AECOPD versus after AECOPD.\nMEASUREMENTS AND MAIN RESULTS: Among 16,485 participants in SUMMIT, 4,704 participants had at least one AECOPD and 688 had at least one CVD event. The hazard ratio (HR) for CVD events after AECOPD was increased, particularly in the first 30 days after AECOPD (HR, 3.8; 95% confidence interval, 2.7-5.5) and was elevated up to 1 year after AECOPD. The 30-day HR after hospitalized AECOPD was more than twofold greater (HR, 9.9; 95% confidence interval, 6.6-14.9).\nCONCLUSIONS: In patients with COPD with CVD or risk factors for CVD, exacerbations confer an increased risk of subsequent CVD events, especially in hospitalized patients and within the first 30 days after exacerbation. Patients and clinicians should have heightened vigilance for early CVD events after AECOPD. Clinical trial registered with www.clinicaltrials.gov (NCT 01313676).","container-title":"American Journal of Respiratory and Critical Care Medicine","DOI":"10.1164/rccm.201711-2239OC","ISSN":"1535-4970","issue":"1","journalAbbreviation":"Am J Respir Crit Care Med","language":"eng","page":"51-57","PMID":"29442524","PMCID":"PMC6913068","source":"PubMed","title":"Exacerbations of Chronic Obstructive Pulmonary Disease and Cardiac Events. A Post Hoc Cohort Analysis from the SUMMIT Randomized Clinical Trial","volume":"198","author":[{"family":"Kunisaki","given":"Ken M."},{"family":"Dransfield","given":"Mark T."},{"family":"Anderson","given":"Julie A."},{"family":"Brook","given":"Robert D."},{"family":"Calverley","given":"Peter M. A."},{"family":"Celli","given":"Bartolome R."},{"family":"Crim","given":"Courtney"},{"family":"Hartley","given":"Benjamin F."},{"family":"Martinez","given":"Fernando J."},{"family":"Newby","given":"David E."},{"family":"Pragman","given":"Alexa A."},{"family":"Vestbo","given":"Jørgen"},{"family":"Yates","given":"Julie C."},{"family":"Niewoehner","given":"Dennis E."},{"literal":"SUMMIT Investigators"}],"issued":{"date-parts":[["2018",7,1]]}}}],"schema":"https://github.com/citation-style-language/schema/raw/master/csl-citation.json"} </w:instrText>
            </w:r>
            <w:r w:rsidR="002A067A" w:rsidRPr="006704A5">
              <w:rPr>
                <w:color w:val="1A1A1A"/>
              </w:rPr>
              <w:fldChar w:fldCharType="separate"/>
            </w:r>
            <w:r w:rsidR="00952043" w:rsidRPr="006704A5">
              <w:rPr>
                <w:color w:val="000000"/>
                <w:szCs w:val="24"/>
                <w:lang w:val="en-GB"/>
              </w:rPr>
              <w:t xml:space="preserve">(Kunisaki </w:t>
            </w:r>
            <w:r w:rsidR="00952043" w:rsidRPr="006704A5">
              <w:rPr>
                <w:i/>
                <w:iCs/>
                <w:color w:val="000000"/>
                <w:szCs w:val="24"/>
                <w:lang w:val="en-GB"/>
              </w:rPr>
              <w:t>et al.</w:t>
            </w:r>
            <w:r w:rsidR="00952043" w:rsidRPr="006704A5">
              <w:rPr>
                <w:color w:val="000000"/>
                <w:szCs w:val="24"/>
                <w:lang w:val="en-GB"/>
              </w:rPr>
              <w:t>, 2018)</w:t>
            </w:r>
            <w:r w:rsidR="002A067A" w:rsidRPr="006704A5">
              <w:rPr>
                <w:color w:val="1A1A1A"/>
              </w:rPr>
              <w:fldChar w:fldCharType="end"/>
            </w:r>
            <w:r w:rsidRPr="006704A5">
              <w:rPr>
                <w:color w:val="1A1A1A"/>
              </w:rPr>
              <w:t>.</w:t>
            </w:r>
          </w:p>
        </w:tc>
      </w:tr>
    </w:tbl>
    <w:p w14:paraId="513F297B" w14:textId="77777777" w:rsidR="005D4B8D" w:rsidRPr="006704A5" w:rsidRDefault="005D4B8D" w:rsidP="00016357">
      <w:pPr>
        <w:spacing w:after="120" w:line="360" w:lineRule="auto"/>
      </w:pPr>
    </w:p>
    <w:p w14:paraId="7F27310A" w14:textId="77777777" w:rsidR="005D4B8D" w:rsidRPr="006704A5" w:rsidRDefault="005D4B8D" w:rsidP="00016357">
      <w:pPr>
        <w:spacing w:line="360" w:lineRule="auto"/>
        <w:sectPr w:rsidR="005D4B8D" w:rsidRPr="006704A5">
          <w:headerReference w:type="default" r:id="rId76"/>
          <w:footerReference w:type="default" r:id="rId77"/>
          <w:type w:val="continuous"/>
          <w:pgSz w:w="16838" w:h="11906" w:orient="landscape"/>
          <w:pgMar w:top="1000" w:right="1000" w:bottom="1000" w:left="1000" w:header="708" w:footer="708" w:gutter="0"/>
          <w:cols w:space="720"/>
          <w:docGrid w:linePitch="360"/>
        </w:sectPr>
      </w:pPr>
    </w:p>
    <w:p w14:paraId="1D915947" w14:textId="7A297D33" w:rsidR="005D4B8D" w:rsidRPr="006704A5" w:rsidRDefault="00000000" w:rsidP="00016357">
      <w:pPr>
        <w:pStyle w:val="Heading2"/>
        <w:pBdr>
          <w:bottom w:val="single" w:sz="6" w:space="2" w:color="9DC3CE"/>
        </w:pBdr>
        <w:spacing w:before="130" w:after="60" w:line="360" w:lineRule="auto"/>
      </w:pPr>
      <w:bookmarkStart w:id="15" w:name="_Toc235201978"/>
      <w:r w:rsidRPr="006704A5">
        <w:t>Pharmacological management</w:t>
      </w:r>
      <w:bookmarkEnd w:id="15"/>
    </w:p>
    <w:p w14:paraId="6C1AAA05" w14:textId="77777777" w:rsidR="005D4B8D" w:rsidRPr="006704A5" w:rsidRDefault="005D4B8D" w:rsidP="00016357">
      <w:pPr>
        <w:spacing w:line="360" w:lineRule="auto"/>
        <w:sectPr w:rsidR="005D4B8D" w:rsidRPr="006704A5">
          <w:headerReference w:type="default" r:id="rId78"/>
          <w:footerReference w:type="default" r:id="rId79"/>
          <w:type w:val="continuous"/>
          <w:pgSz w:w="16838" w:h="11906" w:orient="landscape"/>
          <w:pgMar w:top="1000" w:right="1000" w:bottom="1000" w:left="1000" w:header="708" w:footer="708" w:gutter="0"/>
          <w:cols w:num="2" w:space="560"/>
          <w:docGrid w:linePitch="360"/>
        </w:sectPr>
      </w:pPr>
    </w:p>
    <w:p w14:paraId="55F9689E" w14:textId="71D1C184" w:rsidR="005D4B8D" w:rsidRPr="006704A5" w:rsidRDefault="00A66F3D" w:rsidP="00016357">
      <w:pPr>
        <w:spacing w:before="60" w:after="20" w:line="360" w:lineRule="auto"/>
        <w:jc w:val="center"/>
      </w:pPr>
      <w:r w:rsidRPr="006704A5">
        <w:rPr>
          <w:noProof/>
        </w:rPr>
        <w:drawing>
          <wp:inline distT="0" distB="0" distL="0" distR="0" wp14:anchorId="16F9CFBB" wp14:editId="2DC1E754">
            <wp:extent cx="9422130" cy="1927951"/>
            <wp:effectExtent l="0" t="0" r="0" b="0"/>
            <wp:docPr id="21414461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1446117" name=""/>
                    <pic:cNvPicPr/>
                  </pic:nvPicPr>
                  <pic:blipFill rotWithShape="1">
                    <a:blip r:embed="rId80"/>
                    <a:srcRect t="31286" r="-16" b="32330"/>
                    <a:stretch>
                      <a:fillRect/>
                    </a:stretch>
                  </pic:blipFill>
                  <pic:spPr bwMode="auto">
                    <a:xfrm>
                      <a:off x="0" y="0"/>
                      <a:ext cx="9423636" cy="1928259"/>
                    </a:xfrm>
                    <a:prstGeom prst="rect">
                      <a:avLst/>
                    </a:prstGeom>
                    <a:ln>
                      <a:noFill/>
                    </a:ln>
                    <a:extLst>
                      <a:ext uri="{53640926-AAD7-44D8-BBD7-CCE9431645EC}">
                        <a14:shadowObscured xmlns:a14="http://schemas.microsoft.com/office/drawing/2010/main"/>
                      </a:ext>
                    </a:extLst>
                  </pic:spPr>
                </pic:pic>
              </a:graphicData>
            </a:graphic>
          </wp:inline>
        </w:drawing>
      </w:r>
    </w:p>
    <w:p w14:paraId="5C2F5754" w14:textId="7D0B4298" w:rsidR="005D4B8D" w:rsidRPr="006704A5" w:rsidRDefault="00000000" w:rsidP="00016357">
      <w:pPr>
        <w:spacing w:after="120" w:line="360" w:lineRule="auto"/>
        <w:jc w:val="center"/>
      </w:pPr>
      <w:r w:rsidRPr="006704A5">
        <w:rPr>
          <w:i/>
          <w:iCs/>
          <w:color w:val="14505F"/>
          <w:sz w:val="16"/>
          <w:szCs w:val="16"/>
        </w:rPr>
        <w:t xml:space="preserve">Figure 6. Stepwise pharmacological escalation, eosinophil- and phenotype-guided </w:t>
      </w:r>
      <w:r w:rsidR="002A067A" w:rsidRPr="006704A5">
        <w:rPr>
          <w:i/>
          <w:iCs/>
          <w:color w:val="14505F"/>
          <w:sz w:val="16"/>
          <w:szCs w:val="16"/>
        </w:rPr>
        <w:fldChar w:fldCharType="begin"/>
      </w:r>
      <w:r w:rsidR="00952043" w:rsidRPr="006704A5">
        <w:rPr>
          <w:i/>
          <w:iCs/>
          <w:color w:val="14505F"/>
          <w:sz w:val="16"/>
          <w:szCs w:val="16"/>
        </w:rPr>
        <w:instrText xml:space="preserve"> ADDIN ZOTERO_ITEM CSL_CITATION {"citationID":"zqPVHQOW","properties":{"unsorted":false,"formattedCitation":"(Bafadhel {\\i{}et al.}, 2012; GOLD, 2026)","plainCitation":"(Bafadhel et al., 2012; GOLD, 2026)","noteIndex":0},"citationItems":[{"id":2006,"uris":["http://zotero.org/users/13482823/items/EXQ632GM"],"itemData":{"id":2006,"type":"article-journal","abstract":"RATIONALE: Exacerbations of chronic obstructive pulmonary disease (COPD) and responses to treatment are heterogeneous.\nOBJECTIVES: Investigate the usefulness of blood eosinophils to direct corticosteroid therapy during exacerbations.\nMETHODS: Subjects with COPD exacerbations were entered into a randomized biomarker-directed double-blind corticosteroid versus standard therapy study. Subjects in the standard arm received prednisolone for 2 weeks, whereas in the biomarker-directed arm, prednisolone or matching placebo was given according to the blood eosinophil count biomarker. Both study groups received antibiotics. Blood eosinophils were measured in the biomarker-directed and standard therapy arms to define biomarker-positive and -negative exacerbations (blood eosinophil count &gt; and ≤ 2%, respectively). The primary outcome was to determine noninferiority in health status using the chronic respiratory questionnaire (CRQ) and in the proportion of exacerbations associated with a treatment failure between subjects allocated to the biomarker-directed and standard therapy arms.\nMEASUREMENTS AND MAIN RESULTS: There were 86 and 80 exacerbations in the biomarker-directed and standard treatment groups, respectively. In the biomarker-directed group, 49% of the exacerbations were not treated with prednisolone. CRQ improvement after treatment in the standard and biomarker-directed therapy groups was similar (0.8 vs. 1.1; mean difference, 0.3; 95% confidence interval, 0.0-0.6; P = 0.05). There was a greater improvement in CRQ in biomarker-negative exacerbations given placebo compared with those given prednisolone (mean difference, 0.45; 95% confidence interval, 0.01-0.90; P = 0.04). In biomarker-negative exacerbations, treatment failures occurred in 15% given prednisolone and 2% of those given placebo (P = 0.04).\nCONCLUSIONS: The peripheral blood eosinophil count is a promising biomarker to direct corticosteroid therapy during COPD exacerbations, but larger studies are required.","container-title":"American Journal of Respiratory and Critical Care Medicine","DOI":"10.1164/rccm.201108-1553OC","ISSN":"1535-4970","issue":"1","journalAbbreviation":"Am J Respir Crit Care Med","language":"eng","page":"48-55","PMID":"22447964","PMCID":"PMC3400995","source":"PubMed","title":"Blood eosinophils to direct corticosteroid treatment of exacerbations of chronic obstructive pulmonary disease: a randomized placebo-controlled trial","title-short":"Blood eosinophils to direct corticosteroid treatment of exacerbations of chronic obstructive pulmonary disease","volume":"186","author":[{"family":"Bafadhel","given":"Mona"},{"family":"McKenna","given":"Susan"},{"family":"Terry","given":"Sarah"},{"family":"Mistry","given":"Vijay"},{"family":"Pancholi","given":"Mitesh"},{"family":"Venge","given":"Per"},{"family":"Lomas","given":"David A."},{"family":"Barer","given":"Michael R."},{"family":"Johnston","given":"Sebastian L."},{"family":"Pavord","given":"Ian D."},{"family":"Brightling","given":"Christopher E."}],"issued":{"date-parts":[["2012",7,1]]}}},{"id":1949,"uris":["http://zotero.org/users/13482823/items/ELZYUUK5"],"itemData":{"id":1949,"type":"report","title":"GOLD-REPORT-2026-v1.3-8Dec2025_WMV2","URL":"https://goldcopd.org/wp-content/uploads/2026/01/GOLD-REPORT-2026-v1.3-8Dec2025_WMV2.pdf","author":[{"family":"GOLD","given":""}],"accessed":{"date-parts":[["2026",7,16]]},"issued":{"date-parts":[["2026"]]}}}],"schema":"https://github.com/citation-style-language/schema/raw/master/csl-citation.json"} </w:instrText>
      </w:r>
      <w:r w:rsidR="002A067A" w:rsidRPr="006704A5">
        <w:rPr>
          <w:i/>
          <w:iCs/>
          <w:color w:val="14505F"/>
          <w:sz w:val="16"/>
          <w:szCs w:val="16"/>
        </w:rPr>
        <w:fldChar w:fldCharType="separate"/>
      </w:r>
      <w:r w:rsidR="00952043" w:rsidRPr="006704A5">
        <w:rPr>
          <w:color w:val="008080"/>
          <w:sz w:val="16"/>
          <w:szCs w:val="24"/>
          <w:lang w:val="en-GB"/>
        </w:rPr>
        <w:t xml:space="preserve">(Bafadhel </w:t>
      </w:r>
      <w:r w:rsidR="00952043" w:rsidRPr="006704A5">
        <w:rPr>
          <w:i/>
          <w:iCs/>
          <w:color w:val="008080"/>
          <w:sz w:val="16"/>
          <w:szCs w:val="24"/>
          <w:lang w:val="en-GB"/>
        </w:rPr>
        <w:t>et al.</w:t>
      </w:r>
      <w:r w:rsidR="00952043" w:rsidRPr="006704A5">
        <w:rPr>
          <w:color w:val="008080"/>
          <w:sz w:val="16"/>
          <w:szCs w:val="24"/>
          <w:lang w:val="en-GB"/>
        </w:rPr>
        <w:t>, 2012; GOLD, 2026)</w:t>
      </w:r>
      <w:r w:rsidR="002A067A" w:rsidRPr="006704A5">
        <w:rPr>
          <w:i/>
          <w:iCs/>
          <w:color w:val="14505F"/>
          <w:sz w:val="16"/>
          <w:szCs w:val="16"/>
        </w:rPr>
        <w:fldChar w:fldCharType="end"/>
      </w:r>
      <w:r w:rsidRPr="006704A5">
        <w:rPr>
          <w:i/>
          <w:iCs/>
          <w:color w:val="14505F"/>
          <w:sz w:val="16"/>
          <w:szCs w:val="16"/>
        </w:rPr>
        <w:t>.</w:t>
      </w:r>
    </w:p>
    <w:p w14:paraId="41BC70AB" w14:textId="77777777" w:rsidR="005D4B8D" w:rsidRPr="006704A5" w:rsidRDefault="005D4B8D" w:rsidP="00016357">
      <w:pPr>
        <w:spacing w:line="360" w:lineRule="auto"/>
      </w:pPr>
    </w:p>
    <w:p w14:paraId="1F361ADE" w14:textId="77777777" w:rsidR="00722C10" w:rsidRPr="006704A5" w:rsidRDefault="00722C10" w:rsidP="00016357">
      <w:pPr>
        <w:spacing w:line="360" w:lineRule="auto"/>
        <w:sectPr w:rsidR="00722C10" w:rsidRPr="006704A5">
          <w:headerReference w:type="default" r:id="rId81"/>
          <w:footerReference w:type="default" r:id="rId82"/>
          <w:type w:val="continuous"/>
          <w:pgSz w:w="16838" w:h="11906" w:orient="landscape"/>
          <w:pgMar w:top="1000" w:right="1000" w:bottom="1000" w:left="1000" w:header="708" w:footer="708" w:gutter="0"/>
          <w:cols w:space="720"/>
          <w:docGrid w:linePitch="360"/>
        </w:sectPr>
      </w:pPr>
    </w:p>
    <w:tbl>
      <w:tblPr>
        <w:tblW w:w="9600" w:type="dxa"/>
        <w:jc w:val="center"/>
        <w:tblBorders>
          <w:top w:val="single" w:sz="6" w:space="0" w:color="1F6F8B"/>
          <w:left w:val="single" w:sz="6" w:space="0" w:color="1F6F8B"/>
          <w:bottom w:val="single" w:sz="6" w:space="0" w:color="1F6F8B"/>
          <w:right w:val="single" w:sz="6" w:space="0" w:color="1F6F8B"/>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700"/>
        <w:gridCol w:w="3400"/>
        <w:gridCol w:w="4500"/>
      </w:tblGrid>
      <w:tr w:rsidR="005D4B8D" w:rsidRPr="006704A5" w14:paraId="56F3565F" w14:textId="77777777" w:rsidTr="0098021C">
        <w:trPr>
          <w:tblHeader/>
          <w:jc w:val="center"/>
        </w:trPr>
        <w:tc>
          <w:tcPr>
            <w:tcW w:w="1700" w:type="dxa"/>
            <w:shd w:val="clear" w:color="auto" w:fill="1F6F8B"/>
            <w:tcMar>
              <w:top w:w="50" w:type="dxa"/>
              <w:left w:w="110" w:type="dxa"/>
              <w:bottom w:w="50" w:type="dxa"/>
              <w:right w:w="110" w:type="dxa"/>
            </w:tcMar>
            <w:vAlign w:val="center"/>
          </w:tcPr>
          <w:p w14:paraId="79B178F5" w14:textId="77777777" w:rsidR="005D4B8D" w:rsidRPr="006704A5" w:rsidRDefault="00000000" w:rsidP="00016357">
            <w:pPr>
              <w:spacing w:line="360" w:lineRule="auto"/>
              <w:jc w:val="center"/>
            </w:pPr>
            <w:r w:rsidRPr="006704A5">
              <w:rPr>
                <w:b/>
                <w:bCs/>
                <w:color w:val="FFFFFF"/>
              </w:rPr>
              <w:t>Group (ABE)</w:t>
            </w:r>
          </w:p>
        </w:tc>
        <w:tc>
          <w:tcPr>
            <w:tcW w:w="3400" w:type="dxa"/>
            <w:shd w:val="clear" w:color="auto" w:fill="1F6F8B"/>
            <w:tcMar>
              <w:top w:w="50" w:type="dxa"/>
              <w:left w:w="110" w:type="dxa"/>
              <w:bottom w:w="50" w:type="dxa"/>
              <w:right w:w="110" w:type="dxa"/>
            </w:tcMar>
            <w:vAlign w:val="center"/>
          </w:tcPr>
          <w:p w14:paraId="287A45B1" w14:textId="77777777" w:rsidR="005D4B8D" w:rsidRPr="006704A5" w:rsidRDefault="00000000" w:rsidP="00016357">
            <w:pPr>
              <w:spacing w:line="360" w:lineRule="auto"/>
              <w:jc w:val="center"/>
            </w:pPr>
            <w:r w:rsidRPr="006704A5">
              <w:rPr>
                <w:b/>
                <w:bCs/>
                <w:color w:val="FFFFFF"/>
              </w:rPr>
              <w:t>Initial therapy</w:t>
            </w:r>
          </w:p>
        </w:tc>
        <w:tc>
          <w:tcPr>
            <w:tcW w:w="4500" w:type="dxa"/>
            <w:shd w:val="clear" w:color="auto" w:fill="1F6F8B"/>
            <w:tcMar>
              <w:top w:w="50" w:type="dxa"/>
              <w:left w:w="110" w:type="dxa"/>
              <w:bottom w:w="50" w:type="dxa"/>
              <w:right w:w="110" w:type="dxa"/>
            </w:tcMar>
            <w:vAlign w:val="center"/>
          </w:tcPr>
          <w:p w14:paraId="75D06659" w14:textId="77777777" w:rsidR="005D4B8D" w:rsidRPr="006704A5" w:rsidRDefault="00000000" w:rsidP="00016357">
            <w:pPr>
              <w:spacing w:line="360" w:lineRule="auto"/>
              <w:jc w:val="center"/>
            </w:pPr>
            <w:r w:rsidRPr="006704A5">
              <w:rPr>
                <w:b/>
                <w:bCs/>
                <w:color w:val="FFFFFF"/>
              </w:rPr>
              <w:t>Follow-up / escalation</w:t>
            </w:r>
          </w:p>
        </w:tc>
      </w:tr>
      <w:tr w:rsidR="005D4B8D" w:rsidRPr="006704A5" w14:paraId="535D80CE" w14:textId="77777777">
        <w:trPr>
          <w:jc w:val="center"/>
        </w:trPr>
        <w:tc>
          <w:tcPr>
            <w:tcW w:w="1700" w:type="dxa"/>
            <w:tcMar>
              <w:top w:w="50" w:type="dxa"/>
              <w:left w:w="110" w:type="dxa"/>
              <w:bottom w:w="50" w:type="dxa"/>
              <w:right w:w="110" w:type="dxa"/>
            </w:tcMar>
          </w:tcPr>
          <w:p w14:paraId="504565E2" w14:textId="77777777" w:rsidR="005D4B8D" w:rsidRPr="006704A5" w:rsidRDefault="00000000" w:rsidP="00016357">
            <w:pPr>
              <w:spacing w:line="360" w:lineRule="auto"/>
            </w:pPr>
            <w:r w:rsidRPr="006704A5">
              <w:rPr>
                <w:color w:val="1A1A1A"/>
              </w:rPr>
              <w:t>Group A</w:t>
            </w:r>
          </w:p>
        </w:tc>
        <w:tc>
          <w:tcPr>
            <w:tcW w:w="3400" w:type="dxa"/>
            <w:tcMar>
              <w:top w:w="50" w:type="dxa"/>
              <w:left w:w="110" w:type="dxa"/>
              <w:bottom w:w="50" w:type="dxa"/>
              <w:right w:w="110" w:type="dxa"/>
            </w:tcMar>
          </w:tcPr>
          <w:p w14:paraId="1162741C" w14:textId="77777777" w:rsidR="005D4B8D" w:rsidRPr="006704A5" w:rsidRDefault="00000000" w:rsidP="00016357">
            <w:pPr>
              <w:spacing w:line="360" w:lineRule="auto"/>
            </w:pPr>
            <w:r w:rsidRPr="006704A5">
              <w:rPr>
                <w:color w:val="1A1A1A"/>
              </w:rPr>
              <w:t>Single bronchodilator</w:t>
            </w:r>
          </w:p>
        </w:tc>
        <w:tc>
          <w:tcPr>
            <w:tcW w:w="4500" w:type="dxa"/>
            <w:tcMar>
              <w:top w:w="50" w:type="dxa"/>
              <w:left w:w="110" w:type="dxa"/>
              <w:bottom w:w="50" w:type="dxa"/>
              <w:right w:w="110" w:type="dxa"/>
            </w:tcMar>
          </w:tcPr>
          <w:p w14:paraId="090D03F5" w14:textId="77777777" w:rsidR="005D4B8D" w:rsidRPr="006704A5" w:rsidRDefault="00000000" w:rsidP="00016357">
            <w:pPr>
              <w:spacing w:line="360" w:lineRule="auto"/>
            </w:pPr>
            <w:r w:rsidRPr="006704A5">
              <w:rPr>
                <w:color w:val="1A1A1A"/>
              </w:rPr>
              <w:t>Assess symptoms; rotate device if needed.</w:t>
            </w:r>
          </w:p>
        </w:tc>
      </w:tr>
      <w:tr w:rsidR="005D4B8D" w:rsidRPr="006704A5" w14:paraId="07FBEEE0" w14:textId="77777777">
        <w:trPr>
          <w:jc w:val="center"/>
        </w:trPr>
        <w:tc>
          <w:tcPr>
            <w:tcW w:w="1700" w:type="dxa"/>
            <w:shd w:val="clear" w:color="auto" w:fill="EAF3F6"/>
            <w:tcMar>
              <w:top w:w="50" w:type="dxa"/>
              <w:left w:w="110" w:type="dxa"/>
              <w:bottom w:w="50" w:type="dxa"/>
              <w:right w:w="110" w:type="dxa"/>
            </w:tcMar>
          </w:tcPr>
          <w:p w14:paraId="45233E85" w14:textId="77777777" w:rsidR="005D4B8D" w:rsidRPr="006704A5" w:rsidRDefault="00000000" w:rsidP="00016357">
            <w:pPr>
              <w:spacing w:line="360" w:lineRule="auto"/>
            </w:pPr>
            <w:r w:rsidRPr="006704A5">
              <w:rPr>
                <w:color w:val="1A1A1A"/>
              </w:rPr>
              <w:t>Group B</w:t>
            </w:r>
          </w:p>
        </w:tc>
        <w:tc>
          <w:tcPr>
            <w:tcW w:w="3400" w:type="dxa"/>
            <w:shd w:val="clear" w:color="auto" w:fill="EAF3F6"/>
            <w:tcMar>
              <w:top w:w="50" w:type="dxa"/>
              <w:left w:w="110" w:type="dxa"/>
              <w:bottom w:w="50" w:type="dxa"/>
              <w:right w:w="110" w:type="dxa"/>
            </w:tcMar>
          </w:tcPr>
          <w:p w14:paraId="74224C6E" w14:textId="77777777" w:rsidR="005D4B8D" w:rsidRPr="006704A5" w:rsidRDefault="00000000" w:rsidP="00016357">
            <w:pPr>
              <w:spacing w:line="360" w:lineRule="auto"/>
            </w:pPr>
            <w:r w:rsidRPr="006704A5">
              <w:rPr>
                <w:color w:val="1A1A1A"/>
              </w:rPr>
              <w:t>LABA + LAMA (dual)</w:t>
            </w:r>
          </w:p>
        </w:tc>
        <w:tc>
          <w:tcPr>
            <w:tcW w:w="4500" w:type="dxa"/>
            <w:shd w:val="clear" w:color="auto" w:fill="EAF3F6"/>
            <w:tcMar>
              <w:top w:w="50" w:type="dxa"/>
              <w:left w:w="110" w:type="dxa"/>
              <w:bottom w:w="50" w:type="dxa"/>
              <w:right w:w="110" w:type="dxa"/>
            </w:tcMar>
          </w:tcPr>
          <w:p w14:paraId="62DB092D" w14:textId="77777777" w:rsidR="005D4B8D" w:rsidRPr="006704A5" w:rsidRDefault="00000000" w:rsidP="00016357">
            <w:pPr>
              <w:spacing w:line="360" w:lineRule="auto"/>
            </w:pPr>
            <w:r w:rsidRPr="006704A5">
              <w:rPr>
                <w:color w:val="1A1A1A"/>
              </w:rPr>
              <w:t>Review for persistent symptoms/breathlessness.</w:t>
            </w:r>
          </w:p>
        </w:tc>
      </w:tr>
      <w:tr w:rsidR="005D4B8D" w:rsidRPr="006704A5" w14:paraId="5538BDF8" w14:textId="77777777">
        <w:trPr>
          <w:jc w:val="center"/>
        </w:trPr>
        <w:tc>
          <w:tcPr>
            <w:tcW w:w="1700" w:type="dxa"/>
            <w:tcMar>
              <w:top w:w="50" w:type="dxa"/>
              <w:left w:w="110" w:type="dxa"/>
              <w:bottom w:w="50" w:type="dxa"/>
              <w:right w:w="110" w:type="dxa"/>
            </w:tcMar>
          </w:tcPr>
          <w:p w14:paraId="6707AD96" w14:textId="77777777" w:rsidR="005D4B8D" w:rsidRPr="006704A5" w:rsidRDefault="00000000" w:rsidP="00016357">
            <w:pPr>
              <w:spacing w:line="360" w:lineRule="auto"/>
            </w:pPr>
            <w:r w:rsidRPr="006704A5">
              <w:rPr>
                <w:color w:val="1A1A1A"/>
              </w:rPr>
              <w:lastRenderedPageBreak/>
              <w:t>Group E</w:t>
            </w:r>
          </w:p>
        </w:tc>
        <w:tc>
          <w:tcPr>
            <w:tcW w:w="3400" w:type="dxa"/>
            <w:tcMar>
              <w:top w:w="50" w:type="dxa"/>
              <w:left w:w="110" w:type="dxa"/>
              <w:bottom w:w="50" w:type="dxa"/>
              <w:right w:w="110" w:type="dxa"/>
            </w:tcMar>
          </w:tcPr>
          <w:p w14:paraId="2C9B45C2" w14:textId="77777777" w:rsidR="005D4B8D" w:rsidRPr="006704A5" w:rsidRDefault="00000000" w:rsidP="00016357">
            <w:pPr>
              <w:spacing w:line="360" w:lineRule="auto"/>
            </w:pPr>
            <w:r w:rsidRPr="006704A5">
              <w:rPr>
                <w:color w:val="1A1A1A"/>
              </w:rPr>
              <w:t>LABA + LAMA</w:t>
            </w:r>
          </w:p>
        </w:tc>
        <w:tc>
          <w:tcPr>
            <w:tcW w:w="4500" w:type="dxa"/>
            <w:tcMar>
              <w:top w:w="50" w:type="dxa"/>
              <w:left w:w="110" w:type="dxa"/>
              <w:bottom w:w="50" w:type="dxa"/>
              <w:right w:w="110" w:type="dxa"/>
            </w:tcMar>
          </w:tcPr>
          <w:p w14:paraId="5BCFFD64" w14:textId="5E2B403B" w:rsidR="005D4B8D" w:rsidRPr="006704A5" w:rsidRDefault="00000000" w:rsidP="00016357">
            <w:pPr>
              <w:spacing w:line="360" w:lineRule="auto"/>
            </w:pPr>
            <w:r w:rsidRPr="006704A5">
              <w:rPr>
                <w:color w:val="1A1A1A"/>
              </w:rPr>
              <w:t>Add ICS if eosinophils ≥300 cells/µL</w:t>
            </w:r>
            <w:r w:rsidR="002A067A" w:rsidRPr="006704A5">
              <w:rPr>
                <w:color w:val="1A1A1A"/>
              </w:rPr>
              <w:t xml:space="preserve"> </w:t>
            </w:r>
            <w:r w:rsidR="002A067A" w:rsidRPr="006704A5">
              <w:rPr>
                <w:color w:val="1A1A1A"/>
              </w:rPr>
              <w:fldChar w:fldCharType="begin"/>
            </w:r>
            <w:r w:rsidR="002A067A" w:rsidRPr="006704A5">
              <w:rPr>
                <w:color w:val="1A1A1A"/>
              </w:rPr>
              <w:instrText xml:space="preserve"> ADDIN ZOTERO_ITEM CSL_CITATION {"citationID":"An4ctabn","properties":{"unsorted":false,"formattedCitation":"(GOLD, 2026)","plainCitation":"(GOLD, 2026)","noteIndex":0},"citationItems":[{"id":1949,"uris":["http://zotero.org/users/13482823/items/ELZYUUK5"],"itemData":{"id":1949,"type":"report","title":"GOLD-REPORT-2026-v1.3-8Dec2025_WMV2","URL":"https://goldcopd.org/wp-content/uploads/2026/01/GOLD-REPORT-2026-v1.3-8Dec2025_WMV2.pdf","author":[{"family":"GOLD","given":""}],"accessed":{"date-parts":[["2026",7,16]]},"issued":{"date-parts":[["2026"]]}}}],"schema":"https://github.com/citation-style-language/schema/raw/master/csl-citation.json"} </w:instrText>
            </w:r>
            <w:r w:rsidR="002A067A" w:rsidRPr="006704A5">
              <w:rPr>
                <w:color w:val="1A1A1A"/>
              </w:rPr>
              <w:fldChar w:fldCharType="separate"/>
            </w:r>
            <w:r w:rsidR="00952043" w:rsidRPr="006704A5">
              <w:rPr>
                <w:noProof/>
                <w:color w:val="1A1A1A"/>
              </w:rPr>
              <w:t>(GOLD, 2026)</w:t>
            </w:r>
            <w:r w:rsidR="002A067A" w:rsidRPr="006704A5">
              <w:rPr>
                <w:color w:val="1A1A1A"/>
              </w:rPr>
              <w:fldChar w:fldCharType="end"/>
            </w:r>
            <w:r w:rsidRPr="006704A5">
              <w:rPr>
                <w:color w:val="1A1A1A"/>
              </w:rPr>
              <w:t>.</w:t>
            </w:r>
          </w:p>
        </w:tc>
      </w:tr>
      <w:tr w:rsidR="005D4B8D" w:rsidRPr="006704A5" w14:paraId="216817C6" w14:textId="77777777">
        <w:trPr>
          <w:jc w:val="center"/>
        </w:trPr>
        <w:tc>
          <w:tcPr>
            <w:tcW w:w="1700" w:type="dxa"/>
            <w:shd w:val="clear" w:color="auto" w:fill="EAF3F6"/>
            <w:tcMar>
              <w:top w:w="50" w:type="dxa"/>
              <w:left w:w="110" w:type="dxa"/>
              <w:bottom w:w="50" w:type="dxa"/>
              <w:right w:w="110" w:type="dxa"/>
            </w:tcMar>
          </w:tcPr>
          <w:p w14:paraId="7CDCA85C" w14:textId="77777777" w:rsidR="005D4B8D" w:rsidRPr="006704A5" w:rsidRDefault="00000000" w:rsidP="00016357">
            <w:pPr>
              <w:spacing w:line="360" w:lineRule="auto"/>
            </w:pPr>
            <w:r w:rsidRPr="006704A5">
              <w:rPr>
                <w:color w:val="1A1A1A"/>
              </w:rPr>
              <w:t>Refractory</w:t>
            </w:r>
          </w:p>
        </w:tc>
        <w:tc>
          <w:tcPr>
            <w:tcW w:w="3400" w:type="dxa"/>
            <w:shd w:val="clear" w:color="auto" w:fill="EAF3F6"/>
            <w:tcMar>
              <w:top w:w="50" w:type="dxa"/>
              <w:left w:w="110" w:type="dxa"/>
              <w:bottom w:w="50" w:type="dxa"/>
              <w:right w:w="110" w:type="dxa"/>
            </w:tcMar>
          </w:tcPr>
          <w:p w14:paraId="3833C663" w14:textId="4D6A21D0" w:rsidR="005D4B8D" w:rsidRPr="006704A5" w:rsidRDefault="005D4B8D" w:rsidP="00016357">
            <w:pPr>
              <w:spacing w:line="360" w:lineRule="auto"/>
            </w:pPr>
          </w:p>
        </w:tc>
        <w:tc>
          <w:tcPr>
            <w:tcW w:w="4500" w:type="dxa"/>
            <w:shd w:val="clear" w:color="auto" w:fill="EAF3F6"/>
            <w:tcMar>
              <w:top w:w="50" w:type="dxa"/>
              <w:left w:w="110" w:type="dxa"/>
              <w:bottom w:w="50" w:type="dxa"/>
              <w:right w:w="110" w:type="dxa"/>
            </w:tcMar>
          </w:tcPr>
          <w:p w14:paraId="354E8C46" w14:textId="67505E13" w:rsidR="005D4B8D" w:rsidRPr="006704A5" w:rsidRDefault="00000000" w:rsidP="00016357">
            <w:pPr>
              <w:spacing w:line="360" w:lineRule="auto"/>
            </w:pPr>
            <w:r w:rsidRPr="006704A5">
              <w:rPr>
                <w:color w:val="1A1A1A"/>
              </w:rPr>
              <w:t xml:space="preserve">Biologics: mepolizumab or dupilumab for type-2 inflammation </w:t>
            </w:r>
            <w:r w:rsidR="002A067A" w:rsidRPr="006704A5">
              <w:rPr>
                <w:color w:val="1A1A1A"/>
              </w:rPr>
              <w:fldChar w:fldCharType="begin"/>
            </w:r>
            <w:r w:rsidR="00952043" w:rsidRPr="006704A5">
              <w:rPr>
                <w:color w:val="1A1A1A"/>
              </w:rPr>
              <w:instrText xml:space="preserve"> ADDIN ZOTERO_ITEM CSL_CITATION {"citationID":"x5PNnf9G","properties":{"unsorted":false,"formattedCitation":"(Bhatt {\\i{}et al.}, 2023)","plainCitation":"(Bhatt et al., 2023)","noteIndex":0},"citationItems":[{"id":2008,"uris":["http://zotero.org/users/13482823/items/BVMXIIY2"],"itemData":{"id":2008,"type":"article-journal","abstract":"In this randomized trial, dupilumab resulted in a lower annualized rate of exacerbations than placebo among patients with COPD and an elevated blood eosinophil count.","container-title":"New England Journal of Medicine","DOI":"10.1056/NEJMoa2303951","ISSN":"0028-4793","issue":"3","note":"_eprint: https://www.nejm.org/doi/pdf/10.1056/NEJMoa2303951","page":"205-214","publisher":"Massachusetts Medical Society","source":"Taylor and Francis+NEJM","title":"Dupilumab for COPD with Type 2 Inflammation Indicated by Eosinophil Counts","volume":"389","author":[{"family":"Bhatt","given":"Surya P."},{"family":"Rabe","given":"Klaus F."},{"family":"Hanania","given":"Nicola A."},{"family":"Vogelmeier","given":"Claus F."},{"family":"Cole","given":"Jeremy"},{"family":"Bafadhel","given":"Mona"},{"family":"Christenson","given":"Stephanie A."},{"family":"Papi","given":"Alberto"},{"family":"Singh","given":"Dave"},{"family":"Laws","given":"Elizabeth"},{"family":"Mannent","given":"Leda P."},{"family":"Patel","given":"Naimish"},{"family":"Staudinger","given":"Heribert W."},{"family":"Yancopoulos","given":"George D."},{"family":"Mortensen","given":"Eric R."},{"family":"Akinlade","given":"Bolanle"},{"family":"Maloney","given":"Jennifer"},{"family":"Lu","given":"Xin"},{"family":"Bauer","given":"Deborah"},{"family":"Bansal","given":"Ashish"},{"family":"Robinson","given":"Lacey B."},{"family":"Abdulai","given":"Raolat M."}],"issued":{"date-parts":[["2023",7,19]]}}}],"schema":"https://github.com/citation-style-language/schema/raw/master/csl-citation.json"} </w:instrText>
            </w:r>
            <w:r w:rsidR="002A067A" w:rsidRPr="006704A5">
              <w:rPr>
                <w:color w:val="1A1A1A"/>
              </w:rPr>
              <w:fldChar w:fldCharType="separate"/>
            </w:r>
            <w:r w:rsidR="00952043" w:rsidRPr="006704A5">
              <w:rPr>
                <w:color w:val="000000"/>
                <w:szCs w:val="24"/>
                <w:lang w:val="en-GB"/>
              </w:rPr>
              <w:t xml:space="preserve">(Bhatt </w:t>
            </w:r>
            <w:r w:rsidR="00952043" w:rsidRPr="006704A5">
              <w:rPr>
                <w:i/>
                <w:iCs/>
                <w:color w:val="000000"/>
                <w:szCs w:val="24"/>
                <w:lang w:val="en-GB"/>
              </w:rPr>
              <w:t>et al.</w:t>
            </w:r>
            <w:r w:rsidR="00952043" w:rsidRPr="006704A5">
              <w:rPr>
                <w:color w:val="000000"/>
                <w:szCs w:val="24"/>
                <w:lang w:val="en-GB"/>
              </w:rPr>
              <w:t>, 2023)</w:t>
            </w:r>
            <w:r w:rsidR="002A067A" w:rsidRPr="006704A5">
              <w:rPr>
                <w:color w:val="1A1A1A"/>
              </w:rPr>
              <w:fldChar w:fldCharType="end"/>
            </w:r>
            <w:r w:rsidRPr="006704A5">
              <w:rPr>
                <w:color w:val="1A1A1A"/>
              </w:rPr>
              <w:t>.</w:t>
            </w:r>
          </w:p>
        </w:tc>
      </w:tr>
      <w:tr w:rsidR="005D4B8D" w:rsidRPr="006704A5" w14:paraId="55922C9C" w14:textId="77777777">
        <w:trPr>
          <w:jc w:val="center"/>
        </w:trPr>
        <w:tc>
          <w:tcPr>
            <w:tcW w:w="1700" w:type="dxa"/>
            <w:tcMar>
              <w:top w:w="50" w:type="dxa"/>
              <w:left w:w="110" w:type="dxa"/>
              <w:bottom w:w="50" w:type="dxa"/>
              <w:right w:w="110" w:type="dxa"/>
            </w:tcMar>
          </w:tcPr>
          <w:p w14:paraId="3164BF34" w14:textId="77777777" w:rsidR="005D4B8D" w:rsidRPr="006704A5" w:rsidRDefault="00000000" w:rsidP="00016357">
            <w:pPr>
              <w:spacing w:line="360" w:lineRule="auto"/>
            </w:pPr>
            <w:r w:rsidRPr="006704A5">
              <w:rPr>
                <w:color w:val="1A1A1A"/>
              </w:rPr>
              <w:t>Adjuncts</w:t>
            </w:r>
          </w:p>
        </w:tc>
        <w:tc>
          <w:tcPr>
            <w:tcW w:w="3400" w:type="dxa"/>
            <w:tcMar>
              <w:top w:w="50" w:type="dxa"/>
              <w:left w:w="110" w:type="dxa"/>
              <w:bottom w:w="50" w:type="dxa"/>
              <w:right w:w="110" w:type="dxa"/>
            </w:tcMar>
          </w:tcPr>
          <w:p w14:paraId="0107F12E" w14:textId="7BA009E4" w:rsidR="005D4B8D" w:rsidRPr="006704A5" w:rsidRDefault="005D4B8D" w:rsidP="00016357">
            <w:pPr>
              <w:spacing w:line="360" w:lineRule="auto"/>
            </w:pPr>
          </w:p>
        </w:tc>
        <w:tc>
          <w:tcPr>
            <w:tcW w:w="4500" w:type="dxa"/>
            <w:tcMar>
              <w:top w:w="50" w:type="dxa"/>
              <w:left w:w="110" w:type="dxa"/>
              <w:bottom w:w="50" w:type="dxa"/>
              <w:right w:w="110" w:type="dxa"/>
            </w:tcMar>
          </w:tcPr>
          <w:p w14:paraId="28BC2989" w14:textId="226ED129" w:rsidR="005D4B8D" w:rsidRPr="006704A5" w:rsidRDefault="00000000" w:rsidP="00016357">
            <w:pPr>
              <w:spacing w:line="360" w:lineRule="auto"/>
            </w:pPr>
            <w:r w:rsidRPr="006704A5">
              <w:rPr>
                <w:color w:val="1A1A1A"/>
              </w:rPr>
              <w:t>Ensifentrine: nebulised PDE3/4 inhibitor to reduce dyspnoea</w:t>
            </w:r>
            <w:r w:rsidR="002A067A" w:rsidRPr="006704A5">
              <w:rPr>
                <w:color w:val="1A1A1A"/>
              </w:rPr>
              <w:t xml:space="preserve"> </w:t>
            </w:r>
            <w:r w:rsidR="002A067A" w:rsidRPr="006704A5">
              <w:rPr>
                <w:color w:val="1A1A1A"/>
              </w:rPr>
              <w:fldChar w:fldCharType="begin"/>
            </w:r>
            <w:r w:rsidR="00952043" w:rsidRPr="006704A5">
              <w:rPr>
                <w:color w:val="1A1A1A"/>
              </w:rPr>
              <w:instrText xml:space="preserve"> ADDIN ZOTERO_ITEM CSL_CITATION {"citationID":"tcph9zQJ","properties":{"unsorted":false,"formattedCitation":"(Anzueto {\\i{}et al.}, 2023)","plainCitation":"(Anzueto et al., 2023)","noteIndex":0},"citationItems":[{"id":2010,"uris":["http://zotero.org/users/13482823/items/TU8YWRB8"],"itemData":{"id":2010,"type":"article-journal","abstract":"Rationale: Ensifentrine is a novel, selective, dual phosphodiesterase (PDE)3 and PDE4 inhibitor with bronchodilator and antiinflammatory effects. Replicate phase III trials of nebulized ensifentrine were conducted (ENHANCE-1 and ENHANCE-2) to assess these effects in patients with chronic obstructive pulmonary disease (COPD). Objectives: To evaluate the efficacy of ensifentrine compared with placebo for lung function, symptoms, quality of life, and exacerbations in patients with COPD. Methods: These phase III, multicenter, randomized, double-blind, parallel-group, placebo-controlled trials were conducted between September 2020 and December 2022 at 250 research centers and pulmonology practices in 17 countries. Patients aged 40-80 years with moderate to severe symptomatic COPD were enrolled. Measurements and Main Results: Totals of 760 (ENHANCE-1) and 789 (ENHANCE-2) patients were randomized and treated, with 69% and 55% receiving concomitant long-acting muscarinic antagonists or long-acting β2-agonists, respectively. Post-bronchodilator FEV1 percentage predicted values were 52% and 51% of predicted normal. Ensifentrine treatment significantly improved average FEV1 area under the curve at 0-12 hours versus placebo (ENHANCE-1, 87 ml [95% confidence interval, 55, 119]; ENHANCE-2, 94 ml [65, 124]; both P &lt; 0.001). Ensifentrine treatment significantly improved symptoms (Evaluating Respiratory Symptoms) and quality of life (St. George's Respiratory Questionnaire) versus placebo at Week 24 in ENHANCE-1 but not in ENHANCE-2. Ensifentrine treatment reduced the rate of moderate or severe exacerbations versus placebo over 24 weeks (ENHANCE-1, rate ratio, 0.64 [0.40, 1.00]; P = 0.050; ENHANCE-2, rate ratio, 0.57 [0.38, 0.87]; P = 0.009) and increased time to first exacerbation (ENHANCE-1, hazard ratio, 0.62 [0.39, 0.97]; P = 0.038; ENHANCE-2, hazard ratio, 0.58 [0.38, 0.87]; P = 0.009). Adverse event rates were similar to those for placebo. Conclusions: Ensifentrine significantly improved lung function in both trials, with results supporting exacerbation rate and risk reduction in a broad COPD population and in addition to other classes of maintenance therapies. Clinical trial registered with www.\nCLINICALTRIALS: gov and EudraCT (ENHANCE-1, www.\nCLINICALTRIALS: gov identifier NCT04535986, EudraCT identifier 2020-002086-34; ENHANCE-2, www.\nCLINICALTRIALS: gov identifier NCT04542057, EudraCT identifier 2020-002069-32).","container-title":"American Journal of Respiratory and Critical Care Medicine","DOI":"10.1164/rccm.202306-0944OC","ISSN":"1535-4970","issue":"4","journalAbbreviation":"Am J Respir Crit Care Med","language":"eng","page":"406-416","PMID":"37364283","PMCID":"PMC10449067","source":"PubMed","title":"Ensifentrine, a Novel Phosphodiesterase 3 and 4 Inhibitor for the Treatment of Chronic Obstructive Pulmonary Disease: Randomized, Double-Blind, Placebo-controlled, Multicenter Phase III Trials (the ENHANCE Trials)","title-short":"Ensifentrine, a Novel Phosphodiesterase 3 and 4 Inhibitor for the Treatment of Chronic Obstructive Pulmonary Disease","volume":"208","author":[{"family":"Anzueto","given":"Antonio"},{"family":"Barjaktarevic","given":"Igor Z."},{"family":"Siler","given":"Thomas M."},{"family":"Rheault","given":"Tara"},{"family":"Bengtsson","given":"Thomas"},{"family":"Rickard","given":"Kathleen"},{"family":"Sciurba","given":"Frank"}],"issued":{"date-parts":[["2023",8,15]]}}}],"schema":"https://github.com/citation-style-language/schema/raw/master/csl-citation.json"} </w:instrText>
            </w:r>
            <w:r w:rsidR="002A067A" w:rsidRPr="006704A5">
              <w:rPr>
                <w:color w:val="1A1A1A"/>
              </w:rPr>
              <w:fldChar w:fldCharType="separate"/>
            </w:r>
            <w:r w:rsidR="00952043" w:rsidRPr="006704A5">
              <w:rPr>
                <w:color w:val="000000"/>
                <w:szCs w:val="24"/>
                <w:lang w:val="en-GB"/>
              </w:rPr>
              <w:t xml:space="preserve">(Anzueto </w:t>
            </w:r>
            <w:r w:rsidR="00952043" w:rsidRPr="006704A5">
              <w:rPr>
                <w:i/>
                <w:iCs/>
                <w:color w:val="000000"/>
                <w:szCs w:val="24"/>
                <w:lang w:val="en-GB"/>
              </w:rPr>
              <w:t>et al.</w:t>
            </w:r>
            <w:r w:rsidR="00952043" w:rsidRPr="006704A5">
              <w:rPr>
                <w:color w:val="000000"/>
                <w:szCs w:val="24"/>
                <w:lang w:val="en-GB"/>
              </w:rPr>
              <w:t>, 2023)</w:t>
            </w:r>
            <w:r w:rsidR="002A067A" w:rsidRPr="006704A5">
              <w:rPr>
                <w:color w:val="1A1A1A"/>
              </w:rPr>
              <w:fldChar w:fldCharType="end"/>
            </w:r>
            <w:r w:rsidRPr="006704A5">
              <w:rPr>
                <w:color w:val="1A1A1A"/>
              </w:rPr>
              <w:t>.</w:t>
            </w:r>
          </w:p>
        </w:tc>
      </w:tr>
    </w:tbl>
    <w:p w14:paraId="63C638B8" w14:textId="77777777" w:rsidR="005D4B8D" w:rsidRPr="006704A5" w:rsidRDefault="005D4B8D" w:rsidP="00016357">
      <w:pPr>
        <w:spacing w:after="140" w:line="360" w:lineRule="auto"/>
      </w:pPr>
    </w:p>
    <w:p w14:paraId="467ADD7C" w14:textId="77777777" w:rsidR="005D4B8D" w:rsidRPr="006704A5" w:rsidRDefault="005D4B8D" w:rsidP="00016357">
      <w:pPr>
        <w:spacing w:line="360" w:lineRule="auto"/>
        <w:sectPr w:rsidR="005D4B8D" w:rsidRPr="006704A5">
          <w:headerReference w:type="default" r:id="rId83"/>
          <w:footerReference w:type="default" r:id="rId84"/>
          <w:type w:val="continuous"/>
          <w:pgSz w:w="16838" w:h="11906" w:orient="landscape"/>
          <w:pgMar w:top="1000" w:right="1000" w:bottom="1000" w:left="1000" w:header="708" w:footer="708" w:gutter="0"/>
          <w:cols w:space="720"/>
          <w:docGrid w:linePitch="360"/>
        </w:sectPr>
      </w:pPr>
    </w:p>
    <w:p w14:paraId="728FB470" w14:textId="3A0369C9" w:rsidR="005D4B8D" w:rsidRPr="006704A5" w:rsidRDefault="00000000" w:rsidP="00016357">
      <w:pPr>
        <w:spacing w:after="130" w:line="360" w:lineRule="auto"/>
        <w:jc w:val="both"/>
      </w:pPr>
      <w:r w:rsidRPr="006704A5">
        <w:rPr>
          <w:color w:val="1A1A1A"/>
        </w:rPr>
        <w:t>Inappropriate ICS use in non-eosinophilic patients raises pneumonia risk without exacerbation benefit, making the eosinophil count a key community decision point</w:t>
      </w:r>
      <w:r w:rsidR="002A067A" w:rsidRPr="006704A5">
        <w:rPr>
          <w:color w:val="1A1A1A"/>
        </w:rPr>
        <w:t xml:space="preserve"> </w:t>
      </w:r>
      <w:r w:rsidR="002A067A" w:rsidRPr="006704A5">
        <w:rPr>
          <w:color w:val="1A1A1A"/>
        </w:rPr>
        <w:fldChar w:fldCharType="begin"/>
      </w:r>
      <w:r w:rsidR="00952043" w:rsidRPr="006704A5">
        <w:rPr>
          <w:color w:val="1A1A1A"/>
        </w:rPr>
        <w:instrText xml:space="preserve"> ADDIN ZOTERO_ITEM CSL_CITATION {"citationID":"jEiCneTv","properties":{"unsorted":false,"formattedCitation":"(Suissa {\\i{}et al.}, 2013; GOLD, 2026)","plainCitation":"(Suissa et al., 2013; GOLD, 2026)","noteIndex":0},"citationItems":[{"id":1949,"uris":["http://zotero.org/users/13482823/items/ELZYUUK5"],"itemData":{"id":1949,"type":"report","title":"GOLD-REPORT-2026-v1.3-8Dec2025_WMV2","URL":"https://goldcopd.org/wp-content/uploads/2026/01/GOLD-REPORT-2026-v1.3-8Dec2025_WMV2.pdf","author":[{"family":"GOLD","given":""}],"accessed":{"date-parts":[["2026",7,16]]},"issued":{"date-parts":[["2026"]]}}},{"id":2012,"uris":["http://zotero.org/users/13482823/items/2XKREGGU"],"itemData":{"id":2012,"type":"article-journal","abstract":"BACKGROUND: Inhaled corticosteroids (ICS) are known to increase the risk of pneumonia in patients with chronic obstructive pulmonary disease (COPD). It is unclear whether the risk of pneumonia varies for different inhaled agents, particularly fluticasone and budesonide, and increases with the dose and long-term duration of use.\nMETHODS: We formed a new-user cohort of patients with COPD treated during 1990-2005. Subjects were identified using the Quebec health insurance databases and followed through 2007 or until a serious pneumonia event, defined as a first hospitalisation for or death from pneumonia. A nested case-control analysis was used to estimate the rate ratio (RR) of serious pneumonia associated with current ICS use, adjusted for age, sex, respiratory disease severity and comorbidity.\nRESULTS: The cohort included 163 514 patients, of which 20 344 had a serious pneumonia event during the 5.4 years of follow-up (incidence rate 2.4/100/year). Current use of ICS was associated with a 69% increase in the rate of serious pneumonia (RR 1.69; 95% CI 1.63 to 1.75). The risk was sustained with long-term use and declined gradually after stopping ICS use, disappearing after 6 months (RR 1.08; 95% CI 0.99 to 1.17). The rate of serious pneumonia was higher with fluticasone (RR 2.01; 95% CI 1.93 to 2.10), increasing with the daily dose, but was much lower with budesonide (RR 1.17; 95% CI 1.09 to 1.26).\nCONCLUSIONS: ICS use by patients with COPD increases the risk of serious pneumonia. The risk is particularly elevated and dose related with fluticasone. While residual confounding cannot be ruled out, the results are consistent with those from recent randomised trials.","container-title":"Thorax","DOI":"10.1136/thoraxjnl-2012-202872","ISSN":"1468-3296","issue":"11","journalAbbreviation":"Thorax","language":"eng","page":"1029-1036","PMID":"24130228","PMCID":"PMC3812880","source":"PubMed","title":"Inhaled corticosteroids in COPD and the risk of serious pneumonia","volume":"68","author":[{"family":"Suissa","given":"Samy"},{"family":"Patenaude","given":"Valérie"},{"family":"Lapi","given":"Francesco"},{"family":"Ernst","given":"Pierre"}],"issued":{"date-parts":[["2013",11]]}}}],"schema":"https://github.com/citation-style-language/schema/raw/master/csl-citation.json"} </w:instrText>
      </w:r>
      <w:r w:rsidR="002A067A" w:rsidRPr="006704A5">
        <w:rPr>
          <w:color w:val="1A1A1A"/>
        </w:rPr>
        <w:fldChar w:fldCharType="separate"/>
      </w:r>
      <w:r w:rsidR="00952043" w:rsidRPr="006704A5">
        <w:rPr>
          <w:color w:val="000000"/>
          <w:szCs w:val="24"/>
          <w:lang w:val="en-GB"/>
        </w:rPr>
        <w:t xml:space="preserve">(Suissa </w:t>
      </w:r>
      <w:r w:rsidR="00952043" w:rsidRPr="006704A5">
        <w:rPr>
          <w:i/>
          <w:iCs/>
          <w:color w:val="000000"/>
          <w:szCs w:val="24"/>
          <w:lang w:val="en-GB"/>
        </w:rPr>
        <w:t>et al.</w:t>
      </w:r>
      <w:r w:rsidR="00952043" w:rsidRPr="006704A5">
        <w:rPr>
          <w:color w:val="000000"/>
          <w:szCs w:val="24"/>
          <w:lang w:val="en-GB"/>
        </w:rPr>
        <w:t>, 2013; GOLD, 2026)</w:t>
      </w:r>
      <w:r w:rsidR="002A067A" w:rsidRPr="006704A5">
        <w:rPr>
          <w:color w:val="1A1A1A"/>
        </w:rPr>
        <w:fldChar w:fldCharType="end"/>
      </w:r>
      <w:r w:rsidRPr="006704A5">
        <w:rPr>
          <w:color w:val="1A1A1A"/>
        </w:rPr>
        <w:t>.</w:t>
      </w:r>
    </w:p>
    <w:p w14:paraId="0E0A1717" w14:textId="77777777" w:rsidR="005D4B8D" w:rsidRPr="006704A5" w:rsidRDefault="00000000" w:rsidP="00016357">
      <w:pPr>
        <w:pStyle w:val="Heading2"/>
        <w:pBdr>
          <w:bottom w:val="single" w:sz="6" w:space="2" w:color="9DC3CE"/>
        </w:pBdr>
        <w:spacing w:before="130" w:after="60" w:line="360" w:lineRule="auto"/>
      </w:pPr>
      <w:bookmarkStart w:id="16" w:name="_Toc235201979"/>
      <w:r w:rsidRPr="006704A5">
        <w:t>Non-pharmacological essentials</w:t>
      </w:r>
      <w:bookmarkEnd w:id="16"/>
    </w:p>
    <w:p w14:paraId="34247E23" w14:textId="5E5ADAF7" w:rsidR="005D4B8D" w:rsidRPr="006704A5" w:rsidRDefault="00000000" w:rsidP="00016357">
      <w:pPr>
        <w:pStyle w:val="ListParagraph"/>
        <w:numPr>
          <w:ilvl w:val="0"/>
          <w:numId w:val="2"/>
        </w:numPr>
        <w:spacing w:after="70" w:line="360" w:lineRule="auto"/>
        <w:jc w:val="both"/>
      </w:pPr>
      <w:r w:rsidRPr="006704A5">
        <w:rPr>
          <w:color w:val="1A1A1A"/>
        </w:rPr>
        <w:t>Smoking cessation the only intervention proven to alter lung-function decline</w:t>
      </w:r>
      <w:r w:rsidR="002A067A" w:rsidRPr="006704A5">
        <w:rPr>
          <w:color w:val="1A1A1A"/>
        </w:rPr>
        <w:t xml:space="preserve"> </w:t>
      </w:r>
      <w:r w:rsidR="002A067A" w:rsidRPr="006704A5">
        <w:rPr>
          <w:color w:val="1A1A1A"/>
        </w:rPr>
        <w:fldChar w:fldCharType="begin"/>
      </w:r>
      <w:r w:rsidR="00952043" w:rsidRPr="006704A5">
        <w:rPr>
          <w:color w:val="1A1A1A"/>
        </w:rPr>
        <w:instrText xml:space="preserve"> ADDIN ZOTERO_ITEM CSL_CITATION {"citationID":"S7iWF7EU","properties":{"unsorted":false,"formattedCitation":"(Anthonisen {\\i{}et al.}, 2005)","plainCitation":"(Anthonisen et al., 2005)","noteIndex":0},"citationItems":[{"id":2015,"uris":["http://zotero.org/users/13482823/items/R9VAE4M3"],"itemData":{"id":2015,"type":"article-journal","abstract":"BACKGROUND: Randomized clinical trials have not yet demonstrated the mortality benefit of smoking cessation.\nOBJECTIVE: To assess the long-term effect on mortality of a randomly applied smoking cessation program.\nDESIGN: The Lung Health Study was a randomized clinical trial of smoking cessation. Special intervention participants received the smoking intervention program and were compared with usual care participants. Vital status was followed up to 14.5 years.\nSETTING: 10 clinical centers in the United States and Canada.\nPATIENTS: 5887 middle-aged volunteers with asymptomatic airway obstruction.\nMEASUREMENTS: All-cause mortality and mortality due to cardiovascular disease, lung cancer, and other respiratory disease.\nINTERVENTION: The intervention was a 10-week smoking cessation program that included a strong physician message and 12 group sessions using behavior modification and nicotine gum, plus either ipratropium or a placebo inhaler.\nRESULTS: At 5 years, 21.7% of special intervention participants had stopped smoking since study entry compared with 5.4% of usual care participants. After up to 14.5 years of follow-up, 731 patients died: 33% of lung cancer, 22% of cardiovascular disease, 7.8% of respiratory disease other than cancer, and 2.3% of unknown causes. All-cause mortality was significantly lower in the special intervention group than in the usual care group (8.83 per 1000 person-years vs. 10.38 per 1000 person-years; P = 0.03). The hazard ratio for mortality in the usual care group compared with the special intervention group was 1.18 (95% CI, 1.02 to 1.37). Differences in death rates for both lung cancer and cardiovascular disease were greater when death rates were analyzed by smoking habit.\nLIMITATIONS: Results apply only to individuals with airway obstruction.\nCONCLUSION: Smoking cessation intervention programs can have a substantial effect on subsequent mortality, even when successful in a minority of participants.","container-title":"Annals of Internal Medicine","DOI":"10.7326/0003-4819-142-4-200502150-00005","ISSN":"1539-3704","issue":"4","journalAbbreviation":"Ann Intern Med","language":"eng","page":"233-239","PMID":"15710956","source":"PubMed","title":"The effects of a smoking cessation intervention on 14.5-year mortality: a randomized clinical trial","title-short":"The effects of a smoking cessation intervention on 14.5-year mortality","volume":"142","author":[{"family":"Anthonisen","given":"Nicholas R."},{"family":"Skeans","given":"Melissa A."},{"family":"Wise","given":"Robert A."},{"family":"Manfreda","given":"Jure"},{"family":"Kanner","given":"Richard E."},{"family":"Connett","given":"John E."},{"literal":"Lung Health Study Research Group"}],"issued":{"date-parts":[["2005",2,15]]}}}],"schema":"https://github.com/citation-style-language/schema/raw/master/csl-citation.json"} </w:instrText>
      </w:r>
      <w:r w:rsidR="002A067A" w:rsidRPr="006704A5">
        <w:rPr>
          <w:color w:val="1A1A1A"/>
        </w:rPr>
        <w:fldChar w:fldCharType="separate"/>
      </w:r>
      <w:r w:rsidR="00952043" w:rsidRPr="006704A5">
        <w:rPr>
          <w:color w:val="000000"/>
          <w:szCs w:val="24"/>
          <w:lang w:val="en-GB"/>
        </w:rPr>
        <w:t xml:space="preserve">(Anthonisen </w:t>
      </w:r>
      <w:r w:rsidR="00952043" w:rsidRPr="006704A5">
        <w:rPr>
          <w:i/>
          <w:iCs/>
          <w:color w:val="000000"/>
          <w:szCs w:val="24"/>
          <w:lang w:val="en-GB"/>
        </w:rPr>
        <w:t>et al.</w:t>
      </w:r>
      <w:r w:rsidR="00952043" w:rsidRPr="006704A5">
        <w:rPr>
          <w:color w:val="000000"/>
          <w:szCs w:val="24"/>
          <w:lang w:val="en-GB"/>
        </w:rPr>
        <w:t>, 2005)</w:t>
      </w:r>
      <w:r w:rsidR="002A067A" w:rsidRPr="006704A5">
        <w:rPr>
          <w:color w:val="1A1A1A"/>
        </w:rPr>
        <w:fldChar w:fldCharType="end"/>
      </w:r>
      <w:r w:rsidRPr="006704A5">
        <w:rPr>
          <w:color w:val="1A1A1A"/>
        </w:rPr>
        <w:t>.</w:t>
      </w:r>
    </w:p>
    <w:p w14:paraId="7707C1B4" w14:textId="592AD26D" w:rsidR="005D4B8D" w:rsidRPr="006704A5" w:rsidRDefault="00000000" w:rsidP="00016357">
      <w:pPr>
        <w:pStyle w:val="ListParagraph"/>
        <w:numPr>
          <w:ilvl w:val="0"/>
          <w:numId w:val="2"/>
        </w:numPr>
        <w:spacing w:after="70" w:line="360" w:lineRule="auto"/>
        <w:jc w:val="both"/>
      </w:pPr>
      <w:r w:rsidRPr="006704A5">
        <w:rPr>
          <w:color w:val="1A1A1A"/>
        </w:rPr>
        <w:t>Pulmonary rehabilitation</w:t>
      </w:r>
      <w:r w:rsidR="002A067A" w:rsidRPr="006704A5">
        <w:rPr>
          <w:color w:val="1A1A1A"/>
        </w:rPr>
        <w:t xml:space="preserve"> -</w:t>
      </w:r>
      <w:r w:rsidRPr="006704A5">
        <w:rPr>
          <w:color w:val="1A1A1A"/>
        </w:rPr>
        <w:t xml:space="preserve"> Level A evidence improving quality of life and exercise capacity; services must address transport and digital barriers </w:t>
      </w:r>
      <w:r w:rsidR="002A067A" w:rsidRPr="006704A5">
        <w:rPr>
          <w:color w:val="1A1A1A"/>
        </w:rPr>
        <w:fldChar w:fldCharType="begin"/>
      </w:r>
      <w:r w:rsidR="00952043" w:rsidRPr="006704A5">
        <w:rPr>
          <w:color w:val="1A1A1A"/>
        </w:rPr>
        <w:instrText xml:space="preserve"> ADDIN ZOTERO_ITEM CSL_CITATION {"citationID":"zve30vAt","properties":{"unsorted":false,"formattedCitation":"(Bolton {\\i{}et al.}, 2013; McCarthy {\\i{}et al.}, 2015)","plainCitation":"(Bolton et al., 2013; McCarthy et al., 2015)","noteIndex":0},"citationItems":[{"id":2017,"uris":["http://zotero.org/users/13482823/items/XN782ZL3"],"itemData":{"id":2017,"type":"article-journal","container-title":"Thorax","DOI":"10.1136/thoraxjnl-2013-203808","ISSN":"1468-3296","journalAbbreviation":"Thorax","language":"eng","page":"ii1-30","PMID":"23880483","source":"PubMed","title":"British Thoracic Society guideline on pulmonary rehabilitation in adults","volume":"68 Suppl 2","author":[{"family":"Bolton","given":"Charlotte E."},{"family":"Bevan-Smith","given":"Elaine F."},{"family":"Blakey","given":"John D."},{"family":"Crowe","given":"Patrick"},{"family":"Elkin","given":"Sarah L."},{"family":"Garrod","given":"Rachel"},{"family":"Greening","given":"Neil J."},{"family":"Heslop","given":"Karen"},{"family":"Hull","given":"James H."},{"family":"Man","given":"William D.-C."},{"family":"Morgan","given":"Michael D."},{"family":"Proud","given":"David"},{"family":"Roberts","given":"C. Michael"},{"family":"Sewell","given":"Louise"},{"family":"Singh","given":"Sally J."},{"family":"Walker","given":"Paul P."},{"family":"Walmsley","given":"Sandy"},{"literal":"British Thoracic Society Pulmonary Rehabilitation Guideline Development Group"},{"literal":"British Thoracic Society Standards of Care Committee"}],"issued":{"date-parts":[["2013",9]]}}},{"id":2020,"uris":["http://zotero.org/users/13482823/items/L6NYRY2J"],"itemData":{"id":2020,"type":"article-journal","abstract":"BACKGROUND: Widespread application of pulmonary rehabilitation (also known as respiratory rehabilitation) in chronic obstructive pulmonary disease (COPD) should be preceded by demonstrable improvements in function (health-related quality of life, functional and maximal exercise capacity) attributable to the programmes. This review updates the review reported in 2006.\nOBJECTIVES: To compare the effects of pulmonary rehabilitation versus usual care on health-related quality of life and functional and maximal exercise capacity in persons with COPD.\nSEARCH METHODS: We identified additional randomised controlled trials (RCTs) from the Cochrane Airways Group Specialised Register. Searches were current as of March 2014.\nSELECTION CRITERIA: We selected RCTs of pulmonary rehabilitation in patients with COPD in which health-related quality of life (HRQoL) and/or functional (FEC) or maximal (MEC) exercise capacity were measured. We defined 'pulmonary rehabilitation' as exercise training for at least four weeks with or without education and/or psychological support. We defined 'usual care' as conventional care in which the control group was not given education or any form of additional intervention. We considered participants in the following situations to be in receipt of usual care: only verbal advice was given without additional education; and medication was altered or optimised to what was considered best practice at the start of the trial for all participants.\nDATA COLLECTION AND ANALYSIS: We calculated mean differences (MDs) using a random-effects model. We requested missing data from the authors of the primary study. We used standard methods as recommended by The Cochrane Collaboration.\nMAIN RESULTS: Along with the 31 RCTs included in the previous version (2006), we included 34 additional RCTs in this update, resulting in a total of 65 RCTs involving 3822 participants for inclusion in the meta-analysis.We noted no significant demographic differences at baseline between members of the intervention group and those who received usual care. For the pulmonary rehabilitation group, the mean forced expiratory volume at one second (FEV1) was 39.2% predicted, and for the usual care group 36.4%; mean age was 62.4 years and 62.5 years, respectively. The gender mix in both groups was around two males for each female. A total of 41 of the pulmonary rehabilitation programmes were hospital based (inpatient or outpatient), 23 were community based (at community centres or in individual homes) and one study had both a hospital component and a community component. Most programmes were of 12 weeks' or eight weeks' duration with an overall range of four weeks to 52 weeks.The nature of the intervention made it impossible for investigators to blind participants or those delivering the programme. In addition, it was unclear from most early studies whether allocation concealment was undertaken; along with the high attrition rates reported by several studies, this impacted the overall risk of bias.We found statistically significant improvement for all included outcomes. In four important domains of quality of life (QoL) (Chronic Respiratory Questionnaire (CRQ) scores for dyspnoea, fatigue, emotional function and mastery), the effect was larger than the minimal clinically important difference (MCID) of 0.5 units (dyspnoea: MD 0.79, 95% confidence interval (CI) 0.56 to 1.03; N = 1283; studies = 19; moderate-quality evidence; fatigue: MD 0.68, 95% CI 0.45 to 0.92; N = 1291; studies = 19; low-quality evidence; emotional function: MD 0.56, 95% CI 0.34 to 0.78; N = 1291; studies = 19; mastery: MD 0.71, 95% CI 0.47 to 0.95; N = 1212; studies = 19; low-quality evidence). Statistically significant improvements were noted in all domains of the St. George's Respiratory Questionnaire (SGRQ), and improvement in total score was better than 4 units (MD -6.89, 95% CI -9.26 to -4.52; N = 1146; studies = 19; low-quality evidence). Sensitivity analysis using the trials at lower risk of bias yielded a similar estimate of the treatment effect (MD -5.15, 95% CI -7.95 to -2.36; N = 572; studies = 7).Both functional exercise and maximal exercise showed statistically significant improvement. Researchers reported an increase in maximal exercise capacity (mean Wmax (W)) in participants allocated to pulmonary rehabilitation compared with usual care (MD 6.77, 95% CI 1.89 to 11.65; N = 779; studies = 16). The common effect size exceeded the MCID (4 watts) proposed by Puhan 2011(b). In relation to functional exercise capacity, the six-minute walk distance mean treatment effect was greater than the threshold of clinical significance (MD 43.93, 95% CI 32.64 to 55.21; participants = 1879; studies = 38).The subgroup analysis, which compared hospital-based programmes versus community-based programmes, provided evidence of a significant difference in treatment effect between subgroups for all domains of the CRQ, with higher mean values, on average, in the hospital-based pulmonary rehabilitation group than in the community-based group. The SGRQ did not reveal this difference. Subgroup analysis performed to look at the complexity of the pulmonary rehabilitation programme provided no evidence of a significant difference in treatment effect between subgroups that received exercise only and those that received exercise combined with more complex interventions. However, both subgroup analyses could be confounded and should be interpreted with caution.\nAUTHORS' CONCLUSIONS: Pulmonary rehabilitation relieves dyspnoea and fatigue, improves emotional function and enhances the sense of control that individuals have over their condition. These improvements are moderately large and clinically significant. Rehabilitation serves as an important component of the management of COPD and is beneficial in improving health-related quality of life and exercise capacity. It is our opinion that additional RCTs comparing pulmonary rehabilitation and conventional care in COPD are not warranted. Future research studies should focus on identifying which components of pulmonary rehabilitation are essential, its ideal length and location, the degree of supervision and intensity of training required and how long treatment effects persist. This endeavour is important in the light of the new subgroup analysis, which showed a difference in treatment effect on the CRQ between hospital-based and community-based programmes but no difference between exercise only and more complex pulmonary rehabilitation programmes.","container-title":"The Cochrane Database of Systematic Reviews","DOI":"10.1002/14651858.CD003793.pub3","ISSN":"1469-493X","issue":"2","journalAbbreviation":"Cochrane Database Syst Rev","language":"eng","page":"CD003793","PMID":"25705944","PMCID":"PMC10008021","source":"PubMed","title":"Pulmonary rehabilitation for chronic obstructive pulmonary disease","volume":"2015","author":[{"family":"McCarthy","given":"Bernard"},{"family":"Casey","given":"Dympna"},{"family":"Devane","given":"Declan"},{"family":"Murphy","given":"Kathy"},{"family":"Murphy","given":"Edel"},{"family":"Lacasse","given":"Yves"}],"issued":{"date-parts":[["2015",2,23]]}}}],"schema":"https://github.com/citation-style-language/schema/raw/master/csl-citation.json"} </w:instrText>
      </w:r>
      <w:r w:rsidR="002A067A" w:rsidRPr="006704A5">
        <w:rPr>
          <w:color w:val="1A1A1A"/>
        </w:rPr>
        <w:fldChar w:fldCharType="separate"/>
      </w:r>
      <w:r w:rsidR="00952043" w:rsidRPr="006704A5">
        <w:rPr>
          <w:color w:val="000000"/>
          <w:szCs w:val="24"/>
          <w:lang w:val="en-GB"/>
        </w:rPr>
        <w:t xml:space="preserve">(Bolton </w:t>
      </w:r>
      <w:r w:rsidR="00952043" w:rsidRPr="006704A5">
        <w:rPr>
          <w:i/>
          <w:iCs/>
          <w:color w:val="000000"/>
          <w:szCs w:val="24"/>
          <w:lang w:val="en-GB"/>
        </w:rPr>
        <w:t>et al.</w:t>
      </w:r>
      <w:r w:rsidR="00952043" w:rsidRPr="006704A5">
        <w:rPr>
          <w:color w:val="000000"/>
          <w:szCs w:val="24"/>
          <w:lang w:val="en-GB"/>
        </w:rPr>
        <w:t xml:space="preserve">, 2013; McCarthy </w:t>
      </w:r>
      <w:r w:rsidR="00952043" w:rsidRPr="006704A5">
        <w:rPr>
          <w:i/>
          <w:iCs/>
          <w:color w:val="000000"/>
          <w:szCs w:val="24"/>
          <w:lang w:val="en-GB"/>
        </w:rPr>
        <w:t>et al.</w:t>
      </w:r>
      <w:r w:rsidR="00952043" w:rsidRPr="006704A5">
        <w:rPr>
          <w:color w:val="000000"/>
          <w:szCs w:val="24"/>
          <w:lang w:val="en-GB"/>
        </w:rPr>
        <w:t>, 2015)</w:t>
      </w:r>
      <w:r w:rsidR="002A067A" w:rsidRPr="006704A5">
        <w:rPr>
          <w:color w:val="1A1A1A"/>
        </w:rPr>
        <w:fldChar w:fldCharType="end"/>
      </w:r>
      <w:r w:rsidRPr="006704A5">
        <w:rPr>
          <w:color w:val="1A1A1A"/>
        </w:rPr>
        <w:t>.</w:t>
      </w:r>
    </w:p>
    <w:p w14:paraId="7F9F110B" w14:textId="3B4E92AC" w:rsidR="005D4B8D" w:rsidRPr="006704A5" w:rsidRDefault="00000000" w:rsidP="00016357">
      <w:pPr>
        <w:pStyle w:val="ListParagraph"/>
        <w:numPr>
          <w:ilvl w:val="0"/>
          <w:numId w:val="2"/>
        </w:numPr>
        <w:spacing w:after="70" w:line="360" w:lineRule="auto"/>
        <w:jc w:val="both"/>
      </w:pPr>
      <w:r w:rsidRPr="006704A5">
        <w:rPr>
          <w:color w:val="1A1A1A"/>
        </w:rPr>
        <w:t>Vaccination</w:t>
      </w:r>
      <w:r w:rsidR="002A067A" w:rsidRPr="006704A5">
        <w:rPr>
          <w:color w:val="1A1A1A"/>
        </w:rPr>
        <w:t xml:space="preserve"> -</w:t>
      </w:r>
      <w:r w:rsidRPr="006704A5">
        <w:rPr>
          <w:color w:val="1A1A1A"/>
        </w:rPr>
        <w:t xml:space="preserve"> annual influenza, pneumococcal and RSV (ages 50+) </w:t>
      </w:r>
      <w:r w:rsidR="002A067A" w:rsidRPr="006704A5">
        <w:rPr>
          <w:color w:val="1A1A1A"/>
        </w:rPr>
        <w:fldChar w:fldCharType="begin"/>
      </w:r>
      <w:r w:rsidR="002A067A" w:rsidRPr="006704A5">
        <w:rPr>
          <w:color w:val="1A1A1A"/>
        </w:rPr>
        <w:instrText xml:space="preserve"> ADDIN ZOTERO_ITEM CSL_CITATION {"citationID":"P8gXl7Ei","properties":{"unsorted":false,"formattedCitation":"(GOLD, 2026)","plainCitation":"(GOLD, 2026)","noteIndex":0},"citationItems":[{"id":1949,"uris":["http://zotero.org/users/13482823/items/ELZYUUK5"],"itemData":{"id":1949,"type":"report","title":"GOLD-REPORT-2026-v1.3-8Dec2025_WMV2","URL":"https://goldcopd.org/wp-content/uploads/2026/01/GOLD-REPORT-2026-v1.3-8Dec2025_WMV2.pdf","author":[{"family":"GOLD","given":""}],"accessed":{"date-parts":[["2026",7,16]]},"issued":{"date-parts":[["2026"]]}}}],"schema":"https://github.com/citation-style-language/schema/raw/master/csl-citation.json"} </w:instrText>
      </w:r>
      <w:r w:rsidR="002A067A" w:rsidRPr="006704A5">
        <w:rPr>
          <w:color w:val="1A1A1A"/>
        </w:rPr>
        <w:fldChar w:fldCharType="separate"/>
      </w:r>
      <w:r w:rsidR="00952043" w:rsidRPr="006704A5">
        <w:rPr>
          <w:noProof/>
          <w:color w:val="1A1A1A"/>
        </w:rPr>
        <w:t>(GOLD, 2026)</w:t>
      </w:r>
      <w:r w:rsidR="002A067A" w:rsidRPr="006704A5">
        <w:rPr>
          <w:color w:val="1A1A1A"/>
        </w:rPr>
        <w:fldChar w:fldCharType="end"/>
      </w:r>
      <w:r w:rsidRPr="006704A5">
        <w:rPr>
          <w:color w:val="1A1A1A"/>
        </w:rPr>
        <w:t>.</w:t>
      </w:r>
    </w:p>
    <w:p w14:paraId="145DE08A" w14:textId="01753E2B" w:rsidR="005D4B8D" w:rsidRPr="006704A5" w:rsidRDefault="00000000" w:rsidP="00016357">
      <w:pPr>
        <w:pStyle w:val="ListParagraph"/>
        <w:numPr>
          <w:ilvl w:val="0"/>
          <w:numId w:val="2"/>
        </w:numPr>
        <w:spacing w:after="70" w:line="360" w:lineRule="auto"/>
        <w:jc w:val="both"/>
      </w:pPr>
      <w:r w:rsidRPr="006704A5">
        <w:rPr>
          <w:color w:val="1A1A1A"/>
        </w:rPr>
        <w:t>Nursing interventions</w:t>
      </w:r>
      <w:r w:rsidR="002A067A" w:rsidRPr="006704A5">
        <w:rPr>
          <w:color w:val="1A1A1A"/>
        </w:rPr>
        <w:t xml:space="preserve"> -</w:t>
      </w:r>
      <w:r w:rsidRPr="006704A5">
        <w:rPr>
          <w:color w:val="1A1A1A"/>
        </w:rPr>
        <w:t xml:space="preserve"> energy pacing, nutritional support for cachexia, and relaxation techniques for air hunger </w:t>
      </w:r>
      <w:r w:rsidR="002A067A" w:rsidRPr="006704A5">
        <w:rPr>
          <w:color w:val="1A1A1A"/>
        </w:rPr>
        <w:fldChar w:fldCharType="begin"/>
      </w:r>
      <w:r w:rsidR="002A067A" w:rsidRPr="006704A5">
        <w:rPr>
          <w:color w:val="1A1A1A"/>
        </w:rPr>
        <w:instrText xml:space="preserve"> ADDIN ZOTERO_ITEM CSL_CITATION {"citationID":"tB6Z8szb","properties":{"unsorted":false,"formattedCitation":"(GOLD, 2026)","plainCitation":"(GOLD, 2026)","noteIndex":0},"citationItems":[{"id":1949,"uris":["http://zotero.org/users/13482823/items/ELZYUUK5"],"itemData":{"id":1949,"type":"report","title":"GOLD-REPORT-2026-v1.3-8Dec2025_WMV2","URL":"https://goldcopd.org/wp-content/uploads/2026/01/GOLD-REPORT-2026-v1.3-8Dec2025_WMV2.pdf","author":[{"family":"GOLD","given":""}],"accessed":{"date-parts":[["2026",7,16]]},"issued":{"date-parts":[["2026"]]}}}],"schema":"https://github.com/citation-style-language/schema/raw/master/csl-citation.json"} </w:instrText>
      </w:r>
      <w:r w:rsidR="002A067A" w:rsidRPr="006704A5">
        <w:rPr>
          <w:color w:val="1A1A1A"/>
        </w:rPr>
        <w:fldChar w:fldCharType="separate"/>
      </w:r>
      <w:r w:rsidR="00952043" w:rsidRPr="006704A5">
        <w:rPr>
          <w:noProof/>
          <w:color w:val="1A1A1A"/>
        </w:rPr>
        <w:t>(GOLD, 2026)</w:t>
      </w:r>
      <w:r w:rsidR="002A067A" w:rsidRPr="006704A5">
        <w:rPr>
          <w:color w:val="1A1A1A"/>
        </w:rPr>
        <w:fldChar w:fldCharType="end"/>
      </w:r>
      <w:r w:rsidR="002A067A" w:rsidRPr="006704A5">
        <w:rPr>
          <w:color w:val="1A1A1A"/>
        </w:rPr>
        <w:t>.</w:t>
      </w:r>
    </w:p>
    <w:p w14:paraId="707BC640" w14:textId="77777777" w:rsidR="005D4B8D" w:rsidRPr="006704A5" w:rsidRDefault="005D4B8D" w:rsidP="00016357">
      <w:pPr>
        <w:spacing w:line="360" w:lineRule="auto"/>
        <w:sectPr w:rsidR="005D4B8D" w:rsidRPr="006704A5">
          <w:headerReference w:type="default" r:id="rId85"/>
          <w:footerReference w:type="default" r:id="rId86"/>
          <w:type w:val="continuous"/>
          <w:pgSz w:w="16838" w:h="11906" w:orient="landscape"/>
          <w:pgMar w:top="1000" w:right="1000" w:bottom="1000" w:left="1000" w:header="708" w:footer="708" w:gutter="0"/>
          <w:cols w:num="2" w:space="560"/>
          <w:docGrid w:linePitch="360"/>
        </w:sectPr>
      </w:pPr>
    </w:p>
    <w:p w14:paraId="57718753" w14:textId="77777777" w:rsidR="005D4B8D" w:rsidRPr="006704A5" w:rsidRDefault="00000000" w:rsidP="00016357">
      <w:pPr>
        <w:spacing w:before="60" w:after="20" w:line="360" w:lineRule="auto"/>
        <w:jc w:val="center"/>
      </w:pPr>
      <w:r w:rsidRPr="006704A5">
        <w:rPr>
          <w:noProof/>
        </w:rPr>
        <w:drawing>
          <wp:inline distT="0" distB="0" distL="0" distR="0" wp14:anchorId="06F5080B" wp14:editId="01423304">
            <wp:extent cx="3429000" cy="2124075"/>
            <wp:effectExtent l="0" t="0" r="0" b="0"/>
            <wp:docPr id="1222233624" name="Picture 12222336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87"/>
                    <a:srcRect/>
                    <a:stretch>
                      <a:fillRect/>
                    </a:stretch>
                  </pic:blipFill>
                  <pic:spPr bwMode="auto">
                    <a:xfrm>
                      <a:off x="0" y="0"/>
                      <a:ext cx="3429000" cy="2124075"/>
                    </a:xfrm>
                    <a:prstGeom prst="rect">
                      <a:avLst/>
                    </a:prstGeom>
                  </pic:spPr>
                </pic:pic>
              </a:graphicData>
            </a:graphic>
          </wp:inline>
        </w:drawing>
      </w:r>
    </w:p>
    <w:p w14:paraId="39616194" w14:textId="552F77DC" w:rsidR="005D4B8D" w:rsidRPr="006704A5" w:rsidRDefault="00000000" w:rsidP="00016357">
      <w:pPr>
        <w:spacing w:after="120" w:line="360" w:lineRule="auto"/>
        <w:jc w:val="center"/>
      </w:pPr>
      <w:r w:rsidRPr="006704A5">
        <w:rPr>
          <w:i/>
          <w:iCs/>
          <w:color w:val="14505F"/>
          <w:sz w:val="16"/>
          <w:szCs w:val="16"/>
        </w:rPr>
        <w:lastRenderedPageBreak/>
        <w:t>Figure 7. Pulmonary rehabilitation attrition: referral, uptake and completion (illustrative;</w:t>
      </w:r>
      <w:r w:rsidR="00BA36EE" w:rsidRPr="006704A5">
        <w:rPr>
          <w:i/>
          <w:iCs/>
          <w:color w:val="14505F"/>
          <w:sz w:val="16"/>
          <w:szCs w:val="16"/>
        </w:rPr>
        <w:t xml:space="preserve"> </w:t>
      </w:r>
      <w:r w:rsidR="00BA36EE" w:rsidRPr="006704A5">
        <w:rPr>
          <w:i/>
          <w:iCs/>
          <w:color w:val="14505F"/>
          <w:sz w:val="16"/>
          <w:szCs w:val="16"/>
        </w:rPr>
        <w:fldChar w:fldCharType="begin"/>
      </w:r>
      <w:r w:rsidR="00BA36EE" w:rsidRPr="006704A5">
        <w:rPr>
          <w:i/>
          <w:iCs/>
          <w:color w:val="14505F"/>
          <w:sz w:val="16"/>
          <w:szCs w:val="16"/>
        </w:rPr>
        <w:instrText xml:space="preserve"> ADDIN ZOTERO_ITEM CSL_CITATION {"citationID":"7nrAz6Cs","properties":{"unsorted":false,"formattedCitation":"(RCP, 2024)","plainCitation":"(RCP, 2024)","noteIndex":0},"citationItems":[{"id":2022,"uris":["http://zotero.org/users/13482823/items/N48YTA7J"],"itemData":{"id":2022,"type":"webpage","language":"en","title":"NRAP organisational audit 2022-24","URL":"https://www.rcp.ac.uk/improving-care/national-clinical-audits/the-national-respiratory-audit-programme-nrap/current-nrap-reports/nrap-organisational-audit-2022-24/","author":[{"literal":"RCP"}],"accessed":{"date-parts":[["2026",7,16]]},"issued":{"date-parts":[["2024",11,14]]}}}],"schema":"https://github.com/citation-style-language/schema/raw/master/csl-citation.json"} </w:instrText>
      </w:r>
      <w:r w:rsidR="00BA36EE" w:rsidRPr="006704A5">
        <w:rPr>
          <w:i/>
          <w:iCs/>
          <w:color w:val="14505F"/>
          <w:sz w:val="16"/>
          <w:szCs w:val="16"/>
        </w:rPr>
        <w:fldChar w:fldCharType="separate"/>
      </w:r>
      <w:r w:rsidR="00952043" w:rsidRPr="006704A5">
        <w:rPr>
          <w:i/>
          <w:iCs/>
          <w:noProof/>
          <w:color w:val="14505F"/>
          <w:sz w:val="16"/>
          <w:szCs w:val="16"/>
        </w:rPr>
        <w:t>(RCP, 2024)</w:t>
      </w:r>
      <w:r w:rsidR="00BA36EE" w:rsidRPr="006704A5">
        <w:rPr>
          <w:i/>
          <w:iCs/>
          <w:color w:val="14505F"/>
          <w:sz w:val="16"/>
          <w:szCs w:val="16"/>
        </w:rPr>
        <w:fldChar w:fldCharType="end"/>
      </w:r>
      <w:r w:rsidRPr="006704A5">
        <w:rPr>
          <w:i/>
          <w:iCs/>
          <w:color w:val="14505F"/>
          <w:sz w:val="16"/>
          <w:szCs w:val="16"/>
        </w:rPr>
        <w:t>).</w:t>
      </w:r>
    </w:p>
    <w:p w14:paraId="67E95037" w14:textId="77777777" w:rsidR="005D4B8D" w:rsidRPr="006704A5" w:rsidRDefault="005D4B8D" w:rsidP="00016357">
      <w:pPr>
        <w:spacing w:line="360" w:lineRule="auto"/>
        <w:sectPr w:rsidR="005D4B8D" w:rsidRPr="006704A5">
          <w:headerReference w:type="default" r:id="rId88"/>
          <w:footerReference w:type="default" r:id="rId89"/>
          <w:type w:val="continuous"/>
          <w:pgSz w:w="16838" w:h="11906" w:orient="landscape"/>
          <w:pgMar w:top="1000" w:right="1000" w:bottom="1000" w:left="1000" w:header="708" w:footer="708" w:gutter="0"/>
          <w:cols w:space="720"/>
          <w:docGrid w:linePitch="360"/>
        </w:sectPr>
      </w:pPr>
    </w:p>
    <w:p w14:paraId="7CB74BEE" w14:textId="791580F5" w:rsidR="005D4B8D" w:rsidRPr="006704A5" w:rsidRDefault="008602E0" w:rsidP="00016357">
      <w:pPr>
        <w:spacing w:before="60" w:after="20" w:line="360" w:lineRule="auto"/>
        <w:jc w:val="center"/>
      </w:pPr>
      <w:r w:rsidRPr="006704A5">
        <w:rPr>
          <w:noProof/>
        </w:rPr>
        <w:drawing>
          <wp:inline distT="0" distB="0" distL="0" distR="0" wp14:anchorId="49012FB7" wp14:editId="7D3818EE">
            <wp:extent cx="6965004" cy="1553226"/>
            <wp:effectExtent l="0" t="0" r="0" b="0"/>
            <wp:docPr id="11475042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7504285" name=""/>
                    <pic:cNvPicPr/>
                  </pic:nvPicPr>
                  <pic:blipFill rotWithShape="1">
                    <a:blip r:embed="rId90"/>
                    <a:srcRect t="26430" b="33922"/>
                    <a:stretch>
                      <a:fillRect/>
                    </a:stretch>
                  </pic:blipFill>
                  <pic:spPr bwMode="auto">
                    <a:xfrm>
                      <a:off x="0" y="0"/>
                      <a:ext cx="7074670" cy="1577682"/>
                    </a:xfrm>
                    <a:prstGeom prst="rect">
                      <a:avLst/>
                    </a:prstGeom>
                    <a:ln>
                      <a:noFill/>
                    </a:ln>
                    <a:extLst>
                      <a:ext uri="{53640926-AAD7-44D8-BBD7-CCE9431645EC}">
                        <a14:shadowObscured xmlns:a14="http://schemas.microsoft.com/office/drawing/2010/main"/>
                      </a:ext>
                    </a:extLst>
                  </pic:spPr>
                </pic:pic>
              </a:graphicData>
            </a:graphic>
          </wp:inline>
        </w:drawing>
      </w:r>
    </w:p>
    <w:p w14:paraId="1EE8F6A1" w14:textId="77777777" w:rsidR="005D4B8D" w:rsidRPr="006704A5" w:rsidRDefault="00000000" w:rsidP="00016357">
      <w:pPr>
        <w:spacing w:after="120" w:line="360" w:lineRule="auto"/>
        <w:jc w:val="center"/>
      </w:pPr>
      <w:r w:rsidRPr="006704A5">
        <w:rPr>
          <w:i/>
          <w:iCs/>
          <w:color w:val="14505F"/>
          <w:sz w:val="16"/>
          <w:szCs w:val="16"/>
        </w:rPr>
        <w:t>Figure 8. The community COPD management pathway.</w:t>
      </w:r>
    </w:p>
    <w:p w14:paraId="6A4A3A0E" w14:textId="77777777" w:rsidR="005D4B8D" w:rsidRPr="006704A5" w:rsidRDefault="005D4B8D" w:rsidP="00016357">
      <w:pPr>
        <w:spacing w:line="360" w:lineRule="auto"/>
        <w:sectPr w:rsidR="005D4B8D" w:rsidRPr="006704A5">
          <w:headerReference w:type="default" r:id="rId91"/>
          <w:footerReference w:type="default" r:id="rId92"/>
          <w:type w:val="continuous"/>
          <w:pgSz w:w="16838" w:h="11906" w:orient="landscape"/>
          <w:pgMar w:top="1000" w:right="1000" w:bottom="1000" w:left="1000" w:header="708" w:footer="708" w:gutter="0"/>
          <w:cols w:space="720"/>
          <w:docGrid w:linePitch="360"/>
        </w:sectPr>
      </w:pPr>
    </w:p>
    <w:tbl>
      <w:tblPr>
        <w:tblW w:w="14838" w:type="dxa"/>
        <w:tblBorders>
          <w:top w:val="none" w:sz="0" w:space="0" w:color="FFFFFF"/>
          <w:left w:val="none" w:sz="0" w:space="0" w:color="FFFFFF"/>
          <w:bottom w:val="none" w:sz="0" w:space="0" w:color="FFFFFF"/>
          <w:right w:val="none" w:sz="0" w:space="0" w:color="FFFFFF"/>
          <w:insideH w:val="single" w:sz="4" w:space="0" w:color="auto"/>
          <w:insideV w:val="single" w:sz="4" w:space="0" w:color="auto"/>
        </w:tblBorders>
        <w:tblCellMar>
          <w:left w:w="10" w:type="dxa"/>
          <w:right w:w="10" w:type="dxa"/>
        </w:tblCellMar>
        <w:tblLook w:val="04A0" w:firstRow="1" w:lastRow="0" w:firstColumn="1" w:lastColumn="0" w:noHBand="0" w:noVBand="1"/>
      </w:tblPr>
      <w:tblGrid>
        <w:gridCol w:w="680"/>
        <w:gridCol w:w="14158"/>
      </w:tblGrid>
      <w:tr w:rsidR="005D4B8D" w:rsidRPr="006704A5" w14:paraId="07700354" w14:textId="77777777">
        <w:tc>
          <w:tcPr>
            <w:tcW w:w="680" w:type="dxa"/>
            <w:shd w:val="clear" w:color="auto" w:fill="1F6F8B"/>
            <w:tcMar>
              <w:top w:w="60" w:type="dxa"/>
              <w:left w:w="80" w:type="dxa"/>
              <w:bottom w:w="60" w:type="dxa"/>
              <w:right w:w="40" w:type="dxa"/>
            </w:tcMar>
            <w:vAlign w:val="center"/>
          </w:tcPr>
          <w:p w14:paraId="3CA21470" w14:textId="77777777" w:rsidR="005D4B8D" w:rsidRPr="006704A5" w:rsidRDefault="00000000" w:rsidP="00016357">
            <w:pPr>
              <w:spacing w:line="360" w:lineRule="auto"/>
              <w:jc w:val="center"/>
            </w:pPr>
            <w:r w:rsidRPr="006704A5">
              <w:rPr>
                <w:noProof/>
              </w:rPr>
              <w:drawing>
                <wp:inline distT="0" distB="0" distL="0" distR="0" wp14:anchorId="45D19F4B" wp14:editId="15D8DF7C">
                  <wp:extent cx="323850" cy="323850"/>
                  <wp:effectExtent l="0" t="0" r="0" b="0"/>
                  <wp:docPr id="982383025" name="Picture 9823830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3"/>
                          <a:srcRect/>
                          <a:stretch>
                            <a:fillRect/>
                          </a:stretch>
                        </pic:blipFill>
                        <pic:spPr bwMode="auto">
                          <a:xfrm>
                            <a:off x="0" y="0"/>
                            <a:ext cx="323850" cy="323850"/>
                          </a:xfrm>
                          <a:prstGeom prst="rect">
                            <a:avLst/>
                          </a:prstGeom>
                        </pic:spPr>
                      </pic:pic>
                    </a:graphicData>
                  </a:graphic>
                </wp:inline>
              </w:drawing>
            </w:r>
          </w:p>
        </w:tc>
        <w:tc>
          <w:tcPr>
            <w:tcW w:w="14158" w:type="dxa"/>
            <w:shd w:val="clear" w:color="auto" w:fill="1F6F8B"/>
            <w:tcMar>
              <w:top w:w="60" w:type="dxa"/>
              <w:left w:w="60" w:type="dxa"/>
              <w:bottom w:w="60" w:type="dxa"/>
              <w:right w:w="80" w:type="dxa"/>
            </w:tcMar>
            <w:vAlign w:val="center"/>
          </w:tcPr>
          <w:p w14:paraId="30F6CF00" w14:textId="77777777" w:rsidR="005D4B8D" w:rsidRPr="006704A5" w:rsidRDefault="00000000" w:rsidP="00016357">
            <w:pPr>
              <w:pStyle w:val="Heading1"/>
              <w:spacing w:line="360" w:lineRule="auto"/>
            </w:pPr>
            <w:bookmarkStart w:id="17" w:name="_Toc235201980"/>
            <w:r w:rsidRPr="006704A5">
              <w:t>7. Integrated care models and policy</w:t>
            </w:r>
            <w:bookmarkEnd w:id="17"/>
          </w:p>
        </w:tc>
      </w:tr>
    </w:tbl>
    <w:p w14:paraId="6F3C5633" w14:textId="77777777" w:rsidR="005D4B8D" w:rsidRPr="006704A5" w:rsidRDefault="005D4B8D" w:rsidP="00016357">
      <w:pPr>
        <w:spacing w:line="360" w:lineRule="auto"/>
        <w:sectPr w:rsidR="005D4B8D" w:rsidRPr="006704A5">
          <w:headerReference w:type="default" r:id="rId94"/>
          <w:footerReference w:type="default" r:id="rId95"/>
          <w:type w:val="continuous"/>
          <w:pgSz w:w="16838" w:h="11906" w:orient="landscape"/>
          <w:pgMar w:top="1000" w:right="1000" w:bottom="1000" w:left="1000" w:header="708" w:footer="708" w:gutter="0"/>
          <w:cols w:space="720"/>
          <w:docGrid w:linePitch="360"/>
        </w:sectPr>
      </w:pPr>
    </w:p>
    <w:p w14:paraId="78C3D491" w14:textId="0269CB03" w:rsidR="005D4B8D" w:rsidRPr="006704A5" w:rsidRDefault="00000000" w:rsidP="00016357">
      <w:pPr>
        <w:spacing w:after="130" w:line="360" w:lineRule="auto"/>
        <w:jc w:val="both"/>
      </w:pPr>
      <w:r w:rsidRPr="006704A5">
        <w:rPr>
          <w:color w:val="1A1A1A"/>
        </w:rPr>
        <w:t>Two complementary frameworks structure long-term condition care. The Chronic Care Model organises proactive infrastructure multidisciplinary teams, clinical information systems and decision support and reduces exacerbations and emergency visits when implemented well</w:t>
      </w:r>
      <w:r w:rsidR="00BA36EE" w:rsidRPr="006704A5">
        <w:rPr>
          <w:color w:val="1A1A1A"/>
        </w:rPr>
        <w:t xml:space="preserve"> </w:t>
      </w:r>
      <w:r w:rsidR="00BA36EE" w:rsidRPr="006704A5">
        <w:rPr>
          <w:color w:val="1A1A1A"/>
        </w:rPr>
        <w:fldChar w:fldCharType="begin"/>
      </w:r>
      <w:r w:rsidR="00952043" w:rsidRPr="006704A5">
        <w:rPr>
          <w:color w:val="1A1A1A"/>
        </w:rPr>
        <w:instrText xml:space="preserve"> ADDIN ZOTERO_ITEM CSL_CITATION {"citationID":"4cfcNWbR","properties":{"unsorted":false,"formattedCitation":"(Wagner, 1998; Adams {\\i{}et al.}, 2007)","plainCitation":"(Wagner, 1998; Adams et al., 2007)","noteIndex":0},"citationItems":[{"id":2028,"uris":["http://zotero.org/users/13482823/items/S5VZYVNT"],"itemData":{"id":2028,"type":"article-journal","abstract":"Implementation of the chronic care model (CCM) has been shown to be an effective preventative strategy to improve outcomes in diabetes mellitus, depression, and congestive heart failure, but data are lacking regarding the effectiveness of this model in preventing complications in patients with chronic obstructive pulmonary disease.We searched the MEDLINE, CINAHL, and Cochrane databases from inception to August 2005 and included English-language articles that enrolled adults with chronic obstructive pulmonary disease and (1) contained intervention(s) with CCM component(s), (2) included a comparison group or measures at 2 points (before/after), and (3) had relevant outcomes. Two reviewers independently extracted data.Symptoms, quality of life, lung function, and functional status were not significantly different between the intervention and control groups. However, pooled relative risks (95% confidence intervals) for emergency/unscheduled visits and hospitalizations for the group that received at least 2 CCM components were 0.58 (0.42-0.79) and 0.78 (0.66-0.94), respectively. The weighted mean difference (95% confidence interval) for hospital stay was −2.51 (−3.40 to −1.61) days shorter for the group that received 2 or more components. There were no significant differences for those receiving only 1 CCM component.Limited published data exist evaluating the efficacy of CCM components in chronic obstructive pulmonary disease management. However, pooled data demonstrated that patients with chronic obstructive pulmonary disease who received interventions with 2 or more CCM components had lower rates of hospitalizations and emergency/unscheduled visits and a shorter length of stay compared with control groups. The results of this review highlight the need for well-designed trials in this population.Arch Intern Med. 2007;167:551-561--&gt;","container-title":"Archives of Internal Medicine","DOI":"10.1001/archinte.167.6.551","ISSN":"0003-9926","issue":"6","journalAbbreviation":"Arch Intern Med","page":"551-561","source":"Silverchair","title":"Systematic Review of the Chronic Care Model in Chronic Obstructive Pulmonary Disease Prevention and Management","volume":"167","author":[{"family":"Adams","given":"Sandra G."},{"family":"Smith","given":"Paulla K."},{"family":"Allan","given":"Patrick F."},{"family":"Anzueto","given":"Antonio"},{"family":"Pugh","given":"Jacqueline A."},{"family":"Cornell","given":"John E."}],"issued":{"date-parts":[["2007",3,26]]}}},{"id":2024,"uris":["http://zotero.org/users/13482823/items/KJKAC5CA"],"itemData":{"id":2024,"type":"article-journal","container-title":"Effective clinical practice: ECP","ISSN":"1099-8128","issue":"1","journalAbbreviation":"Eff Clin Pract","language":"eng","page":"2-4","PMID":"10345255","source":"PubMed","title":"Chronic disease management: what will it take to improve care for chronic illness?","title-short":"Chronic disease management","volume":"1","author":[{"family":"Wagner","given":"E. H."}],"issued":{"date-parts":[["1998"]]}}}],"schema":"https://github.com/citation-style-language/schema/raw/master/csl-citation.json"} </w:instrText>
      </w:r>
      <w:r w:rsidR="00BA36EE" w:rsidRPr="006704A5">
        <w:rPr>
          <w:color w:val="1A1A1A"/>
        </w:rPr>
        <w:fldChar w:fldCharType="separate"/>
      </w:r>
      <w:r w:rsidR="00952043" w:rsidRPr="006704A5">
        <w:rPr>
          <w:color w:val="000000"/>
          <w:szCs w:val="24"/>
          <w:lang w:val="en-GB"/>
        </w:rPr>
        <w:t xml:space="preserve">(Wagner, 1998; </w:t>
      </w:r>
      <w:r w:rsidR="00952043" w:rsidRPr="006704A5">
        <w:rPr>
          <w:color w:val="000000"/>
          <w:szCs w:val="24"/>
          <w:lang w:val="en-GB"/>
        </w:rPr>
        <w:t xml:space="preserve">Adams </w:t>
      </w:r>
      <w:r w:rsidR="00952043" w:rsidRPr="006704A5">
        <w:rPr>
          <w:i/>
          <w:iCs/>
          <w:color w:val="000000"/>
          <w:szCs w:val="24"/>
          <w:lang w:val="en-GB"/>
        </w:rPr>
        <w:t>et al.</w:t>
      </w:r>
      <w:r w:rsidR="00952043" w:rsidRPr="006704A5">
        <w:rPr>
          <w:color w:val="000000"/>
          <w:szCs w:val="24"/>
          <w:lang w:val="en-GB"/>
        </w:rPr>
        <w:t>, 2007)</w:t>
      </w:r>
      <w:r w:rsidR="00BA36EE" w:rsidRPr="006704A5">
        <w:rPr>
          <w:color w:val="1A1A1A"/>
        </w:rPr>
        <w:fldChar w:fldCharType="end"/>
      </w:r>
      <w:r w:rsidRPr="006704A5">
        <w:rPr>
          <w:color w:val="1A1A1A"/>
        </w:rPr>
        <w:t>. The UK House of Care protects the partnership, centring the collaborative care-planning conversation and personal goals</w:t>
      </w:r>
      <w:r w:rsidR="00BA36EE" w:rsidRPr="006704A5">
        <w:rPr>
          <w:color w:val="1A1A1A"/>
        </w:rPr>
        <w:t xml:space="preserve"> </w:t>
      </w:r>
      <w:r w:rsidR="00BA36EE" w:rsidRPr="006704A5">
        <w:rPr>
          <w:color w:val="1A1A1A"/>
        </w:rPr>
        <w:fldChar w:fldCharType="begin"/>
      </w:r>
      <w:r w:rsidR="00952043" w:rsidRPr="006704A5">
        <w:rPr>
          <w:color w:val="1A1A1A"/>
        </w:rPr>
        <w:instrText xml:space="preserve"> ADDIN ZOTERO_ITEM CSL_CITATION {"citationID":"XFiFF9tH","properties":{"unsorted":false,"formattedCitation":"(Addicott and Ashton, 2010)","plainCitation":"(Addicott and Ashton, 2010)","noteIndex":0},"citationItems":[{"id":2035,"uris":["http://zotero.org/users/13482823/items/HX5T4RRE"],"itemData":{"id":2035,"type":"book","abstract":"This work is an account of the Sir Roger Bannister Health Summit at which those who have responsibility for implementing the 'End of Life Care Strategy' could discuss challenges and propose practical solutions","ISBN":"978-1-85717-589-9","language":"en","note":"OCLC: 751480553","publisher":"King's Fund","publisher-place":"London","source":"Open WorldCat","title":"Delivering better care at end of life: the next steps : report from the Sir Roger Bannister Health Summit, Leeds Castle, 19-20 November 2009","title-short":"Delivering better care at end of life","author":[{"family":"Addicott","given":"Rachael"},{"family":"Ashton","given":"Rebecca"}],"issued":{"date-parts":[["2010"]]}}}],"schema":"https://github.com/citation-style-language/schema/raw/master/csl-citation.json"} </w:instrText>
      </w:r>
      <w:r w:rsidR="00BA36EE" w:rsidRPr="006704A5">
        <w:rPr>
          <w:color w:val="1A1A1A"/>
        </w:rPr>
        <w:fldChar w:fldCharType="separate"/>
      </w:r>
      <w:r w:rsidR="00952043" w:rsidRPr="006704A5">
        <w:rPr>
          <w:noProof/>
          <w:color w:val="1A1A1A"/>
        </w:rPr>
        <w:t>(Addicott and Ashton, 2010)</w:t>
      </w:r>
      <w:r w:rsidR="00BA36EE" w:rsidRPr="006704A5">
        <w:rPr>
          <w:color w:val="1A1A1A"/>
        </w:rPr>
        <w:fldChar w:fldCharType="end"/>
      </w:r>
      <w:r w:rsidRPr="006704A5">
        <w:rPr>
          <w:color w:val="1A1A1A"/>
        </w:rPr>
        <w:t>.</w:t>
      </w:r>
    </w:p>
    <w:p w14:paraId="0BBEAA0D" w14:textId="77777777" w:rsidR="005D4B8D" w:rsidRPr="006704A5" w:rsidRDefault="005D4B8D" w:rsidP="00016357">
      <w:pPr>
        <w:spacing w:line="360" w:lineRule="auto"/>
        <w:sectPr w:rsidR="005D4B8D" w:rsidRPr="006704A5">
          <w:headerReference w:type="default" r:id="rId96"/>
          <w:footerReference w:type="default" r:id="rId97"/>
          <w:type w:val="continuous"/>
          <w:pgSz w:w="16838" w:h="11906" w:orient="landscape"/>
          <w:pgMar w:top="1000" w:right="1000" w:bottom="1000" w:left="1000" w:header="708" w:footer="708" w:gutter="0"/>
          <w:cols w:num="2" w:space="560"/>
          <w:docGrid w:linePitch="360"/>
        </w:sectPr>
      </w:pPr>
    </w:p>
    <w:p w14:paraId="2C8E7370" w14:textId="7D1908BD" w:rsidR="005D4B8D" w:rsidRPr="006704A5" w:rsidRDefault="008602E0" w:rsidP="00016357">
      <w:pPr>
        <w:spacing w:before="60" w:after="20" w:line="360" w:lineRule="auto"/>
        <w:jc w:val="center"/>
      </w:pPr>
      <w:r w:rsidRPr="006704A5">
        <w:rPr>
          <w:noProof/>
        </w:rPr>
        <w:drawing>
          <wp:inline distT="0" distB="0" distL="0" distR="0" wp14:anchorId="44713518" wp14:editId="1B5F7FB4">
            <wp:extent cx="3869089" cy="2176265"/>
            <wp:effectExtent l="0" t="0" r="0" b="0"/>
            <wp:docPr id="14233052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3305288" name=""/>
                    <pic:cNvPicPr/>
                  </pic:nvPicPr>
                  <pic:blipFill>
                    <a:blip r:embed="rId98"/>
                    <a:stretch>
                      <a:fillRect/>
                    </a:stretch>
                  </pic:blipFill>
                  <pic:spPr>
                    <a:xfrm>
                      <a:off x="0" y="0"/>
                      <a:ext cx="3924616" cy="2207498"/>
                    </a:xfrm>
                    <a:prstGeom prst="rect">
                      <a:avLst/>
                    </a:prstGeom>
                  </pic:spPr>
                </pic:pic>
              </a:graphicData>
            </a:graphic>
          </wp:inline>
        </w:drawing>
      </w:r>
    </w:p>
    <w:p w14:paraId="6FEF6ACC" w14:textId="3D258E12" w:rsidR="005D4B8D" w:rsidRPr="006704A5" w:rsidRDefault="00000000" w:rsidP="00016357">
      <w:pPr>
        <w:spacing w:after="120" w:line="360" w:lineRule="auto"/>
        <w:jc w:val="center"/>
      </w:pPr>
      <w:r w:rsidRPr="006704A5">
        <w:rPr>
          <w:i/>
          <w:iCs/>
          <w:color w:val="14505F"/>
          <w:sz w:val="16"/>
          <w:szCs w:val="16"/>
        </w:rPr>
        <w:t>Figure 9. The House of Care model (after</w:t>
      </w:r>
      <w:r w:rsidR="00BA36EE" w:rsidRPr="006704A5">
        <w:rPr>
          <w:i/>
          <w:iCs/>
          <w:color w:val="14505F"/>
          <w:sz w:val="16"/>
          <w:szCs w:val="16"/>
        </w:rPr>
        <w:t xml:space="preserve"> </w:t>
      </w:r>
      <w:r w:rsidR="00BA36EE" w:rsidRPr="006704A5">
        <w:rPr>
          <w:i/>
          <w:iCs/>
          <w:color w:val="14505F"/>
          <w:sz w:val="16"/>
          <w:szCs w:val="16"/>
        </w:rPr>
        <w:fldChar w:fldCharType="begin"/>
      </w:r>
      <w:r w:rsidR="00952043" w:rsidRPr="006704A5">
        <w:rPr>
          <w:i/>
          <w:iCs/>
          <w:color w:val="14505F"/>
          <w:sz w:val="16"/>
          <w:szCs w:val="16"/>
        </w:rPr>
        <w:instrText xml:space="preserve"> ADDIN ZOTERO_ITEM CSL_CITATION {"citationID":"Trc0jKvC","properties":{"unsorted":false,"formattedCitation":"(Addicott and Ashton, 2010)","plainCitation":"(Addicott and Ashton, 2010)","noteIndex":0},"citationItems":[{"id":2035,"uris":["http://zotero.org/users/13482823/items/HX5T4RRE"],"itemData":{"id":2035,"type":"book","abstract":"This work is an account of the Sir Roger Bannister Health Summit at which those who have responsibility for implementing the 'End of Life Care Strategy' could discuss challenges and propose practical solutions","ISBN":"978-1-85717-589-9","language":"en","note":"OCLC: 751480553","publisher":"King's Fund","publisher-place":"London","source":"Open WorldCat","title":"Delivering better care at end of life: the next steps : report from the Sir Roger Bannister Health Summit, Leeds Castle, 19-20 November 2009","title-short":"Delivering better care at end of life","author":[{"family":"Addicott","given":"Rachael"},{"family":"Ashton","given":"Rebecca"}],"issued":{"date-parts":[["2010"]]}}}],"schema":"https://github.com/citation-style-language/schema/raw/master/csl-citation.json"} </w:instrText>
      </w:r>
      <w:r w:rsidR="00BA36EE" w:rsidRPr="006704A5">
        <w:rPr>
          <w:i/>
          <w:iCs/>
          <w:color w:val="14505F"/>
          <w:sz w:val="16"/>
          <w:szCs w:val="16"/>
        </w:rPr>
        <w:fldChar w:fldCharType="separate"/>
      </w:r>
      <w:r w:rsidR="00952043" w:rsidRPr="006704A5">
        <w:rPr>
          <w:i/>
          <w:iCs/>
          <w:noProof/>
          <w:color w:val="14505F"/>
          <w:sz w:val="16"/>
          <w:szCs w:val="16"/>
        </w:rPr>
        <w:t>(Addicott and Ashton, 2010)</w:t>
      </w:r>
      <w:r w:rsidR="00BA36EE" w:rsidRPr="006704A5">
        <w:rPr>
          <w:i/>
          <w:iCs/>
          <w:color w:val="14505F"/>
          <w:sz w:val="16"/>
          <w:szCs w:val="16"/>
        </w:rPr>
        <w:fldChar w:fldCharType="end"/>
      </w:r>
      <w:r w:rsidRPr="006704A5">
        <w:rPr>
          <w:i/>
          <w:iCs/>
          <w:color w:val="14505F"/>
          <w:sz w:val="16"/>
          <w:szCs w:val="16"/>
        </w:rPr>
        <w:t>).</w:t>
      </w:r>
    </w:p>
    <w:p w14:paraId="4EE10F84" w14:textId="77777777" w:rsidR="005D4B8D" w:rsidRPr="006704A5" w:rsidRDefault="005D4B8D" w:rsidP="00016357">
      <w:pPr>
        <w:spacing w:line="360" w:lineRule="auto"/>
        <w:sectPr w:rsidR="005D4B8D" w:rsidRPr="006704A5">
          <w:headerReference w:type="default" r:id="rId99"/>
          <w:footerReference w:type="default" r:id="rId100"/>
          <w:type w:val="continuous"/>
          <w:pgSz w:w="16838" w:h="11906" w:orient="landscape"/>
          <w:pgMar w:top="1000" w:right="1000" w:bottom="1000" w:left="1000" w:header="708" w:footer="708" w:gutter="0"/>
          <w:cols w:space="720"/>
          <w:docGrid w:linePitch="360"/>
        </w:sectPr>
      </w:pPr>
    </w:p>
    <w:tbl>
      <w:tblPr>
        <w:tblW w:w="9600" w:type="dxa"/>
        <w:jc w:val="center"/>
        <w:tblBorders>
          <w:top w:val="single" w:sz="6" w:space="0" w:color="1F6F8B"/>
          <w:left w:val="single" w:sz="6" w:space="0" w:color="1F6F8B"/>
          <w:bottom w:val="single" w:sz="6" w:space="0" w:color="1F6F8B"/>
          <w:right w:val="single" w:sz="6" w:space="0" w:color="1F6F8B"/>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400"/>
        <w:gridCol w:w="3300"/>
        <w:gridCol w:w="3900"/>
      </w:tblGrid>
      <w:tr w:rsidR="005D4B8D" w:rsidRPr="006704A5" w14:paraId="22588C99" w14:textId="77777777" w:rsidTr="0098021C">
        <w:trPr>
          <w:tblHeader/>
          <w:jc w:val="center"/>
        </w:trPr>
        <w:tc>
          <w:tcPr>
            <w:tcW w:w="2400" w:type="dxa"/>
            <w:shd w:val="clear" w:color="auto" w:fill="1F6F8B"/>
            <w:tcMar>
              <w:top w:w="50" w:type="dxa"/>
              <w:left w:w="110" w:type="dxa"/>
              <w:bottom w:w="50" w:type="dxa"/>
              <w:right w:w="110" w:type="dxa"/>
            </w:tcMar>
            <w:vAlign w:val="center"/>
          </w:tcPr>
          <w:p w14:paraId="2B1D1B16" w14:textId="77777777" w:rsidR="005D4B8D" w:rsidRPr="006704A5" w:rsidRDefault="00000000" w:rsidP="00016357">
            <w:pPr>
              <w:spacing w:line="360" w:lineRule="auto"/>
              <w:jc w:val="center"/>
            </w:pPr>
            <w:r w:rsidRPr="006704A5">
              <w:rPr>
                <w:b/>
                <w:bCs/>
                <w:color w:val="FFFFFF"/>
              </w:rPr>
              <w:lastRenderedPageBreak/>
              <w:t>Framework</w:t>
            </w:r>
          </w:p>
        </w:tc>
        <w:tc>
          <w:tcPr>
            <w:tcW w:w="3300" w:type="dxa"/>
            <w:shd w:val="clear" w:color="auto" w:fill="1F6F8B"/>
            <w:tcMar>
              <w:top w:w="50" w:type="dxa"/>
              <w:left w:w="110" w:type="dxa"/>
              <w:bottom w:w="50" w:type="dxa"/>
              <w:right w:w="110" w:type="dxa"/>
            </w:tcMar>
            <w:vAlign w:val="center"/>
          </w:tcPr>
          <w:p w14:paraId="16A4F68F" w14:textId="643C9E3E" w:rsidR="005D4B8D" w:rsidRPr="006704A5" w:rsidRDefault="00000000" w:rsidP="00016357">
            <w:pPr>
              <w:spacing w:line="360" w:lineRule="auto"/>
              <w:jc w:val="center"/>
            </w:pPr>
            <w:r w:rsidRPr="006704A5">
              <w:rPr>
                <w:b/>
                <w:bCs/>
                <w:color w:val="FFFFFF"/>
              </w:rPr>
              <w:t>Best used t</w:t>
            </w:r>
            <w:r w:rsidR="0098021C" w:rsidRPr="006704A5">
              <w:rPr>
                <w:b/>
                <w:bCs/>
                <w:color w:val="FFFFFF"/>
              </w:rPr>
              <w:t>o</w:t>
            </w:r>
          </w:p>
        </w:tc>
        <w:tc>
          <w:tcPr>
            <w:tcW w:w="3900" w:type="dxa"/>
            <w:shd w:val="clear" w:color="auto" w:fill="1F6F8B"/>
            <w:tcMar>
              <w:top w:w="50" w:type="dxa"/>
              <w:left w:w="110" w:type="dxa"/>
              <w:bottom w:w="50" w:type="dxa"/>
              <w:right w:w="110" w:type="dxa"/>
            </w:tcMar>
            <w:vAlign w:val="center"/>
          </w:tcPr>
          <w:p w14:paraId="51937E13" w14:textId="77777777" w:rsidR="005D4B8D" w:rsidRPr="006704A5" w:rsidRDefault="00000000" w:rsidP="00016357">
            <w:pPr>
              <w:spacing w:line="360" w:lineRule="auto"/>
              <w:jc w:val="center"/>
            </w:pPr>
            <w:r w:rsidRPr="006704A5">
              <w:rPr>
                <w:b/>
                <w:bCs/>
                <w:color w:val="FFFFFF"/>
              </w:rPr>
              <w:t>Focus</w:t>
            </w:r>
          </w:p>
        </w:tc>
      </w:tr>
      <w:tr w:rsidR="005D4B8D" w:rsidRPr="006704A5" w14:paraId="66624499" w14:textId="77777777">
        <w:trPr>
          <w:jc w:val="center"/>
        </w:trPr>
        <w:tc>
          <w:tcPr>
            <w:tcW w:w="2400" w:type="dxa"/>
            <w:tcMar>
              <w:top w:w="50" w:type="dxa"/>
              <w:left w:w="110" w:type="dxa"/>
              <w:bottom w:w="50" w:type="dxa"/>
              <w:right w:w="110" w:type="dxa"/>
            </w:tcMar>
          </w:tcPr>
          <w:p w14:paraId="3A16A06D" w14:textId="77777777" w:rsidR="005D4B8D" w:rsidRPr="006704A5" w:rsidRDefault="00000000" w:rsidP="00016357">
            <w:pPr>
              <w:spacing w:line="360" w:lineRule="auto"/>
            </w:pPr>
            <w:r w:rsidRPr="006704A5">
              <w:rPr>
                <w:color w:val="1A1A1A"/>
              </w:rPr>
              <w:t>Chronic Care Model</w:t>
            </w:r>
          </w:p>
        </w:tc>
        <w:tc>
          <w:tcPr>
            <w:tcW w:w="3300" w:type="dxa"/>
            <w:tcMar>
              <w:top w:w="50" w:type="dxa"/>
              <w:left w:w="110" w:type="dxa"/>
              <w:bottom w:w="50" w:type="dxa"/>
              <w:right w:w="110" w:type="dxa"/>
            </w:tcMar>
          </w:tcPr>
          <w:p w14:paraId="11153D15" w14:textId="77777777" w:rsidR="005D4B8D" w:rsidRPr="006704A5" w:rsidRDefault="00000000" w:rsidP="00016357">
            <w:pPr>
              <w:spacing w:line="360" w:lineRule="auto"/>
            </w:pPr>
            <w:r w:rsidRPr="006704A5">
              <w:rPr>
                <w:color w:val="1A1A1A"/>
              </w:rPr>
              <w:t>Organise proactive infrastructure</w:t>
            </w:r>
          </w:p>
        </w:tc>
        <w:tc>
          <w:tcPr>
            <w:tcW w:w="3900" w:type="dxa"/>
            <w:tcMar>
              <w:top w:w="50" w:type="dxa"/>
              <w:left w:w="110" w:type="dxa"/>
              <w:bottom w:w="50" w:type="dxa"/>
              <w:right w:w="110" w:type="dxa"/>
            </w:tcMar>
          </w:tcPr>
          <w:p w14:paraId="76D50D0B" w14:textId="47EC4E58" w:rsidR="005D4B8D" w:rsidRPr="006704A5" w:rsidRDefault="00000000" w:rsidP="00016357">
            <w:pPr>
              <w:spacing w:line="360" w:lineRule="auto"/>
            </w:pPr>
            <w:r w:rsidRPr="006704A5">
              <w:rPr>
                <w:color w:val="1A1A1A"/>
              </w:rPr>
              <w:t xml:space="preserve">MDT and clinical information systems </w:t>
            </w:r>
            <w:r w:rsidR="00BA36EE" w:rsidRPr="006704A5">
              <w:rPr>
                <w:color w:val="1A1A1A"/>
              </w:rPr>
              <w:fldChar w:fldCharType="begin"/>
            </w:r>
            <w:r w:rsidR="00BA36EE" w:rsidRPr="006704A5">
              <w:rPr>
                <w:color w:val="1A1A1A"/>
              </w:rPr>
              <w:instrText xml:space="preserve"> ADDIN ZOTERO_ITEM CSL_CITATION {"citationID":"XmQLIcFo","properties":{"unsorted":false,"formattedCitation":"(Wagner, 1998)","plainCitation":"(Wagner, 1998)","noteIndex":0},"citationItems":[{"id":2024,"uris":["http://zotero.org/users/13482823/items/KJKAC5CA"],"itemData":{"id":2024,"type":"article-journal","container-title":"Effective clinical practice: ECP","ISSN":"1099-8128","issue":"1","journalAbbreviation":"Eff Clin Pract","language":"eng","page":"2-4","PMID":"10345255","source":"PubMed","title":"Chronic disease management: what will it take to improve care for chronic illness?","title-short":"Chronic disease management","volume":"1","author":[{"family":"Wagner","given":"E. H."}],"issued":{"date-parts":[["1998"]]}}}],"schema":"https://github.com/citation-style-language/schema/raw/master/csl-citation.json"} </w:instrText>
            </w:r>
            <w:r w:rsidR="00BA36EE" w:rsidRPr="006704A5">
              <w:rPr>
                <w:color w:val="1A1A1A"/>
              </w:rPr>
              <w:fldChar w:fldCharType="separate"/>
            </w:r>
            <w:r w:rsidR="00952043" w:rsidRPr="006704A5">
              <w:rPr>
                <w:noProof/>
                <w:color w:val="1A1A1A"/>
              </w:rPr>
              <w:t>(Wagner, 1998)</w:t>
            </w:r>
            <w:r w:rsidR="00BA36EE" w:rsidRPr="006704A5">
              <w:rPr>
                <w:color w:val="1A1A1A"/>
              </w:rPr>
              <w:fldChar w:fldCharType="end"/>
            </w:r>
          </w:p>
        </w:tc>
      </w:tr>
      <w:tr w:rsidR="005D4B8D" w:rsidRPr="006704A5" w14:paraId="61C6E46A" w14:textId="77777777">
        <w:trPr>
          <w:jc w:val="center"/>
        </w:trPr>
        <w:tc>
          <w:tcPr>
            <w:tcW w:w="2400" w:type="dxa"/>
            <w:shd w:val="clear" w:color="auto" w:fill="EAF3F6"/>
            <w:tcMar>
              <w:top w:w="50" w:type="dxa"/>
              <w:left w:w="110" w:type="dxa"/>
              <w:bottom w:w="50" w:type="dxa"/>
              <w:right w:w="110" w:type="dxa"/>
            </w:tcMar>
          </w:tcPr>
          <w:p w14:paraId="62EE871C" w14:textId="77777777" w:rsidR="005D4B8D" w:rsidRPr="006704A5" w:rsidRDefault="00000000" w:rsidP="00016357">
            <w:pPr>
              <w:spacing w:line="360" w:lineRule="auto"/>
            </w:pPr>
            <w:r w:rsidRPr="006704A5">
              <w:rPr>
                <w:color w:val="1A1A1A"/>
              </w:rPr>
              <w:t>House of Care (UK)</w:t>
            </w:r>
          </w:p>
        </w:tc>
        <w:tc>
          <w:tcPr>
            <w:tcW w:w="3300" w:type="dxa"/>
            <w:shd w:val="clear" w:color="auto" w:fill="EAF3F6"/>
            <w:tcMar>
              <w:top w:w="50" w:type="dxa"/>
              <w:left w:w="110" w:type="dxa"/>
              <w:bottom w:w="50" w:type="dxa"/>
              <w:right w:w="110" w:type="dxa"/>
            </w:tcMar>
          </w:tcPr>
          <w:p w14:paraId="73C21BBB" w14:textId="77777777" w:rsidR="005D4B8D" w:rsidRPr="006704A5" w:rsidRDefault="00000000" w:rsidP="00016357">
            <w:pPr>
              <w:spacing w:line="360" w:lineRule="auto"/>
            </w:pPr>
            <w:r w:rsidRPr="006704A5">
              <w:rPr>
                <w:color w:val="1A1A1A"/>
              </w:rPr>
              <w:t>Protect the partnership</w:t>
            </w:r>
          </w:p>
        </w:tc>
        <w:tc>
          <w:tcPr>
            <w:tcW w:w="3900" w:type="dxa"/>
            <w:shd w:val="clear" w:color="auto" w:fill="EAF3F6"/>
            <w:tcMar>
              <w:top w:w="50" w:type="dxa"/>
              <w:left w:w="110" w:type="dxa"/>
              <w:bottom w:w="50" w:type="dxa"/>
              <w:right w:w="110" w:type="dxa"/>
            </w:tcMar>
          </w:tcPr>
          <w:p w14:paraId="78AEB79C" w14:textId="5CFCE510" w:rsidR="005D4B8D" w:rsidRPr="006704A5" w:rsidRDefault="00000000" w:rsidP="00016357">
            <w:pPr>
              <w:spacing w:line="360" w:lineRule="auto"/>
            </w:pPr>
            <w:r w:rsidRPr="006704A5">
              <w:rPr>
                <w:color w:val="1A1A1A"/>
              </w:rPr>
              <w:t xml:space="preserve">Collaborative care planning and goals </w:t>
            </w:r>
            <w:r w:rsidR="00BA36EE" w:rsidRPr="006704A5">
              <w:rPr>
                <w:color w:val="1A1A1A"/>
              </w:rPr>
              <w:fldChar w:fldCharType="begin"/>
            </w:r>
            <w:r w:rsidR="00952043" w:rsidRPr="006704A5">
              <w:rPr>
                <w:color w:val="1A1A1A"/>
              </w:rPr>
              <w:instrText xml:space="preserve"> ADDIN ZOTERO_ITEM CSL_CITATION {"citationID":"g8ofIZLl","properties":{"unsorted":false,"formattedCitation":"(Addicott and Ashton, 2010)","plainCitation":"(Addicott and Ashton, 2010)","noteIndex":0},"citationItems":[{"id":2035,"uris":["http://zotero.org/users/13482823/items/HX5T4RRE"],"itemData":{"id":2035,"type":"book","abstract":"This work is an account of the Sir Roger Bannister Health Summit at which those who have responsibility for implementing the 'End of Life Care Strategy' could discuss challenges and propose practical solutions","ISBN":"978-1-85717-589-9","language":"en","note":"OCLC: 751480553","publisher":"King's Fund","publisher-place":"London","source":"Open WorldCat","title":"Delivering better care at end of life: the next steps : report from the Sir Roger Bannister Health Summit, Leeds Castle, 19-20 November 2009","title-short":"Delivering better care at end of life","author":[{"family":"Addicott","given":"Rachael"},{"family":"Ashton","given":"Rebecca"}],"issued":{"date-parts":[["2010"]]}}}],"schema":"https://github.com/citation-style-language/schema/raw/master/csl-citation.json"} </w:instrText>
            </w:r>
            <w:r w:rsidR="00BA36EE" w:rsidRPr="006704A5">
              <w:rPr>
                <w:color w:val="1A1A1A"/>
              </w:rPr>
              <w:fldChar w:fldCharType="separate"/>
            </w:r>
            <w:r w:rsidR="00952043" w:rsidRPr="006704A5">
              <w:rPr>
                <w:noProof/>
                <w:color w:val="1A1A1A"/>
              </w:rPr>
              <w:t>(Addicott and Ashton, 2010)</w:t>
            </w:r>
            <w:r w:rsidR="00BA36EE" w:rsidRPr="006704A5">
              <w:rPr>
                <w:color w:val="1A1A1A"/>
              </w:rPr>
              <w:fldChar w:fldCharType="end"/>
            </w:r>
          </w:p>
        </w:tc>
      </w:tr>
    </w:tbl>
    <w:p w14:paraId="2635A361" w14:textId="77777777" w:rsidR="005D4B8D" w:rsidRPr="006704A5" w:rsidRDefault="005D4B8D" w:rsidP="00016357">
      <w:pPr>
        <w:spacing w:after="140" w:line="360" w:lineRule="auto"/>
      </w:pPr>
    </w:p>
    <w:p w14:paraId="72C99727" w14:textId="77777777" w:rsidR="005D4B8D" w:rsidRPr="006704A5" w:rsidRDefault="005D4B8D" w:rsidP="00016357">
      <w:pPr>
        <w:spacing w:line="360" w:lineRule="auto"/>
        <w:sectPr w:rsidR="005D4B8D" w:rsidRPr="006704A5">
          <w:headerReference w:type="default" r:id="rId101"/>
          <w:footerReference w:type="default" r:id="rId102"/>
          <w:type w:val="continuous"/>
          <w:pgSz w:w="16838" w:h="11906" w:orient="landscape"/>
          <w:pgMar w:top="1000" w:right="1000" w:bottom="1000" w:left="1000" w:header="708" w:footer="708" w:gutter="0"/>
          <w:cols w:space="720"/>
          <w:docGrid w:linePitch="360"/>
        </w:sectPr>
      </w:pPr>
    </w:p>
    <w:p w14:paraId="3AB8A7FB" w14:textId="1547B453" w:rsidR="005D4B8D" w:rsidRPr="006704A5" w:rsidRDefault="00000000" w:rsidP="00016357">
      <w:pPr>
        <w:spacing w:after="130" w:line="360" w:lineRule="auto"/>
        <w:jc w:val="both"/>
      </w:pPr>
      <w:r w:rsidRPr="006704A5">
        <w:rPr>
          <w:color w:val="1A1A1A"/>
        </w:rPr>
        <w:t>Crucially, we must not assume every patient can be ‘activated’: breathlessness and deprivation often constrain engagement, requiring ‘scaffolding’ for the most vulnerable</w:t>
      </w:r>
      <w:r w:rsidR="00BA36EE" w:rsidRPr="006704A5">
        <w:rPr>
          <w:color w:val="1A1A1A"/>
        </w:rPr>
        <w:t xml:space="preserve"> </w:t>
      </w:r>
      <w:r w:rsidR="00BA36EE" w:rsidRPr="006704A5">
        <w:rPr>
          <w:color w:val="1A1A1A"/>
        </w:rPr>
        <w:fldChar w:fldCharType="begin"/>
      </w:r>
      <w:r w:rsidR="00952043" w:rsidRPr="006704A5">
        <w:rPr>
          <w:color w:val="1A1A1A"/>
        </w:rPr>
        <w:instrText xml:space="preserve"> ADDIN ZOTERO_ITEM CSL_CITATION {"citationID":"YD3zB8Di","properties":{"unsorted":false,"formattedCitation":"(Hibbard and Gilburt, 2014)","plainCitation":"(Hibbard and Gilburt, 2014)","noteIndex":0},"citationItems":[{"id":2037,"uris":["http://zotero.org/users/13482823/items/N25NLHEV"],"itemData":{"id":2037,"type":"article-journal","language":"en","source":"Zotero","title":"Supporting people to manage their health: An introduction to patient activation","author":[{"family":"Hibbard","given":"Judith"},{"family":"Gilburt","given":"Helen"}],"issued":{"date-parts":[["2014",5]]}}}],"schema":"https://github.com/citation-style-language/schema/raw/master/csl-citation.json"} </w:instrText>
      </w:r>
      <w:r w:rsidR="00BA36EE" w:rsidRPr="006704A5">
        <w:rPr>
          <w:color w:val="1A1A1A"/>
        </w:rPr>
        <w:fldChar w:fldCharType="separate"/>
      </w:r>
      <w:r w:rsidR="00952043" w:rsidRPr="006704A5">
        <w:rPr>
          <w:noProof/>
          <w:color w:val="1A1A1A"/>
        </w:rPr>
        <w:t>(Hibbard and Gilburt, 2014)</w:t>
      </w:r>
      <w:r w:rsidR="00BA36EE" w:rsidRPr="006704A5">
        <w:rPr>
          <w:color w:val="1A1A1A"/>
        </w:rPr>
        <w:fldChar w:fldCharType="end"/>
      </w:r>
      <w:r w:rsidRPr="006704A5">
        <w:rPr>
          <w:color w:val="1A1A1A"/>
        </w:rPr>
        <w:t xml:space="preserve">. On policy, </w:t>
      </w:r>
      <w:proofErr w:type="spellStart"/>
      <w:r w:rsidRPr="006704A5">
        <w:rPr>
          <w:color w:val="1A1A1A"/>
        </w:rPr>
        <w:t>Wales’</w:t>
      </w:r>
      <w:proofErr w:type="spellEnd"/>
      <w:r w:rsidRPr="006704A5">
        <w:rPr>
          <w:color w:val="1A1A1A"/>
        </w:rPr>
        <w:t xml:space="preserve"> Quality Statement for Respiratory Disease (2022) mandates integrated </w:t>
      </w:r>
      <w:r w:rsidRPr="006704A5">
        <w:rPr>
          <w:color w:val="1A1A1A"/>
        </w:rPr>
        <w:t>care, and templates such as COPE standardise coding and referral tracking</w:t>
      </w:r>
      <w:r w:rsidR="00BA36EE" w:rsidRPr="006704A5">
        <w:rPr>
          <w:color w:val="1A1A1A"/>
        </w:rPr>
        <w:t xml:space="preserve"> </w:t>
      </w:r>
      <w:r w:rsidR="00BA36EE" w:rsidRPr="006704A5">
        <w:rPr>
          <w:color w:val="1A1A1A"/>
        </w:rPr>
        <w:fldChar w:fldCharType="begin"/>
      </w:r>
      <w:r w:rsidR="00BA36EE" w:rsidRPr="006704A5">
        <w:rPr>
          <w:color w:val="1A1A1A"/>
        </w:rPr>
        <w:instrText xml:space="preserve"> ADDIN ZOTERO_ITEM CSL_CITATION {"citationID":"zx30yEZV","properties":{"unsorted":false,"formattedCitation":"(Welsh Government, 2022)","plainCitation":"(Welsh Government, 2022)","noteIndex":0},"citationItems":[{"id":1964,"uris":["http://zotero.org/users/13482823/items/DNPBB3NL"],"itemData":{"id":1964,"type":"webpage","abstract":"The quality statement describes what good quality services for respiratory conditions should look like.","language":"en","title":"Quality statement for respiratory disease [HTML] | GOV.WALES","URL":"https://www.gov.wales/quality-statement-respiratory-disease-html","author":[{"literal":"Welsh Government"}],"accessed":{"date-parts":[["2026",7,16]]},"issued":{"date-parts":[["2022",11,30]]}}}],"schema":"https://github.com/citation-style-language/schema/raw/master/csl-citation.json"} </w:instrText>
      </w:r>
      <w:r w:rsidR="00BA36EE" w:rsidRPr="006704A5">
        <w:rPr>
          <w:color w:val="1A1A1A"/>
        </w:rPr>
        <w:fldChar w:fldCharType="separate"/>
      </w:r>
      <w:r w:rsidR="00952043" w:rsidRPr="006704A5">
        <w:rPr>
          <w:noProof/>
          <w:color w:val="1A1A1A"/>
        </w:rPr>
        <w:t>(Welsh Government, 2022)</w:t>
      </w:r>
      <w:r w:rsidR="00BA36EE" w:rsidRPr="006704A5">
        <w:rPr>
          <w:color w:val="1A1A1A"/>
        </w:rPr>
        <w:fldChar w:fldCharType="end"/>
      </w:r>
      <w:r w:rsidRPr="006704A5">
        <w:rPr>
          <w:color w:val="1A1A1A"/>
        </w:rPr>
        <w:t>. In England, NHS England’s Core20PLUS5 targets the most deprived 20% of the population, driving vaccine uptake and pulmonary-rehabilitation referrals</w:t>
      </w:r>
      <w:r w:rsidR="00BA36EE" w:rsidRPr="006704A5">
        <w:rPr>
          <w:color w:val="1A1A1A"/>
        </w:rPr>
        <w:t xml:space="preserve"> </w:t>
      </w:r>
      <w:r w:rsidR="003E1712" w:rsidRPr="006704A5">
        <w:rPr>
          <w:color w:val="1A1A1A"/>
        </w:rPr>
        <w:fldChar w:fldCharType="begin"/>
      </w:r>
      <w:r w:rsidR="003E1712" w:rsidRPr="006704A5">
        <w:rPr>
          <w:color w:val="1A1A1A"/>
        </w:rPr>
        <w:instrText xml:space="preserve"> ADDIN ZOTERO_ITEM CSL_CITATION {"citationID":"CYl9qzrP","properties":{"unsorted":false,"formattedCitation":"(N.H.S. England, 2021)","plainCitation":"(N.H.S. England, 2021)","noteIndex":0},"citationItems":[{"id":2038,"uris":["http://zotero.org/users/13482823/items/V364598D"],"itemData":{"id":2038,"type":"post-weblog","abstract":"NHS England » Core20PLUS5 – An approach to reducing health inequalities for children and young people","language":"en-US","title":"NHS England » Core20PLUS5 – An approach to reducing health inequalities for children and young people","URL":"https://www.england.nhs.uk/about/equality/equality-hub/national-healthcare-inequalities-improvement-programme/core20plus5/core20plus5-cyp/","author":[{"literal":"N.H.S. England"}],"accessed":{"date-parts":[["2026",7,16]]},"issued":{"date-parts":[["2021"]]}}}],"schema":"https://github.com/citation-style-language/schema/raw/master/csl-citation.json"} </w:instrText>
      </w:r>
      <w:r w:rsidR="003E1712" w:rsidRPr="006704A5">
        <w:rPr>
          <w:color w:val="1A1A1A"/>
        </w:rPr>
        <w:fldChar w:fldCharType="separate"/>
      </w:r>
      <w:r w:rsidR="00952043" w:rsidRPr="006704A5">
        <w:rPr>
          <w:noProof/>
          <w:color w:val="1A1A1A"/>
        </w:rPr>
        <w:t>(N.H.S. England, 2021)</w:t>
      </w:r>
      <w:r w:rsidR="003E1712" w:rsidRPr="006704A5">
        <w:rPr>
          <w:color w:val="1A1A1A"/>
        </w:rPr>
        <w:fldChar w:fldCharType="end"/>
      </w:r>
      <w:r w:rsidRPr="006704A5">
        <w:rPr>
          <w:color w:val="1A1A1A"/>
        </w:rPr>
        <w:t>.</w:t>
      </w:r>
    </w:p>
    <w:p w14:paraId="591128EA" w14:textId="77777777" w:rsidR="005D4B8D" w:rsidRPr="006704A5" w:rsidRDefault="005D4B8D" w:rsidP="00016357">
      <w:pPr>
        <w:spacing w:line="360" w:lineRule="auto"/>
        <w:sectPr w:rsidR="005D4B8D" w:rsidRPr="006704A5">
          <w:headerReference w:type="default" r:id="rId103"/>
          <w:footerReference w:type="default" r:id="rId104"/>
          <w:type w:val="continuous"/>
          <w:pgSz w:w="16838" w:h="11906" w:orient="landscape"/>
          <w:pgMar w:top="1000" w:right="1000" w:bottom="1000" w:left="1000" w:header="708" w:footer="708" w:gutter="0"/>
          <w:cols w:num="2" w:space="560"/>
          <w:docGrid w:linePitch="360"/>
        </w:sectPr>
      </w:pPr>
    </w:p>
    <w:p w14:paraId="025B85F5" w14:textId="77777777" w:rsidR="005D4B8D" w:rsidRPr="006704A5" w:rsidRDefault="00000000" w:rsidP="00016357">
      <w:pPr>
        <w:spacing w:before="60" w:after="20" w:line="360" w:lineRule="auto"/>
        <w:jc w:val="center"/>
      </w:pPr>
      <w:r w:rsidRPr="006704A5">
        <w:rPr>
          <w:noProof/>
        </w:rPr>
        <w:drawing>
          <wp:inline distT="0" distB="0" distL="0" distR="0" wp14:anchorId="63633CA1" wp14:editId="7119C739">
            <wp:extent cx="2857500" cy="3124200"/>
            <wp:effectExtent l="0" t="0" r="0" b="0"/>
            <wp:docPr id="2109893267" name="Picture 21098932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5"/>
                    <a:srcRect/>
                    <a:stretch>
                      <a:fillRect/>
                    </a:stretch>
                  </pic:blipFill>
                  <pic:spPr bwMode="auto">
                    <a:xfrm>
                      <a:off x="0" y="0"/>
                      <a:ext cx="2857500" cy="3124200"/>
                    </a:xfrm>
                    <a:prstGeom prst="rect">
                      <a:avLst/>
                    </a:prstGeom>
                  </pic:spPr>
                </pic:pic>
              </a:graphicData>
            </a:graphic>
          </wp:inline>
        </w:drawing>
      </w:r>
    </w:p>
    <w:p w14:paraId="0C2EBF87" w14:textId="77777777" w:rsidR="005D4B8D" w:rsidRPr="006704A5" w:rsidRDefault="00000000" w:rsidP="00016357">
      <w:pPr>
        <w:spacing w:after="120" w:line="360" w:lineRule="auto"/>
        <w:jc w:val="center"/>
      </w:pPr>
      <w:r w:rsidRPr="006704A5">
        <w:rPr>
          <w:i/>
          <w:iCs/>
          <w:color w:val="14505F"/>
          <w:sz w:val="16"/>
          <w:szCs w:val="16"/>
        </w:rPr>
        <w:t>Figure 10. The policy-to-practice pathway linking national strategy to the person with COPD.</w:t>
      </w:r>
    </w:p>
    <w:p w14:paraId="7876685F" w14:textId="77777777" w:rsidR="005D4B8D" w:rsidRPr="006704A5" w:rsidRDefault="005D4B8D" w:rsidP="00016357">
      <w:pPr>
        <w:spacing w:line="360" w:lineRule="auto"/>
        <w:sectPr w:rsidR="005D4B8D" w:rsidRPr="006704A5">
          <w:headerReference w:type="default" r:id="rId106"/>
          <w:footerReference w:type="default" r:id="rId107"/>
          <w:type w:val="continuous"/>
          <w:pgSz w:w="16838" w:h="11906" w:orient="landscape"/>
          <w:pgMar w:top="1000" w:right="1000" w:bottom="1000" w:left="1000" w:header="708" w:footer="708" w:gutter="0"/>
          <w:cols w:space="720"/>
          <w:docGrid w:linePitch="360"/>
        </w:sectPr>
      </w:pPr>
    </w:p>
    <w:tbl>
      <w:tblPr>
        <w:tblW w:w="14838" w:type="dxa"/>
        <w:tblBorders>
          <w:top w:val="none" w:sz="0" w:space="0" w:color="FFFFFF"/>
          <w:left w:val="none" w:sz="0" w:space="0" w:color="FFFFFF"/>
          <w:bottom w:val="none" w:sz="0" w:space="0" w:color="FFFFFF"/>
          <w:right w:val="none" w:sz="0" w:space="0" w:color="FFFFFF"/>
          <w:insideH w:val="single" w:sz="4" w:space="0" w:color="auto"/>
          <w:insideV w:val="single" w:sz="4" w:space="0" w:color="auto"/>
        </w:tblBorders>
        <w:tblCellMar>
          <w:left w:w="10" w:type="dxa"/>
          <w:right w:w="10" w:type="dxa"/>
        </w:tblCellMar>
        <w:tblLook w:val="04A0" w:firstRow="1" w:lastRow="0" w:firstColumn="1" w:lastColumn="0" w:noHBand="0" w:noVBand="1"/>
      </w:tblPr>
      <w:tblGrid>
        <w:gridCol w:w="680"/>
        <w:gridCol w:w="14158"/>
      </w:tblGrid>
      <w:tr w:rsidR="005D4B8D" w:rsidRPr="006704A5" w14:paraId="2B5E645D" w14:textId="77777777">
        <w:tc>
          <w:tcPr>
            <w:tcW w:w="680" w:type="dxa"/>
            <w:shd w:val="clear" w:color="auto" w:fill="1F6F8B"/>
            <w:tcMar>
              <w:top w:w="60" w:type="dxa"/>
              <w:left w:w="80" w:type="dxa"/>
              <w:bottom w:w="60" w:type="dxa"/>
              <w:right w:w="40" w:type="dxa"/>
            </w:tcMar>
            <w:vAlign w:val="center"/>
          </w:tcPr>
          <w:p w14:paraId="718EFC89" w14:textId="77777777" w:rsidR="005D4B8D" w:rsidRPr="006704A5" w:rsidRDefault="00000000" w:rsidP="00016357">
            <w:pPr>
              <w:spacing w:line="360" w:lineRule="auto"/>
              <w:jc w:val="center"/>
            </w:pPr>
            <w:r w:rsidRPr="006704A5">
              <w:rPr>
                <w:noProof/>
              </w:rPr>
              <w:lastRenderedPageBreak/>
              <w:drawing>
                <wp:inline distT="0" distB="0" distL="0" distR="0" wp14:anchorId="04FCD4A4" wp14:editId="72763F83">
                  <wp:extent cx="323850" cy="323850"/>
                  <wp:effectExtent l="0" t="0" r="0" b="0"/>
                  <wp:docPr id="704737947" name="Picture 7047379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8"/>
                          <a:srcRect/>
                          <a:stretch>
                            <a:fillRect/>
                          </a:stretch>
                        </pic:blipFill>
                        <pic:spPr bwMode="auto">
                          <a:xfrm>
                            <a:off x="0" y="0"/>
                            <a:ext cx="323850" cy="323850"/>
                          </a:xfrm>
                          <a:prstGeom prst="rect">
                            <a:avLst/>
                          </a:prstGeom>
                        </pic:spPr>
                      </pic:pic>
                    </a:graphicData>
                  </a:graphic>
                </wp:inline>
              </w:drawing>
            </w:r>
          </w:p>
        </w:tc>
        <w:tc>
          <w:tcPr>
            <w:tcW w:w="14158" w:type="dxa"/>
            <w:shd w:val="clear" w:color="auto" w:fill="1F6F8B"/>
            <w:tcMar>
              <w:top w:w="60" w:type="dxa"/>
              <w:left w:w="60" w:type="dxa"/>
              <w:bottom w:w="60" w:type="dxa"/>
              <w:right w:w="80" w:type="dxa"/>
            </w:tcMar>
            <w:vAlign w:val="center"/>
          </w:tcPr>
          <w:p w14:paraId="157B043D" w14:textId="77777777" w:rsidR="005D4B8D" w:rsidRPr="006704A5" w:rsidRDefault="00000000" w:rsidP="00016357">
            <w:pPr>
              <w:pStyle w:val="Heading1"/>
              <w:spacing w:line="360" w:lineRule="auto"/>
            </w:pPr>
            <w:bookmarkStart w:id="18" w:name="_Toc235201981"/>
            <w:r w:rsidRPr="006704A5">
              <w:t>8. Advanced disease and palliative care</w:t>
            </w:r>
            <w:bookmarkEnd w:id="18"/>
          </w:p>
        </w:tc>
      </w:tr>
    </w:tbl>
    <w:p w14:paraId="5F3D1335" w14:textId="77777777" w:rsidR="005D4B8D" w:rsidRPr="006704A5" w:rsidRDefault="005D4B8D" w:rsidP="00016357">
      <w:pPr>
        <w:spacing w:line="360" w:lineRule="auto"/>
        <w:sectPr w:rsidR="005D4B8D" w:rsidRPr="006704A5">
          <w:headerReference w:type="default" r:id="rId109"/>
          <w:footerReference w:type="default" r:id="rId110"/>
          <w:type w:val="continuous"/>
          <w:pgSz w:w="16838" w:h="11906" w:orient="landscape"/>
          <w:pgMar w:top="1000" w:right="1000" w:bottom="1000" w:left="1000" w:header="708" w:footer="708" w:gutter="0"/>
          <w:cols w:space="720"/>
          <w:docGrid w:linePitch="360"/>
        </w:sectPr>
      </w:pPr>
    </w:p>
    <w:p w14:paraId="4516C6C6" w14:textId="7BA6DEE9" w:rsidR="005D4B8D" w:rsidRPr="006704A5" w:rsidRDefault="00000000" w:rsidP="00016357">
      <w:pPr>
        <w:spacing w:after="130" w:line="360" w:lineRule="auto"/>
        <w:jc w:val="both"/>
      </w:pPr>
      <w:r w:rsidRPr="006704A5">
        <w:rPr>
          <w:color w:val="1A1A1A"/>
        </w:rPr>
        <w:t>COPD follows a ‘stuttering trajectory’ of unpredictable exacerbations and incomplete recoveries, which obscures the dying phase; consequently people with COPD access specialist palliative care far less often than those with lung cancer</w:t>
      </w:r>
      <w:r w:rsidR="003E1712" w:rsidRPr="006704A5">
        <w:rPr>
          <w:color w:val="1A1A1A"/>
        </w:rPr>
        <w:t xml:space="preserve"> </w:t>
      </w:r>
      <w:r w:rsidR="003E1712" w:rsidRPr="006704A5">
        <w:rPr>
          <w:color w:val="1A1A1A"/>
        </w:rPr>
        <w:fldChar w:fldCharType="begin"/>
      </w:r>
      <w:r w:rsidR="00952043" w:rsidRPr="006704A5">
        <w:rPr>
          <w:color w:val="1A1A1A"/>
        </w:rPr>
        <w:instrText xml:space="preserve"> ADDIN ZOTERO_ITEM CSL_CITATION {"citationID":"qEYhlapj","properties":{"unsorted":false,"formattedCitation":"(Gore, Brophy and Greenstone, 2000; Murray {\\i{}et al.}, 2005)","plainCitation":"(Gore, Brophy and Greenstone, 2000; Murray et al., 2005)","noteIndex":0},"citationItems":[{"id":2042,"uris":["http://zotero.org/users/13482823/items/KLXQ6EIL"],"itemData":{"id":2042,"type":"article-journal","abstract":"BACKGROUND: Patients with severe chronic obstructive pulmonary disease (COPD) have a poor quality of life and limited life expectancy. This study examined whether these patients were relatively disadvantaged in terms of medical and social care compared with a group with inoperable lung cancer.\nMETHODS: An open two group comparison was made of 50 patients with severe COPD (forced expiratory volume in one second (FEV(1)) &lt;0.75 l and at least one admission for hypercapnic respiratory failure) and 50 patients with unresectable non-small cell lung cancer (NSCLC). A multi-method design was used involving standardised quality of life tools, semi-structured interviews, and review of documentation.\nRESULTS: The patients with COPD had significantly worse activities of daily living and physical, social, and emotional functioning than the patients with NSCLC (p&lt;0.05). The Hospital Anxiety and Depression Scale (HADS) scores suggested that 90% of patients with COPD suffered clinically relevant anxiety or depression compared with 52% of patients with NSCLC. Patients were generally satisfied with the medical care received, but only 4% in each group were formally assessed or treated for mental health problems. With regard to social support, the main difference between the groups was that, while 30% of patients with NSCLC received help from specialist palliative care services, none of the patients with COPD had access to a similar system of specialist care. Finally, patients in both groups reported a lack of information from professionals regarding diagnosis, prognosis and social support, although patients' information needs were disparate and often conflicting.\nCONCLUSION: This study suggests that patients with end stage COPD have significantly impaired quality of life and emotional well being which may not be as well met as those of patients with lung cancer, nor do they receive holistic care appropriate to their needs.","container-title":"Thorax","DOI":"10.1136/thorax.55.12.1000","ISSN":"0040-6376","issue":"12","journalAbbreviation":"Thorax","language":"eng","page":"1000-1006","PMID":"11083884","PMCID":"PMC1745647","source":"PubMed","title":"How well do we care for patients with end stage chronic obstructive pulmonary disease (COPD)? A comparison of palliative care and quality of life in COPD and lung cancer","title-short":"How well do we care for patients with end stage chronic obstructive pulmonary disease (COPD)?","volume":"55","author":[{"family":"Gore","given":"J. M."},{"family":"Brophy","given":"C. J."},{"family":"Greenstone","given":"M. A."}],"issued":{"date-parts":[["2000",12]]}}},{"id":2040,"uris":["http://zotero.org/users/13482823/items/Y38GY53E"],"itemData":{"id":2040,"type":"article-journal","container-title":"BMJ","DOI":"10.1136/bmj.330.7498.1007","ISSN":"1756-1833","issue":"7498","journalAbbreviation":"BMJ","language":"eng","page":"1007-1011","PMID":"15860828","PMCID":"PMC557152","publisher-place":"Clinical research ed.","source":"PubMed","title":"Illness trajectories and palliative care","volume":"330","author":[{"family":"Murray","given":"Scott A."},{"family":"Kendall","given":"Marilyn"},{"family":"Boyd","given":"Kirsty"},{"family":"Sheikh","given":"Aziz"}],"issued":{"date-parts":[["2005",4,30]]}}}],"schema":"https://github.com/citation-style-language/schema/raw/master/csl-citation.json"} </w:instrText>
      </w:r>
      <w:r w:rsidR="003E1712" w:rsidRPr="006704A5">
        <w:rPr>
          <w:color w:val="1A1A1A"/>
        </w:rPr>
        <w:fldChar w:fldCharType="separate"/>
      </w:r>
      <w:r w:rsidR="00952043" w:rsidRPr="006704A5">
        <w:rPr>
          <w:color w:val="000000"/>
          <w:szCs w:val="24"/>
          <w:lang w:val="en-GB"/>
        </w:rPr>
        <w:t xml:space="preserve">(Gore, Brophy and Greenstone, 2000; Murray </w:t>
      </w:r>
      <w:r w:rsidR="00952043" w:rsidRPr="006704A5">
        <w:rPr>
          <w:i/>
          <w:iCs/>
          <w:color w:val="000000"/>
          <w:szCs w:val="24"/>
          <w:lang w:val="en-GB"/>
        </w:rPr>
        <w:t>et al.</w:t>
      </w:r>
      <w:r w:rsidR="00952043" w:rsidRPr="006704A5">
        <w:rPr>
          <w:color w:val="000000"/>
          <w:szCs w:val="24"/>
          <w:lang w:val="en-GB"/>
        </w:rPr>
        <w:t>, 2005)</w:t>
      </w:r>
      <w:r w:rsidR="003E1712" w:rsidRPr="006704A5">
        <w:rPr>
          <w:color w:val="1A1A1A"/>
        </w:rPr>
        <w:fldChar w:fldCharType="end"/>
      </w:r>
      <w:r w:rsidRPr="006704A5">
        <w:rPr>
          <w:color w:val="1A1A1A"/>
        </w:rPr>
        <w:t>. Palliative care should run alongside active treatment, and Advance Care Planning should be introduced during periods of stability rather than in a crisis</w:t>
      </w:r>
      <w:r w:rsidR="003E1712" w:rsidRPr="006704A5">
        <w:rPr>
          <w:color w:val="1A1A1A"/>
        </w:rPr>
        <w:t xml:space="preserve"> </w:t>
      </w:r>
      <w:r w:rsidR="003E1712" w:rsidRPr="006704A5">
        <w:rPr>
          <w:color w:val="1A1A1A"/>
        </w:rPr>
        <w:fldChar w:fldCharType="begin"/>
      </w:r>
      <w:r w:rsidR="00952043" w:rsidRPr="006704A5">
        <w:rPr>
          <w:color w:val="1A1A1A"/>
        </w:rPr>
        <w:instrText xml:space="preserve"> ADDIN ZOTERO_ITEM CSL_CITATION {"citationID":"lAVYJd4G","properties":{"unsorted":false,"formattedCitation":"(Pinnock {\\i{}et al.}, 2011; NICE, 2019)","plainCitation":"(Pinnock et al., 2011; NICE, 2019)","noteIndex":0},"citationItems":[{"id":2002,"uris":["http://zotero.org/users/13482823/items/2FJ7BK4V"],"itemData":{"id":2002,"type":"book","abstract":"This guideline covers diagnosing and managing chronic obstructive pulmonary disease or COPD (which includes emphysema and chronic bronchitis) in people aged 16 and older. It aims to help people with COPD to receive a diagnosis earlier so that they can benefit from treatments to reduce symptoms, improve quality of life and keep them healthy for longer. NICE has also produced a guideline on antimicrobial prescribing for acute exacerbations of COPD. NICE has also produced a visual summary covering non-pharmacological management and use of inhaled therapies., Healthcare professionals. Commissioners and providers. People with COPD and their families and carers.","call-number":"NBK542426","collection-title":"National Institute for Health and Care Excellence: Guidelines","ISBN":"978-1-4731-3468-3","language":"eng","license":"Copyright © NICE 2018.","note":"PMID: 31211541","publisher":"National Institute for Health and Care Excellence (NICE)","publisher-place":"London","source":"PubMed","title":"Chronic obstructive pulmonary disease in over 16s: diagnosis and management","title-short":"Chronic obstructive pulmonary disease in over 16s","URL":"http://www.ncbi.nlm.nih.gov/books/NBK542426/","author":[{"literal":"NICE"}],"accessed":{"date-parts":[["2026",7,16]]},"issued":{"date-parts":[["2019"]]}}},{"id":2045,"uris":["http://zotero.org/users/13482823/items/X4L4UNFX"],"itemData":{"id":2045,"type":"article-journal","abstract":"OBJECTIVES: To understand the perspectives of people with severe chronic obstructive pulmonary disease (COPD) as their illness progresses, and of their informal and professional carers, to inform provision of care for people living and dying with COPD.\nDESIGN: Up to four serial qualitative interviews were conducted with each patient and nominated carer over 18 months. Interviews were transcribed and analysed both thematically and as narratives.\nPARTICIPANTS: 21 patients, and 13 informal carers (a family member, friend, or neighbour) and 18 professional carers (a key health or social care professional) nominated by the patients.\nSETTING: Primary and secondary care in Lothian, Tayside, and Forth Valley, Scotland, during 2007-9.\nRESULTS: Eleven patients died during the study period. Our final dataset comprised 92 interviews (23 conducted with patient and informal carer together). Severe symptoms that caused major disruption to normal life were described, often in terms implying acceptance of the situation as a \"way of life\" rather than an \"illness.\" Patients and their informal carers adapted to and accepted the debilitating symptoms of a lifelong condition. Professional carers' familiarity with the patients' condition, typically over many years, and prognostic uncertainty contributed to the difficulty of recognising and actively managing end stage disease. Overall, patients told a \"chaos narrative\" of their illness that was indistinguishable from their life story, with no clear beginning and an unanticipated end described in terms comparable with attitudes to death in a normal elderly population.\nCONCLUSIONS: Our findings challenge current assumptions underpinning provision of end of life care for people with COPD. The policy focus on identifying a time point for transition to palliative care has little resonance for people with COPD or their clinicians and is counter productive if it distracts from early phased introduction of supportive care. Careful assessment of possible supportive and palliative care needs should be triggered at key disease milestones along a lifetime journey with COPD, in particular after hospital admission for an exacerbation.","container-title":"BMJ","DOI":"10.1136/bmj.d142","ISSN":"1756-1833","journalAbbreviation":"BMJ","language":"eng","page":"d142","PMID":"21262897","PMCID":"PMC3025692","publisher-place":"Clinical research ed.","source":"PubMed","title":"Living and dying with severe chronic obstructive pulmonary disease: multi-perspective longitudinal qualitative study","title-short":"Living and dying with severe chronic obstructive pulmonary disease","volume":"342","author":[{"family":"Pinnock","given":"Hilary"},{"family":"Kendall","given":"Marilyn"},{"family":"Murray","given":"Scott A."},{"family":"Worth","given":"Allison"},{"family":"Levack","given":"Pamela"},{"family":"Porter","given":"Mike"},{"family":"MacNee","given":"William"},{"family":"Sheikh","given":"Aziz"}],"issued":{"date-parts":[["2011",1,24]]}}}],"schema":"https://github.com/citation-style-language/schema/raw/master/csl-citation.json"} </w:instrText>
      </w:r>
      <w:r w:rsidR="003E1712" w:rsidRPr="006704A5">
        <w:rPr>
          <w:color w:val="1A1A1A"/>
        </w:rPr>
        <w:fldChar w:fldCharType="separate"/>
      </w:r>
      <w:r w:rsidR="00952043" w:rsidRPr="006704A5">
        <w:rPr>
          <w:color w:val="000000"/>
          <w:szCs w:val="24"/>
          <w:lang w:val="en-GB"/>
        </w:rPr>
        <w:t xml:space="preserve">(Pinnock </w:t>
      </w:r>
      <w:r w:rsidR="00952043" w:rsidRPr="006704A5">
        <w:rPr>
          <w:i/>
          <w:iCs/>
          <w:color w:val="000000"/>
          <w:szCs w:val="24"/>
          <w:lang w:val="en-GB"/>
        </w:rPr>
        <w:t>et al.</w:t>
      </w:r>
      <w:r w:rsidR="00952043" w:rsidRPr="006704A5">
        <w:rPr>
          <w:color w:val="000000"/>
          <w:szCs w:val="24"/>
          <w:lang w:val="en-GB"/>
        </w:rPr>
        <w:t>, 2011; NICE, 2019)</w:t>
      </w:r>
      <w:r w:rsidR="003E1712" w:rsidRPr="006704A5">
        <w:rPr>
          <w:color w:val="1A1A1A"/>
        </w:rPr>
        <w:fldChar w:fldCharType="end"/>
      </w:r>
      <w:r w:rsidRPr="006704A5">
        <w:rPr>
          <w:color w:val="1A1A1A"/>
        </w:rPr>
        <w:t>.</w:t>
      </w:r>
    </w:p>
    <w:p w14:paraId="15D470B3" w14:textId="2C66E682" w:rsidR="005D4B8D" w:rsidRPr="006704A5" w:rsidRDefault="00000000" w:rsidP="00016357">
      <w:pPr>
        <w:pStyle w:val="ListParagraph"/>
        <w:numPr>
          <w:ilvl w:val="0"/>
          <w:numId w:val="2"/>
        </w:numPr>
        <w:spacing w:after="70" w:line="360" w:lineRule="auto"/>
        <w:jc w:val="both"/>
      </w:pPr>
      <w:r w:rsidRPr="006704A5">
        <w:rPr>
          <w:color w:val="1A1A1A"/>
        </w:rPr>
        <w:t>Low-dose opioids (morphine) to alter the central perception of refractory breathlessness</w:t>
      </w:r>
      <w:r w:rsidR="003E1712" w:rsidRPr="006704A5">
        <w:rPr>
          <w:color w:val="1A1A1A"/>
        </w:rPr>
        <w:t xml:space="preserve"> </w:t>
      </w:r>
      <w:r w:rsidR="003E1712" w:rsidRPr="006704A5">
        <w:rPr>
          <w:color w:val="1A1A1A"/>
        </w:rPr>
        <w:fldChar w:fldCharType="begin"/>
      </w:r>
      <w:r w:rsidR="00952043" w:rsidRPr="006704A5">
        <w:rPr>
          <w:color w:val="1A1A1A"/>
        </w:rPr>
        <w:instrText xml:space="preserve"> ADDIN ZOTERO_ITEM CSL_CITATION {"citationID":"FI0nCUNe","properties":{"unsorted":false,"formattedCitation":"(Johnson {\\i{}et al.}, 2002)","plainCitation":"(Johnson et al., 2002)","noteIndex":0},"citationItems":[{"id":2048,"uris":["http://zotero.org/users/13482823/items/HJEV6978"],"itemData":{"id":2048,"type":"article-journal","abstract":"BACKGROUND: Chronic heart failure (CHF) patients can experience significant breathlessness despite maximum medication for their heart failure. Morphine has long been used to relieve symptoms in acute failure, but there is little evidence about this potentially useful palliative therapy in CHF.\nAIMS: To determine the efficacy of morphine for the relief of breathlessness in patients with CHF.\nMETHOD: Ten out-patients with NYHA III/IV CHF entered a randomised, double-blind, placebo controlled, crossover pilot study. The active arm was 4 days of 5 mg oral morphine four times daily (2.5 mg morphine if creatinine &gt; 200 micromol/l). There were 2 days wash-out between active and placebo arms.\nRESULTS: 6/10 patients indicated that morphine improved their breathlessness. On morphine, the median breathlessness score fell by 23 mm (P = 0.022) by day 2. The improvement was maintained. Sedation scores increased until day 3 (P = 0.013), reducing on day 4. Four patients developed constipation (P = 0.026). On placebo, there was no significant difference in breathlessness or sedation. One patient had constipation. There were no significant differences in either arm in nausea, quality of life scores, blood pressure, pulse, respiratory rate, or catecholamines. Brain natriuretic peptide fell in both arms; significantly in the morphine arm.\nCONCLUSION: Morphine relieves breathlessness due to CHF. A larger study is indicated.","container-title":"European Journal of Heart Failure","DOI":"10.1016/s1388-9842(02)00158-7","ISSN":"1388-9842","issue":"6","journalAbbreviation":"Eur J Heart Fail","language":"eng","page":"753-756","PMID":"12453546","source":"PubMed","title":"Morphine for the relief of breathlessness in patients with chronic heart failure--a pilot study","volume":"4","author":[{"family":"Johnson","given":"M. J."},{"family":"McDonagh","given":"T. A."},{"family":"Harkness","given":"A."},{"family":"McKay","given":"S. E."},{"family":"Dargie","given":"H. J."}],"issued":{"date-parts":[["2002",12]]}}}],"schema":"https://github.com/citation-style-language/schema/raw/master/csl-citation.json"} </w:instrText>
      </w:r>
      <w:r w:rsidR="003E1712" w:rsidRPr="006704A5">
        <w:rPr>
          <w:color w:val="1A1A1A"/>
        </w:rPr>
        <w:fldChar w:fldCharType="separate"/>
      </w:r>
      <w:r w:rsidR="00952043" w:rsidRPr="006704A5">
        <w:rPr>
          <w:color w:val="000000"/>
          <w:szCs w:val="24"/>
          <w:lang w:val="en-GB"/>
        </w:rPr>
        <w:t xml:space="preserve">(Johnson </w:t>
      </w:r>
      <w:r w:rsidR="00952043" w:rsidRPr="006704A5">
        <w:rPr>
          <w:i/>
          <w:iCs/>
          <w:color w:val="000000"/>
          <w:szCs w:val="24"/>
          <w:lang w:val="en-GB"/>
        </w:rPr>
        <w:t>et al.</w:t>
      </w:r>
      <w:r w:rsidR="00952043" w:rsidRPr="006704A5">
        <w:rPr>
          <w:color w:val="000000"/>
          <w:szCs w:val="24"/>
          <w:lang w:val="en-GB"/>
        </w:rPr>
        <w:t>, 2002)</w:t>
      </w:r>
      <w:r w:rsidR="003E1712" w:rsidRPr="006704A5">
        <w:rPr>
          <w:color w:val="1A1A1A"/>
        </w:rPr>
        <w:fldChar w:fldCharType="end"/>
      </w:r>
      <w:r w:rsidRPr="006704A5">
        <w:rPr>
          <w:color w:val="1A1A1A"/>
        </w:rPr>
        <w:t>.</w:t>
      </w:r>
    </w:p>
    <w:p w14:paraId="11F4438B" w14:textId="52ECA568" w:rsidR="005D4B8D" w:rsidRPr="006704A5" w:rsidRDefault="00000000" w:rsidP="00016357">
      <w:pPr>
        <w:pStyle w:val="ListParagraph"/>
        <w:numPr>
          <w:ilvl w:val="0"/>
          <w:numId w:val="2"/>
        </w:numPr>
        <w:spacing w:after="70" w:line="360" w:lineRule="auto"/>
        <w:jc w:val="both"/>
      </w:pPr>
      <w:r w:rsidRPr="006704A5">
        <w:rPr>
          <w:color w:val="1A1A1A"/>
        </w:rPr>
        <w:t>Handheld fans to stimulate trigeminal receptors and ease breathlessness</w:t>
      </w:r>
      <w:r w:rsidR="003E1712" w:rsidRPr="006704A5">
        <w:rPr>
          <w:color w:val="1A1A1A"/>
        </w:rPr>
        <w:t xml:space="preserve"> </w:t>
      </w:r>
      <w:r w:rsidR="003E1712" w:rsidRPr="006704A5">
        <w:rPr>
          <w:color w:val="1A1A1A"/>
        </w:rPr>
        <w:fldChar w:fldCharType="begin"/>
      </w:r>
      <w:r w:rsidR="00952043" w:rsidRPr="006704A5">
        <w:rPr>
          <w:color w:val="1A1A1A"/>
        </w:rPr>
        <w:instrText xml:space="preserve"> ADDIN ZOTERO_ITEM CSL_CITATION {"citationID":"QDWZTpKQ","properties":{"unsorted":false,"formattedCitation":"(Galbraith {\\i{}et al.}, 2010)","plainCitation":"(Galbraith et al., 2010)","noteIndex":0},"citationItems":[{"id":2050,"uris":["http://zotero.org/users/13482823/items/ZVJG63L5"],"itemData":{"id":2050,"type":"article-journal","abstract":"CONTEXT: Dyspnea is a disabling distressing symptom that is common in advanced disease affecting millions of people worldwide. Current palliative strategies are partially effective in managing this symptom; facial cooling has been shown to reduce the sensation of breathlessness when induced in volunteers but has not been formally investigated in dyspnea associated with disease.\nOBJECTIVE: The objective of this study was to investigate whether a handheld fan reduces the sensation of breathlessness in such patients, enhancing palliative approaches.\nMETHODS: The effectiveness of a handheld fan (blowing air across the nose and mouth) in reducing the sensation of breathlessness was assessed in patients with advanced disease. Fifty participants were randomized to use a handheld fan for five minutes directed to their face or leg first and then crossed over to the other treatment. The primary outcome measure was a decrease of greater than 1cm in breathlessness recorded on a 10 cm visual analog scale (VAS).\nRESULTS: There was a significant difference in the VAS scores between the two treatments, with a reduction in breathlessness when the fan was directed to the face (P=0.003).\nCONCLUSION: This study supports the hypothesis that a handheld fan directed to the face reduces the sensation of breathlessness. The fan was acceptable to participants: it is inexpensive, portable, enhances self-efficacy, and available internationally. It should be recommended as part of a palliative management strategy for reducing breathlessness associated with advanced disease.","container-title":"Journal of Pain and Symptom Management","DOI":"10.1016/j.jpainsymman.2009.09.024","ISSN":"1873-6513","issue":"5","journalAbbreviation":"J Pain Symptom Manage","language":"eng","page":"831-838","PMID":"20471544","source":"PubMed","title":"Does the use of a handheld fan improve chronic dyspnea? A randomized, controlled, crossover trial","title-short":"Does the use of a handheld fan improve chronic dyspnea?","volume":"39","author":[{"family":"Galbraith","given":"Sarah"},{"family":"Fagan","given":"Petrea"},{"family":"Perkins","given":"Paul"},{"family":"Lynch","given":"Andrew"},{"family":"Booth","given":"Sara"}],"issued":{"date-parts":[["2010",5]]}}}],"schema":"https://github.com/citation-style-language/schema/raw/master/csl-citation.json"} </w:instrText>
      </w:r>
      <w:r w:rsidR="003E1712" w:rsidRPr="006704A5">
        <w:rPr>
          <w:color w:val="1A1A1A"/>
        </w:rPr>
        <w:fldChar w:fldCharType="separate"/>
      </w:r>
      <w:r w:rsidR="00952043" w:rsidRPr="006704A5">
        <w:rPr>
          <w:color w:val="000000"/>
          <w:szCs w:val="24"/>
          <w:lang w:val="en-GB"/>
        </w:rPr>
        <w:t xml:space="preserve">(Galbraith </w:t>
      </w:r>
      <w:r w:rsidR="00952043" w:rsidRPr="006704A5">
        <w:rPr>
          <w:i/>
          <w:iCs/>
          <w:color w:val="000000"/>
          <w:szCs w:val="24"/>
          <w:lang w:val="en-GB"/>
        </w:rPr>
        <w:t>et al.</w:t>
      </w:r>
      <w:r w:rsidR="00952043" w:rsidRPr="006704A5">
        <w:rPr>
          <w:color w:val="000000"/>
          <w:szCs w:val="24"/>
          <w:lang w:val="en-GB"/>
        </w:rPr>
        <w:t>, 2010)</w:t>
      </w:r>
      <w:r w:rsidR="003E1712" w:rsidRPr="006704A5">
        <w:rPr>
          <w:color w:val="1A1A1A"/>
        </w:rPr>
        <w:fldChar w:fldCharType="end"/>
      </w:r>
      <w:r w:rsidRPr="006704A5">
        <w:rPr>
          <w:color w:val="1A1A1A"/>
        </w:rPr>
        <w:t>.</w:t>
      </w:r>
    </w:p>
    <w:p w14:paraId="62CFEE08" w14:textId="63EB1875" w:rsidR="005D4B8D" w:rsidRPr="006704A5" w:rsidRDefault="00000000" w:rsidP="00016357">
      <w:pPr>
        <w:pStyle w:val="ListParagraph"/>
        <w:numPr>
          <w:ilvl w:val="0"/>
          <w:numId w:val="2"/>
        </w:numPr>
        <w:spacing w:after="70" w:line="360" w:lineRule="auto"/>
        <w:jc w:val="both"/>
      </w:pPr>
      <w:r w:rsidRPr="006704A5">
        <w:rPr>
          <w:color w:val="1A1A1A"/>
        </w:rPr>
        <w:t>Energy pacing to maintain dignity and function in advanced disease</w:t>
      </w:r>
      <w:r w:rsidR="003E1712" w:rsidRPr="006704A5">
        <w:rPr>
          <w:color w:val="1A1A1A"/>
        </w:rPr>
        <w:t xml:space="preserve"> </w:t>
      </w:r>
      <w:r w:rsidR="003E1712" w:rsidRPr="006704A5">
        <w:rPr>
          <w:color w:val="1A1A1A"/>
        </w:rPr>
        <w:fldChar w:fldCharType="begin"/>
      </w:r>
      <w:r w:rsidR="003E1712" w:rsidRPr="006704A5">
        <w:rPr>
          <w:color w:val="1A1A1A"/>
        </w:rPr>
        <w:instrText xml:space="preserve"> ADDIN ZOTERO_ITEM CSL_CITATION {"citationID":"bVlDWjJc","properties":{"unsorted":false,"formattedCitation":"(GOLD, 2026)","plainCitation":"(GOLD, 2026)","noteIndex":0},"citationItems":[{"id":1949,"uris":["http://zotero.org/users/13482823/items/ELZYUUK5"],"itemData":{"id":1949,"type":"report","title":"GOLD-REPORT-2026-v1.3-8Dec2025_WMV2","URL":"https://goldcopd.org/wp-content/uploads/2026/01/GOLD-REPORT-2026-v1.3-8Dec2025_WMV2.pdf","author":[{"family":"GOLD","given":""}],"accessed":{"date-parts":[["2026",7,16]]},"issued":{"date-parts":[["2026"]]}}}],"schema":"https://github.com/citation-style-language/schema/raw/master/csl-citation.json"} </w:instrText>
      </w:r>
      <w:r w:rsidR="003E1712" w:rsidRPr="006704A5">
        <w:rPr>
          <w:color w:val="1A1A1A"/>
        </w:rPr>
        <w:fldChar w:fldCharType="separate"/>
      </w:r>
      <w:r w:rsidR="00952043" w:rsidRPr="006704A5">
        <w:rPr>
          <w:noProof/>
          <w:color w:val="1A1A1A"/>
        </w:rPr>
        <w:t>(GOLD, 2026)</w:t>
      </w:r>
      <w:r w:rsidR="003E1712" w:rsidRPr="006704A5">
        <w:rPr>
          <w:color w:val="1A1A1A"/>
        </w:rPr>
        <w:fldChar w:fldCharType="end"/>
      </w:r>
      <w:r w:rsidRPr="006704A5">
        <w:rPr>
          <w:color w:val="1A1A1A"/>
        </w:rPr>
        <w:t>.</w:t>
      </w:r>
    </w:p>
    <w:p w14:paraId="5DEB8E22" w14:textId="77777777" w:rsidR="005D4B8D" w:rsidRPr="006704A5" w:rsidRDefault="005D4B8D" w:rsidP="00016357">
      <w:pPr>
        <w:spacing w:line="360" w:lineRule="auto"/>
        <w:sectPr w:rsidR="005D4B8D" w:rsidRPr="006704A5">
          <w:headerReference w:type="default" r:id="rId111"/>
          <w:footerReference w:type="default" r:id="rId112"/>
          <w:type w:val="continuous"/>
          <w:pgSz w:w="16838" w:h="11906" w:orient="landscape"/>
          <w:pgMar w:top="1000" w:right="1000" w:bottom="1000" w:left="1000" w:header="708" w:footer="708" w:gutter="0"/>
          <w:cols w:num="2" w:space="560"/>
          <w:docGrid w:linePitch="360"/>
        </w:sectPr>
      </w:pPr>
    </w:p>
    <w:p w14:paraId="30B89767" w14:textId="4B184BFC" w:rsidR="005D4B8D" w:rsidRPr="006704A5" w:rsidRDefault="003F78E8" w:rsidP="00016357">
      <w:pPr>
        <w:spacing w:before="60" w:after="20" w:line="360" w:lineRule="auto"/>
        <w:jc w:val="center"/>
      </w:pPr>
      <w:r w:rsidRPr="006704A5">
        <w:rPr>
          <w:noProof/>
        </w:rPr>
        <w:drawing>
          <wp:inline distT="0" distB="0" distL="0" distR="0" wp14:anchorId="7E27EE24" wp14:editId="0B254DE9">
            <wp:extent cx="4548438" cy="1742295"/>
            <wp:effectExtent l="0" t="0" r="0" b="0"/>
            <wp:docPr id="8914919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1491997" name=""/>
                    <pic:cNvPicPr/>
                  </pic:nvPicPr>
                  <pic:blipFill rotWithShape="1">
                    <a:blip r:embed="rId113"/>
                    <a:srcRect l="5044" t="19524" r="3775" b="18380"/>
                    <a:stretch>
                      <a:fillRect/>
                    </a:stretch>
                  </pic:blipFill>
                  <pic:spPr bwMode="auto">
                    <a:xfrm>
                      <a:off x="0" y="0"/>
                      <a:ext cx="4656895" cy="1783840"/>
                    </a:xfrm>
                    <a:prstGeom prst="rect">
                      <a:avLst/>
                    </a:prstGeom>
                    <a:ln>
                      <a:noFill/>
                    </a:ln>
                    <a:extLst>
                      <a:ext uri="{53640926-AAD7-44D8-BBD7-CCE9431645EC}">
                        <a14:shadowObscured xmlns:a14="http://schemas.microsoft.com/office/drawing/2010/main"/>
                      </a:ext>
                    </a:extLst>
                  </pic:spPr>
                </pic:pic>
              </a:graphicData>
            </a:graphic>
          </wp:inline>
        </w:drawing>
      </w:r>
    </w:p>
    <w:p w14:paraId="34951738" w14:textId="77777777" w:rsidR="005D4B8D" w:rsidRPr="006704A5" w:rsidRDefault="00000000" w:rsidP="00016357">
      <w:pPr>
        <w:spacing w:after="120" w:line="360" w:lineRule="auto"/>
        <w:jc w:val="center"/>
      </w:pPr>
      <w:r w:rsidRPr="006704A5">
        <w:rPr>
          <w:i/>
          <w:iCs/>
          <w:color w:val="14505F"/>
          <w:sz w:val="16"/>
          <w:szCs w:val="16"/>
        </w:rPr>
        <w:t>Figure 12. Non-pharmacological and pharmacological approaches to symptom palliation in advanced COPD.</w:t>
      </w:r>
    </w:p>
    <w:p w14:paraId="56A8A026" w14:textId="77777777" w:rsidR="005D4B8D" w:rsidRPr="006704A5" w:rsidRDefault="005D4B8D" w:rsidP="00016357">
      <w:pPr>
        <w:spacing w:line="360" w:lineRule="auto"/>
        <w:sectPr w:rsidR="005D4B8D" w:rsidRPr="006704A5">
          <w:headerReference w:type="default" r:id="rId114"/>
          <w:footerReference w:type="default" r:id="rId115"/>
          <w:type w:val="continuous"/>
          <w:pgSz w:w="16838" w:h="11906" w:orient="landscape"/>
          <w:pgMar w:top="1000" w:right="1000" w:bottom="1000" w:left="1000" w:header="708" w:footer="708" w:gutter="0"/>
          <w:cols w:space="720"/>
          <w:docGrid w:linePitch="360"/>
        </w:sectPr>
      </w:pPr>
    </w:p>
    <w:tbl>
      <w:tblPr>
        <w:tblW w:w="14838" w:type="dxa"/>
        <w:tblBorders>
          <w:top w:val="none" w:sz="0" w:space="0" w:color="FFFFFF"/>
          <w:left w:val="none" w:sz="0" w:space="0" w:color="FFFFFF"/>
          <w:bottom w:val="none" w:sz="0" w:space="0" w:color="FFFFFF"/>
          <w:right w:val="none" w:sz="0" w:space="0" w:color="FFFFFF"/>
          <w:insideH w:val="single" w:sz="4" w:space="0" w:color="auto"/>
          <w:insideV w:val="single" w:sz="4" w:space="0" w:color="auto"/>
        </w:tblBorders>
        <w:tblCellMar>
          <w:left w:w="10" w:type="dxa"/>
          <w:right w:w="10" w:type="dxa"/>
        </w:tblCellMar>
        <w:tblLook w:val="04A0" w:firstRow="1" w:lastRow="0" w:firstColumn="1" w:lastColumn="0" w:noHBand="0" w:noVBand="1"/>
      </w:tblPr>
      <w:tblGrid>
        <w:gridCol w:w="680"/>
        <w:gridCol w:w="14158"/>
      </w:tblGrid>
      <w:tr w:rsidR="005D4B8D" w:rsidRPr="006704A5" w14:paraId="679B1460" w14:textId="77777777">
        <w:tc>
          <w:tcPr>
            <w:tcW w:w="680" w:type="dxa"/>
            <w:shd w:val="clear" w:color="auto" w:fill="1F6F8B"/>
            <w:tcMar>
              <w:top w:w="60" w:type="dxa"/>
              <w:left w:w="80" w:type="dxa"/>
              <w:bottom w:w="60" w:type="dxa"/>
              <w:right w:w="40" w:type="dxa"/>
            </w:tcMar>
            <w:vAlign w:val="center"/>
          </w:tcPr>
          <w:p w14:paraId="1E14C5B9" w14:textId="77777777" w:rsidR="005D4B8D" w:rsidRPr="006704A5" w:rsidRDefault="00000000" w:rsidP="00016357">
            <w:pPr>
              <w:spacing w:line="360" w:lineRule="auto"/>
              <w:jc w:val="center"/>
            </w:pPr>
            <w:r w:rsidRPr="006704A5">
              <w:rPr>
                <w:noProof/>
              </w:rPr>
              <w:drawing>
                <wp:inline distT="0" distB="0" distL="0" distR="0" wp14:anchorId="05C163A7" wp14:editId="6718A84D">
                  <wp:extent cx="323850" cy="323850"/>
                  <wp:effectExtent l="0" t="0" r="0" b="0"/>
                  <wp:docPr id="1703921045" name="Picture 17039210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6"/>
                          <a:srcRect/>
                          <a:stretch>
                            <a:fillRect/>
                          </a:stretch>
                        </pic:blipFill>
                        <pic:spPr bwMode="auto">
                          <a:xfrm>
                            <a:off x="0" y="0"/>
                            <a:ext cx="323850" cy="323850"/>
                          </a:xfrm>
                          <a:prstGeom prst="rect">
                            <a:avLst/>
                          </a:prstGeom>
                        </pic:spPr>
                      </pic:pic>
                    </a:graphicData>
                  </a:graphic>
                </wp:inline>
              </w:drawing>
            </w:r>
          </w:p>
        </w:tc>
        <w:tc>
          <w:tcPr>
            <w:tcW w:w="14158" w:type="dxa"/>
            <w:shd w:val="clear" w:color="auto" w:fill="1F6F8B"/>
            <w:tcMar>
              <w:top w:w="60" w:type="dxa"/>
              <w:left w:w="60" w:type="dxa"/>
              <w:bottom w:w="60" w:type="dxa"/>
              <w:right w:w="80" w:type="dxa"/>
            </w:tcMar>
            <w:vAlign w:val="center"/>
          </w:tcPr>
          <w:p w14:paraId="1DF1FD9C" w14:textId="77777777" w:rsidR="005D4B8D" w:rsidRPr="006704A5" w:rsidRDefault="00000000" w:rsidP="00016357">
            <w:pPr>
              <w:pStyle w:val="Heading1"/>
              <w:spacing w:line="360" w:lineRule="auto"/>
            </w:pPr>
            <w:bookmarkStart w:id="19" w:name="_Toc235201982"/>
            <w:r w:rsidRPr="006704A5">
              <w:t>9. Five priorities for practice</w:t>
            </w:r>
            <w:bookmarkEnd w:id="19"/>
          </w:p>
        </w:tc>
      </w:tr>
    </w:tbl>
    <w:p w14:paraId="43698463" w14:textId="77777777" w:rsidR="005D4B8D" w:rsidRPr="006704A5" w:rsidRDefault="005D4B8D" w:rsidP="00016357">
      <w:pPr>
        <w:spacing w:line="360" w:lineRule="auto"/>
        <w:sectPr w:rsidR="005D4B8D" w:rsidRPr="006704A5">
          <w:headerReference w:type="default" r:id="rId117"/>
          <w:footerReference w:type="default" r:id="rId118"/>
          <w:type w:val="continuous"/>
          <w:pgSz w:w="16838" w:h="11906" w:orient="landscape"/>
          <w:pgMar w:top="1000" w:right="1000" w:bottom="1000" w:left="1000" w:header="708" w:footer="708" w:gutter="0"/>
          <w:cols w:space="720"/>
          <w:docGrid w:linePitch="360"/>
        </w:sectPr>
      </w:pPr>
    </w:p>
    <w:p w14:paraId="420897D1" w14:textId="74485DC0" w:rsidR="005D4B8D" w:rsidRPr="006704A5" w:rsidRDefault="000F0190" w:rsidP="00016357">
      <w:pPr>
        <w:spacing w:before="60" w:after="20" w:line="360" w:lineRule="auto"/>
        <w:jc w:val="center"/>
      </w:pPr>
      <w:r w:rsidRPr="006704A5">
        <w:rPr>
          <w:noProof/>
        </w:rPr>
        <w:lastRenderedPageBreak/>
        <w:drawing>
          <wp:inline distT="0" distB="0" distL="0" distR="0" wp14:anchorId="17418E6E" wp14:editId="49DF788B">
            <wp:extent cx="5279621" cy="2969653"/>
            <wp:effectExtent l="0" t="0" r="0" b="0"/>
            <wp:docPr id="2709057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0905713" name=""/>
                    <pic:cNvPicPr/>
                  </pic:nvPicPr>
                  <pic:blipFill>
                    <a:blip r:embed="rId119"/>
                    <a:stretch>
                      <a:fillRect/>
                    </a:stretch>
                  </pic:blipFill>
                  <pic:spPr>
                    <a:xfrm>
                      <a:off x="0" y="0"/>
                      <a:ext cx="5337420" cy="3002163"/>
                    </a:xfrm>
                    <a:prstGeom prst="rect">
                      <a:avLst/>
                    </a:prstGeom>
                  </pic:spPr>
                </pic:pic>
              </a:graphicData>
            </a:graphic>
          </wp:inline>
        </w:drawing>
      </w:r>
    </w:p>
    <w:p w14:paraId="5EB4FC33" w14:textId="77777777" w:rsidR="005D4B8D" w:rsidRPr="006704A5" w:rsidRDefault="00000000" w:rsidP="00016357">
      <w:pPr>
        <w:spacing w:after="120" w:line="360" w:lineRule="auto"/>
        <w:jc w:val="center"/>
      </w:pPr>
      <w:r w:rsidRPr="006704A5">
        <w:rPr>
          <w:i/>
          <w:iCs/>
          <w:color w:val="14505F"/>
          <w:sz w:val="16"/>
          <w:szCs w:val="16"/>
        </w:rPr>
        <w:t>Figure 13. Five priorities for whole-person COPD practice.</w:t>
      </w:r>
    </w:p>
    <w:p w14:paraId="603C111C" w14:textId="77777777" w:rsidR="005D4B8D" w:rsidRPr="006704A5" w:rsidRDefault="005D4B8D" w:rsidP="00016357">
      <w:pPr>
        <w:spacing w:line="360" w:lineRule="auto"/>
        <w:sectPr w:rsidR="005D4B8D" w:rsidRPr="006704A5">
          <w:headerReference w:type="default" r:id="rId120"/>
          <w:footerReference w:type="default" r:id="rId121"/>
          <w:type w:val="continuous"/>
          <w:pgSz w:w="16838" w:h="11906" w:orient="landscape"/>
          <w:pgMar w:top="1000" w:right="1000" w:bottom="1000" w:left="1000" w:header="708" w:footer="708" w:gutter="0"/>
          <w:cols w:space="720"/>
          <w:docGrid w:linePitch="360"/>
        </w:sectPr>
      </w:pPr>
    </w:p>
    <w:p w14:paraId="7B693E2D" w14:textId="50A099F6" w:rsidR="005D4B8D" w:rsidRPr="006704A5" w:rsidRDefault="00000000" w:rsidP="00016357">
      <w:pPr>
        <w:pStyle w:val="ListParagraph"/>
        <w:numPr>
          <w:ilvl w:val="0"/>
          <w:numId w:val="2"/>
        </w:numPr>
        <w:spacing w:after="70" w:line="360" w:lineRule="auto"/>
        <w:jc w:val="both"/>
      </w:pPr>
      <w:r w:rsidRPr="006704A5">
        <w:rPr>
          <w:color w:val="1A1A1A"/>
        </w:rPr>
        <w:t>Embed biopsychosocial review: assess function, mood and social context as interacting causes, not FEV</w:t>
      </w:r>
      <w:r w:rsidRPr="006704A5">
        <w:rPr>
          <w:rFonts w:ascii="Cambria Math" w:hAnsi="Cambria Math" w:cs="Cambria Math"/>
          <w:color w:val="1A1A1A"/>
        </w:rPr>
        <w:t>₁</w:t>
      </w:r>
      <w:r w:rsidRPr="006704A5">
        <w:rPr>
          <w:color w:val="1A1A1A"/>
        </w:rPr>
        <w:t xml:space="preserve"> alone</w:t>
      </w:r>
      <w:r w:rsidR="003E1712" w:rsidRPr="006704A5">
        <w:rPr>
          <w:color w:val="1A1A1A"/>
        </w:rPr>
        <w:t xml:space="preserve"> </w:t>
      </w:r>
      <w:r w:rsidR="003E1712" w:rsidRPr="006704A5">
        <w:rPr>
          <w:color w:val="1A1A1A"/>
        </w:rPr>
        <w:fldChar w:fldCharType="begin"/>
      </w:r>
      <w:r w:rsidR="003E1712" w:rsidRPr="006704A5">
        <w:rPr>
          <w:color w:val="1A1A1A"/>
        </w:rPr>
        <w:instrText xml:space="preserve"> ADDIN ZOTERO_ITEM CSL_CITATION {"citationID":"0V2fQx00","properties":{"unsorted":false,"formattedCitation":"(GOLD, 2026)","plainCitation":"(GOLD, 2026)","noteIndex":0},"citationItems":[{"id":1949,"uris":["http://zotero.org/users/13482823/items/ELZYUUK5"],"itemData":{"id":1949,"type":"report","title":"GOLD-REPORT-2026-v1.3-8Dec2025_WMV2","URL":"https://goldcopd.org/wp-content/uploads/2026/01/GOLD-REPORT-2026-v1.3-8Dec2025_WMV2.pdf","author":[{"family":"GOLD","given":""}],"accessed":{"date-parts":[["2026",7,16]]},"issued":{"date-parts":[["2026"]]}}}],"schema":"https://github.com/citation-style-language/schema/raw/master/csl-citation.json"} </w:instrText>
      </w:r>
      <w:r w:rsidR="003E1712" w:rsidRPr="006704A5">
        <w:rPr>
          <w:color w:val="1A1A1A"/>
        </w:rPr>
        <w:fldChar w:fldCharType="separate"/>
      </w:r>
      <w:r w:rsidR="00952043" w:rsidRPr="006704A5">
        <w:rPr>
          <w:noProof/>
          <w:color w:val="1A1A1A"/>
        </w:rPr>
        <w:t>(GOLD, 2026)</w:t>
      </w:r>
      <w:r w:rsidR="003E1712" w:rsidRPr="006704A5">
        <w:rPr>
          <w:color w:val="1A1A1A"/>
        </w:rPr>
        <w:fldChar w:fldCharType="end"/>
      </w:r>
      <w:r w:rsidRPr="006704A5">
        <w:rPr>
          <w:color w:val="1A1A1A"/>
        </w:rPr>
        <w:t>.</w:t>
      </w:r>
    </w:p>
    <w:p w14:paraId="0F8350D7" w14:textId="1C76BF15" w:rsidR="005D4B8D" w:rsidRPr="006704A5" w:rsidRDefault="00000000" w:rsidP="00016357">
      <w:pPr>
        <w:pStyle w:val="ListParagraph"/>
        <w:numPr>
          <w:ilvl w:val="0"/>
          <w:numId w:val="2"/>
        </w:numPr>
        <w:spacing w:after="70" w:line="360" w:lineRule="auto"/>
        <w:jc w:val="both"/>
      </w:pPr>
      <w:r w:rsidRPr="006704A5">
        <w:rPr>
          <w:color w:val="1A1A1A"/>
        </w:rPr>
        <w:t>Tailor supported self-management: use ‘teach-back’ matched to health literacy and cognitive capacity</w:t>
      </w:r>
      <w:r w:rsidR="003E1712" w:rsidRPr="006704A5">
        <w:rPr>
          <w:color w:val="1A1A1A"/>
        </w:rPr>
        <w:t xml:space="preserve"> </w:t>
      </w:r>
      <w:r w:rsidR="003E1712" w:rsidRPr="006704A5">
        <w:rPr>
          <w:color w:val="1A1A1A"/>
        </w:rPr>
        <w:fldChar w:fldCharType="begin"/>
      </w:r>
      <w:r w:rsidR="00952043" w:rsidRPr="006704A5">
        <w:rPr>
          <w:color w:val="1A1A1A"/>
        </w:rPr>
        <w:instrText xml:space="preserve"> ADDIN ZOTERO_ITEM CSL_CITATION {"citationID":"oeSJFKIv","properties":{"unsorted":false,"formattedCitation":"(Zwerink {\\i{}et al.}, 2014)","plainCitation":"(Zwerink et al., 2014)","noteIndex":0},"citationItems":[{"id":2053,"uris":["http://zotero.org/users/13482823/items/EV9DWEMF"],"itemData":{"id":2053,"type":"article-journal","abstract":"BACKGROUND: Self management interventions help patients with chronic obstructive pulmonary disease (COPD) acquire and practise the skills they need to carry out disease-specific medical regimens, guide changes in health behaviour and provide emotional support to enable patients to control their disease. Since the first update of this review in 2007, several studies have been published. The results of the second update are reported here.\nOBJECTIVES: 1. To evaluate whether self management interventions in COPD lead to improved health outcomes.2. To evaluate whether self management interventions in COPD lead to reduced healthcare utilisation.\nSEARCH METHODS: We searched the Cochrane Airways Group Specialised Register of trials (current to August 2011).\nSELECTION CRITERIA: Controlled trials (randomised and non-randomised) published after 1994, assessing the efficacy of self management interventions for individuals with COPD, were included. Interventions with fewer than two contact moments between study participants and healthcare providers were excluded.\nDATA COLLECTION AND ANALYSIS: Two review authors independently assessed trial quality and extracted data. Investigators were contacted to ask for additional information. When appropriate, study results were pooled using a random-effects model. The primary outcomes of the review were health-related quality of life (HRQoL) and number of hospital admissions.\nMAIN RESULTS: Twenty-nine studies were included. Twenty-three studies on 3189 participants compared self management versus usual care; six studies on 499 participants compared different components of self management on a head-to-head basis. Although we included non-randomised controlled clinical trials as well as RCTs in this review, we restricted the primary analysis to RCTs only and reported these trials in the abstract.In the 23 studies with a usual care control group, follow-up time ranged from two to 24 months. The content of the interventions was diverse. A statistically relevant effect of self management on HRQoL was found (St George's Respiratory Questionnaire (SGRQ) total score, mean difference (MD) -3.51, 95% confidence interval (CI) -5.37 to -1.65, 10 studies, 1413 participants, moderate-quality evidence). Self management also led to a lower probability of respiratory-related hospitalisation (odds ratio (OR) 0.57, 95% CI 0.43 to 0.75, nine studies, 1749 participants, moderate-quality evidence). Over one year of follow-up, eight (95% CI 5 to 14) participants with a high baseline risk of respiratory-related hospital admission needed to be treated to prevent one participant with at least one hospital admission, and 20 (95% CI 15 to 35) participants with a low baseline risk of hospitalisation needed to be treated to prevent one participant with at least one respiratory-related hospital admission.No statistically significant effect of self management on all-cause hospitalisation (OR 0.77, 95% CI 0.45 to 1.30, 6 studies, 1365 participants, low-quality evidence) or mortality (OR 0.79, 95% CI 0.58 to 1.07, 8 studies, 2134 participants, very low-quality evidence) was detected. Also, dyspnoea measured by the (modified) Medical Research Council Scale ((m)MRC) was reduced in individuals who participated in self management (MD -0.83, 95% CI -1.36 to -0.30, 3 studies, 119 participants, low-quality evidence). The difference in exercise capacity as measured by the six-minute walking test was not statistically significant (MD 33.69 m, 95% CI -9.12 to 76.50, 6 studies, 570 participants, very low-quality evidence). Subgroup analyses depending on the use of an exercise programme as part of the intervention revealed no statistically significant differences between studies with and without exercise programmes in our primary outcomes of HRQoL and respiratory-related hospital admissions.We were unable to pool head-to-head trials because of heterogeneity among interventions and controls; thus results are presented narratively within the review.\nAUTHORS' CONCLUSIONS: Self management interventions in patients with COPD are associated with improved health-related quality of life as measured by the SGRQ, a reduction in respiratory-related hospital admissions, and improvement in dyspnoea as measured by the (m)MRC. No statistically significant differences were found in other outcome parameters. However, heterogeneity among interventions, study populations, follow-up time and outcome measures makes it difficult to formulate clear recommendations regarding the most effective form and content of self management in COPD.","container-title":"The Cochrane Database of Systematic Reviews","DOI":"10.1002/14651858.CD002990.pub3","ISSN":"1469-493X","issue":"3","journalAbbreviation":"Cochrane Database Syst Rev","language":"eng","page":"CD002990","PMID":"24665053","PMCID":"PMC7004246","source":"PubMed","title":"Self management for patients with chronic obstructive pulmonary disease","volume":"2014","author":[{"family":"Zwerink","given":"Marlies"},{"family":"Brusse-Keizer","given":"Marjolein"},{"family":"Valk","given":"Paul D. L. P. M.","non-dropping-particle":"van der"},{"family":"Zielhuis","given":"Gerhard A."},{"family":"Monninkhof","given":"Evelyn M."},{"family":"Palen","given":"Job","non-dropping-particle":"van der"},{"family":"Frith","given":"Peter A."},{"family":"Effing","given":"Tanja"}],"issued":{"date-parts":[["2014",3,19]]}}}],"schema":"https://github.com/citation-style-language/schema/raw/master/csl-citation.json"} </w:instrText>
      </w:r>
      <w:r w:rsidR="003E1712" w:rsidRPr="006704A5">
        <w:rPr>
          <w:color w:val="1A1A1A"/>
        </w:rPr>
        <w:fldChar w:fldCharType="separate"/>
      </w:r>
      <w:r w:rsidR="00952043" w:rsidRPr="006704A5">
        <w:rPr>
          <w:color w:val="000000"/>
          <w:szCs w:val="24"/>
          <w:lang w:val="en-GB"/>
        </w:rPr>
        <w:t xml:space="preserve">(Zwerink </w:t>
      </w:r>
      <w:r w:rsidR="00952043" w:rsidRPr="006704A5">
        <w:rPr>
          <w:i/>
          <w:iCs/>
          <w:color w:val="000000"/>
          <w:szCs w:val="24"/>
          <w:lang w:val="en-GB"/>
        </w:rPr>
        <w:t>et al.</w:t>
      </w:r>
      <w:r w:rsidR="00952043" w:rsidRPr="006704A5">
        <w:rPr>
          <w:color w:val="000000"/>
          <w:szCs w:val="24"/>
          <w:lang w:val="en-GB"/>
        </w:rPr>
        <w:t>, 2014)</w:t>
      </w:r>
      <w:r w:rsidR="003E1712" w:rsidRPr="006704A5">
        <w:rPr>
          <w:color w:val="1A1A1A"/>
        </w:rPr>
        <w:fldChar w:fldCharType="end"/>
      </w:r>
      <w:r w:rsidRPr="006704A5">
        <w:rPr>
          <w:color w:val="1A1A1A"/>
        </w:rPr>
        <w:t>.</w:t>
      </w:r>
    </w:p>
    <w:p w14:paraId="3BC111C3" w14:textId="0877D218" w:rsidR="005D4B8D" w:rsidRPr="006704A5" w:rsidRDefault="00000000" w:rsidP="00016357">
      <w:pPr>
        <w:pStyle w:val="ListParagraph"/>
        <w:numPr>
          <w:ilvl w:val="0"/>
          <w:numId w:val="2"/>
        </w:numPr>
        <w:spacing w:after="70" w:line="360" w:lineRule="auto"/>
        <w:jc w:val="both"/>
      </w:pPr>
      <w:r w:rsidRPr="006704A5">
        <w:rPr>
          <w:color w:val="1A1A1A"/>
        </w:rPr>
        <w:t xml:space="preserve">Deliver equity in pulmonary rehabilitation: examine uptake by deprivation and geography, and offer flexible community options </w:t>
      </w:r>
      <w:r w:rsidR="003E1712" w:rsidRPr="006704A5">
        <w:rPr>
          <w:color w:val="1A1A1A"/>
        </w:rPr>
        <w:fldChar w:fldCharType="begin"/>
      </w:r>
      <w:r w:rsidR="003E1712" w:rsidRPr="006704A5">
        <w:rPr>
          <w:color w:val="1A1A1A"/>
        </w:rPr>
        <w:instrText xml:space="preserve"> ADDIN ZOTERO_ITEM CSL_CITATION {"citationID":"NHfoIadO","properties":{"unsorted":false,"formattedCitation":"(RCP, 2024)","plainCitation":"(RCP, 2024)","noteIndex":0},"citationItems":[{"id":2022,"uris":["http://zotero.org/users/13482823/items/N48YTA7J"],"itemData":{"id":2022,"type":"webpage","language":"en","title":"NRAP organisational audit 2022-24","URL":"https://www.rcp.ac.uk/improving-care/national-clinical-audits/the-national-respiratory-audit-programme-nrap/current-nrap-reports/nrap-organisational-audit-2022-24/","author":[{"literal":"RCP"}],"accessed":{"date-parts":[["2026",7,16]]},"issued":{"date-parts":[["2024",11,14]]}}}],"schema":"https://github.com/citation-style-language/schema/raw/master/csl-citation.json"} </w:instrText>
      </w:r>
      <w:r w:rsidR="003E1712" w:rsidRPr="006704A5">
        <w:rPr>
          <w:color w:val="1A1A1A"/>
        </w:rPr>
        <w:fldChar w:fldCharType="separate"/>
      </w:r>
      <w:r w:rsidR="00952043" w:rsidRPr="006704A5">
        <w:rPr>
          <w:noProof/>
          <w:color w:val="1A1A1A"/>
        </w:rPr>
        <w:t>(RCP, 2024)</w:t>
      </w:r>
      <w:r w:rsidR="003E1712" w:rsidRPr="006704A5">
        <w:rPr>
          <w:color w:val="1A1A1A"/>
        </w:rPr>
        <w:fldChar w:fldCharType="end"/>
      </w:r>
      <w:r w:rsidRPr="006704A5">
        <w:rPr>
          <w:color w:val="1A1A1A"/>
        </w:rPr>
        <w:t>.</w:t>
      </w:r>
    </w:p>
    <w:p w14:paraId="78D32E84" w14:textId="023C02E6" w:rsidR="005D4B8D" w:rsidRPr="006704A5" w:rsidRDefault="00000000" w:rsidP="00016357">
      <w:pPr>
        <w:pStyle w:val="ListParagraph"/>
        <w:numPr>
          <w:ilvl w:val="0"/>
          <w:numId w:val="2"/>
        </w:numPr>
        <w:spacing w:after="70" w:line="360" w:lineRule="auto"/>
        <w:jc w:val="both"/>
      </w:pPr>
      <w:r w:rsidRPr="006704A5">
        <w:rPr>
          <w:color w:val="1A1A1A"/>
        </w:rPr>
        <w:t xml:space="preserve">Recognise informal carers: formally identify and assess family burden </w:t>
      </w:r>
      <w:r w:rsidR="003E1712" w:rsidRPr="006704A5">
        <w:rPr>
          <w:color w:val="1A1A1A"/>
        </w:rPr>
        <w:fldChar w:fldCharType="begin"/>
      </w:r>
      <w:r w:rsidR="00952043" w:rsidRPr="006704A5">
        <w:rPr>
          <w:color w:val="1A1A1A"/>
        </w:rPr>
        <w:instrText xml:space="preserve"> ADDIN ZOTERO_ITEM CSL_CITATION {"citationID":"IyuCfcrA","properties":{"unsorted":false,"formattedCitation":"(Nakken {\\i{}et al.}, 2015)","plainCitation":"(Nakken et al., 2015)","noteIndex":0},"citationItems":[{"id":1999,"uris":["http://zotero.org/users/13482823/items/6UN9ETUN"],"itemData":{"id":1999,"type":"article-journal","abstract":"The burden of chronic obstructive pulmonary disease (COPD) on society is increasing. Healthcare systems should support patients with COPD in achieving an optimal quality of life, while limiting the costs of care. As a consequence, a shift from hospital care to home care seems inevitable. Therefore, patients will have to rely to a greater extent on informal caregivers. Patients with COPD as well as their informal caregivers are confronted with multiple limitations in activities of daily living. The presence of an informal caregiver is important to provide practical help and emotional support. However, caregivers can be overprotective, which can make patients more dependent. Informal caregiving may lead to symptoms of anxiety, depression, social isolation and a changed relationship with the patient. The caregivers' subjective burden is a major determinant of the impact of caregiving. Therefore, the caregiver's perception of the patient's health is an important factor. This article reviews the current knowledge about these informal caregivers of patients with COPD, the impact of COPD on their lives and their perception of the patient's health status.","container-title":"European Respiratory Review: An Official Journal of the European Respiratory Society","DOI":"10.1183/16000617.00010114","ISSN":"1600-0617","issue":"137","journalAbbreviation":"Eur Respir Rev","language":"eng","page":"498-504","PMID":"26324811","PMCID":"PMC9487697","source":"PubMed","title":"Informal caregivers of patients with COPD: Home Sweet Home?","title-short":"Informal caregivers of patients with COPD","volume":"24","author":[{"family":"Nakken","given":"Nienke"},{"family":"Janssen","given":"Daisy J. A."},{"family":"Bogaart","given":"Esther H. A.","non-dropping-particle":"van den"},{"family":"Wouters","given":"Emiel F. M."},{"family":"Franssen","given":"Frits M. E."},{"family":"Vercoulen","given":"Jan H."},{"family":"Spruit","given":"Martijn A."}],"issued":{"date-parts":[["2015",9]]}}}],"schema":"https://github.com/citation-style-language/schema/raw/master/csl-citation.json"} </w:instrText>
      </w:r>
      <w:r w:rsidR="003E1712" w:rsidRPr="006704A5">
        <w:rPr>
          <w:color w:val="1A1A1A"/>
        </w:rPr>
        <w:fldChar w:fldCharType="separate"/>
      </w:r>
      <w:r w:rsidR="00952043" w:rsidRPr="006704A5">
        <w:rPr>
          <w:color w:val="000000"/>
          <w:szCs w:val="24"/>
          <w:lang w:val="en-GB"/>
        </w:rPr>
        <w:t xml:space="preserve">(Nakken </w:t>
      </w:r>
      <w:r w:rsidR="00952043" w:rsidRPr="006704A5">
        <w:rPr>
          <w:i/>
          <w:iCs/>
          <w:color w:val="000000"/>
          <w:szCs w:val="24"/>
          <w:lang w:val="en-GB"/>
        </w:rPr>
        <w:t>et al.</w:t>
      </w:r>
      <w:r w:rsidR="00952043" w:rsidRPr="006704A5">
        <w:rPr>
          <w:color w:val="000000"/>
          <w:szCs w:val="24"/>
          <w:lang w:val="en-GB"/>
        </w:rPr>
        <w:t>, 2015)</w:t>
      </w:r>
      <w:r w:rsidR="003E1712" w:rsidRPr="006704A5">
        <w:rPr>
          <w:color w:val="1A1A1A"/>
        </w:rPr>
        <w:fldChar w:fldCharType="end"/>
      </w:r>
    </w:p>
    <w:p w14:paraId="58AC857F" w14:textId="281F26A5" w:rsidR="005D4B8D" w:rsidRPr="006704A5" w:rsidRDefault="00000000" w:rsidP="00016357">
      <w:pPr>
        <w:pStyle w:val="ListParagraph"/>
        <w:numPr>
          <w:ilvl w:val="0"/>
          <w:numId w:val="2"/>
        </w:numPr>
        <w:spacing w:after="70" w:line="360" w:lineRule="auto"/>
        <w:jc w:val="both"/>
      </w:pPr>
      <w:r w:rsidRPr="006704A5">
        <w:rPr>
          <w:color w:val="1A1A1A"/>
        </w:rPr>
        <w:t>Initiate early, needs-based palliative conversations so transition to terminal care is planned, not a crisis</w:t>
      </w:r>
      <w:r w:rsidR="003E1712" w:rsidRPr="006704A5">
        <w:rPr>
          <w:color w:val="1A1A1A"/>
        </w:rPr>
        <w:t xml:space="preserve"> </w:t>
      </w:r>
      <w:r w:rsidR="003E1712" w:rsidRPr="006704A5">
        <w:rPr>
          <w:color w:val="1A1A1A"/>
        </w:rPr>
        <w:fldChar w:fldCharType="begin"/>
      </w:r>
      <w:r w:rsidR="00952043" w:rsidRPr="006704A5">
        <w:rPr>
          <w:color w:val="1A1A1A"/>
        </w:rPr>
        <w:instrText xml:space="preserve"> ADDIN ZOTERO_ITEM CSL_CITATION {"citationID":"3VT7eaEt","properties":{"unsorted":false,"formattedCitation":"(Murray {\\i{}et al.}, 2005)","plainCitation":"(Murray et al., 2005)","noteIndex":0},"citationItems":[{"id":2040,"uris":["http://zotero.org/users/13482823/items/Y38GY53E"],"itemData":{"id":2040,"type":"article-journal","container-title":"BMJ","DOI":"10.1136/bmj.330.7498.1007","ISSN":"1756-1833","issue":"7498","journalAbbreviation":"BMJ","language":"eng","page":"1007-1011","PMID":"15860828","PMCID":"PMC557152","publisher-place":"Clinical research ed.","source":"PubMed","title":"Illness trajectories and palliative care","volume":"330","author":[{"family":"Murray","given":"Scott A."},{"family":"Kendall","given":"Marilyn"},{"family":"Boyd","given":"Kirsty"},{"family":"Sheikh","given":"Aziz"}],"issued":{"date-parts":[["2005",4,30]]}}}],"schema":"https://github.com/citation-style-language/schema/raw/master/csl-citation.json"} </w:instrText>
      </w:r>
      <w:r w:rsidR="003E1712" w:rsidRPr="006704A5">
        <w:rPr>
          <w:color w:val="1A1A1A"/>
        </w:rPr>
        <w:fldChar w:fldCharType="separate"/>
      </w:r>
      <w:r w:rsidR="00952043" w:rsidRPr="006704A5">
        <w:rPr>
          <w:color w:val="000000"/>
          <w:szCs w:val="24"/>
          <w:lang w:val="en-GB"/>
        </w:rPr>
        <w:t xml:space="preserve">(Murray </w:t>
      </w:r>
      <w:r w:rsidR="00952043" w:rsidRPr="006704A5">
        <w:rPr>
          <w:i/>
          <w:iCs/>
          <w:color w:val="000000"/>
          <w:szCs w:val="24"/>
          <w:lang w:val="en-GB"/>
        </w:rPr>
        <w:t>et al.</w:t>
      </w:r>
      <w:r w:rsidR="00952043" w:rsidRPr="006704A5">
        <w:rPr>
          <w:color w:val="000000"/>
          <w:szCs w:val="24"/>
          <w:lang w:val="en-GB"/>
        </w:rPr>
        <w:t>, 2005)</w:t>
      </w:r>
      <w:r w:rsidR="003E1712" w:rsidRPr="006704A5">
        <w:rPr>
          <w:color w:val="1A1A1A"/>
        </w:rPr>
        <w:fldChar w:fldCharType="end"/>
      </w:r>
      <w:r w:rsidRPr="006704A5">
        <w:rPr>
          <w:color w:val="1A1A1A"/>
        </w:rPr>
        <w:t>.</w:t>
      </w:r>
    </w:p>
    <w:p w14:paraId="6D8A499A" w14:textId="77777777" w:rsidR="005D4B8D" w:rsidRPr="006704A5" w:rsidRDefault="005D4B8D" w:rsidP="00016357">
      <w:pPr>
        <w:spacing w:line="360" w:lineRule="auto"/>
        <w:sectPr w:rsidR="005D4B8D" w:rsidRPr="006704A5">
          <w:headerReference w:type="default" r:id="rId122"/>
          <w:footerReference w:type="default" r:id="rId123"/>
          <w:type w:val="continuous"/>
          <w:pgSz w:w="16838" w:h="11906" w:orient="landscape"/>
          <w:pgMar w:top="1000" w:right="1000" w:bottom="1000" w:left="1000" w:header="708" w:footer="708" w:gutter="0"/>
          <w:cols w:num="2" w:space="560"/>
          <w:docGrid w:linePitch="360"/>
        </w:sectPr>
      </w:pPr>
    </w:p>
    <w:tbl>
      <w:tblPr>
        <w:tblW w:w="14838" w:type="dxa"/>
        <w:tblBorders>
          <w:top w:val="single" w:sz="8" w:space="0" w:color="1F6F8B"/>
          <w:left w:val="single" w:sz="8" w:space="0" w:color="1F6F8B"/>
          <w:bottom w:val="single" w:sz="8" w:space="0" w:color="1F6F8B"/>
          <w:right w:val="single" w:sz="8" w:space="0" w:color="1F6F8B"/>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4838"/>
      </w:tblGrid>
      <w:tr w:rsidR="005D4B8D" w:rsidRPr="006704A5" w14:paraId="60901024" w14:textId="77777777">
        <w:tc>
          <w:tcPr>
            <w:tcW w:w="14838" w:type="dxa"/>
            <w:shd w:val="clear" w:color="auto" w:fill="1F6F8B"/>
            <w:tcMar>
              <w:top w:w="60" w:type="dxa"/>
              <w:left w:w="130" w:type="dxa"/>
              <w:bottom w:w="60" w:type="dxa"/>
              <w:right w:w="130" w:type="dxa"/>
            </w:tcMar>
          </w:tcPr>
          <w:p w14:paraId="6D368B6F" w14:textId="77777777" w:rsidR="005D4B8D" w:rsidRPr="006704A5" w:rsidRDefault="00000000" w:rsidP="00016357">
            <w:pPr>
              <w:spacing w:line="360" w:lineRule="auto"/>
            </w:pPr>
            <w:r w:rsidRPr="006704A5">
              <w:rPr>
                <w:b/>
                <w:bCs/>
                <w:color w:val="FFFFFF"/>
              </w:rPr>
              <w:t>KEY MESSAGES FOR PRACTICE</w:t>
            </w:r>
          </w:p>
        </w:tc>
      </w:tr>
      <w:tr w:rsidR="005D4B8D" w:rsidRPr="006704A5" w14:paraId="46AB741B" w14:textId="77777777">
        <w:tc>
          <w:tcPr>
            <w:tcW w:w="14838" w:type="dxa"/>
            <w:shd w:val="clear" w:color="auto" w:fill="EAF3F6"/>
            <w:tcMar>
              <w:top w:w="80" w:type="dxa"/>
              <w:left w:w="130" w:type="dxa"/>
              <w:bottom w:w="80" w:type="dxa"/>
              <w:right w:w="130" w:type="dxa"/>
            </w:tcMar>
          </w:tcPr>
          <w:p w14:paraId="11C827CC" w14:textId="5A862297" w:rsidR="005D4B8D" w:rsidRPr="006704A5" w:rsidRDefault="00000000" w:rsidP="00016357">
            <w:pPr>
              <w:spacing w:line="360" w:lineRule="auto"/>
              <w:jc w:val="both"/>
            </w:pPr>
            <w:r w:rsidRPr="006704A5">
              <w:rPr>
                <w:color w:val="1A1A1A"/>
              </w:rPr>
              <w:t>Effective COPD management combines clinical precision such as recognising the cardiovascular cascade after an exacerbation with a deep commitment to equity. Proactive community systems work best when they bridge clinical guidelines and the structural realities of patients’ lives. We manage the person, not just the lungs.</w:t>
            </w:r>
          </w:p>
        </w:tc>
      </w:tr>
    </w:tbl>
    <w:p w14:paraId="3A921616" w14:textId="77777777" w:rsidR="005D4B8D" w:rsidRPr="006704A5" w:rsidRDefault="005D4B8D" w:rsidP="00016357">
      <w:pPr>
        <w:spacing w:after="120" w:line="360" w:lineRule="auto"/>
      </w:pPr>
    </w:p>
    <w:p w14:paraId="11662183" w14:textId="77777777" w:rsidR="005D4B8D" w:rsidRPr="006704A5" w:rsidRDefault="005D4B8D" w:rsidP="00016357">
      <w:pPr>
        <w:spacing w:line="360" w:lineRule="auto"/>
        <w:sectPr w:rsidR="005D4B8D" w:rsidRPr="006704A5">
          <w:headerReference w:type="default" r:id="rId124"/>
          <w:footerReference w:type="default" r:id="rId125"/>
          <w:type w:val="continuous"/>
          <w:pgSz w:w="16838" w:h="11906" w:orient="landscape"/>
          <w:pgMar w:top="1000" w:right="1000" w:bottom="1000" w:left="1000" w:header="708" w:footer="708" w:gutter="0"/>
          <w:cols w:space="720"/>
          <w:docGrid w:linePitch="360"/>
        </w:sectPr>
      </w:pPr>
    </w:p>
    <w:tbl>
      <w:tblPr>
        <w:tblW w:w="14838" w:type="dxa"/>
        <w:tblBorders>
          <w:top w:val="none" w:sz="0" w:space="0" w:color="FFFFFF"/>
          <w:left w:val="none" w:sz="0" w:space="0" w:color="FFFFFF"/>
          <w:bottom w:val="none" w:sz="0" w:space="0" w:color="FFFFFF"/>
          <w:right w:val="none" w:sz="0" w:space="0" w:color="FFFFFF"/>
          <w:insideH w:val="single" w:sz="4" w:space="0" w:color="auto"/>
          <w:insideV w:val="single" w:sz="4" w:space="0" w:color="auto"/>
        </w:tblBorders>
        <w:tblCellMar>
          <w:left w:w="10" w:type="dxa"/>
          <w:right w:w="10" w:type="dxa"/>
        </w:tblCellMar>
        <w:tblLook w:val="04A0" w:firstRow="1" w:lastRow="0" w:firstColumn="1" w:lastColumn="0" w:noHBand="0" w:noVBand="1"/>
      </w:tblPr>
      <w:tblGrid>
        <w:gridCol w:w="680"/>
        <w:gridCol w:w="14158"/>
      </w:tblGrid>
      <w:tr w:rsidR="005D4B8D" w:rsidRPr="006704A5" w14:paraId="177BA07A" w14:textId="77777777">
        <w:tc>
          <w:tcPr>
            <w:tcW w:w="680" w:type="dxa"/>
            <w:shd w:val="clear" w:color="auto" w:fill="1F6F8B"/>
            <w:tcMar>
              <w:top w:w="60" w:type="dxa"/>
              <w:left w:w="80" w:type="dxa"/>
              <w:bottom w:w="60" w:type="dxa"/>
              <w:right w:w="40" w:type="dxa"/>
            </w:tcMar>
            <w:vAlign w:val="center"/>
          </w:tcPr>
          <w:p w14:paraId="16205810" w14:textId="77777777" w:rsidR="005D4B8D" w:rsidRPr="006704A5" w:rsidRDefault="00000000" w:rsidP="00016357">
            <w:pPr>
              <w:spacing w:line="360" w:lineRule="auto"/>
              <w:jc w:val="center"/>
            </w:pPr>
            <w:r w:rsidRPr="006704A5">
              <w:rPr>
                <w:noProof/>
              </w:rPr>
              <w:lastRenderedPageBreak/>
              <w:drawing>
                <wp:inline distT="0" distB="0" distL="0" distR="0" wp14:anchorId="5C5FA165" wp14:editId="5BBF8B5D">
                  <wp:extent cx="323850" cy="323850"/>
                  <wp:effectExtent l="0" t="0" r="0" b="0"/>
                  <wp:docPr id="2053459146" name="Picture 20534591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26"/>
                          <a:srcRect/>
                          <a:stretch>
                            <a:fillRect/>
                          </a:stretch>
                        </pic:blipFill>
                        <pic:spPr bwMode="auto">
                          <a:xfrm>
                            <a:off x="0" y="0"/>
                            <a:ext cx="323850" cy="323850"/>
                          </a:xfrm>
                          <a:prstGeom prst="rect">
                            <a:avLst/>
                          </a:prstGeom>
                        </pic:spPr>
                      </pic:pic>
                    </a:graphicData>
                  </a:graphic>
                </wp:inline>
              </w:drawing>
            </w:r>
          </w:p>
        </w:tc>
        <w:tc>
          <w:tcPr>
            <w:tcW w:w="14158" w:type="dxa"/>
            <w:shd w:val="clear" w:color="auto" w:fill="1F6F8B"/>
            <w:tcMar>
              <w:top w:w="60" w:type="dxa"/>
              <w:left w:w="60" w:type="dxa"/>
              <w:bottom w:w="60" w:type="dxa"/>
              <w:right w:w="80" w:type="dxa"/>
            </w:tcMar>
            <w:vAlign w:val="center"/>
          </w:tcPr>
          <w:p w14:paraId="71DF1D80" w14:textId="77777777" w:rsidR="005D4B8D" w:rsidRPr="006704A5" w:rsidRDefault="00000000" w:rsidP="00016357">
            <w:pPr>
              <w:pStyle w:val="Heading1"/>
              <w:spacing w:line="360" w:lineRule="auto"/>
            </w:pPr>
            <w:bookmarkStart w:id="20" w:name="_Toc235201983"/>
            <w:r w:rsidRPr="006704A5">
              <w:t>Reference list</w:t>
            </w:r>
            <w:bookmarkEnd w:id="20"/>
          </w:p>
        </w:tc>
      </w:tr>
    </w:tbl>
    <w:p w14:paraId="7CC82E3A" w14:textId="77777777" w:rsidR="005D4B8D" w:rsidRPr="006704A5" w:rsidRDefault="005D4B8D" w:rsidP="00016357">
      <w:pPr>
        <w:spacing w:line="360" w:lineRule="auto"/>
        <w:sectPr w:rsidR="005D4B8D" w:rsidRPr="006704A5">
          <w:headerReference w:type="default" r:id="rId127"/>
          <w:footerReference w:type="default" r:id="rId128"/>
          <w:type w:val="continuous"/>
          <w:pgSz w:w="16838" w:h="11906" w:orient="landscape"/>
          <w:pgMar w:top="1000" w:right="1000" w:bottom="1000" w:left="1000" w:header="708" w:footer="708" w:gutter="0"/>
          <w:cols w:space="720"/>
          <w:docGrid w:linePitch="360"/>
        </w:sectPr>
      </w:pPr>
    </w:p>
    <w:p w14:paraId="4C708623" w14:textId="77777777" w:rsidR="005D4B8D" w:rsidRPr="006704A5" w:rsidRDefault="005D4B8D" w:rsidP="00016357">
      <w:pPr>
        <w:spacing w:line="360" w:lineRule="auto"/>
        <w:sectPr w:rsidR="005D4B8D" w:rsidRPr="006704A5">
          <w:headerReference w:type="default" r:id="rId129"/>
          <w:footerReference w:type="default" r:id="rId130"/>
          <w:type w:val="continuous"/>
          <w:pgSz w:w="16838" w:h="11906" w:orient="landscape"/>
          <w:pgMar w:top="1000" w:right="1000" w:bottom="1000" w:left="1000" w:header="708" w:footer="708" w:gutter="0"/>
          <w:cols w:num="2" w:space="560"/>
          <w:docGrid w:linePitch="360"/>
        </w:sectPr>
      </w:pPr>
    </w:p>
    <w:p w14:paraId="41E32606" w14:textId="77777777" w:rsidR="00952043" w:rsidRPr="006704A5" w:rsidRDefault="003C5857" w:rsidP="00016357">
      <w:pPr>
        <w:pStyle w:val="Bibliography"/>
        <w:spacing w:line="360" w:lineRule="auto"/>
        <w:rPr>
          <w:lang w:val="en-GB"/>
        </w:rPr>
      </w:pPr>
      <w:r w:rsidRPr="006704A5">
        <w:fldChar w:fldCharType="begin"/>
      </w:r>
      <w:r w:rsidR="00952043" w:rsidRPr="006704A5">
        <w:instrText xml:space="preserve"> ADDIN ZOTERO_BIBL {"uncited":[],"omitted":[],"custom":[]} CSL_BIBLIOGRAPHY </w:instrText>
      </w:r>
      <w:r w:rsidRPr="006704A5">
        <w:fldChar w:fldCharType="separate"/>
      </w:r>
      <w:r w:rsidR="00952043" w:rsidRPr="006704A5">
        <w:rPr>
          <w:lang w:val="en-GB"/>
        </w:rPr>
        <w:t xml:space="preserve">Adams, S.G. </w:t>
      </w:r>
      <w:r w:rsidR="00952043" w:rsidRPr="006704A5">
        <w:rPr>
          <w:i/>
          <w:iCs/>
          <w:lang w:val="en-GB"/>
        </w:rPr>
        <w:t>et al.</w:t>
      </w:r>
      <w:r w:rsidR="00952043" w:rsidRPr="006704A5">
        <w:rPr>
          <w:lang w:val="en-GB"/>
        </w:rPr>
        <w:t xml:space="preserve"> (2007) ‘Systematic Review of the Chronic Care Model in Chronic Obstructive Pulmonary Disease Prevention and Management’, </w:t>
      </w:r>
      <w:r w:rsidR="00952043" w:rsidRPr="006704A5">
        <w:rPr>
          <w:i/>
          <w:iCs/>
          <w:lang w:val="en-GB"/>
        </w:rPr>
        <w:t>Archives of Internal Medicine</w:t>
      </w:r>
      <w:r w:rsidR="00952043" w:rsidRPr="006704A5">
        <w:rPr>
          <w:lang w:val="en-GB"/>
        </w:rPr>
        <w:t>, 167(6), pp. 551–561. Available at: https://doi.org/10.1001/archinte.167.6.551.</w:t>
      </w:r>
    </w:p>
    <w:p w14:paraId="42368E2B" w14:textId="77777777" w:rsidR="00952043" w:rsidRPr="006704A5" w:rsidRDefault="00952043" w:rsidP="00016357">
      <w:pPr>
        <w:pStyle w:val="Bibliography"/>
        <w:spacing w:line="360" w:lineRule="auto"/>
        <w:rPr>
          <w:lang w:val="en-GB"/>
        </w:rPr>
      </w:pPr>
      <w:r w:rsidRPr="006704A5">
        <w:rPr>
          <w:lang w:val="en-GB"/>
        </w:rPr>
        <w:t xml:space="preserve">Addicott, R. and Ashton, R. (2010) </w:t>
      </w:r>
      <w:r w:rsidRPr="006704A5">
        <w:rPr>
          <w:i/>
          <w:iCs/>
          <w:lang w:val="en-GB"/>
        </w:rPr>
        <w:t>Delivering better care at end of life: the next steps : report from the Sir Roger Bannister Health Summit, Leeds Castle, 19-20 November 2009</w:t>
      </w:r>
      <w:r w:rsidRPr="006704A5">
        <w:rPr>
          <w:lang w:val="en-GB"/>
        </w:rPr>
        <w:t>. London: King’s Fund.</w:t>
      </w:r>
    </w:p>
    <w:p w14:paraId="41F8E73B" w14:textId="77777777" w:rsidR="00952043" w:rsidRPr="006704A5" w:rsidRDefault="00952043" w:rsidP="00016357">
      <w:pPr>
        <w:pStyle w:val="Bibliography"/>
        <w:spacing w:line="360" w:lineRule="auto"/>
        <w:rPr>
          <w:lang w:val="en-GB"/>
        </w:rPr>
      </w:pPr>
      <w:r w:rsidRPr="006704A5">
        <w:rPr>
          <w:lang w:val="en-GB"/>
        </w:rPr>
        <w:t xml:space="preserve">Agusti, A. and Faner, R. (2019) ‘Lung function trajectories in health and disease’, </w:t>
      </w:r>
      <w:r w:rsidRPr="006704A5">
        <w:rPr>
          <w:i/>
          <w:iCs/>
          <w:lang w:val="en-GB"/>
        </w:rPr>
        <w:t>The Lancet. Respiratory Medicine</w:t>
      </w:r>
      <w:r w:rsidRPr="006704A5">
        <w:rPr>
          <w:lang w:val="en-GB"/>
        </w:rPr>
        <w:t>, 7(4), pp. 358–364. Available at: https://doi.org/10.1016/S2213-2600(18)30529-0.</w:t>
      </w:r>
    </w:p>
    <w:p w14:paraId="04CB9396" w14:textId="77777777" w:rsidR="00952043" w:rsidRPr="006704A5" w:rsidRDefault="00952043" w:rsidP="00016357">
      <w:pPr>
        <w:pStyle w:val="Bibliography"/>
        <w:spacing w:line="360" w:lineRule="auto"/>
        <w:rPr>
          <w:lang w:val="en-GB"/>
        </w:rPr>
      </w:pPr>
      <w:r w:rsidRPr="006704A5">
        <w:rPr>
          <w:lang w:val="en-GB"/>
        </w:rPr>
        <w:t xml:space="preserve">Anthonisen, N.R. </w:t>
      </w:r>
      <w:r w:rsidRPr="006704A5">
        <w:rPr>
          <w:i/>
          <w:iCs/>
          <w:lang w:val="en-GB"/>
        </w:rPr>
        <w:t>et al.</w:t>
      </w:r>
      <w:r w:rsidRPr="006704A5">
        <w:rPr>
          <w:lang w:val="en-GB"/>
        </w:rPr>
        <w:t xml:space="preserve"> (2005) ‘The effects of a smoking cessation intervention on 14.5-year mortality: a randomized clinical trial’, </w:t>
      </w:r>
      <w:r w:rsidRPr="006704A5">
        <w:rPr>
          <w:i/>
          <w:iCs/>
          <w:lang w:val="en-GB"/>
        </w:rPr>
        <w:t>Annals of Internal Medicine</w:t>
      </w:r>
      <w:r w:rsidRPr="006704A5">
        <w:rPr>
          <w:lang w:val="en-GB"/>
        </w:rPr>
        <w:t>, 142(4), pp. 233–239. Available at: https://doi.org/10.7326/0003-4819-142-4-200502150-00005.</w:t>
      </w:r>
    </w:p>
    <w:p w14:paraId="10E98A1B" w14:textId="77777777" w:rsidR="00952043" w:rsidRPr="006704A5" w:rsidRDefault="00952043" w:rsidP="00016357">
      <w:pPr>
        <w:pStyle w:val="Bibliography"/>
        <w:spacing w:line="360" w:lineRule="auto"/>
        <w:rPr>
          <w:lang w:val="en-GB"/>
        </w:rPr>
      </w:pPr>
      <w:r w:rsidRPr="006704A5">
        <w:rPr>
          <w:lang w:val="en-GB"/>
        </w:rPr>
        <w:t xml:space="preserve">Anzueto, A. </w:t>
      </w:r>
      <w:r w:rsidRPr="006704A5">
        <w:rPr>
          <w:i/>
          <w:iCs/>
          <w:lang w:val="en-GB"/>
        </w:rPr>
        <w:t>et al.</w:t>
      </w:r>
      <w:r w:rsidRPr="006704A5">
        <w:rPr>
          <w:lang w:val="en-GB"/>
        </w:rPr>
        <w:t xml:space="preserve"> (2023) ‘Ensifentrine, a Novel Phosphodiesterase 3 and 4 Inhibitor for the Treatment of Chronic Obstructive Pulmonary Disease: Randomized, Double-Blind, Placebo-controlled, Multicenter Phase III Trials (the ENHANCE Trials)’, </w:t>
      </w:r>
      <w:r w:rsidRPr="006704A5">
        <w:rPr>
          <w:i/>
          <w:iCs/>
          <w:lang w:val="en-GB"/>
        </w:rPr>
        <w:t>American Journal of Respiratory and Critical Care Medicine</w:t>
      </w:r>
      <w:r w:rsidRPr="006704A5">
        <w:rPr>
          <w:lang w:val="en-GB"/>
        </w:rPr>
        <w:t>, 208(4), pp. 406–416. Available at: https://doi.org/10.1164/rccm.202306-0944OC.</w:t>
      </w:r>
    </w:p>
    <w:p w14:paraId="6A63F284" w14:textId="77777777" w:rsidR="00952043" w:rsidRPr="006704A5" w:rsidRDefault="00952043" w:rsidP="00016357">
      <w:pPr>
        <w:pStyle w:val="Bibliography"/>
        <w:spacing w:line="360" w:lineRule="auto"/>
        <w:rPr>
          <w:lang w:val="en-GB"/>
        </w:rPr>
      </w:pPr>
      <w:r w:rsidRPr="006704A5">
        <w:rPr>
          <w:lang w:val="en-GB"/>
        </w:rPr>
        <w:t xml:space="preserve">Asthma and Lung UK (2025) </w:t>
      </w:r>
      <w:r w:rsidRPr="006704A5">
        <w:rPr>
          <w:i/>
          <w:iCs/>
          <w:lang w:val="en-GB"/>
        </w:rPr>
        <w:t>Chronic obstructive pulmonary disease (COPD) | Asthma + Lung UK</w:t>
      </w:r>
      <w:r w:rsidRPr="006704A5">
        <w:rPr>
          <w:lang w:val="en-GB"/>
        </w:rPr>
        <w:t>. Available at: https://www.asthmaandlung.org.uk/conditions/copd-chronic-obstructive-pulmonary-disease (Accessed: 16 July 2026).</w:t>
      </w:r>
    </w:p>
    <w:p w14:paraId="175BA173" w14:textId="77777777" w:rsidR="00952043" w:rsidRPr="006704A5" w:rsidRDefault="00952043" w:rsidP="00016357">
      <w:pPr>
        <w:pStyle w:val="Bibliography"/>
        <w:spacing w:line="360" w:lineRule="auto"/>
        <w:rPr>
          <w:lang w:val="en-GB"/>
        </w:rPr>
      </w:pPr>
      <w:r w:rsidRPr="006704A5">
        <w:rPr>
          <w:lang w:val="en-GB"/>
        </w:rPr>
        <w:t xml:space="preserve">Bafadhel, M. </w:t>
      </w:r>
      <w:r w:rsidRPr="006704A5">
        <w:rPr>
          <w:i/>
          <w:iCs/>
          <w:lang w:val="en-GB"/>
        </w:rPr>
        <w:t>et al.</w:t>
      </w:r>
      <w:r w:rsidRPr="006704A5">
        <w:rPr>
          <w:lang w:val="en-GB"/>
        </w:rPr>
        <w:t xml:space="preserve"> (2012) ‘Blood eosinophils to direct corticosteroid treatment of exacerbations of chronic obstructive pulmonary disease: a randomized placebo-controlled trial’, </w:t>
      </w:r>
      <w:r w:rsidRPr="006704A5">
        <w:rPr>
          <w:i/>
          <w:iCs/>
          <w:lang w:val="en-GB"/>
        </w:rPr>
        <w:t>American Journal of Respiratory and Critical Care Medicine</w:t>
      </w:r>
      <w:r w:rsidRPr="006704A5">
        <w:rPr>
          <w:lang w:val="en-GB"/>
        </w:rPr>
        <w:t>, 186(1), pp. 48–55. Available at: https://doi.org/10.1164/rccm.201108-1553OC.</w:t>
      </w:r>
    </w:p>
    <w:p w14:paraId="314D770B" w14:textId="77777777" w:rsidR="00952043" w:rsidRPr="006704A5" w:rsidRDefault="00952043" w:rsidP="00016357">
      <w:pPr>
        <w:pStyle w:val="Bibliography"/>
        <w:spacing w:line="360" w:lineRule="auto"/>
        <w:rPr>
          <w:lang w:val="en-GB"/>
        </w:rPr>
      </w:pPr>
      <w:r w:rsidRPr="006704A5">
        <w:rPr>
          <w:lang w:val="en-GB"/>
        </w:rPr>
        <w:t xml:space="preserve">Bailey, P.H. (2004) ‘The dyspnea-anxiety-dyspnea cycle--COPD patients’ stories of breathlessness: “It’s scary /when you can’t breathe”’, </w:t>
      </w:r>
      <w:r w:rsidRPr="006704A5">
        <w:rPr>
          <w:i/>
          <w:iCs/>
          <w:lang w:val="en-GB"/>
        </w:rPr>
        <w:t>Qualitative Health Research</w:t>
      </w:r>
      <w:r w:rsidRPr="006704A5">
        <w:rPr>
          <w:lang w:val="en-GB"/>
        </w:rPr>
        <w:t>, 14(6), pp. 760–778. Available at: https://doi.org/10.1177/1049732304265973.</w:t>
      </w:r>
    </w:p>
    <w:p w14:paraId="03DCB8AB" w14:textId="77777777" w:rsidR="00952043" w:rsidRPr="006704A5" w:rsidRDefault="00952043" w:rsidP="00016357">
      <w:pPr>
        <w:pStyle w:val="Bibliography"/>
        <w:spacing w:line="360" w:lineRule="auto"/>
        <w:rPr>
          <w:lang w:val="en-GB"/>
        </w:rPr>
      </w:pPr>
      <w:r w:rsidRPr="006704A5">
        <w:rPr>
          <w:lang w:val="en-GB"/>
        </w:rPr>
        <w:t xml:space="preserve">Barnes, P.J. and Celli, B.R. (2009) ‘Systemic manifestations and comorbidities of COPD’, </w:t>
      </w:r>
      <w:r w:rsidRPr="006704A5">
        <w:rPr>
          <w:i/>
          <w:iCs/>
          <w:lang w:val="en-GB"/>
        </w:rPr>
        <w:t>The European Respiratory Journal</w:t>
      </w:r>
      <w:r w:rsidRPr="006704A5">
        <w:rPr>
          <w:lang w:val="en-GB"/>
        </w:rPr>
        <w:t>, 33(5), pp. 1165–1185. Available at: https://doi.org/10.1183/09031936.00128008.</w:t>
      </w:r>
    </w:p>
    <w:p w14:paraId="45A5192A" w14:textId="77777777" w:rsidR="00952043" w:rsidRPr="006704A5" w:rsidRDefault="00952043" w:rsidP="00016357">
      <w:pPr>
        <w:pStyle w:val="Bibliography"/>
        <w:spacing w:line="360" w:lineRule="auto"/>
        <w:rPr>
          <w:lang w:val="en-GB"/>
        </w:rPr>
      </w:pPr>
      <w:r w:rsidRPr="006704A5">
        <w:rPr>
          <w:lang w:val="en-GB"/>
        </w:rPr>
        <w:t xml:space="preserve">Bhatt, S.P. </w:t>
      </w:r>
      <w:r w:rsidRPr="006704A5">
        <w:rPr>
          <w:i/>
          <w:iCs/>
          <w:lang w:val="en-GB"/>
        </w:rPr>
        <w:t>et al.</w:t>
      </w:r>
      <w:r w:rsidRPr="006704A5">
        <w:rPr>
          <w:lang w:val="en-GB"/>
        </w:rPr>
        <w:t xml:space="preserve"> (2023) ‘Dupilumab for COPD with Type 2 Inflammation Indicated by Eosinophil Counts’, </w:t>
      </w:r>
      <w:r w:rsidRPr="006704A5">
        <w:rPr>
          <w:i/>
          <w:iCs/>
          <w:lang w:val="en-GB"/>
        </w:rPr>
        <w:t>New England Journal of Medicine</w:t>
      </w:r>
      <w:r w:rsidRPr="006704A5">
        <w:rPr>
          <w:lang w:val="en-GB"/>
        </w:rPr>
        <w:t>, 389(3), pp. 205–214. Available at: https://doi.org/10.1056/NEJMoa2303951.</w:t>
      </w:r>
    </w:p>
    <w:p w14:paraId="69C33E11" w14:textId="77777777" w:rsidR="00952043" w:rsidRPr="006704A5" w:rsidRDefault="00952043" w:rsidP="00016357">
      <w:pPr>
        <w:pStyle w:val="Bibliography"/>
        <w:spacing w:line="360" w:lineRule="auto"/>
        <w:rPr>
          <w:lang w:val="en-GB"/>
        </w:rPr>
      </w:pPr>
      <w:r w:rsidRPr="006704A5">
        <w:rPr>
          <w:lang w:val="en-GB"/>
        </w:rPr>
        <w:lastRenderedPageBreak/>
        <w:t xml:space="preserve">Boers, E. </w:t>
      </w:r>
      <w:r w:rsidRPr="006704A5">
        <w:rPr>
          <w:i/>
          <w:iCs/>
          <w:lang w:val="en-GB"/>
        </w:rPr>
        <w:t>et al.</w:t>
      </w:r>
      <w:r w:rsidRPr="006704A5">
        <w:rPr>
          <w:lang w:val="en-GB"/>
        </w:rPr>
        <w:t xml:space="preserve"> (2023) ‘Global Burden of Chronic Obstructive Pulmonary Disease Through 2050’, </w:t>
      </w:r>
      <w:r w:rsidRPr="006704A5">
        <w:rPr>
          <w:i/>
          <w:iCs/>
          <w:lang w:val="en-GB"/>
        </w:rPr>
        <w:t>JAMA Network Open</w:t>
      </w:r>
      <w:r w:rsidRPr="006704A5">
        <w:rPr>
          <w:lang w:val="en-GB"/>
        </w:rPr>
        <w:t>, 6(12), p. e2346598. Available at: https://doi.org/10.1001/jamanetworkopen.2023.46598.</w:t>
      </w:r>
    </w:p>
    <w:p w14:paraId="0230FBE7" w14:textId="77777777" w:rsidR="00952043" w:rsidRPr="006704A5" w:rsidRDefault="00952043" w:rsidP="00016357">
      <w:pPr>
        <w:pStyle w:val="Bibliography"/>
        <w:spacing w:line="360" w:lineRule="auto"/>
        <w:rPr>
          <w:lang w:val="en-GB"/>
        </w:rPr>
      </w:pPr>
      <w:r w:rsidRPr="006704A5">
        <w:rPr>
          <w:lang w:val="en-GB"/>
        </w:rPr>
        <w:t xml:space="preserve">Bolton, C.E. </w:t>
      </w:r>
      <w:r w:rsidRPr="006704A5">
        <w:rPr>
          <w:i/>
          <w:iCs/>
          <w:lang w:val="en-GB"/>
        </w:rPr>
        <w:t>et al.</w:t>
      </w:r>
      <w:r w:rsidRPr="006704A5">
        <w:rPr>
          <w:lang w:val="en-GB"/>
        </w:rPr>
        <w:t xml:space="preserve"> (2013) ‘British Thoracic Society guideline on pulmonary rehabilitation in adults’, </w:t>
      </w:r>
      <w:r w:rsidRPr="006704A5">
        <w:rPr>
          <w:i/>
          <w:iCs/>
          <w:lang w:val="en-GB"/>
        </w:rPr>
        <w:t>Thorax</w:t>
      </w:r>
      <w:r w:rsidRPr="006704A5">
        <w:rPr>
          <w:lang w:val="en-GB"/>
        </w:rPr>
        <w:t>, 68 Suppl 2, pp. ii1-30. Available at: https://doi.org/10.1136/thoraxjnl-2013-203808.</w:t>
      </w:r>
    </w:p>
    <w:p w14:paraId="2C3C8BB6" w14:textId="77777777" w:rsidR="00952043" w:rsidRPr="006704A5" w:rsidRDefault="00952043" w:rsidP="00016357">
      <w:pPr>
        <w:pStyle w:val="Bibliography"/>
        <w:spacing w:line="360" w:lineRule="auto"/>
        <w:rPr>
          <w:lang w:val="en-GB"/>
        </w:rPr>
      </w:pPr>
      <w:r w:rsidRPr="006704A5">
        <w:rPr>
          <w:lang w:val="en-GB"/>
        </w:rPr>
        <w:t xml:space="preserve">Britton, M. (2003) ‘The burden of COPD in the U.K.: results from the Confronting COPD survey’, </w:t>
      </w:r>
      <w:r w:rsidRPr="006704A5">
        <w:rPr>
          <w:i/>
          <w:iCs/>
          <w:lang w:val="en-GB"/>
        </w:rPr>
        <w:t>Respiratory Medicine</w:t>
      </w:r>
      <w:r w:rsidRPr="006704A5">
        <w:rPr>
          <w:lang w:val="en-GB"/>
        </w:rPr>
        <w:t>, 97 Suppl C, pp. S71-79. Available at: https://doi.org/10.1016/s0954-6111(03)80027-6.</w:t>
      </w:r>
    </w:p>
    <w:p w14:paraId="29C880D7" w14:textId="77777777" w:rsidR="00952043" w:rsidRPr="006704A5" w:rsidRDefault="00952043" w:rsidP="00016357">
      <w:pPr>
        <w:pStyle w:val="Bibliography"/>
        <w:spacing w:line="360" w:lineRule="auto"/>
        <w:rPr>
          <w:lang w:val="en-GB"/>
        </w:rPr>
      </w:pPr>
      <w:r w:rsidRPr="006704A5">
        <w:rPr>
          <w:lang w:val="en-GB"/>
        </w:rPr>
        <w:t xml:space="preserve">Care Act (2014) </w:t>
      </w:r>
      <w:r w:rsidRPr="006704A5">
        <w:rPr>
          <w:i/>
          <w:iCs/>
          <w:lang w:val="en-GB"/>
        </w:rPr>
        <w:t>Care Act 2014 (c. 23)</w:t>
      </w:r>
      <w:r w:rsidRPr="006704A5">
        <w:rPr>
          <w:lang w:val="en-GB"/>
        </w:rPr>
        <w:t>. Available at: https://www.legislation.gov.uk/ukpga/2014/23/data.xht?wrap=true (Accessed: 16 July 2026).</w:t>
      </w:r>
    </w:p>
    <w:p w14:paraId="0C0379AC" w14:textId="77777777" w:rsidR="00952043" w:rsidRPr="006704A5" w:rsidRDefault="00952043" w:rsidP="00016357">
      <w:pPr>
        <w:pStyle w:val="Bibliography"/>
        <w:spacing w:line="360" w:lineRule="auto"/>
        <w:rPr>
          <w:lang w:val="en-GB"/>
        </w:rPr>
      </w:pPr>
      <w:r w:rsidRPr="006704A5">
        <w:rPr>
          <w:lang w:val="en-GB"/>
        </w:rPr>
        <w:t xml:space="preserve">Cazzola, M. </w:t>
      </w:r>
      <w:r w:rsidRPr="006704A5">
        <w:rPr>
          <w:i/>
          <w:iCs/>
          <w:lang w:val="en-GB"/>
        </w:rPr>
        <w:t>et al.</w:t>
      </w:r>
      <w:r w:rsidRPr="006704A5">
        <w:rPr>
          <w:lang w:val="en-GB"/>
        </w:rPr>
        <w:t xml:space="preserve"> (2026) ‘GOLD 2026: Transforming COPD Management with Early Intervention, Multi-dimensional Assessment, and Personalized Care’, </w:t>
      </w:r>
      <w:r w:rsidRPr="006704A5">
        <w:rPr>
          <w:i/>
          <w:iCs/>
          <w:lang w:val="en-GB"/>
        </w:rPr>
        <w:t>Drugs</w:t>
      </w:r>
      <w:r w:rsidRPr="006704A5">
        <w:rPr>
          <w:lang w:val="en-GB"/>
        </w:rPr>
        <w:t>, 86(5), pp. 581–597. Available at: https://doi.org/10.1007/s40265-026-02303-3.</w:t>
      </w:r>
    </w:p>
    <w:p w14:paraId="7C5F6C7C" w14:textId="77777777" w:rsidR="00952043" w:rsidRPr="006704A5" w:rsidRDefault="00952043" w:rsidP="00016357">
      <w:pPr>
        <w:pStyle w:val="Bibliography"/>
        <w:spacing w:line="360" w:lineRule="auto"/>
        <w:rPr>
          <w:lang w:val="en-GB"/>
        </w:rPr>
      </w:pPr>
      <w:r w:rsidRPr="006704A5">
        <w:rPr>
          <w:lang w:val="en-GB"/>
        </w:rPr>
        <w:t xml:space="preserve">Celli, B.R. </w:t>
      </w:r>
      <w:r w:rsidRPr="006704A5">
        <w:rPr>
          <w:i/>
          <w:iCs/>
          <w:lang w:val="en-GB"/>
        </w:rPr>
        <w:t>et al.</w:t>
      </w:r>
      <w:r w:rsidRPr="006704A5">
        <w:rPr>
          <w:lang w:val="en-GB"/>
        </w:rPr>
        <w:t xml:space="preserve"> (2004) ‘The Body-Mass Index, Airflow Obstruction, Dyspnea, and Exercise Capacity Index in Chronic Obstructive Pulmonary Disease’, </w:t>
      </w:r>
      <w:r w:rsidRPr="006704A5">
        <w:rPr>
          <w:i/>
          <w:iCs/>
          <w:lang w:val="en-GB"/>
        </w:rPr>
        <w:t>New England Journal of Medicine</w:t>
      </w:r>
      <w:r w:rsidRPr="006704A5">
        <w:rPr>
          <w:lang w:val="en-GB"/>
        </w:rPr>
        <w:t>, 350(10), pp. 1005–1012. Available at: https://doi.org/10.1056/NEJMoa021322.</w:t>
      </w:r>
    </w:p>
    <w:p w14:paraId="73D1C94E" w14:textId="77777777" w:rsidR="00952043" w:rsidRPr="006704A5" w:rsidRDefault="00952043" w:rsidP="00016357">
      <w:pPr>
        <w:pStyle w:val="Bibliography"/>
        <w:spacing w:line="360" w:lineRule="auto"/>
        <w:rPr>
          <w:lang w:val="en-GB"/>
        </w:rPr>
      </w:pPr>
      <w:r w:rsidRPr="006704A5">
        <w:rPr>
          <w:lang w:val="en-GB"/>
        </w:rPr>
        <w:t xml:space="preserve">Celli, B.R. and Wedzicha, J.A. (2019) ‘Update on Clinical Aspects of Chronic Obstructive Pulmonary Disease’, </w:t>
      </w:r>
      <w:r w:rsidRPr="006704A5">
        <w:rPr>
          <w:i/>
          <w:iCs/>
          <w:lang w:val="en-GB"/>
        </w:rPr>
        <w:t xml:space="preserve">The New England Journal of </w:t>
      </w:r>
      <w:r w:rsidRPr="006704A5">
        <w:rPr>
          <w:i/>
          <w:iCs/>
          <w:lang w:val="en-GB"/>
        </w:rPr>
        <w:t>Medicine</w:t>
      </w:r>
      <w:r w:rsidRPr="006704A5">
        <w:rPr>
          <w:lang w:val="en-GB"/>
        </w:rPr>
        <w:t>, 381(13), pp. 1257–1266. Available at: https://doi.org/10.1056/NEJMra1900500.</w:t>
      </w:r>
    </w:p>
    <w:p w14:paraId="5224A3B4" w14:textId="77777777" w:rsidR="00952043" w:rsidRPr="006704A5" w:rsidRDefault="00952043" w:rsidP="00016357">
      <w:pPr>
        <w:pStyle w:val="Bibliography"/>
        <w:spacing w:line="360" w:lineRule="auto"/>
        <w:rPr>
          <w:lang w:val="en-GB"/>
        </w:rPr>
      </w:pPr>
      <w:r w:rsidRPr="006704A5">
        <w:rPr>
          <w:lang w:val="en-GB"/>
        </w:rPr>
        <w:t xml:space="preserve">Divo, M. </w:t>
      </w:r>
      <w:r w:rsidRPr="006704A5">
        <w:rPr>
          <w:i/>
          <w:iCs/>
          <w:lang w:val="en-GB"/>
        </w:rPr>
        <w:t>et al.</w:t>
      </w:r>
      <w:r w:rsidRPr="006704A5">
        <w:rPr>
          <w:lang w:val="en-GB"/>
        </w:rPr>
        <w:t xml:space="preserve"> (2012) ‘Comorbidities and risk of mortality in patients with chronic obstructive pulmonary disease’, </w:t>
      </w:r>
      <w:r w:rsidRPr="006704A5">
        <w:rPr>
          <w:i/>
          <w:iCs/>
          <w:lang w:val="en-GB"/>
        </w:rPr>
        <w:t>American Journal of Respiratory and Critical Care Medicine</w:t>
      </w:r>
      <w:r w:rsidRPr="006704A5">
        <w:rPr>
          <w:lang w:val="en-GB"/>
        </w:rPr>
        <w:t>, 186(2), pp. 155–161. Available at: https://doi.org/10.1164/rccm.201201-0034OC.</w:t>
      </w:r>
    </w:p>
    <w:p w14:paraId="62A91FA8" w14:textId="77777777" w:rsidR="00952043" w:rsidRPr="006704A5" w:rsidRDefault="00952043" w:rsidP="00016357">
      <w:pPr>
        <w:pStyle w:val="Bibliography"/>
        <w:spacing w:line="360" w:lineRule="auto"/>
        <w:rPr>
          <w:lang w:val="en-GB"/>
        </w:rPr>
      </w:pPr>
      <w:r w:rsidRPr="006704A5">
        <w:rPr>
          <w:lang w:val="en-GB"/>
        </w:rPr>
        <w:t xml:space="preserve">Doiron, D. </w:t>
      </w:r>
      <w:r w:rsidRPr="006704A5">
        <w:rPr>
          <w:i/>
          <w:iCs/>
          <w:lang w:val="en-GB"/>
        </w:rPr>
        <w:t>et al.</w:t>
      </w:r>
      <w:r w:rsidRPr="006704A5">
        <w:rPr>
          <w:lang w:val="en-GB"/>
        </w:rPr>
        <w:t xml:space="preserve"> (2019) ‘Air pollution, lung function and COPD: results from the population-based UK Biobank study’, </w:t>
      </w:r>
      <w:r w:rsidRPr="006704A5">
        <w:rPr>
          <w:i/>
          <w:iCs/>
          <w:lang w:val="en-GB"/>
        </w:rPr>
        <w:t>The European Respiratory Journal</w:t>
      </w:r>
      <w:r w:rsidRPr="006704A5">
        <w:rPr>
          <w:lang w:val="en-GB"/>
        </w:rPr>
        <w:t>, 54(1), p. 1802140. Available at: https://doi.org/10.1183/13993003.02140-2018.</w:t>
      </w:r>
    </w:p>
    <w:p w14:paraId="0D30661F" w14:textId="77777777" w:rsidR="00952043" w:rsidRPr="006704A5" w:rsidRDefault="00952043" w:rsidP="00016357">
      <w:pPr>
        <w:pStyle w:val="Bibliography"/>
        <w:spacing w:line="360" w:lineRule="auto"/>
        <w:rPr>
          <w:lang w:val="en-GB"/>
        </w:rPr>
      </w:pPr>
      <w:r w:rsidRPr="006704A5">
        <w:rPr>
          <w:lang w:val="en-GB"/>
        </w:rPr>
        <w:t xml:space="preserve">Forey, B.A., Thornton, A.J. and Lee, P.N. (2011) ‘Systematic review with meta-analysis of the epidemiological evidence relating smoking to COPD, chronic bronchitis and emphysema’, </w:t>
      </w:r>
      <w:r w:rsidRPr="006704A5">
        <w:rPr>
          <w:i/>
          <w:iCs/>
          <w:lang w:val="en-GB"/>
        </w:rPr>
        <w:t>BMC pulmonary medicine</w:t>
      </w:r>
      <w:r w:rsidRPr="006704A5">
        <w:rPr>
          <w:lang w:val="en-GB"/>
        </w:rPr>
        <w:t>, 11, p. 36. Available at: https://doi.org/10.1186/1471-2466-11-36.</w:t>
      </w:r>
    </w:p>
    <w:p w14:paraId="14CA70EE" w14:textId="77777777" w:rsidR="00952043" w:rsidRPr="006704A5" w:rsidRDefault="00952043" w:rsidP="00016357">
      <w:pPr>
        <w:pStyle w:val="Bibliography"/>
        <w:spacing w:line="360" w:lineRule="auto"/>
        <w:rPr>
          <w:lang w:val="en-GB"/>
        </w:rPr>
      </w:pPr>
      <w:r w:rsidRPr="006704A5">
        <w:rPr>
          <w:lang w:val="en-GB"/>
        </w:rPr>
        <w:t xml:space="preserve">Gabriel, R. </w:t>
      </w:r>
      <w:r w:rsidRPr="006704A5">
        <w:rPr>
          <w:i/>
          <w:iCs/>
          <w:lang w:val="en-GB"/>
        </w:rPr>
        <w:t>et al.</w:t>
      </w:r>
      <w:r w:rsidRPr="006704A5">
        <w:rPr>
          <w:lang w:val="en-GB"/>
        </w:rPr>
        <w:t xml:space="preserve"> (2014) ‘Day-to-day living with severe chronic obstructive pulmonary disease: towards a family-based approach to the illness impacts’, </w:t>
      </w:r>
      <w:r w:rsidRPr="006704A5">
        <w:rPr>
          <w:i/>
          <w:iCs/>
          <w:lang w:val="en-GB"/>
        </w:rPr>
        <w:t>Psychology &amp; Health</w:t>
      </w:r>
      <w:r w:rsidRPr="006704A5">
        <w:rPr>
          <w:lang w:val="en-GB"/>
        </w:rPr>
        <w:t>, 29(8), pp. 967–983. Available at: https://doi.org/10.1080/08870446.2014.902458.</w:t>
      </w:r>
    </w:p>
    <w:p w14:paraId="355B20BF" w14:textId="77777777" w:rsidR="00952043" w:rsidRPr="006704A5" w:rsidRDefault="00952043" w:rsidP="00016357">
      <w:pPr>
        <w:pStyle w:val="Bibliography"/>
        <w:spacing w:line="360" w:lineRule="auto"/>
        <w:rPr>
          <w:lang w:val="en-GB"/>
        </w:rPr>
      </w:pPr>
      <w:r w:rsidRPr="006704A5">
        <w:rPr>
          <w:lang w:val="en-GB"/>
        </w:rPr>
        <w:t xml:space="preserve">Galbraith, S. </w:t>
      </w:r>
      <w:r w:rsidRPr="006704A5">
        <w:rPr>
          <w:i/>
          <w:iCs/>
          <w:lang w:val="en-GB"/>
        </w:rPr>
        <w:t>et al.</w:t>
      </w:r>
      <w:r w:rsidRPr="006704A5">
        <w:rPr>
          <w:lang w:val="en-GB"/>
        </w:rPr>
        <w:t xml:space="preserve"> (2010) ‘Does the use of a handheld fan improve chronic dyspnea? A randomized, controlled, crossover trial’, </w:t>
      </w:r>
      <w:r w:rsidRPr="006704A5">
        <w:rPr>
          <w:i/>
          <w:iCs/>
          <w:lang w:val="en-GB"/>
        </w:rPr>
        <w:t>Journal of Pain and Symptom Management</w:t>
      </w:r>
      <w:r w:rsidRPr="006704A5">
        <w:rPr>
          <w:lang w:val="en-GB"/>
        </w:rPr>
        <w:t>, 39(5), pp. 831–838. Available at: https://doi.org/10.1016/j.jpainsymman.2009.09.024.</w:t>
      </w:r>
    </w:p>
    <w:p w14:paraId="04040167" w14:textId="77777777" w:rsidR="00952043" w:rsidRPr="006704A5" w:rsidRDefault="00952043" w:rsidP="00016357">
      <w:pPr>
        <w:pStyle w:val="Bibliography"/>
        <w:spacing w:line="360" w:lineRule="auto"/>
        <w:rPr>
          <w:lang w:val="en-GB"/>
        </w:rPr>
      </w:pPr>
      <w:r w:rsidRPr="006704A5">
        <w:rPr>
          <w:lang w:val="en-GB"/>
        </w:rPr>
        <w:lastRenderedPageBreak/>
        <w:t xml:space="preserve">GOLD (2026) </w:t>
      </w:r>
      <w:r w:rsidRPr="006704A5">
        <w:rPr>
          <w:i/>
          <w:iCs/>
          <w:lang w:val="en-GB"/>
        </w:rPr>
        <w:t>GOLD-REPORT-2026-v1.3-8Dec2025_WMV2</w:t>
      </w:r>
      <w:r w:rsidRPr="006704A5">
        <w:rPr>
          <w:lang w:val="en-GB"/>
        </w:rPr>
        <w:t>. Available at: https://goldcopd.org/wp-content/uploads/2026/01/GOLD-REPORT-2026-v1.3-8Dec2025_WMV2.pdf (Accessed: 16 July 2026).</w:t>
      </w:r>
    </w:p>
    <w:p w14:paraId="28B680DF" w14:textId="77777777" w:rsidR="00952043" w:rsidRPr="006704A5" w:rsidRDefault="00952043" w:rsidP="00016357">
      <w:pPr>
        <w:pStyle w:val="Bibliography"/>
        <w:spacing w:line="360" w:lineRule="auto"/>
        <w:rPr>
          <w:lang w:val="en-GB"/>
        </w:rPr>
      </w:pPr>
      <w:r w:rsidRPr="006704A5">
        <w:rPr>
          <w:lang w:val="en-GB"/>
        </w:rPr>
        <w:t xml:space="preserve">Gore, J.M., Brophy, C.J. and Greenstone, M.A. (2000) ‘How well do we care for patients with end stage chronic obstructive pulmonary disease (COPD)? A comparison of palliative care and quality of life in COPD and lung cancer’, </w:t>
      </w:r>
      <w:r w:rsidRPr="006704A5">
        <w:rPr>
          <w:i/>
          <w:iCs/>
          <w:lang w:val="en-GB"/>
        </w:rPr>
        <w:t>Thorax</w:t>
      </w:r>
      <w:r w:rsidRPr="006704A5">
        <w:rPr>
          <w:lang w:val="en-GB"/>
        </w:rPr>
        <w:t>, 55(12), pp. 1000–1006. Available at: https://doi.org/10.1136/thorax.55.12.1000.</w:t>
      </w:r>
    </w:p>
    <w:p w14:paraId="7C7AA42E" w14:textId="77777777" w:rsidR="00952043" w:rsidRPr="006704A5" w:rsidRDefault="00952043" w:rsidP="00016357">
      <w:pPr>
        <w:pStyle w:val="Bibliography"/>
        <w:spacing w:line="360" w:lineRule="auto"/>
        <w:rPr>
          <w:lang w:val="en-GB"/>
        </w:rPr>
      </w:pPr>
      <w:r w:rsidRPr="006704A5">
        <w:rPr>
          <w:lang w:val="en-GB"/>
        </w:rPr>
        <w:t xml:space="preserve">Halding, A.-G., Heggdal, K. and Wahl, A. (2011) ‘Experiences of self-blame and stigmatisation for self-infliction among individuals living with COPD’, </w:t>
      </w:r>
      <w:r w:rsidRPr="006704A5">
        <w:rPr>
          <w:i/>
          <w:iCs/>
          <w:lang w:val="en-GB"/>
        </w:rPr>
        <w:t>Scandinavian Journal of Caring Sciences</w:t>
      </w:r>
      <w:r w:rsidRPr="006704A5">
        <w:rPr>
          <w:lang w:val="en-GB"/>
        </w:rPr>
        <w:t>, 25(1), pp. 100–107. Available at: https://doi.org/10.1111/j.1471-6712.2010.00796.x.</w:t>
      </w:r>
    </w:p>
    <w:p w14:paraId="07F96942" w14:textId="77777777" w:rsidR="00952043" w:rsidRPr="006704A5" w:rsidRDefault="00952043" w:rsidP="00016357">
      <w:pPr>
        <w:pStyle w:val="Bibliography"/>
        <w:spacing w:line="360" w:lineRule="auto"/>
        <w:rPr>
          <w:lang w:val="en-GB"/>
        </w:rPr>
      </w:pPr>
      <w:r w:rsidRPr="006704A5">
        <w:rPr>
          <w:lang w:val="en-GB"/>
        </w:rPr>
        <w:t xml:space="preserve">Heslop-Marshall, K. </w:t>
      </w:r>
      <w:r w:rsidRPr="006704A5">
        <w:rPr>
          <w:i/>
          <w:iCs/>
          <w:lang w:val="en-GB"/>
        </w:rPr>
        <w:t>et al.</w:t>
      </w:r>
      <w:r w:rsidRPr="006704A5">
        <w:rPr>
          <w:lang w:val="en-GB"/>
        </w:rPr>
        <w:t xml:space="preserve"> (2018) ‘Randomised controlled trial of cognitive behavioural therapy in COPD’, </w:t>
      </w:r>
      <w:r w:rsidRPr="006704A5">
        <w:rPr>
          <w:i/>
          <w:iCs/>
          <w:lang w:val="en-GB"/>
        </w:rPr>
        <w:t>ERJ open research</w:t>
      </w:r>
      <w:r w:rsidRPr="006704A5">
        <w:rPr>
          <w:lang w:val="en-GB"/>
        </w:rPr>
        <w:t>, 4(4), pp. 00094–02018. Available at: https://doi.org/10.1183/23120541.00094-2018.</w:t>
      </w:r>
    </w:p>
    <w:p w14:paraId="0647B5B6" w14:textId="77777777" w:rsidR="00952043" w:rsidRPr="006704A5" w:rsidRDefault="00952043" w:rsidP="00016357">
      <w:pPr>
        <w:pStyle w:val="Bibliography"/>
        <w:spacing w:line="360" w:lineRule="auto"/>
        <w:rPr>
          <w:lang w:val="en-GB"/>
        </w:rPr>
      </w:pPr>
      <w:r w:rsidRPr="006704A5">
        <w:rPr>
          <w:lang w:val="en-GB"/>
        </w:rPr>
        <w:t>Hibbard, J. and Gilburt, H. (2014) ‘Supporting people to manage their health: An introduction to patient activation’.</w:t>
      </w:r>
    </w:p>
    <w:p w14:paraId="0812CB75" w14:textId="77777777" w:rsidR="00952043" w:rsidRPr="006704A5" w:rsidRDefault="00952043" w:rsidP="00016357">
      <w:pPr>
        <w:pStyle w:val="Bibliography"/>
        <w:spacing w:line="360" w:lineRule="auto"/>
        <w:rPr>
          <w:lang w:val="en-GB"/>
        </w:rPr>
      </w:pPr>
      <w:r w:rsidRPr="006704A5">
        <w:rPr>
          <w:lang w:val="en-GB"/>
        </w:rPr>
        <w:t xml:space="preserve">Johnson, M.J. </w:t>
      </w:r>
      <w:r w:rsidRPr="006704A5">
        <w:rPr>
          <w:i/>
          <w:iCs/>
          <w:lang w:val="en-GB"/>
        </w:rPr>
        <w:t>et al.</w:t>
      </w:r>
      <w:r w:rsidRPr="006704A5">
        <w:rPr>
          <w:lang w:val="en-GB"/>
        </w:rPr>
        <w:t xml:space="preserve"> (2002) ‘Morphine for the relief of breathlessness in patients with chronic heart failure--a pilot study’, </w:t>
      </w:r>
      <w:r w:rsidRPr="006704A5">
        <w:rPr>
          <w:i/>
          <w:iCs/>
          <w:lang w:val="en-GB"/>
        </w:rPr>
        <w:t>European Journal of Heart Failure</w:t>
      </w:r>
      <w:r w:rsidRPr="006704A5">
        <w:rPr>
          <w:lang w:val="en-GB"/>
        </w:rPr>
        <w:t>, 4(6), pp. 753–756. Available at: https://doi.org/10.1016/s1388-9842(02)00158-7.</w:t>
      </w:r>
    </w:p>
    <w:p w14:paraId="5413EDCB" w14:textId="77777777" w:rsidR="00952043" w:rsidRPr="006704A5" w:rsidRDefault="00952043" w:rsidP="00016357">
      <w:pPr>
        <w:pStyle w:val="Bibliography"/>
        <w:spacing w:line="360" w:lineRule="auto"/>
        <w:rPr>
          <w:lang w:val="en-GB"/>
        </w:rPr>
      </w:pPr>
      <w:r w:rsidRPr="006704A5">
        <w:rPr>
          <w:lang w:val="en-GB"/>
        </w:rPr>
        <w:t xml:space="preserve">Jones, P.W. </w:t>
      </w:r>
      <w:r w:rsidRPr="006704A5">
        <w:rPr>
          <w:i/>
          <w:iCs/>
          <w:lang w:val="en-GB"/>
        </w:rPr>
        <w:t>et al.</w:t>
      </w:r>
      <w:r w:rsidRPr="006704A5">
        <w:rPr>
          <w:lang w:val="en-GB"/>
        </w:rPr>
        <w:t xml:space="preserve"> (2009) ‘Development and first validation of the COPD Assessment Test’, </w:t>
      </w:r>
      <w:r w:rsidRPr="006704A5">
        <w:rPr>
          <w:i/>
          <w:iCs/>
          <w:lang w:val="en-GB"/>
        </w:rPr>
        <w:t>The European Respiratory Journal</w:t>
      </w:r>
      <w:r w:rsidRPr="006704A5">
        <w:rPr>
          <w:lang w:val="en-GB"/>
        </w:rPr>
        <w:t>, 34(3), pp. 648–654. Available at: https://doi.org/10.1183/09031936.00102509.</w:t>
      </w:r>
    </w:p>
    <w:p w14:paraId="1B96579F" w14:textId="77777777" w:rsidR="00952043" w:rsidRPr="006704A5" w:rsidRDefault="00952043" w:rsidP="00016357">
      <w:pPr>
        <w:pStyle w:val="Bibliography"/>
        <w:spacing w:line="360" w:lineRule="auto"/>
        <w:rPr>
          <w:lang w:val="en-GB"/>
        </w:rPr>
      </w:pPr>
      <w:r w:rsidRPr="006704A5">
        <w:rPr>
          <w:lang w:val="en-GB"/>
        </w:rPr>
        <w:t xml:space="preserve">Kunisaki, K.M. </w:t>
      </w:r>
      <w:r w:rsidRPr="006704A5">
        <w:rPr>
          <w:i/>
          <w:iCs/>
          <w:lang w:val="en-GB"/>
        </w:rPr>
        <w:t>et al.</w:t>
      </w:r>
      <w:r w:rsidRPr="006704A5">
        <w:rPr>
          <w:lang w:val="en-GB"/>
        </w:rPr>
        <w:t xml:space="preserve"> (2018) ‘Exacerbations of Chronic Obstructive Pulmonary Disease and Cardiac Events. A Post Hoc Cohort Analysis from the SUMMIT Randomized Clinical Trial’, </w:t>
      </w:r>
      <w:r w:rsidRPr="006704A5">
        <w:rPr>
          <w:i/>
          <w:iCs/>
          <w:lang w:val="en-GB"/>
        </w:rPr>
        <w:t>American Journal of Respiratory and Critical Care Medicine</w:t>
      </w:r>
      <w:r w:rsidRPr="006704A5">
        <w:rPr>
          <w:lang w:val="en-GB"/>
        </w:rPr>
        <w:t>, 198(1), pp. 51–57. Available at: https://doi.org/10.1164/rccm.201711-2239OC.</w:t>
      </w:r>
    </w:p>
    <w:p w14:paraId="71AC1E30" w14:textId="77777777" w:rsidR="00952043" w:rsidRPr="006704A5" w:rsidRDefault="00952043" w:rsidP="00016357">
      <w:pPr>
        <w:pStyle w:val="Bibliography"/>
        <w:spacing w:line="360" w:lineRule="auto"/>
        <w:rPr>
          <w:lang w:val="en-GB"/>
        </w:rPr>
      </w:pPr>
      <w:r w:rsidRPr="006704A5">
        <w:rPr>
          <w:lang w:val="en-GB"/>
        </w:rPr>
        <w:t xml:space="preserve">Marmot, M. (2020) ‘Health equity in England: the Marmot review 10 years on’, </w:t>
      </w:r>
      <w:r w:rsidRPr="006704A5">
        <w:rPr>
          <w:i/>
          <w:iCs/>
          <w:lang w:val="en-GB"/>
        </w:rPr>
        <w:t>BMJ</w:t>
      </w:r>
      <w:r w:rsidRPr="006704A5">
        <w:rPr>
          <w:lang w:val="en-GB"/>
        </w:rPr>
        <w:t>, p. m693. Available at: https://doi.org/10.1136/bmj.m693.</w:t>
      </w:r>
    </w:p>
    <w:p w14:paraId="730F16D0" w14:textId="77777777" w:rsidR="00952043" w:rsidRPr="006704A5" w:rsidRDefault="00952043" w:rsidP="00016357">
      <w:pPr>
        <w:pStyle w:val="Bibliography"/>
        <w:spacing w:line="360" w:lineRule="auto"/>
        <w:rPr>
          <w:lang w:val="en-GB"/>
        </w:rPr>
      </w:pPr>
      <w:r w:rsidRPr="006704A5">
        <w:rPr>
          <w:lang w:val="en-GB"/>
        </w:rPr>
        <w:t xml:space="preserve">McCarthy, B. </w:t>
      </w:r>
      <w:r w:rsidRPr="006704A5">
        <w:rPr>
          <w:i/>
          <w:iCs/>
          <w:lang w:val="en-GB"/>
        </w:rPr>
        <w:t>et al.</w:t>
      </w:r>
      <w:r w:rsidRPr="006704A5">
        <w:rPr>
          <w:lang w:val="en-GB"/>
        </w:rPr>
        <w:t xml:space="preserve"> (2015) ‘Pulmonary rehabilitation for chronic obstructive pulmonary disease’, </w:t>
      </w:r>
      <w:r w:rsidRPr="006704A5">
        <w:rPr>
          <w:i/>
          <w:iCs/>
          <w:lang w:val="en-GB"/>
        </w:rPr>
        <w:t>The Cochrane Database of Systematic Reviews</w:t>
      </w:r>
      <w:r w:rsidRPr="006704A5">
        <w:rPr>
          <w:lang w:val="en-GB"/>
        </w:rPr>
        <w:t>, 2015(2), p. CD003793. Available at: https://doi.org/10.1002/14651858.CD003793.pub3.</w:t>
      </w:r>
    </w:p>
    <w:p w14:paraId="24EB21AD" w14:textId="77777777" w:rsidR="00952043" w:rsidRPr="006704A5" w:rsidRDefault="00952043" w:rsidP="00016357">
      <w:pPr>
        <w:pStyle w:val="Bibliography"/>
        <w:spacing w:line="360" w:lineRule="auto"/>
        <w:rPr>
          <w:lang w:val="en-GB"/>
        </w:rPr>
      </w:pPr>
      <w:r w:rsidRPr="006704A5">
        <w:rPr>
          <w:lang w:val="en-GB"/>
        </w:rPr>
        <w:t xml:space="preserve">Murray, S.A. </w:t>
      </w:r>
      <w:r w:rsidRPr="006704A5">
        <w:rPr>
          <w:i/>
          <w:iCs/>
          <w:lang w:val="en-GB"/>
        </w:rPr>
        <w:t>et al.</w:t>
      </w:r>
      <w:r w:rsidRPr="006704A5">
        <w:rPr>
          <w:lang w:val="en-GB"/>
        </w:rPr>
        <w:t xml:space="preserve"> (2005) ‘Illness trajectories and palliative care’, </w:t>
      </w:r>
      <w:r w:rsidRPr="006704A5">
        <w:rPr>
          <w:i/>
          <w:iCs/>
          <w:lang w:val="en-GB"/>
        </w:rPr>
        <w:t>BMJ</w:t>
      </w:r>
      <w:r w:rsidRPr="006704A5">
        <w:rPr>
          <w:lang w:val="en-GB"/>
        </w:rPr>
        <w:t>, 330(7498), pp. 1007–1011. Available at: https://doi.org/10.1136/bmj.330.7498.1007.</w:t>
      </w:r>
    </w:p>
    <w:p w14:paraId="6B77A3EA" w14:textId="77777777" w:rsidR="00952043" w:rsidRPr="006704A5" w:rsidRDefault="00952043" w:rsidP="00016357">
      <w:pPr>
        <w:pStyle w:val="Bibliography"/>
        <w:spacing w:line="360" w:lineRule="auto"/>
        <w:rPr>
          <w:lang w:val="en-GB"/>
        </w:rPr>
      </w:pPr>
      <w:r w:rsidRPr="006704A5">
        <w:rPr>
          <w:lang w:val="en-GB"/>
        </w:rPr>
        <w:t xml:space="preserve">Nakken, N. </w:t>
      </w:r>
      <w:r w:rsidRPr="006704A5">
        <w:rPr>
          <w:i/>
          <w:iCs/>
          <w:lang w:val="en-GB"/>
        </w:rPr>
        <w:t>et al.</w:t>
      </w:r>
      <w:r w:rsidRPr="006704A5">
        <w:rPr>
          <w:lang w:val="en-GB"/>
        </w:rPr>
        <w:t xml:space="preserve"> (2015) ‘Informal caregivers of patients with COPD: Home Sweet Home?’, </w:t>
      </w:r>
      <w:r w:rsidRPr="006704A5">
        <w:rPr>
          <w:i/>
          <w:iCs/>
          <w:lang w:val="en-GB"/>
        </w:rPr>
        <w:t>European Respiratory Review: An Official Journal of the European Respiratory Society</w:t>
      </w:r>
      <w:r w:rsidRPr="006704A5">
        <w:rPr>
          <w:lang w:val="en-GB"/>
        </w:rPr>
        <w:t>, 24(137), pp. 498–504. Available at: https://doi.org/10.1183/16000617.00010114.</w:t>
      </w:r>
    </w:p>
    <w:p w14:paraId="67D83F71" w14:textId="77777777" w:rsidR="00952043" w:rsidRPr="006704A5" w:rsidRDefault="00952043" w:rsidP="00016357">
      <w:pPr>
        <w:pStyle w:val="Bibliography"/>
        <w:spacing w:line="360" w:lineRule="auto"/>
        <w:rPr>
          <w:lang w:val="en-GB"/>
        </w:rPr>
      </w:pPr>
      <w:r w:rsidRPr="006704A5">
        <w:rPr>
          <w:lang w:val="en-GB"/>
        </w:rPr>
        <w:t xml:space="preserve">N.H.S. England (2021) ‘NHS England » Core20PLUS5 – An approach to reducing health inequalities for children and young people’. Available at: </w:t>
      </w:r>
      <w:r w:rsidRPr="006704A5">
        <w:rPr>
          <w:lang w:val="en-GB"/>
        </w:rPr>
        <w:lastRenderedPageBreak/>
        <w:t>https://www.england.nhs.uk/about/equality/equality-hub/national-healthcare-inequalities-improvement-programme/core20plus5/core20plus5-cyp/ (Accessed: 16 July 2026).</w:t>
      </w:r>
    </w:p>
    <w:p w14:paraId="6E06C06B" w14:textId="77777777" w:rsidR="00952043" w:rsidRPr="006704A5" w:rsidRDefault="00952043" w:rsidP="00016357">
      <w:pPr>
        <w:pStyle w:val="Bibliography"/>
        <w:spacing w:line="360" w:lineRule="auto"/>
        <w:rPr>
          <w:lang w:val="en-GB"/>
        </w:rPr>
      </w:pPr>
      <w:r w:rsidRPr="006704A5">
        <w:rPr>
          <w:lang w:val="en-GB"/>
        </w:rPr>
        <w:t xml:space="preserve">NICE (2019) </w:t>
      </w:r>
      <w:r w:rsidRPr="006704A5">
        <w:rPr>
          <w:i/>
          <w:iCs/>
          <w:lang w:val="en-GB"/>
        </w:rPr>
        <w:t>Chronic obstructive pulmonary disease in over 16s: diagnosis and management</w:t>
      </w:r>
      <w:r w:rsidRPr="006704A5">
        <w:rPr>
          <w:lang w:val="en-GB"/>
        </w:rPr>
        <w:t>. London: National Institute for Health and Care Excellence (NICE) (National Institute for Health and Care Excellence: Guidelines). Available at: http://www.ncbi.nlm.nih.gov/books/NBK542426/ (Accessed: 16 July 2026).</w:t>
      </w:r>
    </w:p>
    <w:p w14:paraId="1410B811" w14:textId="77777777" w:rsidR="00952043" w:rsidRPr="006704A5" w:rsidRDefault="00952043" w:rsidP="00016357">
      <w:pPr>
        <w:pStyle w:val="Bibliography"/>
        <w:spacing w:line="360" w:lineRule="auto"/>
        <w:rPr>
          <w:lang w:val="en-GB"/>
        </w:rPr>
      </w:pPr>
      <w:r w:rsidRPr="006704A5">
        <w:rPr>
          <w:lang w:val="en-GB"/>
        </w:rPr>
        <w:t xml:space="preserve">Pinnock, H. </w:t>
      </w:r>
      <w:r w:rsidRPr="006704A5">
        <w:rPr>
          <w:i/>
          <w:iCs/>
          <w:lang w:val="en-GB"/>
        </w:rPr>
        <w:t>et al.</w:t>
      </w:r>
      <w:r w:rsidRPr="006704A5">
        <w:rPr>
          <w:lang w:val="en-GB"/>
        </w:rPr>
        <w:t xml:space="preserve"> (2011) ‘Living and dying with severe chronic obstructive pulmonary disease: multi-perspective longitudinal qualitative study’, </w:t>
      </w:r>
      <w:r w:rsidRPr="006704A5">
        <w:rPr>
          <w:i/>
          <w:iCs/>
          <w:lang w:val="en-GB"/>
        </w:rPr>
        <w:t>BMJ</w:t>
      </w:r>
      <w:r w:rsidRPr="006704A5">
        <w:rPr>
          <w:lang w:val="en-GB"/>
        </w:rPr>
        <w:t>, 342, p. d142. Available at: https://doi.org/10.1136/bmj.d142.</w:t>
      </w:r>
    </w:p>
    <w:p w14:paraId="60722CEE" w14:textId="77777777" w:rsidR="00952043" w:rsidRPr="006704A5" w:rsidRDefault="00952043" w:rsidP="00016357">
      <w:pPr>
        <w:pStyle w:val="Bibliography"/>
        <w:spacing w:line="360" w:lineRule="auto"/>
        <w:rPr>
          <w:lang w:val="en-GB"/>
        </w:rPr>
      </w:pPr>
      <w:r w:rsidRPr="006704A5">
        <w:rPr>
          <w:lang w:val="en-GB"/>
        </w:rPr>
        <w:t xml:space="preserve">RCP (2024) </w:t>
      </w:r>
      <w:r w:rsidRPr="006704A5">
        <w:rPr>
          <w:i/>
          <w:iCs/>
          <w:lang w:val="en-GB"/>
        </w:rPr>
        <w:t>NRAP organisational audit 2022-24</w:t>
      </w:r>
      <w:r w:rsidRPr="006704A5">
        <w:rPr>
          <w:lang w:val="en-GB"/>
        </w:rPr>
        <w:t>. Available at: https://www.rcp.ac.uk/improving-care/national-clinical-audits/the-national-respiratory-audit-programme-nrap/current-nrap-reports/nrap-organisational-audit-2022-24/ (Accessed: 16 July 2026).</w:t>
      </w:r>
    </w:p>
    <w:p w14:paraId="17328E9D" w14:textId="77777777" w:rsidR="00952043" w:rsidRPr="006704A5" w:rsidRDefault="00952043" w:rsidP="00016357">
      <w:pPr>
        <w:pStyle w:val="Bibliography"/>
        <w:spacing w:line="360" w:lineRule="auto"/>
        <w:rPr>
          <w:lang w:val="en-GB"/>
        </w:rPr>
      </w:pPr>
      <w:r w:rsidRPr="006704A5">
        <w:rPr>
          <w:lang w:val="en-GB"/>
        </w:rPr>
        <w:t xml:space="preserve">Samajdar, S.S. </w:t>
      </w:r>
      <w:r w:rsidRPr="006704A5">
        <w:rPr>
          <w:i/>
          <w:iCs/>
          <w:lang w:val="en-GB"/>
        </w:rPr>
        <w:t>et al.</w:t>
      </w:r>
      <w:r w:rsidRPr="006704A5">
        <w:rPr>
          <w:lang w:val="en-GB"/>
        </w:rPr>
        <w:t xml:space="preserve"> (2025) ‘Expanding the Diagnostic Horizon in COPD: Insights from GOLD 2025 on Early Detection and Comprehensive Assessment’, </w:t>
      </w:r>
      <w:r w:rsidRPr="006704A5">
        <w:rPr>
          <w:i/>
          <w:iCs/>
          <w:lang w:val="en-GB"/>
        </w:rPr>
        <w:t>The Journal of the Association of Physicians of India</w:t>
      </w:r>
      <w:r w:rsidRPr="006704A5">
        <w:rPr>
          <w:lang w:val="en-GB"/>
        </w:rPr>
        <w:t>, 73(11), pp. 69–78. Available at: https://doi.org/10.59556/japi.73.1203.</w:t>
      </w:r>
    </w:p>
    <w:p w14:paraId="0995E2F2" w14:textId="77777777" w:rsidR="00952043" w:rsidRPr="006704A5" w:rsidRDefault="00952043" w:rsidP="00016357">
      <w:pPr>
        <w:pStyle w:val="Bibliography"/>
        <w:spacing w:line="360" w:lineRule="auto"/>
        <w:rPr>
          <w:lang w:val="en-GB"/>
        </w:rPr>
      </w:pPr>
      <w:r w:rsidRPr="006704A5">
        <w:rPr>
          <w:lang w:val="en-GB"/>
        </w:rPr>
        <w:t xml:space="preserve">Social Services and Well-being (Wales) Act (2014) </w:t>
      </w:r>
      <w:r w:rsidRPr="006704A5">
        <w:rPr>
          <w:i/>
          <w:iCs/>
          <w:lang w:val="en-GB"/>
        </w:rPr>
        <w:t>Social Services and Well-being (Wales) Act 2014</w:t>
      </w:r>
      <w:r w:rsidRPr="006704A5">
        <w:rPr>
          <w:lang w:val="en-GB"/>
        </w:rPr>
        <w:t>. Statute Law Database. Available at: https://www.legislation.gov.uk/anaw/2014/4/contents (Accessed: 16 July 2026).</w:t>
      </w:r>
    </w:p>
    <w:p w14:paraId="56302372" w14:textId="77777777" w:rsidR="00952043" w:rsidRPr="006704A5" w:rsidRDefault="00952043" w:rsidP="00016357">
      <w:pPr>
        <w:pStyle w:val="Bibliography"/>
        <w:spacing w:line="360" w:lineRule="auto"/>
        <w:rPr>
          <w:lang w:val="en-GB"/>
        </w:rPr>
      </w:pPr>
      <w:r w:rsidRPr="006704A5">
        <w:rPr>
          <w:lang w:val="en-GB"/>
        </w:rPr>
        <w:t xml:space="preserve">Spruit, M.A. </w:t>
      </w:r>
      <w:r w:rsidRPr="006704A5">
        <w:rPr>
          <w:i/>
          <w:iCs/>
          <w:lang w:val="en-GB"/>
        </w:rPr>
        <w:t>et al.</w:t>
      </w:r>
      <w:r w:rsidRPr="006704A5">
        <w:rPr>
          <w:lang w:val="en-GB"/>
        </w:rPr>
        <w:t xml:space="preserve"> (2013) ‘An official American Thoracic Society/European Respiratory Society statement: key concepts and advances in pulmonary rehabilitation’, </w:t>
      </w:r>
      <w:r w:rsidRPr="006704A5">
        <w:rPr>
          <w:i/>
          <w:iCs/>
          <w:lang w:val="en-GB"/>
        </w:rPr>
        <w:t>American Journal of Respiratory and Critical Care Medicine</w:t>
      </w:r>
      <w:r w:rsidRPr="006704A5">
        <w:rPr>
          <w:lang w:val="en-GB"/>
        </w:rPr>
        <w:t>, 188(8), pp. e13-64. Available at: https://doi.org/10.1164/rccm.201309-1634ST.</w:t>
      </w:r>
    </w:p>
    <w:p w14:paraId="0FCCBBD6" w14:textId="77777777" w:rsidR="00952043" w:rsidRPr="006704A5" w:rsidRDefault="00952043" w:rsidP="00016357">
      <w:pPr>
        <w:pStyle w:val="Bibliography"/>
        <w:spacing w:line="360" w:lineRule="auto"/>
        <w:rPr>
          <w:lang w:val="en-GB"/>
        </w:rPr>
      </w:pPr>
      <w:r w:rsidRPr="006704A5">
        <w:rPr>
          <w:lang w:val="en-GB"/>
        </w:rPr>
        <w:t xml:space="preserve">Stoller, J.K. and Aboussouan, L.S. (2012) ‘A review of α1-antitrypsin deficiency’, </w:t>
      </w:r>
      <w:r w:rsidRPr="006704A5">
        <w:rPr>
          <w:i/>
          <w:iCs/>
          <w:lang w:val="en-GB"/>
        </w:rPr>
        <w:t>American Journal of Respiratory and Critical Care Medicine</w:t>
      </w:r>
      <w:r w:rsidRPr="006704A5">
        <w:rPr>
          <w:lang w:val="en-GB"/>
        </w:rPr>
        <w:t>, 185(3), pp. 246–259. Available at: https://doi.org/10.1164/rccm.201108-1428CI.</w:t>
      </w:r>
    </w:p>
    <w:p w14:paraId="3C4EB80A" w14:textId="77777777" w:rsidR="00952043" w:rsidRPr="006704A5" w:rsidRDefault="00952043" w:rsidP="00016357">
      <w:pPr>
        <w:pStyle w:val="Bibliography"/>
        <w:spacing w:line="360" w:lineRule="auto"/>
        <w:rPr>
          <w:lang w:val="en-GB"/>
        </w:rPr>
      </w:pPr>
      <w:r w:rsidRPr="006704A5">
        <w:rPr>
          <w:lang w:val="en-GB"/>
        </w:rPr>
        <w:t xml:space="preserve">Suissa, S. </w:t>
      </w:r>
      <w:r w:rsidRPr="006704A5">
        <w:rPr>
          <w:i/>
          <w:iCs/>
          <w:lang w:val="en-GB"/>
        </w:rPr>
        <w:t>et al.</w:t>
      </w:r>
      <w:r w:rsidRPr="006704A5">
        <w:rPr>
          <w:lang w:val="en-GB"/>
        </w:rPr>
        <w:t xml:space="preserve"> (2013) ‘Inhaled corticosteroids in COPD and the risk of serious pneumonia’, </w:t>
      </w:r>
      <w:r w:rsidRPr="006704A5">
        <w:rPr>
          <w:i/>
          <w:iCs/>
          <w:lang w:val="en-GB"/>
        </w:rPr>
        <w:t>Thorax</w:t>
      </w:r>
      <w:r w:rsidRPr="006704A5">
        <w:rPr>
          <w:lang w:val="en-GB"/>
        </w:rPr>
        <w:t>, 68(11), pp. 1029–1036. Available at: https://doi.org/10.1136/thoraxjnl-2012-202872.</w:t>
      </w:r>
    </w:p>
    <w:p w14:paraId="32F7336C" w14:textId="77777777" w:rsidR="00952043" w:rsidRPr="006704A5" w:rsidRDefault="00952043" w:rsidP="00016357">
      <w:pPr>
        <w:pStyle w:val="Bibliography"/>
        <w:spacing w:line="360" w:lineRule="auto"/>
        <w:rPr>
          <w:lang w:val="en-GB"/>
        </w:rPr>
      </w:pPr>
      <w:r w:rsidRPr="006704A5">
        <w:rPr>
          <w:lang w:val="en-GB"/>
        </w:rPr>
        <w:t xml:space="preserve">Svanes, C. </w:t>
      </w:r>
      <w:r w:rsidRPr="006704A5">
        <w:rPr>
          <w:i/>
          <w:iCs/>
          <w:lang w:val="en-GB"/>
        </w:rPr>
        <w:t>et al.</w:t>
      </w:r>
      <w:r w:rsidRPr="006704A5">
        <w:rPr>
          <w:lang w:val="en-GB"/>
        </w:rPr>
        <w:t xml:space="preserve"> (2010) ‘Early life origins of chronic obstructive pulmonary disease’, </w:t>
      </w:r>
      <w:r w:rsidRPr="006704A5">
        <w:rPr>
          <w:i/>
          <w:iCs/>
          <w:lang w:val="en-GB"/>
        </w:rPr>
        <w:t>Thorax</w:t>
      </w:r>
      <w:r w:rsidRPr="006704A5">
        <w:rPr>
          <w:lang w:val="en-GB"/>
        </w:rPr>
        <w:t>, 65(1), pp. 14–20. Available at: https://doi.org/10.1136/thx.2008.112136.</w:t>
      </w:r>
    </w:p>
    <w:p w14:paraId="507C7D44" w14:textId="77777777" w:rsidR="00952043" w:rsidRPr="006704A5" w:rsidRDefault="00952043" w:rsidP="00016357">
      <w:pPr>
        <w:pStyle w:val="Bibliography"/>
        <w:spacing w:line="360" w:lineRule="auto"/>
        <w:rPr>
          <w:lang w:val="en-GB"/>
        </w:rPr>
      </w:pPr>
      <w:r w:rsidRPr="006704A5">
        <w:rPr>
          <w:lang w:val="en-GB"/>
        </w:rPr>
        <w:t xml:space="preserve">Wagner, E.H. (1998) ‘Chronic disease management: what will it take to improve care for chronic illness?’, </w:t>
      </w:r>
      <w:r w:rsidRPr="006704A5">
        <w:rPr>
          <w:i/>
          <w:iCs/>
          <w:lang w:val="en-GB"/>
        </w:rPr>
        <w:t>Effective clinical practice: ECP</w:t>
      </w:r>
      <w:r w:rsidRPr="006704A5">
        <w:rPr>
          <w:lang w:val="en-GB"/>
        </w:rPr>
        <w:t>, 1(1), pp. 2–4.</w:t>
      </w:r>
    </w:p>
    <w:p w14:paraId="52DE7B09" w14:textId="77777777" w:rsidR="00952043" w:rsidRPr="006704A5" w:rsidRDefault="00952043" w:rsidP="00016357">
      <w:pPr>
        <w:pStyle w:val="Bibliography"/>
        <w:spacing w:line="360" w:lineRule="auto"/>
        <w:rPr>
          <w:lang w:val="en-GB"/>
        </w:rPr>
      </w:pPr>
      <w:r w:rsidRPr="006704A5">
        <w:rPr>
          <w:lang w:val="en-GB"/>
        </w:rPr>
        <w:t xml:space="preserve">Welsh Government (2022) </w:t>
      </w:r>
      <w:r w:rsidRPr="006704A5">
        <w:rPr>
          <w:i/>
          <w:iCs/>
          <w:lang w:val="en-GB"/>
        </w:rPr>
        <w:t>Quality statement for respiratory disease [HTML] | GOV.WALES</w:t>
      </w:r>
      <w:r w:rsidRPr="006704A5">
        <w:rPr>
          <w:lang w:val="en-GB"/>
        </w:rPr>
        <w:t>. Available at: https://www.gov.wales/quality-statement-respiratory-disease-html (Accessed: 16 July 2026).</w:t>
      </w:r>
    </w:p>
    <w:p w14:paraId="3C22E03C" w14:textId="77777777" w:rsidR="00952043" w:rsidRPr="006704A5" w:rsidRDefault="00952043" w:rsidP="00016357">
      <w:pPr>
        <w:pStyle w:val="Bibliography"/>
        <w:spacing w:line="360" w:lineRule="auto"/>
        <w:rPr>
          <w:lang w:val="en-GB"/>
        </w:rPr>
      </w:pPr>
      <w:r w:rsidRPr="006704A5">
        <w:rPr>
          <w:lang w:val="en-GB"/>
        </w:rPr>
        <w:lastRenderedPageBreak/>
        <w:t xml:space="preserve">WHO (2026) </w:t>
      </w:r>
      <w:r w:rsidRPr="006704A5">
        <w:rPr>
          <w:i/>
          <w:iCs/>
          <w:lang w:val="en-GB"/>
        </w:rPr>
        <w:t>Chronic obstructive pulmonary disease (COPD)</w:t>
      </w:r>
      <w:r w:rsidRPr="006704A5">
        <w:rPr>
          <w:lang w:val="en-GB"/>
        </w:rPr>
        <w:t>. Available at: https://www.who.int/news-room/fact-sheets/detail/chronic-obstructive-pulmonary-disease-(copd) (Accessed: 16 July 2026).</w:t>
      </w:r>
    </w:p>
    <w:p w14:paraId="21014114" w14:textId="77777777" w:rsidR="00952043" w:rsidRPr="006704A5" w:rsidRDefault="00952043" w:rsidP="00016357">
      <w:pPr>
        <w:pStyle w:val="Bibliography"/>
        <w:spacing w:line="360" w:lineRule="auto"/>
        <w:rPr>
          <w:lang w:val="en-GB"/>
        </w:rPr>
      </w:pPr>
      <w:r w:rsidRPr="006704A5">
        <w:rPr>
          <w:lang w:val="en-GB"/>
        </w:rPr>
        <w:t xml:space="preserve">Yohannes, A.M. and Alexopoulos, G.S. (2014) ‘Depression and anxiety in patients with COPD’, </w:t>
      </w:r>
      <w:r w:rsidRPr="006704A5">
        <w:rPr>
          <w:i/>
          <w:iCs/>
          <w:lang w:val="en-GB"/>
        </w:rPr>
        <w:t>European Respiratory Review: An Official Journal of the European Respiratory Society</w:t>
      </w:r>
      <w:r w:rsidRPr="006704A5">
        <w:rPr>
          <w:lang w:val="en-GB"/>
        </w:rPr>
        <w:t>, 23(133), pp. 345–349. Available at: https://doi.org/10.1183/09059180.00007813.</w:t>
      </w:r>
    </w:p>
    <w:p w14:paraId="482A6997" w14:textId="77777777" w:rsidR="00952043" w:rsidRPr="006704A5" w:rsidRDefault="00952043" w:rsidP="00016357">
      <w:pPr>
        <w:pStyle w:val="Bibliography"/>
        <w:spacing w:line="360" w:lineRule="auto"/>
        <w:rPr>
          <w:lang w:val="en-GB"/>
        </w:rPr>
      </w:pPr>
      <w:r w:rsidRPr="006704A5">
        <w:rPr>
          <w:lang w:val="en-GB"/>
        </w:rPr>
        <w:t xml:space="preserve">Zigmond, A.S. and Snaith, R.P. (1983) ‘The hospital anxiety and depression scale’, </w:t>
      </w:r>
      <w:r w:rsidRPr="006704A5">
        <w:rPr>
          <w:i/>
          <w:iCs/>
          <w:lang w:val="en-GB"/>
        </w:rPr>
        <w:t>Acta Psychiatrica Scandinavica</w:t>
      </w:r>
      <w:r w:rsidRPr="006704A5">
        <w:rPr>
          <w:lang w:val="en-GB"/>
        </w:rPr>
        <w:t>, 67(6), pp. 361–370. Available at: https://doi.org/10.1111/j.1600-0447.1983.tb09716.x.</w:t>
      </w:r>
    </w:p>
    <w:p w14:paraId="1E21B115" w14:textId="77777777" w:rsidR="00952043" w:rsidRPr="006704A5" w:rsidRDefault="00952043" w:rsidP="00016357">
      <w:pPr>
        <w:pStyle w:val="Bibliography"/>
        <w:spacing w:line="360" w:lineRule="auto"/>
        <w:rPr>
          <w:lang w:val="en-GB"/>
        </w:rPr>
      </w:pPr>
      <w:r w:rsidRPr="006704A5">
        <w:rPr>
          <w:lang w:val="en-GB"/>
        </w:rPr>
        <w:t xml:space="preserve">Zwerink, M. </w:t>
      </w:r>
      <w:r w:rsidRPr="006704A5">
        <w:rPr>
          <w:i/>
          <w:iCs/>
          <w:lang w:val="en-GB"/>
        </w:rPr>
        <w:t>et al.</w:t>
      </w:r>
      <w:r w:rsidRPr="006704A5">
        <w:rPr>
          <w:lang w:val="en-GB"/>
        </w:rPr>
        <w:t xml:space="preserve"> (2014) ‘Self management for patients with chronic obstructive pulmonary disease’, </w:t>
      </w:r>
      <w:r w:rsidRPr="006704A5">
        <w:rPr>
          <w:i/>
          <w:iCs/>
          <w:lang w:val="en-GB"/>
        </w:rPr>
        <w:t>The Cochrane Database of Systematic Reviews</w:t>
      </w:r>
      <w:r w:rsidRPr="006704A5">
        <w:rPr>
          <w:lang w:val="en-GB"/>
        </w:rPr>
        <w:t>, 2014(3), p. CD002990. Available at: https://doi.org/10.1002/14651858.CD002990.pub3.</w:t>
      </w:r>
    </w:p>
    <w:p w14:paraId="2069614E" w14:textId="0D932356" w:rsidR="003C5857" w:rsidRPr="006704A5" w:rsidRDefault="003C5857" w:rsidP="00016357">
      <w:pPr>
        <w:pStyle w:val="Bibliography"/>
        <w:spacing w:line="360" w:lineRule="auto"/>
        <w:sectPr w:rsidR="003C5857" w:rsidRPr="006704A5" w:rsidSect="003C5857">
          <w:headerReference w:type="default" r:id="rId131"/>
          <w:footerReference w:type="default" r:id="rId132"/>
          <w:type w:val="continuous"/>
          <w:pgSz w:w="16838" w:h="11906" w:orient="landscape"/>
          <w:pgMar w:top="1000" w:right="1000" w:bottom="1000" w:left="1000" w:header="708" w:footer="708" w:gutter="0"/>
          <w:cols w:num="2" w:space="720"/>
          <w:docGrid w:linePitch="360"/>
        </w:sectPr>
      </w:pPr>
      <w:r w:rsidRPr="006704A5">
        <w:fldChar w:fldCharType="end"/>
      </w:r>
    </w:p>
    <w:p w14:paraId="7E2CF2F8" w14:textId="4B8EB8CC" w:rsidR="00C15256" w:rsidRPr="006704A5" w:rsidRDefault="00C15256" w:rsidP="00016357">
      <w:pPr>
        <w:spacing w:after="160" w:line="360" w:lineRule="auto"/>
        <w:jc w:val="both"/>
      </w:pPr>
    </w:p>
    <w:sectPr w:rsidR="00C15256" w:rsidRPr="006704A5">
      <w:type w:val="continuous"/>
      <w:pgSz w:w="16838" w:h="11906" w:orient="landscape"/>
      <w:pgMar w:top="1000" w:right="1000" w:bottom="1000" w:left="100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7BC94A80" w14:textId="77777777" w:rsidR="00731EE5" w:rsidRDefault="00731EE5">
      <w:r>
        <w:separator/>
      </w:r>
    </w:p>
  </w:endnote>
  <w:endnote w:type="continuationSeparator" w:id="0">
    <w:p w14:paraId="4092ECF7" w14:textId="77777777" w:rsidR="00731EE5" w:rsidRDefault="00731E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967659632"/>
      <w:docPartObj>
        <w:docPartGallery w:val="Page Numbers (Bottom of Page)"/>
        <w:docPartUnique/>
      </w:docPartObj>
    </w:sdtPr>
    <w:sdtContent>
      <w:p w14:paraId="46BD5677" w14:textId="01E256D5" w:rsidR="00517A18" w:rsidRDefault="00517A18" w:rsidP="004729D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sdt>
    <w:sdtPr>
      <w:rPr>
        <w:rStyle w:val="PageNumber"/>
      </w:rPr>
      <w:id w:val="181170258"/>
      <w:docPartObj>
        <w:docPartGallery w:val="Page Numbers (Bottom of Page)"/>
        <w:docPartUnique/>
      </w:docPartObj>
    </w:sdtPr>
    <w:sdtContent>
      <w:p w14:paraId="053A109E" w14:textId="455F5ACE" w:rsidR="00980399" w:rsidRDefault="00980399" w:rsidP="004729D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0E07F1F0" w14:textId="77777777" w:rsidR="00980399" w:rsidRDefault="0098039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2145008603"/>
      <w:docPartObj>
        <w:docPartGallery w:val="Page Numbers (Bottom of Page)"/>
        <w:docPartUnique/>
      </w:docPartObj>
    </w:sdtPr>
    <w:sdtEndPr>
      <w:rPr>
        <w:rStyle w:val="PageNumber"/>
        <w:b/>
        <w:bCs/>
      </w:rPr>
    </w:sdtEndPr>
    <w:sdtContent>
      <w:p w14:paraId="436AF556" w14:textId="77777777" w:rsidR="00517A18" w:rsidRPr="00517A18" w:rsidRDefault="00517A18" w:rsidP="004729D2">
        <w:pPr>
          <w:pStyle w:val="Footer"/>
          <w:framePr w:wrap="none" w:vAnchor="text" w:hAnchor="margin" w:xAlign="center" w:y="1"/>
          <w:rPr>
            <w:rStyle w:val="PageNumber"/>
            <w:b/>
            <w:bCs/>
          </w:rPr>
        </w:pPr>
        <w:r w:rsidRPr="00517A18">
          <w:rPr>
            <w:rStyle w:val="PageNumber"/>
            <w:b/>
            <w:bCs/>
          </w:rPr>
          <w:fldChar w:fldCharType="begin"/>
        </w:r>
        <w:r w:rsidRPr="00517A18">
          <w:rPr>
            <w:rStyle w:val="PageNumber"/>
            <w:b/>
            <w:bCs/>
          </w:rPr>
          <w:instrText xml:space="preserve"> PAGE </w:instrText>
        </w:r>
        <w:r w:rsidRPr="00517A18">
          <w:rPr>
            <w:rStyle w:val="PageNumber"/>
            <w:b/>
            <w:bCs/>
          </w:rPr>
          <w:fldChar w:fldCharType="separate"/>
        </w:r>
        <w:r w:rsidRPr="00517A18">
          <w:rPr>
            <w:rStyle w:val="PageNumber"/>
            <w:b/>
            <w:bCs/>
            <w:noProof/>
          </w:rPr>
          <w:t>4</w:t>
        </w:r>
        <w:r w:rsidRPr="00517A18">
          <w:rPr>
            <w:rStyle w:val="PageNumber"/>
            <w:b/>
            <w:bCs/>
          </w:rPr>
          <w:fldChar w:fldCharType="end"/>
        </w:r>
      </w:p>
    </w:sdtContent>
  </w:sdt>
  <w:p w14:paraId="7952C2F3" w14:textId="77777777" w:rsidR="00517A18" w:rsidRPr="00517A18" w:rsidRDefault="00517A18">
    <w:pPr>
      <w:jc w:val="center"/>
      <w:rPr>
        <w:b/>
        <w:bCs/>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4048C694" w14:textId="77777777" w:rsidR="005D4B8D" w:rsidRDefault="00000000">
    <w:pPr>
      <w:jc w:val="center"/>
    </w:pPr>
    <w:r>
      <w:rPr>
        <w:color w:val="14505F"/>
        <w:sz w:val="16"/>
        <w:szCs w:val="16"/>
      </w:rPr>
      <w:t xml:space="preserve">Page </w:t>
    </w:r>
    <w:r>
      <w:rPr>
        <w:color w:val="14505F"/>
        <w:sz w:val="16"/>
        <w:szCs w:val="16"/>
      </w:rPr>
      <w:fldChar w:fldCharType="begin"/>
    </w:r>
    <w:r>
      <w:rPr>
        <w:color w:val="14505F"/>
        <w:sz w:val="16"/>
        <w:szCs w:val="16"/>
      </w:rPr>
      <w:instrText>PAGE</w:instrText>
    </w:r>
    <w:r>
      <w:rPr>
        <w:color w:val="14505F"/>
        <w:sz w:val="16"/>
        <w:szCs w:val="16"/>
      </w:rPr>
      <w:fldChar w:fldCharType="separate"/>
    </w:r>
    <w:r>
      <w:rPr>
        <w:color w:val="14505F"/>
        <w:sz w:val="16"/>
        <w:szCs w:val="16"/>
      </w:rPr>
      <w:fldChar w:fldCharType="end"/>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403E0EA7" w14:textId="77777777" w:rsidR="005D4B8D" w:rsidRDefault="00000000">
    <w:pPr>
      <w:jc w:val="center"/>
    </w:pPr>
    <w:r>
      <w:rPr>
        <w:color w:val="14505F"/>
        <w:sz w:val="16"/>
        <w:szCs w:val="16"/>
      </w:rPr>
      <w:t xml:space="preserve">Page </w:t>
    </w:r>
    <w:r>
      <w:rPr>
        <w:color w:val="14505F"/>
        <w:sz w:val="16"/>
        <w:szCs w:val="16"/>
      </w:rPr>
      <w:fldChar w:fldCharType="begin"/>
    </w:r>
    <w:r>
      <w:rPr>
        <w:color w:val="14505F"/>
        <w:sz w:val="16"/>
        <w:szCs w:val="16"/>
      </w:rPr>
      <w:instrText>PAGE</w:instrText>
    </w:r>
    <w:r>
      <w:rPr>
        <w:color w:val="14505F"/>
        <w:sz w:val="16"/>
        <w:szCs w:val="16"/>
      </w:rPr>
      <w:fldChar w:fldCharType="separate"/>
    </w:r>
    <w:r>
      <w:rPr>
        <w:color w:val="14505F"/>
        <w:sz w:val="16"/>
        <w:szCs w:val="16"/>
      </w:rPr>
      <w:fldChar w:fldCharType="end"/>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0E27D190" w14:textId="77777777" w:rsidR="005D4B8D" w:rsidRDefault="00000000">
    <w:pPr>
      <w:jc w:val="center"/>
    </w:pPr>
    <w:r>
      <w:rPr>
        <w:color w:val="14505F"/>
        <w:sz w:val="16"/>
        <w:szCs w:val="16"/>
      </w:rPr>
      <w:t xml:space="preserve">Page </w:t>
    </w:r>
    <w:r>
      <w:rPr>
        <w:color w:val="14505F"/>
        <w:sz w:val="16"/>
        <w:szCs w:val="16"/>
      </w:rPr>
      <w:fldChar w:fldCharType="begin"/>
    </w:r>
    <w:r>
      <w:rPr>
        <w:color w:val="14505F"/>
        <w:sz w:val="16"/>
        <w:szCs w:val="16"/>
      </w:rPr>
      <w:instrText>PAGE</w:instrText>
    </w:r>
    <w:r>
      <w:rPr>
        <w:color w:val="14505F"/>
        <w:sz w:val="16"/>
        <w:szCs w:val="16"/>
      </w:rPr>
      <w:fldChar w:fldCharType="separate"/>
    </w:r>
    <w:r>
      <w:rPr>
        <w:color w:val="14505F"/>
        <w:sz w:val="16"/>
        <w:szCs w:val="16"/>
      </w:rPr>
      <w:fldChar w:fldCharType="end"/>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54EAA4B" w14:textId="07D0C624" w:rsidR="005D4B8D" w:rsidRDefault="00000000">
    <w:pPr>
      <w:jc w:val="center"/>
    </w:pPr>
    <w:r>
      <w:rPr>
        <w:color w:val="14505F"/>
        <w:sz w:val="16"/>
        <w:szCs w:val="16"/>
      </w:rPr>
      <w:t xml:space="preserve">Page </w:t>
    </w:r>
    <w:r>
      <w:rPr>
        <w:color w:val="14505F"/>
        <w:sz w:val="16"/>
        <w:szCs w:val="16"/>
      </w:rPr>
      <w:fldChar w:fldCharType="begin"/>
    </w:r>
    <w:r>
      <w:rPr>
        <w:color w:val="14505F"/>
        <w:sz w:val="16"/>
        <w:szCs w:val="16"/>
      </w:rPr>
      <w:instrText>PAGE</w:instrText>
    </w:r>
    <w:r>
      <w:rPr>
        <w:color w:val="14505F"/>
        <w:sz w:val="16"/>
        <w:szCs w:val="16"/>
      </w:rPr>
      <w:fldChar w:fldCharType="separate"/>
    </w:r>
    <w:r w:rsidR="00722C10">
      <w:rPr>
        <w:noProof/>
        <w:color w:val="14505F"/>
        <w:sz w:val="16"/>
        <w:szCs w:val="16"/>
      </w:rPr>
      <w:t>3</w:t>
    </w:r>
    <w:r>
      <w:rPr>
        <w:color w:val="14505F"/>
        <w:sz w:val="16"/>
        <w:szCs w:val="16"/>
      </w:rPr>
      <w:fldChar w:fldCharType="end"/>
    </w: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9199CE3" w14:textId="44E4CAC9" w:rsidR="005D4B8D" w:rsidRDefault="00000000">
    <w:pPr>
      <w:jc w:val="center"/>
    </w:pPr>
    <w:r>
      <w:rPr>
        <w:color w:val="14505F"/>
        <w:sz w:val="16"/>
        <w:szCs w:val="16"/>
      </w:rPr>
      <w:t xml:space="preserve">Page </w:t>
    </w:r>
    <w:r>
      <w:rPr>
        <w:color w:val="14505F"/>
        <w:sz w:val="16"/>
        <w:szCs w:val="16"/>
      </w:rPr>
      <w:fldChar w:fldCharType="begin"/>
    </w:r>
    <w:r>
      <w:rPr>
        <w:color w:val="14505F"/>
        <w:sz w:val="16"/>
        <w:szCs w:val="16"/>
      </w:rPr>
      <w:instrText>PAGE</w:instrText>
    </w:r>
    <w:r>
      <w:rPr>
        <w:color w:val="14505F"/>
        <w:sz w:val="16"/>
        <w:szCs w:val="16"/>
      </w:rPr>
      <w:fldChar w:fldCharType="separate"/>
    </w:r>
    <w:r w:rsidR="00F10622">
      <w:rPr>
        <w:noProof/>
        <w:color w:val="14505F"/>
        <w:sz w:val="16"/>
        <w:szCs w:val="16"/>
      </w:rPr>
      <w:t>3</w:t>
    </w:r>
    <w:r>
      <w:rPr>
        <w:color w:val="14505F"/>
        <w:sz w:val="16"/>
        <w:szCs w:val="16"/>
      </w:rPr>
      <w:fldChar w:fldCharType="end"/>
    </w: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51C9BC0" w14:textId="5D959298" w:rsidR="005D4B8D" w:rsidRDefault="00000000">
    <w:pPr>
      <w:jc w:val="center"/>
    </w:pPr>
    <w:r>
      <w:rPr>
        <w:color w:val="14505F"/>
        <w:sz w:val="16"/>
        <w:szCs w:val="16"/>
      </w:rPr>
      <w:t xml:space="preserve">Page </w:t>
    </w:r>
    <w:r>
      <w:rPr>
        <w:color w:val="14505F"/>
        <w:sz w:val="16"/>
        <w:szCs w:val="16"/>
      </w:rPr>
      <w:fldChar w:fldCharType="begin"/>
    </w:r>
    <w:r>
      <w:rPr>
        <w:color w:val="14505F"/>
        <w:sz w:val="16"/>
        <w:szCs w:val="16"/>
      </w:rPr>
      <w:instrText>PAGE</w:instrText>
    </w:r>
    <w:r>
      <w:rPr>
        <w:color w:val="14505F"/>
        <w:sz w:val="16"/>
        <w:szCs w:val="16"/>
      </w:rPr>
      <w:fldChar w:fldCharType="separate"/>
    </w:r>
    <w:r w:rsidR="00F10622">
      <w:rPr>
        <w:noProof/>
        <w:color w:val="14505F"/>
        <w:sz w:val="16"/>
        <w:szCs w:val="16"/>
      </w:rPr>
      <w:t>3</w:t>
    </w:r>
    <w:r>
      <w:rPr>
        <w:color w:val="14505F"/>
        <w:sz w:val="16"/>
        <w:szCs w:val="16"/>
      </w:rPr>
      <w:fldChar w:fldCharType="end"/>
    </w: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B463E8E" w14:textId="5896F830" w:rsidR="005D4B8D" w:rsidRDefault="00000000">
    <w:pPr>
      <w:jc w:val="center"/>
    </w:pPr>
    <w:r>
      <w:rPr>
        <w:color w:val="14505F"/>
        <w:sz w:val="16"/>
        <w:szCs w:val="16"/>
      </w:rPr>
      <w:t xml:space="preserve">Page </w:t>
    </w:r>
    <w:r>
      <w:rPr>
        <w:color w:val="14505F"/>
        <w:sz w:val="16"/>
        <w:szCs w:val="16"/>
      </w:rPr>
      <w:fldChar w:fldCharType="begin"/>
    </w:r>
    <w:r>
      <w:rPr>
        <w:color w:val="14505F"/>
        <w:sz w:val="16"/>
        <w:szCs w:val="16"/>
      </w:rPr>
      <w:instrText>PAGE</w:instrText>
    </w:r>
    <w:r>
      <w:rPr>
        <w:color w:val="14505F"/>
        <w:sz w:val="16"/>
        <w:szCs w:val="16"/>
      </w:rPr>
      <w:fldChar w:fldCharType="separate"/>
    </w:r>
    <w:r w:rsidR="00722C10">
      <w:rPr>
        <w:noProof/>
        <w:color w:val="14505F"/>
        <w:sz w:val="16"/>
        <w:szCs w:val="16"/>
      </w:rPr>
      <w:t>4</w:t>
    </w:r>
    <w:r>
      <w:rPr>
        <w:color w:val="14505F"/>
        <w:sz w:val="16"/>
        <w:szCs w:val="16"/>
      </w:rPr>
      <w:fldChar w:fldCharType="end"/>
    </w: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A387732" w14:textId="0D8993A5" w:rsidR="005D4B8D" w:rsidRDefault="00000000">
    <w:pPr>
      <w:jc w:val="center"/>
    </w:pPr>
    <w:r>
      <w:rPr>
        <w:color w:val="14505F"/>
        <w:sz w:val="16"/>
        <w:szCs w:val="16"/>
      </w:rPr>
      <w:t xml:space="preserve">Page </w:t>
    </w:r>
    <w:r>
      <w:rPr>
        <w:color w:val="14505F"/>
        <w:sz w:val="16"/>
        <w:szCs w:val="16"/>
      </w:rPr>
      <w:fldChar w:fldCharType="begin"/>
    </w:r>
    <w:r>
      <w:rPr>
        <w:color w:val="14505F"/>
        <w:sz w:val="16"/>
        <w:szCs w:val="16"/>
      </w:rPr>
      <w:instrText>PAGE</w:instrText>
    </w:r>
    <w:r>
      <w:rPr>
        <w:color w:val="14505F"/>
        <w:sz w:val="16"/>
        <w:szCs w:val="16"/>
      </w:rPr>
      <w:fldChar w:fldCharType="separate"/>
    </w:r>
    <w:r w:rsidR="00722C10">
      <w:rPr>
        <w:noProof/>
        <w:color w:val="14505F"/>
        <w:sz w:val="16"/>
        <w:szCs w:val="16"/>
      </w:rPr>
      <w:t>4</w:t>
    </w:r>
    <w:r>
      <w:rPr>
        <w:color w:val="14505F"/>
        <w:sz w:val="16"/>
        <w:szCs w:val="16"/>
      </w:rPr>
      <w:fldChar w:fldCharType="end"/>
    </w: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0DCAA691" w14:textId="66E0447D" w:rsidR="005D4B8D" w:rsidRDefault="00000000">
    <w:pPr>
      <w:jc w:val="center"/>
    </w:pPr>
    <w:r>
      <w:rPr>
        <w:color w:val="14505F"/>
        <w:sz w:val="16"/>
        <w:szCs w:val="16"/>
      </w:rPr>
      <w:t xml:space="preserve">Page </w:t>
    </w:r>
    <w:r>
      <w:rPr>
        <w:color w:val="14505F"/>
        <w:sz w:val="16"/>
        <w:szCs w:val="16"/>
      </w:rPr>
      <w:fldChar w:fldCharType="begin"/>
    </w:r>
    <w:r>
      <w:rPr>
        <w:color w:val="14505F"/>
        <w:sz w:val="16"/>
        <w:szCs w:val="16"/>
      </w:rPr>
      <w:instrText>PAGE</w:instrText>
    </w:r>
    <w:r>
      <w:rPr>
        <w:color w:val="14505F"/>
        <w:sz w:val="16"/>
        <w:szCs w:val="16"/>
      </w:rPr>
      <w:fldChar w:fldCharType="separate"/>
    </w:r>
    <w:r w:rsidR="00763D6B">
      <w:rPr>
        <w:noProof/>
        <w:color w:val="14505F"/>
        <w:sz w:val="16"/>
        <w:szCs w:val="16"/>
      </w:rPr>
      <w:t>4</w:t>
    </w:r>
    <w:r>
      <w:rPr>
        <w:color w:val="14505F"/>
        <w:sz w:val="16"/>
        <w:szCs w:val="16"/>
      </w:rPr>
      <w:fldChar w:fldCharType="end"/>
    </w: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661E065" w14:textId="128E2947" w:rsidR="005D4B8D" w:rsidRDefault="00000000">
    <w:pPr>
      <w:jc w:val="center"/>
    </w:pPr>
    <w:r>
      <w:rPr>
        <w:color w:val="14505F"/>
        <w:sz w:val="16"/>
        <w:szCs w:val="16"/>
      </w:rPr>
      <w:t xml:space="preserve">Page </w:t>
    </w:r>
    <w:r>
      <w:rPr>
        <w:color w:val="14505F"/>
        <w:sz w:val="16"/>
        <w:szCs w:val="16"/>
      </w:rPr>
      <w:fldChar w:fldCharType="begin"/>
    </w:r>
    <w:r>
      <w:rPr>
        <w:color w:val="14505F"/>
        <w:sz w:val="16"/>
        <w:szCs w:val="16"/>
      </w:rPr>
      <w:instrText>PAGE</w:instrText>
    </w:r>
    <w:r>
      <w:rPr>
        <w:color w:val="14505F"/>
        <w:sz w:val="16"/>
        <w:szCs w:val="16"/>
      </w:rPr>
      <w:fldChar w:fldCharType="separate"/>
    </w:r>
    <w:r w:rsidR="00F10622">
      <w:rPr>
        <w:noProof/>
        <w:color w:val="14505F"/>
        <w:sz w:val="16"/>
        <w:szCs w:val="16"/>
      </w:rPr>
      <w:t>4</w:t>
    </w:r>
    <w:r>
      <w:rPr>
        <w:color w:val="14505F"/>
        <w:sz w:val="16"/>
        <w:szCs w:val="16"/>
      </w:rPr>
      <w:fldChar w:fldCharType="end"/>
    </w:r>
  </w:p>
</w:ftr>
</file>

<file path=word/footer1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6B6C959" w14:textId="3ABFEA24" w:rsidR="005D4B8D" w:rsidRDefault="00000000">
    <w:pPr>
      <w:jc w:val="center"/>
    </w:pPr>
    <w:r>
      <w:rPr>
        <w:color w:val="14505F"/>
        <w:sz w:val="16"/>
        <w:szCs w:val="16"/>
      </w:rPr>
      <w:t xml:space="preserve">Page </w:t>
    </w:r>
    <w:r>
      <w:rPr>
        <w:color w:val="14505F"/>
        <w:sz w:val="16"/>
        <w:szCs w:val="16"/>
      </w:rPr>
      <w:fldChar w:fldCharType="begin"/>
    </w:r>
    <w:r>
      <w:rPr>
        <w:color w:val="14505F"/>
        <w:sz w:val="16"/>
        <w:szCs w:val="16"/>
      </w:rPr>
      <w:instrText>PAGE</w:instrText>
    </w:r>
    <w:r>
      <w:rPr>
        <w:color w:val="14505F"/>
        <w:sz w:val="16"/>
        <w:szCs w:val="16"/>
      </w:rPr>
      <w:fldChar w:fldCharType="separate"/>
    </w:r>
    <w:r w:rsidR="00763D6B">
      <w:rPr>
        <w:noProof/>
        <w:color w:val="14505F"/>
        <w:sz w:val="16"/>
        <w:szCs w:val="16"/>
      </w:rPr>
      <w:t>4</w:t>
    </w:r>
    <w:r>
      <w:rPr>
        <w:color w:val="14505F"/>
        <w:sz w:val="16"/>
        <w:szCs w:val="16"/>
      </w:rPr>
      <w:fldChar w:fldCharType="end"/>
    </w:r>
  </w:p>
</w:ftr>
</file>

<file path=word/footer1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F30EA46" w14:textId="77777777" w:rsidR="005D4B8D" w:rsidRDefault="00000000">
    <w:pPr>
      <w:jc w:val="center"/>
    </w:pPr>
    <w:r>
      <w:rPr>
        <w:color w:val="14505F"/>
        <w:sz w:val="16"/>
        <w:szCs w:val="16"/>
      </w:rPr>
      <w:t xml:space="preserve">Page </w:t>
    </w:r>
    <w:r>
      <w:rPr>
        <w:color w:val="14505F"/>
        <w:sz w:val="16"/>
        <w:szCs w:val="16"/>
      </w:rPr>
      <w:fldChar w:fldCharType="begin"/>
    </w:r>
    <w:r>
      <w:rPr>
        <w:color w:val="14505F"/>
        <w:sz w:val="16"/>
        <w:szCs w:val="16"/>
      </w:rPr>
      <w:instrText>PAGE</w:instrText>
    </w:r>
    <w:r>
      <w:rPr>
        <w:color w:val="14505F"/>
        <w:sz w:val="16"/>
        <w:szCs w:val="16"/>
      </w:rPr>
      <w:fldChar w:fldCharType="separate"/>
    </w:r>
    <w:r>
      <w:rPr>
        <w:color w:val="14505F"/>
        <w:sz w:val="16"/>
        <w:szCs w:val="16"/>
      </w:rPr>
      <w:fldChar w:fldCharType="end"/>
    </w:r>
  </w:p>
</w:ftr>
</file>

<file path=word/footer1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49753D65" w14:textId="77777777" w:rsidR="005D4B8D" w:rsidRDefault="00000000">
    <w:pPr>
      <w:jc w:val="center"/>
    </w:pPr>
    <w:r>
      <w:rPr>
        <w:color w:val="14505F"/>
        <w:sz w:val="16"/>
        <w:szCs w:val="16"/>
      </w:rPr>
      <w:t xml:space="preserve">Page </w:t>
    </w:r>
    <w:r>
      <w:rPr>
        <w:color w:val="14505F"/>
        <w:sz w:val="16"/>
        <w:szCs w:val="16"/>
      </w:rPr>
      <w:fldChar w:fldCharType="begin"/>
    </w:r>
    <w:r>
      <w:rPr>
        <w:color w:val="14505F"/>
        <w:sz w:val="16"/>
        <w:szCs w:val="16"/>
      </w:rPr>
      <w:instrText>PAGE</w:instrText>
    </w:r>
    <w:r>
      <w:rPr>
        <w:color w:val="14505F"/>
        <w:sz w:val="16"/>
        <w:szCs w:val="16"/>
      </w:rPr>
      <w:fldChar w:fldCharType="separate"/>
    </w:r>
    <w:r>
      <w:rPr>
        <w:color w:val="14505F"/>
        <w:sz w:val="16"/>
        <w:szCs w:val="16"/>
      </w:rPr>
      <w:fldChar w:fldCharType="end"/>
    </w:r>
  </w:p>
</w:ftr>
</file>

<file path=word/footer1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EF31E21" w14:textId="529E3F0C" w:rsidR="005D4B8D" w:rsidRDefault="00000000">
    <w:pPr>
      <w:jc w:val="center"/>
    </w:pPr>
    <w:r>
      <w:rPr>
        <w:color w:val="14505F"/>
        <w:sz w:val="16"/>
        <w:szCs w:val="16"/>
      </w:rPr>
      <w:t xml:space="preserve">Page </w:t>
    </w:r>
    <w:r>
      <w:rPr>
        <w:color w:val="14505F"/>
        <w:sz w:val="16"/>
        <w:szCs w:val="16"/>
      </w:rPr>
      <w:fldChar w:fldCharType="begin"/>
    </w:r>
    <w:r>
      <w:rPr>
        <w:color w:val="14505F"/>
        <w:sz w:val="16"/>
        <w:szCs w:val="16"/>
      </w:rPr>
      <w:instrText>PAGE</w:instrText>
    </w:r>
    <w:r>
      <w:rPr>
        <w:color w:val="14505F"/>
        <w:sz w:val="16"/>
        <w:szCs w:val="16"/>
      </w:rPr>
      <w:fldChar w:fldCharType="separate"/>
    </w:r>
    <w:r w:rsidR="00016357">
      <w:rPr>
        <w:noProof/>
        <w:color w:val="14505F"/>
        <w:sz w:val="16"/>
        <w:szCs w:val="16"/>
      </w:rPr>
      <w:t>8</w:t>
    </w:r>
    <w:r>
      <w:rPr>
        <w:color w:val="14505F"/>
        <w:sz w:val="16"/>
        <w:szCs w:val="16"/>
      </w:rPr>
      <w:fldChar w:fldCharType="end"/>
    </w:r>
  </w:p>
</w:ftr>
</file>

<file path=word/footer1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39EB3E4" w14:textId="72D2367F" w:rsidR="005D4B8D" w:rsidRDefault="00000000">
    <w:pPr>
      <w:jc w:val="center"/>
    </w:pPr>
    <w:r>
      <w:rPr>
        <w:color w:val="14505F"/>
        <w:sz w:val="16"/>
        <w:szCs w:val="16"/>
      </w:rPr>
      <w:t xml:space="preserve">Page </w:t>
    </w:r>
    <w:r>
      <w:rPr>
        <w:color w:val="14505F"/>
        <w:sz w:val="16"/>
        <w:szCs w:val="16"/>
      </w:rPr>
      <w:fldChar w:fldCharType="begin"/>
    </w:r>
    <w:r>
      <w:rPr>
        <w:color w:val="14505F"/>
        <w:sz w:val="16"/>
        <w:szCs w:val="16"/>
      </w:rPr>
      <w:instrText>PAGE</w:instrText>
    </w:r>
    <w:r>
      <w:rPr>
        <w:color w:val="14505F"/>
        <w:sz w:val="16"/>
        <w:szCs w:val="16"/>
      </w:rPr>
      <w:fldChar w:fldCharType="separate"/>
    </w:r>
    <w:r w:rsidR="00F10622">
      <w:rPr>
        <w:noProof/>
        <w:color w:val="14505F"/>
        <w:sz w:val="16"/>
        <w:szCs w:val="16"/>
      </w:rPr>
      <w:t>5</w:t>
    </w:r>
    <w:r>
      <w:rPr>
        <w:color w:val="14505F"/>
        <w:sz w:val="16"/>
        <w:szCs w:val="16"/>
      </w:rPr>
      <w:fldChar w:fldCharType="end"/>
    </w:r>
  </w:p>
</w:ftr>
</file>

<file path=word/footer1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31D98FA3" w14:textId="734BB41E" w:rsidR="005D4B8D" w:rsidRDefault="00000000">
    <w:pPr>
      <w:jc w:val="center"/>
    </w:pPr>
    <w:r>
      <w:rPr>
        <w:color w:val="14505F"/>
        <w:sz w:val="16"/>
        <w:szCs w:val="16"/>
      </w:rPr>
      <w:t xml:space="preserve">Page </w:t>
    </w:r>
    <w:r>
      <w:rPr>
        <w:color w:val="14505F"/>
        <w:sz w:val="16"/>
        <w:szCs w:val="16"/>
      </w:rPr>
      <w:fldChar w:fldCharType="begin"/>
    </w:r>
    <w:r>
      <w:rPr>
        <w:color w:val="14505F"/>
        <w:sz w:val="16"/>
        <w:szCs w:val="16"/>
      </w:rPr>
      <w:instrText>PAGE</w:instrText>
    </w:r>
    <w:r>
      <w:rPr>
        <w:color w:val="14505F"/>
        <w:sz w:val="16"/>
        <w:szCs w:val="16"/>
      </w:rPr>
      <w:fldChar w:fldCharType="separate"/>
    </w:r>
    <w:r w:rsidR="00C1142C">
      <w:rPr>
        <w:noProof/>
        <w:color w:val="14505F"/>
        <w:sz w:val="16"/>
        <w:szCs w:val="16"/>
      </w:rPr>
      <w:t>6</w:t>
    </w:r>
    <w:r>
      <w:rPr>
        <w:color w:val="14505F"/>
        <w:sz w:val="16"/>
        <w:szCs w:val="16"/>
      </w:rPr>
      <w:fldChar w:fldCharType="end"/>
    </w:r>
  </w:p>
</w:ftr>
</file>

<file path=word/footer1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869D986" w14:textId="05819EB3" w:rsidR="005D4B8D" w:rsidRDefault="00000000">
    <w:pPr>
      <w:jc w:val="center"/>
    </w:pPr>
    <w:r>
      <w:rPr>
        <w:color w:val="14505F"/>
        <w:sz w:val="16"/>
        <w:szCs w:val="16"/>
      </w:rPr>
      <w:t xml:space="preserve">Page </w:t>
    </w:r>
    <w:r>
      <w:rPr>
        <w:color w:val="14505F"/>
        <w:sz w:val="16"/>
        <w:szCs w:val="16"/>
      </w:rPr>
      <w:fldChar w:fldCharType="begin"/>
    </w:r>
    <w:r>
      <w:rPr>
        <w:color w:val="14505F"/>
        <w:sz w:val="16"/>
        <w:szCs w:val="16"/>
      </w:rPr>
      <w:instrText>PAGE</w:instrText>
    </w:r>
    <w:r>
      <w:rPr>
        <w:color w:val="14505F"/>
        <w:sz w:val="16"/>
        <w:szCs w:val="16"/>
      </w:rPr>
      <w:fldChar w:fldCharType="separate"/>
    </w:r>
    <w:r w:rsidR="00F10622">
      <w:rPr>
        <w:noProof/>
        <w:color w:val="14505F"/>
        <w:sz w:val="16"/>
        <w:szCs w:val="16"/>
      </w:rPr>
      <w:t>6</w:t>
    </w:r>
    <w:r>
      <w:rPr>
        <w:color w:val="14505F"/>
        <w:sz w:val="16"/>
        <w:szCs w:val="16"/>
      </w:rPr>
      <w:fldChar w:fldCharType="end"/>
    </w:r>
  </w:p>
</w:ftr>
</file>

<file path=word/footer2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02DBB525" w14:textId="3A49C85A" w:rsidR="005D4B8D" w:rsidRDefault="00000000">
    <w:pPr>
      <w:jc w:val="center"/>
    </w:pPr>
    <w:r>
      <w:rPr>
        <w:color w:val="14505F"/>
        <w:sz w:val="16"/>
        <w:szCs w:val="16"/>
      </w:rPr>
      <w:t xml:space="preserve">Page </w:t>
    </w:r>
    <w:r>
      <w:rPr>
        <w:color w:val="14505F"/>
        <w:sz w:val="16"/>
        <w:szCs w:val="16"/>
      </w:rPr>
      <w:fldChar w:fldCharType="begin"/>
    </w:r>
    <w:r>
      <w:rPr>
        <w:color w:val="14505F"/>
        <w:sz w:val="16"/>
        <w:szCs w:val="16"/>
      </w:rPr>
      <w:instrText>PAGE</w:instrText>
    </w:r>
    <w:r>
      <w:rPr>
        <w:color w:val="14505F"/>
        <w:sz w:val="16"/>
        <w:szCs w:val="16"/>
      </w:rPr>
      <w:fldChar w:fldCharType="separate"/>
    </w:r>
    <w:r w:rsidR="00C1142C">
      <w:rPr>
        <w:noProof/>
        <w:color w:val="14505F"/>
        <w:sz w:val="16"/>
        <w:szCs w:val="16"/>
      </w:rPr>
      <w:t>7</w:t>
    </w:r>
    <w:r>
      <w:rPr>
        <w:color w:val="14505F"/>
        <w:sz w:val="16"/>
        <w:szCs w:val="16"/>
      </w:rPr>
      <w:fldChar w:fldCharType="end"/>
    </w:r>
  </w:p>
</w:ftr>
</file>

<file path=word/footer2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0A3F40A" w14:textId="139754D2" w:rsidR="005D4B8D" w:rsidRDefault="00000000">
    <w:pPr>
      <w:jc w:val="center"/>
    </w:pPr>
    <w:r>
      <w:rPr>
        <w:color w:val="14505F"/>
        <w:sz w:val="16"/>
        <w:szCs w:val="16"/>
      </w:rPr>
      <w:t xml:space="preserve">Page </w:t>
    </w:r>
    <w:r>
      <w:rPr>
        <w:color w:val="14505F"/>
        <w:sz w:val="16"/>
        <w:szCs w:val="16"/>
      </w:rPr>
      <w:fldChar w:fldCharType="begin"/>
    </w:r>
    <w:r>
      <w:rPr>
        <w:color w:val="14505F"/>
        <w:sz w:val="16"/>
        <w:szCs w:val="16"/>
      </w:rPr>
      <w:instrText>PAGE</w:instrText>
    </w:r>
    <w:r>
      <w:rPr>
        <w:color w:val="14505F"/>
        <w:sz w:val="16"/>
        <w:szCs w:val="16"/>
      </w:rPr>
      <w:fldChar w:fldCharType="separate"/>
    </w:r>
    <w:r w:rsidR="003901A5">
      <w:rPr>
        <w:noProof/>
        <w:color w:val="14505F"/>
        <w:sz w:val="16"/>
        <w:szCs w:val="16"/>
      </w:rPr>
      <w:t>7</w:t>
    </w:r>
    <w:r>
      <w:rPr>
        <w:color w:val="14505F"/>
        <w:sz w:val="16"/>
        <w:szCs w:val="16"/>
      </w:rPr>
      <w:fldChar w:fldCharType="end"/>
    </w:r>
  </w:p>
</w:ftr>
</file>

<file path=word/footer2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D200594" w14:textId="58B1F68B" w:rsidR="005D4B8D" w:rsidRDefault="00000000">
    <w:pPr>
      <w:jc w:val="center"/>
    </w:pPr>
    <w:r>
      <w:rPr>
        <w:color w:val="14505F"/>
        <w:sz w:val="16"/>
        <w:szCs w:val="16"/>
      </w:rPr>
      <w:t xml:space="preserve">Page </w:t>
    </w:r>
    <w:r>
      <w:rPr>
        <w:color w:val="14505F"/>
        <w:sz w:val="16"/>
        <w:szCs w:val="16"/>
      </w:rPr>
      <w:fldChar w:fldCharType="begin"/>
    </w:r>
    <w:r>
      <w:rPr>
        <w:color w:val="14505F"/>
        <w:sz w:val="16"/>
        <w:szCs w:val="16"/>
      </w:rPr>
      <w:instrText>PAGE</w:instrText>
    </w:r>
    <w:r>
      <w:rPr>
        <w:color w:val="14505F"/>
        <w:sz w:val="16"/>
        <w:szCs w:val="16"/>
      </w:rPr>
      <w:fldChar w:fldCharType="separate"/>
    </w:r>
    <w:r w:rsidR="00F10622">
      <w:rPr>
        <w:noProof/>
        <w:color w:val="14505F"/>
        <w:sz w:val="16"/>
        <w:szCs w:val="16"/>
      </w:rPr>
      <w:t>7</w:t>
    </w:r>
    <w:r>
      <w:rPr>
        <w:color w:val="14505F"/>
        <w:sz w:val="16"/>
        <w:szCs w:val="16"/>
      </w:rPr>
      <w:fldChar w:fldCharType="end"/>
    </w:r>
  </w:p>
</w:ftr>
</file>

<file path=word/footer2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4754EB8" w14:textId="3B97FC49" w:rsidR="005D4B8D" w:rsidRDefault="00000000">
    <w:pPr>
      <w:jc w:val="center"/>
    </w:pPr>
    <w:r>
      <w:rPr>
        <w:color w:val="14505F"/>
        <w:sz w:val="16"/>
        <w:szCs w:val="16"/>
      </w:rPr>
      <w:t xml:space="preserve">Page </w:t>
    </w:r>
    <w:r>
      <w:rPr>
        <w:color w:val="14505F"/>
        <w:sz w:val="16"/>
        <w:szCs w:val="16"/>
      </w:rPr>
      <w:fldChar w:fldCharType="begin"/>
    </w:r>
    <w:r>
      <w:rPr>
        <w:color w:val="14505F"/>
        <w:sz w:val="16"/>
        <w:szCs w:val="16"/>
      </w:rPr>
      <w:instrText>PAGE</w:instrText>
    </w:r>
    <w:r>
      <w:rPr>
        <w:color w:val="14505F"/>
        <w:sz w:val="16"/>
        <w:szCs w:val="16"/>
      </w:rPr>
      <w:fldChar w:fldCharType="separate"/>
    </w:r>
    <w:r w:rsidR="00C1142C">
      <w:rPr>
        <w:noProof/>
        <w:color w:val="14505F"/>
        <w:sz w:val="16"/>
        <w:szCs w:val="16"/>
      </w:rPr>
      <w:t>8</w:t>
    </w:r>
    <w:r>
      <w:rPr>
        <w:color w:val="14505F"/>
        <w:sz w:val="16"/>
        <w:szCs w:val="16"/>
      </w:rPr>
      <w:fldChar w:fldCharType="end"/>
    </w:r>
  </w:p>
</w:ftr>
</file>

<file path=word/footer2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73397C0" w14:textId="5051361D" w:rsidR="005D4B8D" w:rsidRDefault="00000000">
    <w:pPr>
      <w:jc w:val="center"/>
    </w:pPr>
    <w:r>
      <w:rPr>
        <w:color w:val="14505F"/>
        <w:sz w:val="16"/>
        <w:szCs w:val="16"/>
      </w:rPr>
      <w:t xml:space="preserve">Page </w:t>
    </w:r>
    <w:r>
      <w:rPr>
        <w:color w:val="14505F"/>
        <w:sz w:val="16"/>
        <w:szCs w:val="16"/>
      </w:rPr>
      <w:fldChar w:fldCharType="begin"/>
    </w:r>
    <w:r>
      <w:rPr>
        <w:color w:val="14505F"/>
        <w:sz w:val="16"/>
        <w:szCs w:val="16"/>
      </w:rPr>
      <w:instrText>PAGE</w:instrText>
    </w:r>
    <w:r>
      <w:rPr>
        <w:color w:val="14505F"/>
        <w:sz w:val="16"/>
        <w:szCs w:val="16"/>
      </w:rPr>
      <w:fldChar w:fldCharType="separate"/>
    </w:r>
    <w:r w:rsidR="003901A5">
      <w:rPr>
        <w:noProof/>
        <w:color w:val="14505F"/>
        <w:sz w:val="16"/>
        <w:szCs w:val="16"/>
      </w:rPr>
      <w:t>8</w:t>
    </w:r>
    <w:r>
      <w:rPr>
        <w:color w:val="14505F"/>
        <w:sz w:val="16"/>
        <w:szCs w:val="16"/>
      </w:rPr>
      <w:fldChar w:fldCharType="end"/>
    </w:r>
  </w:p>
</w:ftr>
</file>

<file path=word/footer2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32933694" w14:textId="22FA639C" w:rsidR="005D4B8D" w:rsidRDefault="00000000">
    <w:pPr>
      <w:jc w:val="center"/>
    </w:pPr>
    <w:r>
      <w:rPr>
        <w:color w:val="14505F"/>
        <w:sz w:val="16"/>
        <w:szCs w:val="16"/>
      </w:rPr>
      <w:t xml:space="preserve">Page </w:t>
    </w:r>
    <w:r>
      <w:rPr>
        <w:color w:val="14505F"/>
        <w:sz w:val="16"/>
        <w:szCs w:val="16"/>
      </w:rPr>
      <w:fldChar w:fldCharType="begin"/>
    </w:r>
    <w:r>
      <w:rPr>
        <w:color w:val="14505F"/>
        <w:sz w:val="16"/>
        <w:szCs w:val="16"/>
      </w:rPr>
      <w:instrText>PAGE</w:instrText>
    </w:r>
    <w:r>
      <w:rPr>
        <w:color w:val="14505F"/>
        <w:sz w:val="16"/>
        <w:szCs w:val="16"/>
      </w:rPr>
      <w:fldChar w:fldCharType="separate"/>
    </w:r>
    <w:r w:rsidR="003901A5">
      <w:rPr>
        <w:noProof/>
        <w:color w:val="14505F"/>
        <w:sz w:val="16"/>
        <w:szCs w:val="16"/>
      </w:rPr>
      <w:t>8</w:t>
    </w:r>
    <w:r>
      <w:rPr>
        <w:color w:val="14505F"/>
        <w:sz w:val="16"/>
        <w:szCs w:val="16"/>
      </w:rPr>
      <w:fldChar w:fldCharType="end"/>
    </w:r>
  </w:p>
</w:ftr>
</file>

<file path=word/footer2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4D0BA7C" w14:textId="5BCF187D" w:rsidR="005D4B8D" w:rsidRDefault="00000000">
    <w:pPr>
      <w:jc w:val="center"/>
    </w:pPr>
    <w:r>
      <w:rPr>
        <w:color w:val="14505F"/>
        <w:sz w:val="16"/>
        <w:szCs w:val="16"/>
      </w:rPr>
      <w:t xml:space="preserve">Page </w:t>
    </w:r>
    <w:r>
      <w:rPr>
        <w:color w:val="14505F"/>
        <w:sz w:val="16"/>
        <w:szCs w:val="16"/>
      </w:rPr>
      <w:fldChar w:fldCharType="begin"/>
    </w:r>
    <w:r>
      <w:rPr>
        <w:color w:val="14505F"/>
        <w:sz w:val="16"/>
        <w:szCs w:val="16"/>
      </w:rPr>
      <w:instrText>PAGE</w:instrText>
    </w:r>
    <w:r>
      <w:rPr>
        <w:color w:val="14505F"/>
        <w:sz w:val="16"/>
        <w:szCs w:val="16"/>
      </w:rPr>
      <w:fldChar w:fldCharType="separate"/>
    </w:r>
    <w:r w:rsidR="003901A5">
      <w:rPr>
        <w:noProof/>
        <w:color w:val="14505F"/>
        <w:sz w:val="16"/>
        <w:szCs w:val="16"/>
      </w:rPr>
      <w:t>8</w:t>
    </w:r>
    <w:r>
      <w:rPr>
        <w:color w:val="14505F"/>
        <w:sz w:val="16"/>
        <w:szCs w:val="16"/>
      </w:rPr>
      <w:fldChar w:fldCharType="end"/>
    </w:r>
  </w:p>
</w:ftr>
</file>

<file path=word/footer2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1EF2136" w14:textId="3E4C1135" w:rsidR="005D4B8D" w:rsidRDefault="00000000">
    <w:pPr>
      <w:jc w:val="center"/>
    </w:pPr>
    <w:r>
      <w:rPr>
        <w:color w:val="14505F"/>
        <w:sz w:val="16"/>
        <w:szCs w:val="16"/>
      </w:rPr>
      <w:t xml:space="preserve">Page </w:t>
    </w:r>
    <w:r>
      <w:rPr>
        <w:color w:val="14505F"/>
        <w:sz w:val="16"/>
        <w:szCs w:val="16"/>
      </w:rPr>
      <w:fldChar w:fldCharType="begin"/>
    </w:r>
    <w:r>
      <w:rPr>
        <w:color w:val="14505F"/>
        <w:sz w:val="16"/>
        <w:szCs w:val="16"/>
      </w:rPr>
      <w:instrText>PAGE</w:instrText>
    </w:r>
    <w:r>
      <w:rPr>
        <w:color w:val="14505F"/>
        <w:sz w:val="16"/>
        <w:szCs w:val="16"/>
      </w:rPr>
      <w:fldChar w:fldCharType="separate"/>
    </w:r>
    <w:r w:rsidR="00F10622">
      <w:rPr>
        <w:noProof/>
        <w:color w:val="14505F"/>
        <w:sz w:val="16"/>
        <w:szCs w:val="16"/>
      </w:rPr>
      <w:t>8</w:t>
    </w:r>
    <w:r>
      <w:rPr>
        <w:color w:val="14505F"/>
        <w:sz w:val="16"/>
        <w:szCs w:val="16"/>
      </w:rPr>
      <w:fldChar w:fldCharType="end"/>
    </w:r>
  </w:p>
</w:ftr>
</file>

<file path=word/footer2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CD24579" w14:textId="31F46E8B" w:rsidR="005D4B8D" w:rsidRDefault="00000000">
    <w:pPr>
      <w:jc w:val="center"/>
    </w:pPr>
    <w:r>
      <w:rPr>
        <w:color w:val="14505F"/>
        <w:sz w:val="16"/>
        <w:szCs w:val="16"/>
      </w:rPr>
      <w:t xml:space="preserve">Page </w:t>
    </w:r>
    <w:r>
      <w:rPr>
        <w:color w:val="14505F"/>
        <w:sz w:val="16"/>
        <w:szCs w:val="16"/>
      </w:rPr>
      <w:fldChar w:fldCharType="begin"/>
    </w:r>
    <w:r>
      <w:rPr>
        <w:color w:val="14505F"/>
        <w:sz w:val="16"/>
        <w:szCs w:val="16"/>
      </w:rPr>
      <w:instrText>PAGE</w:instrText>
    </w:r>
    <w:r>
      <w:rPr>
        <w:color w:val="14505F"/>
        <w:sz w:val="16"/>
        <w:szCs w:val="16"/>
      </w:rPr>
      <w:fldChar w:fldCharType="separate"/>
    </w:r>
    <w:r w:rsidR="00517A18">
      <w:rPr>
        <w:noProof/>
        <w:color w:val="14505F"/>
        <w:sz w:val="16"/>
        <w:szCs w:val="16"/>
      </w:rPr>
      <w:t>11</w:t>
    </w:r>
    <w:r>
      <w:rPr>
        <w:color w:val="14505F"/>
        <w:sz w:val="16"/>
        <w:szCs w:val="16"/>
      </w:rPr>
      <w:fldChar w:fldCharType="end"/>
    </w:r>
  </w:p>
</w:ftr>
</file>

<file path=word/footer2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0A4AAE2B" w14:textId="4F7820B7" w:rsidR="005D4B8D" w:rsidRDefault="00000000">
    <w:pPr>
      <w:jc w:val="center"/>
    </w:pPr>
    <w:r>
      <w:rPr>
        <w:color w:val="14505F"/>
        <w:sz w:val="16"/>
        <w:szCs w:val="16"/>
      </w:rPr>
      <w:t xml:space="preserve">Page </w:t>
    </w:r>
    <w:r>
      <w:rPr>
        <w:color w:val="14505F"/>
        <w:sz w:val="16"/>
        <w:szCs w:val="16"/>
      </w:rPr>
      <w:fldChar w:fldCharType="begin"/>
    </w:r>
    <w:r>
      <w:rPr>
        <w:color w:val="14505F"/>
        <w:sz w:val="16"/>
        <w:szCs w:val="16"/>
      </w:rPr>
      <w:instrText>PAGE</w:instrText>
    </w:r>
    <w:r>
      <w:rPr>
        <w:color w:val="14505F"/>
        <w:sz w:val="16"/>
        <w:szCs w:val="16"/>
      </w:rPr>
      <w:fldChar w:fldCharType="separate"/>
    </w:r>
    <w:r w:rsidR="00C1142C">
      <w:rPr>
        <w:noProof/>
        <w:color w:val="14505F"/>
        <w:sz w:val="16"/>
        <w:szCs w:val="16"/>
      </w:rPr>
      <w:t>11</w:t>
    </w:r>
    <w:r>
      <w:rPr>
        <w:color w:val="14505F"/>
        <w:sz w:val="16"/>
        <w:szCs w:val="16"/>
      </w:rPr>
      <w:fldChar w:fldCharType="end"/>
    </w:r>
  </w:p>
</w:ftr>
</file>

<file path=word/footer3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0EECDF5E" w14:textId="5695CA9B" w:rsidR="005D4B8D" w:rsidRDefault="00000000">
    <w:pPr>
      <w:jc w:val="center"/>
    </w:pPr>
    <w:r>
      <w:rPr>
        <w:color w:val="14505F"/>
        <w:sz w:val="16"/>
        <w:szCs w:val="16"/>
      </w:rPr>
      <w:t xml:space="preserve">Page </w:t>
    </w:r>
    <w:r>
      <w:rPr>
        <w:color w:val="14505F"/>
        <w:sz w:val="16"/>
        <w:szCs w:val="16"/>
      </w:rPr>
      <w:fldChar w:fldCharType="begin"/>
    </w:r>
    <w:r>
      <w:rPr>
        <w:color w:val="14505F"/>
        <w:sz w:val="16"/>
        <w:szCs w:val="16"/>
      </w:rPr>
      <w:instrText>PAGE</w:instrText>
    </w:r>
    <w:r>
      <w:rPr>
        <w:color w:val="14505F"/>
        <w:sz w:val="16"/>
        <w:szCs w:val="16"/>
      </w:rPr>
      <w:fldChar w:fldCharType="separate"/>
    </w:r>
    <w:r w:rsidR="003901A5">
      <w:rPr>
        <w:noProof/>
        <w:color w:val="14505F"/>
        <w:sz w:val="16"/>
        <w:szCs w:val="16"/>
      </w:rPr>
      <w:t>9</w:t>
    </w:r>
    <w:r>
      <w:rPr>
        <w:color w:val="14505F"/>
        <w:sz w:val="16"/>
        <w:szCs w:val="16"/>
      </w:rPr>
      <w:fldChar w:fldCharType="end"/>
    </w:r>
  </w:p>
</w:ftr>
</file>

<file path=word/footer3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45BE9C4" w14:textId="343EA886" w:rsidR="005D4B8D" w:rsidRDefault="00000000">
    <w:pPr>
      <w:jc w:val="center"/>
    </w:pPr>
    <w:r>
      <w:rPr>
        <w:color w:val="14505F"/>
        <w:sz w:val="16"/>
        <w:szCs w:val="16"/>
      </w:rPr>
      <w:t xml:space="preserve">Page </w:t>
    </w:r>
    <w:r>
      <w:rPr>
        <w:color w:val="14505F"/>
        <w:sz w:val="16"/>
        <w:szCs w:val="16"/>
      </w:rPr>
      <w:fldChar w:fldCharType="begin"/>
    </w:r>
    <w:r>
      <w:rPr>
        <w:color w:val="14505F"/>
        <w:sz w:val="16"/>
        <w:szCs w:val="16"/>
      </w:rPr>
      <w:instrText>PAGE</w:instrText>
    </w:r>
    <w:r>
      <w:rPr>
        <w:color w:val="14505F"/>
        <w:sz w:val="16"/>
        <w:szCs w:val="16"/>
      </w:rPr>
      <w:fldChar w:fldCharType="separate"/>
    </w:r>
    <w:r w:rsidR="003901A5">
      <w:rPr>
        <w:noProof/>
        <w:color w:val="14505F"/>
        <w:sz w:val="16"/>
        <w:szCs w:val="16"/>
      </w:rPr>
      <w:t>9</w:t>
    </w:r>
    <w:r>
      <w:rPr>
        <w:color w:val="14505F"/>
        <w:sz w:val="16"/>
        <w:szCs w:val="16"/>
      </w:rPr>
      <w:fldChar w:fldCharType="end"/>
    </w:r>
  </w:p>
</w:ftr>
</file>

<file path=word/footer3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3B00CB2" w14:textId="073CE883" w:rsidR="005D4B8D" w:rsidRDefault="00000000">
    <w:pPr>
      <w:jc w:val="center"/>
    </w:pPr>
    <w:r>
      <w:rPr>
        <w:color w:val="14505F"/>
        <w:sz w:val="16"/>
        <w:szCs w:val="16"/>
      </w:rPr>
      <w:t xml:space="preserve">Page </w:t>
    </w:r>
    <w:r>
      <w:rPr>
        <w:color w:val="14505F"/>
        <w:sz w:val="16"/>
        <w:szCs w:val="16"/>
      </w:rPr>
      <w:fldChar w:fldCharType="begin"/>
    </w:r>
    <w:r>
      <w:rPr>
        <w:color w:val="14505F"/>
        <w:sz w:val="16"/>
        <w:szCs w:val="16"/>
      </w:rPr>
      <w:instrText>PAGE</w:instrText>
    </w:r>
    <w:r>
      <w:rPr>
        <w:color w:val="14505F"/>
        <w:sz w:val="16"/>
        <w:szCs w:val="16"/>
      </w:rPr>
      <w:fldChar w:fldCharType="separate"/>
    </w:r>
    <w:r w:rsidR="00F10622">
      <w:rPr>
        <w:noProof/>
        <w:color w:val="14505F"/>
        <w:sz w:val="16"/>
        <w:szCs w:val="16"/>
      </w:rPr>
      <w:t>9</w:t>
    </w:r>
    <w:r>
      <w:rPr>
        <w:color w:val="14505F"/>
        <w:sz w:val="16"/>
        <w:szCs w:val="16"/>
      </w:rPr>
      <w:fldChar w:fldCharType="end"/>
    </w:r>
  </w:p>
</w:ftr>
</file>

<file path=word/footer3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E6EF814" w14:textId="4B8A6E81" w:rsidR="005D4B8D" w:rsidRDefault="00000000">
    <w:pPr>
      <w:jc w:val="center"/>
    </w:pPr>
    <w:r>
      <w:rPr>
        <w:color w:val="14505F"/>
        <w:sz w:val="16"/>
        <w:szCs w:val="16"/>
      </w:rPr>
      <w:t xml:space="preserve">Page </w:t>
    </w:r>
    <w:r>
      <w:rPr>
        <w:color w:val="14505F"/>
        <w:sz w:val="16"/>
        <w:szCs w:val="16"/>
      </w:rPr>
      <w:fldChar w:fldCharType="begin"/>
    </w:r>
    <w:r>
      <w:rPr>
        <w:color w:val="14505F"/>
        <w:sz w:val="16"/>
        <w:szCs w:val="16"/>
      </w:rPr>
      <w:instrText>PAGE</w:instrText>
    </w:r>
    <w:r>
      <w:rPr>
        <w:color w:val="14505F"/>
        <w:sz w:val="16"/>
        <w:szCs w:val="16"/>
      </w:rPr>
      <w:fldChar w:fldCharType="separate"/>
    </w:r>
    <w:r w:rsidR="003901A5">
      <w:rPr>
        <w:noProof/>
        <w:color w:val="14505F"/>
        <w:sz w:val="16"/>
        <w:szCs w:val="16"/>
      </w:rPr>
      <w:t>10</w:t>
    </w:r>
    <w:r>
      <w:rPr>
        <w:color w:val="14505F"/>
        <w:sz w:val="16"/>
        <w:szCs w:val="16"/>
      </w:rPr>
      <w:fldChar w:fldCharType="end"/>
    </w:r>
  </w:p>
</w:ftr>
</file>

<file path=word/footer3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238AAF1" w14:textId="2F9DAF8B" w:rsidR="005D4B8D" w:rsidRDefault="00000000">
    <w:pPr>
      <w:jc w:val="center"/>
    </w:pPr>
    <w:r>
      <w:rPr>
        <w:color w:val="14505F"/>
        <w:sz w:val="16"/>
        <w:szCs w:val="16"/>
      </w:rPr>
      <w:t xml:space="preserve">Page </w:t>
    </w:r>
    <w:r>
      <w:rPr>
        <w:color w:val="14505F"/>
        <w:sz w:val="16"/>
        <w:szCs w:val="16"/>
      </w:rPr>
      <w:fldChar w:fldCharType="begin"/>
    </w:r>
    <w:r>
      <w:rPr>
        <w:color w:val="14505F"/>
        <w:sz w:val="16"/>
        <w:szCs w:val="16"/>
      </w:rPr>
      <w:instrText>PAGE</w:instrText>
    </w:r>
    <w:r>
      <w:rPr>
        <w:color w:val="14505F"/>
        <w:sz w:val="16"/>
        <w:szCs w:val="16"/>
      </w:rPr>
      <w:fldChar w:fldCharType="separate"/>
    </w:r>
    <w:r w:rsidR="003901A5">
      <w:rPr>
        <w:noProof/>
        <w:color w:val="14505F"/>
        <w:sz w:val="16"/>
        <w:szCs w:val="16"/>
      </w:rPr>
      <w:t>10</w:t>
    </w:r>
    <w:r>
      <w:rPr>
        <w:color w:val="14505F"/>
        <w:sz w:val="16"/>
        <w:szCs w:val="16"/>
      </w:rPr>
      <w:fldChar w:fldCharType="end"/>
    </w:r>
  </w:p>
</w:ftr>
</file>

<file path=word/footer3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49D947B0" w14:textId="11A67152" w:rsidR="005D4B8D" w:rsidRDefault="00000000">
    <w:pPr>
      <w:jc w:val="center"/>
    </w:pPr>
    <w:r>
      <w:rPr>
        <w:color w:val="14505F"/>
        <w:sz w:val="16"/>
        <w:szCs w:val="16"/>
      </w:rPr>
      <w:t xml:space="preserve">Page </w:t>
    </w:r>
    <w:r>
      <w:rPr>
        <w:color w:val="14505F"/>
        <w:sz w:val="16"/>
        <w:szCs w:val="16"/>
      </w:rPr>
      <w:fldChar w:fldCharType="begin"/>
    </w:r>
    <w:r>
      <w:rPr>
        <w:color w:val="14505F"/>
        <w:sz w:val="16"/>
        <w:szCs w:val="16"/>
      </w:rPr>
      <w:instrText>PAGE</w:instrText>
    </w:r>
    <w:r>
      <w:rPr>
        <w:color w:val="14505F"/>
        <w:sz w:val="16"/>
        <w:szCs w:val="16"/>
      </w:rPr>
      <w:fldChar w:fldCharType="separate"/>
    </w:r>
    <w:r w:rsidR="00247C0A">
      <w:rPr>
        <w:noProof/>
        <w:color w:val="14505F"/>
        <w:sz w:val="16"/>
        <w:szCs w:val="16"/>
      </w:rPr>
      <w:t>10</w:t>
    </w:r>
    <w:r>
      <w:rPr>
        <w:color w:val="14505F"/>
        <w:sz w:val="16"/>
        <w:szCs w:val="16"/>
      </w:rPr>
      <w:fldChar w:fldCharType="end"/>
    </w:r>
  </w:p>
</w:ftr>
</file>

<file path=word/footer3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35C4022" w14:textId="460C91A5" w:rsidR="005D4B8D" w:rsidRDefault="00000000">
    <w:pPr>
      <w:jc w:val="center"/>
    </w:pPr>
    <w:r>
      <w:rPr>
        <w:color w:val="14505F"/>
        <w:sz w:val="16"/>
        <w:szCs w:val="16"/>
      </w:rPr>
      <w:t xml:space="preserve">Page </w:t>
    </w:r>
    <w:r>
      <w:rPr>
        <w:color w:val="14505F"/>
        <w:sz w:val="16"/>
        <w:szCs w:val="16"/>
      </w:rPr>
      <w:fldChar w:fldCharType="begin"/>
    </w:r>
    <w:r>
      <w:rPr>
        <w:color w:val="14505F"/>
        <w:sz w:val="16"/>
        <w:szCs w:val="16"/>
      </w:rPr>
      <w:instrText>PAGE</w:instrText>
    </w:r>
    <w:r>
      <w:rPr>
        <w:color w:val="14505F"/>
        <w:sz w:val="16"/>
        <w:szCs w:val="16"/>
      </w:rPr>
      <w:fldChar w:fldCharType="separate"/>
    </w:r>
    <w:r w:rsidR="000709D8">
      <w:rPr>
        <w:noProof/>
        <w:color w:val="14505F"/>
        <w:sz w:val="16"/>
        <w:szCs w:val="16"/>
      </w:rPr>
      <w:t>10</w:t>
    </w:r>
    <w:r>
      <w:rPr>
        <w:color w:val="14505F"/>
        <w:sz w:val="16"/>
        <w:szCs w:val="16"/>
      </w:rPr>
      <w:fldChar w:fldCharType="end"/>
    </w:r>
  </w:p>
</w:ftr>
</file>

<file path=word/footer3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A9C2708" w14:textId="46B09D4A" w:rsidR="005D4B8D" w:rsidRDefault="00000000">
    <w:pPr>
      <w:jc w:val="center"/>
    </w:pPr>
    <w:r>
      <w:rPr>
        <w:color w:val="14505F"/>
        <w:sz w:val="16"/>
        <w:szCs w:val="16"/>
      </w:rPr>
      <w:t xml:space="preserve">Page </w:t>
    </w:r>
    <w:r>
      <w:rPr>
        <w:color w:val="14505F"/>
        <w:sz w:val="16"/>
        <w:szCs w:val="16"/>
      </w:rPr>
      <w:fldChar w:fldCharType="begin"/>
    </w:r>
    <w:r>
      <w:rPr>
        <w:color w:val="14505F"/>
        <w:sz w:val="16"/>
        <w:szCs w:val="16"/>
      </w:rPr>
      <w:instrText>PAGE</w:instrText>
    </w:r>
    <w:r>
      <w:rPr>
        <w:color w:val="14505F"/>
        <w:sz w:val="16"/>
        <w:szCs w:val="16"/>
      </w:rPr>
      <w:fldChar w:fldCharType="separate"/>
    </w:r>
    <w:r w:rsidR="00F10622">
      <w:rPr>
        <w:noProof/>
        <w:color w:val="14505F"/>
        <w:sz w:val="16"/>
        <w:szCs w:val="16"/>
      </w:rPr>
      <w:t>10</w:t>
    </w:r>
    <w:r>
      <w:rPr>
        <w:color w:val="14505F"/>
        <w:sz w:val="16"/>
        <w:szCs w:val="16"/>
      </w:rPr>
      <w:fldChar w:fldCharType="end"/>
    </w:r>
  </w:p>
</w:ftr>
</file>

<file path=word/footer3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BD6793C" w14:textId="4F642443" w:rsidR="005D4B8D" w:rsidRDefault="00000000">
    <w:pPr>
      <w:jc w:val="center"/>
    </w:pPr>
    <w:r>
      <w:rPr>
        <w:color w:val="14505F"/>
        <w:sz w:val="16"/>
        <w:szCs w:val="16"/>
      </w:rPr>
      <w:t xml:space="preserve">Page </w:t>
    </w:r>
    <w:r>
      <w:rPr>
        <w:color w:val="14505F"/>
        <w:sz w:val="16"/>
        <w:szCs w:val="16"/>
      </w:rPr>
      <w:fldChar w:fldCharType="begin"/>
    </w:r>
    <w:r>
      <w:rPr>
        <w:color w:val="14505F"/>
        <w:sz w:val="16"/>
        <w:szCs w:val="16"/>
      </w:rPr>
      <w:instrText>PAGE</w:instrText>
    </w:r>
    <w:r>
      <w:rPr>
        <w:color w:val="14505F"/>
        <w:sz w:val="16"/>
        <w:szCs w:val="16"/>
      </w:rPr>
      <w:fldChar w:fldCharType="separate"/>
    </w:r>
    <w:r w:rsidR="003901A5">
      <w:rPr>
        <w:noProof/>
        <w:color w:val="14505F"/>
        <w:sz w:val="16"/>
        <w:szCs w:val="16"/>
      </w:rPr>
      <w:t>11</w:t>
    </w:r>
    <w:r>
      <w:rPr>
        <w:color w:val="14505F"/>
        <w:sz w:val="16"/>
        <w:szCs w:val="16"/>
      </w:rPr>
      <w:fldChar w:fldCharType="end"/>
    </w:r>
  </w:p>
</w:ftr>
</file>

<file path=word/footer3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DE56EA8" w14:textId="77777777" w:rsidR="005D4B8D" w:rsidRDefault="00000000">
    <w:pPr>
      <w:jc w:val="center"/>
    </w:pPr>
    <w:r>
      <w:rPr>
        <w:color w:val="14505F"/>
        <w:sz w:val="16"/>
        <w:szCs w:val="16"/>
      </w:rPr>
      <w:t xml:space="preserve">Page </w:t>
    </w:r>
    <w:r>
      <w:rPr>
        <w:color w:val="14505F"/>
        <w:sz w:val="16"/>
        <w:szCs w:val="16"/>
      </w:rPr>
      <w:fldChar w:fldCharType="begin"/>
    </w:r>
    <w:r>
      <w:rPr>
        <w:color w:val="14505F"/>
        <w:sz w:val="16"/>
        <w:szCs w:val="16"/>
      </w:rPr>
      <w:instrText>PAGE</w:instrText>
    </w:r>
    <w:r>
      <w:rPr>
        <w:color w:val="14505F"/>
        <w:sz w:val="16"/>
        <w:szCs w:val="16"/>
      </w:rPr>
      <w:fldChar w:fldCharType="separate"/>
    </w:r>
    <w:r>
      <w:rPr>
        <w:color w:val="14505F"/>
        <w:sz w:val="16"/>
        <w:szCs w:val="16"/>
      </w:rPr>
      <w:fldChar w:fldCharType="end"/>
    </w:r>
  </w:p>
</w:ftr>
</file>

<file path=word/footer4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0E701B00" w14:textId="008F0677" w:rsidR="005D4B8D" w:rsidRDefault="00000000">
    <w:pPr>
      <w:jc w:val="center"/>
    </w:pPr>
    <w:r>
      <w:rPr>
        <w:color w:val="14505F"/>
        <w:sz w:val="16"/>
        <w:szCs w:val="16"/>
      </w:rPr>
      <w:t xml:space="preserve">Page </w:t>
    </w:r>
    <w:r>
      <w:rPr>
        <w:color w:val="14505F"/>
        <w:sz w:val="16"/>
        <w:szCs w:val="16"/>
      </w:rPr>
      <w:fldChar w:fldCharType="begin"/>
    </w:r>
    <w:r>
      <w:rPr>
        <w:color w:val="14505F"/>
        <w:sz w:val="16"/>
        <w:szCs w:val="16"/>
      </w:rPr>
      <w:instrText>PAGE</w:instrText>
    </w:r>
    <w:r>
      <w:rPr>
        <w:color w:val="14505F"/>
        <w:sz w:val="16"/>
        <w:szCs w:val="16"/>
      </w:rPr>
      <w:fldChar w:fldCharType="separate"/>
    </w:r>
    <w:r w:rsidR="00F10622">
      <w:rPr>
        <w:noProof/>
        <w:color w:val="14505F"/>
        <w:sz w:val="16"/>
        <w:szCs w:val="16"/>
      </w:rPr>
      <w:t>11</w:t>
    </w:r>
    <w:r>
      <w:rPr>
        <w:color w:val="14505F"/>
        <w:sz w:val="16"/>
        <w:szCs w:val="16"/>
      </w:rPr>
      <w:fldChar w:fldCharType="end"/>
    </w:r>
  </w:p>
</w:ftr>
</file>

<file path=word/footer4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C694A3B" w14:textId="5D527D4F" w:rsidR="005D4B8D" w:rsidRDefault="00000000">
    <w:pPr>
      <w:jc w:val="center"/>
    </w:pPr>
    <w:r>
      <w:rPr>
        <w:color w:val="14505F"/>
        <w:sz w:val="16"/>
        <w:szCs w:val="16"/>
      </w:rPr>
      <w:t xml:space="preserve">Page </w:t>
    </w:r>
    <w:r>
      <w:rPr>
        <w:color w:val="14505F"/>
        <w:sz w:val="16"/>
        <w:szCs w:val="16"/>
      </w:rPr>
      <w:fldChar w:fldCharType="begin"/>
    </w:r>
    <w:r>
      <w:rPr>
        <w:color w:val="14505F"/>
        <w:sz w:val="16"/>
        <w:szCs w:val="16"/>
      </w:rPr>
      <w:instrText>PAGE</w:instrText>
    </w:r>
    <w:r>
      <w:rPr>
        <w:color w:val="14505F"/>
        <w:sz w:val="16"/>
        <w:szCs w:val="16"/>
      </w:rPr>
      <w:fldChar w:fldCharType="separate"/>
    </w:r>
    <w:r w:rsidR="00016357">
      <w:rPr>
        <w:noProof/>
        <w:color w:val="14505F"/>
        <w:sz w:val="16"/>
        <w:szCs w:val="16"/>
      </w:rPr>
      <w:t>16</w:t>
    </w:r>
    <w:r>
      <w:rPr>
        <w:color w:val="14505F"/>
        <w:sz w:val="16"/>
        <w:szCs w:val="16"/>
      </w:rPr>
      <w:fldChar w:fldCharType="end"/>
    </w:r>
  </w:p>
</w:ftr>
</file>

<file path=word/footer4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3629527E" w14:textId="4FD00418" w:rsidR="005D4B8D" w:rsidRDefault="00000000">
    <w:pPr>
      <w:jc w:val="center"/>
    </w:pPr>
    <w:r>
      <w:rPr>
        <w:color w:val="14505F"/>
        <w:sz w:val="16"/>
        <w:szCs w:val="16"/>
      </w:rPr>
      <w:t xml:space="preserve">Page </w:t>
    </w:r>
    <w:r>
      <w:rPr>
        <w:color w:val="14505F"/>
        <w:sz w:val="16"/>
        <w:szCs w:val="16"/>
      </w:rPr>
      <w:fldChar w:fldCharType="begin"/>
    </w:r>
    <w:r>
      <w:rPr>
        <w:color w:val="14505F"/>
        <w:sz w:val="16"/>
        <w:szCs w:val="16"/>
      </w:rPr>
      <w:instrText>PAGE</w:instrText>
    </w:r>
    <w:r>
      <w:rPr>
        <w:color w:val="14505F"/>
        <w:sz w:val="16"/>
        <w:szCs w:val="16"/>
      </w:rPr>
      <w:fldChar w:fldCharType="separate"/>
    </w:r>
    <w:r w:rsidR="003901A5">
      <w:rPr>
        <w:noProof/>
        <w:color w:val="14505F"/>
        <w:sz w:val="16"/>
        <w:szCs w:val="16"/>
      </w:rPr>
      <w:t>12</w:t>
    </w:r>
    <w:r>
      <w:rPr>
        <w:color w:val="14505F"/>
        <w:sz w:val="16"/>
        <w:szCs w:val="16"/>
      </w:rPr>
      <w:fldChar w:fldCharType="end"/>
    </w:r>
  </w:p>
</w:ftr>
</file>

<file path=word/footer4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01B6338B" w14:textId="09F7A9E6" w:rsidR="005D4B8D" w:rsidRDefault="00000000">
    <w:pPr>
      <w:jc w:val="center"/>
    </w:pPr>
    <w:r>
      <w:rPr>
        <w:color w:val="14505F"/>
        <w:sz w:val="16"/>
        <w:szCs w:val="16"/>
      </w:rPr>
      <w:t xml:space="preserve">Page </w:t>
    </w:r>
    <w:r>
      <w:rPr>
        <w:color w:val="14505F"/>
        <w:sz w:val="16"/>
        <w:szCs w:val="16"/>
      </w:rPr>
      <w:fldChar w:fldCharType="begin"/>
    </w:r>
    <w:r>
      <w:rPr>
        <w:color w:val="14505F"/>
        <w:sz w:val="16"/>
        <w:szCs w:val="16"/>
      </w:rPr>
      <w:instrText>PAGE</w:instrText>
    </w:r>
    <w:r>
      <w:rPr>
        <w:color w:val="14505F"/>
        <w:sz w:val="16"/>
        <w:szCs w:val="16"/>
      </w:rPr>
      <w:fldChar w:fldCharType="separate"/>
    </w:r>
    <w:r w:rsidR="00F10622">
      <w:rPr>
        <w:noProof/>
        <w:color w:val="14505F"/>
        <w:sz w:val="16"/>
        <w:szCs w:val="16"/>
      </w:rPr>
      <w:t>12</w:t>
    </w:r>
    <w:r>
      <w:rPr>
        <w:color w:val="14505F"/>
        <w:sz w:val="16"/>
        <w:szCs w:val="16"/>
      </w:rPr>
      <w:fldChar w:fldCharType="end"/>
    </w:r>
  </w:p>
</w:ftr>
</file>

<file path=word/footer4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008F410D" w14:textId="77777777" w:rsidR="005D4B8D" w:rsidRDefault="00000000">
    <w:pPr>
      <w:jc w:val="center"/>
    </w:pPr>
    <w:r>
      <w:rPr>
        <w:color w:val="14505F"/>
        <w:sz w:val="16"/>
        <w:szCs w:val="16"/>
      </w:rPr>
      <w:t xml:space="preserve">Page </w:t>
    </w:r>
    <w:r>
      <w:rPr>
        <w:color w:val="14505F"/>
        <w:sz w:val="16"/>
        <w:szCs w:val="16"/>
      </w:rPr>
      <w:fldChar w:fldCharType="begin"/>
    </w:r>
    <w:r>
      <w:rPr>
        <w:color w:val="14505F"/>
        <w:sz w:val="16"/>
        <w:szCs w:val="16"/>
      </w:rPr>
      <w:instrText>PAGE</w:instrText>
    </w:r>
    <w:r>
      <w:rPr>
        <w:color w:val="14505F"/>
        <w:sz w:val="16"/>
        <w:szCs w:val="16"/>
      </w:rPr>
      <w:fldChar w:fldCharType="separate"/>
    </w:r>
    <w:r>
      <w:rPr>
        <w:color w:val="14505F"/>
        <w:sz w:val="16"/>
        <w:szCs w:val="16"/>
      </w:rPr>
      <w:fldChar w:fldCharType="end"/>
    </w:r>
  </w:p>
</w:ftr>
</file>

<file path=word/footer4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20863CD" w14:textId="7A39D9D1" w:rsidR="005D4B8D" w:rsidRDefault="00000000">
    <w:pPr>
      <w:jc w:val="center"/>
    </w:pPr>
    <w:r>
      <w:rPr>
        <w:color w:val="14505F"/>
        <w:sz w:val="16"/>
        <w:szCs w:val="16"/>
      </w:rPr>
      <w:t xml:space="preserve">Page </w:t>
    </w:r>
    <w:r>
      <w:rPr>
        <w:color w:val="14505F"/>
        <w:sz w:val="16"/>
        <w:szCs w:val="16"/>
      </w:rPr>
      <w:fldChar w:fldCharType="begin"/>
    </w:r>
    <w:r>
      <w:rPr>
        <w:color w:val="14505F"/>
        <w:sz w:val="16"/>
        <w:szCs w:val="16"/>
      </w:rPr>
      <w:instrText>PAGE</w:instrText>
    </w:r>
    <w:r>
      <w:rPr>
        <w:color w:val="14505F"/>
        <w:sz w:val="16"/>
        <w:szCs w:val="16"/>
      </w:rPr>
      <w:fldChar w:fldCharType="separate"/>
    </w:r>
    <w:r w:rsidR="003901A5">
      <w:rPr>
        <w:noProof/>
        <w:color w:val="14505F"/>
        <w:sz w:val="16"/>
        <w:szCs w:val="16"/>
      </w:rPr>
      <w:t>13</w:t>
    </w:r>
    <w:r>
      <w:rPr>
        <w:color w:val="14505F"/>
        <w:sz w:val="16"/>
        <w:szCs w:val="16"/>
      </w:rPr>
      <w:fldChar w:fldCharType="end"/>
    </w:r>
  </w:p>
</w:ftr>
</file>

<file path=word/footer4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40BC007" w14:textId="7D3D858A" w:rsidR="005D4B8D" w:rsidRDefault="00000000">
    <w:pPr>
      <w:jc w:val="center"/>
    </w:pPr>
    <w:r>
      <w:rPr>
        <w:color w:val="14505F"/>
        <w:sz w:val="16"/>
        <w:szCs w:val="16"/>
      </w:rPr>
      <w:t xml:space="preserve">Page </w:t>
    </w:r>
    <w:r>
      <w:rPr>
        <w:color w:val="14505F"/>
        <w:sz w:val="16"/>
        <w:szCs w:val="16"/>
      </w:rPr>
      <w:fldChar w:fldCharType="begin"/>
    </w:r>
    <w:r>
      <w:rPr>
        <w:color w:val="14505F"/>
        <w:sz w:val="16"/>
        <w:szCs w:val="16"/>
      </w:rPr>
      <w:instrText>PAGE</w:instrText>
    </w:r>
    <w:r>
      <w:rPr>
        <w:color w:val="14505F"/>
        <w:sz w:val="16"/>
        <w:szCs w:val="16"/>
      </w:rPr>
      <w:fldChar w:fldCharType="separate"/>
    </w:r>
    <w:r w:rsidR="00F10622">
      <w:rPr>
        <w:noProof/>
        <w:color w:val="14505F"/>
        <w:sz w:val="16"/>
        <w:szCs w:val="16"/>
      </w:rPr>
      <w:t>13</w:t>
    </w:r>
    <w:r>
      <w:rPr>
        <w:color w:val="14505F"/>
        <w:sz w:val="16"/>
        <w:szCs w:val="16"/>
      </w:rPr>
      <w:fldChar w:fldCharType="end"/>
    </w:r>
  </w:p>
</w:ftr>
</file>

<file path=word/footer4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3B685AD0" w14:textId="78288F73" w:rsidR="005D4B8D" w:rsidRDefault="00000000">
    <w:pPr>
      <w:jc w:val="center"/>
    </w:pPr>
    <w:r>
      <w:rPr>
        <w:color w:val="14505F"/>
        <w:sz w:val="16"/>
        <w:szCs w:val="16"/>
      </w:rPr>
      <w:t xml:space="preserve">Page </w:t>
    </w:r>
    <w:r>
      <w:rPr>
        <w:color w:val="14505F"/>
        <w:sz w:val="16"/>
        <w:szCs w:val="16"/>
      </w:rPr>
      <w:fldChar w:fldCharType="begin"/>
    </w:r>
    <w:r>
      <w:rPr>
        <w:color w:val="14505F"/>
        <w:sz w:val="16"/>
        <w:szCs w:val="16"/>
      </w:rPr>
      <w:instrText>PAGE</w:instrText>
    </w:r>
    <w:r>
      <w:rPr>
        <w:color w:val="14505F"/>
        <w:sz w:val="16"/>
        <w:szCs w:val="16"/>
      </w:rPr>
      <w:fldChar w:fldCharType="separate"/>
    </w:r>
    <w:r w:rsidR="000F0190">
      <w:rPr>
        <w:noProof/>
        <w:color w:val="14505F"/>
        <w:sz w:val="16"/>
        <w:szCs w:val="16"/>
      </w:rPr>
      <w:t>17</w:t>
    </w:r>
    <w:r>
      <w:rPr>
        <w:color w:val="14505F"/>
        <w:sz w:val="16"/>
        <w:szCs w:val="16"/>
      </w:rPr>
      <w:fldChar w:fldCharType="end"/>
    </w:r>
  </w:p>
</w:ftr>
</file>

<file path=word/footer4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2313A0C" w14:textId="33E4CDD9" w:rsidR="005D4B8D" w:rsidRDefault="00000000">
    <w:pPr>
      <w:jc w:val="center"/>
    </w:pPr>
    <w:r>
      <w:rPr>
        <w:color w:val="14505F"/>
        <w:sz w:val="16"/>
        <w:szCs w:val="16"/>
      </w:rPr>
      <w:t xml:space="preserve">Page </w:t>
    </w:r>
    <w:r>
      <w:rPr>
        <w:color w:val="14505F"/>
        <w:sz w:val="16"/>
        <w:szCs w:val="16"/>
      </w:rPr>
      <w:fldChar w:fldCharType="begin"/>
    </w:r>
    <w:r>
      <w:rPr>
        <w:color w:val="14505F"/>
        <w:sz w:val="16"/>
        <w:szCs w:val="16"/>
      </w:rPr>
      <w:instrText>PAGE</w:instrText>
    </w:r>
    <w:r>
      <w:rPr>
        <w:color w:val="14505F"/>
        <w:sz w:val="16"/>
        <w:szCs w:val="16"/>
      </w:rPr>
      <w:fldChar w:fldCharType="separate"/>
    </w:r>
    <w:r w:rsidR="000F0190">
      <w:rPr>
        <w:noProof/>
        <w:color w:val="14505F"/>
        <w:sz w:val="16"/>
        <w:szCs w:val="16"/>
      </w:rPr>
      <w:t>17</w:t>
    </w:r>
    <w:r>
      <w:rPr>
        <w:color w:val="14505F"/>
        <w:sz w:val="16"/>
        <w:szCs w:val="16"/>
      </w:rPr>
      <w:fldChar w:fldCharType="end"/>
    </w:r>
  </w:p>
</w:ftr>
</file>

<file path=word/footer4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468C193E" w14:textId="3C38F230" w:rsidR="005D4B8D" w:rsidRDefault="00000000">
    <w:pPr>
      <w:jc w:val="center"/>
    </w:pPr>
    <w:r>
      <w:rPr>
        <w:color w:val="14505F"/>
        <w:sz w:val="16"/>
        <w:szCs w:val="16"/>
      </w:rPr>
      <w:t xml:space="preserve">Page </w:t>
    </w:r>
    <w:r>
      <w:rPr>
        <w:color w:val="14505F"/>
        <w:sz w:val="16"/>
        <w:szCs w:val="16"/>
      </w:rPr>
      <w:fldChar w:fldCharType="begin"/>
    </w:r>
    <w:r>
      <w:rPr>
        <w:color w:val="14505F"/>
        <w:sz w:val="16"/>
        <w:szCs w:val="16"/>
      </w:rPr>
      <w:instrText>PAGE</w:instrText>
    </w:r>
    <w:r>
      <w:rPr>
        <w:color w:val="14505F"/>
        <w:sz w:val="16"/>
        <w:szCs w:val="16"/>
      </w:rPr>
      <w:fldChar w:fldCharType="separate"/>
    </w:r>
    <w:r w:rsidR="00F10622">
      <w:rPr>
        <w:noProof/>
        <w:color w:val="14505F"/>
        <w:sz w:val="16"/>
        <w:szCs w:val="16"/>
      </w:rPr>
      <w:t>14</w:t>
    </w:r>
    <w:r>
      <w:rPr>
        <w:color w:val="14505F"/>
        <w:sz w:val="16"/>
        <w:szCs w:val="16"/>
      </w:rPr>
      <w:fldChar w:fldCharType="end"/>
    </w:r>
  </w:p>
</w:ftr>
</file>

<file path=word/footer5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4F85B86" w14:textId="6DBAF7EB" w:rsidR="005D4B8D" w:rsidRDefault="00000000">
    <w:pPr>
      <w:jc w:val="center"/>
    </w:pPr>
    <w:r>
      <w:rPr>
        <w:color w:val="14505F"/>
        <w:sz w:val="16"/>
        <w:szCs w:val="16"/>
      </w:rPr>
      <w:t xml:space="preserve">Page </w:t>
    </w:r>
    <w:r>
      <w:rPr>
        <w:color w:val="14505F"/>
        <w:sz w:val="16"/>
        <w:szCs w:val="16"/>
      </w:rPr>
      <w:fldChar w:fldCharType="begin"/>
    </w:r>
    <w:r>
      <w:rPr>
        <w:color w:val="14505F"/>
        <w:sz w:val="16"/>
        <w:szCs w:val="16"/>
      </w:rPr>
      <w:instrText>PAGE</w:instrText>
    </w:r>
    <w:r>
      <w:rPr>
        <w:color w:val="14505F"/>
        <w:sz w:val="16"/>
        <w:szCs w:val="16"/>
      </w:rPr>
      <w:fldChar w:fldCharType="separate"/>
    </w:r>
    <w:r w:rsidR="003C5857">
      <w:rPr>
        <w:noProof/>
        <w:color w:val="14505F"/>
        <w:sz w:val="16"/>
        <w:szCs w:val="16"/>
      </w:rPr>
      <w:t>15</w:t>
    </w:r>
    <w:r>
      <w:rPr>
        <w:color w:val="14505F"/>
        <w:sz w:val="16"/>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421272A" w14:textId="77777777" w:rsidR="00731EE5" w:rsidRDefault="00731EE5">
      <w:r>
        <w:separator/>
      </w:r>
    </w:p>
  </w:footnote>
  <w:footnote w:type="continuationSeparator" w:id="0">
    <w:p w14:paraId="7C57FE17" w14:textId="77777777" w:rsidR="00731EE5" w:rsidRDefault="00731E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35BF20A2" w14:textId="77777777" w:rsidR="005D4B8D" w:rsidRDefault="00000000">
    <w:pPr>
      <w:pBdr>
        <w:bottom w:val="single" w:sz="4" w:space="4" w:color="9DC3CE"/>
      </w:pBdr>
      <w:jc w:val="right"/>
    </w:pPr>
    <w:r>
      <w:rPr>
        <w:color w:val="9DC3CE"/>
        <w:sz w:val="15"/>
        <w:szCs w:val="15"/>
      </w:rPr>
      <w:t>Beyond Breathlessness · Whole-Person COPD Management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3057765" w14:textId="77777777" w:rsidR="005D4B8D" w:rsidRDefault="00000000">
    <w:pPr>
      <w:pBdr>
        <w:bottom w:val="single" w:sz="4" w:space="4" w:color="9DC3CE"/>
      </w:pBdr>
      <w:jc w:val="right"/>
    </w:pPr>
    <w:r>
      <w:rPr>
        <w:color w:val="9DC3CE"/>
        <w:sz w:val="15"/>
        <w:szCs w:val="15"/>
      </w:rPr>
      <w:t>Beyond Breathlessness · Whole-Person COPD Management</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8F0D932" w14:textId="77777777" w:rsidR="005D4B8D" w:rsidRDefault="00000000">
    <w:pPr>
      <w:pBdr>
        <w:bottom w:val="single" w:sz="4" w:space="4" w:color="9DC3CE"/>
      </w:pBdr>
      <w:jc w:val="right"/>
    </w:pPr>
    <w:r>
      <w:rPr>
        <w:color w:val="9DC3CE"/>
        <w:sz w:val="15"/>
        <w:szCs w:val="15"/>
      </w:rPr>
      <w:t>Beyond Breathlessness · Whole-Person COPD Management</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47D6060F" w14:textId="77777777" w:rsidR="005D4B8D" w:rsidRDefault="00000000">
    <w:pPr>
      <w:pBdr>
        <w:bottom w:val="single" w:sz="4" w:space="4" w:color="9DC3CE"/>
      </w:pBdr>
      <w:jc w:val="right"/>
    </w:pPr>
    <w:r>
      <w:rPr>
        <w:color w:val="9DC3CE"/>
        <w:sz w:val="15"/>
        <w:szCs w:val="15"/>
      </w:rPr>
      <w:t>Beyond Breathlessness · Whole-Person COPD Management</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E34C100" w14:textId="77777777" w:rsidR="005D4B8D" w:rsidRDefault="00000000">
    <w:pPr>
      <w:pBdr>
        <w:bottom w:val="single" w:sz="4" w:space="4" w:color="9DC3CE"/>
      </w:pBdr>
      <w:jc w:val="right"/>
    </w:pPr>
    <w:r>
      <w:rPr>
        <w:color w:val="9DC3CE"/>
        <w:sz w:val="15"/>
        <w:szCs w:val="15"/>
      </w:rPr>
      <w:t>Beyond Breathlessness · Whole-Person COPD Management</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AB69034" w14:textId="77777777" w:rsidR="005D4B8D" w:rsidRDefault="00000000">
    <w:pPr>
      <w:pBdr>
        <w:bottom w:val="single" w:sz="4" w:space="4" w:color="9DC3CE"/>
      </w:pBdr>
      <w:jc w:val="right"/>
    </w:pPr>
    <w:r>
      <w:rPr>
        <w:color w:val="9DC3CE"/>
        <w:sz w:val="15"/>
        <w:szCs w:val="15"/>
      </w:rPr>
      <w:t>Beyond Breathlessness · Whole-Person COPD Management</w: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AF70D98" w14:textId="77777777" w:rsidR="005D4B8D" w:rsidRDefault="00000000">
    <w:pPr>
      <w:pBdr>
        <w:bottom w:val="single" w:sz="4" w:space="4" w:color="9DC3CE"/>
      </w:pBdr>
      <w:jc w:val="right"/>
    </w:pPr>
    <w:r>
      <w:rPr>
        <w:color w:val="9DC3CE"/>
        <w:sz w:val="15"/>
        <w:szCs w:val="15"/>
      </w:rPr>
      <w:t>Beyond Breathlessness · Whole-Person COPD Management</w:t>
    </w: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3CFA9174" w14:textId="77777777" w:rsidR="005D4B8D" w:rsidRDefault="00000000">
    <w:pPr>
      <w:pBdr>
        <w:bottom w:val="single" w:sz="4" w:space="4" w:color="9DC3CE"/>
      </w:pBdr>
      <w:jc w:val="right"/>
    </w:pPr>
    <w:r>
      <w:rPr>
        <w:color w:val="9DC3CE"/>
        <w:sz w:val="15"/>
        <w:szCs w:val="15"/>
      </w:rPr>
      <w:t>Beyond Breathlessness · Whole-Person COPD Management</w:t>
    </w: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4E79232" w14:textId="77777777" w:rsidR="005D4B8D" w:rsidRDefault="00000000">
    <w:pPr>
      <w:pBdr>
        <w:bottom w:val="single" w:sz="4" w:space="4" w:color="9DC3CE"/>
      </w:pBdr>
      <w:jc w:val="right"/>
    </w:pPr>
    <w:r>
      <w:rPr>
        <w:color w:val="9DC3CE"/>
        <w:sz w:val="15"/>
        <w:szCs w:val="15"/>
      </w:rPr>
      <w:t>Beyond Breathlessness · Whole-Person COPD Management</w:t>
    </w: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09859C1" w14:textId="77777777" w:rsidR="005D4B8D" w:rsidRDefault="00000000">
    <w:pPr>
      <w:pBdr>
        <w:bottom w:val="single" w:sz="4" w:space="4" w:color="9DC3CE"/>
      </w:pBdr>
      <w:jc w:val="right"/>
    </w:pPr>
    <w:r>
      <w:rPr>
        <w:color w:val="9DC3CE"/>
        <w:sz w:val="15"/>
        <w:szCs w:val="15"/>
      </w:rPr>
      <w:t>Beyond Breathlessness · Whole-Person COPD Management</w:t>
    </w: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F592168" w14:textId="77777777" w:rsidR="005D4B8D" w:rsidRDefault="00000000">
    <w:pPr>
      <w:pBdr>
        <w:bottom w:val="single" w:sz="4" w:space="4" w:color="9DC3CE"/>
      </w:pBdr>
      <w:jc w:val="right"/>
    </w:pPr>
    <w:r>
      <w:rPr>
        <w:color w:val="9DC3CE"/>
        <w:sz w:val="15"/>
        <w:szCs w:val="15"/>
      </w:rPr>
      <w:t>Beyond Breathlessness · Whole-Person COPD Management</w:t>
    </w:r>
  </w:p>
</w:hdr>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76A1466" w14:textId="77777777" w:rsidR="005D4B8D" w:rsidRDefault="00000000">
    <w:pPr>
      <w:pBdr>
        <w:bottom w:val="single" w:sz="4" w:space="4" w:color="9DC3CE"/>
      </w:pBdr>
      <w:jc w:val="right"/>
    </w:pPr>
    <w:r>
      <w:rPr>
        <w:color w:val="9DC3CE"/>
        <w:sz w:val="15"/>
        <w:szCs w:val="15"/>
      </w:rPr>
      <w:t>Beyond Breathlessness · Whole-Person COPD Management</w:t>
    </w:r>
  </w:p>
</w:hdr>
</file>

<file path=word/header1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33B6634" w14:textId="77777777" w:rsidR="005D4B8D" w:rsidRDefault="00000000">
    <w:pPr>
      <w:pBdr>
        <w:bottom w:val="single" w:sz="4" w:space="4" w:color="9DC3CE"/>
      </w:pBdr>
      <w:jc w:val="right"/>
    </w:pPr>
    <w:r>
      <w:rPr>
        <w:color w:val="9DC3CE"/>
        <w:sz w:val="15"/>
        <w:szCs w:val="15"/>
      </w:rPr>
      <w:t>Beyond Breathlessness · Whole-Person COPD Management</w:t>
    </w:r>
  </w:p>
</w:hdr>
</file>

<file path=word/header1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4F6D3AC" w14:textId="77777777" w:rsidR="005D4B8D" w:rsidRDefault="00000000">
    <w:pPr>
      <w:pBdr>
        <w:bottom w:val="single" w:sz="4" w:space="4" w:color="9DC3CE"/>
      </w:pBdr>
      <w:jc w:val="right"/>
    </w:pPr>
    <w:r>
      <w:rPr>
        <w:color w:val="9DC3CE"/>
        <w:sz w:val="15"/>
        <w:szCs w:val="15"/>
      </w:rPr>
      <w:t>Beyond Breathlessness · Whole-Person COPD Management</w:t>
    </w:r>
  </w:p>
</w:hdr>
</file>

<file path=word/header1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94849E6" w14:textId="77777777" w:rsidR="005D4B8D" w:rsidRDefault="00000000">
    <w:pPr>
      <w:pBdr>
        <w:bottom w:val="single" w:sz="4" w:space="4" w:color="9DC3CE"/>
      </w:pBdr>
      <w:jc w:val="right"/>
    </w:pPr>
    <w:r>
      <w:rPr>
        <w:color w:val="9DC3CE"/>
        <w:sz w:val="15"/>
        <w:szCs w:val="15"/>
      </w:rPr>
      <w:t>Beyond Breathlessness · Whole-Person COPD Management</w:t>
    </w:r>
  </w:p>
</w:hdr>
</file>

<file path=word/header1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531D120" w14:textId="77777777" w:rsidR="005D4B8D" w:rsidRDefault="00000000">
    <w:pPr>
      <w:pBdr>
        <w:bottom w:val="single" w:sz="4" w:space="4" w:color="9DC3CE"/>
      </w:pBdr>
      <w:jc w:val="right"/>
    </w:pPr>
    <w:r>
      <w:rPr>
        <w:color w:val="9DC3CE"/>
        <w:sz w:val="15"/>
        <w:szCs w:val="15"/>
      </w:rPr>
      <w:t>Beyond Breathlessness · Whole-Person COPD Management</w:t>
    </w:r>
  </w:p>
</w:hdr>
</file>

<file path=word/header1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837C6E4" w14:textId="77777777" w:rsidR="005D4B8D" w:rsidRDefault="00000000">
    <w:pPr>
      <w:pBdr>
        <w:bottom w:val="single" w:sz="4" w:space="4" w:color="9DC3CE"/>
      </w:pBdr>
      <w:jc w:val="right"/>
    </w:pPr>
    <w:r>
      <w:rPr>
        <w:color w:val="9DC3CE"/>
        <w:sz w:val="15"/>
        <w:szCs w:val="15"/>
      </w:rPr>
      <w:t>Beyond Breathlessness · Whole-Person COPD Management</w:t>
    </w:r>
  </w:p>
</w:hdr>
</file>

<file path=word/header1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2E703FF" w14:textId="77777777" w:rsidR="005D4B8D" w:rsidRDefault="00000000">
    <w:pPr>
      <w:pBdr>
        <w:bottom w:val="single" w:sz="4" w:space="4" w:color="9DC3CE"/>
      </w:pBdr>
      <w:jc w:val="right"/>
    </w:pPr>
    <w:r>
      <w:rPr>
        <w:color w:val="9DC3CE"/>
        <w:sz w:val="15"/>
        <w:szCs w:val="15"/>
      </w:rPr>
      <w:t>Beyond Breathlessness · Whole-Person COPD Management</w:t>
    </w:r>
  </w:p>
</w:hdr>
</file>

<file path=word/header1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0E1255A4" w14:textId="77777777" w:rsidR="005D4B8D" w:rsidRDefault="00000000">
    <w:pPr>
      <w:pBdr>
        <w:bottom w:val="single" w:sz="4" w:space="4" w:color="9DC3CE"/>
      </w:pBdr>
      <w:jc w:val="right"/>
    </w:pPr>
    <w:r>
      <w:rPr>
        <w:color w:val="9DC3CE"/>
        <w:sz w:val="15"/>
        <w:szCs w:val="15"/>
      </w:rPr>
      <w:t>Beyond Breathlessness · Whole-Person COPD Management</w:t>
    </w:r>
  </w:p>
</w:hdr>
</file>

<file path=word/header2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665922F" w14:textId="77777777" w:rsidR="005D4B8D" w:rsidRDefault="00000000">
    <w:pPr>
      <w:pBdr>
        <w:bottom w:val="single" w:sz="4" w:space="4" w:color="9DC3CE"/>
      </w:pBdr>
      <w:jc w:val="right"/>
    </w:pPr>
    <w:r>
      <w:rPr>
        <w:color w:val="9DC3CE"/>
        <w:sz w:val="15"/>
        <w:szCs w:val="15"/>
      </w:rPr>
      <w:t>Beyond Breathlessness · Whole-Person COPD Management</w:t>
    </w:r>
  </w:p>
</w:hdr>
</file>

<file path=word/header2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A1BE91A" w14:textId="77777777" w:rsidR="005D4B8D" w:rsidRDefault="00000000">
    <w:pPr>
      <w:pBdr>
        <w:bottom w:val="single" w:sz="4" w:space="4" w:color="9DC3CE"/>
      </w:pBdr>
      <w:jc w:val="right"/>
    </w:pPr>
    <w:r>
      <w:rPr>
        <w:color w:val="9DC3CE"/>
        <w:sz w:val="15"/>
        <w:szCs w:val="15"/>
      </w:rPr>
      <w:t>Beyond Breathlessness · Whole-Person COPD Management</w:t>
    </w:r>
  </w:p>
</w:hdr>
</file>

<file path=word/header2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B2BF0E6" w14:textId="77777777" w:rsidR="005D4B8D" w:rsidRDefault="00000000">
    <w:pPr>
      <w:pBdr>
        <w:bottom w:val="single" w:sz="4" w:space="4" w:color="9DC3CE"/>
      </w:pBdr>
      <w:jc w:val="right"/>
    </w:pPr>
    <w:r>
      <w:rPr>
        <w:color w:val="9DC3CE"/>
        <w:sz w:val="15"/>
        <w:szCs w:val="15"/>
      </w:rPr>
      <w:t>Beyond Breathlessness · Whole-Person COPD Management</w:t>
    </w:r>
  </w:p>
</w:hdr>
</file>

<file path=word/header2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7B38C8C" w14:textId="77777777" w:rsidR="005D4B8D" w:rsidRDefault="00000000">
    <w:pPr>
      <w:pBdr>
        <w:bottom w:val="single" w:sz="4" w:space="4" w:color="9DC3CE"/>
      </w:pBdr>
      <w:jc w:val="right"/>
    </w:pPr>
    <w:r>
      <w:rPr>
        <w:color w:val="9DC3CE"/>
        <w:sz w:val="15"/>
        <w:szCs w:val="15"/>
      </w:rPr>
      <w:t>Beyond Breathlessness · Whole-Person COPD Management</w:t>
    </w:r>
  </w:p>
</w:hdr>
</file>

<file path=word/header2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8ABA026" w14:textId="77777777" w:rsidR="005D4B8D" w:rsidRDefault="00000000">
    <w:pPr>
      <w:pBdr>
        <w:bottom w:val="single" w:sz="4" w:space="4" w:color="9DC3CE"/>
      </w:pBdr>
      <w:jc w:val="right"/>
    </w:pPr>
    <w:r>
      <w:rPr>
        <w:color w:val="9DC3CE"/>
        <w:sz w:val="15"/>
        <w:szCs w:val="15"/>
      </w:rPr>
      <w:t>Beyond Breathlessness · Whole-Person COPD Management</w:t>
    </w:r>
  </w:p>
</w:hdr>
</file>

<file path=word/header2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486C914" w14:textId="77777777" w:rsidR="005D4B8D" w:rsidRDefault="00000000">
    <w:pPr>
      <w:pBdr>
        <w:bottom w:val="single" w:sz="4" w:space="4" w:color="9DC3CE"/>
      </w:pBdr>
      <w:jc w:val="right"/>
    </w:pPr>
    <w:r>
      <w:rPr>
        <w:color w:val="9DC3CE"/>
        <w:sz w:val="15"/>
        <w:szCs w:val="15"/>
      </w:rPr>
      <w:t>Beyond Breathlessness · Whole-Person COPD Management</w:t>
    </w:r>
  </w:p>
</w:hdr>
</file>

<file path=word/header2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6C2FA67" w14:textId="77777777" w:rsidR="005D4B8D" w:rsidRDefault="00000000">
    <w:pPr>
      <w:pBdr>
        <w:bottom w:val="single" w:sz="4" w:space="4" w:color="9DC3CE"/>
      </w:pBdr>
      <w:jc w:val="right"/>
    </w:pPr>
    <w:r>
      <w:rPr>
        <w:color w:val="9DC3CE"/>
        <w:sz w:val="15"/>
        <w:szCs w:val="15"/>
      </w:rPr>
      <w:t>Beyond Breathlessness · Whole-Person COPD Management</w:t>
    </w:r>
  </w:p>
</w:hdr>
</file>

<file path=word/header2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0FCE2B73" w14:textId="77777777" w:rsidR="005D4B8D" w:rsidRDefault="00000000">
    <w:pPr>
      <w:pBdr>
        <w:bottom w:val="single" w:sz="4" w:space="4" w:color="9DC3CE"/>
      </w:pBdr>
      <w:jc w:val="right"/>
    </w:pPr>
    <w:r>
      <w:rPr>
        <w:color w:val="9DC3CE"/>
        <w:sz w:val="15"/>
        <w:szCs w:val="15"/>
      </w:rPr>
      <w:t>Beyond Breathlessness · Whole-Person COPD Management</w:t>
    </w:r>
  </w:p>
</w:hdr>
</file>

<file path=word/header2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533DCC0" w14:textId="77777777" w:rsidR="005D4B8D" w:rsidRDefault="00000000">
    <w:pPr>
      <w:pBdr>
        <w:bottom w:val="single" w:sz="4" w:space="4" w:color="9DC3CE"/>
      </w:pBdr>
      <w:jc w:val="right"/>
    </w:pPr>
    <w:r>
      <w:rPr>
        <w:color w:val="9DC3CE"/>
        <w:sz w:val="15"/>
        <w:szCs w:val="15"/>
      </w:rPr>
      <w:t>Beyond Breathlessness · Whole-Person COPD Management</w:t>
    </w:r>
  </w:p>
</w:hdr>
</file>

<file path=word/header2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2BB12D2" w14:textId="77777777" w:rsidR="005D4B8D" w:rsidRDefault="00000000">
    <w:pPr>
      <w:pBdr>
        <w:bottom w:val="single" w:sz="4" w:space="4" w:color="9DC3CE"/>
      </w:pBdr>
      <w:jc w:val="right"/>
    </w:pPr>
    <w:r>
      <w:rPr>
        <w:color w:val="9DC3CE"/>
        <w:sz w:val="15"/>
        <w:szCs w:val="15"/>
      </w:rPr>
      <w:t>Beyond Breathlessness · Whole-Person COPD Management</w:t>
    </w:r>
  </w:p>
</w:hdr>
</file>

<file path=word/header3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9EEC9CA" w14:textId="77777777" w:rsidR="005D4B8D" w:rsidRDefault="00000000">
    <w:pPr>
      <w:pBdr>
        <w:bottom w:val="single" w:sz="4" w:space="4" w:color="9DC3CE"/>
      </w:pBdr>
      <w:jc w:val="right"/>
    </w:pPr>
    <w:r>
      <w:rPr>
        <w:color w:val="9DC3CE"/>
        <w:sz w:val="15"/>
        <w:szCs w:val="15"/>
      </w:rPr>
      <w:t>Beyond Breathlessness · Whole-Person COPD Management</w:t>
    </w:r>
  </w:p>
</w:hdr>
</file>

<file path=word/header3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DF8876D" w14:textId="77777777" w:rsidR="005D4B8D" w:rsidRDefault="00000000">
    <w:pPr>
      <w:pBdr>
        <w:bottom w:val="single" w:sz="4" w:space="4" w:color="9DC3CE"/>
      </w:pBdr>
      <w:jc w:val="right"/>
    </w:pPr>
    <w:r>
      <w:rPr>
        <w:color w:val="9DC3CE"/>
        <w:sz w:val="15"/>
        <w:szCs w:val="15"/>
      </w:rPr>
      <w:t>Beyond Breathlessness · Whole-Person COPD Management</w:t>
    </w:r>
  </w:p>
</w:hdr>
</file>

<file path=word/header3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31CF8D19" w14:textId="77777777" w:rsidR="005D4B8D" w:rsidRDefault="00000000">
    <w:pPr>
      <w:pBdr>
        <w:bottom w:val="single" w:sz="4" w:space="4" w:color="9DC3CE"/>
      </w:pBdr>
      <w:jc w:val="right"/>
    </w:pPr>
    <w:r>
      <w:rPr>
        <w:color w:val="9DC3CE"/>
        <w:sz w:val="15"/>
        <w:szCs w:val="15"/>
      </w:rPr>
      <w:t>Beyond Breathlessness · Whole-Person COPD Management</w:t>
    </w:r>
  </w:p>
</w:hdr>
</file>

<file path=word/header3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9DEC0D1" w14:textId="77777777" w:rsidR="005D4B8D" w:rsidRDefault="00000000">
    <w:pPr>
      <w:pBdr>
        <w:bottom w:val="single" w:sz="4" w:space="4" w:color="9DC3CE"/>
      </w:pBdr>
      <w:jc w:val="right"/>
    </w:pPr>
    <w:r>
      <w:rPr>
        <w:color w:val="9DC3CE"/>
        <w:sz w:val="15"/>
        <w:szCs w:val="15"/>
      </w:rPr>
      <w:t>Beyond Breathlessness · Whole-Person COPD Management</w:t>
    </w:r>
  </w:p>
</w:hdr>
</file>

<file path=word/header3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EC7D273" w14:textId="77777777" w:rsidR="005D4B8D" w:rsidRDefault="00000000">
    <w:pPr>
      <w:pBdr>
        <w:bottom w:val="single" w:sz="4" w:space="4" w:color="9DC3CE"/>
      </w:pBdr>
      <w:jc w:val="right"/>
    </w:pPr>
    <w:r>
      <w:rPr>
        <w:color w:val="9DC3CE"/>
        <w:sz w:val="15"/>
        <w:szCs w:val="15"/>
      </w:rPr>
      <w:t>Beyond Breathlessness · Whole-Person COPD Management</w:t>
    </w:r>
  </w:p>
</w:hdr>
</file>

<file path=word/header3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8431F35" w14:textId="77777777" w:rsidR="005D4B8D" w:rsidRDefault="00000000">
    <w:pPr>
      <w:pBdr>
        <w:bottom w:val="single" w:sz="4" w:space="4" w:color="9DC3CE"/>
      </w:pBdr>
      <w:jc w:val="right"/>
    </w:pPr>
    <w:r>
      <w:rPr>
        <w:color w:val="9DC3CE"/>
        <w:sz w:val="15"/>
        <w:szCs w:val="15"/>
      </w:rPr>
      <w:t>Beyond Breathlessness · Whole-Person COPD Management</w:t>
    </w:r>
  </w:p>
</w:hdr>
</file>

<file path=word/header3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7E5E279" w14:textId="77777777" w:rsidR="005D4B8D" w:rsidRDefault="00000000">
    <w:pPr>
      <w:pBdr>
        <w:bottom w:val="single" w:sz="4" w:space="4" w:color="9DC3CE"/>
      </w:pBdr>
      <w:jc w:val="right"/>
    </w:pPr>
    <w:r>
      <w:rPr>
        <w:color w:val="9DC3CE"/>
        <w:sz w:val="15"/>
        <w:szCs w:val="15"/>
      </w:rPr>
      <w:t>Beyond Breathlessness · Whole-Person COPD Management</w:t>
    </w:r>
  </w:p>
</w:hdr>
</file>

<file path=word/header3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32CF174C" w14:textId="77777777" w:rsidR="005D4B8D" w:rsidRDefault="00000000">
    <w:pPr>
      <w:pBdr>
        <w:bottom w:val="single" w:sz="4" w:space="4" w:color="9DC3CE"/>
      </w:pBdr>
      <w:jc w:val="right"/>
    </w:pPr>
    <w:r>
      <w:rPr>
        <w:color w:val="9DC3CE"/>
        <w:sz w:val="15"/>
        <w:szCs w:val="15"/>
      </w:rPr>
      <w:t>Beyond Breathlessness · Whole-Person COPD Management</w:t>
    </w:r>
  </w:p>
</w:hdr>
</file>

<file path=word/header3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0C281ED4" w14:textId="77777777" w:rsidR="005D4B8D" w:rsidRDefault="00000000">
    <w:pPr>
      <w:pBdr>
        <w:bottom w:val="single" w:sz="4" w:space="4" w:color="9DC3CE"/>
      </w:pBdr>
      <w:jc w:val="right"/>
    </w:pPr>
    <w:r>
      <w:rPr>
        <w:color w:val="9DC3CE"/>
        <w:sz w:val="15"/>
        <w:szCs w:val="15"/>
      </w:rPr>
      <w:t>Beyond Breathlessness · Whole-Person COPD Management</w:t>
    </w:r>
  </w:p>
</w:hdr>
</file>

<file path=word/header3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07F722D0" w14:textId="77777777" w:rsidR="005D4B8D" w:rsidRDefault="00000000">
    <w:pPr>
      <w:pBdr>
        <w:bottom w:val="single" w:sz="4" w:space="4" w:color="9DC3CE"/>
      </w:pBdr>
      <w:jc w:val="right"/>
    </w:pPr>
    <w:r>
      <w:rPr>
        <w:color w:val="9DC3CE"/>
        <w:sz w:val="15"/>
        <w:szCs w:val="15"/>
      </w:rPr>
      <w:t>Beyond Breathlessness · Whole-Person COPD Management</w:t>
    </w:r>
  </w:p>
</w:hdr>
</file>

<file path=word/header4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145085B" w14:textId="77777777" w:rsidR="005D4B8D" w:rsidRDefault="00000000">
    <w:pPr>
      <w:pBdr>
        <w:bottom w:val="single" w:sz="4" w:space="4" w:color="9DC3CE"/>
      </w:pBdr>
      <w:jc w:val="right"/>
    </w:pPr>
    <w:r>
      <w:rPr>
        <w:color w:val="9DC3CE"/>
        <w:sz w:val="15"/>
        <w:szCs w:val="15"/>
      </w:rPr>
      <w:t>Beyond Breathlessness · Whole-Person COPD Management</w:t>
    </w:r>
  </w:p>
</w:hdr>
</file>

<file path=word/header4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CADDD88" w14:textId="77777777" w:rsidR="005D4B8D" w:rsidRDefault="00000000">
    <w:pPr>
      <w:pBdr>
        <w:bottom w:val="single" w:sz="4" w:space="4" w:color="9DC3CE"/>
      </w:pBdr>
      <w:jc w:val="right"/>
    </w:pPr>
    <w:r>
      <w:rPr>
        <w:color w:val="9DC3CE"/>
        <w:sz w:val="15"/>
        <w:szCs w:val="15"/>
      </w:rPr>
      <w:t>Beyond Breathlessness · Whole-Person COPD Management</w:t>
    </w:r>
  </w:p>
</w:hdr>
</file>

<file path=word/header4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2825D08" w14:textId="77777777" w:rsidR="005D4B8D" w:rsidRDefault="00000000">
    <w:pPr>
      <w:pBdr>
        <w:bottom w:val="single" w:sz="4" w:space="4" w:color="9DC3CE"/>
      </w:pBdr>
      <w:jc w:val="right"/>
    </w:pPr>
    <w:r>
      <w:rPr>
        <w:color w:val="9DC3CE"/>
        <w:sz w:val="15"/>
        <w:szCs w:val="15"/>
      </w:rPr>
      <w:t>Beyond Breathlessness · Whole-Person COPD Management</w:t>
    </w:r>
  </w:p>
</w:hdr>
</file>

<file path=word/header4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708902F" w14:textId="77777777" w:rsidR="005D4B8D" w:rsidRDefault="00000000">
    <w:pPr>
      <w:pBdr>
        <w:bottom w:val="single" w:sz="4" w:space="4" w:color="9DC3CE"/>
      </w:pBdr>
      <w:jc w:val="right"/>
    </w:pPr>
    <w:r>
      <w:rPr>
        <w:color w:val="9DC3CE"/>
        <w:sz w:val="15"/>
        <w:szCs w:val="15"/>
      </w:rPr>
      <w:t>Beyond Breathlessness · Whole-Person COPD Management</w:t>
    </w:r>
  </w:p>
</w:hdr>
</file>

<file path=word/header4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4CF51F0C" w14:textId="77777777" w:rsidR="005D4B8D" w:rsidRDefault="00000000">
    <w:pPr>
      <w:pBdr>
        <w:bottom w:val="single" w:sz="4" w:space="4" w:color="9DC3CE"/>
      </w:pBdr>
      <w:jc w:val="right"/>
    </w:pPr>
    <w:r>
      <w:rPr>
        <w:color w:val="9DC3CE"/>
        <w:sz w:val="15"/>
        <w:szCs w:val="15"/>
      </w:rPr>
      <w:t>Beyond Breathlessness · Whole-Person COPD Management</w:t>
    </w:r>
  </w:p>
</w:hdr>
</file>

<file path=word/header4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37B5DA34" w14:textId="77777777" w:rsidR="005D4B8D" w:rsidRDefault="00000000">
    <w:pPr>
      <w:pBdr>
        <w:bottom w:val="single" w:sz="4" w:space="4" w:color="9DC3CE"/>
      </w:pBdr>
      <w:jc w:val="right"/>
    </w:pPr>
    <w:r>
      <w:rPr>
        <w:color w:val="9DC3CE"/>
        <w:sz w:val="15"/>
        <w:szCs w:val="15"/>
      </w:rPr>
      <w:t>Beyond Breathlessness · Whole-Person COPD Management</w:t>
    </w:r>
  </w:p>
</w:hdr>
</file>

<file path=word/header4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34CDC2BF" w14:textId="77777777" w:rsidR="005D4B8D" w:rsidRDefault="00000000">
    <w:pPr>
      <w:pBdr>
        <w:bottom w:val="single" w:sz="4" w:space="4" w:color="9DC3CE"/>
      </w:pBdr>
      <w:jc w:val="right"/>
    </w:pPr>
    <w:r>
      <w:rPr>
        <w:color w:val="9DC3CE"/>
        <w:sz w:val="15"/>
        <w:szCs w:val="15"/>
      </w:rPr>
      <w:t>Beyond Breathlessness · Whole-Person COPD Management</w:t>
    </w:r>
  </w:p>
</w:hdr>
</file>

<file path=word/header4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92FF0F7" w14:textId="77777777" w:rsidR="005D4B8D" w:rsidRDefault="00000000">
    <w:pPr>
      <w:pBdr>
        <w:bottom w:val="single" w:sz="4" w:space="4" w:color="9DC3CE"/>
      </w:pBdr>
      <w:jc w:val="right"/>
    </w:pPr>
    <w:r>
      <w:rPr>
        <w:color w:val="9DC3CE"/>
        <w:sz w:val="15"/>
        <w:szCs w:val="15"/>
      </w:rPr>
      <w:t>Beyond Breathlessness · Whole-Person COPD Management</w:t>
    </w:r>
  </w:p>
</w:hdr>
</file>

<file path=word/header4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6C1DD50" w14:textId="77777777" w:rsidR="005D4B8D" w:rsidRDefault="00000000">
    <w:pPr>
      <w:pBdr>
        <w:bottom w:val="single" w:sz="4" w:space="4" w:color="9DC3CE"/>
      </w:pBdr>
      <w:jc w:val="right"/>
    </w:pPr>
    <w:r>
      <w:rPr>
        <w:color w:val="9DC3CE"/>
        <w:sz w:val="15"/>
        <w:szCs w:val="15"/>
      </w:rPr>
      <w:t>Beyond Breathlessness · Whole-Person COPD Management</w:t>
    </w:r>
  </w:p>
</w:hdr>
</file>

<file path=word/header4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3490BADB" w14:textId="77777777" w:rsidR="005D4B8D" w:rsidRDefault="00000000">
    <w:pPr>
      <w:pBdr>
        <w:bottom w:val="single" w:sz="4" w:space="4" w:color="9DC3CE"/>
      </w:pBdr>
      <w:jc w:val="right"/>
    </w:pPr>
    <w:r>
      <w:rPr>
        <w:color w:val="9DC3CE"/>
        <w:sz w:val="15"/>
        <w:szCs w:val="15"/>
      </w:rPr>
      <w:t>Beyond Breathlessness · Whole-Person COPD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6A422E37"/>
    <w:multiLevelType w:val="hybridMultilevel"/>
    <w:tmpl w:val="4770292A"/>
    <w:lvl w:ilvl="0" w:tplc="9416A6A0">
      <w:start w:val="1"/>
      <w:numFmt w:val="bullet"/>
      <w:lvlText w:val="•"/>
      <w:lvlJc w:val="left"/>
      <w:pPr>
        <w:ind w:left="420" w:hanging="220"/>
      </w:pPr>
    </w:lvl>
    <w:lvl w:ilvl="1" w:tplc="C6646A90">
      <w:numFmt w:val="decimal"/>
      <w:lvlText w:val=""/>
      <w:lvlJc w:val="left"/>
    </w:lvl>
    <w:lvl w:ilvl="2" w:tplc="6D20E9EC">
      <w:numFmt w:val="decimal"/>
      <w:lvlText w:val=""/>
      <w:lvlJc w:val="left"/>
    </w:lvl>
    <w:lvl w:ilvl="3" w:tplc="9F8C2E7A">
      <w:numFmt w:val="decimal"/>
      <w:lvlText w:val=""/>
      <w:lvlJc w:val="left"/>
    </w:lvl>
    <w:lvl w:ilvl="4" w:tplc="653C4962">
      <w:numFmt w:val="decimal"/>
      <w:lvlText w:val=""/>
      <w:lvlJc w:val="left"/>
    </w:lvl>
    <w:lvl w:ilvl="5" w:tplc="8DE2B270">
      <w:numFmt w:val="decimal"/>
      <w:lvlText w:val=""/>
      <w:lvlJc w:val="left"/>
    </w:lvl>
    <w:lvl w:ilvl="6" w:tplc="F99C7324">
      <w:numFmt w:val="decimal"/>
      <w:lvlText w:val=""/>
      <w:lvlJc w:val="left"/>
    </w:lvl>
    <w:lvl w:ilvl="7" w:tplc="87D8E272">
      <w:numFmt w:val="decimal"/>
      <w:lvlText w:val=""/>
      <w:lvlJc w:val="left"/>
    </w:lvl>
    <w:lvl w:ilvl="8" w:tplc="CBECD280">
      <w:numFmt w:val="decimal"/>
      <w:lvlText w:val=""/>
      <w:lvlJc w:val="left"/>
    </w:lvl>
  </w:abstractNum>
  <w:abstractNum w:abstractNumId="1" w15:restartNumberingAfterBreak="0">
    <w:nsid w:val="7B9B4080"/>
    <w:multiLevelType w:val="hybridMultilevel"/>
    <w:tmpl w:val="5ED0D34E"/>
    <w:lvl w:ilvl="0" w:tplc="F070C264">
      <w:start w:val="1"/>
      <w:numFmt w:val="bullet"/>
      <w:lvlText w:val="●"/>
      <w:lvlJc w:val="left"/>
      <w:pPr>
        <w:ind w:left="720" w:hanging="360"/>
      </w:pPr>
    </w:lvl>
    <w:lvl w:ilvl="1" w:tplc="0AC6B4D2">
      <w:start w:val="1"/>
      <w:numFmt w:val="bullet"/>
      <w:lvlText w:val="○"/>
      <w:lvlJc w:val="left"/>
      <w:pPr>
        <w:ind w:left="1440" w:hanging="360"/>
      </w:pPr>
    </w:lvl>
    <w:lvl w:ilvl="2" w:tplc="571E6AEE">
      <w:start w:val="1"/>
      <w:numFmt w:val="bullet"/>
      <w:lvlText w:val="■"/>
      <w:lvlJc w:val="left"/>
      <w:pPr>
        <w:ind w:left="2160" w:hanging="360"/>
      </w:pPr>
    </w:lvl>
    <w:lvl w:ilvl="3" w:tplc="9670BB4E">
      <w:start w:val="1"/>
      <w:numFmt w:val="bullet"/>
      <w:lvlText w:val="●"/>
      <w:lvlJc w:val="left"/>
      <w:pPr>
        <w:ind w:left="2880" w:hanging="360"/>
      </w:pPr>
    </w:lvl>
    <w:lvl w:ilvl="4" w:tplc="4FFE4B2E">
      <w:start w:val="1"/>
      <w:numFmt w:val="bullet"/>
      <w:lvlText w:val="○"/>
      <w:lvlJc w:val="left"/>
      <w:pPr>
        <w:ind w:left="3600" w:hanging="360"/>
      </w:pPr>
    </w:lvl>
    <w:lvl w:ilvl="5" w:tplc="99CC8F30">
      <w:start w:val="1"/>
      <w:numFmt w:val="bullet"/>
      <w:lvlText w:val="■"/>
      <w:lvlJc w:val="left"/>
      <w:pPr>
        <w:ind w:left="4320" w:hanging="360"/>
      </w:pPr>
    </w:lvl>
    <w:lvl w:ilvl="6" w:tplc="ADEAA03C">
      <w:start w:val="1"/>
      <w:numFmt w:val="bullet"/>
      <w:lvlText w:val="●"/>
      <w:lvlJc w:val="left"/>
      <w:pPr>
        <w:ind w:left="5040" w:hanging="360"/>
      </w:pPr>
    </w:lvl>
    <w:lvl w:ilvl="7" w:tplc="ACC6B76C">
      <w:start w:val="1"/>
      <w:numFmt w:val="bullet"/>
      <w:lvlText w:val="●"/>
      <w:lvlJc w:val="left"/>
      <w:pPr>
        <w:ind w:left="5760" w:hanging="360"/>
      </w:pPr>
    </w:lvl>
    <w:lvl w:ilvl="8" w:tplc="6128981A">
      <w:start w:val="1"/>
      <w:numFmt w:val="bullet"/>
      <w:lvlText w:val="●"/>
      <w:lvlJc w:val="left"/>
      <w:pPr>
        <w:ind w:left="6480" w:hanging="360"/>
      </w:pPr>
    </w:lvl>
  </w:abstractNum>
  <w:num w:numId="1" w16cid:durableId="1043599120">
    <w:abstractNumId w:val="1"/>
    <w:lvlOverride w:ilvl="0">
      <w:startOverride w:val="1"/>
    </w:lvlOverride>
  </w:num>
  <w:num w:numId="2" w16cid:durableId="1964312811">
    <w:abstractNumId w:val="0"/>
    <w:lvlOverride w:ilvl="0">
      <w:startOverride w:val="1"/>
    </w:lvlOverride>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19"/>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D4B8D"/>
    <w:rsid w:val="00016357"/>
    <w:rsid w:val="000655E4"/>
    <w:rsid w:val="000709D8"/>
    <w:rsid w:val="000C7FEB"/>
    <w:rsid w:val="000F0190"/>
    <w:rsid w:val="00247C0A"/>
    <w:rsid w:val="002A067A"/>
    <w:rsid w:val="002C6E3F"/>
    <w:rsid w:val="003901A5"/>
    <w:rsid w:val="003C5857"/>
    <w:rsid w:val="003E1712"/>
    <w:rsid w:val="003F78E8"/>
    <w:rsid w:val="00517A18"/>
    <w:rsid w:val="005D4B8D"/>
    <w:rsid w:val="0060443B"/>
    <w:rsid w:val="00651808"/>
    <w:rsid w:val="006704A5"/>
    <w:rsid w:val="00722C10"/>
    <w:rsid w:val="00731EE5"/>
    <w:rsid w:val="00763D6B"/>
    <w:rsid w:val="008602E0"/>
    <w:rsid w:val="00866458"/>
    <w:rsid w:val="00952043"/>
    <w:rsid w:val="0098021C"/>
    <w:rsid w:val="00980399"/>
    <w:rsid w:val="00997D61"/>
    <w:rsid w:val="009B06FB"/>
    <w:rsid w:val="00A66F3D"/>
    <w:rsid w:val="00B35D8B"/>
    <w:rsid w:val="00B77F09"/>
    <w:rsid w:val="00BA36EE"/>
    <w:rsid w:val="00BB4355"/>
    <w:rsid w:val="00C1142C"/>
    <w:rsid w:val="00C15256"/>
    <w:rsid w:val="00C460B3"/>
    <w:rsid w:val="00CB79C3"/>
    <w:rsid w:val="00D71317"/>
    <w:rsid w:val="00DF31C0"/>
    <w:rsid w:val="00E82716"/>
    <w:rsid w:val="00E93921"/>
    <w:rsid w:val="00F10622"/>
    <w:rsid w:val="00FA634B"/>
    <w:rsid w:val="00FB721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989DA6"/>
  <w15:docId w15:val="{E5AFB0E9-296F-8D4B-B80F-A4C850C816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Arial" w:eastAsia="Arial" w:hAnsi="Arial" w:cs="Arial"/>
        <w:sz w:val="21"/>
        <w:szCs w:val="21"/>
        <w:lang w:val="en-IN"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b/>
      <w:bCs/>
      <w:color w:val="FFFFFF"/>
      <w:sz w:val="28"/>
      <w:szCs w:val="28"/>
    </w:rPr>
  </w:style>
  <w:style w:type="paragraph" w:styleId="Heading2">
    <w:name w:val="heading 2"/>
    <w:uiPriority w:val="9"/>
    <w:unhideWhenUsed/>
    <w:qFormat/>
    <w:pPr>
      <w:outlineLvl w:val="1"/>
    </w:pPr>
    <w:rPr>
      <w:b/>
      <w:bCs/>
      <w:color w:val="1F6F8B"/>
      <w:sz w:val="22"/>
      <w:szCs w:val="22"/>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Bibliography">
    <w:name w:val="Bibliography"/>
    <w:basedOn w:val="Normal"/>
    <w:next w:val="Normal"/>
    <w:uiPriority w:val="37"/>
    <w:unhideWhenUsed/>
    <w:rsid w:val="003C5857"/>
    <w:pPr>
      <w:spacing w:after="240"/>
    </w:pPr>
  </w:style>
  <w:style w:type="paragraph" w:customStyle="1" w:styleId="font-claude-response-body">
    <w:name w:val="font-claude-response-body"/>
    <w:basedOn w:val="Normal"/>
    <w:rsid w:val="00980399"/>
    <w:pPr>
      <w:spacing w:before="100" w:beforeAutospacing="1" w:after="100" w:afterAutospacing="1"/>
    </w:pPr>
    <w:rPr>
      <w:rFonts w:ascii="Times New Roman" w:eastAsia="Times New Roman" w:hAnsi="Times New Roman" w:cs="Times New Roman"/>
      <w:sz w:val="24"/>
      <w:szCs w:val="24"/>
    </w:rPr>
  </w:style>
  <w:style w:type="character" w:styleId="Strong">
    <w:name w:val="Strong"/>
    <w:basedOn w:val="DefaultParagraphFont"/>
    <w:uiPriority w:val="22"/>
    <w:qFormat/>
    <w:rsid w:val="00980399"/>
    <w:rPr>
      <w:b/>
      <w:bCs/>
    </w:rPr>
  </w:style>
  <w:style w:type="character" w:styleId="Emphasis">
    <w:name w:val="Emphasis"/>
    <w:basedOn w:val="DefaultParagraphFont"/>
    <w:uiPriority w:val="20"/>
    <w:qFormat/>
    <w:rsid w:val="00980399"/>
    <w:rPr>
      <w:i/>
      <w:iCs/>
    </w:rPr>
  </w:style>
  <w:style w:type="paragraph" w:styleId="Header">
    <w:name w:val="header"/>
    <w:basedOn w:val="Normal"/>
    <w:link w:val="HeaderChar"/>
    <w:uiPriority w:val="99"/>
    <w:unhideWhenUsed/>
    <w:rsid w:val="00980399"/>
    <w:pPr>
      <w:tabs>
        <w:tab w:val="center" w:pos="4513"/>
        <w:tab w:val="right" w:pos="9026"/>
      </w:tabs>
    </w:pPr>
  </w:style>
  <w:style w:type="character" w:customStyle="1" w:styleId="HeaderChar">
    <w:name w:val="Header Char"/>
    <w:basedOn w:val="DefaultParagraphFont"/>
    <w:link w:val="Header"/>
    <w:uiPriority w:val="99"/>
    <w:rsid w:val="00980399"/>
  </w:style>
  <w:style w:type="paragraph" w:styleId="Footer">
    <w:name w:val="footer"/>
    <w:basedOn w:val="Normal"/>
    <w:link w:val="FooterChar"/>
    <w:uiPriority w:val="99"/>
    <w:unhideWhenUsed/>
    <w:rsid w:val="00980399"/>
    <w:pPr>
      <w:tabs>
        <w:tab w:val="center" w:pos="4513"/>
        <w:tab w:val="right" w:pos="9026"/>
      </w:tabs>
    </w:pPr>
  </w:style>
  <w:style w:type="character" w:customStyle="1" w:styleId="FooterChar">
    <w:name w:val="Footer Char"/>
    <w:basedOn w:val="DefaultParagraphFont"/>
    <w:link w:val="Footer"/>
    <w:uiPriority w:val="99"/>
    <w:rsid w:val="00980399"/>
  </w:style>
  <w:style w:type="character" w:styleId="PageNumber">
    <w:name w:val="page number"/>
    <w:basedOn w:val="DefaultParagraphFont"/>
    <w:uiPriority w:val="99"/>
    <w:semiHidden/>
    <w:unhideWhenUsed/>
    <w:rsid w:val="00980399"/>
  </w:style>
  <w:style w:type="paragraph" w:styleId="TOCHeading">
    <w:name w:val="TOC Heading"/>
    <w:basedOn w:val="Heading1"/>
    <w:next w:val="Normal"/>
    <w:uiPriority w:val="39"/>
    <w:unhideWhenUsed/>
    <w:qFormat/>
    <w:rsid w:val="00997D61"/>
    <w:pPr>
      <w:keepNext/>
      <w:keepLines/>
      <w:spacing w:before="480" w:line="276" w:lineRule="auto"/>
      <w:outlineLvl w:val="9"/>
    </w:pPr>
    <w:rPr>
      <w:rFonts w:asciiTheme="majorHAnsi" w:eastAsiaTheme="majorEastAsia" w:hAnsiTheme="majorHAnsi" w:cstheme="majorBidi"/>
      <w:color w:val="0F4761" w:themeColor="accent1" w:themeShade="BF"/>
      <w:lang w:val="en-US" w:eastAsia="en-US"/>
    </w:rPr>
  </w:style>
  <w:style w:type="paragraph" w:styleId="TOC1">
    <w:name w:val="toc 1"/>
    <w:basedOn w:val="Normal"/>
    <w:next w:val="Normal"/>
    <w:autoRedefine/>
    <w:uiPriority w:val="39"/>
    <w:unhideWhenUsed/>
    <w:rsid w:val="00997D61"/>
    <w:pPr>
      <w:spacing w:before="120"/>
    </w:pPr>
    <w:rPr>
      <w:rFonts w:asciiTheme="minorHAnsi" w:hAnsiTheme="minorHAnsi"/>
      <w:b/>
      <w:bCs/>
      <w:i/>
      <w:iCs/>
      <w:sz w:val="24"/>
      <w:szCs w:val="24"/>
    </w:rPr>
  </w:style>
  <w:style w:type="paragraph" w:styleId="TOC2">
    <w:name w:val="toc 2"/>
    <w:basedOn w:val="Normal"/>
    <w:next w:val="Normal"/>
    <w:autoRedefine/>
    <w:uiPriority w:val="39"/>
    <w:unhideWhenUsed/>
    <w:rsid w:val="00997D61"/>
    <w:pPr>
      <w:spacing w:before="120"/>
      <w:ind w:left="210"/>
    </w:pPr>
    <w:rPr>
      <w:rFonts w:asciiTheme="minorHAnsi" w:hAnsiTheme="minorHAnsi"/>
      <w:b/>
      <w:bCs/>
      <w:sz w:val="22"/>
      <w:szCs w:val="22"/>
    </w:rPr>
  </w:style>
  <w:style w:type="paragraph" w:styleId="TOC3">
    <w:name w:val="toc 3"/>
    <w:basedOn w:val="Normal"/>
    <w:next w:val="Normal"/>
    <w:autoRedefine/>
    <w:uiPriority w:val="39"/>
    <w:semiHidden/>
    <w:unhideWhenUsed/>
    <w:rsid w:val="00997D61"/>
    <w:pPr>
      <w:ind w:left="420"/>
    </w:pPr>
    <w:rPr>
      <w:rFonts w:asciiTheme="minorHAnsi" w:hAnsiTheme="minorHAnsi"/>
      <w:sz w:val="20"/>
      <w:szCs w:val="20"/>
    </w:rPr>
  </w:style>
  <w:style w:type="paragraph" w:styleId="TOC4">
    <w:name w:val="toc 4"/>
    <w:basedOn w:val="Normal"/>
    <w:next w:val="Normal"/>
    <w:autoRedefine/>
    <w:uiPriority w:val="39"/>
    <w:semiHidden/>
    <w:unhideWhenUsed/>
    <w:rsid w:val="00997D61"/>
    <w:pPr>
      <w:ind w:left="630"/>
    </w:pPr>
    <w:rPr>
      <w:rFonts w:asciiTheme="minorHAnsi" w:hAnsiTheme="minorHAnsi"/>
      <w:sz w:val="20"/>
      <w:szCs w:val="20"/>
    </w:rPr>
  </w:style>
  <w:style w:type="paragraph" w:styleId="TOC5">
    <w:name w:val="toc 5"/>
    <w:basedOn w:val="Normal"/>
    <w:next w:val="Normal"/>
    <w:autoRedefine/>
    <w:uiPriority w:val="39"/>
    <w:semiHidden/>
    <w:unhideWhenUsed/>
    <w:rsid w:val="00997D61"/>
    <w:pPr>
      <w:ind w:left="840"/>
    </w:pPr>
    <w:rPr>
      <w:rFonts w:asciiTheme="minorHAnsi" w:hAnsiTheme="minorHAnsi"/>
      <w:sz w:val="20"/>
      <w:szCs w:val="20"/>
    </w:rPr>
  </w:style>
  <w:style w:type="paragraph" w:styleId="TOC6">
    <w:name w:val="toc 6"/>
    <w:basedOn w:val="Normal"/>
    <w:next w:val="Normal"/>
    <w:autoRedefine/>
    <w:uiPriority w:val="39"/>
    <w:semiHidden/>
    <w:unhideWhenUsed/>
    <w:rsid w:val="00997D61"/>
    <w:pPr>
      <w:ind w:left="1050"/>
    </w:pPr>
    <w:rPr>
      <w:rFonts w:asciiTheme="minorHAnsi" w:hAnsiTheme="minorHAnsi"/>
      <w:sz w:val="20"/>
      <w:szCs w:val="20"/>
    </w:rPr>
  </w:style>
  <w:style w:type="paragraph" w:styleId="TOC7">
    <w:name w:val="toc 7"/>
    <w:basedOn w:val="Normal"/>
    <w:next w:val="Normal"/>
    <w:autoRedefine/>
    <w:uiPriority w:val="39"/>
    <w:semiHidden/>
    <w:unhideWhenUsed/>
    <w:rsid w:val="00997D61"/>
    <w:pPr>
      <w:ind w:left="1260"/>
    </w:pPr>
    <w:rPr>
      <w:rFonts w:asciiTheme="minorHAnsi" w:hAnsiTheme="minorHAnsi"/>
      <w:sz w:val="20"/>
      <w:szCs w:val="20"/>
    </w:rPr>
  </w:style>
  <w:style w:type="paragraph" w:styleId="TOC8">
    <w:name w:val="toc 8"/>
    <w:basedOn w:val="Normal"/>
    <w:next w:val="Normal"/>
    <w:autoRedefine/>
    <w:uiPriority w:val="39"/>
    <w:semiHidden/>
    <w:unhideWhenUsed/>
    <w:rsid w:val="00997D61"/>
    <w:pPr>
      <w:ind w:left="1470"/>
    </w:pPr>
    <w:rPr>
      <w:rFonts w:asciiTheme="minorHAnsi" w:hAnsiTheme="minorHAnsi"/>
      <w:sz w:val="20"/>
      <w:szCs w:val="20"/>
    </w:rPr>
  </w:style>
  <w:style w:type="paragraph" w:styleId="TOC9">
    <w:name w:val="toc 9"/>
    <w:basedOn w:val="Normal"/>
    <w:next w:val="Normal"/>
    <w:autoRedefine/>
    <w:uiPriority w:val="39"/>
    <w:semiHidden/>
    <w:unhideWhenUsed/>
    <w:rsid w:val="00997D61"/>
    <w:pPr>
      <w:ind w:left="1680"/>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117" Type="http://schemas.openxmlformats.org/officeDocument/2006/relationships/header" Target="header43.xml"/><Relationship Id="rId21" Type="http://schemas.openxmlformats.org/officeDocument/2006/relationships/image" Target="media/image5.png"/><Relationship Id="rId42" Type="http://schemas.openxmlformats.org/officeDocument/2006/relationships/footer" Target="footer14.xml"/><Relationship Id="rId63" Type="http://schemas.openxmlformats.org/officeDocument/2006/relationships/footer" Target="footer22.xml"/><Relationship Id="rId84" Type="http://schemas.openxmlformats.org/officeDocument/2006/relationships/footer" Target="footer31.xml"/><Relationship Id="rId16" Type="http://schemas.openxmlformats.org/officeDocument/2006/relationships/header" Target="header3.xml"/><Relationship Id="rId107" Type="http://schemas.openxmlformats.org/officeDocument/2006/relationships/footer" Target="footer40.xml"/><Relationship Id="rId11" Type="http://schemas.openxmlformats.org/officeDocument/2006/relationships/image" Target="media/image2.png"/><Relationship Id="rId32" Type="http://schemas.openxmlformats.org/officeDocument/2006/relationships/footer" Target="footer10.xml"/><Relationship Id="rId37" Type="http://schemas.openxmlformats.org/officeDocument/2006/relationships/footer" Target="footer12.xml"/><Relationship Id="rId53" Type="http://schemas.openxmlformats.org/officeDocument/2006/relationships/image" Target="media/image11.png"/><Relationship Id="rId58" Type="http://schemas.openxmlformats.org/officeDocument/2006/relationships/image" Target="media/image12.png"/><Relationship Id="rId74" Type="http://schemas.openxmlformats.org/officeDocument/2006/relationships/header" Target="header26.xml"/><Relationship Id="rId79" Type="http://schemas.openxmlformats.org/officeDocument/2006/relationships/footer" Target="footer29.xml"/><Relationship Id="rId102" Type="http://schemas.openxmlformats.org/officeDocument/2006/relationships/footer" Target="footer38.xml"/><Relationship Id="rId123" Type="http://schemas.openxmlformats.org/officeDocument/2006/relationships/footer" Target="footer46.xml"/><Relationship Id="rId128" Type="http://schemas.openxmlformats.org/officeDocument/2006/relationships/footer" Target="footer48.xml"/><Relationship Id="rId5" Type="http://schemas.openxmlformats.org/officeDocument/2006/relationships/webSettings" Target="webSettings.xml"/><Relationship Id="rId90" Type="http://schemas.openxmlformats.org/officeDocument/2006/relationships/image" Target="media/image18.png"/><Relationship Id="rId95" Type="http://schemas.openxmlformats.org/officeDocument/2006/relationships/footer" Target="footer35.xml"/><Relationship Id="rId22" Type="http://schemas.openxmlformats.org/officeDocument/2006/relationships/header" Target="header5.xml"/><Relationship Id="rId27" Type="http://schemas.openxmlformats.org/officeDocument/2006/relationships/footer" Target="footer8.xml"/><Relationship Id="rId43" Type="http://schemas.openxmlformats.org/officeDocument/2006/relationships/image" Target="media/image9.png"/><Relationship Id="rId48" Type="http://schemas.openxmlformats.org/officeDocument/2006/relationships/image" Target="media/image10.png"/><Relationship Id="rId64" Type="http://schemas.openxmlformats.org/officeDocument/2006/relationships/header" Target="header22.xml"/><Relationship Id="rId69" Type="http://schemas.openxmlformats.org/officeDocument/2006/relationships/header" Target="header24.xml"/><Relationship Id="rId113" Type="http://schemas.openxmlformats.org/officeDocument/2006/relationships/image" Target="media/image23.png"/><Relationship Id="rId118" Type="http://schemas.openxmlformats.org/officeDocument/2006/relationships/footer" Target="footer44.xml"/><Relationship Id="rId134" Type="http://schemas.openxmlformats.org/officeDocument/2006/relationships/theme" Target="theme/theme1.xml"/><Relationship Id="rId80" Type="http://schemas.openxmlformats.org/officeDocument/2006/relationships/image" Target="media/image16.png"/><Relationship Id="rId85" Type="http://schemas.openxmlformats.org/officeDocument/2006/relationships/header" Target="header31.xml"/><Relationship Id="rId12" Type="http://schemas.openxmlformats.org/officeDocument/2006/relationships/image" Target="media/image3.png"/><Relationship Id="rId17" Type="http://schemas.openxmlformats.org/officeDocument/2006/relationships/footer" Target="footer4.xml"/><Relationship Id="rId33" Type="http://schemas.openxmlformats.org/officeDocument/2006/relationships/image" Target="media/image7.png"/><Relationship Id="rId38" Type="http://schemas.openxmlformats.org/officeDocument/2006/relationships/image" Target="media/image8.png"/><Relationship Id="rId59" Type="http://schemas.openxmlformats.org/officeDocument/2006/relationships/header" Target="header20.xml"/><Relationship Id="rId103" Type="http://schemas.openxmlformats.org/officeDocument/2006/relationships/header" Target="header38.xml"/><Relationship Id="rId108" Type="http://schemas.openxmlformats.org/officeDocument/2006/relationships/image" Target="media/image22.png"/><Relationship Id="rId124" Type="http://schemas.openxmlformats.org/officeDocument/2006/relationships/header" Target="header46.xml"/><Relationship Id="rId129" Type="http://schemas.openxmlformats.org/officeDocument/2006/relationships/header" Target="header48.xml"/><Relationship Id="rId54" Type="http://schemas.openxmlformats.org/officeDocument/2006/relationships/header" Target="header18.xml"/><Relationship Id="rId70" Type="http://schemas.openxmlformats.org/officeDocument/2006/relationships/footer" Target="footer25.xml"/><Relationship Id="rId75" Type="http://schemas.openxmlformats.org/officeDocument/2006/relationships/footer" Target="footer27.xml"/><Relationship Id="rId91" Type="http://schemas.openxmlformats.org/officeDocument/2006/relationships/header" Target="header33.xml"/><Relationship Id="rId96" Type="http://schemas.openxmlformats.org/officeDocument/2006/relationships/header" Target="header35.xm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footer" Target="footer6.xml"/><Relationship Id="rId28" Type="http://schemas.openxmlformats.org/officeDocument/2006/relationships/header" Target="header8.xml"/><Relationship Id="rId49" Type="http://schemas.openxmlformats.org/officeDocument/2006/relationships/header" Target="header16.xml"/><Relationship Id="rId114" Type="http://schemas.openxmlformats.org/officeDocument/2006/relationships/header" Target="header42.xml"/><Relationship Id="rId119" Type="http://schemas.openxmlformats.org/officeDocument/2006/relationships/image" Target="media/image25.png"/><Relationship Id="rId44" Type="http://schemas.openxmlformats.org/officeDocument/2006/relationships/header" Target="header14.xml"/><Relationship Id="rId60" Type="http://schemas.openxmlformats.org/officeDocument/2006/relationships/footer" Target="footer21.xml"/><Relationship Id="rId65" Type="http://schemas.openxmlformats.org/officeDocument/2006/relationships/footer" Target="footer23.xml"/><Relationship Id="rId81" Type="http://schemas.openxmlformats.org/officeDocument/2006/relationships/header" Target="header29.xml"/><Relationship Id="rId86" Type="http://schemas.openxmlformats.org/officeDocument/2006/relationships/footer" Target="footer32.xml"/><Relationship Id="rId130" Type="http://schemas.openxmlformats.org/officeDocument/2006/relationships/footer" Target="footer49.xml"/><Relationship Id="rId13" Type="http://schemas.openxmlformats.org/officeDocument/2006/relationships/footer" Target="footer2.xml"/><Relationship Id="rId18" Type="http://schemas.openxmlformats.org/officeDocument/2006/relationships/image" Target="media/image4.png"/><Relationship Id="rId39" Type="http://schemas.openxmlformats.org/officeDocument/2006/relationships/header" Target="header12.xml"/><Relationship Id="rId109" Type="http://schemas.openxmlformats.org/officeDocument/2006/relationships/header" Target="header40.xml"/><Relationship Id="rId34" Type="http://schemas.openxmlformats.org/officeDocument/2006/relationships/header" Target="header10.xml"/><Relationship Id="rId50" Type="http://schemas.openxmlformats.org/officeDocument/2006/relationships/footer" Target="footer17.xml"/><Relationship Id="rId55" Type="http://schemas.openxmlformats.org/officeDocument/2006/relationships/footer" Target="footer19.xml"/><Relationship Id="rId76" Type="http://schemas.openxmlformats.org/officeDocument/2006/relationships/header" Target="header27.xml"/><Relationship Id="rId97" Type="http://schemas.openxmlformats.org/officeDocument/2006/relationships/footer" Target="footer36.xml"/><Relationship Id="rId104" Type="http://schemas.openxmlformats.org/officeDocument/2006/relationships/footer" Target="footer39.xml"/><Relationship Id="rId120" Type="http://schemas.openxmlformats.org/officeDocument/2006/relationships/header" Target="header44.xml"/><Relationship Id="rId125" Type="http://schemas.openxmlformats.org/officeDocument/2006/relationships/footer" Target="footer47.xml"/><Relationship Id="rId7" Type="http://schemas.openxmlformats.org/officeDocument/2006/relationships/endnotes" Target="endnotes.xml"/><Relationship Id="rId71" Type="http://schemas.openxmlformats.org/officeDocument/2006/relationships/image" Target="media/image15.png"/><Relationship Id="rId92" Type="http://schemas.openxmlformats.org/officeDocument/2006/relationships/footer" Target="footer34.xml"/><Relationship Id="rId2" Type="http://schemas.openxmlformats.org/officeDocument/2006/relationships/numbering" Target="numbering.xml"/><Relationship Id="rId29" Type="http://schemas.openxmlformats.org/officeDocument/2006/relationships/footer" Target="footer9.xml"/><Relationship Id="rId24" Type="http://schemas.openxmlformats.org/officeDocument/2006/relationships/header" Target="header6.xml"/><Relationship Id="rId40" Type="http://schemas.openxmlformats.org/officeDocument/2006/relationships/footer" Target="footer13.xml"/><Relationship Id="rId45" Type="http://schemas.openxmlformats.org/officeDocument/2006/relationships/footer" Target="footer15.xml"/><Relationship Id="rId66" Type="http://schemas.openxmlformats.org/officeDocument/2006/relationships/header" Target="header23.xml"/><Relationship Id="rId87" Type="http://schemas.openxmlformats.org/officeDocument/2006/relationships/image" Target="media/image17.png"/><Relationship Id="rId110" Type="http://schemas.openxmlformats.org/officeDocument/2006/relationships/footer" Target="footer41.xml"/><Relationship Id="rId115" Type="http://schemas.openxmlformats.org/officeDocument/2006/relationships/footer" Target="footer43.xml"/><Relationship Id="rId131" Type="http://schemas.openxmlformats.org/officeDocument/2006/relationships/header" Target="header49.xml"/><Relationship Id="rId61" Type="http://schemas.openxmlformats.org/officeDocument/2006/relationships/image" Target="media/image13.jpeg"/><Relationship Id="rId82" Type="http://schemas.openxmlformats.org/officeDocument/2006/relationships/footer" Target="footer30.xml"/><Relationship Id="rId19" Type="http://schemas.openxmlformats.org/officeDocument/2006/relationships/header" Target="header4.xml"/><Relationship Id="rId14" Type="http://schemas.openxmlformats.org/officeDocument/2006/relationships/header" Target="header2.xml"/><Relationship Id="rId30" Type="http://schemas.openxmlformats.org/officeDocument/2006/relationships/image" Target="media/image6.png"/><Relationship Id="rId35" Type="http://schemas.openxmlformats.org/officeDocument/2006/relationships/footer" Target="footer11.xml"/><Relationship Id="rId56" Type="http://schemas.openxmlformats.org/officeDocument/2006/relationships/header" Target="header19.xml"/><Relationship Id="rId77" Type="http://schemas.openxmlformats.org/officeDocument/2006/relationships/footer" Target="footer28.xml"/><Relationship Id="rId100" Type="http://schemas.openxmlformats.org/officeDocument/2006/relationships/footer" Target="footer37.xml"/><Relationship Id="rId105" Type="http://schemas.openxmlformats.org/officeDocument/2006/relationships/image" Target="media/image21.png"/><Relationship Id="rId126" Type="http://schemas.openxmlformats.org/officeDocument/2006/relationships/image" Target="media/image26.png"/><Relationship Id="rId8" Type="http://schemas.openxmlformats.org/officeDocument/2006/relationships/image" Target="media/image1.jpeg"/><Relationship Id="rId51" Type="http://schemas.openxmlformats.org/officeDocument/2006/relationships/header" Target="header17.xml"/><Relationship Id="rId72" Type="http://schemas.openxmlformats.org/officeDocument/2006/relationships/header" Target="header25.xml"/><Relationship Id="rId93" Type="http://schemas.openxmlformats.org/officeDocument/2006/relationships/image" Target="media/image19.png"/><Relationship Id="rId98" Type="http://schemas.openxmlformats.org/officeDocument/2006/relationships/image" Target="media/image20.png"/><Relationship Id="rId121" Type="http://schemas.openxmlformats.org/officeDocument/2006/relationships/footer" Target="footer45.xml"/><Relationship Id="rId3" Type="http://schemas.openxmlformats.org/officeDocument/2006/relationships/styles" Target="styles.xml"/><Relationship Id="rId25" Type="http://schemas.openxmlformats.org/officeDocument/2006/relationships/footer" Target="footer7.xml"/><Relationship Id="rId46" Type="http://schemas.openxmlformats.org/officeDocument/2006/relationships/header" Target="header15.xml"/><Relationship Id="rId67" Type="http://schemas.openxmlformats.org/officeDocument/2006/relationships/footer" Target="footer24.xml"/><Relationship Id="rId116" Type="http://schemas.openxmlformats.org/officeDocument/2006/relationships/image" Target="media/image24.png"/><Relationship Id="rId20" Type="http://schemas.openxmlformats.org/officeDocument/2006/relationships/footer" Target="footer5.xml"/><Relationship Id="rId41" Type="http://schemas.openxmlformats.org/officeDocument/2006/relationships/header" Target="header13.xml"/><Relationship Id="rId62" Type="http://schemas.openxmlformats.org/officeDocument/2006/relationships/header" Target="header21.xml"/><Relationship Id="rId83" Type="http://schemas.openxmlformats.org/officeDocument/2006/relationships/header" Target="header30.xml"/><Relationship Id="rId88" Type="http://schemas.openxmlformats.org/officeDocument/2006/relationships/header" Target="header32.xml"/><Relationship Id="rId111" Type="http://schemas.openxmlformats.org/officeDocument/2006/relationships/header" Target="header41.xml"/><Relationship Id="rId132" Type="http://schemas.openxmlformats.org/officeDocument/2006/relationships/footer" Target="footer50.xml"/><Relationship Id="rId15" Type="http://schemas.openxmlformats.org/officeDocument/2006/relationships/footer" Target="footer3.xml"/><Relationship Id="rId36" Type="http://schemas.openxmlformats.org/officeDocument/2006/relationships/header" Target="header11.xml"/><Relationship Id="rId57" Type="http://schemas.openxmlformats.org/officeDocument/2006/relationships/footer" Target="footer20.xml"/><Relationship Id="rId106" Type="http://schemas.openxmlformats.org/officeDocument/2006/relationships/header" Target="header39.xml"/><Relationship Id="rId127" Type="http://schemas.openxmlformats.org/officeDocument/2006/relationships/header" Target="header47.xml"/><Relationship Id="rId10" Type="http://schemas.openxmlformats.org/officeDocument/2006/relationships/footer" Target="footer1.xml"/><Relationship Id="rId31" Type="http://schemas.openxmlformats.org/officeDocument/2006/relationships/header" Target="header9.xml"/><Relationship Id="rId52" Type="http://schemas.openxmlformats.org/officeDocument/2006/relationships/footer" Target="footer18.xml"/><Relationship Id="rId73" Type="http://schemas.openxmlformats.org/officeDocument/2006/relationships/footer" Target="footer26.xml"/><Relationship Id="rId78" Type="http://schemas.openxmlformats.org/officeDocument/2006/relationships/header" Target="header28.xml"/><Relationship Id="rId94" Type="http://schemas.openxmlformats.org/officeDocument/2006/relationships/header" Target="header34.xml"/><Relationship Id="rId99" Type="http://schemas.openxmlformats.org/officeDocument/2006/relationships/header" Target="header36.xml"/><Relationship Id="rId101" Type="http://schemas.openxmlformats.org/officeDocument/2006/relationships/header" Target="header37.xml"/><Relationship Id="rId122" Type="http://schemas.openxmlformats.org/officeDocument/2006/relationships/header" Target="header45.xml"/><Relationship Id="rId4" Type="http://schemas.openxmlformats.org/officeDocument/2006/relationships/settings" Target="settings.xml"/><Relationship Id="rId9" Type="http://schemas.openxmlformats.org/officeDocument/2006/relationships/header" Target="header1.xml"/><Relationship Id="rId26" Type="http://schemas.openxmlformats.org/officeDocument/2006/relationships/header" Target="header7.xml"/><Relationship Id="rId47" Type="http://schemas.openxmlformats.org/officeDocument/2006/relationships/footer" Target="footer16.xml"/><Relationship Id="rId68" Type="http://schemas.openxmlformats.org/officeDocument/2006/relationships/image" Target="media/image14.png"/><Relationship Id="rId89" Type="http://schemas.openxmlformats.org/officeDocument/2006/relationships/footer" Target="footer33.xml"/><Relationship Id="rId112" Type="http://schemas.openxmlformats.org/officeDocument/2006/relationships/footer" Target="footer42.xml"/><Relationship Id="rId13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DC28F4-329B-304A-8A76-0CB87809FC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52</TotalTime>
  <Pages>23</Pages>
  <Words>30216</Words>
  <Characters>191271</Characters>
  <Application>Microsoft Office Word</Application>
  <DocSecurity>0</DocSecurity>
  <Lines>3984</Lines>
  <Paragraphs>1334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Abdul Wahid P</cp:lastModifiedBy>
  <cp:revision>18</cp:revision>
  <dcterms:created xsi:type="dcterms:W3CDTF">2026-07-16T08:00:00Z</dcterms:created>
  <dcterms:modified xsi:type="dcterms:W3CDTF">2026-07-17T12:03:00Z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zotero-version="9.0.6"&gt;&lt;session id="63fcluFB"/&gt;&lt;style id="http://www.zotero.org/styles/harvard-cite-them-right" locale="en-GB" hasBibliography="1" bibliographyStyleHasBeenSet="1"/&gt;&lt;prefs&gt;&lt;pref name="fieldType" value="Field"/&gt;&lt;pref n</vt:lpwstr>
  </property>
  <property fmtid="{D5CDD505-2E9C-101B-9397-08002B2CF9AE}" pid="3" name="ZOTERO_PREF_2">
    <vt:lpwstr>ame="automaticJournalAbbreviations" value="true"/&gt;&lt;/prefs&gt;&lt;/data&gt;</vt:lpwstr>
  </property>
</Properties>
</file>