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A4B07B5" w14:textId="317EC967" w:rsidR="00DD7895" w:rsidRDefault="00416DA6" w:rsidP="008445C3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kern w:val="36"/>
          <w:sz w:val="22"/>
          <w:szCs w:val="22"/>
          <w14:ligatures w14:val="none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50FB6F92" wp14:editId="58F41FC9">
            <wp:simplePos x="0" y="0"/>
            <wp:positionH relativeFrom="column">
              <wp:posOffset>0</wp:posOffset>
            </wp:positionH>
            <wp:positionV relativeFrom="paragraph">
              <wp:posOffset>-660400</wp:posOffset>
            </wp:positionV>
            <wp:extent cx="6071235" cy="3346450"/>
            <wp:effectExtent l="0" t="0" r="0" b="6350"/>
            <wp:wrapTopAndBottom/>
            <wp:docPr id="8879730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7973045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6071235" cy="3346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0F6F3A0" w14:textId="23FF6BED" w:rsidR="00234EFF" w:rsidRDefault="00234EFF" w:rsidP="008445C3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kern w:val="36"/>
          <w:sz w:val="22"/>
          <w:szCs w:val="22"/>
          <w14:ligatures w14:val="none"/>
        </w:rPr>
      </w:pPr>
      <w:r>
        <w:rPr>
          <w:rFonts w:ascii="Arial" w:eastAsia="Times New Roman" w:hAnsi="Arial" w:cs="Arial"/>
          <w:b/>
          <w:bCs/>
          <w:kern w:val="36"/>
          <w:sz w:val="22"/>
          <w:szCs w:val="22"/>
          <w14:ligatures w14:val="none"/>
        </w:rPr>
        <w:t xml:space="preserve">Name: </w:t>
      </w:r>
      <w:r w:rsidR="005464B6" w:rsidRPr="00DD7895">
        <w:rPr>
          <w:rFonts w:ascii="Arial" w:eastAsia="Times New Roman" w:hAnsi="Arial" w:cs="Arial"/>
          <w:kern w:val="36"/>
          <w:sz w:val="22"/>
          <w:szCs w:val="22"/>
          <w14:ligatures w14:val="none"/>
        </w:rPr>
        <w:t>Shamaila</w:t>
      </w:r>
      <w:r w:rsidRPr="00DD7895">
        <w:rPr>
          <w:rFonts w:ascii="Arial" w:eastAsia="Times New Roman" w:hAnsi="Arial" w:cs="Arial"/>
          <w:kern w:val="36"/>
          <w:sz w:val="22"/>
          <w:szCs w:val="22"/>
          <w14:ligatures w14:val="none"/>
        </w:rPr>
        <w:t xml:space="preserve"> Sakhawat</w:t>
      </w:r>
    </w:p>
    <w:p w14:paraId="5104186C" w14:textId="1182EB0E" w:rsidR="005464B6" w:rsidRPr="00DD7895" w:rsidRDefault="00703753" w:rsidP="005D63BA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kern w:val="36"/>
          <w:sz w:val="22"/>
          <w:szCs w:val="22"/>
          <w14:ligatures w14:val="none"/>
        </w:rPr>
      </w:pPr>
      <w:r>
        <w:rPr>
          <w:rFonts w:ascii="Arial" w:eastAsia="Times New Roman" w:hAnsi="Arial" w:cs="Arial"/>
          <w:b/>
          <w:bCs/>
          <w:kern w:val="36"/>
          <w:sz w:val="22"/>
          <w:szCs w:val="22"/>
          <w14:ligatures w14:val="none"/>
        </w:rPr>
        <w:t>Student</w:t>
      </w:r>
      <w:r w:rsidR="00D367D8">
        <w:rPr>
          <w:rFonts w:ascii="Arial" w:eastAsia="Times New Roman" w:hAnsi="Arial" w:cs="Arial"/>
          <w:b/>
          <w:bCs/>
          <w:kern w:val="36"/>
          <w:sz w:val="22"/>
          <w:szCs w:val="22"/>
          <w14:ligatures w14:val="none"/>
        </w:rPr>
        <w:t xml:space="preserve"> ID: </w:t>
      </w:r>
      <w:r w:rsidR="00D367D8" w:rsidRPr="00DD7895">
        <w:rPr>
          <w:rFonts w:ascii="Arial" w:eastAsia="Times New Roman" w:hAnsi="Arial" w:cs="Arial"/>
          <w:kern w:val="36"/>
          <w:sz w:val="22"/>
          <w:szCs w:val="22"/>
          <w14:ligatures w14:val="none"/>
        </w:rPr>
        <w:t>2309140</w:t>
      </w:r>
    </w:p>
    <w:p w14:paraId="606CC9F4" w14:textId="7473C711" w:rsidR="00D367D8" w:rsidRPr="00862451" w:rsidRDefault="002550DB" w:rsidP="005D63BA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kern w:val="36"/>
          <w:sz w:val="22"/>
          <w:szCs w:val="22"/>
          <w:lang w:val="fr-FR"/>
          <w14:ligatures w14:val="none"/>
        </w:rPr>
      </w:pPr>
      <w:r w:rsidRPr="00862451">
        <w:rPr>
          <w:rFonts w:ascii="Arial" w:eastAsia="Times New Roman" w:hAnsi="Arial" w:cs="Arial"/>
          <w:b/>
          <w:kern w:val="36"/>
          <w:sz w:val="22"/>
          <w:szCs w:val="22"/>
          <w:lang w:val="fr-FR"/>
          <w14:ligatures w14:val="none"/>
        </w:rPr>
        <w:t>Lecture :</w:t>
      </w:r>
      <w:r w:rsidR="00AD7009" w:rsidRPr="00862451">
        <w:rPr>
          <w:rFonts w:ascii="Arial" w:eastAsia="Times New Roman" w:hAnsi="Arial" w:cs="Arial"/>
          <w:b/>
          <w:kern w:val="36"/>
          <w:sz w:val="22"/>
          <w:szCs w:val="22"/>
          <w:lang w:val="fr-FR"/>
          <w14:ligatures w14:val="none"/>
        </w:rPr>
        <w:t xml:space="preserve"> </w:t>
      </w:r>
      <w:r w:rsidR="00155128" w:rsidRPr="00DD7895">
        <w:rPr>
          <w:rFonts w:ascii="Arial" w:eastAsia="Times New Roman" w:hAnsi="Arial" w:cs="Arial"/>
          <w:kern w:val="36"/>
          <w:sz w:val="22"/>
          <w:szCs w:val="22"/>
          <w:lang w:val="fr-FR"/>
          <w14:ligatures w14:val="none"/>
        </w:rPr>
        <w:t>R</w:t>
      </w:r>
      <w:r w:rsidR="002E0F8A" w:rsidRPr="00DD7895">
        <w:rPr>
          <w:rFonts w:ascii="Arial" w:eastAsia="Times New Roman" w:hAnsi="Arial" w:cs="Arial"/>
          <w:kern w:val="36"/>
          <w:sz w:val="22"/>
          <w:szCs w:val="22"/>
          <w:lang w:val="fr-FR"/>
          <w14:ligatures w14:val="none"/>
        </w:rPr>
        <w:t>i</w:t>
      </w:r>
      <w:r w:rsidR="00155128" w:rsidRPr="00DD7895">
        <w:rPr>
          <w:rFonts w:ascii="Arial" w:eastAsia="Times New Roman" w:hAnsi="Arial" w:cs="Arial"/>
          <w:kern w:val="36"/>
          <w:sz w:val="22"/>
          <w:szCs w:val="22"/>
          <w:lang w:val="fr-FR"/>
          <w14:ligatures w14:val="none"/>
        </w:rPr>
        <w:t>zwan N</w:t>
      </w:r>
      <w:r w:rsidR="00667D23" w:rsidRPr="00DD7895">
        <w:rPr>
          <w:rFonts w:ascii="Arial" w:eastAsia="Times New Roman" w:hAnsi="Arial" w:cs="Arial"/>
          <w:kern w:val="36"/>
          <w:sz w:val="22"/>
          <w:szCs w:val="22"/>
          <w:lang w:val="fr-FR"/>
          <w14:ligatures w14:val="none"/>
        </w:rPr>
        <w:t>adim</w:t>
      </w:r>
    </w:p>
    <w:p w14:paraId="0FAD171A" w14:textId="5238DF68" w:rsidR="00AD7009" w:rsidRPr="00BE1454" w:rsidRDefault="002550DB" w:rsidP="005D63BA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kern w:val="36"/>
          <w:sz w:val="22"/>
          <w:szCs w:val="22"/>
          <w14:ligatures w14:val="none"/>
        </w:rPr>
      </w:pPr>
      <w:r w:rsidRPr="00BE1454">
        <w:rPr>
          <w:rFonts w:ascii="Arial" w:eastAsia="Times New Roman" w:hAnsi="Arial" w:cs="Arial"/>
          <w:b/>
          <w:bCs/>
          <w:kern w:val="36"/>
          <w:sz w:val="22"/>
          <w:szCs w:val="22"/>
          <w14:ligatures w14:val="none"/>
        </w:rPr>
        <w:t>Module:</w:t>
      </w:r>
      <w:r w:rsidR="00793A6E" w:rsidRPr="00BE1454">
        <w:rPr>
          <w:rFonts w:ascii="Arial" w:eastAsia="Times New Roman" w:hAnsi="Arial" w:cs="Arial"/>
          <w:b/>
          <w:bCs/>
          <w:kern w:val="36"/>
          <w:sz w:val="22"/>
          <w:szCs w:val="22"/>
          <w14:ligatures w14:val="none"/>
        </w:rPr>
        <w:t xml:space="preserve"> </w:t>
      </w:r>
      <w:r w:rsidR="00BE1454" w:rsidRPr="00DD7895">
        <w:rPr>
          <w:rFonts w:ascii="Arial" w:eastAsia="Times New Roman" w:hAnsi="Arial" w:cs="Arial"/>
          <w:kern w:val="36"/>
          <w:sz w:val="22"/>
          <w:szCs w:val="22"/>
          <w14:ligatures w14:val="none"/>
        </w:rPr>
        <w:t>Empowering the Older Person</w:t>
      </w:r>
      <w:r w:rsidR="00BE1454">
        <w:rPr>
          <w:rFonts w:ascii="Arial" w:eastAsia="Times New Roman" w:hAnsi="Arial" w:cs="Arial"/>
          <w:b/>
          <w:bCs/>
          <w:kern w:val="36"/>
          <w:sz w:val="22"/>
          <w:szCs w:val="22"/>
          <w14:ligatures w14:val="none"/>
        </w:rPr>
        <w:t xml:space="preserve"> </w:t>
      </w:r>
    </w:p>
    <w:p w14:paraId="00CE51E1" w14:textId="1D114356" w:rsidR="006D749D" w:rsidRPr="00DD7895" w:rsidRDefault="006D749D" w:rsidP="005D63BA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kern w:val="36"/>
          <w:sz w:val="22"/>
          <w:szCs w:val="22"/>
          <w14:ligatures w14:val="none"/>
        </w:rPr>
      </w:pPr>
      <w:r w:rsidRPr="00264BAD">
        <w:rPr>
          <w:rFonts w:ascii="Arial" w:eastAsia="Times New Roman" w:hAnsi="Arial" w:cs="Arial"/>
          <w:b/>
          <w:bCs/>
          <w:kern w:val="36"/>
          <w:sz w:val="22"/>
          <w:szCs w:val="22"/>
          <w14:ligatures w14:val="none"/>
        </w:rPr>
        <w:t xml:space="preserve">Module </w:t>
      </w:r>
      <w:r w:rsidR="002550DB" w:rsidRPr="00264BAD">
        <w:rPr>
          <w:rFonts w:ascii="Arial" w:eastAsia="Times New Roman" w:hAnsi="Arial" w:cs="Arial"/>
          <w:b/>
          <w:bCs/>
          <w:kern w:val="36"/>
          <w:sz w:val="22"/>
          <w:szCs w:val="22"/>
          <w14:ligatures w14:val="none"/>
        </w:rPr>
        <w:t>Code</w:t>
      </w:r>
      <w:r w:rsidR="002550DB" w:rsidRPr="00264BAD">
        <w:rPr>
          <w:rFonts w:ascii="Arial" w:eastAsia="Times New Roman" w:hAnsi="Arial" w:cs="Arial"/>
          <w:b/>
          <w:kern w:val="36"/>
          <w:sz w:val="22"/>
          <w:szCs w:val="22"/>
          <w14:ligatures w14:val="none"/>
        </w:rPr>
        <w:t>:</w:t>
      </w:r>
      <w:r w:rsidR="00264BAD" w:rsidRPr="00DD7895">
        <w:rPr>
          <w:rFonts w:ascii="Arial" w:eastAsia="Times New Roman" w:hAnsi="Arial" w:cs="Arial"/>
          <w:kern w:val="36"/>
          <w:sz w:val="22"/>
          <w:szCs w:val="22"/>
          <w14:ligatures w14:val="none"/>
        </w:rPr>
        <w:t xml:space="preserve"> BMHP6027</w:t>
      </w:r>
    </w:p>
    <w:p w14:paraId="6B3F54CB" w14:textId="211E3F78" w:rsidR="00234EFF" w:rsidRDefault="00862451" w:rsidP="005D63BA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kern w:val="36"/>
          <w:sz w:val="22"/>
          <w:szCs w:val="22"/>
          <w14:ligatures w14:val="none"/>
        </w:rPr>
      </w:pPr>
      <w:r>
        <w:rPr>
          <w:rFonts w:ascii="Arial" w:eastAsia="Times New Roman" w:hAnsi="Arial" w:cs="Arial"/>
          <w:b/>
          <w:bCs/>
          <w:kern w:val="36"/>
          <w:sz w:val="22"/>
          <w:szCs w:val="22"/>
          <w14:ligatures w14:val="none"/>
        </w:rPr>
        <w:t xml:space="preserve">Assignment </w:t>
      </w:r>
      <w:r w:rsidR="00CF72B5">
        <w:rPr>
          <w:rFonts w:ascii="Arial" w:eastAsia="Times New Roman" w:hAnsi="Arial" w:cs="Arial"/>
          <w:b/>
          <w:bCs/>
          <w:kern w:val="36"/>
          <w:sz w:val="22"/>
          <w:szCs w:val="22"/>
          <w14:ligatures w14:val="none"/>
        </w:rPr>
        <w:t>Title</w:t>
      </w:r>
      <w:r w:rsidR="00037D5C">
        <w:rPr>
          <w:rFonts w:ascii="Arial" w:eastAsia="Times New Roman" w:hAnsi="Arial" w:cs="Arial"/>
          <w:b/>
          <w:bCs/>
          <w:kern w:val="36"/>
          <w:sz w:val="22"/>
          <w:szCs w:val="22"/>
          <w14:ligatures w14:val="none"/>
        </w:rPr>
        <w:t>:</w:t>
      </w:r>
      <w:r w:rsidR="00264BAD">
        <w:rPr>
          <w:rFonts w:ascii="Arial" w:eastAsia="Times New Roman" w:hAnsi="Arial" w:cs="Arial"/>
          <w:b/>
          <w:bCs/>
          <w:kern w:val="36"/>
          <w:sz w:val="22"/>
          <w:szCs w:val="22"/>
          <w14:ligatures w14:val="none"/>
        </w:rPr>
        <w:t xml:space="preserve"> </w:t>
      </w:r>
      <w:bookmarkStart w:id="0" w:name="_Int_Y71qX8Vh"/>
      <w:r w:rsidR="007C36F2" w:rsidRPr="00DD7895">
        <w:rPr>
          <w:rFonts w:ascii="Arial" w:eastAsia="Times New Roman" w:hAnsi="Arial" w:cs="Arial"/>
          <w:kern w:val="36"/>
          <w:sz w:val="22"/>
          <w:szCs w:val="22"/>
          <w14:ligatures w14:val="none"/>
        </w:rPr>
        <w:t>Component</w:t>
      </w:r>
      <w:bookmarkEnd w:id="0"/>
      <w:r w:rsidR="007C36F2" w:rsidRPr="00DD7895">
        <w:rPr>
          <w:rFonts w:ascii="Arial" w:eastAsia="Times New Roman" w:hAnsi="Arial" w:cs="Arial"/>
          <w:kern w:val="36"/>
          <w:sz w:val="22"/>
          <w:szCs w:val="22"/>
          <w14:ligatures w14:val="none"/>
        </w:rPr>
        <w:t xml:space="preserve"> 2: Debate/ d</w:t>
      </w:r>
      <w:r w:rsidR="001B7BF7" w:rsidRPr="00DD7895">
        <w:rPr>
          <w:rFonts w:ascii="Arial" w:eastAsia="Times New Roman" w:hAnsi="Arial" w:cs="Arial"/>
          <w:kern w:val="36"/>
          <w:sz w:val="22"/>
          <w:szCs w:val="22"/>
          <w14:ligatures w14:val="none"/>
        </w:rPr>
        <w:t>iscussion</w:t>
      </w:r>
      <w:r w:rsidR="001B7BF7">
        <w:rPr>
          <w:rFonts w:ascii="Arial" w:eastAsia="Times New Roman" w:hAnsi="Arial" w:cs="Arial"/>
          <w:b/>
          <w:bCs/>
          <w:kern w:val="36"/>
          <w:sz w:val="22"/>
          <w:szCs w:val="22"/>
          <w14:ligatures w14:val="none"/>
        </w:rPr>
        <w:t xml:space="preserve"> </w:t>
      </w:r>
    </w:p>
    <w:p w14:paraId="0BD2C368" w14:textId="77777777" w:rsidR="00234EFF" w:rsidRPr="0098222C" w:rsidRDefault="00234EFF" w:rsidP="0098222C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kern w:val="36"/>
          <w:sz w:val="22"/>
          <w:szCs w:val="22"/>
          <w14:ligatures w14:val="none"/>
        </w:rPr>
      </w:pPr>
    </w:p>
    <w:p w14:paraId="07E7472B" w14:textId="77777777" w:rsidR="00234EFF" w:rsidRPr="0098222C" w:rsidRDefault="00234EFF" w:rsidP="0098222C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kern w:val="36"/>
          <w:sz w:val="22"/>
          <w:szCs w:val="22"/>
          <w14:ligatures w14:val="none"/>
        </w:rPr>
      </w:pPr>
    </w:p>
    <w:p w14:paraId="3545839A" w14:textId="77777777" w:rsidR="00234EFF" w:rsidRPr="0098222C" w:rsidRDefault="00234EFF" w:rsidP="0098222C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kern w:val="36"/>
          <w:sz w:val="22"/>
          <w:szCs w:val="22"/>
          <w14:ligatures w14:val="none"/>
        </w:rPr>
      </w:pPr>
    </w:p>
    <w:p w14:paraId="2AF68FA1" w14:textId="77777777" w:rsidR="00234EFF" w:rsidRPr="0098222C" w:rsidRDefault="00234EFF" w:rsidP="0098222C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kern w:val="36"/>
          <w:sz w:val="22"/>
          <w:szCs w:val="22"/>
          <w14:ligatures w14:val="none"/>
        </w:rPr>
      </w:pPr>
    </w:p>
    <w:p w14:paraId="66CDD835" w14:textId="77777777" w:rsidR="00234EFF" w:rsidRPr="00C23E46" w:rsidRDefault="00234EFF" w:rsidP="0098222C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kern w:val="36"/>
          <w:sz w:val="22"/>
          <w:szCs w:val="22"/>
          <w14:ligatures w14:val="none"/>
        </w:rPr>
      </w:pPr>
    </w:p>
    <w:p w14:paraId="53B67FBA" w14:textId="77777777" w:rsidR="005F4FEF" w:rsidRPr="0098222C" w:rsidRDefault="005F4FEF" w:rsidP="0098222C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kern w:val="36"/>
          <w:sz w:val="22"/>
          <w:szCs w:val="22"/>
          <w14:ligatures w14:val="none"/>
        </w:rPr>
      </w:pPr>
    </w:p>
    <w:p w14:paraId="470E9C8D" w14:textId="375748B7" w:rsidR="006013CB" w:rsidRPr="0098222C" w:rsidRDefault="005F4FEF" w:rsidP="0098222C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kern w:val="36"/>
          <w:sz w:val="22"/>
          <w:szCs w:val="22"/>
          <w14:ligatures w14:val="none"/>
        </w:rPr>
      </w:pPr>
      <w:r>
        <w:rPr>
          <w:rFonts w:ascii="Arial" w:eastAsia="Times New Roman" w:hAnsi="Arial" w:cs="Arial"/>
          <w:b/>
          <w:bCs/>
          <w:kern w:val="36"/>
          <w:sz w:val="22"/>
          <w:szCs w:val="22"/>
          <w14:ligatures w14:val="none"/>
        </w:rPr>
        <w:t xml:space="preserve">Topic of debate </w:t>
      </w:r>
    </w:p>
    <w:p w14:paraId="0C5B6DA8" w14:textId="2E38B890" w:rsidR="005F4FEF" w:rsidRPr="005D27C1" w:rsidRDefault="00E801B0" w:rsidP="005D27C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521A8C">
        <w:rPr>
          <w:rFonts w:ascii="Arial" w:hAnsi="Arial" w:cs="Arial"/>
          <w:b/>
          <w:bCs/>
          <w:sz w:val="22"/>
          <w:szCs w:val="22"/>
        </w:rPr>
        <w:t xml:space="preserve">social isolation </w:t>
      </w:r>
      <w:r>
        <w:rPr>
          <w:rFonts w:ascii="Arial" w:hAnsi="Arial" w:cs="Arial"/>
          <w:b/>
          <w:bCs/>
          <w:sz w:val="22"/>
          <w:szCs w:val="22"/>
        </w:rPr>
        <w:t xml:space="preserve">is more </w:t>
      </w:r>
      <w:r w:rsidRPr="00521A8C">
        <w:rPr>
          <w:rFonts w:ascii="Arial" w:hAnsi="Arial" w:cs="Arial"/>
          <w:b/>
          <w:bCs/>
          <w:sz w:val="22"/>
          <w:szCs w:val="22"/>
        </w:rPr>
        <w:t>pressing issue than physical health in elderly care</w:t>
      </w:r>
    </w:p>
    <w:p w14:paraId="1518DFFD" w14:textId="7A88B714" w:rsidR="00A66B89" w:rsidRPr="005D27C1" w:rsidRDefault="007C3D23" w:rsidP="005D27C1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kern w:val="36"/>
          <w:sz w:val="22"/>
          <w:szCs w:val="22"/>
          <w14:ligatures w14:val="none"/>
        </w:rPr>
      </w:pPr>
      <w:r w:rsidRPr="005D27C1">
        <w:rPr>
          <w:rFonts w:ascii="Arial" w:eastAsia="Times New Roman" w:hAnsi="Arial" w:cs="Arial"/>
          <w:b/>
          <w:bCs/>
          <w:kern w:val="36"/>
          <w:sz w:val="22"/>
          <w:szCs w:val="22"/>
          <w14:ligatures w14:val="none"/>
        </w:rPr>
        <w:t>Individual Reference List</w:t>
      </w:r>
    </w:p>
    <w:p w14:paraId="4EA73A9F" w14:textId="77777777" w:rsidR="0062592A" w:rsidRPr="005D27C1" w:rsidRDefault="0062592A" w:rsidP="005D27C1">
      <w:pPr>
        <w:pStyle w:val="p1"/>
        <w:spacing w:line="360" w:lineRule="auto"/>
        <w:divId w:val="822046294"/>
        <w:rPr>
          <w:rFonts w:ascii="Arial" w:hAnsi="Arial" w:cs="Arial"/>
          <w:sz w:val="22"/>
          <w:szCs w:val="22"/>
        </w:rPr>
      </w:pPr>
      <w:r w:rsidRPr="005D27C1">
        <w:rPr>
          <w:rStyle w:val="s1"/>
          <w:rFonts w:ascii="Arial" w:hAnsi="Arial" w:cs="Arial"/>
          <w:sz w:val="22"/>
          <w:szCs w:val="22"/>
        </w:rPr>
        <w:t xml:space="preserve">Age UK, 2022. </w:t>
      </w:r>
      <w:r w:rsidRPr="005D27C1">
        <w:rPr>
          <w:rStyle w:val="s2"/>
          <w:rFonts w:ascii="Arial" w:hAnsi="Arial" w:cs="Arial"/>
          <w:i/>
          <w:iCs/>
          <w:sz w:val="22"/>
          <w:szCs w:val="22"/>
        </w:rPr>
        <w:t>Later Life in the United Kingdom</w:t>
      </w:r>
      <w:r w:rsidRPr="005D27C1">
        <w:rPr>
          <w:rStyle w:val="s1"/>
          <w:rFonts w:ascii="Arial" w:hAnsi="Arial" w:cs="Arial"/>
          <w:sz w:val="22"/>
          <w:szCs w:val="22"/>
        </w:rPr>
        <w:t>. London: Age UK.</w:t>
      </w:r>
    </w:p>
    <w:p w14:paraId="77E014A0" w14:textId="5538AFED" w:rsidR="00C23E46" w:rsidRPr="005D27C1" w:rsidRDefault="00C23E46" w:rsidP="005D27C1">
      <w:pPr>
        <w:spacing w:after="0" w:line="360" w:lineRule="auto"/>
        <w:divId w:val="881138890"/>
        <w:rPr>
          <w:rFonts w:ascii="Arial" w:hAnsi="Arial" w:cs="Arial"/>
          <w:kern w:val="0"/>
          <w:sz w:val="22"/>
          <w:szCs w:val="22"/>
          <w14:ligatures w14:val="none"/>
        </w:rPr>
      </w:pPr>
      <w:r w:rsidRPr="005D27C1">
        <w:rPr>
          <w:rFonts w:ascii="Arial" w:hAnsi="Arial" w:cs="Arial"/>
          <w:kern w:val="0"/>
          <w:sz w:val="22"/>
          <w:szCs w:val="22"/>
          <w14:ligatures w14:val="none"/>
        </w:rPr>
        <w:t xml:space="preserve">Age UK (2021) Loneliness and Social Isolation in Later Life. Available at: https-//www.ageuk.org.uk/information-advice/health-wellbeing/loneliness/ (Accessed: </w:t>
      </w:r>
      <w:r w:rsidR="008E5AA2">
        <w:rPr>
          <w:rFonts w:ascii="Arial" w:hAnsi="Arial" w:cs="Arial"/>
          <w:kern w:val="0"/>
          <w:sz w:val="22"/>
          <w:szCs w:val="22"/>
          <w14:ligatures w14:val="none"/>
        </w:rPr>
        <w:t>10th</w:t>
      </w:r>
    </w:p>
    <w:p w14:paraId="6A843BC7" w14:textId="6439C944" w:rsidR="00C23E46" w:rsidRPr="005D27C1" w:rsidRDefault="008E5AA2" w:rsidP="005D27C1">
      <w:pPr>
        <w:spacing w:after="0" w:line="360" w:lineRule="auto"/>
        <w:divId w:val="881138890"/>
        <w:rPr>
          <w:rFonts w:ascii="Arial" w:hAnsi="Arial" w:cs="Arial"/>
          <w:kern w:val="0"/>
          <w:sz w:val="22"/>
          <w:szCs w:val="22"/>
          <w14:ligatures w14:val="none"/>
        </w:rPr>
      </w:pPr>
      <w:r>
        <w:rPr>
          <w:rFonts w:ascii="Arial" w:hAnsi="Arial" w:cs="Arial"/>
          <w:kern w:val="0"/>
          <w:sz w:val="22"/>
          <w:szCs w:val="22"/>
          <w14:ligatures w14:val="none"/>
        </w:rPr>
        <w:t xml:space="preserve">March </w:t>
      </w:r>
      <w:r w:rsidR="00C23E46" w:rsidRPr="005D27C1">
        <w:rPr>
          <w:rFonts w:ascii="Arial" w:hAnsi="Arial" w:cs="Arial"/>
          <w:kern w:val="0"/>
          <w:sz w:val="22"/>
          <w:szCs w:val="22"/>
          <w14:ligatures w14:val="none"/>
        </w:rPr>
        <w:t>202</w:t>
      </w:r>
      <w:r>
        <w:rPr>
          <w:rFonts w:ascii="Arial" w:hAnsi="Arial" w:cs="Arial"/>
          <w:kern w:val="0"/>
          <w:sz w:val="22"/>
          <w:szCs w:val="22"/>
          <w14:ligatures w14:val="none"/>
        </w:rPr>
        <w:t>6</w:t>
      </w:r>
      <w:r w:rsidR="00C23E46" w:rsidRPr="005D27C1">
        <w:rPr>
          <w:rFonts w:ascii="Arial" w:hAnsi="Arial" w:cs="Arial"/>
          <w:kern w:val="0"/>
          <w:sz w:val="22"/>
          <w:szCs w:val="22"/>
          <w14:ligatures w14:val="none"/>
        </w:rPr>
        <w:t>).</w:t>
      </w:r>
    </w:p>
    <w:p w14:paraId="0080BE68" w14:textId="77777777" w:rsidR="0062592A" w:rsidRPr="005D27C1" w:rsidRDefault="0062592A" w:rsidP="005D27C1">
      <w:pPr>
        <w:pStyle w:val="p2"/>
        <w:spacing w:line="360" w:lineRule="auto"/>
        <w:divId w:val="822046294"/>
        <w:rPr>
          <w:rFonts w:ascii="Arial" w:hAnsi="Arial" w:cs="Arial"/>
          <w:b/>
          <w:sz w:val="22"/>
          <w:szCs w:val="22"/>
        </w:rPr>
      </w:pPr>
    </w:p>
    <w:p w14:paraId="66154AAF" w14:textId="77777777" w:rsidR="0062592A" w:rsidRPr="005D27C1" w:rsidRDefault="0062592A" w:rsidP="005D27C1">
      <w:pPr>
        <w:pStyle w:val="p1"/>
        <w:spacing w:line="360" w:lineRule="auto"/>
        <w:divId w:val="822046294"/>
        <w:rPr>
          <w:rFonts w:ascii="Arial" w:hAnsi="Arial" w:cs="Arial"/>
          <w:sz w:val="22"/>
          <w:szCs w:val="22"/>
        </w:rPr>
      </w:pPr>
      <w:r w:rsidRPr="005D27C1">
        <w:rPr>
          <w:rStyle w:val="s1"/>
          <w:rFonts w:ascii="Arial" w:hAnsi="Arial" w:cs="Arial"/>
          <w:sz w:val="22"/>
          <w:szCs w:val="22"/>
        </w:rPr>
        <w:t>Cacioppo, J.T. and Cacioppo, S., 2014. Social relationships and health: The toxic effects of perceived social isolation</w:t>
      </w:r>
      <w:r w:rsidRPr="005D27C1">
        <w:rPr>
          <w:rStyle w:val="s1"/>
          <w:rFonts w:ascii="Arial" w:hAnsi="Arial" w:cs="Arial"/>
          <w:i/>
          <w:iCs/>
          <w:sz w:val="22"/>
          <w:szCs w:val="22"/>
        </w:rPr>
        <w:t xml:space="preserve">. </w:t>
      </w:r>
      <w:r w:rsidRPr="005D27C1">
        <w:rPr>
          <w:rStyle w:val="s2"/>
          <w:rFonts w:ascii="Arial" w:hAnsi="Arial" w:cs="Arial"/>
          <w:i/>
          <w:iCs/>
          <w:sz w:val="22"/>
          <w:szCs w:val="22"/>
        </w:rPr>
        <w:t>Social and Personality Psychology Compass</w:t>
      </w:r>
      <w:r w:rsidRPr="005D27C1">
        <w:rPr>
          <w:rStyle w:val="s1"/>
          <w:rFonts w:ascii="Arial" w:hAnsi="Arial" w:cs="Arial"/>
          <w:sz w:val="22"/>
          <w:szCs w:val="22"/>
        </w:rPr>
        <w:t>, 8(2), pp.58–72. Available at: https://doi.org/10.1111/spc3.12087.</w:t>
      </w:r>
    </w:p>
    <w:p w14:paraId="59DF108A" w14:textId="77777777" w:rsidR="0062592A" w:rsidRPr="005D27C1" w:rsidRDefault="0062592A" w:rsidP="005D27C1">
      <w:pPr>
        <w:pStyle w:val="p2"/>
        <w:spacing w:line="360" w:lineRule="auto"/>
        <w:divId w:val="822046294"/>
        <w:rPr>
          <w:rFonts w:ascii="Arial" w:hAnsi="Arial" w:cs="Arial"/>
          <w:sz w:val="22"/>
          <w:szCs w:val="22"/>
        </w:rPr>
      </w:pPr>
    </w:p>
    <w:p w14:paraId="5D8A51D4" w14:textId="24718F4D" w:rsidR="0062592A" w:rsidRPr="005D27C1" w:rsidRDefault="0062592A" w:rsidP="005D27C1">
      <w:pPr>
        <w:pStyle w:val="p1"/>
        <w:spacing w:line="360" w:lineRule="auto"/>
        <w:divId w:val="822046294"/>
        <w:rPr>
          <w:rFonts w:ascii="Arial" w:hAnsi="Arial" w:cs="Arial"/>
          <w:sz w:val="22"/>
          <w:szCs w:val="22"/>
        </w:rPr>
      </w:pPr>
      <w:r w:rsidRPr="005D27C1">
        <w:rPr>
          <w:rStyle w:val="s1"/>
          <w:rFonts w:ascii="Arial" w:hAnsi="Arial" w:cs="Arial"/>
          <w:sz w:val="22"/>
          <w:szCs w:val="22"/>
        </w:rPr>
        <w:t>Courtin, E. and Knapp, M., 2017. Social isolation, loneliness</w:t>
      </w:r>
      <w:r w:rsidR="00C25DD3" w:rsidRPr="005D27C1">
        <w:rPr>
          <w:rStyle w:val="s1"/>
          <w:rFonts w:ascii="Arial" w:hAnsi="Arial" w:cs="Arial"/>
          <w:sz w:val="22"/>
          <w:szCs w:val="22"/>
        </w:rPr>
        <w:t>,</w:t>
      </w:r>
      <w:r w:rsidRPr="005D27C1">
        <w:rPr>
          <w:rStyle w:val="s1"/>
          <w:rFonts w:ascii="Arial" w:hAnsi="Arial" w:cs="Arial"/>
          <w:sz w:val="22"/>
          <w:szCs w:val="22"/>
        </w:rPr>
        <w:t xml:space="preserve"> and health in old age: A scoping review. </w:t>
      </w:r>
      <w:r w:rsidRPr="005D27C1">
        <w:rPr>
          <w:rStyle w:val="s2"/>
          <w:rFonts w:ascii="Arial" w:hAnsi="Arial" w:cs="Arial"/>
          <w:i/>
          <w:iCs/>
          <w:sz w:val="22"/>
          <w:szCs w:val="22"/>
        </w:rPr>
        <w:t>Health &amp; Social Care in the Community</w:t>
      </w:r>
      <w:r w:rsidRPr="005D27C1">
        <w:rPr>
          <w:rStyle w:val="s1"/>
          <w:rFonts w:ascii="Arial" w:hAnsi="Arial" w:cs="Arial"/>
          <w:i/>
          <w:iCs/>
          <w:sz w:val="22"/>
          <w:szCs w:val="22"/>
        </w:rPr>
        <w:t>,</w:t>
      </w:r>
      <w:r w:rsidRPr="005D27C1">
        <w:rPr>
          <w:rStyle w:val="s1"/>
          <w:rFonts w:ascii="Arial" w:hAnsi="Arial" w:cs="Arial"/>
          <w:sz w:val="22"/>
          <w:szCs w:val="22"/>
        </w:rPr>
        <w:t xml:space="preserve"> 25(3), pp.799–812. Available at: https://doi.org/10.1111/hsc.12311.</w:t>
      </w:r>
    </w:p>
    <w:p w14:paraId="284802BA" w14:textId="77777777" w:rsidR="00B16C04" w:rsidRPr="005D27C1" w:rsidRDefault="00B16C04" w:rsidP="005D27C1">
      <w:pPr>
        <w:spacing w:after="0" w:line="360" w:lineRule="auto"/>
        <w:divId w:val="688068431"/>
        <w:rPr>
          <w:rFonts w:ascii="Arial" w:hAnsi="Arial" w:cs="Arial"/>
          <w:kern w:val="0"/>
          <w:sz w:val="22"/>
          <w:szCs w:val="22"/>
          <w14:ligatures w14:val="none"/>
        </w:rPr>
      </w:pPr>
      <w:r w:rsidRPr="005D27C1">
        <w:rPr>
          <w:rFonts w:ascii="Arial" w:hAnsi="Arial" w:cs="Arial"/>
          <w:kern w:val="0"/>
          <w:sz w:val="22"/>
          <w:szCs w:val="22"/>
          <w14:ligatures w14:val="none"/>
        </w:rPr>
        <w:t>Care Quality Commission 2020) The state of health care and adult social care in England 2019/20. Available at: https-//www.cqc.org.uk/publications/major-</w:t>
      </w:r>
    </w:p>
    <w:p w14:paraId="6D9D5390" w14:textId="5700BF09" w:rsidR="00B16C04" w:rsidRPr="005D27C1" w:rsidRDefault="00B16C04" w:rsidP="005D27C1">
      <w:pPr>
        <w:spacing w:after="0" w:line="360" w:lineRule="auto"/>
        <w:divId w:val="688068431"/>
        <w:rPr>
          <w:rFonts w:ascii="Arial" w:hAnsi="Arial" w:cs="Arial"/>
          <w:kern w:val="0"/>
          <w:sz w:val="22"/>
          <w:szCs w:val="22"/>
          <w14:ligatures w14:val="none"/>
        </w:rPr>
      </w:pPr>
      <w:r w:rsidRPr="005D27C1">
        <w:rPr>
          <w:rFonts w:ascii="Arial" w:hAnsi="Arial" w:cs="Arial"/>
          <w:kern w:val="0"/>
          <w:sz w:val="22"/>
          <w:szCs w:val="22"/>
          <w14:ligatures w14:val="none"/>
        </w:rPr>
        <w:t>report/state-care (</w:t>
      </w:r>
      <w:r w:rsidR="00496DA9" w:rsidRPr="005D27C1">
        <w:rPr>
          <w:rFonts w:ascii="Arial" w:hAnsi="Arial" w:cs="Arial"/>
          <w:kern w:val="0"/>
          <w:sz w:val="22"/>
          <w:szCs w:val="22"/>
          <w14:ligatures w14:val="none"/>
        </w:rPr>
        <w:t>Accesses</w:t>
      </w:r>
      <w:r w:rsidRPr="005D27C1">
        <w:rPr>
          <w:rFonts w:ascii="Arial" w:hAnsi="Arial" w:cs="Arial"/>
          <w:kern w:val="0"/>
          <w:sz w:val="22"/>
          <w:szCs w:val="22"/>
          <w14:ligatures w14:val="none"/>
        </w:rPr>
        <w:t xml:space="preserve">: </w:t>
      </w:r>
      <w:r w:rsidR="004E1B41">
        <w:rPr>
          <w:rFonts w:ascii="Arial" w:hAnsi="Arial" w:cs="Arial"/>
          <w:kern w:val="0"/>
          <w:sz w:val="22"/>
          <w:szCs w:val="22"/>
          <w14:ligatures w14:val="none"/>
        </w:rPr>
        <w:t>10</w:t>
      </w:r>
      <w:r w:rsidR="00DA721D">
        <w:rPr>
          <w:rFonts w:ascii="Arial" w:hAnsi="Arial" w:cs="Arial"/>
          <w:kern w:val="0"/>
          <w:sz w:val="22"/>
          <w:szCs w:val="22"/>
          <w14:ligatures w14:val="none"/>
        </w:rPr>
        <w:t>th</w:t>
      </w:r>
      <w:r w:rsidRPr="005D27C1">
        <w:rPr>
          <w:rFonts w:ascii="Arial" w:hAnsi="Arial" w:cs="Arial"/>
          <w:kern w:val="0"/>
          <w:sz w:val="22"/>
          <w:szCs w:val="22"/>
          <w14:ligatures w14:val="none"/>
        </w:rPr>
        <w:t xml:space="preserve"> </w:t>
      </w:r>
      <w:r w:rsidR="00DA721D">
        <w:rPr>
          <w:rFonts w:ascii="Arial" w:hAnsi="Arial" w:cs="Arial"/>
          <w:kern w:val="0"/>
          <w:sz w:val="22"/>
          <w:szCs w:val="22"/>
          <w14:ligatures w14:val="none"/>
        </w:rPr>
        <w:t>March</w:t>
      </w:r>
      <w:r w:rsidRPr="005D27C1">
        <w:rPr>
          <w:rFonts w:ascii="Arial" w:hAnsi="Arial" w:cs="Arial"/>
          <w:kern w:val="0"/>
          <w:sz w:val="22"/>
          <w:szCs w:val="22"/>
          <w14:ligatures w14:val="none"/>
        </w:rPr>
        <w:t xml:space="preserve"> 202</w:t>
      </w:r>
      <w:r w:rsidR="0083047D">
        <w:rPr>
          <w:rFonts w:ascii="Arial" w:hAnsi="Arial" w:cs="Arial"/>
          <w:kern w:val="0"/>
          <w:sz w:val="22"/>
          <w:szCs w:val="22"/>
          <w14:ligatures w14:val="none"/>
        </w:rPr>
        <w:t>6</w:t>
      </w:r>
      <w:r w:rsidRPr="005D27C1">
        <w:rPr>
          <w:rFonts w:ascii="Arial" w:hAnsi="Arial" w:cs="Arial"/>
          <w:kern w:val="0"/>
          <w:sz w:val="22"/>
          <w:szCs w:val="22"/>
          <w14:ligatures w14:val="none"/>
        </w:rPr>
        <w:t>).</w:t>
      </w:r>
    </w:p>
    <w:p w14:paraId="1E7207BC" w14:textId="77777777" w:rsidR="0062592A" w:rsidRPr="005D27C1" w:rsidRDefault="0062592A" w:rsidP="005D27C1">
      <w:pPr>
        <w:pStyle w:val="p2"/>
        <w:spacing w:line="360" w:lineRule="auto"/>
        <w:divId w:val="822046294"/>
        <w:rPr>
          <w:rFonts w:ascii="Arial" w:hAnsi="Arial" w:cs="Arial"/>
          <w:sz w:val="22"/>
          <w:szCs w:val="22"/>
        </w:rPr>
      </w:pPr>
    </w:p>
    <w:p w14:paraId="179F8959" w14:textId="77777777" w:rsidR="0062592A" w:rsidRPr="005D27C1" w:rsidRDefault="0062592A" w:rsidP="005D27C1">
      <w:pPr>
        <w:pStyle w:val="p1"/>
        <w:spacing w:line="360" w:lineRule="auto"/>
        <w:divId w:val="822046294"/>
        <w:rPr>
          <w:rFonts w:ascii="Arial" w:hAnsi="Arial" w:cs="Arial"/>
          <w:sz w:val="22"/>
          <w:szCs w:val="22"/>
        </w:rPr>
      </w:pPr>
      <w:r w:rsidRPr="005D27C1">
        <w:rPr>
          <w:rStyle w:val="s1"/>
          <w:rFonts w:ascii="Arial" w:hAnsi="Arial" w:cs="Arial"/>
          <w:sz w:val="22"/>
          <w:szCs w:val="22"/>
        </w:rPr>
        <w:t xml:space="preserve">Department of Health and Social Care, 2022. </w:t>
      </w:r>
      <w:r w:rsidRPr="005D27C1">
        <w:rPr>
          <w:rStyle w:val="s2"/>
          <w:rFonts w:ascii="Arial" w:hAnsi="Arial" w:cs="Arial"/>
          <w:i/>
          <w:iCs/>
          <w:sz w:val="22"/>
          <w:szCs w:val="22"/>
        </w:rPr>
        <w:t>Health and Care Act 2022</w:t>
      </w:r>
      <w:r w:rsidRPr="005D27C1">
        <w:rPr>
          <w:rStyle w:val="s1"/>
          <w:rFonts w:ascii="Arial" w:hAnsi="Arial" w:cs="Arial"/>
          <w:i/>
          <w:iCs/>
          <w:sz w:val="22"/>
          <w:szCs w:val="22"/>
        </w:rPr>
        <w:t xml:space="preserve">. </w:t>
      </w:r>
      <w:r w:rsidRPr="005D27C1">
        <w:rPr>
          <w:rStyle w:val="s1"/>
          <w:rFonts w:ascii="Arial" w:hAnsi="Arial" w:cs="Arial"/>
          <w:sz w:val="22"/>
          <w:szCs w:val="22"/>
        </w:rPr>
        <w:t>London: HMSO.</w:t>
      </w:r>
    </w:p>
    <w:p w14:paraId="5E64CAD6" w14:textId="77777777" w:rsidR="0062592A" w:rsidRPr="005D27C1" w:rsidRDefault="0062592A" w:rsidP="005D27C1">
      <w:pPr>
        <w:pStyle w:val="p2"/>
        <w:spacing w:line="360" w:lineRule="auto"/>
        <w:divId w:val="822046294"/>
        <w:rPr>
          <w:rFonts w:ascii="Arial" w:hAnsi="Arial" w:cs="Arial"/>
          <w:sz w:val="22"/>
          <w:szCs w:val="22"/>
        </w:rPr>
      </w:pPr>
    </w:p>
    <w:p w14:paraId="5BC653B9" w14:textId="77777777" w:rsidR="0062592A" w:rsidRPr="005D27C1" w:rsidRDefault="0062592A" w:rsidP="005D27C1">
      <w:pPr>
        <w:pStyle w:val="p1"/>
        <w:spacing w:line="360" w:lineRule="auto"/>
        <w:divId w:val="822046294"/>
        <w:rPr>
          <w:rFonts w:ascii="Arial" w:hAnsi="Arial" w:cs="Arial"/>
          <w:sz w:val="22"/>
          <w:szCs w:val="22"/>
        </w:rPr>
      </w:pPr>
      <w:r w:rsidRPr="005D27C1">
        <w:rPr>
          <w:rStyle w:val="s1"/>
          <w:rFonts w:ascii="Arial" w:hAnsi="Arial" w:cs="Arial"/>
          <w:sz w:val="22"/>
          <w:szCs w:val="22"/>
        </w:rPr>
        <w:t xml:space="preserve">Dickens, A.P. et al., 2011. Interventions targeting social isolation in older people: A systematic review. </w:t>
      </w:r>
      <w:r w:rsidRPr="005D27C1">
        <w:rPr>
          <w:rStyle w:val="s2"/>
          <w:rFonts w:ascii="Arial" w:hAnsi="Arial" w:cs="Arial"/>
          <w:i/>
          <w:iCs/>
          <w:sz w:val="22"/>
          <w:szCs w:val="22"/>
        </w:rPr>
        <w:t>BMC Public Health</w:t>
      </w:r>
      <w:r w:rsidRPr="005D27C1">
        <w:rPr>
          <w:rStyle w:val="s1"/>
          <w:rFonts w:ascii="Arial" w:hAnsi="Arial" w:cs="Arial"/>
          <w:i/>
          <w:iCs/>
          <w:sz w:val="22"/>
          <w:szCs w:val="22"/>
        </w:rPr>
        <w:t>,</w:t>
      </w:r>
      <w:r w:rsidRPr="005D27C1">
        <w:rPr>
          <w:rStyle w:val="s1"/>
          <w:rFonts w:ascii="Arial" w:hAnsi="Arial" w:cs="Arial"/>
          <w:sz w:val="22"/>
          <w:szCs w:val="22"/>
        </w:rPr>
        <w:t xml:space="preserve"> 11(1). Available at: https://doi.org/10.1186/1471-2458-11-647.</w:t>
      </w:r>
    </w:p>
    <w:p w14:paraId="6286D432" w14:textId="77777777" w:rsidR="0062592A" w:rsidRPr="005D27C1" w:rsidRDefault="0062592A" w:rsidP="005D27C1">
      <w:pPr>
        <w:pStyle w:val="p2"/>
        <w:spacing w:line="360" w:lineRule="auto"/>
        <w:divId w:val="822046294"/>
        <w:rPr>
          <w:rFonts w:ascii="Arial" w:hAnsi="Arial" w:cs="Arial"/>
          <w:sz w:val="22"/>
          <w:szCs w:val="22"/>
        </w:rPr>
      </w:pPr>
    </w:p>
    <w:p w14:paraId="698762E5" w14:textId="77777777" w:rsidR="0062592A" w:rsidRPr="005D27C1" w:rsidRDefault="0062592A" w:rsidP="005D27C1">
      <w:pPr>
        <w:pStyle w:val="p1"/>
        <w:spacing w:line="360" w:lineRule="auto"/>
        <w:divId w:val="822046294"/>
        <w:rPr>
          <w:rFonts w:ascii="Arial" w:hAnsi="Arial" w:cs="Arial"/>
          <w:sz w:val="22"/>
          <w:szCs w:val="22"/>
        </w:rPr>
      </w:pPr>
      <w:r w:rsidRPr="005D27C1">
        <w:rPr>
          <w:rStyle w:val="s1"/>
          <w:rFonts w:ascii="Arial" w:hAnsi="Arial" w:cs="Arial"/>
          <w:sz w:val="22"/>
          <w:szCs w:val="22"/>
        </w:rPr>
        <w:t xml:space="preserve">House, J.S., 2001. </w:t>
      </w:r>
      <w:r w:rsidRPr="005D27C1">
        <w:rPr>
          <w:rStyle w:val="s2"/>
          <w:rFonts w:ascii="Arial" w:hAnsi="Arial" w:cs="Arial"/>
          <w:i/>
          <w:iCs/>
          <w:sz w:val="22"/>
          <w:szCs w:val="22"/>
        </w:rPr>
        <w:t>Social Isolation and Health</w:t>
      </w:r>
      <w:r w:rsidRPr="005D27C1">
        <w:rPr>
          <w:rStyle w:val="s1"/>
          <w:rFonts w:ascii="Arial" w:hAnsi="Arial" w:cs="Arial"/>
          <w:sz w:val="22"/>
          <w:szCs w:val="22"/>
        </w:rPr>
        <w:t>. Cambridge: Harvard University Press.</w:t>
      </w:r>
    </w:p>
    <w:p w14:paraId="09E9D824" w14:textId="77777777" w:rsidR="0062592A" w:rsidRPr="005D27C1" w:rsidRDefault="0062592A" w:rsidP="005D27C1">
      <w:pPr>
        <w:pStyle w:val="p2"/>
        <w:spacing w:line="360" w:lineRule="auto"/>
        <w:divId w:val="822046294"/>
        <w:rPr>
          <w:rFonts w:ascii="Arial" w:hAnsi="Arial" w:cs="Arial"/>
          <w:sz w:val="22"/>
          <w:szCs w:val="22"/>
        </w:rPr>
      </w:pPr>
    </w:p>
    <w:p w14:paraId="6B159499" w14:textId="7E75A123" w:rsidR="0062592A" w:rsidRPr="005D27C1" w:rsidRDefault="0062592A" w:rsidP="005D27C1">
      <w:pPr>
        <w:pStyle w:val="p1"/>
        <w:spacing w:line="360" w:lineRule="auto"/>
        <w:divId w:val="822046294"/>
        <w:rPr>
          <w:rFonts w:ascii="Arial" w:hAnsi="Arial" w:cs="Arial"/>
          <w:sz w:val="22"/>
          <w:szCs w:val="22"/>
          <w:lang w:val="fr-FR"/>
        </w:rPr>
      </w:pPr>
      <w:r w:rsidRPr="005D27C1">
        <w:rPr>
          <w:rStyle w:val="s1"/>
          <w:rFonts w:ascii="Arial" w:hAnsi="Arial" w:cs="Arial"/>
          <w:sz w:val="22"/>
          <w:szCs w:val="22"/>
        </w:rPr>
        <w:t xml:space="preserve">Holt-Lunstad, J. et al., 2015. Loneliness and social isolation as risk factors for mortality: A meta-analytic review. </w:t>
      </w:r>
      <w:r w:rsidRPr="005D27C1">
        <w:rPr>
          <w:rStyle w:val="s2"/>
          <w:rFonts w:ascii="Arial" w:hAnsi="Arial" w:cs="Arial"/>
          <w:i/>
          <w:iCs/>
          <w:sz w:val="22"/>
          <w:szCs w:val="22"/>
          <w:lang w:val="fr-FR"/>
        </w:rPr>
        <w:t xml:space="preserve">Perspectives on </w:t>
      </w:r>
      <w:r w:rsidR="00523B7E" w:rsidRPr="005D27C1">
        <w:rPr>
          <w:rStyle w:val="s2"/>
          <w:rFonts w:ascii="Arial" w:hAnsi="Arial" w:cs="Arial"/>
          <w:i/>
          <w:iCs/>
          <w:sz w:val="22"/>
          <w:szCs w:val="22"/>
          <w:lang w:val="fr-FR"/>
        </w:rPr>
        <w:t>Psychosocial</w:t>
      </w:r>
      <w:r w:rsidRPr="005D27C1">
        <w:rPr>
          <w:rStyle w:val="s2"/>
          <w:rFonts w:ascii="Arial" w:hAnsi="Arial" w:cs="Arial"/>
          <w:i/>
          <w:iCs/>
          <w:sz w:val="22"/>
          <w:szCs w:val="22"/>
          <w:lang w:val="fr-FR"/>
        </w:rPr>
        <w:t xml:space="preserve"> Science</w:t>
      </w:r>
      <w:r w:rsidRPr="005D27C1">
        <w:rPr>
          <w:rStyle w:val="s1"/>
          <w:rFonts w:ascii="Arial" w:hAnsi="Arial" w:cs="Arial"/>
          <w:i/>
          <w:iCs/>
          <w:sz w:val="22"/>
          <w:szCs w:val="22"/>
          <w:lang w:val="fr-FR"/>
        </w:rPr>
        <w:t>,</w:t>
      </w:r>
      <w:r w:rsidRPr="005D27C1">
        <w:rPr>
          <w:rStyle w:val="s1"/>
          <w:rFonts w:ascii="Arial" w:hAnsi="Arial" w:cs="Arial"/>
          <w:sz w:val="22"/>
          <w:szCs w:val="22"/>
          <w:lang w:val="fr-FR"/>
        </w:rPr>
        <w:t xml:space="preserve"> 10(2), pp.227–237. Available at</w:t>
      </w:r>
      <w:r w:rsidR="00965CA9" w:rsidRPr="005D27C1">
        <w:rPr>
          <w:rStyle w:val="s1"/>
          <w:rFonts w:ascii="Arial" w:hAnsi="Arial" w:cs="Arial"/>
          <w:sz w:val="22"/>
          <w:szCs w:val="22"/>
          <w:lang w:val="fr-FR"/>
        </w:rPr>
        <w:t xml:space="preserve"> </w:t>
      </w:r>
      <w:r w:rsidRPr="005D27C1">
        <w:rPr>
          <w:rStyle w:val="s1"/>
          <w:rFonts w:ascii="Arial" w:hAnsi="Arial" w:cs="Arial"/>
          <w:sz w:val="22"/>
          <w:szCs w:val="22"/>
          <w:lang w:val="fr-FR"/>
        </w:rPr>
        <w:t>: https://doi.org/10.1177/1745691614568352.</w:t>
      </w:r>
    </w:p>
    <w:p w14:paraId="35F2A246" w14:textId="77777777" w:rsidR="0062592A" w:rsidRPr="005D27C1" w:rsidRDefault="0062592A" w:rsidP="005D27C1">
      <w:pPr>
        <w:pStyle w:val="p2"/>
        <w:spacing w:line="360" w:lineRule="auto"/>
        <w:divId w:val="822046294"/>
        <w:rPr>
          <w:rFonts w:ascii="Arial" w:hAnsi="Arial" w:cs="Arial"/>
          <w:sz w:val="22"/>
          <w:szCs w:val="22"/>
          <w:lang w:val="fr-FR"/>
        </w:rPr>
      </w:pPr>
    </w:p>
    <w:p w14:paraId="38483876" w14:textId="77777777" w:rsidR="0062592A" w:rsidRPr="005D27C1" w:rsidRDefault="0062592A" w:rsidP="005D27C1">
      <w:pPr>
        <w:pStyle w:val="p1"/>
        <w:spacing w:line="360" w:lineRule="auto"/>
        <w:divId w:val="822046294"/>
        <w:rPr>
          <w:rFonts w:ascii="Arial" w:hAnsi="Arial" w:cs="Arial"/>
          <w:sz w:val="22"/>
          <w:szCs w:val="22"/>
        </w:rPr>
      </w:pPr>
      <w:r w:rsidRPr="005D27C1">
        <w:rPr>
          <w:rStyle w:val="s1"/>
          <w:rFonts w:ascii="Arial" w:hAnsi="Arial" w:cs="Arial"/>
          <w:sz w:val="22"/>
          <w:szCs w:val="22"/>
        </w:rPr>
        <w:t xml:space="preserve">Leigh-Hunt, N., Bagguley, D., Bash, K., Turner, V., Turnbull, S., Valtorta, N. and Caan, W., 2017. An overview of systematic reviews on the public health consequences of social isolation and loneliness. </w:t>
      </w:r>
      <w:r w:rsidRPr="005D27C1">
        <w:rPr>
          <w:rStyle w:val="s2"/>
          <w:rFonts w:ascii="Arial" w:hAnsi="Arial" w:cs="Arial"/>
          <w:i/>
          <w:iCs/>
          <w:sz w:val="22"/>
          <w:szCs w:val="22"/>
        </w:rPr>
        <w:t>Public Health</w:t>
      </w:r>
      <w:r w:rsidRPr="005D27C1">
        <w:rPr>
          <w:rStyle w:val="s1"/>
          <w:rFonts w:ascii="Arial" w:hAnsi="Arial" w:cs="Arial"/>
          <w:i/>
          <w:iCs/>
          <w:sz w:val="22"/>
          <w:szCs w:val="22"/>
        </w:rPr>
        <w:t>,</w:t>
      </w:r>
      <w:r w:rsidRPr="005D27C1">
        <w:rPr>
          <w:rStyle w:val="s1"/>
          <w:rFonts w:ascii="Arial" w:hAnsi="Arial" w:cs="Arial"/>
          <w:sz w:val="22"/>
          <w:szCs w:val="22"/>
        </w:rPr>
        <w:t xml:space="preserve"> 152, pp.157–171. Available at: https://doi.org/10.1016/j.puhe.2017.07.035.</w:t>
      </w:r>
    </w:p>
    <w:p w14:paraId="7FA0E360" w14:textId="22964135" w:rsidR="00965CA9" w:rsidRPr="005D27C1" w:rsidRDefault="00965CA9" w:rsidP="005D27C1">
      <w:pPr>
        <w:spacing w:after="0" w:line="360" w:lineRule="auto"/>
        <w:divId w:val="2001883351"/>
        <w:rPr>
          <w:rFonts w:ascii="Arial" w:hAnsi="Arial" w:cs="Arial"/>
          <w:kern w:val="0"/>
          <w:sz w:val="22"/>
          <w:szCs w:val="22"/>
          <w14:ligatures w14:val="none"/>
        </w:rPr>
      </w:pPr>
      <w:r w:rsidRPr="005D27C1">
        <w:rPr>
          <w:rFonts w:ascii="Arial" w:hAnsi="Arial" w:cs="Arial"/>
          <w:kern w:val="0"/>
          <w:sz w:val="22"/>
          <w:szCs w:val="22"/>
          <w14:ligatures w14:val="none"/>
        </w:rPr>
        <w:t xml:space="preserve">legislation.gov.uk (2014) Care Act Available at: https-//www.legislation.gov.uk/ukpga/2014/23/contents/enacted (Accessed: </w:t>
      </w:r>
      <w:r w:rsidR="00DA471E">
        <w:rPr>
          <w:rFonts w:ascii="Arial" w:hAnsi="Arial" w:cs="Arial"/>
          <w:kern w:val="0"/>
          <w:sz w:val="22"/>
          <w:szCs w:val="22"/>
          <w14:ligatures w14:val="none"/>
        </w:rPr>
        <w:t>1</w:t>
      </w:r>
      <w:r w:rsidR="00FD5C30">
        <w:rPr>
          <w:rFonts w:ascii="Arial" w:hAnsi="Arial" w:cs="Arial"/>
          <w:kern w:val="0"/>
          <w:sz w:val="22"/>
          <w:szCs w:val="22"/>
          <w14:ligatures w14:val="none"/>
        </w:rPr>
        <w:t>1th</w:t>
      </w:r>
      <w:r w:rsidRPr="005D27C1">
        <w:rPr>
          <w:rFonts w:ascii="Arial" w:hAnsi="Arial" w:cs="Arial"/>
          <w:kern w:val="0"/>
          <w:sz w:val="22"/>
          <w:szCs w:val="22"/>
          <w14:ligatures w14:val="none"/>
        </w:rPr>
        <w:t xml:space="preserve"> </w:t>
      </w:r>
      <w:r w:rsidR="00FD5C30">
        <w:rPr>
          <w:rFonts w:ascii="Arial" w:hAnsi="Arial" w:cs="Arial"/>
          <w:kern w:val="0"/>
          <w:sz w:val="22"/>
          <w:szCs w:val="22"/>
          <w14:ligatures w14:val="none"/>
        </w:rPr>
        <w:t>March</w:t>
      </w:r>
      <w:r w:rsidRPr="005D27C1">
        <w:rPr>
          <w:rFonts w:ascii="Arial" w:hAnsi="Arial" w:cs="Arial"/>
          <w:kern w:val="0"/>
          <w:sz w:val="22"/>
          <w:szCs w:val="22"/>
          <w14:ligatures w14:val="none"/>
        </w:rPr>
        <w:t xml:space="preserve"> 202</w:t>
      </w:r>
      <w:r w:rsidR="00FD5C30">
        <w:rPr>
          <w:rFonts w:ascii="Arial" w:hAnsi="Arial" w:cs="Arial"/>
          <w:kern w:val="0"/>
          <w:sz w:val="22"/>
          <w:szCs w:val="22"/>
          <w14:ligatures w14:val="none"/>
        </w:rPr>
        <w:t>6</w:t>
      </w:r>
      <w:r w:rsidRPr="005D27C1">
        <w:rPr>
          <w:rFonts w:ascii="Arial" w:hAnsi="Arial" w:cs="Arial"/>
          <w:kern w:val="0"/>
          <w:sz w:val="22"/>
          <w:szCs w:val="22"/>
          <w14:ligatures w14:val="none"/>
        </w:rPr>
        <w:t>).</w:t>
      </w:r>
    </w:p>
    <w:p w14:paraId="45AAE953" w14:textId="77777777" w:rsidR="0062592A" w:rsidRPr="005D27C1" w:rsidRDefault="0062592A" w:rsidP="005D27C1">
      <w:pPr>
        <w:pStyle w:val="p2"/>
        <w:spacing w:line="360" w:lineRule="auto"/>
        <w:divId w:val="822046294"/>
        <w:rPr>
          <w:rFonts w:ascii="Arial" w:hAnsi="Arial" w:cs="Arial"/>
          <w:sz w:val="22"/>
          <w:szCs w:val="22"/>
        </w:rPr>
      </w:pPr>
    </w:p>
    <w:p w14:paraId="48C5E28E" w14:textId="77777777" w:rsidR="0062592A" w:rsidRPr="005D27C1" w:rsidRDefault="0062592A" w:rsidP="005D27C1">
      <w:pPr>
        <w:pStyle w:val="p1"/>
        <w:spacing w:line="360" w:lineRule="auto"/>
        <w:divId w:val="822046294"/>
        <w:rPr>
          <w:rFonts w:ascii="Arial" w:hAnsi="Arial" w:cs="Arial"/>
          <w:sz w:val="22"/>
          <w:szCs w:val="22"/>
        </w:rPr>
      </w:pPr>
      <w:r w:rsidRPr="005D27C1">
        <w:rPr>
          <w:rStyle w:val="s1"/>
          <w:rFonts w:ascii="Arial" w:hAnsi="Arial" w:cs="Arial"/>
          <w:sz w:val="22"/>
          <w:szCs w:val="22"/>
        </w:rPr>
        <w:t xml:space="preserve">Marmot, M., 2010. </w:t>
      </w:r>
      <w:r w:rsidRPr="005D27C1">
        <w:rPr>
          <w:rStyle w:val="s2"/>
          <w:rFonts w:ascii="Arial" w:hAnsi="Arial" w:cs="Arial"/>
          <w:i/>
          <w:iCs/>
          <w:sz w:val="22"/>
          <w:szCs w:val="22"/>
        </w:rPr>
        <w:t>Fair Society, Healthy Lives: The Marmot Review</w:t>
      </w:r>
      <w:r w:rsidRPr="005D27C1">
        <w:rPr>
          <w:rStyle w:val="s1"/>
          <w:rFonts w:ascii="Arial" w:hAnsi="Arial" w:cs="Arial"/>
          <w:i/>
          <w:iCs/>
          <w:sz w:val="22"/>
          <w:szCs w:val="22"/>
        </w:rPr>
        <w:t>.</w:t>
      </w:r>
      <w:r w:rsidRPr="005D27C1">
        <w:rPr>
          <w:rStyle w:val="s1"/>
          <w:rFonts w:ascii="Arial" w:hAnsi="Arial" w:cs="Arial"/>
          <w:sz w:val="22"/>
          <w:szCs w:val="22"/>
        </w:rPr>
        <w:t xml:space="preserve"> London: UCL.</w:t>
      </w:r>
    </w:p>
    <w:p w14:paraId="6A912D69" w14:textId="77777777" w:rsidR="0062592A" w:rsidRPr="005D27C1" w:rsidRDefault="0062592A" w:rsidP="005D27C1">
      <w:pPr>
        <w:pStyle w:val="p2"/>
        <w:spacing w:line="360" w:lineRule="auto"/>
        <w:divId w:val="822046294"/>
        <w:rPr>
          <w:rFonts w:ascii="Arial" w:hAnsi="Arial" w:cs="Arial"/>
          <w:sz w:val="22"/>
          <w:szCs w:val="22"/>
        </w:rPr>
      </w:pPr>
    </w:p>
    <w:p w14:paraId="5E880E74" w14:textId="77777777" w:rsidR="0062592A" w:rsidRPr="005D27C1" w:rsidRDefault="0062592A" w:rsidP="005D27C1">
      <w:pPr>
        <w:pStyle w:val="p1"/>
        <w:spacing w:line="360" w:lineRule="auto"/>
        <w:divId w:val="822046294"/>
        <w:rPr>
          <w:rFonts w:ascii="Arial" w:hAnsi="Arial" w:cs="Arial"/>
          <w:sz w:val="22"/>
          <w:szCs w:val="22"/>
        </w:rPr>
      </w:pPr>
      <w:r w:rsidRPr="005D27C1">
        <w:rPr>
          <w:rStyle w:val="s1"/>
          <w:rFonts w:ascii="Arial" w:hAnsi="Arial" w:cs="Arial"/>
          <w:sz w:val="22"/>
          <w:szCs w:val="22"/>
        </w:rPr>
        <w:t xml:space="preserve">NHS England, 2023. </w:t>
      </w:r>
      <w:r w:rsidRPr="005D27C1">
        <w:rPr>
          <w:rStyle w:val="s2"/>
          <w:rFonts w:ascii="Arial" w:hAnsi="Arial" w:cs="Arial"/>
          <w:i/>
          <w:iCs/>
          <w:sz w:val="22"/>
          <w:szCs w:val="22"/>
        </w:rPr>
        <w:t>Ageing Well: NHS Long Term Plan</w:t>
      </w:r>
      <w:r w:rsidRPr="005D27C1">
        <w:rPr>
          <w:rStyle w:val="s1"/>
          <w:rFonts w:ascii="Arial" w:hAnsi="Arial" w:cs="Arial"/>
          <w:i/>
          <w:iCs/>
          <w:sz w:val="22"/>
          <w:szCs w:val="22"/>
        </w:rPr>
        <w:t>.</w:t>
      </w:r>
      <w:r w:rsidRPr="005D27C1">
        <w:rPr>
          <w:rStyle w:val="s1"/>
          <w:rFonts w:ascii="Arial" w:hAnsi="Arial" w:cs="Arial"/>
          <w:sz w:val="22"/>
          <w:szCs w:val="22"/>
        </w:rPr>
        <w:t xml:space="preserve"> London: NHS England.</w:t>
      </w:r>
    </w:p>
    <w:p w14:paraId="249F54E7" w14:textId="77777777" w:rsidR="0062592A" w:rsidRPr="005D27C1" w:rsidRDefault="0062592A" w:rsidP="005D27C1">
      <w:pPr>
        <w:pStyle w:val="p2"/>
        <w:spacing w:line="360" w:lineRule="auto"/>
        <w:divId w:val="822046294"/>
        <w:rPr>
          <w:rFonts w:ascii="Arial" w:hAnsi="Arial" w:cs="Arial"/>
          <w:sz w:val="22"/>
          <w:szCs w:val="22"/>
        </w:rPr>
      </w:pPr>
    </w:p>
    <w:p w14:paraId="0F88F6D1" w14:textId="77777777" w:rsidR="0062592A" w:rsidRPr="005D27C1" w:rsidRDefault="0062592A" w:rsidP="005D27C1">
      <w:pPr>
        <w:pStyle w:val="p1"/>
        <w:spacing w:line="360" w:lineRule="auto"/>
        <w:divId w:val="822046294"/>
        <w:rPr>
          <w:rFonts w:ascii="Arial" w:hAnsi="Arial" w:cs="Arial"/>
          <w:sz w:val="22"/>
          <w:szCs w:val="22"/>
        </w:rPr>
      </w:pPr>
      <w:r w:rsidRPr="005D27C1">
        <w:rPr>
          <w:rStyle w:val="s1"/>
          <w:rFonts w:ascii="Arial" w:hAnsi="Arial" w:cs="Arial"/>
          <w:sz w:val="22"/>
          <w:szCs w:val="22"/>
        </w:rPr>
        <w:t xml:space="preserve">Nicholson, N.R., 2012. A review of social isolation. </w:t>
      </w:r>
      <w:r w:rsidRPr="005D27C1">
        <w:rPr>
          <w:rStyle w:val="s2"/>
          <w:rFonts w:ascii="Arial" w:hAnsi="Arial" w:cs="Arial"/>
          <w:i/>
          <w:iCs/>
          <w:sz w:val="22"/>
          <w:szCs w:val="22"/>
        </w:rPr>
        <w:t>Journal of Primary Prevention</w:t>
      </w:r>
      <w:r w:rsidRPr="005D27C1">
        <w:rPr>
          <w:rStyle w:val="s1"/>
          <w:rFonts w:ascii="Arial" w:hAnsi="Arial" w:cs="Arial"/>
          <w:i/>
          <w:iCs/>
          <w:sz w:val="22"/>
          <w:szCs w:val="22"/>
        </w:rPr>
        <w:t>,</w:t>
      </w:r>
      <w:r w:rsidRPr="005D27C1">
        <w:rPr>
          <w:rStyle w:val="s1"/>
          <w:rFonts w:ascii="Arial" w:hAnsi="Arial" w:cs="Arial"/>
          <w:sz w:val="22"/>
          <w:szCs w:val="22"/>
        </w:rPr>
        <w:t xml:space="preserve"> 33(2–3), pp.137–152.</w:t>
      </w:r>
    </w:p>
    <w:p w14:paraId="14715BB0" w14:textId="77777777" w:rsidR="0062592A" w:rsidRPr="005D27C1" w:rsidRDefault="0062592A" w:rsidP="005D27C1">
      <w:pPr>
        <w:pStyle w:val="p2"/>
        <w:spacing w:line="360" w:lineRule="auto"/>
        <w:divId w:val="822046294"/>
        <w:rPr>
          <w:rFonts w:ascii="Arial" w:hAnsi="Arial" w:cs="Arial"/>
          <w:sz w:val="22"/>
          <w:szCs w:val="22"/>
        </w:rPr>
      </w:pPr>
    </w:p>
    <w:p w14:paraId="5BD72569" w14:textId="77777777" w:rsidR="0062592A" w:rsidRPr="005D27C1" w:rsidRDefault="0062592A" w:rsidP="005D27C1">
      <w:pPr>
        <w:pStyle w:val="p1"/>
        <w:spacing w:line="360" w:lineRule="auto"/>
        <w:divId w:val="822046294"/>
        <w:rPr>
          <w:rFonts w:ascii="Arial" w:hAnsi="Arial" w:cs="Arial"/>
          <w:sz w:val="22"/>
          <w:szCs w:val="22"/>
        </w:rPr>
      </w:pPr>
      <w:r w:rsidRPr="005D27C1">
        <w:rPr>
          <w:rStyle w:val="s1"/>
          <w:rFonts w:ascii="Arial" w:hAnsi="Arial" w:cs="Arial"/>
          <w:sz w:val="22"/>
          <w:szCs w:val="22"/>
        </w:rPr>
        <w:t xml:space="preserve">Public Health England, 2019. </w:t>
      </w:r>
      <w:r w:rsidRPr="005D27C1">
        <w:rPr>
          <w:rStyle w:val="s2"/>
          <w:rFonts w:ascii="Arial" w:hAnsi="Arial" w:cs="Arial"/>
          <w:sz w:val="22"/>
          <w:szCs w:val="22"/>
        </w:rPr>
        <w:t xml:space="preserve">A Connected Society: </w:t>
      </w:r>
      <w:r w:rsidRPr="005D27C1">
        <w:rPr>
          <w:rStyle w:val="s2"/>
          <w:rFonts w:ascii="Arial" w:hAnsi="Arial" w:cs="Arial"/>
          <w:i/>
          <w:iCs/>
          <w:sz w:val="22"/>
          <w:szCs w:val="22"/>
        </w:rPr>
        <w:t>A Strategy for Tackling Loneliness</w:t>
      </w:r>
      <w:r w:rsidRPr="005D27C1">
        <w:rPr>
          <w:rStyle w:val="s1"/>
          <w:rFonts w:ascii="Arial" w:hAnsi="Arial" w:cs="Arial"/>
          <w:i/>
          <w:iCs/>
          <w:sz w:val="22"/>
          <w:szCs w:val="22"/>
        </w:rPr>
        <w:t>.</w:t>
      </w:r>
      <w:r w:rsidRPr="005D27C1">
        <w:rPr>
          <w:rStyle w:val="s1"/>
          <w:rFonts w:ascii="Arial" w:hAnsi="Arial" w:cs="Arial"/>
          <w:sz w:val="22"/>
          <w:szCs w:val="22"/>
        </w:rPr>
        <w:t xml:space="preserve"> London: PHE.</w:t>
      </w:r>
    </w:p>
    <w:p w14:paraId="67C30901" w14:textId="77777777" w:rsidR="0062592A" w:rsidRPr="005D27C1" w:rsidRDefault="0062592A" w:rsidP="005D27C1">
      <w:pPr>
        <w:pStyle w:val="p2"/>
        <w:spacing w:line="360" w:lineRule="auto"/>
        <w:divId w:val="822046294"/>
        <w:rPr>
          <w:rFonts w:ascii="Arial" w:hAnsi="Arial" w:cs="Arial"/>
          <w:sz w:val="22"/>
          <w:szCs w:val="22"/>
        </w:rPr>
      </w:pPr>
    </w:p>
    <w:p w14:paraId="403D5FBA" w14:textId="77777777" w:rsidR="0062592A" w:rsidRPr="005D27C1" w:rsidRDefault="0062592A" w:rsidP="005D27C1">
      <w:pPr>
        <w:pStyle w:val="p1"/>
        <w:spacing w:line="360" w:lineRule="auto"/>
        <w:divId w:val="822046294"/>
        <w:rPr>
          <w:rFonts w:ascii="Arial" w:hAnsi="Arial" w:cs="Arial"/>
          <w:sz w:val="22"/>
          <w:szCs w:val="22"/>
        </w:rPr>
      </w:pPr>
      <w:r w:rsidRPr="005D27C1">
        <w:rPr>
          <w:rStyle w:val="s1"/>
          <w:rFonts w:ascii="Arial" w:hAnsi="Arial" w:cs="Arial"/>
          <w:sz w:val="22"/>
          <w:szCs w:val="22"/>
        </w:rPr>
        <w:t xml:space="preserve">Shankar, A. et al., 2013. Loneliness, social isolation, and behavioural and biological health indicators. </w:t>
      </w:r>
      <w:r w:rsidRPr="005D27C1">
        <w:rPr>
          <w:rStyle w:val="s2"/>
          <w:rFonts w:ascii="Arial" w:hAnsi="Arial" w:cs="Arial"/>
          <w:i/>
          <w:iCs/>
          <w:sz w:val="22"/>
          <w:szCs w:val="22"/>
        </w:rPr>
        <w:t>Health Psychology</w:t>
      </w:r>
      <w:r w:rsidRPr="005D27C1">
        <w:rPr>
          <w:rStyle w:val="s1"/>
          <w:rFonts w:ascii="Arial" w:hAnsi="Arial" w:cs="Arial"/>
          <w:i/>
          <w:iCs/>
          <w:sz w:val="22"/>
          <w:szCs w:val="22"/>
        </w:rPr>
        <w:t>,</w:t>
      </w:r>
      <w:r w:rsidRPr="005D27C1">
        <w:rPr>
          <w:rStyle w:val="s1"/>
          <w:rFonts w:ascii="Arial" w:hAnsi="Arial" w:cs="Arial"/>
          <w:sz w:val="22"/>
          <w:szCs w:val="22"/>
        </w:rPr>
        <w:t xml:space="preserve"> 32(2), pp.237–244.</w:t>
      </w:r>
    </w:p>
    <w:p w14:paraId="0D8E3FC9" w14:textId="77777777" w:rsidR="0062592A" w:rsidRPr="005D27C1" w:rsidRDefault="0062592A" w:rsidP="005D27C1">
      <w:pPr>
        <w:pStyle w:val="p2"/>
        <w:spacing w:line="360" w:lineRule="auto"/>
        <w:divId w:val="822046294"/>
        <w:rPr>
          <w:rFonts w:ascii="Arial" w:hAnsi="Arial" w:cs="Arial"/>
          <w:sz w:val="22"/>
          <w:szCs w:val="22"/>
        </w:rPr>
      </w:pPr>
    </w:p>
    <w:p w14:paraId="2531B400" w14:textId="77777777" w:rsidR="0062592A" w:rsidRPr="005D27C1" w:rsidRDefault="0062592A" w:rsidP="005D27C1">
      <w:pPr>
        <w:pStyle w:val="p1"/>
        <w:spacing w:line="360" w:lineRule="auto"/>
        <w:divId w:val="822046294"/>
        <w:rPr>
          <w:rFonts w:ascii="Arial" w:hAnsi="Arial" w:cs="Arial"/>
          <w:sz w:val="22"/>
          <w:szCs w:val="22"/>
        </w:rPr>
      </w:pPr>
      <w:r w:rsidRPr="005D27C1">
        <w:rPr>
          <w:rStyle w:val="s1"/>
          <w:rFonts w:ascii="Arial" w:hAnsi="Arial" w:cs="Arial"/>
          <w:sz w:val="22"/>
          <w:szCs w:val="22"/>
        </w:rPr>
        <w:t>Steptoe, A. et al., 2013. Social isolation, loneliness, and all-cause mortality in older men and women</w:t>
      </w:r>
      <w:r w:rsidRPr="005D27C1">
        <w:rPr>
          <w:rStyle w:val="s1"/>
          <w:rFonts w:ascii="Arial" w:hAnsi="Arial" w:cs="Arial"/>
          <w:i/>
          <w:iCs/>
          <w:sz w:val="22"/>
          <w:szCs w:val="22"/>
        </w:rPr>
        <w:t xml:space="preserve">. </w:t>
      </w:r>
      <w:r w:rsidRPr="005D27C1">
        <w:rPr>
          <w:rStyle w:val="s2"/>
          <w:rFonts w:ascii="Arial" w:hAnsi="Arial" w:cs="Arial"/>
          <w:i/>
          <w:iCs/>
          <w:sz w:val="22"/>
          <w:szCs w:val="22"/>
        </w:rPr>
        <w:t>Proceedings of the National Academy of Sciences</w:t>
      </w:r>
      <w:r w:rsidRPr="005D27C1">
        <w:rPr>
          <w:rStyle w:val="s1"/>
          <w:rFonts w:ascii="Arial" w:hAnsi="Arial" w:cs="Arial"/>
          <w:i/>
          <w:iCs/>
          <w:sz w:val="22"/>
          <w:szCs w:val="22"/>
        </w:rPr>
        <w:t xml:space="preserve">, </w:t>
      </w:r>
      <w:r w:rsidRPr="005D27C1">
        <w:rPr>
          <w:rStyle w:val="s1"/>
          <w:rFonts w:ascii="Arial" w:hAnsi="Arial" w:cs="Arial"/>
          <w:sz w:val="22"/>
          <w:szCs w:val="22"/>
        </w:rPr>
        <w:t>110(15), pp.5797–5801.</w:t>
      </w:r>
    </w:p>
    <w:p w14:paraId="7ED31D64" w14:textId="77777777" w:rsidR="0062592A" w:rsidRPr="005D27C1" w:rsidRDefault="0062592A" w:rsidP="005D27C1">
      <w:pPr>
        <w:pStyle w:val="p2"/>
        <w:spacing w:line="360" w:lineRule="auto"/>
        <w:divId w:val="822046294"/>
        <w:rPr>
          <w:rFonts w:ascii="Arial" w:hAnsi="Arial" w:cs="Arial"/>
          <w:sz w:val="22"/>
          <w:szCs w:val="22"/>
        </w:rPr>
      </w:pPr>
    </w:p>
    <w:p w14:paraId="041B8AC8" w14:textId="77777777" w:rsidR="0062592A" w:rsidRPr="005D27C1" w:rsidRDefault="0062592A" w:rsidP="005D27C1">
      <w:pPr>
        <w:pStyle w:val="p1"/>
        <w:spacing w:line="360" w:lineRule="auto"/>
        <w:divId w:val="822046294"/>
        <w:rPr>
          <w:rFonts w:ascii="Arial" w:hAnsi="Arial" w:cs="Arial"/>
          <w:sz w:val="22"/>
          <w:szCs w:val="22"/>
        </w:rPr>
      </w:pPr>
      <w:r w:rsidRPr="005D27C1">
        <w:rPr>
          <w:rStyle w:val="s1"/>
          <w:rFonts w:ascii="Arial" w:hAnsi="Arial" w:cs="Arial"/>
          <w:sz w:val="22"/>
          <w:szCs w:val="22"/>
        </w:rPr>
        <w:t xml:space="preserve">The King’s Fund, 2020. </w:t>
      </w:r>
      <w:r w:rsidRPr="005D27C1">
        <w:rPr>
          <w:rStyle w:val="s2"/>
          <w:rFonts w:ascii="Arial" w:hAnsi="Arial" w:cs="Arial"/>
          <w:i/>
          <w:iCs/>
          <w:sz w:val="22"/>
          <w:szCs w:val="22"/>
        </w:rPr>
        <w:t>The Health of Older People in England</w:t>
      </w:r>
      <w:r w:rsidRPr="005D27C1">
        <w:rPr>
          <w:rStyle w:val="s1"/>
          <w:rFonts w:ascii="Arial" w:hAnsi="Arial" w:cs="Arial"/>
          <w:i/>
          <w:iCs/>
          <w:sz w:val="22"/>
          <w:szCs w:val="22"/>
        </w:rPr>
        <w:t>.</w:t>
      </w:r>
      <w:r w:rsidRPr="005D27C1">
        <w:rPr>
          <w:rStyle w:val="s1"/>
          <w:rFonts w:ascii="Arial" w:hAnsi="Arial" w:cs="Arial"/>
          <w:sz w:val="22"/>
          <w:szCs w:val="22"/>
        </w:rPr>
        <w:t xml:space="preserve"> London: The King’s Fund.</w:t>
      </w:r>
    </w:p>
    <w:p w14:paraId="2FA7BB1A" w14:textId="77777777" w:rsidR="0062592A" w:rsidRPr="005D27C1" w:rsidRDefault="0062592A" w:rsidP="005D27C1">
      <w:pPr>
        <w:pStyle w:val="p2"/>
        <w:spacing w:line="360" w:lineRule="auto"/>
        <w:divId w:val="822046294"/>
        <w:rPr>
          <w:rFonts w:ascii="Arial" w:hAnsi="Arial" w:cs="Arial"/>
          <w:sz w:val="22"/>
          <w:szCs w:val="22"/>
        </w:rPr>
      </w:pPr>
    </w:p>
    <w:p w14:paraId="50C1A0DF" w14:textId="77777777" w:rsidR="0062592A" w:rsidRPr="005D27C1" w:rsidRDefault="0062592A" w:rsidP="005D27C1">
      <w:pPr>
        <w:pStyle w:val="p1"/>
        <w:spacing w:line="360" w:lineRule="auto"/>
        <w:divId w:val="822046294"/>
        <w:rPr>
          <w:rFonts w:ascii="Arial" w:hAnsi="Arial" w:cs="Arial"/>
          <w:sz w:val="22"/>
          <w:szCs w:val="22"/>
        </w:rPr>
      </w:pPr>
      <w:r w:rsidRPr="005D27C1">
        <w:rPr>
          <w:rStyle w:val="s1"/>
          <w:rFonts w:ascii="Arial" w:hAnsi="Arial" w:cs="Arial"/>
          <w:sz w:val="22"/>
          <w:szCs w:val="22"/>
        </w:rPr>
        <w:t xml:space="preserve">Victor, C.R. and Bowling, A., 2012. A longitudinal analysis of loneliness among older people. </w:t>
      </w:r>
      <w:r w:rsidRPr="005D27C1">
        <w:rPr>
          <w:rStyle w:val="s2"/>
          <w:rFonts w:ascii="Arial" w:hAnsi="Arial" w:cs="Arial"/>
          <w:i/>
          <w:iCs/>
          <w:sz w:val="22"/>
          <w:szCs w:val="22"/>
        </w:rPr>
        <w:t>Journal of Psychology</w:t>
      </w:r>
      <w:r w:rsidRPr="005D27C1">
        <w:rPr>
          <w:rStyle w:val="s1"/>
          <w:rFonts w:ascii="Arial" w:hAnsi="Arial" w:cs="Arial"/>
          <w:i/>
          <w:iCs/>
          <w:sz w:val="22"/>
          <w:szCs w:val="22"/>
        </w:rPr>
        <w:t>,</w:t>
      </w:r>
      <w:r w:rsidRPr="005D27C1">
        <w:rPr>
          <w:rStyle w:val="s1"/>
          <w:rFonts w:ascii="Arial" w:hAnsi="Arial" w:cs="Arial"/>
          <w:sz w:val="22"/>
          <w:szCs w:val="22"/>
        </w:rPr>
        <w:t xml:space="preserve"> 146(3), pp.313–331.</w:t>
      </w:r>
    </w:p>
    <w:p w14:paraId="2F456F58" w14:textId="77777777" w:rsidR="0062592A" w:rsidRPr="005D27C1" w:rsidRDefault="0062592A" w:rsidP="005D27C1">
      <w:pPr>
        <w:pStyle w:val="p2"/>
        <w:spacing w:line="360" w:lineRule="auto"/>
        <w:divId w:val="822046294"/>
        <w:rPr>
          <w:rFonts w:ascii="Arial" w:hAnsi="Arial" w:cs="Arial"/>
          <w:sz w:val="22"/>
          <w:szCs w:val="22"/>
        </w:rPr>
      </w:pPr>
    </w:p>
    <w:p w14:paraId="15CD3EC4" w14:textId="77777777" w:rsidR="0062592A" w:rsidRPr="005D27C1" w:rsidRDefault="0062592A" w:rsidP="005D27C1">
      <w:pPr>
        <w:pStyle w:val="p1"/>
        <w:spacing w:line="360" w:lineRule="auto"/>
        <w:divId w:val="822046294"/>
        <w:rPr>
          <w:rFonts w:ascii="Arial" w:hAnsi="Arial" w:cs="Arial"/>
          <w:sz w:val="22"/>
          <w:szCs w:val="22"/>
        </w:rPr>
      </w:pPr>
      <w:r w:rsidRPr="005D27C1">
        <w:rPr>
          <w:rStyle w:val="s1"/>
          <w:rFonts w:ascii="Arial" w:hAnsi="Arial" w:cs="Arial"/>
          <w:sz w:val="22"/>
          <w:szCs w:val="22"/>
        </w:rPr>
        <w:t xml:space="preserve">Windle, K. et al., 2011. </w:t>
      </w:r>
      <w:r w:rsidRPr="005D27C1">
        <w:rPr>
          <w:rStyle w:val="s2"/>
          <w:rFonts w:ascii="Arial" w:hAnsi="Arial" w:cs="Arial"/>
          <w:sz w:val="22"/>
          <w:szCs w:val="22"/>
        </w:rPr>
        <w:t xml:space="preserve">Preventing Loneliness and Social Isolation: </w:t>
      </w:r>
      <w:r w:rsidRPr="005D27C1">
        <w:rPr>
          <w:rStyle w:val="s2"/>
          <w:rFonts w:ascii="Arial" w:hAnsi="Arial" w:cs="Arial"/>
          <w:i/>
          <w:iCs/>
          <w:sz w:val="22"/>
          <w:szCs w:val="22"/>
        </w:rPr>
        <w:t>Interventions and Outcomes</w:t>
      </w:r>
      <w:r w:rsidRPr="005D27C1">
        <w:rPr>
          <w:rStyle w:val="s1"/>
          <w:rFonts w:ascii="Arial" w:hAnsi="Arial" w:cs="Arial"/>
          <w:sz w:val="22"/>
          <w:szCs w:val="22"/>
        </w:rPr>
        <w:t>. London: Social Care Institute for Excellence.</w:t>
      </w:r>
    </w:p>
    <w:p w14:paraId="7DED96BA" w14:textId="77777777" w:rsidR="0062592A" w:rsidRPr="005D27C1" w:rsidRDefault="0062592A" w:rsidP="005D27C1">
      <w:pPr>
        <w:pStyle w:val="p2"/>
        <w:spacing w:line="360" w:lineRule="auto"/>
        <w:divId w:val="822046294"/>
        <w:rPr>
          <w:rFonts w:ascii="Arial" w:hAnsi="Arial" w:cs="Arial"/>
          <w:sz w:val="22"/>
          <w:szCs w:val="22"/>
        </w:rPr>
      </w:pPr>
    </w:p>
    <w:p w14:paraId="1EBC603F" w14:textId="22801240" w:rsidR="0062592A" w:rsidRPr="005D27C1" w:rsidRDefault="0062592A" w:rsidP="005D27C1">
      <w:pPr>
        <w:pStyle w:val="p1"/>
        <w:spacing w:line="360" w:lineRule="auto"/>
        <w:divId w:val="822046294"/>
        <w:rPr>
          <w:rFonts w:ascii="Arial" w:hAnsi="Arial" w:cs="Arial"/>
          <w:sz w:val="22"/>
          <w:szCs w:val="22"/>
        </w:rPr>
      </w:pPr>
      <w:r w:rsidRPr="005D27C1">
        <w:rPr>
          <w:rStyle w:val="s1"/>
          <w:rFonts w:ascii="Arial" w:hAnsi="Arial" w:cs="Arial"/>
          <w:sz w:val="22"/>
          <w:szCs w:val="22"/>
        </w:rPr>
        <w:t>World Health Organi</w:t>
      </w:r>
      <w:r w:rsidR="004F69A9" w:rsidRPr="005D27C1">
        <w:rPr>
          <w:rStyle w:val="s1"/>
          <w:rFonts w:ascii="Arial" w:hAnsi="Arial" w:cs="Arial"/>
          <w:sz w:val="22"/>
          <w:szCs w:val="22"/>
        </w:rPr>
        <w:t>s</w:t>
      </w:r>
      <w:r w:rsidRPr="005D27C1">
        <w:rPr>
          <w:rStyle w:val="s1"/>
          <w:rFonts w:ascii="Arial" w:hAnsi="Arial" w:cs="Arial"/>
          <w:sz w:val="22"/>
          <w:szCs w:val="22"/>
        </w:rPr>
        <w:t xml:space="preserve">ation, 2015. </w:t>
      </w:r>
      <w:r w:rsidRPr="005D27C1">
        <w:rPr>
          <w:rStyle w:val="s2"/>
          <w:rFonts w:ascii="Arial" w:hAnsi="Arial" w:cs="Arial"/>
          <w:i/>
          <w:iCs/>
          <w:sz w:val="22"/>
          <w:szCs w:val="22"/>
        </w:rPr>
        <w:t>World Report on Ageing and Health</w:t>
      </w:r>
      <w:r w:rsidRPr="005D27C1">
        <w:rPr>
          <w:rStyle w:val="s1"/>
          <w:rFonts w:ascii="Arial" w:hAnsi="Arial" w:cs="Arial"/>
          <w:i/>
          <w:iCs/>
          <w:sz w:val="22"/>
          <w:szCs w:val="22"/>
        </w:rPr>
        <w:t>.</w:t>
      </w:r>
      <w:r w:rsidRPr="005D27C1">
        <w:rPr>
          <w:rStyle w:val="s1"/>
          <w:rFonts w:ascii="Arial" w:hAnsi="Arial" w:cs="Arial"/>
          <w:sz w:val="22"/>
          <w:szCs w:val="22"/>
        </w:rPr>
        <w:t xml:space="preserve"> Geneva: WHO.</w:t>
      </w:r>
    </w:p>
    <w:p w14:paraId="3BC52256" w14:textId="77777777" w:rsidR="0062592A" w:rsidRPr="005D27C1" w:rsidRDefault="0062592A" w:rsidP="005D27C1">
      <w:pPr>
        <w:pStyle w:val="p2"/>
        <w:spacing w:line="360" w:lineRule="auto"/>
        <w:divId w:val="822046294"/>
        <w:rPr>
          <w:rFonts w:ascii="Arial" w:hAnsi="Arial" w:cs="Arial"/>
          <w:sz w:val="22"/>
          <w:szCs w:val="22"/>
        </w:rPr>
      </w:pPr>
    </w:p>
    <w:p w14:paraId="14C301BB" w14:textId="4880E2C8" w:rsidR="0062592A" w:rsidRPr="005D27C1" w:rsidRDefault="0062592A" w:rsidP="005D27C1">
      <w:pPr>
        <w:pStyle w:val="p1"/>
        <w:spacing w:line="360" w:lineRule="auto"/>
        <w:divId w:val="822046294"/>
        <w:rPr>
          <w:rFonts w:ascii="Arial" w:hAnsi="Arial" w:cs="Arial"/>
          <w:sz w:val="22"/>
          <w:szCs w:val="22"/>
        </w:rPr>
      </w:pPr>
      <w:r w:rsidRPr="005D27C1">
        <w:rPr>
          <w:rStyle w:val="s1"/>
          <w:rFonts w:ascii="Arial" w:hAnsi="Arial" w:cs="Arial"/>
          <w:sz w:val="22"/>
          <w:szCs w:val="22"/>
        </w:rPr>
        <w:t>World Health Organi</w:t>
      </w:r>
      <w:r w:rsidR="0058512E" w:rsidRPr="005D27C1">
        <w:rPr>
          <w:rStyle w:val="s1"/>
          <w:rFonts w:ascii="Arial" w:hAnsi="Arial" w:cs="Arial"/>
          <w:sz w:val="22"/>
          <w:szCs w:val="22"/>
        </w:rPr>
        <w:t>s</w:t>
      </w:r>
      <w:r w:rsidRPr="005D27C1">
        <w:rPr>
          <w:rStyle w:val="s1"/>
          <w:rFonts w:ascii="Arial" w:hAnsi="Arial" w:cs="Arial"/>
          <w:sz w:val="22"/>
          <w:szCs w:val="22"/>
        </w:rPr>
        <w:t xml:space="preserve">ation, 2021. </w:t>
      </w:r>
      <w:r w:rsidRPr="005D27C1">
        <w:rPr>
          <w:rStyle w:val="s2"/>
          <w:rFonts w:ascii="Arial" w:hAnsi="Arial" w:cs="Arial"/>
          <w:i/>
          <w:iCs/>
          <w:sz w:val="22"/>
          <w:szCs w:val="22"/>
        </w:rPr>
        <w:t>Decade of Healthy Ageing 2021–2030</w:t>
      </w:r>
      <w:r w:rsidRPr="005D27C1">
        <w:rPr>
          <w:rStyle w:val="s1"/>
          <w:rFonts w:ascii="Arial" w:hAnsi="Arial" w:cs="Arial"/>
          <w:i/>
          <w:iCs/>
          <w:sz w:val="22"/>
          <w:szCs w:val="22"/>
        </w:rPr>
        <w:t>.</w:t>
      </w:r>
      <w:r w:rsidRPr="005D27C1">
        <w:rPr>
          <w:rStyle w:val="s1"/>
          <w:rFonts w:ascii="Arial" w:hAnsi="Arial" w:cs="Arial"/>
          <w:sz w:val="22"/>
          <w:szCs w:val="22"/>
        </w:rPr>
        <w:t xml:space="preserve"> Geneva: WHO. Available at: https://www.who.int/initiatives/decade-of-healthy-ageing (Accessed: 1</w:t>
      </w:r>
      <w:r w:rsidR="008E5AA2">
        <w:rPr>
          <w:rStyle w:val="s1"/>
          <w:rFonts w:ascii="Arial" w:hAnsi="Arial" w:cs="Arial"/>
          <w:sz w:val="22"/>
          <w:szCs w:val="22"/>
        </w:rPr>
        <w:t>1th March</w:t>
      </w:r>
      <w:r w:rsidRPr="005D27C1">
        <w:rPr>
          <w:rStyle w:val="s1"/>
          <w:rFonts w:ascii="Arial" w:hAnsi="Arial" w:cs="Arial"/>
          <w:sz w:val="22"/>
          <w:szCs w:val="22"/>
        </w:rPr>
        <w:t xml:space="preserve"> 202</w:t>
      </w:r>
      <w:r w:rsidR="008E5AA2">
        <w:rPr>
          <w:rStyle w:val="s1"/>
          <w:rFonts w:ascii="Arial" w:hAnsi="Arial" w:cs="Arial"/>
          <w:sz w:val="22"/>
          <w:szCs w:val="22"/>
        </w:rPr>
        <w:t>6</w:t>
      </w:r>
      <w:r w:rsidRPr="005D27C1">
        <w:rPr>
          <w:rStyle w:val="s1"/>
          <w:rFonts w:ascii="Arial" w:hAnsi="Arial" w:cs="Arial"/>
          <w:sz w:val="22"/>
          <w:szCs w:val="22"/>
        </w:rPr>
        <w:t>).</w:t>
      </w:r>
    </w:p>
    <w:p w14:paraId="18261729" w14:textId="77777777" w:rsidR="0062592A" w:rsidRPr="005D27C1" w:rsidRDefault="0062592A" w:rsidP="005D27C1">
      <w:pPr>
        <w:pStyle w:val="p2"/>
        <w:spacing w:line="360" w:lineRule="auto"/>
        <w:divId w:val="822046294"/>
        <w:rPr>
          <w:rFonts w:ascii="Arial" w:hAnsi="Arial" w:cs="Arial"/>
          <w:sz w:val="22"/>
          <w:szCs w:val="22"/>
        </w:rPr>
      </w:pPr>
    </w:p>
    <w:p w14:paraId="08534A87" w14:textId="77777777" w:rsidR="0062592A" w:rsidRPr="005D27C1" w:rsidRDefault="0062592A" w:rsidP="005D27C1">
      <w:pPr>
        <w:pStyle w:val="p1"/>
        <w:spacing w:line="360" w:lineRule="auto"/>
        <w:divId w:val="822046294"/>
        <w:rPr>
          <w:rFonts w:ascii="Arial" w:hAnsi="Arial" w:cs="Arial"/>
          <w:sz w:val="22"/>
          <w:szCs w:val="22"/>
        </w:rPr>
      </w:pPr>
      <w:r w:rsidRPr="005D27C1">
        <w:rPr>
          <w:rStyle w:val="s1"/>
          <w:rFonts w:ascii="Arial" w:hAnsi="Arial" w:cs="Arial"/>
          <w:sz w:val="22"/>
          <w:szCs w:val="22"/>
        </w:rPr>
        <w:t xml:space="preserve">Zhang, X. and Lin, H., 2022. Disengagement theory. In: </w:t>
      </w:r>
      <w:r w:rsidRPr="005D27C1">
        <w:rPr>
          <w:rStyle w:val="s2"/>
          <w:rFonts w:ascii="Arial" w:hAnsi="Arial" w:cs="Arial"/>
          <w:i/>
          <w:iCs/>
          <w:sz w:val="22"/>
          <w:szCs w:val="22"/>
        </w:rPr>
        <w:t>Encyclopedia of Gerontology and Population Aging</w:t>
      </w:r>
      <w:r w:rsidRPr="005D27C1">
        <w:rPr>
          <w:rStyle w:val="s1"/>
          <w:rFonts w:ascii="Arial" w:hAnsi="Arial" w:cs="Arial"/>
          <w:i/>
          <w:iCs/>
          <w:sz w:val="22"/>
          <w:szCs w:val="22"/>
        </w:rPr>
        <w:t>.</w:t>
      </w:r>
      <w:r w:rsidRPr="005D27C1">
        <w:rPr>
          <w:rStyle w:val="s1"/>
          <w:rFonts w:ascii="Arial" w:hAnsi="Arial" w:cs="Arial"/>
          <w:sz w:val="22"/>
          <w:szCs w:val="22"/>
        </w:rPr>
        <w:t xml:space="preserve"> Cham: Springer International Publishing, pp.1471–1476.</w:t>
      </w:r>
    </w:p>
    <w:p w14:paraId="3180B082" w14:textId="77777777" w:rsidR="002828A3" w:rsidRPr="005D27C1" w:rsidRDefault="002828A3" w:rsidP="005D27C1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kern w:val="36"/>
          <w:sz w:val="22"/>
          <w:szCs w:val="22"/>
          <w14:ligatures w14:val="none"/>
        </w:rPr>
      </w:pPr>
    </w:p>
    <w:sectPr w:rsidR="002828A3" w:rsidRPr="005D27C1" w:rsidSect="00796C0A">
      <w:footerReference w:type="default" r:id="rId8"/>
      <w:pgSz w:w="11906" w:h="16838"/>
      <w:pgMar w:top="1440" w:right="1440" w:bottom="1440" w:left="1440" w:header="708" w:footer="708" w:gutter="0"/>
      <w:pgBorders w:offsetFrom="page">
        <w:top w:val="single" w:sz="48" w:space="24" w:color="auto"/>
        <w:left w:val="single" w:sz="48" w:space="24" w:color="auto"/>
        <w:bottom w:val="single" w:sz="48" w:space="24" w:color="auto"/>
        <w:right w:val="single" w:sz="48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F352E8A" w14:textId="77777777" w:rsidR="006720DE" w:rsidRDefault="006720DE" w:rsidP="00EF7620">
      <w:pPr>
        <w:spacing w:after="0" w:line="240" w:lineRule="auto"/>
      </w:pPr>
      <w:r>
        <w:separator/>
      </w:r>
    </w:p>
  </w:endnote>
  <w:endnote w:type="continuationSeparator" w:id="0">
    <w:p w14:paraId="024197C0" w14:textId="77777777" w:rsidR="006720DE" w:rsidRDefault="006720DE" w:rsidP="00EF762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Aptos Display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715002538"/>
      <w:docPartObj>
        <w:docPartGallery w:val="Page Numbers (Bottom of Page)"/>
        <w:docPartUnique/>
      </w:docPartObj>
    </w:sdtPr>
    <w:sdtContent>
      <w:p w14:paraId="70A10C70" w14:textId="0BB8297F" w:rsidR="00DC1B3C" w:rsidRDefault="00DC1B3C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77B5E578" w14:textId="77777777" w:rsidR="00DC1B3C" w:rsidRDefault="00DC1B3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611D5C8" w14:textId="77777777" w:rsidR="006720DE" w:rsidRDefault="006720DE" w:rsidP="00EF7620">
      <w:pPr>
        <w:spacing w:after="0" w:line="240" w:lineRule="auto"/>
      </w:pPr>
      <w:r>
        <w:separator/>
      </w:r>
    </w:p>
  </w:footnote>
  <w:footnote w:type="continuationSeparator" w:id="0">
    <w:p w14:paraId="3B162399" w14:textId="77777777" w:rsidR="006720DE" w:rsidRDefault="006720DE" w:rsidP="00EF7620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Y71qX8Vh" int2:invalidationBookmarkName="" int2:hashCode="ySxSngcxxX79dV" int2:id="8uNpvitj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B6593"/>
    <w:multiLevelType w:val="multilevel"/>
    <w:tmpl w:val="FFFFFFFF"/>
    <w:lvl w:ilvl="0">
      <w:start w:val="1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2B16BE7"/>
    <w:multiLevelType w:val="multilevel"/>
    <w:tmpl w:val="FFFFFFFF"/>
    <w:lvl w:ilvl="0">
      <w:start w:val="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6F757F0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08D571C4"/>
    <w:multiLevelType w:val="multilevel"/>
    <w:tmpl w:val="FFFFFFFF"/>
    <w:lvl w:ilvl="0">
      <w:start w:val="1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0D1A5063"/>
    <w:multiLevelType w:val="multilevel"/>
    <w:tmpl w:val="FFFFFFFF"/>
    <w:lvl w:ilvl="0">
      <w:start w:val="1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12591889"/>
    <w:multiLevelType w:val="multilevel"/>
    <w:tmpl w:val="FFFFFFFF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180524E7"/>
    <w:multiLevelType w:val="multilevel"/>
    <w:tmpl w:val="FFFFFFFF"/>
    <w:lvl w:ilvl="0">
      <w:start w:val="1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1D4B6DEF"/>
    <w:multiLevelType w:val="multilevel"/>
    <w:tmpl w:val="FFFFFFFF"/>
    <w:lvl w:ilvl="0">
      <w:start w:val="10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0587AED"/>
    <w:multiLevelType w:val="multilevel"/>
    <w:tmpl w:val="FFFFFFFF"/>
    <w:lvl w:ilvl="0">
      <w:start w:val="1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2E61841"/>
    <w:multiLevelType w:val="multilevel"/>
    <w:tmpl w:val="FFFFFFFF"/>
    <w:lvl w:ilvl="0">
      <w:start w:val="20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28271E23"/>
    <w:multiLevelType w:val="multilevel"/>
    <w:tmpl w:val="FFFFFFFF"/>
    <w:lvl w:ilvl="0">
      <w:start w:val="1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34E14BD3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39DB4AB8"/>
    <w:multiLevelType w:val="multilevel"/>
    <w:tmpl w:val="FFFFFFFF"/>
    <w:lvl w:ilvl="0">
      <w:start w:val="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3C4279EE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3DE11CCB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4FDE3A97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512A09D0"/>
    <w:multiLevelType w:val="multilevel"/>
    <w:tmpl w:val="FFFFFFFF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5FBC0A99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697210CF"/>
    <w:multiLevelType w:val="multilevel"/>
    <w:tmpl w:val="FFFFFFFF"/>
    <w:lvl w:ilvl="0">
      <w:start w:val="1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6F491B25"/>
    <w:multiLevelType w:val="multilevel"/>
    <w:tmpl w:val="FFFFFFFF"/>
    <w:lvl w:ilvl="0">
      <w:start w:val="1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7D311EC9"/>
    <w:multiLevelType w:val="multilevel"/>
    <w:tmpl w:val="FFFFFFFF"/>
    <w:lvl w:ilvl="0">
      <w:start w:val="1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097240714">
    <w:abstractNumId w:val="15"/>
  </w:num>
  <w:num w:numId="2" w16cid:durableId="898202093">
    <w:abstractNumId w:val="17"/>
  </w:num>
  <w:num w:numId="3" w16cid:durableId="1136333197">
    <w:abstractNumId w:val="14"/>
  </w:num>
  <w:num w:numId="4" w16cid:durableId="882136433">
    <w:abstractNumId w:val="11"/>
  </w:num>
  <w:num w:numId="5" w16cid:durableId="1886989479">
    <w:abstractNumId w:val="13"/>
  </w:num>
  <w:num w:numId="6" w16cid:durableId="1458792079">
    <w:abstractNumId w:val="2"/>
  </w:num>
  <w:num w:numId="7" w16cid:durableId="709233710">
    <w:abstractNumId w:val="16"/>
  </w:num>
  <w:num w:numId="8" w16cid:durableId="1004356456">
    <w:abstractNumId w:val="1"/>
  </w:num>
  <w:num w:numId="9" w16cid:durableId="810054441">
    <w:abstractNumId w:val="12"/>
  </w:num>
  <w:num w:numId="10" w16cid:durableId="792216032">
    <w:abstractNumId w:val="7"/>
  </w:num>
  <w:num w:numId="11" w16cid:durableId="105581761">
    <w:abstractNumId w:val="0"/>
  </w:num>
  <w:num w:numId="12" w16cid:durableId="1038703463">
    <w:abstractNumId w:val="4"/>
  </w:num>
  <w:num w:numId="13" w16cid:durableId="229851034">
    <w:abstractNumId w:val="19"/>
  </w:num>
  <w:num w:numId="14" w16cid:durableId="1215965744">
    <w:abstractNumId w:val="3"/>
  </w:num>
  <w:num w:numId="15" w16cid:durableId="1621565898">
    <w:abstractNumId w:val="10"/>
  </w:num>
  <w:num w:numId="16" w16cid:durableId="1038505746">
    <w:abstractNumId w:val="20"/>
  </w:num>
  <w:num w:numId="17" w16cid:durableId="643003576">
    <w:abstractNumId w:val="8"/>
  </w:num>
  <w:num w:numId="18" w16cid:durableId="1999964575">
    <w:abstractNumId w:val="18"/>
  </w:num>
  <w:num w:numId="19" w16cid:durableId="2099398792">
    <w:abstractNumId w:val="6"/>
  </w:num>
  <w:num w:numId="20" w16cid:durableId="935013778">
    <w:abstractNumId w:val="9"/>
  </w:num>
  <w:num w:numId="21" w16cid:durableId="21082301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7ACA"/>
    <w:rsid w:val="000079B7"/>
    <w:rsid w:val="0001301A"/>
    <w:rsid w:val="000139D0"/>
    <w:rsid w:val="00015A43"/>
    <w:rsid w:val="00026619"/>
    <w:rsid w:val="000277C8"/>
    <w:rsid w:val="00032C13"/>
    <w:rsid w:val="00036DE0"/>
    <w:rsid w:val="00037D5C"/>
    <w:rsid w:val="00054DEB"/>
    <w:rsid w:val="00056126"/>
    <w:rsid w:val="000562F1"/>
    <w:rsid w:val="000657B2"/>
    <w:rsid w:val="00091714"/>
    <w:rsid w:val="000929AB"/>
    <w:rsid w:val="000959DD"/>
    <w:rsid w:val="000A0D02"/>
    <w:rsid w:val="000A62A6"/>
    <w:rsid w:val="000B22B9"/>
    <w:rsid w:val="000C060C"/>
    <w:rsid w:val="000C24C9"/>
    <w:rsid w:val="000D0FE9"/>
    <w:rsid w:val="000D1D93"/>
    <w:rsid w:val="000E339C"/>
    <w:rsid w:val="000E7991"/>
    <w:rsid w:val="000F1B9A"/>
    <w:rsid w:val="00102882"/>
    <w:rsid w:val="00113F1A"/>
    <w:rsid w:val="001213A4"/>
    <w:rsid w:val="00123599"/>
    <w:rsid w:val="001244FB"/>
    <w:rsid w:val="0013059A"/>
    <w:rsid w:val="001360DE"/>
    <w:rsid w:val="00136286"/>
    <w:rsid w:val="00140CAD"/>
    <w:rsid w:val="0014656E"/>
    <w:rsid w:val="00152B44"/>
    <w:rsid w:val="00153B8F"/>
    <w:rsid w:val="00155128"/>
    <w:rsid w:val="0016543A"/>
    <w:rsid w:val="00167C4D"/>
    <w:rsid w:val="001743F5"/>
    <w:rsid w:val="00174A5B"/>
    <w:rsid w:val="00176514"/>
    <w:rsid w:val="001870FD"/>
    <w:rsid w:val="00197DA4"/>
    <w:rsid w:val="001B7BF7"/>
    <w:rsid w:val="001B7EEC"/>
    <w:rsid w:val="001E2509"/>
    <w:rsid w:val="001E347A"/>
    <w:rsid w:val="001E73E4"/>
    <w:rsid w:val="001F4FB2"/>
    <w:rsid w:val="001F7ACA"/>
    <w:rsid w:val="0021457C"/>
    <w:rsid w:val="002210CD"/>
    <w:rsid w:val="002232D0"/>
    <w:rsid w:val="00226810"/>
    <w:rsid w:val="00230C0E"/>
    <w:rsid w:val="00234EFF"/>
    <w:rsid w:val="0025305A"/>
    <w:rsid w:val="00253C53"/>
    <w:rsid w:val="002550DB"/>
    <w:rsid w:val="002566A3"/>
    <w:rsid w:val="00264BAD"/>
    <w:rsid w:val="00265E47"/>
    <w:rsid w:val="00267573"/>
    <w:rsid w:val="002828A3"/>
    <w:rsid w:val="00284E68"/>
    <w:rsid w:val="0029501A"/>
    <w:rsid w:val="00297148"/>
    <w:rsid w:val="00297B57"/>
    <w:rsid w:val="002A338B"/>
    <w:rsid w:val="002B0338"/>
    <w:rsid w:val="002C27F4"/>
    <w:rsid w:val="002C28C7"/>
    <w:rsid w:val="002C297B"/>
    <w:rsid w:val="002D3A80"/>
    <w:rsid w:val="002E0F8A"/>
    <w:rsid w:val="002F425D"/>
    <w:rsid w:val="002F76A8"/>
    <w:rsid w:val="003025A0"/>
    <w:rsid w:val="00313110"/>
    <w:rsid w:val="00315EB1"/>
    <w:rsid w:val="00320040"/>
    <w:rsid w:val="003226EA"/>
    <w:rsid w:val="00324134"/>
    <w:rsid w:val="00330AB7"/>
    <w:rsid w:val="003320B0"/>
    <w:rsid w:val="003320BF"/>
    <w:rsid w:val="00333991"/>
    <w:rsid w:val="00344ED6"/>
    <w:rsid w:val="00350909"/>
    <w:rsid w:val="003748ED"/>
    <w:rsid w:val="00374DC1"/>
    <w:rsid w:val="0039762B"/>
    <w:rsid w:val="003A4D30"/>
    <w:rsid w:val="003B4429"/>
    <w:rsid w:val="003B54A0"/>
    <w:rsid w:val="003D1331"/>
    <w:rsid w:val="003D3492"/>
    <w:rsid w:val="003E1CA9"/>
    <w:rsid w:val="003F4526"/>
    <w:rsid w:val="00406B39"/>
    <w:rsid w:val="00410BCE"/>
    <w:rsid w:val="00412485"/>
    <w:rsid w:val="00413720"/>
    <w:rsid w:val="00416DA6"/>
    <w:rsid w:val="00416FCE"/>
    <w:rsid w:val="00421B57"/>
    <w:rsid w:val="0042365D"/>
    <w:rsid w:val="004350D9"/>
    <w:rsid w:val="00442A95"/>
    <w:rsid w:val="00453200"/>
    <w:rsid w:val="0045327D"/>
    <w:rsid w:val="004543C2"/>
    <w:rsid w:val="00467A72"/>
    <w:rsid w:val="004713D4"/>
    <w:rsid w:val="00484746"/>
    <w:rsid w:val="004870FD"/>
    <w:rsid w:val="004914BF"/>
    <w:rsid w:val="00492FB9"/>
    <w:rsid w:val="00496DA9"/>
    <w:rsid w:val="004A0095"/>
    <w:rsid w:val="004B4414"/>
    <w:rsid w:val="004C0CDF"/>
    <w:rsid w:val="004C1F30"/>
    <w:rsid w:val="004C35C2"/>
    <w:rsid w:val="004C73FD"/>
    <w:rsid w:val="004D5914"/>
    <w:rsid w:val="004E1B41"/>
    <w:rsid w:val="004E68C3"/>
    <w:rsid w:val="004E7DA1"/>
    <w:rsid w:val="004F62A1"/>
    <w:rsid w:val="004F69A9"/>
    <w:rsid w:val="00517A20"/>
    <w:rsid w:val="00517AA5"/>
    <w:rsid w:val="00520D3C"/>
    <w:rsid w:val="00523B7E"/>
    <w:rsid w:val="00525860"/>
    <w:rsid w:val="005464B6"/>
    <w:rsid w:val="0055547C"/>
    <w:rsid w:val="00555E7E"/>
    <w:rsid w:val="005835B8"/>
    <w:rsid w:val="0058512E"/>
    <w:rsid w:val="0059544B"/>
    <w:rsid w:val="005A18C2"/>
    <w:rsid w:val="005A2B48"/>
    <w:rsid w:val="005A33CD"/>
    <w:rsid w:val="005A4156"/>
    <w:rsid w:val="005A583C"/>
    <w:rsid w:val="005B5278"/>
    <w:rsid w:val="005B76A2"/>
    <w:rsid w:val="005C49D5"/>
    <w:rsid w:val="005D0E3D"/>
    <w:rsid w:val="005D27C1"/>
    <w:rsid w:val="005D348E"/>
    <w:rsid w:val="005D63BA"/>
    <w:rsid w:val="005F4FEF"/>
    <w:rsid w:val="006013CB"/>
    <w:rsid w:val="0060483A"/>
    <w:rsid w:val="006105C1"/>
    <w:rsid w:val="00610BE8"/>
    <w:rsid w:val="006127CB"/>
    <w:rsid w:val="006152E1"/>
    <w:rsid w:val="00620801"/>
    <w:rsid w:val="0062414D"/>
    <w:rsid w:val="00624338"/>
    <w:rsid w:val="006252C1"/>
    <w:rsid w:val="0062592A"/>
    <w:rsid w:val="00654741"/>
    <w:rsid w:val="00667445"/>
    <w:rsid w:val="00667D23"/>
    <w:rsid w:val="006720DE"/>
    <w:rsid w:val="00681DDD"/>
    <w:rsid w:val="006829C4"/>
    <w:rsid w:val="00683FF5"/>
    <w:rsid w:val="00692079"/>
    <w:rsid w:val="00693D2A"/>
    <w:rsid w:val="006A1E7C"/>
    <w:rsid w:val="006A3DC6"/>
    <w:rsid w:val="006A7630"/>
    <w:rsid w:val="006B11E0"/>
    <w:rsid w:val="006B11E5"/>
    <w:rsid w:val="006B663F"/>
    <w:rsid w:val="006C3F59"/>
    <w:rsid w:val="006C437E"/>
    <w:rsid w:val="006C549B"/>
    <w:rsid w:val="006D26EE"/>
    <w:rsid w:val="006D749D"/>
    <w:rsid w:val="006E1AB3"/>
    <w:rsid w:val="006E5226"/>
    <w:rsid w:val="006E6B21"/>
    <w:rsid w:val="006F2FBD"/>
    <w:rsid w:val="006F3E78"/>
    <w:rsid w:val="006F557F"/>
    <w:rsid w:val="00703753"/>
    <w:rsid w:val="007078B7"/>
    <w:rsid w:val="007176A2"/>
    <w:rsid w:val="00720626"/>
    <w:rsid w:val="00723826"/>
    <w:rsid w:val="00736C33"/>
    <w:rsid w:val="00745631"/>
    <w:rsid w:val="0076469F"/>
    <w:rsid w:val="00767445"/>
    <w:rsid w:val="00771428"/>
    <w:rsid w:val="00771ECE"/>
    <w:rsid w:val="007913E9"/>
    <w:rsid w:val="00793A6E"/>
    <w:rsid w:val="00796C0A"/>
    <w:rsid w:val="007A11BD"/>
    <w:rsid w:val="007A719B"/>
    <w:rsid w:val="007C0773"/>
    <w:rsid w:val="007C2635"/>
    <w:rsid w:val="007C3602"/>
    <w:rsid w:val="007C36F2"/>
    <w:rsid w:val="007C3D23"/>
    <w:rsid w:val="007C5975"/>
    <w:rsid w:val="007D1338"/>
    <w:rsid w:val="007D1DA5"/>
    <w:rsid w:val="007D24C8"/>
    <w:rsid w:val="007D5690"/>
    <w:rsid w:val="007D72CA"/>
    <w:rsid w:val="007E0CB2"/>
    <w:rsid w:val="007F0348"/>
    <w:rsid w:val="007F0AB8"/>
    <w:rsid w:val="007F27CC"/>
    <w:rsid w:val="007F402E"/>
    <w:rsid w:val="007F553F"/>
    <w:rsid w:val="008023F8"/>
    <w:rsid w:val="0081031E"/>
    <w:rsid w:val="008125EC"/>
    <w:rsid w:val="00823B4C"/>
    <w:rsid w:val="00824396"/>
    <w:rsid w:val="00824F2A"/>
    <w:rsid w:val="008268A9"/>
    <w:rsid w:val="0083047D"/>
    <w:rsid w:val="008445C3"/>
    <w:rsid w:val="00850D34"/>
    <w:rsid w:val="00861BA6"/>
    <w:rsid w:val="00862451"/>
    <w:rsid w:val="008639CD"/>
    <w:rsid w:val="00876F5E"/>
    <w:rsid w:val="00890640"/>
    <w:rsid w:val="00895953"/>
    <w:rsid w:val="0089695E"/>
    <w:rsid w:val="00897705"/>
    <w:rsid w:val="008A1D6A"/>
    <w:rsid w:val="008A3258"/>
    <w:rsid w:val="008A32FD"/>
    <w:rsid w:val="008A79C8"/>
    <w:rsid w:val="008B0C90"/>
    <w:rsid w:val="008B289D"/>
    <w:rsid w:val="008B4847"/>
    <w:rsid w:val="008C3FC8"/>
    <w:rsid w:val="008D6595"/>
    <w:rsid w:val="008E5AA2"/>
    <w:rsid w:val="008F3011"/>
    <w:rsid w:val="008F6723"/>
    <w:rsid w:val="00900E2C"/>
    <w:rsid w:val="0090584A"/>
    <w:rsid w:val="009060BC"/>
    <w:rsid w:val="00911AE8"/>
    <w:rsid w:val="009147B8"/>
    <w:rsid w:val="00925EE1"/>
    <w:rsid w:val="00955F64"/>
    <w:rsid w:val="0095607F"/>
    <w:rsid w:val="00965CA9"/>
    <w:rsid w:val="00974896"/>
    <w:rsid w:val="00976551"/>
    <w:rsid w:val="0098222C"/>
    <w:rsid w:val="00983763"/>
    <w:rsid w:val="009A6D2D"/>
    <w:rsid w:val="009B1C39"/>
    <w:rsid w:val="009B1DC2"/>
    <w:rsid w:val="009C485C"/>
    <w:rsid w:val="009F0332"/>
    <w:rsid w:val="009F49AE"/>
    <w:rsid w:val="009F5780"/>
    <w:rsid w:val="00A236E5"/>
    <w:rsid w:val="00A35E38"/>
    <w:rsid w:val="00A44047"/>
    <w:rsid w:val="00A44D3E"/>
    <w:rsid w:val="00A55FD5"/>
    <w:rsid w:val="00A57EFF"/>
    <w:rsid w:val="00A66B89"/>
    <w:rsid w:val="00A734E0"/>
    <w:rsid w:val="00A744A1"/>
    <w:rsid w:val="00A82790"/>
    <w:rsid w:val="00A8692B"/>
    <w:rsid w:val="00A87403"/>
    <w:rsid w:val="00A919CC"/>
    <w:rsid w:val="00A92E43"/>
    <w:rsid w:val="00AA46F0"/>
    <w:rsid w:val="00AB58B5"/>
    <w:rsid w:val="00AD6D2F"/>
    <w:rsid w:val="00AD7009"/>
    <w:rsid w:val="00AE1123"/>
    <w:rsid w:val="00AE14B0"/>
    <w:rsid w:val="00AE3D00"/>
    <w:rsid w:val="00AE70D9"/>
    <w:rsid w:val="00AF18F1"/>
    <w:rsid w:val="00B16C04"/>
    <w:rsid w:val="00B31020"/>
    <w:rsid w:val="00B37F13"/>
    <w:rsid w:val="00B61ABF"/>
    <w:rsid w:val="00B73185"/>
    <w:rsid w:val="00B7546D"/>
    <w:rsid w:val="00B8751B"/>
    <w:rsid w:val="00B87AD3"/>
    <w:rsid w:val="00B94657"/>
    <w:rsid w:val="00BA27C8"/>
    <w:rsid w:val="00BA7814"/>
    <w:rsid w:val="00BB1811"/>
    <w:rsid w:val="00BB363C"/>
    <w:rsid w:val="00BC0B3E"/>
    <w:rsid w:val="00BD2273"/>
    <w:rsid w:val="00BD26E8"/>
    <w:rsid w:val="00BD4042"/>
    <w:rsid w:val="00BD7F26"/>
    <w:rsid w:val="00BE1454"/>
    <w:rsid w:val="00BE7E2F"/>
    <w:rsid w:val="00BF0125"/>
    <w:rsid w:val="00BF1E52"/>
    <w:rsid w:val="00C02115"/>
    <w:rsid w:val="00C029F4"/>
    <w:rsid w:val="00C11D6F"/>
    <w:rsid w:val="00C13AAC"/>
    <w:rsid w:val="00C1622B"/>
    <w:rsid w:val="00C1773C"/>
    <w:rsid w:val="00C23E46"/>
    <w:rsid w:val="00C243C8"/>
    <w:rsid w:val="00C24C27"/>
    <w:rsid w:val="00C25DD3"/>
    <w:rsid w:val="00C316DE"/>
    <w:rsid w:val="00C329F0"/>
    <w:rsid w:val="00C35AFB"/>
    <w:rsid w:val="00C500B3"/>
    <w:rsid w:val="00C52635"/>
    <w:rsid w:val="00C61B71"/>
    <w:rsid w:val="00C6589C"/>
    <w:rsid w:val="00C73BE6"/>
    <w:rsid w:val="00C75A2D"/>
    <w:rsid w:val="00C75D8A"/>
    <w:rsid w:val="00C800C5"/>
    <w:rsid w:val="00C83790"/>
    <w:rsid w:val="00C94E76"/>
    <w:rsid w:val="00CA19CA"/>
    <w:rsid w:val="00CB0712"/>
    <w:rsid w:val="00CB43F9"/>
    <w:rsid w:val="00CC19F6"/>
    <w:rsid w:val="00CC4800"/>
    <w:rsid w:val="00CC5F41"/>
    <w:rsid w:val="00CD005F"/>
    <w:rsid w:val="00CD15E8"/>
    <w:rsid w:val="00CD2111"/>
    <w:rsid w:val="00CF04B4"/>
    <w:rsid w:val="00CF5561"/>
    <w:rsid w:val="00CF72B5"/>
    <w:rsid w:val="00D04C43"/>
    <w:rsid w:val="00D10318"/>
    <w:rsid w:val="00D23245"/>
    <w:rsid w:val="00D367D8"/>
    <w:rsid w:val="00D42E01"/>
    <w:rsid w:val="00D461F9"/>
    <w:rsid w:val="00D46A98"/>
    <w:rsid w:val="00D64492"/>
    <w:rsid w:val="00D75AD3"/>
    <w:rsid w:val="00D75D0D"/>
    <w:rsid w:val="00D87FDA"/>
    <w:rsid w:val="00DA2135"/>
    <w:rsid w:val="00DA471E"/>
    <w:rsid w:val="00DA6386"/>
    <w:rsid w:val="00DA721D"/>
    <w:rsid w:val="00DB6824"/>
    <w:rsid w:val="00DC1B3C"/>
    <w:rsid w:val="00DD0430"/>
    <w:rsid w:val="00DD72F4"/>
    <w:rsid w:val="00DD7895"/>
    <w:rsid w:val="00DE4EBB"/>
    <w:rsid w:val="00DE75A7"/>
    <w:rsid w:val="00DF0656"/>
    <w:rsid w:val="00DF1DDA"/>
    <w:rsid w:val="00E02411"/>
    <w:rsid w:val="00E056A9"/>
    <w:rsid w:val="00E06757"/>
    <w:rsid w:val="00E10498"/>
    <w:rsid w:val="00E108D8"/>
    <w:rsid w:val="00E15478"/>
    <w:rsid w:val="00E21AB1"/>
    <w:rsid w:val="00E404FA"/>
    <w:rsid w:val="00E421B3"/>
    <w:rsid w:val="00E43325"/>
    <w:rsid w:val="00E44589"/>
    <w:rsid w:val="00E51D79"/>
    <w:rsid w:val="00E52B76"/>
    <w:rsid w:val="00E56199"/>
    <w:rsid w:val="00E701E5"/>
    <w:rsid w:val="00E7537D"/>
    <w:rsid w:val="00E801B0"/>
    <w:rsid w:val="00E84D8D"/>
    <w:rsid w:val="00EA31C7"/>
    <w:rsid w:val="00EB1896"/>
    <w:rsid w:val="00EC1CFF"/>
    <w:rsid w:val="00EC2746"/>
    <w:rsid w:val="00EE796F"/>
    <w:rsid w:val="00EF195C"/>
    <w:rsid w:val="00EF6BD9"/>
    <w:rsid w:val="00EF7620"/>
    <w:rsid w:val="00F01E23"/>
    <w:rsid w:val="00F15EEA"/>
    <w:rsid w:val="00F21D83"/>
    <w:rsid w:val="00F22853"/>
    <w:rsid w:val="00F25932"/>
    <w:rsid w:val="00F25D01"/>
    <w:rsid w:val="00F44075"/>
    <w:rsid w:val="00F523BA"/>
    <w:rsid w:val="00F52E8C"/>
    <w:rsid w:val="00F52FBF"/>
    <w:rsid w:val="00F544C0"/>
    <w:rsid w:val="00F67429"/>
    <w:rsid w:val="00F73B16"/>
    <w:rsid w:val="00FA0DE4"/>
    <w:rsid w:val="00FB7209"/>
    <w:rsid w:val="00FC29A5"/>
    <w:rsid w:val="00FD2225"/>
    <w:rsid w:val="00FD3C1F"/>
    <w:rsid w:val="00FD5C30"/>
    <w:rsid w:val="00FE439A"/>
    <w:rsid w:val="00FF1A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0C4018"/>
  <w15:chartTrackingRefBased/>
  <w15:docId w15:val="{C0768320-47A0-40DB-87AC-A124F81244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F7AC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F7AC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F7AC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F7AC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F7AC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F7AC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F7AC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F7AC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F7AC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F7AC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F7AC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F7AC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F7AC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F7AC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F7AC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F7AC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F7AC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F7AC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F7AC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F7AC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F7AC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F7AC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F7AC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F7AC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F7AC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F7AC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F7AC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F7AC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F7ACA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1F7ACA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1">
    <w:name w:val="s1"/>
    <w:basedOn w:val="DefaultParagraphFont"/>
    <w:rsid w:val="001F7ACA"/>
  </w:style>
  <w:style w:type="paragraph" w:customStyle="1" w:styleId="p2">
    <w:name w:val="p2"/>
    <w:basedOn w:val="Normal"/>
    <w:rsid w:val="001F7ACA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2">
    <w:name w:val="s2"/>
    <w:basedOn w:val="DefaultParagraphFont"/>
    <w:rsid w:val="001F7ACA"/>
  </w:style>
  <w:style w:type="paragraph" w:customStyle="1" w:styleId="p3">
    <w:name w:val="p3"/>
    <w:basedOn w:val="Normal"/>
    <w:rsid w:val="001F7ACA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3">
    <w:name w:val="s3"/>
    <w:basedOn w:val="DefaultParagraphFont"/>
    <w:rsid w:val="001F7ACA"/>
  </w:style>
  <w:style w:type="character" w:customStyle="1" w:styleId="s4">
    <w:name w:val="s4"/>
    <w:basedOn w:val="DefaultParagraphFont"/>
    <w:rsid w:val="001F7ACA"/>
  </w:style>
  <w:style w:type="paragraph" w:styleId="Header">
    <w:name w:val="header"/>
    <w:basedOn w:val="Normal"/>
    <w:link w:val="HeaderChar"/>
    <w:uiPriority w:val="99"/>
    <w:unhideWhenUsed/>
    <w:rsid w:val="00EF76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F7620"/>
  </w:style>
  <w:style w:type="paragraph" w:styleId="Footer">
    <w:name w:val="footer"/>
    <w:basedOn w:val="Normal"/>
    <w:link w:val="FooterChar"/>
    <w:uiPriority w:val="99"/>
    <w:unhideWhenUsed/>
    <w:rsid w:val="00EF76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F7620"/>
  </w:style>
  <w:style w:type="character" w:customStyle="1" w:styleId="apple-converted-space">
    <w:name w:val="apple-converted-space"/>
    <w:basedOn w:val="DefaultParagraphFont"/>
    <w:rsid w:val="002B0338"/>
  </w:style>
  <w:style w:type="character" w:styleId="Hyperlink">
    <w:name w:val="Hyperlink"/>
    <w:basedOn w:val="DefaultParagraphFont"/>
    <w:uiPriority w:val="99"/>
    <w:unhideWhenUsed/>
    <w:rsid w:val="002B033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B033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663439">
      <w:blockQuote w:val="1"/>
      <w:marLeft w:val="225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27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6130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053873">
      <w:blockQuote w:val="1"/>
      <w:marLeft w:val="225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666897">
      <w:blockQuote w:val="1"/>
      <w:marLeft w:val="225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470048">
      <w:blockQuote w:val="1"/>
      <w:marLeft w:val="225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960414">
      <w:blockQuote w:val="1"/>
      <w:marLeft w:val="225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394425">
      <w:blockQuote w:val="1"/>
      <w:marLeft w:val="225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510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6745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5805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5295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44948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88508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951496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2795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859660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619666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510280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8991685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6467131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36911633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51696235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01037390">
      <w:blockQuote w:val="1"/>
      <w:marLeft w:val="225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555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771218">
      <w:blockQuote w:val="1"/>
      <w:marLeft w:val="225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711420">
      <w:blockQuote w:val="1"/>
      <w:marLeft w:val="225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046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8068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1138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1883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4512259">
      <w:blockQuote w:val="1"/>
      <w:marLeft w:val="225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414521">
      <w:blockQuote w:val="1"/>
      <w:marLeft w:val="225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269857">
      <w:blockQuote w:val="1"/>
      <w:marLeft w:val="225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794645">
      <w:blockQuote w:val="1"/>
      <w:marLeft w:val="225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810729">
      <w:blockQuote w:val="1"/>
      <w:marLeft w:val="225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39040">
      <w:blockQuote w:val="1"/>
      <w:marLeft w:val="225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569848">
      <w:blockQuote w:val="1"/>
      <w:marLeft w:val="225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573199">
      <w:blockQuote w:val="1"/>
      <w:marLeft w:val="225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199430">
      <w:blockQuote w:val="1"/>
      <w:marLeft w:val="225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041241">
      <w:blockQuote w:val="1"/>
      <w:marLeft w:val="225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4792">
      <w:blockQuote w:val="1"/>
      <w:marLeft w:val="225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323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597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685361">
      <w:blockQuote w:val="1"/>
      <w:marLeft w:val="225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994938">
      <w:blockQuote w:val="1"/>
      <w:marLeft w:val="225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337376">
      <w:blockQuote w:val="1"/>
      <w:marLeft w:val="225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015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592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2990">
      <w:blockQuote w:val="1"/>
      <w:marLeft w:val="225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028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069909">
      <w:blockQuote w:val="1"/>
      <w:marLeft w:val="225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673205">
      <w:blockQuote w:val="1"/>
      <w:marLeft w:val="225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577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354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958656">
      <w:blockQuote w:val="1"/>
      <w:marLeft w:val="225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088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977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220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866174">
      <w:blockQuote w:val="1"/>
      <w:marLeft w:val="225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91894">
      <w:blockQuote w:val="1"/>
      <w:marLeft w:val="225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microsoft.com/office/2020/10/relationships/intelligence" Target="intelligence2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551</Words>
  <Characters>3146</Characters>
  <Application>Microsoft Office Word</Application>
  <DocSecurity>4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Shamaila Sakhawat (2309140)</dc:creator>
  <cp:keywords/>
  <dc:description/>
  <cp:lastModifiedBy>Shamaila Sakhawat (2309140)</cp:lastModifiedBy>
  <cp:revision>140</cp:revision>
  <dcterms:created xsi:type="dcterms:W3CDTF">2026-02-23T03:45:00Z</dcterms:created>
  <dcterms:modified xsi:type="dcterms:W3CDTF">2026-03-12T19:09:00Z</dcterms:modified>
</cp:coreProperties>
</file>