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FFD62" w14:textId="77777777" w:rsidR="00FA040F" w:rsidRPr="006A1AB8" w:rsidRDefault="00FA040F" w:rsidP="00FA040F">
      <w:pPr>
        <w:rPr>
          <w:rFonts w:cs="Times New Roman"/>
          <w:b/>
          <w:bCs/>
          <w:szCs w:val="24"/>
          <w:lang w:val="en-GB"/>
        </w:rPr>
      </w:pPr>
    </w:p>
    <w:p w14:paraId="1EE867A7" w14:textId="77777777" w:rsidR="00FA040F" w:rsidRPr="006A1AB8" w:rsidRDefault="00FA040F" w:rsidP="00FA040F">
      <w:pPr>
        <w:rPr>
          <w:rFonts w:cs="Times New Roman"/>
          <w:b/>
          <w:bCs/>
          <w:szCs w:val="24"/>
          <w:lang w:val="en-GB"/>
        </w:rPr>
      </w:pPr>
    </w:p>
    <w:p w14:paraId="54DD3D58" w14:textId="77777777" w:rsidR="00FA040F" w:rsidRPr="006A1AB8" w:rsidRDefault="00FA040F" w:rsidP="00FA040F">
      <w:pPr>
        <w:rPr>
          <w:rFonts w:cs="Times New Roman"/>
          <w:b/>
          <w:bCs/>
          <w:szCs w:val="24"/>
          <w:lang w:val="en-GB"/>
        </w:rPr>
      </w:pPr>
    </w:p>
    <w:p w14:paraId="46874457" w14:textId="77777777" w:rsidR="00FA040F" w:rsidRPr="006A1AB8" w:rsidRDefault="00FA040F" w:rsidP="00FA040F">
      <w:pPr>
        <w:rPr>
          <w:rFonts w:cs="Times New Roman"/>
          <w:b/>
          <w:bCs/>
          <w:szCs w:val="24"/>
          <w:lang w:val="en-GB"/>
        </w:rPr>
      </w:pPr>
    </w:p>
    <w:p w14:paraId="4E55A29C" w14:textId="77777777" w:rsidR="00FA040F" w:rsidRPr="006A1AB8" w:rsidRDefault="00FA040F" w:rsidP="00FA040F">
      <w:pPr>
        <w:rPr>
          <w:rFonts w:cs="Times New Roman"/>
          <w:b/>
          <w:bCs/>
          <w:szCs w:val="24"/>
          <w:lang w:val="en-GB"/>
        </w:rPr>
      </w:pPr>
    </w:p>
    <w:p w14:paraId="209FB52A" w14:textId="77777777" w:rsidR="00FA040F" w:rsidRPr="00FA040F" w:rsidRDefault="00FA040F" w:rsidP="00FA040F">
      <w:pPr>
        <w:jc w:val="center"/>
        <w:rPr>
          <w:rFonts w:cs="Times New Roman"/>
          <w:b/>
          <w:bCs/>
          <w:szCs w:val="24"/>
          <w:lang w:val="en-GB"/>
        </w:rPr>
      </w:pPr>
      <w:r>
        <w:rPr>
          <w:rFonts w:cs="Times New Roman"/>
          <w:b/>
          <w:bCs/>
          <w:szCs w:val="24"/>
          <w:lang w:val="en-GB"/>
        </w:rPr>
        <w:t>BMIH5003</w:t>
      </w:r>
      <w:r w:rsidRPr="006A1AB8">
        <w:rPr>
          <w:rFonts w:cs="Times New Roman"/>
          <w:b/>
          <w:bCs/>
          <w:szCs w:val="24"/>
          <w:lang w:val="en-GB"/>
        </w:rPr>
        <w:t xml:space="preserve">- </w:t>
      </w:r>
      <w:r w:rsidRPr="00FA040F">
        <w:rPr>
          <w:rFonts w:cs="Times New Roman"/>
          <w:b/>
          <w:bCs/>
          <w:szCs w:val="24"/>
          <w:lang w:val="en-GB"/>
        </w:rPr>
        <w:t>Hotel Handbook for Intercultural</w:t>
      </w:r>
    </w:p>
    <w:p w14:paraId="464C0ED1" w14:textId="29F5DB3C" w:rsidR="00FA040F" w:rsidRPr="006A1AB8" w:rsidRDefault="00FA040F" w:rsidP="00FA040F">
      <w:pPr>
        <w:jc w:val="center"/>
        <w:rPr>
          <w:rFonts w:cs="Times New Roman"/>
          <w:b/>
          <w:bCs/>
          <w:szCs w:val="24"/>
          <w:lang w:val="en-GB"/>
        </w:rPr>
      </w:pPr>
      <w:r w:rsidRPr="00FA040F">
        <w:rPr>
          <w:rFonts w:cs="Times New Roman"/>
          <w:b/>
          <w:bCs/>
          <w:szCs w:val="24"/>
          <w:lang w:val="en-GB"/>
        </w:rPr>
        <w:t>Competence</w:t>
      </w:r>
    </w:p>
    <w:p w14:paraId="6EE14117" w14:textId="44660AF5" w:rsidR="00FA040F" w:rsidRPr="006A1AB8" w:rsidRDefault="00FA040F" w:rsidP="00FA040F">
      <w:pPr>
        <w:jc w:val="center"/>
        <w:rPr>
          <w:rFonts w:cs="Times New Roman"/>
          <w:b/>
          <w:bCs/>
          <w:szCs w:val="24"/>
          <w:lang w:val="en-GB"/>
        </w:rPr>
      </w:pPr>
      <w:r w:rsidRPr="006A1AB8">
        <w:rPr>
          <w:rFonts w:cs="Times New Roman"/>
          <w:b/>
          <w:bCs/>
          <w:szCs w:val="24"/>
          <w:lang w:val="en-GB"/>
        </w:rPr>
        <w:t xml:space="preserve">Student name: </w:t>
      </w:r>
      <w:r w:rsidR="00DF6730">
        <w:rPr>
          <w:rFonts w:cs="Times New Roman"/>
          <w:b/>
          <w:bCs/>
          <w:szCs w:val="24"/>
          <w:lang w:val="en-GB"/>
        </w:rPr>
        <w:t>Vimalini Vicnarajah</w:t>
      </w:r>
    </w:p>
    <w:p w14:paraId="42D4B279" w14:textId="45623F0A" w:rsidR="00FA040F" w:rsidRDefault="00FA040F" w:rsidP="001F382E">
      <w:pPr>
        <w:jc w:val="center"/>
        <w:rPr>
          <w:rFonts w:cs="Times New Roman"/>
          <w:b/>
          <w:bCs/>
          <w:szCs w:val="24"/>
          <w:lang w:val="en-GB"/>
        </w:rPr>
      </w:pPr>
      <w:r w:rsidRPr="006A1AB8">
        <w:rPr>
          <w:rFonts w:cs="Times New Roman"/>
          <w:b/>
          <w:bCs/>
          <w:szCs w:val="24"/>
          <w:lang w:val="en-GB"/>
        </w:rPr>
        <w:t xml:space="preserve">ID: </w:t>
      </w:r>
      <w:r w:rsidR="00DF6730">
        <w:rPr>
          <w:rFonts w:cs="Times New Roman"/>
          <w:b/>
          <w:bCs/>
          <w:szCs w:val="24"/>
          <w:lang w:val="en-GB"/>
        </w:rPr>
        <w:t>2016411</w:t>
      </w:r>
      <w:r w:rsidR="00DF6730">
        <w:rPr>
          <w:rFonts w:cs="Times New Roman"/>
          <w:b/>
          <w:bCs/>
          <w:szCs w:val="24"/>
          <w:lang w:val="en-GB"/>
        </w:rPr>
        <w:tab/>
      </w:r>
    </w:p>
    <w:p w14:paraId="65194610" w14:textId="319EEDC7" w:rsidR="00DF6730" w:rsidRDefault="00DF6730" w:rsidP="001F382E">
      <w:pPr>
        <w:jc w:val="center"/>
        <w:rPr>
          <w:rFonts w:cs="Times New Roman"/>
          <w:b/>
          <w:bCs/>
          <w:szCs w:val="24"/>
          <w:lang w:val="en-GB"/>
        </w:rPr>
      </w:pPr>
      <w:r>
        <w:rPr>
          <w:rFonts w:cs="Times New Roman"/>
          <w:b/>
          <w:bCs/>
          <w:szCs w:val="24"/>
          <w:lang w:val="en-GB"/>
        </w:rPr>
        <w:t xml:space="preserve">Lecturer: Rodrigo F. Aguilera </w:t>
      </w:r>
    </w:p>
    <w:p w14:paraId="3914A656" w14:textId="407B7969" w:rsidR="00DF6730" w:rsidRDefault="00DF6730" w:rsidP="001F382E">
      <w:pPr>
        <w:jc w:val="center"/>
        <w:rPr>
          <w:rFonts w:cs="Times New Roman"/>
          <w:b/>
          <w:bCs/>
          <w:szCs w:val="24"/>
          <w:lang w:val="en-GB"/>
        </w:rPr>
      </w:pPr>
      <w:r>
        <w:rPr>
          <w:rFonts w:cs="Times New Roman"/>
          <w:b/>
          <w:bCs/>
          <w:szCs w:val="24"/>
          <w:lang w:val="en-GB"/>
        </w:rPr>
        <w:t>Date: 25/06/2022</w:t>
      </w:r>
    </w:p>
    <w:p w14:paraId="6322B5F2" w14:textId="45AAFC33" w:rsidR="001F382E" w:rsidRDefault="001F382E">
      <w:pPr>
        <w:rPr>
          <w:rFonts w:cs="Times New Roman"/>
          <w:b/>
          <w:bCs/>
          <w:szCs w:val="24"/>
          <w:lang w:val="en-GB"/>
        </w:rPr>
      </w:pPr>
      <w:r>
        <w:rPr>
          <w:rFonts w:cs="Times New Roman"/>
          <w:b/>
          <w:bCs/>
          <w:szCs w:val="24"/>
          <w:lang w:val="en-GB"/>
        </w:rPr>
        <w:br w:type="page"/>
      </w:r>
    </w:p>
    <w:sdt>
      <w:sdtPr>
        <w:rPr>
          <w:rFonts w:ascii="Times New Roman" w:eastAsiaTheme="minorHAnsi" w:hAnsi="Times New Roman" w:cstheme="minorBidi"/>
          <w:color w:val="auto"/>
          <w:sz w:val="24"/>
          <w:szCs w:val="22"/>
        </w:rPr>
        <w:id w:val="1847593930"/>
        <w:docPartObj>
          <w:docPartGallery w:val="Table of Contents"/>
          <w:docPartUnique/>
        </w:docPartObj>
      </w:sdtPr>
      <w:sdtEndPr>
        <w:rPr>
          <w:b/>
          <w:bCs/>
          <w:noProof/>
        </w:rPr>
      </w:sdtEndPr>
      <w:sdtContent>
        <w:p w14:paraId="24D0FEC9" w14:textId="4A5A793B" w:rsidR="00397870" w:rsidRDefault="00397870">
          <w:pPr>
            <w:pStyle w:val="TOCHeading"/>
          </w:pPr>
          <w:r>
            <w:t>Table of Contents</w:t>
          </w:r>
        </w:p>
        <w:p w14:paraId="4912B364" w14:textId="218E9C5F" w:rsidR="00952DC1" w:rsidRDefault="00397870">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7003921" w:history="1">
            <w:r w:rsidR="00952DC1" w:rsidRPr="005B3762">
              <w:rPr>
                <w:rStyle w:val="Hyperlink"/>
                <w:noProof/>
                <w:lang w:val="en-GB"/>
              </w:rPr>
              <w:t>Executive summary</w:t>
            </w:r>
            <w:r w:rsidR="00952DC1">
              <w:rPr>
                <w:noProof/>
                <w:webHidden/>
              </w:rPr>
              <w:tab/>
            </w:r>
            <w:r w:rsidR="00952DC1">
              <w:rPr>
                <w:noProof/>
                <w:webHidden/>
              </w:rPr>
              <w:fldChar w:fldCharType="begin"/>
            </w:r>
            <w:r w:rsidR="00952DC1">
              <w:rPr>
                <w:noProof/>
                <w:webHidden/>
              </w:rPr>
              <w:instrText xml:space="preserve"> PAGEREF _Toc107003921 \h </w:instrText>
            </w:r>
            <w:r w:rsidR="00952DC1">
              <w:rPr>
                <w:noProof/>
                <w:webHidden/>
              </w:rPr>
            </w:r>
            <w:r w:rsidR="00952DC1">
              <w:rPr>
                <w:noProof/>
                <w:webHidden/>
              </w:rPr>
              <w:fldChar w:fldCharType="separate"/>
            </w:r>
            <w:r w:rsidR="00952DC1">
              <w:rPr>
                <w:noProof/>
                <w:webHidden/>
              </w:rPr>
              <w:t>3</w:t>
            </w:r>
            <w:r w:rsidR="00952DC1">
              <w:rPr>
                <w:noProof/>
                <w:webHidden/>
              </w:rPr>
              <w:fldChar w:fldCharType="end"/>
            </w:r>
          </w:hyperlink>
        </w:p>
        <w:p w14:paraId="6D78D226" w14:textId="2935AD4D" w:rsidR="00952DC1" w:rsidRDefault="008E5B4F">
          <w:pPr>
            <w:pStyle w:val="TOC1"/>
            <w:tabs>
              <w:tab w:val="right" w:leader="dot" w:pos="9350"/>
            </w:tabs>
            <w:rPr>
              <w:rFonts w:asciiTheme="minorHAnsi" w:eastAsiaTheme="minorEastAsia" w:hAnsiTheme="minorHAnsi"/>
              <w:noProof/>
              <w:sz w:val="22"/>
              <w:lang w:val="en-GB" w:eastAsia="en-GB"/>
            </w:rPr>
          </w:pPr>
          <w:hyperlink w:anchor="_Toc107003922" w:history="1">
            <w:r w:rsidR="00952DC1" w:rsidRPr="005B3762">
              <w:rPr>
                <w:rStyle w:val="Hyperlink"/>
                <w:noProof/>
              </w:rPr>
              <w:t>Introduction</w:t>
            </w:r>
            <w:r w:rsidR="00952DC1">
              <w:rPr>
                <w:noProof/>
                <w:webHidden/>
              </w:rPr>
              <w:tab/>
            </w:r>
            <w:r w:rsidR="00952DC1">
              <w:rPr>
                <w:noProof/>
                <w:webHidden/>
              </w:rPr>
              <w:fldChar w:fldCharType="begin"/>
            </w:r>
            <w:r w:rsidR="00952DC1">
              <w:rPr>
                <w:noProof/>
                <w:webHidden/>
              </w:rPr>
              <w:instrText xml:space="preserve"> PAGEREF _Toc107003922 \h </w:instrText>
            </w:r>
            <w:r w:rsidR="00952DC1">
              <w:rPr>
                <w:noProof/>
                <w:webHidden/>
              </w:rPr>
            </w:r>
            <w:r w:rsidR="00952DC1">
              <w:rPr>
                <w:noProof/>
                <w:webHidden/>
              </w:rPr>
              <w:fldChar w:fldCharType="separate"/>
            </w:r>
            <w:r w:rsidR="00952DC1">
              <w:rPr>
                <w:noProof/>
                <w:webHidden/>
              </w:rPr>
              <w:t>4</w:t>
            </w:r>
            <w:r w:rsidR="00952DC1">
              <w:rPr>
                <w:noProof/>
                <w:webHidden/>
              </w:rPr>
              <w:fldChar w:fldCharType="end"/>
            </w:r>
          </w:hyperlink>
        </w:p>
        <w:p w14:paraId="4F22FF4E" w14:textId="0B712A60" w:rsidR="00952DC1" w:rsidRDefault="008E5B4F">
          <w:pPr>
            <w:pStyle w:val="TOC1"/>
            <w:tabs>
              <w:tab w:val="right" w:leader="dot" w:pos="9350"/>
            </w:tabs>
            <w:rPr>
              <w:rFonts w:asciiTheme="minorHAnsi" w:eastAsiaTheme="minorEastAsia" w:hAnsiTheme="minorHAnsi"/>
              <w:noProof/>
              <w:sz w:val="22"/>
              <w:lang w:val="en-GB" w:eastAsia="en-GB"/>
            </w:rPr>
          </w:pPr>
          <w:hyperlink w:anchor="_Toc107003923" w:history="1">
            <w:r w:rsidR="00952DC1" w:rsidRPr="005B3762">
              <w:rPr>
                <w:rStyle w:val="Hyperlink"/>
                <w:noProof/>
              </w:rPr>
              <w:t>Application The Hofstede’s Dimension Theory</w:t>
            </w:r>
            <w:r w:rsidR="00952DC1">
              <w:rPr>
                <w:noProof/>
                <w:webHidden/>
              </w:rPr>
              <w:tab/>
            </w:r>
            <w:r w:rsidR="00952DC1">
              <w:rPr>
                <w:noProof/>
                <w:webHidden/>
              </w:rPr>
              <w:fldChar w:fldCharType="begin"/>
            </w:r>
            <w:r w:rsidR="00952DC1">
              <w:rPr>
                <w:noProof/>
                <w:webHidden/>
              </w:rPr>
              <w:instrText xml:space="preserve"> PAGEREF _Toc107003923 \h </w:instrText>
            </w:r>
            <w:r w:rsidR="00952DC1">
              <w:rPr>
                <w:noProof/>
                <w:webHidden/>
              </w:rPr>
            </w:r>
            <w:r w:rsidR="00952DC1">
              <w:rPr>
                <w:noProof/>
                <w:webHidden/>
              </w:rPr>
              <w:fldChar w:fldCharType="separate"/>
            </w:r>
            <w:r w:rsidR="00952DC1">
              <w:rPr>
                <w:noProof/>
                <w:webHidden/>
              </w:rPr>
              <w:t>5</w:t>
            </w:r>
            <w:r w:rsidR="00952DC1">
              <w:rPr>
                <w:noProof/>
                <w:webHidden/>
              </w:rPr>
              <w:fldChar w:fldCharType="end"/>
            </w:r>
          </w:hyperlink>
        </w:p>
        <w:p w14:paraId="0CA924C9" w14:textId="04F199B8" w:rsidR="00952DC1" w:rsidRDefault="008E5B4F">
          <w:pPr>
            <w:pStyle w:val="TOC1"/>
            <w:tabs>
              <w:tab w:val="right" w:leader="dot" w:pos="9350"/>
            </w:tabs>
            <w:rPr>
              <w:rFonts w:asciiTheme="minorHAnsi" w:eastAsiaTheme="minorEastAsia" w:hAnsiTheme="minorHAnsi"/>
              <w:noProof/>
              <w:sz w:val="22"/>
              <w:lang w:val="en-GB" w:eastAsia="en-GB"/>
            </w:rPr>
          </w:pPr>
          <w:hyperlink w:anchor="_Toc107003924" w:history="1">
            <w:r w:rsidR="00952DC1" w:rsidRPr="005B3762">
              <w:rPr>
                <w:rStyle w:val="Hyperlink"/>
                <w:noProof/>
              </w:rPr>
              <w:t>Implication of Cultural Awareness – China</w:t>
            </w:r>
            <w:r w:rsidR="00952DC1">
              <w:rPr>
                <w:noProof/>
                <w:webHidden/>
              </w:rPr>
              <w:tab/>
            </w:r>
            <w:r w:rsidR="00952DC1">
              <w:rPr>
                <w:noProof/>
                <w:webHidden/>
              </w:rPr>
              <w:fldChar w:fldCharType="begin"/>
            </w:r>
            <w:r w:rsidR="00952DC1">
              <w:rPr>
                <w:noProof/>
                <w:webHidden/>
              </w:rPr>
              <w:instrText xml:space="preserve"> PAGEREF _Toc107003924 \h </w:instrText>
            </w:r>
            <w:r w:rsidR="00952DC1">
              <w:rPr>
                <w:noProof/>
                <w:webHidden/>
              </w:rPr>
            </w:r>
            <w:r w:rsidR="00952DC1">
              <w:rPr>
                <w:noProof/>
                <w:webHidden/>
              </w:rPr>
              <w:fldChar w:fldCharType="separate"/>
            </w:r>
            <w:r w:rsidR="00952DC1">
              <w:rPr>
                <w:noProof/>
                <w:webHidden/>
              </w:rPr>
              <w:t>8</w:t>
            </w:r>
            <w:r w:rsidR="00952DC1">
              <w:rPr>
                <w:noProof/>
                <w:webHidden/>
              </w:rPr>
              <w:fldChar w:fldCharType="end"/>
            </w:r>
          </w:hyperlink>
        </w:p>
        <w:p w14:paraId="4FF4F781" w14:textId="2505CBD2" w:rsidR="00952DC1" w:rsidRDefault="008E5B4F">
          <w:pPr>
            <w:pStyle w:val="TOC1"/>
            <w:tabs>
              <w:tab w:val="right" w:leader="dot" w:pos="9350"/>
            </w:tabs>
            <w:rPr>
              <w:rFonts w:asciiTheme="minorHAnsi" w:eastAsiaTheme="minorEastAsia" w:hAnsiTheme="minorHAnsi"/>
              <w:noProof/>
              <w:sz w:val="22"/>
              <w:lang w:val="en-GB" w:eastAsia="en-GB"/>
            </w:rPr>
          </w:pPr>
          <w:hyperlink w:anchor="_Toc107003925" w:history="1">
            <w:r w:rsidR="00952DC1" w:rsidRPr="005B3762">
              <w:rPr>
                <w:rStyle w:val="Hyperlink"/>
                <w:noProof/>
              </w:rPr>
              <w:t>Conclusion</w:t>
            </w:r>
            <w:r w:rsidR="00952DC1">
              <w:rPr>
                <w:noProof/>
                <w:webHidden/>
              </w:rPr>
              <w:tab/>
            </w:r>
            <w:r w:rsidR="00952DC1">
              <w:rPr>
                <w:noProof/>
                <w:webHidden/>
              </w:rPr>
              <w:fldChar w:fldCharType="begin"/>
            </w:r>
            <w:r w:rsidR="00952DC1">
              <w:rPr>
                <w:noProof/>
                <w:webHidden/>
              </w:rPr>
              <w:instrText xml:space="preserve"> PAGEREF _Toc107003925 \h </w:instrText>
            </w:r>
            <w:r w:rsidR="00952DC1">
              <w:rPr>
                <w:noProof/>
                <w:webHidden/>
              </w:rPr>
            </w:r>
            <w:r w:rsidR="00952DC1">
              <w:rPr>
                <w:noProof/>
                <w:webHidden/>
              </w:rPr>
              <w:fldChar w:fldCharType="separate"/>
            </w:r>
            <w:r w:rsidR="00952DC1">
              <w:rPr>
                <w:noProof/>
                <w:webHidden/>
              </w:rPr>
              <w:t>10</w:t>
            </w:r>
            <w:r w:rsidR="00952DC1">
              <w:rPr>
                <w:noProof/>
                <w:webHidden/>
              </w:rPr>
              <w:fldChar w:fldCharType="end"/>
            </w:r>
          </w:hyperlink>
        </w:p>
        <w:p w14:paraId="03C7EA75" w14:textId="00A91A81" w:rsidR="00952DC1" w:rsidRDefault="008E5B4F">
          <w:pPr>
            <w:pStyle w:val="TOC1"/>
            <w:tabs>
              <w:tab w:val="right" w:leader="dot" w:pos="9350"/>
            </w:tabs>
            <w:rPr>
              <w:rFonts w:asciiTheme="minorHAnsi" w:eastAsiaTheme="minorEastAsia" w:hAnsiTheme="minorHAnsi"/>
              <w:noProof/>
              <w:sz w:val="22"/>
              <w:lang w:val="en-GB" w:eastAsia="en-GB"/>
            </w:rPr>
          </w:pPr>
          <w:hyperlink w:anchor="_Toc107003926" w:history="1">
            <w:r w:rsidR="00952DC1" w:rsidRPr="005B3762">
              <w:rPr>
                <w:rStyle w:val="Hyperlink"/>
                <w:noProof/>
              </w:rPr>
              <w:t>References</w:t>
            </w:r>
            <w:r w:rsidR="00952DC1">
              <w:rPr>
                <w:noProof/>
                <w:webHidden/>
              </w:rPr>
              <w:tab/>
            </w:r>
            <w:r w:rsidR="00952DC1">
              <w:rPr>
                <w:noProof/>
                <w:webHidden/>
              </w:rPr>
              <w:fldChar w:fldCharType="begin"/>
            </w:r>
            <w:r w:rsidR="00952DC1">
              <w:rPr>
                <w:noProof/>
                <w:webHidden/>
              </w:rPr>
              <w:instrText xml:space="preserve"> PAGEREF _Toc107003926 \h </w:instrText>
            </w:r>
            <w:r w:rsidR="00952DC1">
              <w:rPr>
                <w:noProof/>
                <w:webHidden/>
              </w:rPr>
            </w:r>
            <w:r w:rsidR="00952DC1">
              <w:rPr>
                <w:noProof/>
                <w:webHidden/>
              </w:rPr>
              <w:fldChar w:fldCharType="separate"/>
            </w:r>
            <w:r w:rsidR="00952DC1">
              <w:rPr>
                <w:noProof/>
                <w:webHidden/>
              </w:rPr>
              <w:t>11</w:t>
            </w:r>
            <w:r w:rsidR="00952DC1">
              <w:rPr>
                <w:noProof/>
                <w:webHidden/>
              </w:rPr>
              <w:fldChar w:fldCharType="end"/>
            </w:r>
          </w:hyperlink>
        </w:p>
        <w:p w14:paraId="00CB3A98" w14:textId="277A2EC5" w:rsidR="00397870" w:rsidRDefault="00397870">
          <w:r>
            <w:rPr>
              <w:b/>
              <w:bCs/>
              <w:noProof/>
            </w:rPr>
            <w:fldChar w:fldCharType="end"/>
          </w:r>
        </w:p>
      </w:sdtContent>
    </w:sdt>
    <w:p w14:paraId="633ADD2C" w14:textId="77777777" w:rsidR="00D8170A" w:rsidRDefault="00D8170A">
      <w:pPr>
        <w:rPr>
          <w:rFonts w:cs="Times New Roman"/>
          <w:b/>
          <w:bCs/>
          <w:szCs w:val="24"/>
          <w:lang w:val="en-GB"/>
        </w:rPr>
      </w:pPr>
    </w:p>
    <w:p w14:paraId="17E9C53B" w14:textId="77777777" w:rsidR="00D8170A" w:rsidRPr="000A1151" w:rsidRDefault="00D8170A">
      <w:pPr>
        <w:spacing w:after="160" w:line="259" w:lineRule="auto"/>
        <w:jc w:val="left"/>
        <w:rPr>
          <w:rFonts w:cs="Times New Roman"/>
          <w:szCs w:val="24"/>
          <w:lang w:val="en-GB"/>
        </w:rPr>
      </w:pPr>
      <w:r>
        <w:rPr>
          <w:rFonts w:cs="Times New Roman"/>
          <w:b/>
          <w:bCs/>
          <w:szCs w:val="24"/>
          <w:lang w:val="en-GB"/>
        </w:rPr>
        <w:br w:type="page"/>
      </w:r>
    </w:p>
    <w:p w14:paraId="67E79C56" w14:textId="77777777" w:rsidR="00D8170A" w:rsidRDefault="00D8170A" w:rsidP="000A1151">
      <w:pPr>
        <w:pStyle w:val="Heading1"/>
        <w:rPr>
          <w:lang w:val="en-GB"/>
        </w:rPr>
      </w:pPr>
      <w:bookmarkStart w:id="0" w:name="_Toc107003921"/>
      <w:r>
        <w:rPr>
          <w:lang w:val="en-GB"/>
        </w:rPr>
        <w:lastRenderedPageBreak/>
        <w:t>Executive summary</w:t>
      </w:r>
      <w:bookmarkEnd w:id="0"/>
      <w:r>
        <w:rPr>
          <w:lang w:val="en-GB"/>
        </w:rPr>
        <w:t xml:space="preserve"> </w:t>
      </w:r>
    </w:p>
    <w:p w14:paraId="27CA51B8" w14:textId="5362801E" w:rsidR="001F382E" w:rsidRPr="00A03F0A" w:rsidRDefault="00D8170A" w:rsidP="00A03F0A">
      <w:pPr>
        <w:jc w:val="left"/>
        <w:rPr>
          <w:rFonts w:ascii="Arial" w:hAnsi="Arial" w:cs="Arial"/>
          <w:szCs w:val="24"/>
          <w:lang w:val="en-GB"/>
        </w:rPr>
      </w:pPr>
      <w:r w:rsidRPr="00A03F0A">
        <w:rPr>
          <w:rFonts w:ascii="Arial" w:hAnsi="Arial" w:cs="Arial"/>
          <w:szCs w:val="24"/>
          <w:lang w:val="en-GB"/>
        </w:rPr>
        <w:t xml:space="preserve">Hofstede is a hotel company in the Chines market. It provides significant service to its customers. The report </w:t>
      </w:r>
      <w:r w:rsidR="00C0489E" w:rsidRPr="00A03F0A">
        <w:rPr>
          <w:rFonts w:ascii="Arial" w:hAnsi="Arial" w:cs="Arial"/>
          <w:szCs w:val="24"/>
          <w:lang w:val="en-GB"/>
        </w:rPr>
        <w:t>provide</w:t>
      </w:r>
      <w:r w:rsidR="000A1151" w:rsidRPr="00A03F0A">
        <w:rPr>
          <w:rFonts w:ascii="Arial" w:hAnsi="Arial" w:cs="Arial"/>
          <w:szCs w:val="24"/>
          <w:lang w:val="en-GB"/>
        </w:rPr>
        <w:t>s</w:t>
      </w:r>
      <w:r w:rsidRPr="00A03F0A">
        <w:rPr>
          <w:rFonts w:ascii="Arial" w:hAnsi="Arial" w:cs="Arial"/>
          <w:szCs w:val="24"/>
          <w:lang w:val="en-GB"/>
        </w:rPr>
        <w:t xml:space="preserve"> some specific theories and</w:t>
      </w:r>
      <w:r w:rsidR="00C0489E" w:rsidRPr="00A03F0A">
        <w:rPr>
          <w:rFonts w:ascii="Arial" w:hAnsi="Arial" w:cs="Arial"/>
          <w:szCs w:val="24"/>
          <w:lang w:val="en-GB"/>
        </w:rPr>
        <w:t xml:space="preserve"> </w:t>
      </w:r>
      <w:r w:rsidRPr="00A03F0A">
        <w:rPr>
          <w:rFonts w:ascii="Arial" w:hAnsi="Arial" w:cs="Arial"/>
          <w:szCs w:val="24"/>
          <w:lang w:val="en-GB"/>
        </w:rPr>
        <w:t>techniques for provi</w:t>
      </w:r>
      <w:r w:rsidR="00C0489E" w:rsidRPr="00A03F0A">
        <w:rPr>
          <w:rFonts w:ascii="Arial" w:hAnsi="Arial" w:cs="Arial"/>
          <w:szCs w:val="24"/>
          <w:lang w:val="en-GB"/>
        </w:rPr>
        <w:t xml:space="preserve">ding its service to the customers. And also provides </w:t>
      </w:r>
      <w:r w:rsidR="000A1151" w:rsidRPr="00A03F0A">
        <w:rPr>
          <w:rFonts w:ascii="Arial" w:hAnsi="Arial" w:cs="Arial"/>
          <w:szCs w:val="24"/>
          <w:lang w:val="en-GB"/>
        </w:rPr>
        <w:t>Hofstede’s</w:t>
      </w:r>
      <w:r w:rsidR="00C0489E" w:rsidRPr="00A03F0A">
        <w:rPr>
          <w:rFonts w:ascii="Arial" w:hAnsi="Arial" w:cs="Arial"/>
          <w:szCs w:val="24"/>
          <w:lang w:val="en-GB"/>
        </w:rPr>
        <w:t xml:space="preserve"> dimensions theory and implication of </w:t>
      </w:r>
      <w:r w:rsidR="000A1151" w:rsidRPr="00A03F0A">
        <w:rPr>
          <w:rFonts w:ascii="Arial" w:hAnsi="Arial" w:cs="Arial"/>
          <w:szCs w:val="24"/>
          <w:lang w:val="en-GB"/>
        </w:rPr>
        <w:t>cultural</w:t>
      </w:r>
      <w:r w:rsidR="00C0489E" w:rsidRPr="00A03F0A">
        <w:rPr>
          <w:rFonts w:ascii="Arial" w:hAnsi="Arial" w:cs="Arial"/>
          <w:szCs w:val="24"/>
          <w:lang w:val="en-GB"/>
        </w:rPr>
        <w:t xml:space="preserve"> awareness in China. Besides, the report has provided some specific</w:t>
      </w:r>
      <w:r w:rsidR="000A1151" w:rsidRPr="00A03F0A">
        <w:rPr>
          <w:rFonts w:ascii="Arial" w:hAnsi="Arial" w:cs="Arial"/>
          <w:szCs w:val="24"/>
          <w:lang w:val="en-GB"/>
        </w:rPr>
        <w:t xml:space="preserve"> hand notes</w:t>
      </w:r>
      <w:r w:rsidR="00C0489E" w:rsidRPr="00A03F0A">
        <w:rPr>
          <w:rFonts w:ascii="Arial" w:hAnsi="Arial" w:cs="Arial"/>
          <w:szCs w:val="24"/>
          <w:lang w:val="en-GB"/>
        </w:rPr>
        <w:t xml:space="preserve"> for the hotel employees </w:t>
      </w:r>
      <w:r w:rsidR="000A1151" w:rsidRPr="00A03F0A">
        <w:rPr>
          <w:rFonts w:ascii="Arial" w:hAnsi="Arial" w:cs="Arial"/>
          <w:szCs w:val="24"/>
          <w:lang w:val="en-GB"/>
        </w:rPr>
        <w:t xml:space="preserve">on </w:t>
      </w:r>
      <w:r w:rsidR="00C0489E" w:rsidRPr="00A03F0A">
        <w:rPr>
          <w:rFonts w:ascii="Arial" w:hAnsi="Arial" w:cs="Arial"/>
          <w:szCs w:val="24"/>
          <w:lang w:val="en-GB"/>
        </w:rPr>
        <w:t xml:space="preserve">which </w:t>
      </w:r>
      <w:r w:rsidR="000A1151" w:rsidRPr="00A03F0A">
        <w:rPr>
          <w:rFonts w:ascii="Arial" w:hAnsi="Arial" w:cs="Arial"/>
          <w:szCs w:val="24"/>
          <w:lang w:val="en-GB"/>
        </w:rPr>
        <w:t>behaviors</w:t>
      </w:r>
      <w:r w:rsidR="00C0489E" w:rsidRPr="00A03F0A">
        <w:rPr>
          <w:rFonts w:ascii="Arial" w:hAnsi="Arial" w:cs="Arial"/>
          <w:szCs w:val="24"/>
          <w:lang w:val="en-GB"/>
        </w:rPr>
        <w:t xml:space="preserve"> can </w:t>
      </w:r>
      <w:r w:rsidR="000A1151" w:rsidRPr="00A03F0A">
        <w:rPr>
          <w:rFonts w:ascii="Arial" w:hAnsi="Arial" w:cs="Arial"/>
          <w:szCs w:val="24"/>
          <w:lang w:val="en-GB"/>
        </w:rPr>
        <w:t>do’s</w:t>
      </w:r>
      <w:r w:rsidR="00C0489E" w:rsidRPr="00A03F0A">
        <w:rPr>
          <w:rFonts w:ascii="Arial" w:hAnsi="Arial" w:cs="Arial"/>
          <w:szCs w:val="24"/>
          <w:lang w:val="en-GB"/>
        </w:rPr>
        <w:t xml:space="preserve"> and don’ts’ </w:t>
      </w:r>
      <w:r w:rsidR="000A1151" w:rsidRPr="00A03F0A">
        <w:rPr>
          <w:rFonts w:ascii="Arial" w:hAnsi="Arial" w:cs="Arial"/>
          <w:szCs w:val="24"/>
          <w:lang w:val="en-GB"/>
        </w:rPr>
        <w:t xml:space="preserve">with the customers. </w:t>
      </w:r>
      <w:r w:rsidRPr="00A03F0A">
        <w:rPr>
          <w:rFonts w:ascii="Arial" w:hAnsi="Arial" w:cs="Arial"/>
          <w:szCs w:val="24"/>
          <w:lang w:val="en-GB"/>
        </w:rPr>
        <w:t xml:space="preserve">  </w:t>
      </w:r>
      <w:r w:rsidR="001F382E" w:rsidRPr="00A03F0A">
        <w:rPr>
          <w:rFonts w:ascii="Arial" w:hAnsi="Arial" w:cs="Arial"/>
          <w:szCs w:val="24"/>
          <w:lang w:val="en-GB"/>
        </w:rPr>
        <w:br w:type="page"/>
      </w:r>
    </w:p>
    <w:p w14:paraId="60A3ACAA" w14:textId="77777777" w:rsidR="00D8170A" w:rsidRDefault="00D8170A" w:rsidP="002E68BF">
      <w:pPr>
        <w:pStyle w:val="Heading1"/>
      </w:pPr>
    </w:p>
    <w:p w14:paraId="0020D83C" w14:textId="3E81C996" w:rsidR="00D43904" w:rsidRDefault="002E68BF" w:rsidP="002E68BF">
      <w:pPr>
        <w:pStyle w:val="Heading1"/>
      </w:pPr>
      <w:bookmarkStart w:id="1" w:name="_Toc107003922"/>
      <w:r>
        <w:t>Introduction</w:t>
      </w:r>
      <w:bookmarkEnd w:id="1"/>
    </w:p>
    <w:p w14:paraId="2672B0CF" w14:textId="671A2F18" w:rsidR="00A10875" w:rsidRPr="00A03F0A" w:rsidRDefault="001035AE" w:rsidP="00A03F0A">
      <w:pPr>
        <w:jc w:val="left"/>
        <w:rPr>
          <w:rFonts w:ascii="Arial" w:hAnsi="Arial" w:cs="Arial"/>
        </w:rPr>
      </w:pPr>
      <w:r w:rsidRPr="00A03F0A">
        <w:rPr>
          <w:rFonts w:ascii="Arial" w:hAnsi="Arial" w:cs="Arial"/>
        </w:rPr>
        <w:t>The Dimensions Theory of Hofstede is used in this paper to illustrate how Chinese hotel workers should behave. To inform the readers, the author has used in-depth knowledge about Hofstede's theory and applied the results to the country of China. A table of dos and don'ts is also included, as well as a summary of acceptable hotel employee practices.</w:t>
      </w:r>
      <w:r w:rsidR="00A10875" w:rsidRPr="00A03F0A">
        <w:rPr>
          <w:rFonts w:ascii="Arial" w:hAnsi="Arial" w:cs="Arial"/>
        </w:rPr>
        <w:br w:type="page"/>
      </w:r>
    </w:p>
    <w:p w14:paraId="3CAB5D07" w14:textId="38BA332E" w:rsidR="00A10875" w:rsidRDefault="00093B74" w:rsidP="00A10875">
      <w:pPr>
        <w:pStyle w:val="Heading1"/>
      </w:pPr>
      <w:bookmarkStart w:id="2" w:name="_Toc107003923"/>
      <w:r>
        <w:lastRenderedPageBreak/>
        <w:t xml:space="preserve">Application </w:t>
      </w:r>
      <w:r w:rsidR="00A10875">
        <w:t>The Hofstede’s Dimension Theory</w:t>
      </w:r>
      <w:bookmarkEnd w:id="2"/>
    </w:p>
    <w:p w14:paraId="7DCD58E8" w14:textId="3A5D1527" w:rsidR="00A10875" w:rsidRDefault="00A10875" w:rsidP="00A10875"/>
    <w:p w14:paraId="20982715" w14:textId="194FC758" w:rsidR="001035AE" w:rsidRPr="00A03F0A" w:rsidRDefault="001035AE" w:rsidP="00A03F0A">
      <w:pPr>
        <w:jc w:val="left"/>
        <w:rPr>
          <w:rFonts w:ascii="Arial" w:hAnsi="Arial" w:cs="Arial"/>
        </w:rPr>
      </w:pPr>
      <w:r w:rsidRPr="00A03F0A">
        <w:rPr>
          <w:rFonts w:ascii="Arial" w:hAnsi="Arial" w:cs="Arial"/>
        </w:rPr>
        <w:t>Hofstede's dimension theory is undoubtedly one of the most well-known cross-cultural ideas and models. The dimensions will be briefly addressed in this section.</w:t>
      </w:r>
    </w:p>
    <w:p w14:paraId="7AFF3AEA" w14:textId="2001429A" w:rsidR="00581CAE" w:rsidRDefault="00D57C3B" w:rsidP="00581CAE">
      <w:pPr>
        <w:jc w:val="center"/>
      </w:pPr>
      <w:r>
        <w:rPr>
          <w:noProof/>
        </w:rPr>
        <w:drawing>
          <wp:anchor distT="0" distB="0" distL="114300" distR="114300" simplePos="0" relativeHeight="251658240" behindDoc="0" locked="0" layoutInCell="1" allowOverlap="1" wp14:anchorId="5AFC44B7" wp14:editId="1BBD23E4">
            <wp:simplePos x="0" y="0"/>
            <wp:positionH relativeFrom="margin">
              <wp:align>center</wp:align>
            </wp:positionH>
            <wp:positionV relativeFrom="paragraph">
              <wp:posOffset>17780</wp:posOffset>
            </wp:positionV>
            <wp:extent cx="5182932" cy="278638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82932" cy="2786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A28DB5" w14:textId="77777777" w:rsidR="00D57C3B" w:rsidRDefault="00D57C3B" w:rsidP="00581CAE">
      <w:pPr>
        <w:jc w:val="center"/>
      </w:pPr>
    </w:p>
    <w:p w14:paraId="60E61F15" w14:textId="77777777" w:rsidR="00D57C3B" w:rsidRDefault="00D57C3B" w:rsidP="00581CAE">
      <w:pPr>
        <w:jc w:val="center"/>
      </w:pPr>
    </w:p>
    <w:p w14:paraId="6CAFAC5D" w14:textId="77777777" w:rsidR="00D57C3B" w:rsidRDefault="00D57C3B" w:rsidP="00581CAE">
      <w:pPr>
        <w:jc w:val="center"/>
      </w:pPr>
    </w:p>
    <w:p w14:paraId="4D5A31EF" w14:textId="77777777" w:rsidR="00D57C3B" w:rsidRDefault="00D57C3B" w:rsidP="00581CAE">
      <w:pPr>
        <w:jc w:val="center"/>
      </w:pPr>
    </w:p>
    <w:p w14:paraId="18F604F0" w14:textId="77777777" w:rsidR="00D57C3B" w:rsidRDefault="00D57C3B" w:rsidP="00581CAE">
      <w:pPr>
        <w:jc w:val="center"/>
      </w:pPr>
    </w:p>
    <w:p w14:paraId="6C21866F" w14:textId="77777777" w:rsidR="00D57C3B" w:rsidRDefault="00D57C3B" w:rsidP="00581CAE">
      <w:pPr>
        <w:jc w:val="center"/>
      </w:pPr>
    </w:p>
    <w:p w14:paraId="7A5F464D" w14:textId="77777777" w:rsidR="00D57C3B" w:rsidRDefault="00D57C3B" w:rsidP="00581CAE">
      <w:pPr>
        <w:jc w:val="center"/>
      </w:pPr>
    </w:p>
    <w:p w14:paraId="3E123B5E" w14:textId="77777777" w:rsidR="00D57C3B" w:rsidRDefault="00D57C3B" w:rsidP="00581CAE">
      <w:pPr>
        <w:jc w:val="center"/>
      </w:pPr>
    </w:p>
    <w:p w14:paraId="28B41456" w14:textId="77777777" w:rsidR="00D57C3B" w:rsidRDefault="00D57C3B" w:rsidP="00581CAE">
      <w:pPr>
        <w:jc w:val="center"/>
      </w:pPr>
    </w:p>
    <w:p w14:paraId="171E5125" w14:textId="77777777" w:rsidR="00D57C3B" w:rsidRDefault="00D57C3B" w:rsidP="00581CAE">
      <w:pPr>
        <w:jc w:val="center"/>
      </w:pPr>
    </w:p>
    <w:p w14:paraId="269BEB4D" w14:textId="77777777" w:rsidR="00D57C3B" w:rsidRDefault="00D57C3B" w:rsidP="00581CAE">
      <w:pPr>
        <w:jc w:val="center"/>
      </w:pPr>
    </w:p>
    <w:p w14:paraId="363AD899" w14:textId="66780D1C" w:rsidR="00581CAE" w:rsidRDefault="00581CAE" w:rsidP="00581CAE">
      <w:pPr>
        <w:jc w:val="center"/>
      </w:pPr>
      <w:r>
        <w:t>Figure: Hofstede’s Dimension Theory</w:t>
      </w:r>
    </w:p>
    <w:p w14:paraId="50BEE616" w14:textId="4D2F0632" w:rsidR="00CF4612" w:rsidRDefault="00581CAE" w:rsidP="00E05D85">
      <w:pPr>
        <w:jc w:val="center"/>
      </w:pPr>
      <w:r>
        <w:t xml:space="preserve">Source: </w:t>
      </w:r>
      <w:r w:rsidR="00144400">
        <w:t>(</w:t>
      </w:r>
      <w:r w:rsidR="00144400">
        <w:rPr>
          <w:shd w:val="clear" w:color="auto" w:fill="FFFFFF"/>
        </w:rPr>
        <w:t>Jackson, 2020)</w:t>
      </w:r>
    </w:p>
    <w:p w14:paraId="200D9930" w14:textId="77777777" w:rsidR="00E05D85" w:rsidRPr="00E05D85" w:rsidRDefault="00E05D85" w:rsidP="00E05D85">
      <w:pPr>
        <w:jc w:val="center"/>
      </w:pPr>
    </w:p>
    <w:p w14:paraId="5C17A6B4" w14:textId="16CEC3F6" w:rsidR="00CF4612" w:rsidRPr="00A03F0A" w:rsidRDefault="00171F60" w:rsidP="00A03F0A">
      <w:pPr>
        <w:jc w:val="left"/>
        <w:rPr>
          <w:rFonts w:ascii="Arial" w:hAnsi="Arial" w:cs="Arial"/>
        </w:rPr>
      </w:pPr>
      <w:r w:rsidRPr="00A03F0A">
        <w:rPr>
          <w:rFonts w:ascii="Arial" w:hAnsi="Arial" w:cs="Arial"/>
        </w:rPr>
        <w:t>The power distance index measures how much inequality there is practically everywhere. When the power distance index score is high, it can be concluded that society does not believe in equal power distribution. In that case, people in higher positions offer directi</w:t>
      </w:r>
      <w:r w:rsidR="001F3D5D" w:rsidRPr="00A03F0A">
        <w:rPr>
          <w:rFonts w:ascii="Arial" w:hAnsi="Arial" w:cs="Arial"/>
        </w:rPr>
        <w:t>ons</w:t>
      </w:r>
      <w:r w:rsidRPr="00A03F0A">
        <w:rPr>
          <w:rFonts w:ascii="Arial" w:hAnsi="Arial" w:cs="Arial"/>
        </w:rPr>
        <w:t xml:space="preserve"> to the</w:t>
      </w:r>
      <w:r w:rsidR="001F3D5D" w:rsidRPr="00A03F0A">
        <w:rPr>
          <w:rFonts w:ascii="Arial" w:hAnsi="Arial" w:cs="Arial"/>
        </w:rPr>
        <w:t>ir</w:t>
      </w:r>
      <w:r w:rsidRPr="00A03F0A">
        <w:rPr>
          <w:rFonts w:ascii="Arial" w:hAnsi="Arial" w:cs="Arial"/>
        </w:rPr>
        <w:t xml:space="preserve"> subordinates. </w:t>
      </w:r>
      <w:r w:rsidR="00427264" w:rsidRPr="00A03F0A">
        <w:rPr>
          <w:rFonts w:ascii="Arial" w:hAnsi="Arial" w:cs="Arial"/>
        </w:rPr>
        <w:t>In China, most people like to stay calm and behave</w:t>
      </w:r>
      <w:r w:rsidR="00AD0C23" w:rsidRPr="00A03F0A">
        <w:rPr>
          <w:rFonts w:ascii="Arial" w:hAnsi="Arial" w:cs="Arial"/>
        </w:rPr>
        <w:t xml:space="preserve"> like </w:t>
      </w:r>
      <w:r w:rsidR="00D322AC" w:rsidRPr="00A03F0A">
        <w:rPr>
          <w:rFonts w:ascii="Arial" w:hAnsi="Arial" w:cs="Arial"/>
        </w:rPr>
        <w:t xml:space="preserve">good human beings. They do not practice their political or social power in the place of the hotel. On the other hand, people in the UK are slightly used to practicing their political and social power in the hotel. When </w:t>
      </w:r>
      <w:r w:rsidR="0087682F" w:rsidRPr="00A03F0A">
        <w:rPr>
          <w:rFonts w:ascii="Arial" w:hAnsi="Arial" w:cs="Arial"/>
        </w:rPr>
        <w:t>the</w:t>
      </w:r>
      <w:r w:rsidR="00D322AC" w:rsidRPr="00A03F0A">
        <w:rPr>
          <w:rFonts w:ascii="Arial" w:hAnsi="Arial" w:cs="Arial"/>
        </w:rPr>
        <w:t xml:space="preserve"> </w:t>
      </w:r>
      <w:r w:rsidR="0087682F" w:rsidRPr="00A03F0A">
        <w:rPr>
          <w:rFonts w:ascii="Arial" w:hAnsi="Arial" w:cs="Arial"/>
        </w:rPr>
        <w:t>Chinese</w:t>
      </w:r>
      <w:r w:rsidR="00D322AC" w:rsidRPr="00A03F0A">
        <w:rPr>
          <w:rFonts w:ascii="Arial" w:hAnsi="Arial" w:cs="Arial"/>
        </w:rPr>
        <w:t xml:space="preserve"> come to the UK, they face these problems and </w:t>
      </w:r>
      <w:r w:rsidR="0087682F" w:rsidRPr="00A03F0A">
        <w:rPr>
          <w:rFonts w:ascii="Arial" w:hAnsi="Arial" w:cs="Arial"/>
        </w:rPr>
        <w:t>get distur</w:t>
      </w:r>
      <w:r w:rsidR="00E05D85" w:rsidRPr="00A03F0A">
        <w:rPr>
          <w:rFonts w:ascii="Arial" w:hAnsi="Arial" w:cs="Arial"/>
        </w:rPr>
        <w:t>bed.</w:t>
      </w:r>
    </w:p>
    <w:p w14:paraId="069BAEC4" w14:textId="43FD1289" w:rsidR="00E05D85" w:rsidRPr="00A03F0A" w:rsidRDefault="00171F60" w:rsidP="00A03F0A">
      <w:pPr>
        <w:jc w:val="left"/>
        <w:rPr>
          <w:rFonts w:ascii="Arial" w:hAnsi="Arial" w:cs="Arial"/>
        </w:rPr>
      </w:pPr>
      <w:r w:rsidRPr="00A03F0A">
        <w:rPr>
          <w:rFonts w:ascii="Arial" w:hAnsi="Arial" w:cs="Arial"/>
        </w:rPr>
        <w:t xml:space="preserve">Individualism refers to how closely people are linked to one another. If a community or company has a high individualism score, it suggests that its members have loose links. Firms should not seek to obtain a lot of personal information in this type of society. However, if a society's IDV score is lower, the people in that society are more likely to </w:t>
      </w:r>
      <w:r w:rsidRPr="00A03F0A">
        <w:rPr>
          <w:rFonts w:ascii="Arial" w:hAnsi="Arial" w:cs="Arial"/>
        </w:rPr>
        <w:lastRenderedPageBreak/>
        <w:t>be loyal to one another</w:t>
      </w:r>
      <w:r w:rsidR="00FE25C6" w:rsidRPr="00A03F0A">
        <w:rPr>
          <w:rFonts w:ascii="Arial" w:hAnsi="Arial" w:cs="Arial"/>
        </w:rPr>
        <w:t xml:space="preserve"> (</w:t>
      </w:r>
      <w:r w:rsidR="00FE25C6" w:rsidRPr="00A03F0A">
        <w:rPr>
          <w:rFonts w:ascii="Arial" w:hAnsi="Arial" w:cs="Arial"/>
          <w:shd w:val="clear" w:color="auto" w:fill="FFFFFF"/>
        </w:rPr>
        <w:t xml:space="preserve">Radojevic, </w:t>
      </w:r>
      <w:proofErr w:type="spellStart"/>
      <w:r w:rsidR="00FE25C6" w:rsidRPr="00A03F0A">
        <w:rPr>
          <w:rFonts w:ascii="Arial" w:hAnsi="Arial" w:cs="Arial"/>
          <w:shd w:val="clear" w:color="auto" w:fill="FFFFFF"/>
        </w:rPr>
        <w:t>Stanisic</w:t>
      </w:r>
      <w:proofErr w:type="spellEnd"/>
      <w:r w:rsidR="00FE25C6" w:rsidRPr="00A03F0A">
        <w:rPr>
          <w:rFonts w:ascii="Arial" w:hAnsi="Arial" w:cs="Arial"/>
          <w:shd w:val="clear" w:color="auto" w:fill="FFFFFF"/>
        </w:rPr>
        <w:t xml:space="preserve"> and </w:t>
      </w:r>
      <w:proofErr w:type="spellStart"/>
      <w:r w:rsidR="00FE25C6" w:rsidRPr="00A03F0A">
        <w:rPr>
          <w:rFonts w:ascii="Arial" w:hAnsi="Arial" w:cs="Arial"/>
          <w:shd w:val="clear" w:color="auto" w:fill="FFFFFF"/>
        </w:rPr>
        <w:t>Stanic</w:t>
      </w:r>
      <w:proofErr w:type="spellEnd"/>
      <w:r w:rsidR="00FE25C6" w:rsidRPr="00A03F0A">
        <w:rPr>
          <w:rFonts w:ascii="Arial" w:hAnsi="Arial" w:cs="Arial"/>
          <w:shd w:val="clear" w:color="auto" w:fill="FFFFFF"/>
        </w:rPr>
        <w:t>, 2019)</w:t>
      </w:r>
      <w:r w:rsidRPr="00A03F0A">
        <w:rPr>
          <w:rFonts w:ascii="Arial" w:hAnsi="Arial" w:cs="Arial"/>
        </w:rPr>
        <w:t>.</w:t>
      </w:r>
      <w:r w:rsidR="0087682F" w:rsidRPr="00A03F0A">
        <w:rPr>
          <w:rFonts w:ascii="Arial" w:hAnsi="Arial" w:cs="Arial"/>
        </w:rPr>
        <w:t xml:space="preserve"> In this case, the Chinese people do not like to waste their time on valueless tasks and gossip.</w:t>
      </w:r>
      <w:r w:rsidR="00690012" w:rsidRPr="00A03F0A">
        <w:rPr>
          <w:rFonts w:ascii="Arial" w:hAnsi="Arial" w:cs="Arial"/>
        </w:rPr>
        <w:t xml:space="preserve"> Besides, they love the chines language and are not used to talking in English, when Englishmen come to China, they face this problem. For this reason, hotel employees in China should practice international languages like English.</w:t>
      </w:r>
      <w:r w:rsidR="0087682F" w:rsidRPr="00A03F0A">
        <w:rPr>
          <w:rFonts w:ascii="Arial" w:hAnsi="Arial" w:cs="Arial"/>
        </w:rPr>
        <w:t xml:space="preserve"> </w:t>
      </w:r>
    </w:p>
    <w:p w14:paraId="1CB49430" w14:textId="1B43AB2E" w:rsidR="00E05D85" w:rsidRPr="00A03F0A" w:rsidRDefault="00E05D85" w:rsidP="00A03F0A">
      <w:pPr>
        <w:jc w:val="left"/>
        <w:rPr>
          <w:rFonts w:ascii="Arial" w:hAnsi="Arial" w:cs="Arial"/>
        </w:rPr>
      </w:pPr>
      <w:r w:rsidRPr="00A03F0A">
        <w:rPr>
          <w:rFonts w:ascii="Arial" w:hAnsi="Arial" w:cs="Arial"/>
        </w:rPr>
        <w:t>Tolerance of uncertainty</w:t>
      </w:r>
      <w:r w:rsidR="0088509F" w:rsidRPr="00A03F0A">
        <w:rPr>
          <w:rFonts w:ascii="Arial" w:hAnsi="Arial" w:cs="Arial"/>
        </w:rPr>
        <w:t xml:space="preserve"> is different from culture to culture. For example, the Chinese always believe in hard work and try to solve their problems and manage the situation with the skillful hand of their professional life</w:t>
      </w:r>
      <w:r w:rsidR="00BE008A" w:rsidRPr="00A03F0A">
        <w:rPr>
          <w:rFonts w:ascii="Arial" w:hAnsi="Arial" w:cs="Arial"/>
          <w:color w:val="222222"/>
          <w:szCs w:val="24"/>
          <w:shd w:val="clear" w:color="auto" w:fill="FFFFFF"/>
        </w:rPr>
        <w:t xml:space="preserve"> (Sebenius, et, al, 2008</w:t>
      </w:r>
      <w:r w:rsidR="00BE008A" w:rsidRPr="00A03F0A">
        <w:rPr>
          <w:rFonts w:ascii="Arial" w:hAnsi="Arial" w:cs="Arial"/>
        </w:rPr>
        <w:t>)</w:t>
      </w:r>
      <w:r w:rsidR="0088509F" w:rsidRPr="00A03F0A">
        <w:rPr>
          <w:rFonts w:ascii="Arial" w:hAnsi="Arial" w:cs="Arial"/>
        </w:rPr>
        <w:t>.</w:t>
      </w:r>
      <w:r w:rsidR="00EB6686" w:rsidRPr="00A03F0A">
        <w:rPr>
          <w:rFonts w:ascii="Arial" w:hAnsi="Arial" w:cs="Arial"/>
        </w:rPr>
        <w:t xml:space="preserve"> For this reason, the visitors do not face any embarrassing situations in China.  </w:t>
      </w:r>
      <w:r w:rsidR="0088509F" w:rsidRPr="00A03F0A">
        <w:rPr>
          <w:rFonts w:ascii="Arial" w:hAnsi="Arial" w:cs="Arial"/>
        </w:rPr>
        <w:t xml:space="preserve">  </w:t>
      </w:r>
    </w:p>
    <w:p w14:paraId="25AE1017" w14:textId="27F5D336" w:rsidR="00171F60" w:rsidRPr="00A03F0A" w:rsidRDefault="00297897" w:rsidP="00A03F0A">
      <w:pPr>
        <w:jc w:val="left"/>
        <w:rPr>
          <w:rFonts w:ascii="Arial" w:hAnsi="Arial" w:cs="Arial"/>
        </w:rPr>
      </w:pPr>
      <w:r w:rsidRPr="00A03F0A">
        <w:rPr>
          <w:rFonts w:ascii="Arial" w:hAnsi="Arial" w:cs="Arial"/>
        </w:rPr>
        <w:t>Although</w:t>
      </w:r>
      <w:r w:rsidR="00171F60" w:rsidRPr="00A03F0A">
        <w:rPr>
          <w:rFonts w:ascii="Arial" w:hAnsi="Arial" w:cs="Arial"/>
        </w:rPr>
        <w:t xml:space="preserve"> we live in a modern era in which every human being is treated equally, not all cultures or businesses adhere to the same principle.</w:t>
      </w:r>
      <w:r w:rsidR="00EB6686" w:rsidRPr="00A03F0A">
        <w:rPr>
          <w:rFonts w:ascii="Arial" w:hAnsi="Arial" w:cs="Arial"/>
        </w:rPr>
        <w:t xml:space="preserve"> The Chinese always treated equally men and fem</w:t>
      </w:r>
      <w:r w:rsidR="00216F2A" w:rsidRPr="00A03F0A">
        <w:rPr>
          <w:rFonts w:ascii="Arial" w:hAnsi="Arial" w:cs="Arial"/>
        </w:rPr>
        <w:t>a</w:t>
      </w:r>
      <w:r w:rsidR="00EB6686" w:rsidRPr="00A03F0A">
        <w:rPr>
          <w:rFonts w:ascii="Arial" w:hAnsi="Arial" w:cs="Arial"/>
        </w:rPr>
        <w:t>l</w:t>
      </w:r>
      <w:r w:rsidR="00216F2A" w:rsidRPr="00A03F0A">
        <w:rPr>
          <w:rFonts w:ascii="Arial" w:hAnsi="Arial" w:cs="Arial"/>
        </w:rPr>
        <w:t>e</w:t>
      </w:r>
      <w:r w:rsidR="00EB6686" w:rsidRPr="00A03F0A">
        <w:rPr>
          <w:rFonts w:ascii="Arial" w:hAnsi="Arial" w:cs="Arial"/>
        </w:rPr>
        <w:t xml:space="preserve"> in their profession and </w:t>
      </w:r>
      <w:r w:rsidR="00216F2A" w:rsidRPr="00A03F0A">
        <w:rPr>
          <w:rFonts w:ascii="Arial" w:hAnsi="Arial" w:cs="Arial"/>
        </w:rPr>
        <w:t xml:space="preserve">in </w:t>
      </w:r>
      <w:r w:rsidR="00EB6686" w:rsidRPr="00A03F0A">
        <w:rPr>
          <w:rFonts w:ascii="Arial" w:hAnsi="Arial" w:cs="Arial"/>
        </w:rPr>
        <w:t>hotel management as well.</w:t>
      </w:r>
      <w:r w:rsidR="00216F2A" w:rsidRPr="00A03F0A">
        <w:rPr>
          <w:rFonts w:ascii="Arial" w:hAnsi="Arial" w:cs="Arial"/>
        </w:rPr>
        <w:t xml:space="preserve"> The visitors love to see equal opportunities in the tourism and hospitality sectors because all the visitors enjoy equality in the hotel and tourist </w:t>
      </w:r>
      <w:r w:rsidR="00AF0743" w:rsidRPr="00A03F0A">
        <w:rPr>
          <w:rFonts w:ascii="Arial" w:hAnsi="Arial" w:cs="Arial"/>
        </w:rPr>
        <w:t>spots</w:t>
      </w:r>
      <w:r w:rsidR="00216F2A" w:rsidRPr="00A03F0A">
        <w:rPr>
          <w:rFonts w:ascii="Arial" w:hAnsi="Arial" w:cs="Arial"/>
        </w:rPr>
        <w:t>.</w:t>
      </w:r>
      <w:r w:rsidR="00AF0743" w:rsidRPr="00A03F0A">
        <w:rPr>
          <w:rFonts w:ascii="Arial" w:hAnsi="Arial" w:cs="Arial"/>
        </w:rPr>
        <w:t xml:space="preserve"> As a result, the visitors are fully satisfied after visiting China. </w:t>
      </w:r>
    </w:p>
    <w:p w14:paraId="63A38128" w14:textId="354D9BF1" w:rsidR="00171F60" w:rsidRPr="00A03F0A" w:rsidRDefault="00B84F8B" w:rsidP="00A03F0A">
      <w:pPr>
        <w:jc w:val="left"/>
        <w:rPr>
          <w:rFonts w:ascii="Arial" w:hAnsi="Arial" w:cs="Arial"/>
        </w:rPr>
      </w:pPr>
      <w:r w:rsidRPr="00A03F0A">
        <w:rPr>
          <w:rFonts w:ascii="Arial" w:hAnsi="Arial" w:cs="Arial"/>
        </w:rPr>
        <w:t xml:space="preserve"> </w:t>
      </w:r>
      <w:r w:rsidR="00171F60" w:rsidRPr="00A03F0A">
        <w:rPr>
          <w:rFonts w:ascii="Arial" w:hAnsi="Arial" w:cs="Arial"/>
        </w:rPr>
        <w:t xml:space="preserve">The uncertainty avoidance index, as the name implies, determines whether or not people </w:t>
      </w:r>
      <w:r w:rsidR="001F3D5D" w:rsidRPr="00A03F0A">
        <w:rPr>
          <w:rFonts w:ascii="Arial" w:hAnsi="Arial" w:cs="Arial"/>
        </w:rPr>
        <w:t>in</w:t>
      </w:r>
      <w:r w:rsidR="00171F60" w:rsidRPr="00A03F0A">
        <w:rPr>
          <w:rFonts w:ascii="Arial" w:hAnsi="Arial" w:cs="Arial"/>
        </w:rPr>
        <w:t xml:space="preserve"> society want to be in an uncertain scenario. They are accustomed to following a set of instructions and will not allow ambiguity. </w:t>
      </w:r>
      <w:r w:rsidR="00AF1F8B" w:rsidRPr="00A03F0A">
        <w:rPr>
          <w:rFonts w:ascii="Arial" w:hAnsi="Arial" w:cs="Arial"/>
        </w:rPr>
        <w:t>Chinese p</w:t>
      </w:r>
      <w:r w:rsidR="00171F60" w:rsidRPr="00A03F0A">
        <w:rPr>
          <w:rFonts w:ascii="Arial" w:hAnsi="Arial" w:cs="Arial"/>
        </w:rPr>
        <w:t xml:space="preserve">eople with </w:t>
      </w:r>
      <w:r w:rsidR="00AF1F8B" w:rsidRPr="00A03F0A">
        <w:rPr>
          <w:rFonts w:ascii="Arial" w:hAnsi="Arial" w:cs="Arial"/>
        </w:rPr>
        <w:t xml:space="preserve">low </w:t>
      </w:r>
      <w:r w:rsidR="00171F60" w:rsidRPr="00A03F0A">
        <w:rPr>
          <w:rFonts w:ascii="Arial" w:hAnsi="Arial" w:cs="Arial"/>
        </w:rPr>
        <w:t>UAI scores tend to display</w:t>
      </w:r>
      <w:r w:rsidR="00AF1F8B" w:rsidRPr="00A03F0A">
        <w:rPr>
          <w:rFonts w:ascii="Arial" w:hAnsi="Arial" w:cs="Arial"/>
        </w:rPr>
        <w:t xml:space="preserve"> fewer</w:t>
      </w:r>
      <w:r w:rsidR="00171F60" w:rsidRPr="00A03F0A">
        <w:rPr>
          <w:rFonts w:ascii="Arial" w:hAnsi="Arial" w:cs="Arial"/>
        </w:rPr>
        <w:t xml:space="preserve"> emotions</w:t>
      </w:r>
      <w:r w:rsidR="00AF1F8B" w:rsidRPr="00A03F0A">
        <w:rPr>
          <w:rFonts w:ascii="Arial" w:hAnsi="Arial" w:cs="Arial"/>
        </w:rPr>
        <w:t xml:space="preserve"> and </w:t>
      </w:r>
      <w:r w:rsidR="00171F60" w:rsidRPr="00A03F0A">
        <w:rPr>
          <w:rFonts w:ascii="Arial" w:hAnsi="Arial" w:cs="Arial"/>
        </w:rPr>
        <w:t>would prefer to conduct business in a</w:t>
      </w:r>
      <w:r w:rsidR="00AF1F8B" w:rsidRPr="00A03F0A">
        <w:rPr>
          <w:rFonts w:ascii="Arial" w:hAnsi="Arial" w:cs="Arial"/>
        </w:rPr>
        <w:t xml:space="preserve"> </w:t>
      </w:r>
      <w:r w:rsidR="00171F60" w:rsidRPr="00A03F0A">
        <w:rPr>
          <w:rFonts w:ascii="Arial" w:hAnsi="Arial" w:cs="Arial"/>
        </w:rPr>
        <w:t>formal setting</w:t>
      </w:r>
      <w:r w:rsidR="00C26BC3" w:rsidRPr="00A03F0A">
        <w:rPr>
          <w:rFonts w:ascii="Arial" w:hAnsi="Arial" w:cs="Arial"/>
        </w:rPr>
        <w:t xml:space="preserve"> (</w:t>
      </w:r>
      <w:r w:rsidR="00C26BC3" w:rsidRPr="00A03F0A">
        <w:rPr>
          <w:rFonts w:ascii="Arial" w:hAnsi="Arial" w:cs="Arial"/>
          <w:shd w:val="clear" w:color="auto" w:fill="FFFFFF"/>
        </w:rPr>
        <w:t>Kim, 2020)</w:t>
      </w:r>
      <w:r w:rsidR="00171F60" w:rsidRPr="00A03F0A">
        <w:rPr>
          <w:rFonts w:ascii="Arial" w:hAnsi="Arial" w:cs="Arial"/>
        </w:rPr>
        <w:t>. They enjoy challenges and taking risks,</w:t>
      </w:r>
      <w:r w:rsidR="00AF1F8B" w:rsidRPr="00A03F0A">
        <w:rPr>
          <w:rFonts w:ascii="Arial" w:hAnsi="Arial" w:cs="Arial"/>
        </w:rPr>
        <w:t xml:space="preserve"> and </w:t>
      </w:r>
      <w:r w:rsidR="00171F60" w:rsidRPr="00A03F0A">
        <w:rPr>
          <w:rFonts w:ascii="Arial" w:hAnsi="Arial" w:cs="Arial"/>
        </w:rPr>
        <w:t>they like following rules</w:t>
      </w:r>
      <w:r w:rsidR="00AF1F8B" w:rsidRPr="00A03F0A">
        <w:rPr>
          <w:rFonts w:ascii="Arial" w:hAnsi="Arial" w:cs="Arial"/>
        </w:rPr>
        <w:t xml:space="preserve">. That’s why the visitors can easily enjoy their time in China. </w:t>
      </w:r>
    </w:p>
    <w:p w14:paraId="09522E7F" w14:textId="77777777" w:rsidR="00AF1F8B" w:rsidRPr="00A03F0A" w:rsidRDefault="00AF1F8B" w:rsidP="00A03F0A">
      <w:pPr>
        <w:jc w:val="left"/>
        <w:rPr>
          <w:rFonts w:ascii="Arial" w:hAnsi="Arial" w:cs="Arial"/>
        </w:rPr>
      </w:pPr>
    </w:p>
    <w:p w14:paraId="5622C3EF" w14:textId="3E4416BC" w:rsidR="00171F60" w:rsidRPr="00A03F0A" w:rsidRDefault="00171F60" w:rsidP="00A03F0A">
      <w:pPr>
        <w:jc w:val="left"/>
        <w:rPr>
          <w:rFonts w:ascii="Arial" w:hAnsi="Arial" w:cs="Arial"/>
        </w:rPr>
      </w:pPr>
      <w:r w:rsidRPr="00A03F0A">
        <w:rPr>
          <w:rFonts w:ascii="Arial" w:hAnsi="Arial" w:cs="Arial"/>
        </w:rPr>
        <w:t xml:space="preserve">This scale depicts how long-term items are valued in society. Trends change </w:t>
      </w:r>
      <w:r w:rsidR="00297897" w:rsidRPr="00A03F0A">
        <w:rPr>
          <w:rFonts w:ascii="Arial" w:hAnsi="Arial" w:cs="Arial"/>
        </w:rPr>
        <w:t>daily</w:t>
      </w:r>
      <w:r w:rsidRPr="00A03F0A">
        <w:rPr>
          <w:rFonts w:ascii="Arial" w:hAnsi="Arial" w:cs="Arial"/>
        </w:rPr>
        <w:t xml:space="preserve"> in today's world. Most traditions are transient, and not all values are eternal. A civilization with a higher long-term orientation score cherishes traditions and is more likely to maintain its culture active throughout time. The LTO score </w:t>
      </w:r>
      <w:r w:rsidR="00AF1F8B" w:rsidRPr="00A03F0A">
        <w:rPr>
          <w:rFonts w:ascii="Arial" w:hAnsi="Arial" w:cs="Arial"/>
        </w:rPr>
        <w:t>of China</w:t>
      </w:r>
      <w:r w:rsidRPr="00A03F0A">
        <w:rPr>
          <w:rFonts w:ascii="Arial" w:hAnsi="Arial" w:cs="Arial"/>
        </w:rPr>
        <w:t xml:space="preserve"> is high. On the other hand, countries with lower LTO scores, such as the United States and the United Kingdom, are more prone to short-term traditions. </w:t>
      </w:r>
      <w:r w:rsidR="001728E8" w:rsidRPr="00A03F0A">
        <w:rPr>
          <w:rFonts w:ascii="Arial" w:hAnsi="Arial" w:cs="Arial"/>
        </w:rPr>
        <w:t xml:space="preserve">Chinese people </w:t>
      </w:r>
      <w:r w:rsidRPr="00A03F0A">
        <w:rPr>
          <w:rFonts w:ascii="Arial" w:hAnsi="Arial" w:cs="Arial"/>
        </w:rPr>
        <w:t>with higher LTO should adhere to local customs and have a strong work ethic</w:t>
      </w:r>
      <w:r w:rsidR="001728E8" w:rsidRPr="00A03F0A">
        <w:rPr>
          <w:rFonts w:ascii="Arial" w:hAnsi="Arial" w:cs="Arial"/>
        </w:rPr>
        <w:t xml:space="preserve"> but the people of the UK</w:t>
      </w:r>
      <w:r w:rsidRPr="00A03F0A">
        <w:rPr>
          <w:rFonts w:ascii="Arial" w:hAnsi="Arial" w:cs="Arial"/>
        </w:rPr>
        <w:t xml:space="preserve"> with </w:t>
      </w:r>
      <w:r w:rsidR="001728E8" w:rsidRPr="00A03F0A">
        <w:rPr>
          <w:rFonts w:ascii="Arial" w:hAnsi="Arial" w:cs="Arial"/>
        </w:rPr>
        <w:t>fewer</w:t>
      </w:r>
      <w:r w:rsidRPr="00A03F0A">
        <w:rPr>
          <w:rFonts w:ascii="Arial" w:hAnsi="Arial" w:cs="Arial"/>
        </w:rPr>
        <w:t xml:space="preserve"> LTO, on the other hand, should push </w:t>
      </w:r>
      <w:r w:rsidR="001728E8" w:rsidRPr="00A03F0A">
        <w:rPr>
          <w:rFonts w:ascii="Arial" w:hAnsi="Arial" w:cs="Arial"/>
        </w:rPr>
        <w:t xml:space="preserve">for </w:t>
      </w:r>
      <w:r w:rsidRPr="00A03F0A">
        <w:rPr>
          <w:rFonts w:ascii="Arial" w:hAnsi="Arial" w:cs="Arial"/>
        </w:rPr>
        <w:t>equality and inventiveness more.</w:t>
      </w:r>
      <w:r w:rsidR="001728E8" w:rsidRPr="00A03F0A">
        <w:rPr>
          <w:rFonts w:ascii="Arial" w:hAnsi="Arial" w:cs="Arial"/>
        </w:rPr>
        <w:t xml:space="preserve"> </w:t>
      </w:r>
      <w:r w:rsidR="001728E8" w:rsidRPr="00A03F0A">
        <w:rPr>
          <w:rFonts w:ascii="Arial" w:hAnsi="Arial" w:cs="Arial"/>
        </w:rPr>
        <w:lastRenderedPageBreak/>
        <w:t>And Chinese hotel management follows the laws and maintains the ethical standard for their long-term benefit.</w:t>
      </w:r>
    </w:p>
    <w:p w14:paraId="5CF3F1E8" w14:textId="5FA067CC" w:rsidR="00F82C42" w:rsidRDefault="001F3D5D" w:rsidP="00A03F0A">
      <w:pPr>
        <w:jc w:val="left"/>
      </w:pPr>
      <w:r w:rsidRPr="00A03F0A">
        <w:rPr>
          <w:rFonts w:ascii="Arial" w:hAnsi="Arial" w:cs="Arial"/>
        </w:rPr>
        <w:t>The i</w:t>
      </w:r>
      <w:r w:rsidR="00171F60" w:rsidRPr="00A03F0A">
        <w:rPr>
          <w:rFonts w:ascii="Arial" w:hAnsi="Arial" w:cs="Arial"/>
        </w:rPr>
        <w:t xml:space="preserve">ndulgence score is all about </w:t>
      </w:r>
      <w:r w:rsidRPr="00A03F0A">
        <w:rPr>
          <w:rFonts w:ascii="Arial" w:hAnsi="Arial" w:cs="Arial"/>
        </w:rPr>
        <w:t xml:space="preserve">the </w:t>
      </w:r>
      <w:r w:rsidR="00171F60" w:rsidRPr="00A03F0A">
        <w:rPr>
          <w:rFonts w:ascii="Arial" w:hAnsi="Arial" w:cs="Arial"/>
        </w:rPr>
        <w:t>personal satisfaction of the people of a society or country.</w:t>
      </w:r>
      <w:r w:rsidR="00514DC2" w:rsidRPr="00A03F0A">
        <w:rPr>
          <w:rFonts w:ascii="Arial" w:hAnsi="Arial" w:cs="Arial"/>
        </w:rPr>
        <w:t xml:space="preserve"> Chinese people believe in collaboration and rationalism. </w:t>
      </w:r>
      <w:r w:rsidR="00171F60" w:rsidRPr="00A03F0A">
        <w:rPr>
          <w:rFonts w:ascii="Arial" w:hAnsi="Arial" w:cs="Arial"/>
        </w:rPr>
        <w:t xml:space="preserve">They believe they have control over their life and emotions. Countries with a lower indulgence score, on the other hand, indicate that their culture uses social rules to control and restrict the </w:t>
      </w:r>
      <w:r w:rsidR="00514DC2" w:rsidRPr="00A03F0A">
        <w:rPr>
          <w:rFonts w:ascii="Arial" w:hAnsi="Arial" w:cs="Arial"/>
        </w:rPr>
        <w:t xml:space="preserve">full fulfillment of </w:t>
      </w:r>
      <w:r w:rsidR="00171F60" w:rsidRPr="00A03F0A">
        <w:rPr>
          <w:rFonts w:ascii="Arial" w:hAnsi="Arial" w:cs="Arial"/>
        </w:rPr>
        <w:t>wishes.</w:t>
      </w:r>
      <w:r w:rsidR="00395DA8" w:rsidRPr="00A03F0A">
        <w:rPr>
          <w:rFonts w:ascii="Arial" w:hAnsi="Arial" w:cs="Arial"/>
        </w:rPr>
        <w:t xml:space="preserve"> On the other hand, they do not restrict or interrupt others’ works or minds and do not create an unfavorable environment for the others people. When visitors </w:t>
      </w:r>
      <w:r w:rsidR="00106C61" w:rsidRPr="00A03F0A">
        <w:rPr>
          <w:rFonts w:ascii="Arial" w:hAnsi="Arial" w:cs="Arial"/>
        </w:rPr>
        <w:t>to</w:t>
      </w:r>
      <w:r w:rsidR="00395DA8" w:rsidRPr="00A03F0A">
        <w:rPr>
          <w:rFonts w:ascii="Arial" w:hAnsi="Arial" w:cs="Arial"/>
        </w:rPr>
        <w:t xml:space="preserve"> the UK </w:t>
      </w:r>
      <w:r w:rsidR="00106C61" w:rsidRPr="00A03F0A">
        <w:rPr>
          <w:rFonts w:ascii="Arial" w:hAnsi="Arial" w:cs="Arial"/>
        </w:rPr>
        <w:t>visit</w:t>
      </w:r>
      <w:r w:rsidR="00395DA8" w:rsidRPr="00A03F0A">
        <w:rPr>
          <w:rFonts w:ascii="Arial" w:hAnsi="Arial" w:cs="Arial"/>
        </w:rPr>
        <w:t xml:space="preserve"> China, they feel comfortable and </w:t>
      </w:r>
      <w:r w:rsidR="00106C61" w:rsidRPr="00A03F0A">
        <w:rPr>
          <w:rFonts w:ascii="Arial" w:hAnsi="Arial" w:cs="Arial"/>
        </w:rPr>
        <w:t>enjoy their time. Besides, the Chinese culture is not allowed to restrain the other’s legal activities.</w:t>
      </w:r>
      <w:r w:rsidR="00395DA8">
        <w:t xml:space="preserve">  </w:t>
      </w:r>
      <w:r w:rsidR="00F82C42">
        <w:br w:type="page"/>
      </w:r>
    </w:p>
    <w:p w14:paraId="453B5462" w14:textId="4963929D" w:rsidR="0085545A" w:rsidRDefault="00F82C42" w:rsidP="00464F64">
      <w:pPr>
        <w:pStyle w:val="Heading1"/>
        <w:tabs>
          <w:tab w:val="left" w:pos="7605"/>
        </w:tabs>
      </w:pPr>
      <w:bookmarkStart w:id="3" w:name="_Toc107003924"/>
      <w:r>
        <w:lastRenderedPageBreak/>
        <w:t xml:space="preserve">Implication of Cultural Awareness – </w:t>
      </w:r>
      <w:r w:rsidR="00714F0F">
        <w:t>China</w:t>
      </w:r>
      <w:bookmarkEnd w:id="3"/>
      <w:r w:rsidR="00464F64">
        <w:tab/>
      </w:r>
    </w:p>
    <w:p w14:paraId="45A35D4C" w14:textId="77777777" w:rsidR="00F82C42" w:rsidRPr="00F82C42" w:rsidRDefault="00F82C42" w:rsidP="00F82C42"/>
    <w:p w14:paraId="766A3F34" w14:textId="6D87B556" w:rsidR="0087521F" w:rsidRDefault="0087521F" w:rsidP="0087521F">
      <w:pPr>
        <w:jc w:val="center"/>
      </w:pPr>
      <w:r>
        <w:rPr>
          <w:noProof/>
        </w:rPr>
        <w:drawing>
          <wp:inline distT="0" distB="0" distL="0" distR="0" wp14:anchorId="786AA906" wp14:editId="70462665">
            <wp:extent cx="5905500" cy="2381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05500" cy="2381250"/>
                    </a:xfrm>
                    <a:prstGeom prst="rect">
                      <a:avLst/>
                    </a:prstGeom>
                    <a:noFill/>
                    <a:ln>
                      <a:noFill/>
                    </a:ln>
                  </pic:spPr>
                </pic:pic>
              </a:graphicData>
            </a:graphic>
          </wp:inline>
        </w:drawing>
      </w:r>
    </w:p>
    <w:p w14:paraId="0A4483B4" w14:textId="428394AA" w:rsidR="0087521F" w:rsidRDefault="0087521F" w:rsidP="0087521F">
      <w:pPr>
        <w:jc w:val="center"/>
      </w:pPr>
      <w:r>
        <w:t>Figure: Hofstede</w:t>
      </w:r>
      <w:r w:rsidR="00A95D35">
        <w:t>'s</w:t>
      </w:r>
      <w:r>
        <w:t xml:space="preserve"> insights on </w:t>
      </w:r>
      <w:r w:rsidR="00714F0F">
        <w:t>China</w:t>
      </w:r>
    </w:p>
    <w:p w14:paraId="08225548" w14:textId="16B4B596" w:rsidR="0087521F" w:rsidRDefault="0087521F" w:rsidP="0087521F">
      <w:pPr>
        <w:jc w:val="center"/>
      </w:pPr>
      <w:r>
        <w:t xml:space="preserve">Source: </w:t>
      </w:r>
      <w:r w:rsidR="004A5D28">
        <w:t>(</w:t>
      </w:r>
      <w:proofErr w:type="spellStart"/>
      <w:r w:rsidR="004A5D28">
        <w:rPr>
          <w:shd w:val="clear" w:color="auto" w:fill="FFFFFF"/>
        </w:rPr>
        <w:t>Norment</w:t>
      </w:r>
      <w:proofErr w:type="spellEnd"/>
      <w:r w:rsidR="004A5D28">
        <w:rPr>
          <w:shd w:val="clear" w:color="auto" w:fill="FFFFFF"/>
        </w:rPr>
        <w:t xml:space="preserve"> et al, 2018)</w:t>
      </w:r>
    </w:p>
    <w:p w14:paraId="55B8D9D7" w14:textId="77777777" w:rsidR="00334305" w:rsidRPr="00A03F0A" w:rsidRDefault="0078231F" w:rsidP="00A03F0A">
      <w:pPr>
        <w:jc w:val="left"/>
        <w:rPr>
          <w:rFonts w:ascii="Arial" w:hAnsi="Arial" w:cs="Arial"/>
        </w:rPr>
      </w:pPr>
      <w:r w:rsidRPr="00A03F0A">
        <w:rPr>
          <w:rFonts w:ascii="Arial" w:hAnsi="Arial" w:cs="Arial"/>
        </w:rPr>
        <w:t>This section applies Hofstede’s insights on China in practical usage.</w:t>
      </w:r>
      <w:r w:rsidR="00D213E7" w:rsidRPr="00A03F0A">
        <w:rPr>
          <w:rFonts w:ascii="Arial" w:hAnsi="Arial" w:cs="Arial"/>
        </w:rPr>
        <w:t xml:space="preserve"> Firstly, it is very noticeable that the power distance index score of China is pretty high. Therefore, the hierarchies of the companies in China are strong, and people tend to respect their seniors more. As the individualism score is low, the people in China are loyal to each other and they work for intrinsic rewards</w:t>
      </w:r>
      <w:r w:rsidR="00DE6BA3" w:rsidRPr="00A03F0A">
        <w:rPr>
          <w:rFonts w:ascii="Arial" w:hAnsi="Arial" w:cs="Arial"/>
        </w:rPr>
        <w:t xml:space="preserve"> (Ying, 2020)</w:t>
      </w:r>
      <w:r w:rsidR="00D213E7" w:rsidRPr="00A03F0A">
        <w:rPr>
          <w:rFonts w:ascii="Arial" w:hAnsi="Arial" w:cs="Arial"/>
        </w:rPr>
        <w:t xml:space="preserve">. </w:t>
      </w:r>
      <w:r w:rsidR="007E4A54" w:rsidRPr="00A03F0A">
        <w:rPr>
          <w:rFonts w:ascii="Arial" w:hAnsi="Arial" w:cs="Arial"/>
        </w:rPr>
        <w:t xml:space="preserve">The masculinity score is high, so hotels should appoint men </w:t>
      </w:r>
      <w:r w:rsidR="001F3D5D" w:rsidRPr="00A03F0A">
        <w:rPr>
          <w:rFonts w:ascii="Arial" w:hAnsi="Arial" w:cs="Arial"/>
        </w:rPr>
        <w:t>to</w:t>
      </w:r>
      <w:r w:rsidR="007E4A54" w:rsidRPr="00A03F0A">
        <w:rPr>
          <w:rFonts w:ascii="Arial" w:hAnsi="Arial" w:cs="Arial"/>
        </w:rPr>
        <w:t xml:space="preserve"> higher positions in China. The uncertainty avoidance index score is low in China. People tend to deal </w:t>
      </w:r>
      <w:r w:rsidR="001F3D5D" w:rsidRPr="00A03F0A">
        <w:rPr>
          <w:rFonts w:ascii="Arial" w:hAnsi="Arial" w:cs="Arial"/>
        </w:rPr>
        <w:t xml:space="preserve">with a </w:t>
      </w:r>
      <w:r w:rsidR="007E4A54" w:rsidRPr="00A03F0A">
        <w:rPr>
          <w:rFonts w:ascii="Arial" w:hAnsi="Arial" w:cs="Arial"/>
        </w:rPr>
        <w:t xml:space="preserve">business </w:t>
      </w:r>
      <w:r w:rsidR="001F3D5D" w:rsidRPr="00A03F0A">
        <w:rPr>
          <w:rFonts w:ascii="Arial" w:hAnsi="Arial" w:cs="Arial"/>
        </w:rPr>
        <w:t>with</w:t>
      </w:r>
      <w:r w:rsidR="007E4A54" w:rsidRPr="00A03F0A">
        <w:rPr>
          <w:rFonts w:ascii="Arial" w:hAnsi="Arial" w:cs="Arial"/>
        </w:rPr>
        <w:t xml:space="preserve"> an informal attitude there. The long-term orientation score is high, as expected from an Asian country. So, hotels </w:t>
      </w:r>
      <w:r w:rsidR="00124499" w:rsidRPr="00A03F0A">
        <w:rPr>
          <w:rFonts w:ascii="Arial" w:hAnsi="Arial" w:cs="Arial"/>
        </w:rPr>
        <w:t xml:space="preserve">employee </w:t>
      </w:r>
      <w:r w:rsidR="007E4A54" w:rsidRPr="00A03F0A">
        <w:rPr>
          <w:rFonts w:ascii="Arial" w:hAnsi="Arial" w:cs="Arial"/>
        </w:rPr>
        <w:t>should respect the culture of China if they want to do business there. The indulgence score is low, so the society controls how the people of China will feel satisfaction or happiness.</w:t>
      </w:r>
      <w:r w:rsidR="00106C61" w:rsidRPr="00A03F0A">
        <w:rPr>
          <w:rFonts w:ascii="Arial" w:hAnsi="Arial" w:cs="Arial"/>
        </w:rPr>
        <w:t xml:space="preserve"> </w:t>
      </w:r>
    </w:p>
    <w:p w14:paraId="777B99F7" w14:textId="4DD09389" w:rsidR="009D6B32" w:rsidRPr="00A03F0A" w:rsidRDefault="00106C61" w:rsidP="00A03F0A">
      <w:pPr>
        <w:jc w:val="left"/>
        <w:rPr>
          <w:rFonts w:ascii="Arial" w:hAnsi="Arial" w:cs="Arial"/>
          <w:color w:val="0E101A"/>
        </w:rPr>
      </w:pPr>
      <w:r w:rsidRPr="00A03F0A">
        <w:rPr>
          <w:rFonts w:ascii="Arial" w:hAnsi="Arial" w:cs="Arial"/>
        </w:rPr>
        <w:t>According to the graph, Chinese people’s overall culture managing perform</w:t>
      </w:r>
      <w:r w:rsidR="00CA13D2" w:rsidRPr="00A03F0A">
        <w:rPr>
          <w:rFonts w:ascii="Arial" w:hAnsi="Arial" w:cs="Arial"/>
        </w:rPr>
        <w:t>ance is well and appreciable in the intercultural competence. Every hotel employee should aware of the multi-culture environment in the world, they can provide the best service to their customer and visitors as well. For this purpose, the employee follows some specific th</w:t>
      </w:r>
      <w:r w:rsidR="00124499" w:rsidRPr="00A03F0A">
        <w:rPr>
          <w:rFonts w:ascii="Arial" w:hAnsi="Arial" w:cs="Arial"/>
        </w:rPr>
        <w:t>ings</w:t>
      </w:r>
      <w:r w:rsidR="009D6B32" w:rsidRPr="00A03F0A">
        <w:rPr>
          <w:rFonts w:ascii="Arial" w:hAnsi="Arial" w:cs="Arial"/>
        </w:rPr>
        <w:t xml:space="preserve"> </w:t>
      </w:r>
      <w:r w:rsidR="009D6B32" w:rsidRPr="00A03F0A">
        <w:rPr>
          <w:rFonts w:ascii="Arial" w:hAnsi="Arial" w:cs="Arial"/>
          <w:color w:val="0E101A"/>
        </w:rPr>
        <w:t xml:space="preserve">so that the customers will be motivated and seek the service. Here are going to give some guidelines to the hotel staff which assist them in convincing the customers. </w:t>
      </w:r>
    </w:p>
    <w:p w14:paraId="798DFEB2" w14:textId="5770F663" w:rsidR="009D6B32" w:rsidRDefault="009D6B32" w:rsidP="009D6B32">
      <w:pPr>
        <w:pStyle w:val="NormalWeb"/>
        <w:spacing w:before="0" w:beforeAutospacing="0" w:after="0" w:afterAutospacing="0"/>
        <w:rPr>
          <w:color w:val="0E101A"/>
        </w:rPr>
      </w:pPr>
    </w:p>
    <w:p w14:paraId="23A91A65" w14:textId="296653C8" w:rsidR="009D6B32" w:rsidRDefault="009D6B32" w:rsidP="009D6B32">
      <w:pPr>
        <w:pStyle w:val="NormalWeb"/>
        <w:spacing w:before="0" w:beforeAutospacing="0" w:after="0" w:afterAutospacing="0"/>
        <w:rPr>
          <w:color w:val="0E101A"/>
        </w:rPr>
      </w:pPr>
    </w:p>
    <w:p w14:paraId="55A8F73F" w14:textId="4E2212B0" w:rsidR="009D6B32" w:rsidRDefault="009D6B32" w:rsidP="009D6B32">
      <w:pPr>
        <w:pStyle w:val="NormalWeb"/>
        <w:spacing w:before="0" w:beforeAutospacing="0" w:after="0" w:afterAutospacing="0"/>
        <w:rPr>
          <w:color w:val="0E101A"/>
        </w:rPr>
      </w:pPr>
    </w:p>
    <w:p w14:paraId="0C33CBDF" w14:textId="3A20ED00" w:rsidR="009D6B32" w:rsidRDefault="009D6B32" w:rsidP="009D6B32">
      <w:pPr>
        <w:pStyle w:val="NormalWeb"/>
        <w:spacing w:before="0" w:beforeAutospacing="0" w:after="0" w:afterAutospacing="0"/>
        <w:rPr>
          <w:color w:val="0E101A"/>
        </w:rPr>
      </w:pPr>
    </w:p>
    <w:p w14:paraId="1C30DB50" w14:textId="195A5C63" w:rsidR="009D6B32" w:rsidRDefault="009D6B32" w:rsidP="009D6B32">
      <w:pPr>
        <w:pStyle w:val="NormalWeb"/>
        <w:spacing w:before="0" w:beforeAutospacing="0" w:after="0" w:afterAutospacing="0"/>
        <w:rPr>
          <w:color w:val="0E101A"/>
        </w:rPr>
      </w:pPr>
    </w:p>
    <w:p w14:paraId="3A971104" w14:textId="50749221" w:rsidR="009D6B32" w:rsidRDefault="009D6B32" w:rsidP="009D6B32">
      <w:pPr>
        <w:pStyle w:val="NormalWeb"/>
        <w:spacing w:before="0" w:beforeAutospacing="0" w:after="0" w:afterAutospacing="0"/>
        <w:rPr>
          <w:color w:val="0E101A"/>
        </w:rPr>
      </w:pPr>
    </w:p>
    <w:p w14:paraId="2316E75D" w14:textId="77777777" w:rsidR="009D6B32" w:rsidRDefault="009D6B32" w:rsidP="009D6B32">
      <w:pPr>
        <w:pStyle w:val="NormalWeb"/>
        <w:spacing w:before="0" w:beforeAutospacing="0" w:after="0" w:afterAutospacing="0"/>
        <w:rPr>
          <w:color w:val="0E101A"/>
        </w:rPr>
      </w:pPr>
    </w:p>
    <w:p w14:paraId="6C9547EE" w14:textId="35F55DB0" w:rsidR="009D6B32" w:rsidRDefault="009D6B32" w:rsidP="009D6B32">
      <w:pPr>
        <w:pStyle w:val="NormalWeb"/>
        <w:spacing w:before="0" w:beforeAutospacing="0" w:after="0" w:afterAutospacing="0"/>
        <w:rPr>
          <w:color w:val="0E101A"/>
        </w:rPr>
      </w:pPr>
    </w:p>
    <w:p w14:paraId="2117F5E4" w14:textId="2F40F436" w:rsidR="009D6B32" w:rsidRDefault="009D6B32" w:rsidP="009D6B32">
      <w:pPr>
        <w:pStyle w:val="NormalWeb"/>
        <w:spacing w:before="0" w:beforeAutospacing="0" w:after="0" w:afterAutospacing="0"/>
        <w:rPr>
          <w:color w:val="0E101A"/>
        </w:rPr>
      </w:pPr>
    </w:p>
    <w:p w14:paraId="69E580EC" w14:textId="248FDE9D" w:rsidR="009D6B32" w:rsidRDefault="009D6B32" w:rsidP="00E40B86"/>
    <w:p w14:paraId="3E5BF0B2" w14:textId="682DB753" w:rsidR="009D6B32" w:rsidRDefault="009D6B32" w:rsidP="00E40B86"/>
    <w:tbl>
      <w:tblPr>
        <w:tblStyle w:val="TableGrid"/>
        <w:tblW w:w="0" w:type="auto"/>
        <w:tblInd w:w="445" w:type="dxa"/>
        <w:tblLook w:val="04A0" w:firstRow="1" w:lastRow="0" w:firstColumn="1" w:lastColumn="0" w:noHBand="0" w:noVBand="1"/>
      </w:tblPr>
      <w:tblGrid>
        <w:gridCol w:w="3882"/>
        <w:gridCol w:w="4295"/>
      </w:tblGrid>
      <w:tr w:rsidR="009D6B32" w:rsidRPr="009D6B32" w14:paraId="3E6C6BD1" w14:textId="77777777" w:rsidTr="009D6B32">
        <w:trPr>
          <w:trHeight w:val="156"/>
        </w:trPr>
        <w:tc>
          <w:tcPr>
            <w:tcW w:w="3882" w:type="dxa"/>
            <w:tcBorders>
              <w:top w:val="single" w:sz="4" w:space="0" w:color="auto"/>
              <w:left w:val="single" w:sz="4" w:space="0" w:color="auto"/>
              <w:bottom w:val="single" w:sz="4" w:space="0" w:color="auto"/>
              <w:right w:val="single" w:sz="4" w:space="0" w:color="auto"/>
            </w:tcBorders>
            <w:hideMark/>
          </w:tcPr>
          <w:p w14:paraId="229E4355" w14:textId="77777777" w:rsidR="009D6B32" w:rsidRPr="009D6B32" w:rsidRDefault="009D6B32" w:rsidP="00E40B86">
            <w:pPr>
              <w:rPr>
                <w:rFonts w:cs="Times New Roman"/>
                <w:szCs w:val="24"/>
              </w:rPr>
            </w:pPr>
            <w:r w:rsidRPr="009D6B32">
              <w:rPr>
                <w:rFonts w:cs="Times New Roman"/>
                <w:szCs w:val="24"/>
              </w:rPr>
              <w:t>Do’s</w:t>
            </w:r>
          </w:p>
        </w:tc>
        <w:tc>
          <w:tcPr>
            <w:tcW w:w="4295" w:type="dxa"/>
            <w:tcBorders>
              <w:top w:val="single" w:sz="4" w:space="0" w:color="auto"/>
              <w:left w:val="single" w:sz="4" w:space="0" w:color="auto"/>
              <w:bottom w:val="single" w:sz="4" w:space="0" w:color="auto"/>
              <w:right w:val="single" w:sz="4" w:space="0" w:color="auto"/>
            </w:tcBorders>
            <w:hideMark/>
          </w:tcPr>
          <w:p w14:paraId="2C89D2E5" w14:textId="77777777" w:rsidR="009D6B32" w:rsidRPr="009D6B32" w:rsidRDefault="009D6B32" w:rsidP="00E40B86">
            <w:pPr>
              <w:rPr>
                <w:rFonts w:cs="Times New Roman"/>
                <w:szCs w:val="24"/>
              </w:rPr>
            </w:pPr>
            <w:r w:rsidRPr="009D6B32">
              <w:rPr>
                <w:rFonts w:cs="Times New Roman"/>
                <w:szCs w:val="24"/>
              </w:rPr>
              <w:t>Don’ts’</w:t>
            </w:r>
          </w:p>
        </w:tc>
      </w:tr>
      <w:tr w:rsidR="009D6B32" w:rsidRPr="009D6B32" w14:paraId="09A73BD2" w14:textId="77777777" w:rsidTr="009D6B32">
        <w:trPr>
          <w:trHeight w:val="156"/>
        </w:trPr>
        <w:tc>
          <w:tcPr>
            <w:tcW w:w="3882" w:type="dxa"/>
            <w:tcBorders>
              <w:top w:val="single" w:sz="4" w:space="0" w:color="auto"/>
              <w:left w:val="single" w:sz="4" w:space="0" w:color="auto"/>
              <w:bottom w:val="single" w:sz="4" w:space="0" w:color="auto"/>
              <w:right w:val="single" w:sz="4" w:space="0" w:color="auto"/>
            </w:tcBorders>
            <w:hideMark/>
          </w:tcPr>
          <w:p w14:paraId="6070F57C" w14:textId="6F3F79E9" w:rsidR="009D6B32" w:rsidRPr="009D6B32" w:rsidRDefault="00F215B1" w:rsidP="00E40B86">
            <w:pPr>
              <w:rPr>
                <w:rFonts w:cs="Times New Roman"/>
                <w:szCs w:val="24"/>
              </w:rPr>
            </w:pPr>
            <w:r>
              <w:rPr>
                <w:rFonts w:cs="Times New Roman"/>
                <w:szCs w:val="24"/>
              </w:rPr>
              <w:t>Respect each culture</w:t>
            </w:r>
          </w:p>
        </w:tc>
        <w:tc>
          <w:tcPr>
            <w:tcW w:w="4295" w:type="dxa"/>
            <w:tcBorders>
              <w:top w:val="single" w:sz="4" w:space="0" w:color="auto"/>
              <w:left w:val="single" w:sz="4" w:space="0" w:color="auto"/>
              <w:bottom w:val="single" w:sz="4" w:space="0" w:color="auto"/>
              <w:right w:val="single" w:sz="4" w:space="0" w:color="auto"/>
            </w:tcBorders>
            <w:hideMark/>
          </w:tcPr>
          <w:p w14:paraId="6886779A" w14:textId="77777777" w:rsidR="009D6B32" w:rsidRPr="009D6B32" w:rsidRDefault="009D6B32" w:rsidP="00E40B86">
            <w:pPr>
              <w:rPr>
                <w:rFonts w:cs="Times New Roman"/>
                <w:szCs w:val="24"/>
              </w:rPr>
            </w:pPr>
            <w:r w:rsidRPr="009D6B32">
              <w:rPr>
                <w:rFonts w:cs="Times New Roman"/>
                <w:szCs w:val="24"/>
              </w:rPr>
              <w:t xml:space="preserve">Miscommunication </w:t>
            </w:r>
          </w:p>
        </w:tc>
      </w:tr>
      <w:tr w:rsidR="009D6B32" w:rsidRPr="009D6B32" w14:paraId="6DB0A31A" w14:textId="77777777" w:rsidTr="009D6B32">
        <w:trPr>
          <w:trHeight w:val="151"/>
        </w:trPr>
        <w:tc>
          <w:tcPr>
            <w:tcW w:w="3882" w:type="dxa"/>
            <w:tcBorders>
              <w:top w:val="single" w:sz="4" w:space="0" w:color="auto"/>
              <w:left w:val="single" w:sz="4" w:space="0" w:color="auto"/>
              <w:bottom w:val="single" w:sz="4" w:space="0" w:color="auto"/>
              <w:right w:val="single" w:sz="4" w:space="0" w:color="auto"/>
            </w:tcBorders>
            <w:hideMark/>
          </w:tcPr>
          <w:p w14:paraId="6FAE97D7" w14:textId="77777777" w:rsidR="009D6B32" w:rsidRPr="009D6B32" w:rsidRDefault="009D6B32" w:rsidP="00E40B86">
            <w:pPr>
              <w:rPr>
                <w:rFonts w:cs="Times New Roman"/>
                <w:szCs w:val="24"/>
              </w:rPr>
            </w:pPr>
            <w:r w:rsidRPr="009D6B32">
              <w:rPr>
                <w:rFonts w:cs="Times New Roman"/>
                <w:szCs w:val="24"/>
              </w:rPr>
              <w:t xml:space="preserve">Communicate clearly and politely </w:t>
            </w:r>
          </w:p>
        </w:tc>
        <w:tc>
          <w:tcPr>
            <w:tcW w:w="4295" w:type="dxa"/>
            <w:tcBorders>
              <w:top w:val="single" w:sz="4" w:space="0" w:color="auto"/>
              <w:left w:val="single" w:sz="4" w:space="0" w:color="auto"/>
              <w:bottom w:val="single" w:sz="4" w:space="0" w:color="auto"/>
              <w:right w:val="single" w:sz="4" w:space="0" w:color="auto"/>
            </w:tcBorders>
            <w:hideMark/>
          </w:tcPr>
          <w:p w14:paraId="180407EC" w14:textId="77777777" w:rsidR="009D6B32" w:rsidRPr="009D6B32" w:rsidRDefault="009D6B32" w:rsidP="00E40B86">
            <w:pPr>
              <w:rPr>
                <w:rFonts w:cs="Times New Roman"/>
                <w:szCs w:val="24"/>
              </w:rPr>
            </w:pPr>
            <w:r w:rsidRPr="009D6B32">
              <w:rPr>
                <w:rFonts w:cs="Times New Roman"/>
                <w:szCs w:val="24"/>
              </w:rPr>
              <w:t>Incorrect information</w:t>
            </w:r>
          </w:p>
        </w:tc>
      </w:tr>
      <w:tr w:rsidR="009D6B32" w:rsidRPr="009D6B32" w14:paraId="6C9F0B0C" w14:textId="77777777" w:rsidTr="009D6B32">
        <w:trPr>
          <w:trHeight w:val="156"/>
        </w:trPr>
        <w:tc>
          <w:tcPr>
            <w:tcW w:w="3882" w:type="dxa"/>
            <w:tcBorders>
              <w:top w:val="single" w:sz="4" w:space="0" w:color="auto"/>
              <w:left w:val="single" w:sz="4" w:space="0" w:color="auto"/>
              <w:bottom w:val="single" w:sz="4" w:space="0" w:color="auto"/>
              <w:right w:val="single" w:sz="4" w:space="0" w:color="auto"/>
            </w:tcBorders>
            <w:hideMark/>
          </w:tcPr>
          <w:p w14:paraId="2C6E0965" w14:textId="77777777" w:rsidR="009D6B32" w:rsidRPr="009D6B32" w:rsidRDefault="009D6B32" w:rsidP="00E40B86">
            <w:pPr>
              <w:rPr>
                <w:rFonts w:cs="Times New Roman"/>
                <w:szCs w:val="24"/>
              </w:rPr>
            </w:pPr>
            <w:r w:rsidRPr="009D6B32">
              <w:rPr>
                <w:rFonts w:cs="Times New Roman"/>
                <w:szCs w:val="24"/>
              </w:rPr>
              <w:t xml:space="preserve">Handshake and praise   </w:t>
            </w:r>
          </w:p>
        </w:tc>
        <w:tc>
          <w:tcPr>
            <w:tcW w:w="4295" w:type="dxa"/>
            <w:tcBorders>
              <w:top w:val="single" w:sz="4" w:space="0" w:color="auto"/>
              <w:left w:val="single" w:sz="4" w:space="0" w:color="auto"/>
              <w:bottom w:val="single" w:sz="4" w:space="0" w:color="auto"/>
              <w:right w:val="single" w:sz="4" w:space="0" w:color="auto"/>
            </w:tcBorders>
            <w:hideMark/>
          </w:tcPr>
          <w:p w14:paraId="146B1F5E" w14:textId="77777777" w:rsidR="009D6B32" w:rsidRPr="009D6B32" w:rsidRDefault="009D6B32" w:rsidP="00E40B86">
            <w:pPr>
              <w:rPr>
                <w:rFonts w:cs="Times New Roman"/>
                <w:szCs w:val="24"/>
              </w:rPr>
            </w:pPr>
            <w:r w:rsidRPr="009D6B32">
              <w:rPr>
                <w:rFonts w:cs="Times New Roman"/>
                <w:szCs w:val="24"/>
              </w:rPr>
              <w:t>Never show arrogance</w:t>
            </w:r>
          </w:p>
        </w:tc>
      </w:tr>
      <w:tr w:rsidR="009D6B32" w:rsidRPr="009D6B32" w14:paraId="59C5C656" w14:textId="77777777" w:rsidTr="009D6B32">
        <w:trPr>
          <w:trHeight w:val="156"/>
        </w:trPr>
        <w:tc>
          <w:tcPr>
            <w:tcW w:w="3882" w:type="dxa"/>
            <w:tcBorders>
              <w:top w:val="single" w:sz="4" w:space="0" w:color="auto"/>
              <w:left w:val="single" w:sz="4" w:space="0" w:color="auto"/>
              <w:bottom w:val="single" w:sz="4" w:space="0" w:color="auto"/>
              <w:right w:val="single" w:sz="4" w:space="0" w:color="auto"/>
            </w:tcBorders>
            <w:hideMark/>
          </w:tcPr>
          <w:p w14:paraId="2C77CA84" w14:textId="77777777" w:rsidR="009D6B32" w:rsidRPr="009D6B32" w:rsidRDefault="009D6B32" w:rsidP="00E40B86">
            <w:pPr>
              <w:rPr>
                <w:rFonts w:cs="Times New Roman"/>
                <w:szCs w:val="24"/>
              </w:rPr>
            </w:pPr>
            <w:r w:rsidRPr="009D6B32">
              <w:rPr>
                <w:rFonts w:cs="Times New Roman"/>
                <w:szCs w:val="24"/>
              </w:rPr>
              <w:t xml:space="preserve">Always be gentle </w:t>
            </w:r>
          </w:p>
        </w:tc>
        <w:tc>
          <w:tcPr>
            <w:tcW w:w="4295" w:type="dxa"/>
            <w:tcBorders>
              <w:top w:val="single" w:sz="4" w:space="0" w:color="auto"/>
              <w:left w:val="single" w:sz="4" w:space="0" w:color="auto"/>
              <w:bottom w:val="single" w:sz="4" w:space="0" w:color="auto"/>
              <w:right w:val="single" w:sz="4" w:space="0" w:color="auto"/>
            </w:tcBorders>
            <w:hideMark/>
          </w:tcPr>
          <w:p w14:paraId="0AA0E6E0" w14:textId="77777777" w:rsidR="009D6B32" w:rsidRPr="009D6B32" w:rsidRDefault="009D6B32" w:rsidP="00E40B86">
            <w:pPr>
              <w:rPr>
                <w:rFonts w:cs="Times New Roman"/>
                <w:szCs w:val="24"/>
              </w:rPr>
            </w:pPr>
            <w:r w:rsidRPr="009D6B32">
              <w:rPr>
                <w:rFonts w:cs="Times New Roman"/>
                <w:szCs w:val="24"/>
              </w:rPr>
              <w:t>Don’t be angry with a customer</w:t>
            </w:r>
          </w:p>
        </w:tc>
      </w:tr>
      <w:tr w:rsidR="009D6B32" w:rsidRPr="009D6B32" w14:paraId="7EAA57FE" w14:textId="77777777" w:rsidTr="009D6B32">
        <w:trPr>
          <w:trHeight w:val="156"/>
        </w:trPr>
        <w:tc>
          <w:tcPr>
            <w:tcW w:w="3882" w:type="dxa"/>
            <w:tcBorders>
              <w:top w:val="single" w:sz="4" w:space="0" w:color="auto"/>
              <w:left w:val="single" w:sz="4" w:space="0" w:color="auto"/>
              <w:bottom w:val="single" w:sz="4" w:space="0" w:color="auto"/>
              <w:right w:val="single" w:sz="4" w:space="0" w:color="auto"/>
            </w:tcBorders>
            <w:hideMark/>
          </w:tcPr>
          <w:p w14:paraId="1356BC78" w14:textId="0170AC2F" w:rsidR="009D6B32" w:rsidRPr="009D6B32" w:rsidRDefault="00F215B1" w:rsidP="00E40B86">
            <w:pPr>
              <w:rPr>
                <w:rFonts w:cs="Times New Roman"/>
                <w:szCs w:val="24"/>
              </w:rPr>
            </w:pPr>
            <w:r>
              <w:rPr>
                <w:rFonts w:cs="Times New Roman"/>
                <w:szCs w:val="24"/>
              </w:rPr>
              <w:t>Expect subordinates to follow the orders.</w:t>
            </w:r>
          </w:p>
        </w:tc>
        <w:tc>
          <w:tcPr>
            <w:tcW w:w="4295" w:type="dxa"/>
            <w:tcBorders>
              <w:top w:val="single" w:sz="4" w:space="0" w:color="auto"/>
              <w:left w:val="single" w:sz="4" w:space="0" w:color="auto"/>
              <w:bottom w:val="single" w:sz="4" w:space="0" w:color="auto"/>
              <w:right w:val="single" w:sz="4" w:space="0" w:color="auto"/>
            </w:tcBorders>
            <w:hideMark/>
          </w:tcPr>
          <w:p w14:paraId="0188F84D" w14:textId="77777777" w:rsidR="009D6B32" w:rsidRPr="009D6B32" w:rsidRDefault="009D6B32" w:rsidP="00E40B86">
            <w:pPr>
              <w:rPr>
                <w:rFonts w:cs="Times New Roman"/>
                <w:szCs w:val="24"/>
              </w:rPr>
            </w:pPr>
            <w:r w:rsidRPr="009D6B32">
              <w:rPr>
                <w:rFonts w:cs="Times New Roman"/>
                <w:szCs w:val="24"/>
              </w:rPr>
              <w:t xml:space="preserve">Demotivate </w:t>
            </w:r>
          </w:p>
        </w:tc>
      </w:tr>
      <w:tr w:rsidR="009D6B32" w:rsidRPr="009D6B32" w14:paraId="25E911D3" w14:textId="77777777" w:rsidTr="009D6B32">
        <w:trPr>
          <w:trHeight w:val="151"/>
        </w:trPr>
        <w:tc>
          <w:tcPr>
            <w:tcW w:w="3882" w:type="dxa"/>
            <w:tcBorders>
              <w:top w:val="single" w:sz="4" w:space="0" w:color="auto"/>
              <w:left w:val="single" w:sz="4" w:space="0" w:color="auto"/>
              <w:bottom w:val="single" w:sz="4" w:space="0" w:color="auto"/>
              <w:right w:val="single" w:sz="4" w:space="0" w:color="auto"/>
            </w:tcBorders>
            <w:hideMark/>
          </w:tcPr>
          <w:p w14:paraId="67FEAA0D" w14:textId="77777777" w:rsidR="009D6B32" w:rsidRPr="009D6B32" w:rsidRDefault="009D6B32" w:rsidP="00E40B86">
            <w:pPr>
              <w:rPr>
                <w:rFonts w:cs="Times New Roman"/>
                <w:szCs w:val="24"/>
              </w:rPr>
            </w:pPr>
            <w:r w:rsidRPr="009D6B32">
              <w:rPr>
                <w:rFonts w:cs="Times New Roman"/>
                <w:szCs w:val="24"/>
              </w:rPr>
              <w:t>Maintain etiquette and manner</w:t>
            </w:r>
          </w:p>
        </w:tc>
        <w:tc>
          <w:tcPr>
            <w:tcW w:w="4295" w:type="dxa"/>
            <w:tcBorders>
              <w:top w:val="single" w:sz="4" w:space="0" w:color="auto"/>
              <w:left w:val="single" w:sz="4" w:space="0" w:color="auto"/>
              <w:bottom w:val="single" w:sz="4" w:space="0" w:color="auto"/>
              <w:right w:val="single" w:sz="4" w:space="0" w:color="auto"/>
            </w:tcBorders>
            <w:hideMark/>
          </w:tcPr>
          <w:p w14:paraId="2FCEA6FD" w14:textId="77777777" w:rsidR="009D6B32" w:rsidRPr="009D6B32" w:rsidRDefault="009D6B32" w:rsidP="00E40B86">
            <w:pPr>
              <w:rPr>
                <w:rFonts w:cs="Times New Roman"/>
                <w:szCs w:val="24"/>
              </w:rPr>
            </w:pPr>
            <w:r w:rsidRPr="009D6B32">
              <w:rPr>
                <w:rFonts w:cs="Times New Roman"/>
                <w:szCs w:val="24"/>
              </w:rPr>
              <w:t xml:space="preserve">Never create an unhealthy environment </w:t>
            </w:r>
          </w:p>
        </w:tc>
      </w:tr>
      <w:tr w:rsidR="009D6B32" w:rsidRPr="009D6B32" w14:paraId="4E24E4B4" w14:textId="77777777" w:rsidTr="009D6B32">
        <w:trPr>
          <w:trHeight w:val="156"/>
        </w:trPr>
        <w:tc>
          <w:tcPr>
            <w:tcW w:w="3882" w:type="dxa"/>
            <w:tcBorders>
              <w:top w:val="single" w:sz="4" w:space="0" w:color="auto"/>
              <w:left w:val="single" w:sz="4" w:space="0" w:color="auto"/>
              <w:bottom w:val="single" w:sz="4" w:space="0" w:color="auto"/>
              <w:right w:val="single" w:sz="4" w:space="0" w:color="auto"/>
            </w:tcBorders>
            <w:hideMark/>
          </w:tcPr>
          <w:p w14:paraId="795DA44A" w14:textId="77777777" w:rsidR="009D6B32" w:rsidRPr="009D6B32" w:rsidRDefault="009D6B32" w:rsidP="00E40B86">
            <w:pPr>
              <w:rPr>
                <w:rFonts w:cs="Times New Roman"/>
                <w:szCs w:val="24"/>
              </w:rPr>
            </w:pPr>
            <w:r w:rsidRPr="009D6B32">
              <w:rPr>
                <w:rFonts w:cs="Times New Roman"/>
                <w:szCs w:val="24"/>
              </w:rPr>
              <w:t xml:space="preserve">Helpful and appreciate </w:t>
            </w:r>
          </w:p>
        </w:tc>
        <w:tc>
          <w:tcPr>
            <w:tcW w:w="4295" w:type="dxa"/>
            <w:tcBorders>
              <w:top w:val="single" w:sz="4" w:space="0" w:color="auto"/>
              <w:left w:val="single" w:sz="4" w:space="0" w:color="auto"/>
              <w:bottom w:val="single" w:sz="4" w:space="0" w:color="auto"/>
              <w:right w:val="single" w:sz="4" w:space="0" w:color="auto"/>
            </w:tcBorders>
          </w:tcPr>
          <w:p w14:paraId="1874A684" w14:textId="1B28A738" w:rsidR="009D6B32" w:rsidRPr="009D6B32" w:rsidRDefault="00B70BB1" w:rsidP="00E40B86">
            <w:pPr>
              <w:rPr>
                <w:rFonts w:cs="Times New Roman"/>
                <w:szCs w:val="24"/>
              </w:rPr>
            </w:pPr>
            <w:r>
              <w:rPr>
                <w:rFonts w:cs="Times New Roman"/>
                <w:szCs w:val="24"/>
              </w:rPr>
              <w:t xml:space="preserve">Inequalities </w:t>
            </w:r>
          </w:p>
        </w:tc>
      </w:tr>
      <w:tr w:rsidR="00F215B1" w:rsidRPr="009D6B32" w14:paraId="10342075" w14:textId="77777777" w:rsidTr="009D6B32">
        <w:trPr>
          <w:trHeight w:val="156"/>
        </w:trPr>
        <w:tc>
          <w:tcPr>
            <w:tcW w:w="3882" w:type="dxa"/>
            <w:tcBorders>
              <w:top w:val="single" w:sz="4" w:space="0" w:color="auto"/>
              <w:left w:val="single" w:sz="4" w:space="0" w:color="auto"/>
              <w:bottom w:val="single" w:sz="4" w:space="0" w:color="auto"/>
              <w:right w:val="single" w:sz="4" w:space="0" w:color="auto"/>
            </w:tcBorders>
          </w:tcPr>
          <w:p w14:paraId="4E00C41E" w14:textId="25F48B8F" w:rsidR="00F215B1" w:rsidRPr="009D6B32" w:rsidRDefault="00F215B1" w:rsidP="00E40B86">
            <w:pPr>
              <w:rPr>
                <w:rFonts w:cs="Times New Roman"/>
                <w:szCs w:val="24"/>
              </w:rPr>
            </w:pPr>
            <w:r w:rsidRPr="009D6B32">
              <w:rPr>
                <w:rFonts w:cs="Times New Roman"/>
                <w:szCs w:val="24"/>
              </w:rPr>
              <w:t>Give accurate information and motivat</w:t>
            </w:r>
            <w:r>
              <w:rPr>
                <w:rFonts w:cs="Times New Roman"/>
                <w:szCs w:val="24"/>
              </w:rPr>
              <w:t>ed</w:t>
            </w:r>
          </w:p>
        </w:tc>
        <w:tc>
          <w:tcPr>
            <w:tcW w:w="4295" w:type="dxa"/>
            <w:tcBorders>
              <w:top w:val="single" w:sz="4" w:space="0" w:color="auto"/>
              <w:left w:val="single" w:sz="4" w:space="0" w:color="auto"/>
              <w:bottom w:val="single" w:sz="4" w:space="0" w:color="auto"/>
              <w:right w:val="single" w:sz="4" w:space="0" w:color="auto"/>
            </w:tcBorders>
          </w:tcPr>
          <w:p w14:paraId="0E7095EB" w14:textId="5EA8F632" w:rsidR="00F215B1" w:rsidRPr="009D6B32" w:rsidRDefault="00B70BB1" w:rsidP="00E40B86">
            <w:pPr>
              <w:rPr>
                <w:rFonts w:cs="Times New Roman"/>
                <w:szCs w:val="24"/>
              </w:rPr>
            </w:pPr>
            <w:r>
              <w:rPr>
                <w:rFonts w:cs="Times New Roman"/>
                <w:szCs w:val="24"/>
              </w:rPr>
              <w:t xml:space="preserve">Supportive </w:t>
            </w:r>
            <w:proofErr w:type="spellStart"/>
            <w:r>
              <w:rPr>
                <w:rFonts w:cs="Times New Roman"/>
                <w:szCs w:val="24"/>
              </w:rPr>
              <w:t>behavio</w:t>
            </w:r>
            <w:r w:rsidR="004F7C2F">
              <w:rPr>
                <w:rFonts w:cs="Times New Roman"/>
                <w:szCs w:val="24"/>
              </w:rPr>
              <w:t>u</w:t>
            </w:r>
            <w:r>
              <w:rPr>
                <w:rFonts w:cs="Times New Roman"/>
                <w:szCs w:val="24"/>
              </w:rPr>
              <w:t>rs</w:t>
            </w:r>
            <w:proofErr w:type="spellEnd"/>
            <w:r>
              <w:rPr>
                <w:rFonts w:cs="Times New Roman"/>
                <w:szCs w:val="24"/>
              </w:rPr>
              <w:t xml:space="preserve"> </w:t>
            </w:r>
          </w:p>
        </w:tc>
      </w:tr>
      <w:tr w:rsidR="00F215B1" w:rsidRPr="009D6B32" w14:paraId="0296282D" w14:textId="77777777" w:rsidTr="009D6B32">
        <w:trPr>
          <w:trHeight w:val="156"/>
        </w:trPr>
        <w:tc>
          <w:tcPr>
            <w:tcW w:w="3882" w:type="dxa"/>
            <w:tcBorders>
              <w:top w:val="single" w:sz="4" w:space="0" w:color="auto"/>
              <w:left w:val="single" w:sz="4" w:space="0" w:color="auto"/>
              <w:bottom w:val="single" w:sz="4" w:space="0" w:color="auto"/>
              <w:right w:val="single" w:sz="4" w:space="0" w:color="auto"/>
            </w:tcBorders>
          </w:tcPr>
          <w:p w14:paraId="4B482699" w14:textId="23218BD3" w:rsidR="00F215B1" w:rsidRPr="009D6B32" w:rsidRDefault="00F215B1" w:rsidP="00E40B86">
            <w:pPr>
              <w:rPr>
                <w:rFonts w:cs="Times New Roman"/>
                <w:szCs w:val="24"/>
              </w:rPr>
            </w:pPr>
            <w:r w:rsidRPr="009D6B32">
              <w:rPr>
                <w:rFonts w:cs="Times New Roman"/>
                <w:szCs w:val="24"/>
              </w:rPr>
              <w:t>Greetings with smile</w:t>
            </w:r>
          </w:p>
        </w:tc>
        <w:tc>
          <w:tcPr>
            <w:tcW w:w="4295" w:type="dxa"/>
            <w:tcBorders>
              <w:top w:val="single" w:sz="4" w:space="0" w:color="auto"/>
              <w:left w:val="single" w:sz="4" w:space="0" w:color="auto"/>
              <w:bottom w:val="single" w:sz="4" w:space="0" w:color="auto"/>
              <w:right w:val="single" w:sz="4" w:space="0" w:color="auto"/>
            </w:tcBorders>
          </w:tcPr>
          <w:p w14:paraId="29FDA455" w14:textId="7DF8B3E9" w:rsidR="00F215B1" w:rsidRPr="009D6B32" w:rsidRDefault="00B70BB1" w:rsidP="00E40B86">
            <w:pPr>
              <w:rPr>
                <w:rFonts w:cs="Times New Roman"/>
                <w:szCs w:val="24"/>
              </w:rPr>
            </w:pPr>
            <w:r>
              <w:rPr>
                <w:rFonts w:cs="Times New Roman"/>
                <w:szCs w:val="24"/>
              </w:rPr>
              <w:t>Unethical activities.</w:t>
            </w:r>
          </w:p>
        </w:tc>
      </w:tr>
      <w:tr w:rsidR="00F215B1" w:rsidRPr="009D6B32" w14:paraId="6BACBAF6" w14:textId="77777777" w:rsidTr="009D6B32">
        <w:trPr>
          <w:trHeight w:val="156"/>
        </w:trPr>
        <w:tc>
          <w:tcPr>
            <w:tcW w:w="3882" w:type="dxa"/>
            <w:tcBorders>
              <w:top w:val="single" w:sz="4" w:space="0" w:color="auto"/>
              <w:left w:val="single" w:sz="4" w:space="0" w:color="auto"/>
              <w:bottom w:val="single" w:sz="4" w:space="0" w:color="auto"/>
              <w:right w:val="single" w:sz="4" w:space="0" w:color="auto"/>
            </w:tcBorders>
          </w:tcPr>
          <w:p w14:paraId="1A01414E" w14:textId="642208FF" w:rsidR="00F215B1" w:rsidRPr="009D6B32" w:rsidRDefault="00B70BB1" w:rsidP="00E40B86">
            <w:pPr>
              <w:rPr>
                <w:rFonts w:cs="Times New Roman"/>
                <w:szCs w:val="24"/>
              </w:rPr>
            </w:pPr>
            <w:r>
              <w:rPr>
                <w:rFonts w:cs="Times New Roman"/>
                <w:szCs w:val="24"/>
              </w:rPr>
              <w:t xml:space="preserve">Collaboration </w:t>
            </w:r>
          </w:p>
        </w:tc>
        <w:tc>
          <w:tcPr>
            <w:tcW w:w="4295" w:type="dxa"/>
            <w:tcBorders>
              <w:top w:val="single" w:sz="4" w:space="0" w:color="auto"/>
              <w:left w:val="single" w:sz="4" w:space="0" w:color="auto"/>
              <w:bottom w:val="single" w:sz="4" w:space="0" w:color="auto"/>
              <w:right w:val="single" w:sz="4" w:space="0" w:color="auto"/>
            </w:tcBorders>
          </w:tcPr>
          <w:p w14:paraId="3D3314AB" w14:textId="77777777" w:rsidR="00F215B1" w:rsidRPr="009D6B32" w:rsidRDefault="00F215B1" w:rsidP="00E40B86">
            <w:pPr>
              <w:rPr>
                <w:rFonts w:cs="Times New Roman"/>
                <w:szCs w:val="24"/>
              </w:rPr>
            </w:pPr>
          </w:p>
        </w:tc>
      </w:tr>
    </w:tbl>
    <w:p w14:paraId="3CDEE31D" w14:textId="4DBBA1F5" w:rsidR="009D6B32" w:rsidRDefault="009D6B32" w:rsidP="00E40B86"/>
    <w:p w14:paraId="3241065A" w14:textId="039D7614" w:rsidR="009D6B32" w:rsidRDefault="009D6B32" w:rsidP="00E40B86"/>
    <w:p w14:paraId="33E0D4DF" w14:textId="258A4BFA" w:rsidR="004435C0" w:rsidRPr="00A03F0A" w:rsidRDefault="004435C0" w:rsidP="00A03F0A">
      <w:pPr>
        <w:rPr>
          <w:rFonts w:ascii="Arial" w:hAnsi="Arial" w:cs="Arial"/>
          <w:szCs w:val="24"/>
        </w:rPr>
      </w:pPr>
      <w:r w:rsidRPr="00A03F0A">
        <w:rPr>
          <w:rFonts w:ascii="Arial" w:hAnsi="Arial" w:cs="Arial"/>
          <w:szCs w:val="24"/>
        </w:rPr>
        <w:t xml:space="preserve">The hotel staff should follow the theories and techniques for their betterment. If the hotel staff implements these </w:t>
      </w:r>
      <w:r w:rsidR="00D55A65" w:rsidRPr="00A03F0A">
        <w:rPr>
          <w:rFonts w:ascii="Arial" w:hAnsi="Arial" w:cs="Arial"/>
          <w:szCs w:val="24"/>
        </w:rPr>
        <w:t>theories and techniques</w:t>
      </w:r>
      <w:r w:rsidRPr="00A03F0A">
        <w:rPr>
          <w:rFonts w:ascii="Arial" w:hAnsi="Arial" w:cs="Arial"/>
          <w:szCs w:val="24"/>
        </w:rPr>
        <w:t xml:space="preserve"> in China, they will achieve their goal of the customers. </w:t>
      </w:r>
    </w:p>
    <w:p w14:paraId="535335D1" w14:textId="77777777" w:rsidR="004435C0" w:rsidRPr="00A03F0A" w:rsidRDefault="004435C0" w:rsidP="00A03F0A">
      <w:pPr>
        <w:spacing w:after="160" w:line="259" w:lineRule="auto"/>
        <w:rPr>
          <w:rFonts w:ascii="Arial" w:eastAsia="Times New Roman" w:hAnsi="Arial" w:cs="Arial"/>
          <w:color w:val="0E101A"/>
          <w:szCs w:val="24"/>
        </w:rPr>
      </w:pPr>
      <w:r w:rsidRPr="00A03F0A">
        <w:rPr>
          <w:rFonts w:ascii="Arial" w:hAnsi="Arial" w:cs="Arial"/>
          <w:color w:val="0E101A"/>
          <w:sz w:val="22"/>
        </w:rPr>
        <w:br w:type="page"/>
      </w:r>
    </w:p>
    <w:p w14:paraId="4AC78667" w14:textId="77777777" w:rsidR="009D6B32" w:rsidRPr="00A03F0A" w:rsidRDefault="009D6B32" w:rsidP="00A03F0A">
      <w:pPr>
        <w:pStyle w:val="NormalWeb"/>
        <w:spacing w:before="0" w:beforeAutospacing="0" w:after="0" w:afterAutospacing="0"/>
        <w:jc w:val="both"/>
        <w:rPr>
          <w:rFonts w:ascii="Arial" w:hAnsi="Arial" w:cs="Arial"/>
          <w:color w:val="0E101A"/>
        </w:rPr>
      </w:pPr>
    </w:p>
    <w:p w14:paraId="5BCE81A1" w14:textId="77777777" w:rsidR="009D6B32" w:rsidRPr="00A03F0A" w:rsidRDefault="009D6B32" w:rsidP="00A03F0A">
      <w:pPr>
        <w:pStyle w:val="NormalWeb"/>
        <w:spacing w:before="0" w:beforeAutospacing="0" w:after="0" w:afterAutospacing="0"/>
        <w:jc w:val="both"/>
        <w:rPr>
          <w:rFonts w:ascii="Arial" w:hAnsi="Arial" w:cs="Arial"/>
          <w:color w:val="0E101A"/>
        </w:rPr>
      </w:pPr>
    </w:p>
    <w:p w14:paraId="51C2CA63" w14:textId="5DF832D0" w:rsidR="0087521F" w:rsidRDefault="009D6B32" w:rsidP="008B1364">
      <w:r>
        <w:t xml:space="preserve"> </w:t>
      </w:r>
    </w:p>
    <w:p w14:paraId="351A659A" w14:textId="77777777" w:rsidR="0078231F" w:rsidRDefault="0078231F" w:rsidP="008B1364"/>
    <w:p w14:paraId="091792A1" w14:textId="4A313CB2" w:rsidR="002E68BF" w:rsidRDefault="002E68BF" w:rsidP="002E68BF">
      <w:pPr>
        <w:pStyle w:val="Heading1"/>
      </w:pPr>
      <w:bookmarkStart w:id="4" w:name="_Toc107003925"/>
      <w:r>
        <w:t>Conclusion</w:t>
      </w:r>
      <w:bookmarkEnd w:id="4"/>
    </w:p>
    <w:p w14:paraId="502700D9" w14:textId="738CEA7D" w:rsidR="002E68BF" w:rsidRPr="00A03F0A" w:rsidRDefault="002C1F39" w:rsidP="00A03F0A">
      <w:pPr>
        <w:jc w:val="left"/>
        <w:rPr>
          <w:rFonts w:ascii="Arial" w:hAnsi="Arial" w:cs="Arial"/>
        </w:rPr>
      </w:pPr>
      <w:r w:rsidRPr="00A03F0A">
        <w:rPr>
          <w:rFonts w:ascii="Arial" w:hAnsi="Arial" w:cs="Arial"/>
        </w:rPr>
        <w:t>The aspects of Hofstede were examined in the study, and the scores were utilized to assess how Chinese visitors prefer to be treated. The author has discussed the current situation in China using the most recent scores from Hofstede's insights. The report will be beneficial to managers, hotel employees, and new hotel owners as well.</w:t>
      </w:r>
      <w:r w:rsidR="002E68BF" w:rsidRPr="00A03F0A">
        <w:rPr>
          <w:rFonts w:ascii="Arial" w:hAnsi="Arial" w:cs="Arial"/>
        </w:rPr>
        <w:br w:type="page"/>
      </w:r>
    </w:p>
    <w:p w14:paraId="6EB3F2BB" w14:textId="39B2B818" w:rsidR="002E68BF" w:rsidRDefault="002E68BF" w:rsidP="002E68BF">
      <w:pPr>
        <w:pStyle w:val="Heading1"/>
      </w:pPr>
      <w:bookmarkStart w:id="5" w:name="_Toc107003926"/>
      <w:r>
        <w:lastRenderedPageBreak/>
        <w:t>References</w:t>
      </w:r>
      <w:bookmarkEnd w:id="5"/>
    </w:p>
    <w:p w14:paraId="71625408" w14:textId="77777777" w:rsidR="009D5B58" w:rsidRDefault="009D5B58" w:rsidP="009D5B58">
      <w:pPr>
        <w:spacing w:after="240"/>
        <w:rPr>
          <w:shd w:val="clear" w:color="auto" w:fill="FFFFFF"/>
        </w:rPr>
      </w:pPr>
      <w:proofErr w:type="spellStart"/>
      <w:r>
        <w:rPr>
          <w:shd w:val="clear" w:color="auto" w:fill="FFFFFF"/>
        </w:rPr>
        <w:t>Babaei</w:t>
      </w:r>
      <w:proofErr w:type="spellEnd"/>
      <w:r>
        <w:rPr>
          <w:shd w:val="clear" w:color="auto" w:fill="FFFFFF"/>
        </w:rPr>
        <w:t xml:space="preserve">, Y. and </w:t>
      </w:r>
      <w:proofErr w:type="spellStart"/>
      <w:r>
        <w:rPr>
          <w:shd w:val="clear" w:color="auto" w:fill="FFFFFF"/>
        </w:rPr>
        <w:t>Fani</w:t>
      </w:r>
      <w:proofErr w:type="spellEnd"/>
      <w:r>
        <w:rPr>
          <w:shd w:val="clear" w:color="auto" w:fill="FFFFFF"/>
        </w:rPr>
        <w:t>, M., 2022. The Effect of Green Human Resource Management on Environmental Citizenship Behavior and Environmentally-Friendly Behaviors of Hotel Staff. </w:t>
      </w:r>
      <w:r>
        <w:rPr>
          <w:i/>
          <w:iCs/>
          <w:shd w:val="clear" w:color="auto" w:fill="FFFFFF"/>
        </w:rPr>
        <w:t>Tourism Management</w:t>
      </w:r>
      <w:r>
        <w:rPr>
          <w:shd w:val="clear" w:color="auto" w:fill="FFFFFF"/>
        </w:rPr>
        <w:t>, </w:t>
      </w:r>
      <w:r>
        <w:rPr>
          <w:i/>
          <w:iCs/>
          <w:shd w:val="clear" w:color="auto" w:fill="FFFFFF"/>
        </w:rPr>
        <w:t>16</w:t>
      </w:r>
      <w:r>
        <w:rPr>
          <w:shd w:val="clear" w:color="auto" w:fill="FFFFFF"/>
        </w:rPr>
        <w:t>(56), pp.211-249.</w:t>
      </w:r>
    </w:p>
    <w:p w14:paraId="643E9C95" w14:textId="6986E11D" w:rsidR="009D5B58" w:rsidRDefault="009D5B58" w:rsidP="009D5B58">
      <w:pPr>
        <w:spacing w:after="240"/>
        <w:rPr>
          <w:shd w:val="clear" w:color="auto" w:fill="FFFFFF"/>
        </w:rPr>
      </w:pPr>
      <w:r>
        <w:rPr>
          <w:shd w:val="clear" w:color="auto" w:fill="FFFFFF"/>
        </w:rPr>
        <w:t>Jackson, T., 2020. The legacy of Geert Hofstede. </w:t>
      </w:r>
      <w:r>
        <w:rPr>
          <w:i/>
          <w:iCs/>
          <w:shd w:val="clear" w:color="auto" w:fill="FFFFFF"/>
        </w:rPr>
        <w:t>International Journal of Cross Cultural Management</w:t>
      </w:r>
      <w:r>
        <w:rPr>
          <w:shd w:val="clear" w:color="auto" w:fill="FFFFFF"/>
        </w:rPr>
        <w:t>, </w:t>
      </w:r>
      <w:r>
        <w:rPr>
          <w:i/>
          <w:iCs/>
          <w:shd w:val="clear" w:color="auto" w:fill="FFFFFF"/>
        </w:rPr>
        <w:t>20</w:t>
      </w:r>
      <w:r>
        <w:rPr>
          <w:shd w:val="clear" w:color="auto" w:fill="FFFFFF"/>
        </w:rPr>
        <w:t>(1), pp.3-6.</w:t>
      </w:r>
    </w:p>
    <w:p w14:paraId="76771476" w14:textId="3362E0E1" w:rsidR="00BE008A" w:rsidRPr="00BE008A" w:rsidRDefault="00BE008A" w:rsidP="009D5B58">
      <w:pPr>
        <w:spacing w:after="240"/>
        <w:rPr>
          <w:rFonts w:cs="Times New Roman"/>
          <w:szCs w:val="24"/>
          <w:shd w:val="clear" w:color="auto" w:fill="FFFFFF"/>
        </w:rPr>
      </w:pPr>
      <w:bookmarkStart w:id="6" w:name="_Hlk106964263"/>
      <w:r w:rsidRPr="00BE008A">
        <w:rPr>
          <w:rFonts w:cs="Times New Roman"/>
          <w:color w:val="222222"/>
          <w:szCs w:val="24"/>
          <w:shd w:val="clear" w:color="auto" w:fill="FFFFFF"/>
        </w:rPr>
        <w:t>Sebenius, J.K. and Qian, J., 2008</w:t>
      </w:r>
      <w:bookmarkEnd w:id="6"/>
      <w:r w:rsidRPr="00BE008A">
        <w:rPr>
          <w:rFonts w:cs="Times New Roman"/>
          <w:color w:val="222222"/>
          <w:szCs w:val="24"/>
          <w:shd w:val="clear" w:color="auto" w:fill="FFFFFF"/>
        </w:rPr>
        <w:t>. </w:t>
      </w:r>
      <w:r w:rsidRPr="00BE008A">
        <w:rPr>
          <w:rFonts w:cs="Times New Roman"/>
          <w:i/>
          <w:iCs/>
          <w:color w:val="222222"/>
          <w:szCs w:val="24"/>
          <w:shd w:val="clear" w:color="auto" w:fill="FFFFFF"/>
        </w:rPr>
        <w:t>Cultural notes on Chinese negotiating behavior</w:t>
      </w:r>
      <w:r w:rsidRPr="00BE008A">
        <w:rPr>
          <w:rFonts w:cs="Times New Roman"/>
          <w:color w:val="222222"/>
          <w:szCs w:val="24"/>
          <w:shd w:val="clear" w:color="auto" w:fill="FFFFFF"/>
        </w:rPr>
        <w:t> (pp. 09-076). Cambridge, MA: Harvard Business School.</w:t>
      </w:r>
    </w:p>
    <w:p w14:paraId="5109ECB3" w14:textId="77777777" w:rsidR="009D5B58" w:rsidRDefault="009D5B58" w:rsidP="009D5B58">
      <w:pPr>
        <w:spacing w:after="240"/>
        <w:rPr>
          <w:shd w:val="clear" w:color="auto" w:fill="FFFFFF"/>
        </w:rPr>
      </w:pPr>
      <w:r>
        <w:rPr>
          <w:shd w:val="clear" w:color="auto" w:fill="FFFFFF"/>
        </w:rPr>
        <w:t>Kim, M., 2020. A systematic literature review of the personal value orientation construct in hospitality and tourism literature. </w:t>
      </w:r>
      <w:r>
        <w:rPr>
          <w:i/>
          <w:iCs/>
          <w:shd w:val="clear" w:color="auto" w:fill="FFFFFF"/>
        </w:rPr>
        <w:t>International Journal of Hospitality Management</w:t>
      </w:r>
      <w:r>
        <w:rPr>
          <w:shd w:val="clear" w:color="auto" w:fill="FFFFFF"/>
        </w:rPr>
        <w:t>, </w:t>
      </w:r>
      <w:r>
        <w:rPr>
          <w:i/>
          <w:iCs/>
          <w:shd w:val="clear" w:color="auto" w:fill="FFFFFF"/>
        </w:rPr>
        <w:t>89</w:t>
      </w:r>
      <w:r>
        <w:rPr>
          <w:shd w:val="clear" w:color="auto" w:fill="FFFFFF"/>
        </w:rPr>
        <w:t>, p.102572.</w:t>
      </w:r>
    </w:p>
    <w:p w14:paraId="04CA7070" w14:textId="77777777" w:rsidR="009D5B58" w:rsidRDefault="009D5B58" w:rsidP="009D5B58">
      <w:pPr>
        <w:spacing w:after="240"/>
      </w:pPr>
      <w:proofErr w:type="spellStart"/>
      <w:r>
        <w:rPr>
          <w:shd w:val="clear" w:color="auto" w:fill="FFFFFF"/>
        </w:rPr>
        <w:t>Norment</w:t>
      </w:r>
      <w:proofErr w:type="spellEnd"/>
      <w:r>
        <w:rPr>
          <w:shd w:val="clear" w:color="auto" w:fill="FFFFFF"/>
        </w:rPr>
        <w:t xml:space="preserve">, E.N., </w:t>
      </w:r>
      <w:proofErr w:type="spellStart"/>
      <w:r>
        <w:rPr>
          <w:shd w:val="clear" w:color="auto" w:fill="FFFFFF"/>
        </w:rPr>
        <w:t>Sakupwanya</w:t>
      </w:r>
      <w:proofErr w:type="spellEnd"/>
      <w:r>
        <w:rPr>
          <w:shd w:val="clear" w:color="auto" w:fill="FFFFFF"/>
        </w:rPr>
        <w:t xml:space="preserve">, N., </w:t>
      </w:r>
      <w:proofErr w:type="spellStart"/>
      <w:r>
        <w:rPr>
          <w:shd w:val="clear" w:color="auto" w:fill="FFFFFF"/>
        </w:rPr>
        <w:t>Balicante</w:t>
      </w:r>
      <w:proofErr w:type="spellEnd"/>
      <w:r>
        <w:rPr>
          <w:shd w:val="clear" w:color="auto" w:fill="FFFFFF"/>
        </w:rPr>
        <w:t>, X., Diep, L., Fernandez, A., Killen, K. and Mathew, M., 2018. HOFSTEDE’S CULTURAL DIMENSIONS &amp; ETHICS IN GLOBAL BUSINESS FROM THE USA AND CHINA. </w:t>
      </w:r>
      <w:r>
        <w:rPr>
          <w:i/>
          <w:iCs/>
          <w:shd w:val="clear" w:color="auto" w:fill="FFFFFF"/>
        </w:rPr>
        <w:t>Copyright 2018 by Institute for Global Business Research, Nashville, TN, USA</w:t>
      </w:r>
      <w:r>
        <w:rPr>
          <w:shd w:val="clear" w:color="auto" w:fill="FFFFFF"/>
        </w:rPr>
        <w:t>, p.281.</w:t>
      </w:r>
    </w:p>
    <w:p w14:paraId="65483142" w14:textId="77777777" w:rsidR="009D5B58" w:rsidRDefault="009D5B58" w:rsidP="009D5B58">
      <w:pPr>
        <w:spacing w:after="240"/>
        <w:rPr>
          <w:shd w:val="clear" w:color="auto" w:fill="FFFFFF"/>
        </w:rPr>
      </w:pPr>
      <w:r>
        <w:rPr>
          <w:shd w:val="clear" w:color="auto" w:fill="FFFFFF"/>
        </w:rPr>
        <w:t xml:space="preserve">Radojevic, T., </w:t>
      </w:r>
      <w:proofErr w:type="spellStart"/>
      <w:r>
        <w:rPr>
          <w:shd w:val="clear" w:color="auto" w:fill="FFFFFF"/>
        </w:rPr>
        <w:t>Stanisic</w:t>
      </w:r>
      <w:proofErr w:type="spellEnd"/>
      <w:r>
        <w:rPr>
          <w:shd w:val="clear" w:color="auto" w:fill="FFFFFF"/>
        </w:rPr>
        <w:t xml:space="preserve">, N. and </w:t>
      </w:r>
      <w:proofErr w:type="spellStart"/>
      <w:r>
        <w:rPr>
          <w:shd w:val="clear" w:color="auto" w:fill="FFFFFF"/>
        </w:rPr>
        <w:t>Stanic</w:t>
      </w:r>
      <w:proofErr w:type="spellEnd"/>
      <w:r>
        <w:rPr>
          <w:shd w:val="clear" w:color="auto" w:fill="FFFFFF"/>
        </w:rPr>
        <w:t>, N., 2019. The culture of hospitality: From anecdote to evidence. </w:t>
      </w:r>
      <w:r>
        <w:rPr>
          <w:i/>
          <w:iCs/>
          <w:shd w:val="clear" w:color="auto" w:fill="FFFFFF"/>
        </w:rPr>
        <w:t>Annals of Tourism Research</w:t>
      </w:r>
      <w:r>
        <w:rPr>
          <w:shd w:val="clear" w:color="auto" w:fill="FFFFFF"/>
        </w:rPr>
        <w:t>, </w:t>
      </w:r>
      <w:r>
        <w:rPr>
          <w:i/>
          <w:iCs/>
          <w:shd w:val="clear" w:color="auto" w:fill="FFFFFF"/>
        </w:rPr>
        <w:t>79</w:t>
      </w:r>
      <w:r>
        <w:rPr>
          <w:shd w:val="clear" w:color="auto" w:fill="FFFFFF"/>
        </w:rPr>
        <w:t>, p.102789.</w:t>
      </w:r>
    </w:p>
    <w:p w14:paraId="3CB58575" w14:textId="50CEAA68" w:rsidR="00DE6BA3" w:rsidRPr="002E68BF" w:rsidRDefault="00DE6BA3" w:rsidP="00DE6BA3"/>
    <w:p w14:paraId="4D7CA66C" w14:textId="77777777" w:rsidR="00427264" w:rsidRPr="002E68BF" w:rsidRDefault="00427264"/>
    <w:sectPr w:rsidR="00427264" w:rsidRPr="002E68B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8197C" w14:textId="77777777" w:rsidR="008E5B4F" w:rsidRDefault="008E5B4F" w:rsidP="00A3165C">
      <w:pPr>
        <w:spacing w:line="240" w:lineRule="auto"/>
      </w:pPr>
      <w:r>
        <w:separator/>
      </w:r>
    </w:p>
  </w:endnote>
  <w:endnote w:type="continuationSeparator" w:id="0">
    <w:p w14:paraId="408D7EC8" w14:textId="77777777" w:rsidR="008E5B4F" w:rsidRDefault="008E5B4F" w:rsidP="00A316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45469" w14:textId="77777777" w:rsidR="008E5B4F" w:rsidRDefault="008E5B4F" w:rsidP="00A3165C">
      <w:pPr>
        <w:spacing w:line="240" w:lineRule="auto"/>
      </w:pPr>
      <w:r>
        <w:separator/>
      </w:r>
    </w:p>
  </w:footnote>
  <w:footnote w:type="continuationSeparator" w:id="0">
    <w:p w14:paraId="4DD64297" w14:textId="77777777" w:rsidR="008E5B4F" w:rsidRDefault="008E5B4F" w:rsidP="00A3165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Q2NTKyMDYyNzA3tzRW0lEKTi0uzszPAykwqQUABDh7XSwAAAA="/>
  </w:docVars>
  <w:rsids>
    <w:rsidRoot w:val="004464A9"/>
    <w:rsid w:val="00012359"/>
    <w:rsid w:val="00052427"/>
    <w:rsid w:val="00071A75"/>
    <w:rsid w:val="0007406E"/>
    <w:rsid w:val="00093B74"/>
    <w:rsid w:val="000A1151"/>
    <w:rsid w:val="000F736D"/>
    <w:rsid w:val="001035AE"/>
    <w:rsid w:val="00106C61"/>
    <w:rsid w:val="00112DEB"/>
    <w:rsid w:val="00124499"/>
    <w:rsid w:val="001318DB"/>
    <w:rsid w:val="0014413A"/>
    <w:rsid w:val="00144400"/>
    <w:rsid w:val="00146F58"/>
    <w:rsid w:val="00163345"/>
    <w:rsid w:val="00171F60"/>
    <w:rsid w:val="001728E8"/>
    <w:rsid w:val="00190A4A"/>
    <w:rsid w:val="001A39E7"/>
    <w:rsid w:val="001E16A9"/>
    <w:rsid w:val="001F382E"/>
    <w:rsid w:val="001F3D5D"/>
    <w:rsid w:val="00216F2A"/>
    <w:rsid w:val="002646BE"/>
    <w:rsid w:val="00297897"/>
    <w:rsid w:val="002B524A"/>
    <w:rsid w:val="002C1F39"/>
    <w:rsid w:val="002E68BF"/>
    <w:rsid w:val="002F74FA"/>
    <w:rsid w:val="00301477"/>
    <w:rsid w:val="00334305"/>
    <w:rsid w:val="00377DBD"/>
    <w:rsid w:val="0038704D"/>
    <w:rsid w:val="00395DA8"/>
    <w:rsid w:val="00397870"/>
    <w:rsid w:val="003B58EF"/>
    <w:rsid w:val="003E6F90"/>
    <w:rsid w:val="00427264"/>
    <w:rsid w:val="00435C88"/>
    <w:rsid w:val="004435C0"/>
    <w:rsid w:val="004464A9"/>
    <w:rsid w:val="00464F64"/>
    <w:rsid w:val="004822A2"/>
    <w:rsid w:val="004A5D28"/>
    <w:rsid w:val="004C70A3"/>
    <w:rsid w:val="004F7C2F"/>
    <w:rsid w:val="00514DC2"/>
    <w:rsid w:val="00514F18"/>
    <w:rsid w:val="00560DBC"/>
    <w:rsid w:val="00581CAE"/>
    <w:rsid w:val="005F3874"/>
    <w:rsid w:val="00624CCB"/>
    <w:rsid w:val="00690012"/>
    <w:rsid w:val="006B71FE"/>
    <w:rsid w:val="00701580"/>
    <w:rsid w:val="00702314"/>
    <w:rsid w:val="007043BC"/>
    <w:rsid w:val="00714F0F"/>
    <w:rsid w:val="00725548"/>
    <w:rsid w:val="0078231F"/>
    <w:rsid w:val="007E2D87"/>
    <w:rsid w:val="007E4A54"/>
    <w:rsid w:val="007F513E"/>
    <w:rsid w:val="0080412B"/>
    <w:rsid w:val="00814544"/>
    <w:rsid w:val="008273DB"/>
    <w:rsid w:val="0085545A"/>
    <w:rsid w:val="0087521F"/>
    <w:rsid w:val="0087682F"/>
    <w:rsid w:val="0088509F"/>
    <w:rsid w:val="008B1364"/>
    <w:rsid w:val="008E5B4F"/>
    <w:rsid w:val="008F61DF"/>
    <w:rsid w:val="00952DC1"/>
    <w:rsid w:val="00952F81"/>
    <w:rsid w:val="009C3215"/>
    <w:rsid w:val="009D5B58"/>
    <w:rsid w:val="009D6B32"/>
    <w:rsid w:val="00A03F0A"/>
    <w:rsid w:val="00A10875"/>
    <w:rsid w:val="00A3165C"/>
    <w:rsid w:val="00A95D35"/>
    <w:rsid w:val="00AC1BF4"/>
    <w:rsid w:val="00AD0C23"/>
    <w:rsid w:val="00AE759D"/>
    <w:rsid w:val="00AF0743"/>
    <w:rsid w:val="00AF1F8B"/>
    <w:rsid w:val="00B01C12"/>
    <w:rsid w:val="00B70BB1"/>
    <w:rsid w:val="00B7185B"/>
    <w:rsid w:val="00B84F8B"/>
    <w:rsid w:val="00BC3D1C"/>
    <w:rsid w:val="00BE008A"/>
    <w:rsid w:val="00BF75B0"/>
    <w:rsid w:val="00C0489E"/>
    <w:rsid w:val="00C26BC3"/>
    <w:rsid w:val="00C2742A"/>
    <w:rsid w:val="00C66B64"/>
    <w:rsid w:val="00C875DB"/>
    <w:rsid w:val="00C97AFF"/>
    <w:rsid w:val="00CA13D2"/>
    <w:rsid w:val="00CD2409"/>
    <w:rsid w:val="00CE287A"/>
    <w:rsid w:val="00CF4612"/>
    <w:rsid w:val="00D213E7"/>
    <w:rsid w:val="00D322AC"/>
    <w:rsid w:val="00D32FD4"/>
    <w:rsid w:val="00D43904"/>
    <w:rsid w:val="00D50E57"/>
    <w:rsid w:val="00D55A65"/>
    <w:rsid w:val="00D57C3B"/>
    <w:rsid w:val="00D67C7B"/>
    <w:rsid w:val="00D8170A"/>
    <w:rsid w:val="00D87A14"/>
    <w:rsid w:val="00DC62E6"/>
    <w:rsid w:val="00DE6BA3"/>
    <w:rsid w:val="00DF6730"/>
    <w:rsid w:val="00E05D85"/>
    <w:rsid w:val="00E12F43"/>
    <w:rsid w:val="00E40B86"/>
    <w:rsid w:val="00EB6686"/>
    <w:rsid w:val="00F215B1"/>
    <w:rsid w:val="00F37CB7"/>
    <w:rsid w:val="00F6105A"/>
    <w:rsid w:val="00F82A5C"/>
    <w:rsid w:val="00F82C42"/>
    <w:rsid w:val="00F94957"/>
    <w:rsid w:val="00FA040F"/>
    <w:rsid w:val="00FC030F"/>
    <w:rsid w:val="00FC4E4B"/>
    <w:rsid w:val="00FE25C6"/>
    <w:rsid w:val="00FF49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973003"/>
  <w15:chartTrackingRefBased/>
  <w15:docId w15:val="{2B2E848C-D2F1-48F4-A861-DB113A178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87A"/>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24CCB"/>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4CCB"/>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CCB"/>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624CCB"/>
    <w:rPr>
      <w:rFonts w:ascii="Times New Roman" w:eastAsiaTheme="majorEastAsia" w:hAnsi="Times New Roman" w:cstheme="majorBidi"/>
      <w:color w:val="2F5496" w:themeColor="accent1" w:themeShade="BF"/>
      <w:sz w:val="26"/>
      <w:szCs w:val="26"/>
    </w:rPr>
  </w:style>
  <w:style w:type="paragraph" w:styleId="TOCHeading">
    <w:name w:val="TOC Heading"/>
    <w:basedOn w:val="Heading1"/>
    <w:next w:val="Normal"/>
    <w:uiPriority w:val="39"/>
    <w:unhideWhenUsed/>
    <w:qFormat/>
    <w:rsid w:val="00397870"/>
    <w:pPr>
      <w:jc w:val="left"/>
      <w:outlineLvl w:val="9"/>
    </w:pPr>
    <w:rPr>
      <w:rFonts w:asciiTheme="majorHAnsi" w:hAnsiTheme="majorHAnsi"/>
    </w:rPr>
  </w:style>
  <w:style w:type="paragraph" w:styleId="TOC1">
    <w:name w:val="toc 1"/>
    <w:basedOn w:val="Normal"/>
    <w:next w:val="Normal"/>
    <w:autoRedefine/>
    <w:uiPriority w:val="39"/>
    <w:unhideWhenUsed/>
    <w:rsid w:val="00397870"/>
    <w:pPr>
      <w:spacing w:after="100"/>
    </w:pPr>
  </w:style>
  <w:style w:type="paragraph" w:styleId="TOC2">
    <w:name w:val="toc 2"/>
    <w:basedOn w:val="Normal"/>
    <w:next w:val="Normal"/>
    <w:autoRedefine/>
    <w:uiPriority w:val="39"/>
    <w:unhideWhenUsed/>
    <w:rsid w:val="00397870"/>
    <w:pPr>
      <w:spacing w:after="100"/>
      <w:ind w:left="240"/>
    </w:pPr>
  </w:style>
  <w:style w:type="character" w:styleId="Hyperlink">
    <w:name w:val="Hyperlink"/>
    <w:basedOn w:val="DefaultParagraphFont"/>
    <w:uiPriority w:val="99"/>
    <w:unhideWhenUsed/>
    <w:rsid w:val="00397870"/>
    <w:rPr>
      <w:color w:val="0563C1" w:themeColor="hyperlink"/>
      <w:u w:val="single"/>
    </w:rPr>
  </w:style>
  <w:style w:type="table" w:styleId="TableGrid">
    <w:name w:val="Table Grid"/>
    <w:basedOn w:val="TableNormal"/>
    <w:uiPriority w:val="39"/>
    <w:rsid w:val="008752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D6B3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A3165C"/>
    <w:pPr>
      <w:tabs>
        <w:tab w:val="center" w:pos="4513"/>
        <w:tab w:val="right" w:pos="9026"/>
      </w:tabs>
      <w:spacing w:line="240" w:lineRule="auto"/>
    </w:pPr>
  </w:style>
  <w:style w:type="character" w:customStyle="1" w:styleId="HeaderChar">
    <w:name w:val="Header Char"/>
    <w:basedOn w:val="DefaultParagraphFont"/>
    <w:link w:val="Header"/>
    <w:uiPriority w:val="99"/>
    <w:rsid w:val="00A3165C"/>
    <w:rPr>
      <w:rFonts w:ascii="Times New Roman" w:hAnsi="Times New Roman"/>
      <w:sz w:val="24"/>
    </w:rPr>
  </w:style>
  <w:style w:type="paragraph" w:styleId="Footer">
    <w:name w:val="footer"/>
    <w:basedOn w:val="Normal"/>
    <w:link w:val="FooterChar"/>
    <w:uiPriority w:val="99"/>
    <w:unhideWhenUsed/>
    <w:rsid w:val="00A3165C"/>
    <w:pPr>
      <w:tabs>
        <w:tab w:val="center" w:pos="4513"/>
        <w:tab w:val="right" w:pos="9026"/>
      </w:tabs>
      <w:spacing w:line="240" w:lineRule="auto"/>
    </w:pPr>
  </w:style>
  <w:style w:type="character" w:customStyle="1" w:styleId="FooterChar">
    <w:name w:val="Footer Char"/>
    <w:basedOn w:val="DefaultParagraphFont"/>
    <w:link w:val="Footer"/>
    <w:uiPriority w:val="99"/>
    <w:rsid w:val="00A3165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4CF23-BF34-4A71-B680-45D8AB0E2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1444</Words>
  <Characters>8234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Vimalini</cp:lastModifiedBy>
  <cp:revision>13</cp:revision>
  <dcterms:created xsi:type="dcterms:W3CDTF">2022-06-24T06:31:00Z</dcterms:created>
  <dcterms:modified xsi:type="dcterms:W3CDTF">2022-06-25T13:07:00Z</dcterms:modified>
</cp:coreProperties>
</file>