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3802" w:rsidRPr="00DC3802" w:rsidRDefault="00DC3802" w:rsidP="00DC3802">
      <w:pPr>
        <w:rPr>
          <w:rFonts w:ascii="Times New Roman" w:hAnsi="Times New Roman" w:cs="Times New Roman"/>
          <w:b/>
          <w:sz w:val="24"/>
          <w:szCs w:val="24"/>
        </w:rPr>
      </w:pPr>
      <w:r w:rsidRPr="00DC3802">
        <w:rPr>
          <w:rFonts w:ascii="Times New Roman" w:hAnsi="Times New Roman" w:cs="Times New Roman"/>
          <w:b/>
          <w:sz w:val="24"/>
          <w:szCs w:val="24"/>
        </w:rPr>
        <w:t>Childhood Disorder (ODD &amp; CD), Treatment &amp; Interventions essay 24</w:t>
      </w:r>
      <w:r w:rsidRPr="00DC3802">
        <w:rPr>
          <w:rFonts w:ascii="Times New Roman" w:hAnsi="Times New Roman" w:cs="Times New Roman"/>
          <w:b/>
          <w:sz w:val="24"/>
          <w:szCs w:val="24"/>
          <w:vertAlign w:val="superscript"/>
        </w:rPr>
        <w:t>th</w:t>
      </w:r>
      <w:r w:rsidRPr="00DC3802">
        <w:rPr>
          <w:rFonts w:ascii="Times New Roman" w:hAnsi="Times New Roman" w:cs="Times New Roman"/>
          <w:b/>
          <w:sz w:val="24"/>
          <w:szCs w:val="24"/>
        </w:rPr>
        <w:t xml:space="preserve"> November 2017.</w:t>
      </w:r>
    </w:p>
    <w:p w:rsidR="00DC3802" w:rsidRPr="00DC3802" w:rsidRDefault="00DC3802" w:rsidP="00DC3802">
      <w:pPr>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 xml:space="preserve">Challenging behaviours and the testing of boundaries in children and teenagers is common and not necessarily seen as inappropriate behaviour. Each of us is born with the ability to develop mentally and socially; developing an awareness of behaviours considered “acceptable” within the realms of normality (Baker, 2013). Challenging and questioning authoritative figures, (parents, teachers) arguing and being defiant is part of our personal development process in establishing our own individuality in an age appropriate way. The challenge faced by professionals is in identifying when these behaviours and the testing of boundaries becomes a conduct problem that will ultimately lead to socially unacceptable behaviours. </w:t>
      </w:r>
      <w:bookmarkStart w:id="0" w:name="_Hlk499030565"/>
      <w:r w:rsidRPr="00DC3802">
        <w:rPr>
          <w:rFonts w:ascii="Times New Roman" w:hAnsi="Times New Roman" w:cs="Times New Roman"/>
          <w:sz w:val="24"/>
          <w:szCs w:val="24"/>
        </w:rPr>
        <w:t>(Baker, 2013)</w:t>
      </w:r>
      <w:bookmarkEnd w:id="0"/>
    </w:p>
    <w:p w:rsidR="00DC3802" w:rsidRPr="00DC3802" w:rsidRDefault="00DC3802" w:rsidP="00DC3802">
      <w:pPr>
        <w:autoSpaceDE w:val="0"/>
        <w:autoSpaceDN w:val="0"/>
        <w:adjustRightInd w:val="0"/>
        <w:spacing w:after="0" w:line="24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shd w:val="clear" w:color="auto" w:fill="FFFFFF"/>
        </w:rPr>
      </w:pPr>
      <w:r w:rsidRPr="00DC3802">
        <w:rPr>
          <w:rFonts w:ascii="Times New Roman" w:hAnsi="Times New Roman" w:cs="Times New Roman"/>
          <w:sz w:val="24"/>
          <w:szCs w:val="24"/>
        </w:rPr>
        <w:t>Oppositional Defiant Disorder (ODD) is common among children up to 8yrs of age and can put children at a higher risk of behavioural problems becoming more serious (</w:t>
      </w:r>
      <w:proofErr w:type="spellStart"/>
      <w:r w:rsidRPr="00DC3802">
        <w:rPr>
          <w:rFonts w:ascii="Times New Roman" w:hAnsi="Times New Roman" w:cs="Times New Roman"/>
          <w:sz w:val="24"/>
          <w:szCs w:val="24"/>
        </w:rPr>
        <w:t>MacKenzie</w:t>
      </w:r>
      <w:proofErr w:type="spellEnd"/>
      <w:r w:rsidRPr="00DC3802">
        <w:rPr>
          <w:rFonts w:ascii="Times New Roman" w:hAnsi="Times New Roman" w:cs="Times New Roman"/>
          <w:sz w:val="24"/>
          <w:szCs w:val="24"/>
        </w:rPr>
        <w:t xml:space="preserve">, 2007). ODD is representative of recurrent behaviour patterns deemed inappropriate and include stubbornness, aggression, abusive language, inability to negotiate or compromise and persistently disrespecting boundaries and testing limits. These behaviours are also concurrent with frustration, moodiness and low self-esteem (Greene, 2006). Symptoms of ODD can show as early as pre-school and in early adolescence it often precedes Conduct Disorder (CD). ODD is less serious than CD where symptoms involve violations on a greater scale: violations of others’ rights, substance abuse and antisocial behaviour escalated from ODD’s behavioural patterns (Baker, 2013). Typically, ODD and CD are not diagnosed until school-age, although symptoms show earlier (Applegate </w:t>
      </w:r>
      <w:r w:rsidRPr="00DC3802">
        <w:rPr>
          <w:rFonts w:ascii="Times New Roman" w:hAnsi="Times New Roman" w:cs="Times New Roman"/>
          <w:i/>
          <w:sz w:val="24"/>
          <w:szCs w:val="24"/>
        </w:rPr>
        <w:t xml:space="preserve">et al, </w:t>
      </w:r>
      <w:r w:rsidRPr="00DC3802">
        <w:rPr>
          <w:rFonts w:ascii="Times New Roman" w:hAnsi="Times New Roman" w:cs="Times New Roman"/>
          <w:sz w:val="24"/>
          <w:szCs w:val="24"/>
        </w:rPr>
        <w:t>1997, cited in</w:t>
      </w:r>
      <w:r w:rsidRPr="00DC3802">
        <w:rPr>
          <w:rFonts w:ascii="Times New Roman" w:hAnsi="Times New Roman" w:cs="Times New Roman"/>
          <w:sz w:val="24"/>
          <w:szCs w:val="24"/>
          <w:shd w:val="clear" w:color="auto" w:fill="FFFFFF"/>
        </w:rPr>
        <w:t xml:space="preserve"> Harvey, </w:t>
      </w:r>
      <w:proofErr w:type="spellStart"/>
      <w:r w:rsidRPr="00DC3802">
        <w:rPr>
          <w:rFonts w:ascii="Times New Roman" w:hAnsi="Times New Roman" w:cs="Times New Roman"/>
          <w:sz w:val="24"/>
          <w:szCs w:val="24"/>
          <w:shd w:val="clear" w:color="auto" w:fill="FFFFFF"/>
        </w:rPr>
        <w:t>Youngwirth</w:t>
      </w:r>
      <w:proofErr w:type="spellEnd"/>
      <w:r w:rsidRPr="00DC3802">
        <w:rPr>
          <w:rFonts w:ascii="Times New Roman" w:hAnsi="Times New Roman" w:cs="Times New Roman"/>
          <w:sz w:val="24"/>
          <w:szCs w:val="24"/>
          <w:shd w:val="clear" w:color="auto" w:fill="FFFFFF"/>
        </w:rPr>
        <w:t xml:space="preserve">, </w:t>
      </w:r>
      <w:proofErr w:type="spellStart"/>
      <w:r w:rsidRPr="00DC3802">
        <w:rPr>
          <w:rFonts w:ascii="Times New Roman" w:hAnsi="Times New Roman" w:cs="Times New Roman"/>
          <w:sz w:val="24"/>
          <w:szCs w:val="24"/>
          <w:shd w:val="clear" w:color="auto" w:fill="FFFFFF"/>
        </w:rPr>
        <w:t>Thakar</w:t>
      </w:r>
      <w:proofErr w:type="spellEnd"/>
      <w:r w:rsidRPr="00DC3802">
        <w:rPr>
          <w:rFonts w:ascii="Times New Roman" w:hAnsi="Times New Roman" w:cs="Times New Roman"/>
          <w:sz w:val="24"/>
          <w:szCs w:val="24"/>
          <w:shd w:val="clear" w:color="auto" w:fill="FFFFFF"/>
        </w:rPr>
        <w:t xml:space="preserve">, &amp; </w:t>
      </w:r>
      <w:proofErr w:type="spellStart"/>
      <w:r w:rsidRPr="00DC3802">
        <w:rPr>
          <w:rFonts w:ascii="Times New Roman" w:hAnsi="Times New Roman" w:cs="Times New Roman"/>
          <w:sz w:val="24"/>
          <w:szCs w:val="24"/>
          <w:shd w:val="clear" w:color="auto" w:fill="FFFFFF"/>
        </w:rPr>
        <w:t>Errazuriz</w:t>
      </w:r>
      <w:proofErr w:type="spellEnd"/>
      <w:r w:rsidRPr="00DC3802">
        <w:rPr>
          <w:rFonts w:ascii="Times New Roman" w:hAnsi="Times New Roman" w:cs="Times New Roman"/>
          <w:sz w:val="24"/>
          <w:szCs w:val="24"/>
          <w:shd w:val="clear" w:color="auto" w:fill="FFFFFF"/>
        </w:rPr>
        <w:t>, 2009).</w:t>
      </w:r>
      <w:r w:rsidRPr="00DC3802">
        <w:rPr>
          <w:rFonts w:ascii="Times New Roman" w:hAnsi="Times New Roman" w:cs="Times New Roman"/>
          <w:sz w:val="24"/>
          <w:szCs w:val="24"/>
        </w:rPr>
        <w:t xml:space="preserve">  </w:t>
      </w:r>
    </w:p>
    <w:p w:rsidR="00DC3802" w:rsidRPr="00DC3802" w:rsidRDefault="00DC3802" w:rsidP="00DC3802">
      <w:pPr>
        <w:spacing w:line="360" w:lineRule="auto"/>
        <w:rPr>
          <w:rFonts w:ascii="Times New Roman" w:hAnsi="Times New Roman" w:cs="Times New Roman"/>
          <w:sz w:val="24"/>
          <w:szCs w:val="24"/>
          <w:shd w:val="clear" w:color="auto" w:fill="FFFFFF"/>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There are a wide range of factors that need to be taken into consideration when diagnosing conduct disorders. Biological, psychological and social elements are thought to be instrumental in the development stages and in the maintenance of conduct disorders (Greene, 2010). ODD is rarely diagnosed as a singular condition and is generally comorbid with other conduct and behavioural disorders. Research suggests conduct problems in children can be a resultant by-product of an incompatible relationship between environment and the individual, thus leading to behavioural conduct becoming a public health issue</w:t>
      </w:r>
      <w:bookmarkStart w:id="1" w:name="_Hlk499031221"/>
      <w:r w:rsidRPr="00DC3802">
        <w:rPr>
          <w:rFonts w:ascii="Times New Roman" w:hAnsi="Times New Roman" w:cs="Times New Roman"/>
          <w:sz w:val="24"/>
          <w:szCs w:val="24"/>
        </w:rPr>
        <w:t xml:space="preserve"> (Greene, 2010). </w:t>
      </w:r>
      <w:bookmarkEnd w:id="1"/>
      <w:r w:rsidRPr="00DC3802">
        <w:rPr>
          <w:rFonts w:ascii="Times New Roman" w:hAnsi="Times New Roman" w:cs="Times New Roman"/>
          <w:sz w:val="24"/>
          <w:szCs w:val="24"/>
        </w:rPr>
        <w:t xml:space="preserve">Negative </w:t>
      </w:r>
      <w:r w:rsidRPr="00DC3802">
        <w:rPr>
          <w:rFonts w:ascii="Times New Roman" w:hAnsi="Times New Roman" w:cs="Times New Roman"/>
          <w:sz w:val="24"/>
          <w:szCs w:val="24"/>
        </w:rPr>
        <w:lastRenderedPageBreak/>
        <w:t xml:space="preserve">and dysfunctional social environments such as housing location and hostile family structure are also seen as crucial markers in identifying cases of ODD that progress onto CD. (Rowe </w:t>
      </w:r>
      <w:r w:rsidRPr="00DC3802">
        <w:rPr>
          <w:rFonts w:ascii="Times New Roman" w:hAnsi="Times New Roman" w:cs="Times New Roman"/>
          <w:i/>
          <w:sz w:val="24"/>
          <w:szCs w:val="24"/>
        </w:rPr>
        <w:t xml:space="preserve">et al, </w:t>
      </w:r>
      <w:r w:rsidRPr="00DC3802">
        <w:rPr>
          <w:rFonts w:ascii="Times New Roman" w:hAnsi="Times New Roman" w:cs="Times New Roman"/>
          <w:sz w:val="24"/>
          <w:szCs w:val="24"/>
        </w:rPr>
        <w:t xml:space="preserve">2002 </w:t>
      </w:r>
      <w:bookmarkStart w:id="2" w:name="_Hlk498949754"/>
      <w:r w:rsidRPr="00DC3802">
        <w:rPr>
          <w:rFonts w:ascii="Times New Roman" w:hAnsi="Times New Roman" w:cs="Times New Roman"/>
          <w:sz w:val="24"/>
          <w:szCs w:val="24"/>
        </w:rPr>
        <w:t xml:space="preserve">cited in Rowe, Costello, </w:t>
      </w:r>
      <w:proofErr w:type="spellStart"/>
      <w:r w:rsidRPr="00DC3802">
        <w:rPr>
          <w:rFonts w:ascii="Times New Roman" w:hAnsi="Times New Roman" w:cs="Times New Roman"/>
          <w:sz w:val="24"/>
          <w:szCs w:val="24"/>
        </w:rPr>
        <w:t>Angold</w:t>
      </w:r>
      <w:proofErr w:type="spellEnd"/>
      <w:r w:rsidRPr="00DC3802">
        <w:rPr>
          <w:rFonts w:ascii="Times New Roman" w:hAnsi="Times New Roman" w:cs="Times New Roman"/>
          <w:sz w:val="24"/>
          <w:szCs w:val="24"/>
        </w:rPr>
        <w:t xml:space="preserve">, &amp; Copeland, 2010). This is further supported by Baker (2013) </w:t>
      </w:r>
      <w:bookmarkEnd w:id="2"/>
      <w:r w:rsidRPr="00DC3802">
        <w:rPr>
          <w:rFonts w:ascii="Times New Roman" w:hAnsi="Times New Roman" w:cs="Times New Roman"/>
          <w:sz w:val="24"/>
          <w:szCs w:val="24"/>
        </w:rPr>
        <w:t>where negative interactions towards a temperamental child can exacerbate aggressive behaviour and, in return evoke a non-compliant reaction.</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The connection between comorbid ODD/CD and ODD alone has also been found to have a relationship with environmental stresses (</w:t>
      </w:r>
      <w:proofErr w:type="spellStart"/>
      <w:r w:rsidRPr="00DC3802">
        <w:rPr>
          <w:rFonts w:ascii="Times New Roman" w:hAnsi="Times New Roman" w:cs="Times New Roman"/>
          <w:sz w:val="24"/>
          <w:szCs w:val="24"/>
        </w:rPr>
        <w:t>Loeber</w:t>
      </w:r>
      <w:proofErr w:type="spellEnd"/>
      <w:r w:rsidRPr="00DC3802">
        <w:rPr>
          <w:rFonts w:ascii="Times New Roman" w:hAnsi="Times New Roman" w:cs="Times New Roman"/>
          <w:sz w:val="24"/>
          <w:szCs w:val="24"/>
        </w:rPr>
        <w:t xml:space="preserve"> </w:t>
      </w:r>
      <w:r w:rsidRPr="00DC3802">
        <w:rPr>
          <w:rFonts w:ascii="Times New Roman" w:hAnsi="Times New Roman" w:cs="Times New Roman"/>
          <w:i/>
          <w:sz w:val="24"/>
          <w:szCs w:val="24"/>
        </w:rPr>
        <w:t>et al,</w:t>
      </w:r>
      <w:r w:rsidRPr="00DC3802">
        <w:rPr>
          <w:rFonts w:ascii="Times New Roman" w:hAnsi="Times New Roman" w:cs="Times New Roman"/>
          <w:sz w:val="24"/>
          <w:szCs w:val="24"/>
        </w:rPr>
        <w:t xml:space="preserve"> </w:t>
      </w:r>
      <w:bookmarkStart w:id="3" w:name="_Hlk499015805"/>
      <w:r w:rsidRPr="00DC3802">
        <w:rPr>
          <w:rFonts w:ascii="Times New Roman" w:hAnsi="Times New Roman" w:cs="Times New Roman"/>
          <w:sz w:val="24"/>
          <w:szCs w:val="24"/>
        </w:rPr>
        <w:t xml:space="preserve">cited in Rowe, Costello, </w:t>
      </w:r>
      <w:proofErr w:type="spellStart"/>
      <w:r w:rsidRPr="00DC3802">
        <w:rPr>
          <w:rFonts w:ascii="Times New Roman" w:hAnsi="Times New Roman" w:cs="Times New Roman"/>
          <w:sz w:val="24"/>
          <w:szCs w:val="24"/>
        </w:rPr>
        <w:t>Angold</w:t>
      </w:r>
      <w:proofErr w:type="spellEnd"/>
      <w:r w:rsidRPr="00DC3802">
        <w:rPr>
          <w:rFonts w:ascii="Times New Roman" w:hAnsi="Times New Roman" w:cs="Times New Roman"/>
          <w:sz w:val="24"/>
          <w:szCs w:val="24"/>
        </w:rPr>
        <w:t>, &amp; Copeland, 2010).</w:t>
      </w:r>
      <w:bookmarkEnd w:id="3"/>
      <w:r w:rsidRPr="00DC3802">
        <w:rPr>
          <w:rFonts w:ascii="Times New Roman" w:hAnsi="Times New Roman" w:cs="Times New Roman"/>
          <w:sz w:val="24"/>
          <w:szCs w:val="24"/>
        </w:rPr>
        <w:t xml:space="preserve"> This has been supported further in the study by Rowe </w:t>
      </w:r>
      <w:r w:rsidRPr="00DC3802">
        <w:rPr>
          <w:rFonts w:ascii="Times New Roman" w:hAnsi="Times New Roman" w:cs="Times New Roman"/>
          <w:i/>
          <w:sz w:val="24"/>
          <w:szCs w:val="24"/>
        </w:rPr>
        <w:t>et al</w:t>
      </w:r>
      <w:r w:rsidRPr="00DC3802">
        <w:rPr>
          <w:rFonts w:ascii="Times New Roman" w:hAnsi="Times New Roman" w:cs="Times New Roman"/>
          <w:sz w:val="24"/>
          <w:szCs w:val="24"/>
        </w:rPr>
        <w:t xml:space="preserve"> (2002 cited in Rowe, Costello, </w:t>
      </w:r>
      <w:proofErr w:type="spellStart"/>
      <w:r w:rsidRPr="00DC3802">
        <w:rPr>
          <w:rFonts w:ascii="Times New Roman" w:hAnsi="Times New Roman" w:cs="Times New Roman"/>
          <w:sz w:val="24"/>
          <w:szCs w:val="24"/>
        </w:rPr>
        <w:t>Angold</w:t>
      </w:r>
      <w:proofErr w:type="spellEnd"/>
      <w:r w:rsidRPr="00DC3802">
        <w:rPr>
          <w:rFonts w:ascii="Times New Roman" w:hAnsi="Times New Roman" w:cs="Times New Roman"/>
          <w:sz w:val="24"/>
          <w:szCs w:val="24"/>
        </w:rPr>
        <w:t>, &amp; Copeland, 2010) where history of parental conduct, i.e. antisocial behaviour, mental illness and dysfunctional family and social environments are similar in both ODD and CD</w:t>
      </w:r>
      <w:bookmarkStart w:id="4" w:name="_Hlk498679762"/>
      <w:r w:rsidRPr="00DC3802">
        <w:rPr>
          <w:rFonts w:ascii="Times New Roman" w:hAnsi="Times New Roman" w:cs="Times New Roman"/>
          <w:sz w:val="24"/>
          <w:szCs w:val="24"/>
        </w:rPr>
        <w:t xml:space="preserve">. Statistics of UK prevalence rates also seem to corelate with the findings that children in a negative family structure show a higher prevalence of conduct problems. </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 xml:space="preserve">Prevalence of conduct disorders in children aged between 5-15yrs of age in the UK is between 2-10%. Boys show a higher rate than girls overall. This increases during adolescence where both boys and girls show a higher rate. Statistics also showed a greater risk of mental health disorders among single parent families at 16%, compared to coupled parents (married or cohabiting) at 8%. Significant differences were also recorded between families with educated parents (degree level) and non-educated (no qualifications) parents at 6% and 15% respectively. Similarly, household income also factored with higher prevalence in low income families at 16%, and high-income families at 9% (Meltzer, </w:t>
      </w:r>
      <w:proofErr w:type="spellStart"/>
      <w:r w:rsidRPr="00DC3802">
        <w:rPr>
          <w:rFonts w:ascii="Times New Roman" w:hAnsi="Times New Roman" w:cs="Times New Roman"/>
          <w:sz w:val="24"/>
          <w:szCs w:val="24"/>
        </w:rPr>
        <w:t>Gatward</w:t>
      </w:r>
      <w:proofErr w:type="spellEnd"/>
      <w:r w:rsidRPr="00DC3802">
        <w:rPr>
          <w:rFonts w:ascii="Times New Roman" w:hAnsi="Times New Roman" w:cs="Times New Roman"/>
          <w:sz w:val="24"/>
          <w:szCs w:val="24"/>
        </w:rPr>
        <w:t>, Goodman, &amp; Ford, 1999).</w:t>
      </w:r>
    </w:p>
    <w:p w:rsidR="00DC3802" w:rsidRPr="00DC3802" w:rsidRDefault="00DC3802" w:rsidP="00DC3802">
      <w:pPr>
        <w:spacing w:line="360" w:lineRule="auto"/>
        <w:rPr>
          <w:rFonts w:ascii="Times New Roman" w:hAnsi="Times New Roman" w:cs="Times New Roman"/>
          <w:sz w:val="24"/>
          <w:szCs w:val="24"/>
        </w:rPr>
      </w:pPr>
    </w:p>
    <w:bookmarkEnd w:id="4"/>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 xml:space="preserve">The </w:t>
      </w:r>
      <w:r w:rsidRPr="00DC3802">
        <w:rPr>
          <w:rFonts w:ascii="Times New Roman" w:hAnsi="Times New Roman" w:cs="Times New Roman"/>
          <w:iCs/>
          <w:sz w:val="24"/>
          <w:szCs w:val="24"/>
        </w:rPr>
        <w:t>Diagnostic and Statistical Manual of Mental Disorders -</w:t>
      </w:r>
      <w:r w:rsidRPr="00DC3802">
        <w:rPr>
          <w:rFonts w:ascii="Times New Roman" w:hAnsi="Times New Roman" w:cs="Times New Roman"/>
          <w:sz w:val="24"/>
          <w:szCs w:val="24"/>
        </w:rPr>
        <w:t xml:space="preserve"> DSM-V states that the characteristics of ODD are mainly present in CD and that conduct disorder patterns of behaviour escalate to a violation of others’ rights. </w:t>
      </w:r>
      <w:r w:rsidRPr="00DC3802">
        <w:rPr>
          <w:rFonts w:ascii="Times New Roman" w:hAnsi="Times New Roman" w:cs="Times New Roman"/>
          <w:sz w:val="24"/>
          <w:szCs w:val="24"/>
          <w:bdr w:val="none" w:sz="0" w:space="0" w:color="auto" w:frame="1"/>
        </w:rPr>
        <w:t xml:space="preserve">Although it is suggested nearly all children diagnosed with Conduct Disorder meet the diagnostic criteria for Oppositional Defiant Disorder </w:t>
      </w:r>
      <w:r w:rsidRPr="00DC3802">
        <w:rPr>
          <w:rFonts w:ascii="Times New Roman" w:hAnsi="Times New Roman" w:cs="Times New Roman"/>
          <w:sz w:val="24"/>
          <w:szCs w:val="24"/>
        </w:rPr>
        <w:t>(</w:t>
      </w:r>
      <w:hyperlink r:id="rId4" w:anchor="c63" w:history="1">
        <w:r w:rsidRPr="00DC3802">
          <w:rPr>
            <w:rStyle w:val="Hyperlink"/>
            <w:rFonts w:ascii="Times New Roman" w:hAnsi="Times New Roman" w:cs="Times New Roman"/>
            <w:color w:val="auto"/>
            <w:sz w:val="24"/>
            <w:szCs w:val="24"/>
            <w:u w:val="none"/>
            <w:bdr w:val="none" w:sz="0" w:space="0" w:color="auto" w:frame="1"/>
          </w:rPr>
          <w:t xml:space="preserve">Rapoport &amp; </w:t>
        </w:r>
        <w:proofErr w:type="spellStart"/>
        <w:r w:rsidRPr="00DC3802">
          <w:rPr>
            <w:rStyle w:val="Hyperlink"/>
            <w:rFonts w:ascii="Times New Roman" w:hAnsi="Times New Roman" w:cs="Times New Roman"/>
            <w:color w:val="auto"/>
            <w:sz w:val="24"/>
            <w:szCs w:val="24"/>
            <w:u w:val="none"/>
            <w:bdr w:val="none" w:sz="0" w:space="0" w:color="auto" w:frame="1"/>
          </w:rPr>
          <w:t>Ismond</w:t>
        </w:r>
        <w:proofErr w:type="spellEnd"/>
        <w:r w:rsidRPr="00DC3802">
          <w:rPr>
            <w:rStyle w:val="Hyperlink"/>
            <w:rFonts w:ascii="Times New Roman" w:hAnsi="Times New Roman" w:cs="Times New Roman"/>
            <w:color w:val="auto"/>
            <w:sz w:val="24"/>
            <w:szCs w:val="24"/>
            <w:u w:val="none"/>
            <w:bdr w:val="none" w:sz="0" w:space="0" w:color="auto" w:frame="1"/>
          </w:rPr>
          <w:t>, 1996</w:t>
        </w:r>
      </w:hyperlink>
      <w:r w:rsidRPr="00DC3802">
        <w:rPr>
          <w:rFonts w:ascii="Times New Roman" w:hAnsi="Times New Roman" w:cs="Times New Roman"/>
          <w:sz w:val="24"/>
          <w:szCs w:val="24"/>
        </w:rPr>
        <w:t>, cited in</w:t>
      </w:r>
      <w:bookmarkStart w:id="5" w:name="citation"/>
      <w:r w:rsidRPr="00DC3802">
        <w:rPr>
          <w:rFonts w:ascii="Times New Roman" w:hAnsi="Times New Roman" w:cs="Times New Roman"/>
          <w:sz w:val="24"/>
          <w:szCs w:val="24"/>
          <w:bdr w:val="none" w:sz="0" w:space="0" w:color="auto" w:frame="1"/>
        </w:rPr>
        <w:t xml:space="preserve"> </w:t>
      </w:r>
      <w:bookmarkStart w:id="6" w:name="_Hlk499016434"/>
      <w:proofErr w:type="spellStart"/>
      <w:r w:rsidRPr="00DC3802">
        <w:rPr>
          <w:rFonts w:ascii="Times New Roman" w:hAnsi="Times New Roman" w:cs="Times New Roman"/>
          <w:sz w:val="24"/>
          <w:szCs w:val="24"/>
          <w:bdr w:val="none" w:sz="0" w:space="0" w:color="auto" w:frame="1"/>
        </w:rPr>
        <w:t>Heflinger</w:t>
      </w:r>
      <w:proofErr w:type="spellEnd"/>
      <w:r w:rsidRPr="00DC3802">
        <w:rPr>
          <w:rFonts w:ascii="Times New Roman" w:hAnsi="Times New Roman" w:cs="Times New Roman"/>
          <w:sz w:val="24"/>
          <w:szCs w:val="24"/>
          <w:bdr w:val="none" w:sz="0" w:space="0" w:color="auto" w:frame="1"/>
        </w:rPr>
        <w:t xml:space="preserve"> &amp; Humphreys, 2008)</w:t>
      </w:r>
      <w:bookmarkEnd w:id="5"/>
      <w:r w:rsidRPr="00DC3802">
        <w:rPr>
          <w:rFonts w:ascii="Times New Roman" w:hAnsi="Times New Roman" w:cs="Times New Roman"/>
          <w:sz w:val="24"/>
          <w:szCs w:val="24"/>
          <w:bdr w:val="none" w:sz="0" w:space="0" w:color="auto" w:frame="1"/>
        </w:rPr>
        <w:t>,</w:t>
      </w:r>
      <w:r w:rsidRPr="00DC3802">
        <w:rPr>
          <w:rFonts w:ascii="Times New Roman" w:hAnsi="Times New Roman" w:cs="Times New Roman"/>
          <w:sz w:val="24"/>
          <w:szCs w:val="24"/>
        </w:rPr>
        <w:t xml:space="preserve"> </w:t>
      </w:r>
      <w:bookmarkEnd w:id="6"/>
      <w:r w:rsidRPr="00DC3802">
        <w:rPr>
          <w:rFonts w:ascii="Times New Roman" w:hAnsi="Times New Roman" w:cs="Times New Roman"/>
          <w:sz w:val="24"/>
          <w:szCs w:val="24"/>
        </w:rPr>
        <w:t>children with Oppositional Defiant Disorder won’t necessarily develop more serious behavioural problems (</w:t>
      </w:r>
      <w:hyperlink r:id="rId5" w:anchor="c5" w:history="1">
        <w:r w:rsidRPr="00DC3802">
          <w:rPr>
            <w:rStyle w:val="Hyperlink"/>
            <w:rFonts w:ascii="Times New Roman" w:hAnsi="Times New Roman" w:cs="Times New Roman"/>
            <w:color w:val="auto"/>
            <w:sz w:val="24"/>
            <w:szCs w:val="24"/>
            <w:u w:val="none"/>
            <w:bdr w:val="none" w:sz="0" w:space="0" w:color="auto" w:frame="1"/>
          </w:rPr>
          <w:t>Biederman et al., 1996</w:t>
        </w:r>
      </w:hyperlink>
      <w:r w:rsidRPr="00DC3802">
        <w:rPr>
          <w:rFonts w:ascii="Times New Roman" w:hAnsi="Times New Roman" w:cs="Times New Roman"/>
          <w:sz w:val="24"/>
          <w:szCs w:val="24"/>
        </w:rPr>
        <w:t>; </w:t>
      </w:r>
      <w:proofErr w:type="spellStart"/>
      <w:r w:rsidRPr="00DC3802">
        <w:rPr>
          <w:rFonts w:ascii="Times New Roman" w:hAnsi="Times New Roman" w:cs="Times New Roman"/>
          <w:sz w:val="24"/>
          <w:szCs w:val="24"/>
        </w:rPr>
        <w:fldChar w:fldCharType="begin"/>
      </w:r>
      <w:r w:rsidRPr="00DC3802">
        <w:rPr>
          <w:rFonts w:ascii="Times New Roman" w:hAnsi="Times New Roman" w:cs="Times New Roman"/>
          <w:sz w:val="24"/>
          <w:szCs w:val="24"/>
        </w:rPr>
        <w:instrText xml:space="preserve"> HYPERLINK "http://web.b.ebscohost.com.ezproxy.uwtsd.ac.uk/ehost/detail/detail?vid=5&amp;sid=1a4db21a-1f17-4577-8116-84831c7a644f%40sessionmgr101&amp;bdata=JnNpdGU9ZWhvc3QtbGl2ZQ%3d%3d" \l "c46" </w:instrText>
      </w:r>
      <w:r w:rsidRPr="00DC3802">
        <w:rPr>
          <w:rFonts w:ascii="Times New Roman" w:hAnsi="Times New Roman" w:cs="Times New Roman"/>
          <w:sz w:val="24"/>
          <w:szCs w:val="24"/>
        </w:rPr>
        <w:fldChar w:fldCharType="separate"/>
      </w:r>
      <w:r w:rsidRPr="00DC3802">
        <w:rPr>
          <w:rStyle w:val="Hyperlink"/>
          <w:rFonts w:ascii="Times New Roman" w:hAnsi="Times New Roman" w:cs="Times New Roman"/>
          <w:color w:val="auto"/>
          <w:sz w:val="24"/>
          <w:szCs w:val="24"/>
          <w:u w:val="none"/>
          <w:bdr w:val="none" w:sz="0" w:space="0" w:color="auto" w:frame="1"/>
        </w:rPr>
        <w:t>Loeber</w:t>
      </w:r>
      <w:proofErr w:type="spellEnd"/>
      <w:r w:rsidRPr="00DC3802">
        <w:rPr>
          <w:rStyle w:val="Hyperlink"/>
          <w:rFonts w:ascii="Times New Roman" w:hAnsi="Times New Roman" w:cs="Times New Roman"/>
          <w:color w:val="auto"/>
          <w:sz w:val="24"/>
          <w:szCs w:val="24"/>
          <w:u w:val="none"/>
          <w:bdr w:val="none" w:sz="0" w:space="0" w:color="auto" w:frame="1"/>
        </w:rPr>
        <w:t xml:space="preserve"> et al., 1991</w:t>
      </w:r>
      <w:r w:rsidRPr="00DC3802">
        <w:rPr>
          <w:rStyle w:val="Hyperlink"/>
          <w:rFonts w:ascii="Times New Roman" w:hAnsi="Times New Roman" w:cs="Times New Roman"/>
          <w:color w:val="auto"/>
          <w:sz w:val="24"/>
          <w:szCs w:val="24"/>
          <w:u w:val="none"/>
          <w:bdr w:val="none" w:sz="0" w:space="0" w:color="auto" w:frame="1"/>
        </w:rPr>
        <w:fldChar w:fldCharType="end"/>
      </w:r>
      <w:r w:rsidRPr="00DC3802">
        <w:rPr>
          <w:rFonts w:ascii="Times New Roman" w:hAnsi="Times New Roman" w:cs="Times New Roman"/>
          <w:sz w:val="24"/>
          <w:szCs w:val="24"/>
        </w:rPr>
        <w:t>, cited in</w:t>
      </w:r>
      <w:r w:rsidRPr="00DC3802">
        <w:rPr>
          <w:rFonts w:ascii="Times New Roman" w:hAnsi="Times New Roman" w:cs="Times New Roman"/>
          <w:sz w:val="24"/>
          <w:szCs w:val="24"/>
          <w:bdr w:val="none" w:sz="0" w:space="0" w:color="auto" w:frame="1"/>
        </w:rPr>
        <w:t xml:space="preserve"> </w:t>
      </w:r>
      <w:proofErr w:type="spellStart"/>
      <w:r w:rsidRPr="00DC3802">
        <w:rPr>
          <w:rFonts w:ascii="Times New Roman" w:hAnsi="Times New Roman" w:cs="Times New Roman"/>
          <w:sz w:val="24"/>
          <w:szCs w:val="24"/>
          <w:bdr w:val="none" w:sz="0" w:space="0" w:color="auto" w:frame="1"/>
        </w:rPr>
        <w:t>Heflinger</w:t>
      </w:r>
      <w:proofErr w:type="spellEnd"/>
      <w:r w:rsidRPr="00DC3802">
        <w:rPr>
          <w:rFonts w:ascii="Times New Roman" w:hAnsi="Times New Roman" w:cs="Times New Roman"/>
          <w:sz w:val="24"/>
          <w:szCs w:val="24"/>
          <w:bdr w:val="none" w:sz="0" w:space="0" w:color="auto" w:frame="1"/>
        </w:rPr>
        <w:t xml:space="preserve"> &amp; Humphreys, 2008).</w:t>
      </w:r>
      <w:r w:rsidRPr="00DC3802">
        <w:rPr>
          <w:rFonts w:ascii="Times New Roman" w:hAnsi="Times New Roman" w:cs="Times New Roman"/>
          <w:sz w:val="24"/>
          <w:szCs w:val="24"/>
        </w:rPr>
        <w:t xml:space="preserve"> This </w:t>
      </w:r>
      <w:r w:rsidRPr="00DC3802">
        <w:rPr>
          <w:rFonts w:ascii="Times New Roman" w:hAnsi="Times New Roman" w:cs="Times New Roman"/>
          <w:sz w:val="24"/>
          <w:szCs w:val="24"/>
        </w:rPr>
        <w:lastRenderedPageBreak/>
        <w:t xml:space="preserve">further supports the findings by (Rowe, Costello, </w:t>
      </w:r>
      <w:proofErr w:type="spellStart"/>
      <w:r w:rsidRPr="00DC3802">
        <w:rPr>
          <w:rFonts w:ascii="Times New Roman" w:hAnsi="Times New Roman" w:cs="Times New Roman"/>
          <w:sz w:val="24"/>
          <w:szCs w:val="24"/>
        </w:rPr>
        <w:t>Angold</w:t>
      </w:r>
      <w:proofErr w:type="spellEnd"/>
      <w:r w:rsidRPr="00DC3802">
        <w:rPr>
          <w:rFonts w:ascii="Times New Roman" w:hAnsi="Times New Roman" w:cs="Times New Roman"/>
          <w:sz w:val="24"/>
          <w:szCs w:val="24"/>
        </w:rPr>
        <w:t>, Copeland, Maughan, 2010)</w:t>
      </w:r>
      <w:r w:rsidRPr="00DC3802">
        <w:rPr>
          <w:rFonts w:ascii="Times New Roman" w:hAnsi="Times New Roman" w:cs="Times New Roman"/>
          <w:sz w:val="24"/>
          <w:szCs w:val="24"/>
          <w:bdr w:val="none" w:sz="0" w:space="0" w:color="auto" w:frame="1"/>
        </w:rPr>
        <w:t xml:space="preserve"> </w:t>
      </w:r>
      <w:r w:rsidRPr="00DC3802">
        <w:rPr>
          <w:rFonts w:ascii="Times New Roman" w:hAnsi="Times New Roman" w:cs="Times New Roman"/>
          <w:sz w:val="24"/>
          <w:szCs w:val="24"/>
        </w:rPr>
        <w:t>in the DSM-V retaining a separate diagnosis for ODD and CD.</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bdr w:val="none" w:sz="0" w:space="0" w:color="auto" w:frame="1"/>
        </w:rPr>
      </w:pPr>
      <w:r w:rsidRPr="00DC3802">
        <w:rPr>
          <w:rFonts w:ascii="Times New Roman" w:hAnsi="Times New Roman" w:cs="Times New Roman"/>
          <w:sz w:val="24"/>
          <w:szCs w:val="24"/>
        </w:rPr>
        <w:t xml:space="preserve">Some evidence, however, does show the connection between Oppositional Defiant Disorder and Conduct Disorder is limited and support for the relationship between the two disorders is mixed (Rowe </w:t>
      </w:r>
      <w:r w:rsidRPr="00DC3802">
        <w:rPr>
          <w:rFonts w:ascii="Times New Roman" w:hAnsi="Times New Roman" w:cs="Times New Roman"/>
          <w:i/>
          <w:sz w:val="24"/>
          <w:szCs w:val="24"/>
        </w:rPr>
        <w:t>et al</w:t>
      </w:r>
      <w:r w:rsidRPr="00DC3802">
        <w:rPr>
          <w:rFonts w:ascii="Times New Roman" w:hAnsi="Times New Roman" w:cs="Times New Roman"/>
          <w:sz w:val="24"/>
          <w:szCs w:val="24"/>
        </w:rPr>
        <w:t xml:space="preserve"> 2010)</w:t>
      </w:r>
      <w:bookmarkStart w:id="7" w:name="_Hlk498767192"/>
      <w:r w:rsidRPr="00DC3802">
        <w:rPr>
          <w:rFonts w:ascii="Times New Roman" w:hAnsi="Times New Roman" w:cs="Times New Roman"/>
          <w:sz w:val="24"/>
          <w:szCs w:val="24"/>
        </w:rPr>
        <w:t>.</w:t>
      </w:r>
      <w:r w:rsidRPr="00DC3802">
        <w:rPr>
          <w:rFonts w:ascii="Times New Roman" w:hAnsi="Times New Roman" w:cs="Times New Roman"/>
          <w:sz w:val="24"/>
          <w:szCs w:val="24"/>
          <w:bdr w:val="none" w:sz="0" w:space="0" w:color="auto" w:frame="1"/>
        </w:rPr>
        <w:t xml:space="preserve"> </w:t>
      </w:r>
      <w:bookmarkEnd w:id="7"/>
      <w:r w:rsidRPr="00DC3802">
        <w:rPr>
          <w:rFonts w:ascii="Times New Roman" w:hAnsi="Times New Roman" w:cs="Times New Roman"/>
          <w:sz w:val="24"/>
          <w:szCs w:val="24"/>
          <w:bdr w:val="none" w:sz="0" w:space="0" w:color="auto" w:frame="1"/>
        </w:rPr>
        <w:t xml:space="preserve">Recent studies suggest ODD has similar qualities to rebellious behaviour and may be best treated as such, as opposed to </w:t>
      </w:r>
      <w:proofErr w:type="gramStart"/>
      <w:r w:rsidRPr="00DC3802">
        <w:rPr>
          <w:rFonts w:ascii="Times New Roman" w:hAnsi="Times New Roman" w:cs="Times New Roman"/>
          <w:sz w:val="24"/>
          <w:szCs w:val="24"/>
          <w:bdr w:val="none" w:sz="0" w:space="0" w:color="auto" w:frame="1"/>
        </w:rPr>
        <w:t>being</w:t>
      </w:r>
      <w:proofErr w:type="gramEnd"/>
      <w:r w:rsidRPr="00DC3802">
        <w:rPr>
          <w:rFonts w:ascii="Times New Roman" w:hAnsi="Times New Roman" w:cs="Times New Roman"/>
          <w:sz w:val="24"/>
          <w:szCs w:val="24"/>
          <w:bdr w:val="none" w:sz="0" w:space="0" w:color="auto" w:frame="1"/>
        </w:rPr>
        <w:t xml:space="preserve"> a specifically defined disorder (</w:t>
      </w:r>
      <w:proofErr w:type="spellStart"/>
      <w:r w:rsidRPr="00DC3802">
        <w:rPr>
          <w:rFonts w:ascii="Times New Roman" w:hAnsi="Times New Roman" w:cs="Times New Roman"/>
          <w:sz w:val="24"/>
          <w:szCs w:val="24"/>
          <w:bdr w:val="none" w:sz="0" w:space="0" w:color="auto" w:frame="1"/>
        </w:rPr>
        <w:t>Loeber</w:t>
      </w:r>
      <w:proofErr w:type="spellEnd"/>
      <w:r w:rsidRPr="00DC3802">
        <w:rPr>
          <w:rFonts w:ascii="Times New Roman" w:hAnsi="Times New Roman" w:cs="Times New Roman"/>
          <w:sz w:val="24"/>
          <w:szCs w:val="24"/>
          <w:bdr w:val="none" w:sz="0" w:space="0" w:color="auto" w:frame="1"/>
        </w:rPr>
        <w:t xml:space="preserve">, Burke, &amp; </w:t>
      </w:r>
      <w:proofErr w:type="spellStart"/>
      <w:r w:rsidRPr="00DC3802">
        <w:rPr>
          <w:rFonts w:ascii="Times New Roman" w:hAnsi="Times New Roman" w:cs="Times New Roman"/>
          <w:sz w:val="24"/>
          <w:szCs w:val="24"/>
          <w:bdr w:val="none" w:sz="0" w:space="0" w:color="auto" w:frame="1"/>
        </w:rPr>
        <w:t>Pardini</w:t>
      </w:r>
      <w:proofErr w:type="spellEnd"/>
      <w:r w:rsidRPr="00DC3802">
        <w:rPr>
          <w:rFonts w:ascii="Times New Roman" w:hAnsi="Times New Roman" w:cs="Times New Roman"/>
          <w:sz w:val="24"/>
          <w:szCs w:val="24"/>
          <w:bdr w:val="none" w:sz="0" w:space="0" w:color="auto" w:frame="1"/>
        </w:rPr>
        <w:t xml:space="preserve">, 2009, cited in Rowe, Costello, </w:t>
      </w:r>
      <w:proofErr w:type="spellStart"/>
      <w:r w:rsidRPr="00DC3802">
        <w:rPr>
          <w:rFonts w:ascii="Times New Roman" w:hAnsi="Times New Roman" w:cs="Times New Roman"/>
          <w:sz w:val="24"/>
          <w:szCs w:val="24"/>
          <w:bdr w:val="none" w:sz="0" w:space="0" w:color="auto" w:frame="1"/>
        </w:rPr>
        <w:t>Angold</w:t>
      </w:r>
      <w:proofErr w:type="spellEnd"/>
      <w:r w:rsidRPr="00DC3802">
        <w:rPr>
          <w:rFonts w:ascii="Times New Roman" w:hAnsi="Times New Roman" w:cs="Times New Roman"/>
          <w:sz w:val="24"/>
          <w:szCs w:val="24"/>
          <w:bdr w:val="none" w:sz="0" w:space="0" w:color="auto" w:frame="1"/>
        </w:rPr>
        <w:t xml:space="preserve"> &amp; Copeland, 2010).</w:t>
      </w:r>
    </w:p>
    <w:p w:rsidR="00DC3802" w:rsidRPr="00DC3802" w:rsidRDefault="00DC3802" w:rsidP="00DC3802">
      <w:pPr>
        <w:spacing w:line="360" w:lineRule="auto"/>
        <w:rPr>
          <w:rFonts w:ascii="Times New Roman" w:hAnsi="Times New Roman" w:cs="Times New Roman"/>
          <w:sz w:val="24"/>
          <w:szCs w:val="24"/>
          <w:bdr w:val="none" w:sz="0" w:space="0" w:color="auto" w:frame="1"/>
        </w:rPr>
      </w:pPr>
    </w:p>
    <w:p w:rsidR="00DC3802" w:rsidRPr="00DC3802" w:rsidRDefault="00DC3802" w:rsidP="00DC3802">
      <w:pPr>
        <w:spacing w:line="360" w:lineRule="auto"/>
        <w:rPr>
          <w:rFonts w:ascii="Times New Roman" w:hAnsi="Times New Roman" w:cs="Times New Roman"/>
          <w:sz w:val="24"/>
          <w:szCs w:val="24"/>
          <w:bdr w:val="none" w:sz="0" w:space="0" w:color="auto" w:frame="1"/>
        </w:rPr>
      </w:pPr>
      <w:r w:rsidRPr="00DC3802">
        <w:rPr>
          <w:rFonts w:ascii="Times New Roman" w:hAnsi="Times New Roman" w:cs="Times New Roman"/>
          <w:sz w:val="24"/>
          <w:szCs w:val="24"/>
          <w:bdr w:val="none" w:sz="0" w:space="0" w:color="auto" w:frame="1"/>
        </w:rPr>
        <w:t xml:space="preserve">The study by Rowe et al (2010) looked at the link between ODD and CD and highlighted that the transition between the two disorders was not as common as first predicted during adolescence. They also looked at each disorder as ‘pure’ and comorbid. Some key differences were highlighted: Conduct Disorder was mainly predictive of behavioural outcomes while Oppositional Defiant Disorder was more predictive of emotional disorders. However, it was noted that the patterns between the pure disorders and comorbidity did not substantially highlight any differences. The study went on to support ODD being deserving of recognition in clinical practice and not just as a characteristic of childhood development. </w:t>
      </w:r>
    </w:p>
    <w:p w:rsidR="00DC3802" w:rsidRPr="00DC3802" w:rsidRDefault="00DC3802" w:rsidP="00DC3802">
      <w:pPr>
        <w:spacing w:line="360" w:lineRule="auto"/>
        <w:rPr>
          <w:rFonts w:ascii="Times New Roman" w:hAnsi="Times New Roman" w:cs="Times New Roman"/>
          <w:sz w:val="24"/>
          <w:szCs w:val="24"/>
          <w:bdr w:val="none" w:sz="0" w:space="0" w:color="auto" w:frame="1"/>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Research in developmental psychopathology highlights early indications of conduct problems and oppositional disorders in children are at higher risk of developing into more serious problems later on (</w:t>
      </w:r>
      <w:hyperlink r:id="rId6" w:anchor="c5" w:history="1">
        <w:r w:rsidRPr="00DC3802">
          <w:rPr>
            <w:rStyle w:val="Hyperlink"/>
            <w:rFonts w:ascii="Times New Roman" w:hAnsi="Times New Roman" w:cs="Times New Roman"/>
            <w:color w:val="auto"/>
            <w:sz w:val="24"/>
            <w:szCs w:val="24"/>
            <w:u w:val="none"/>
            <w:bdr w:val="none" w:sz="0" w:space="0" w:color="auto" w:frame="1"/>
          </w:rPr>
          <w:t>Campbell, 1995</w:t>
        </w:r>
      </w:hyperlink>
      <w:r w:rsidRPr="00DC3802">
        <w:rPr>
          <w:rFonts w:ascii="Times New Roman" w:hAnsi="Times New Roman" w:cs="Times New Roman"/>
          <w:sz w:val="24"/>
          <w:szCs w:val="24"/>
        </w:rPr>
        <w:t>; </w:t>
      </w:r>
      <w:hyperlink r:id="rId7" w:anchor="c24" w:history="1">
        <w:r w:rsidRPr="00DC3802">
          <w:rPr>
            <w:rStyle w:val="Hyperlink"/>
            <w:rFonts w:ascii="Times New Roman" w:hAnsi="Times New Roman" w:cs="Times New Roman"/>
            <w:color w:val="auto"/>
            <w:sz w:val="24"/>
            <w:szCs w:val="24"/>
            <w:u w:val="none"/>
            <w:bdr w:val="none" w:sz="0" w:space="0" w:color="auto" w:frame="1"/>
          </w:rPr>
          <w:t>Hinshaw &amp; Anderson, 1996</w:t>
        </w:r>
      </w:hyperlink>
      <w:r w:rsidRPr="00DC3802">
        <w:rPr>
          <w:rStyle w:val="Hyperlink"/>
          <w:rFonts w:ascii="Times New Roman" w:hAnsi="Times New Roman" w:cs="Times New Roman"/>
          <w:color w:val="auto"/>
          <w:sz w:val="24"/>
          <w:szCs w:val="24"/>
          <w:u w:val="none"/>
          <w:bdr w:val="none" w:sz="0" w:space="0" w:color="auto" w:frame="1"/>
        </w:rPr>
        <w:t xml:space="preserve">, cited in </w:t>
      </w:r>
      <w:proofErr w:type="spellStart"/>
      <w:r w:rsidRPr="00DC3802">
        <w:rPr>
          <w:rStyle w:val="Hyperlink"/>
          <w:rFonts w:ascii="Times New Roman" w:hAnsi="Times New Roman" w:cs="Times New Roman"/>
          <w:color w:val="auto"/>
          <w:sz w:val="24"/>
          <w:szCs w:val="24"/>
          <w:u w:val="none"/>
          <w:bdr w:val="none" w:sz="0" w:space="0" w:color="auto" w:frame="1"/>
        </w:rPr>
        <w:t>MacKenzie</w:t>
      </w:r>
      <w:proofErr w:type="spellEnd"/>
      <w:r w:rsidRPr="00DC3802">
        <w:rPr>
          <w:rStyle w:val="Hyperlink"/>
          <w:rFonts w:ascii="Times New Roman" w:hAnsi="Times New Roman" w:cs="Times New Roman"/>
          <w:color w:val="auto"/>
          <w:sz w:val="24"/>
          <w:szCs w:val="24"/>
          <w:u w:val="none"/>
          <w:bdr w:val="none" w:sz="0" w:space="0" w:color="auto" w:frame="1"/>
        </w:rPr>
        <w:t>, 2007),</w:t>
      </w:r>
      <w:r w:rsidRPr="00DC3802">
        <w:rPr>
          <w:rFonts w:ascii="Times New Roman" w:hAnsi="Times New Roman" w:cs="Times New Roman"/>
          <w:sz w:val="24"/>
          <w:szCs w:val="24"/>
        </w:rPr>
        <w:t xml:space="preserve"> this indicates that intervention in early preschool would be highly beneficial. Young children with ODD are more at risk of developing serious problems which can impact that child’s daily functioning as well as becoming a significant stress to family members and peers (</w:t>
      </w:r>
      <w:proofErr w:type="spellStart"/>
      <w:r w:rsidRPr="00DC3802">
        <w:rPr>
          <w:rFonts w:ascii="Times New Roman" w:hAnsi="Times New Roman" w:cs="Times New Roman"/>
          <w:sz w:val="24"/>
          <w:szCs w:val="24"/>
        </w:rPr>
        <w:t>MacKenzie</w:t>
      </w:r>
      <w:proofErr w:type="spellEnd"/>
      <w:r w:rsidRPr="00DC3802">
        <w:rPr>
          <w:rFonts w:ascii="Times New Roman" w:hAnsi="Times New Roman" w:cs="Times New Roman"/>
          <w:sz w:val="24"/>
          <w:szCs w:val="24"/>
        </w:rPr>
        <w:t>, 2007). The strain between caregivers and children with ODD needs to be understood in more detail, also effective family interventions and support need to be developed (</w:t>
      </w:r>
      <w:proofErr w:type="spellStart"/>
      <w:r w:rsidRPr="00DC3802">
        <w:rPr>
          <w:rFonts w:ascii="Times New Roman" w:hAnsi="Times New Roman" w:cs="Times New Roman"/>
          <w:sz w:val="24"/>
          <w:szCs w:val="24"/>
        </w:rPr>
        <w:t>Heflinger</w:t>
      </w:r>
      <w:proofErr w:type="spellEnd"/>
      <w:r w:rsidRPr="00DC3802">
        <w:rPr>
          <w:rFonts w:ascii="Times New Roman" w:hAnsi="Times New Roman" w:cs="Times New Roman"/>
          <w:sz w:val="24"/>
          <w:szCs w:val="24"/>
        </w:rPr>
        <w:t xml:space="preserve">, Humphreys, 2008).   </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Treatment and Interventions.</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 xml:space="preserve">Gaining the child’s perspective is crucial in determining behaviour patterns and gaining an insight into the family structure. Environmental variations such as whether the behaviour is worse at school or home, establishing the characteristics of behaviour and identifying co-morbid conditions is essential in establishing an understanding of the child’s approach to conflict and negotiation. All useful in ascertaining how behaviours escalate and how to calm them (Baker, 2013). </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Three successful interventions for ODD &amp; CD are Parent Management Training (PMT), Collaborative and Proactive Solutions (CPS) and Cognitive Behavioural Therapy (CBT). Research into environmental factors linked to ODD focuses more on parenting and the child-parent relationship, the most common being the use of discipline and its inconsistency (</w:t>
      </w:r>
      <w:proofErr w:type="spellStart"/>
      <w:r w:rsidRPr="00DC3802">
        <w:rPr>
          <w:rFonts w:ascii="Times New Roman" w:hAnsi="Times New Roman" w:cs="Times New Roman"/>
          <w:sz w:val="24"/>
          <w:szCs w:val="24"/>
        </w:rPr>
        <w:t>Oltmanns</w:t>
      </w:r>
      <w:proofErr w:type="spellEnd"/>
      <w:r w:rsidRPr="00DC3802">
        <w:rPr>
          <w:rFonts w:ascii="Times New Roman" w:hAnsi="Times New Roman" w:cs="Times New Roman"/>
          <w:sz w:val="24"/>
          <w:szCs w:val="24"/>
        </w:rPr>
        <w:t xml:space="preserve">, Martin, Neal, &amp; Davison, 2015). Parent Management Training is a treatment that has been proven highly effective in improving family functioning by training parents in their interactions towards their children, and how to respond to problematic behaviour in a positive way </w:t>
      </w:r>
      <w:bookmarkStart w:id="8" w:name="_Hlk499141826"/>
      <w:r w:rsidRPr="00DC3802">
        <w:rPr>
          <w:rFonts w:ascii="Times New Roman" w:hAnsi="Times New Roman" w:cs="Times New Roman"/>
          <w:sz w:val="24"/>
          <w:szCs w:val="24"/>
        </w:rPr>
        <w:t>(</w:t>
      </w:r>
      <w:bookmarkStart w:id="9" w:name="_Hlk498948488"/>
      <w:proofErr w:type="spellStart"/>
      <w:r w:rsidRPr="00DC3802">
        <w:rPr>
          <w:rFonts w:ascii="Times New Roman" w:hAnsi="Times New Roman" w:cs="Times New Roman"/>
          <w:sz w:val="24"/>
          <w:szCs w:val="24"/>
        </w:rPr>
        <w:t>Oltmanns</w:t>
      </w:r>
      <w:proofErr w:type="spellEnd"/>
      <w:r w:rsidRPr="00DC3802">
        <w:rPr>
          <w:rFonts w:ascii="Times New Roman" w:hAnsi="Times New Roman" w:cs="Times New Roman"/>
          <w:sz w:val="24"/>
          <w:szCs w:val="24"/>
        </w:rPr>
        <w:t xml:space="preserve">, </w:t>
      </w:r>
      <w:r w:rsidRPr="00DC3802">
        <w:rPr>
          <w:rFonts w:ascii="Times New Roman" w:hAnsi="Times New Roman" w:cs="Times New Roman"/>
          <w:i/>
          <w:sz w:val="24"/>
          <w:szCs w:val="24"/>
        </w:rPr>
        <w:t>et al</w:t>
      </w:r>
      <w:r w:rsidRPr="00DC3802">
        <w:rPr>
          <w:rFonts w:ascii="Times New Roman" w:hAnsi="Times New Roman" w:cs="Times New Roman"/>
          <w:sz w:val="24"/>
          <w:szCs w:val="24"/>
        </w:rPr>
        <w:t xml:space="preserve">, </w:t>
      </w:r>
      <w:bookmarkEnd w:id="9"/>
      <w:r w:rsidRPr="00DC3802">
        <w:rPr>
          <w:rFonts w:ascii="Times New Roman" w:hAnsi="Times New Roman" w:cs="Times New Roman"/>
          <w:sz w:val="24"/>
          <w:szCs w:val="24"/>
        </w:rPr>
        <w:t>2015)</w:t>
      </w:r>
      <w:bookmarkEnd w:id="8"/>
      <w:r w:rsidRPr="00DC3802">
        <w:rPr>
          <w:rFonts w:ascii="Times New Roman" w:hAnsi="Times New Roman" w:cs="Times New Roman"/>
          <w:sz w:val="24"/>
          <w:szCs w:val="24"/>
        </w:rPr>
        <w:t xml:space="preserve">. Communication is a strong influence and can impact a child’s behaviour, this is not just communication from parent to child, it is also reciprocated between child to parent. Both the child’s and parent’s reinforcement can exert a controlling effect (Patterson and Reid 1970, cited in </w:t>
      </w:r>
      <w:r w:rsidRPr="00DC3802">
        <w:rPr>
          <w:rFonts w:ascii="Times New Roman" w:hAnsi="Times New Roman" w:cs="Times New Roman"/>
          <w:sz w:val="24"/>
          <w:szCs w:val="24"/>
          <w:shd w:val="clear" w:color="auto" w:fill="FFFFFF"/>
        </w:rPr>
        <w:t xml:space="preserve">Milne, Edwards, &amp; </w:t>
      </w:r>
      <w:proofErr w:type="spellStart"/>
      <w:r w:rsidRPr="00DC3802">
        <w:rPr>
          <w:rFonts w:ascii="Times New Roman" w:hAnsi="Times New Roman" w:cs="Times New Roman"/>
          <w:sz w:val="24"/>
          <w:szCs w:val="24"/>
          <w:shd w:val="clear" w:color="auto" w:fill="FFFFFF"/>
        </w:rPr>
        <w:t>Murchie</w:t>
      </w:r>
      <w:proofErr w:type="spellEnd"/>
      <w:r w:rsidRPr="00DC3802">
        <w:rPr>
          <w:rFonts w:ascii="Times New Roman" w:hAnsi="Times New Roman" w:cs="Times New Roman"/>
          <w:sz w:val="24"/>
          <w:szCs w:val="24"/>
          <w:shd w:val="clear" w:color="auto" w:fill="FFFFFF"/>
        </w:rPr>
        <w:t>, 2001),</w:t>
      </w:r>
      <w:r w:rsidRPr="00DC3802">
        <w:rPr>
          <w:rFonts w:ascii="Times New Roman" w:hAnsi="Times New Roman" w:cs="Times New Roman"/>
          <w:sz w:val="24"/>
          <w:szCs w:val="24"/>
        </w:rPr>
        <w:t xml:space="preserve"> challenging behaviour can also be resultant of poor parenting and an incompatibility of character that can result in strained interaction (Miller-Slough, Dunsmore, </w:t>
      </w:r>
      <w:proofErr w:type="spellStart"/>
      <w:r w:rsidRPr="00DC3802">
        <w:rPr>
          <w:rFonts w:ascii="Times New Roman" w:hAnsi="Times New Roman" w:cs="Times New Roman"/>
          <w:sz w:val="24"/>
          <w:szCs w:val="24"/>
        </w:rPr>
        <w:t>Ollendick</w:t>
      </w:r>
      <w:proofErr w:type="spellEnd"/>
      <w:r w:rsidRPr="00DC3802">
        <w:rPr>
          <w:rFonts w:ascii="Times New Roman" w:hAnsi="Times New Roman" w:cs="Times New Roman"/>
          <w:sz w:val="24"/>
          <w:szCs w:val="24"/>
        </w:rPr>
        <w:t>, &amp; Greene 2015).</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Parent Management Training (PMT) is a programme suited to children aged between 2-12yrs of age, although it can be utilised from 18months of age. The success of PMT is greatly dependent on the child’s ability to comprehend parental guidance and instruction. Younger children and those with delayed language skills won’t have the same level of success as those without language delays (Barkley, 2013). The programme is suitable for single parent families as well as co-habiting parents, also low income and educationally challenged families. PMT can also be combined with other therapies. The goal of Parent Management Training is to improve the parent’s competence and management skills, thus improving the </w:t>
      </w:r>
      <w:r w:rsidRPr="00DC3802">
        <w:rPr>
          <w:rFonts w:ascii="Times New Roman" w:hAnsi="Times New Roman" w:cs="Times New Roman"/>
          <w:sz w:val="24"/>
          <w:szCs w:val="24"/>
        </w:rPr>
        <w:lastRenderedPageBreak/>
        <w:t>child’s compliance with rules and reducing child/parent conflict: in turn reducing parent stress and increasing family harmony (Barkley, 2013).</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The degree of success however is impacted by certain criteria. Child and parent psychopathology, the child mainly being oppositional or non-compliant and the family structure being of low dysfunctionality usually results in the child’s behaviour returning to what is considered ‘normal’ for their age – 2-12yrs. Children older than 12yrs of age with higher levels of disruptive and aggressive behaviour don’t respond positively and may result in escalated family conflicts (Barkley, </w:t>
      </w:r>
      <w:proofErr w:type="spellStart"/>
      <w:r w:rsidRPr="00DC3802">
        <w:rPr>
          <w:rFonts w:ascii="Times New Roman" w:hAnsi="Times New Roman" w:cs="Times New Roman"/>
          <w:sz w:val="24"/>
          <w:szCs w:val="24"/>
        </w:rPr>
        <w:t>Guevremont</w:t>
      </w:r>
      <w:proofErr w:type="spellEnd"/>
      <w:r w:rsidRPr="00DC3802">
        <w:rPr>
          <w:rFonts w:ascii="Times New Roman" w:hAnsi="Times New Roman" w:cs="Times New Roman"/>
          <w:sz w:val="24"/>
          <w:szCs w:val="24"/>
        </w:rPr>
        <w:t xml:space="preserve">, </w:t>
      </w:r>
      <w:proofErr w:type="spellStart"/>
      <w:r w:rsidRPr="00DC3802">
        <w:rPr>
          <w:rFonts w:ascii="Times New Roman" w:hAnsi="Times New Roman" w:cs="Times New Roman"/>
          <w:sz w:val="24"/>
          <w:szCs w:val="24"/>
        </w:rPr>
        <w:t>Anastopoulos</w:t>
      </w:r>
      <w:proofErr w:type="spellEnd"/>
      <w:r w:rsidRPr="00DC3802">
        <w:rPr>
          <w:rFonts w:ascii="Times New Roman" w:hAnsi="Times New Roman" w:cs="Times New Roman"/>
          <w:sz w:val="24"/>
          <w:szCs w:val="24"/>
        </w:rPr>
        <w:t xml:space="preserve">, and Fletcher, 1992, cited in Barkley, 2013). It is also noted that parents with average school education and a less stressful family environment acquire the skills and knowledge more readily. This results in higher satisfaction of the programme and improved parent child interactions and attitudes towards each other after parent training programs have ended (Barkley, 2013).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Parent Management Training focuses on identifying a child’s behaviour and monitoring it to promote positive social interactions and decreasing oppositional behaviour. It has also shown a positive adjustment in the emotional dynamic of the parent/child relationship (Miller-Slough </w:t>
      </w:r>
      <w:r w:rsidRPr="00DC3802">
        <w:rPr>
          <w:rFonts w:ascii="Times New Roman" w:hAnsi="Times New Roman" w:cs="Times New Roman"/>
          <w:i/>
          <w:sz w:val="24"/>
          <w:szCs w:val="24"/>
        </w:rPr>
        <w:t>et al</w:t>
      </w:r>
      <w:r w:rsidRPr="00DC3802">
        <w:rPr>
          <w:rFonts w:ascii="Times New Roman" w:hAnsi="Times New Roman" w:cs="Times New Roman"/>
          <w:sz w:val="24"/>
          <w:szCs w:val="24"/>
        </w:rPr>
        <w:t>,</w:t>
      </w:r>
      <w:r w:rsidRPr="00DC3802">
        <w:rPr>
          <w:rFonts w:ascii="Times New Roman" w:hAnsi="Times New Roman" w:cs="Times New Roman"/>
          <w:i/>
          <w:sz w:val="24"/>
          <w:szCs w:val="24"/>
        </w:rPr>
        <w:t xml:space="preserve"> </w:t>
      </w:r>
      <w:r w:rsidRPr="00DC3802">
        <w:rPr>
          <w:rFonts w:ascii="Times New Roman" w:hAnsi="Times New Roman" w:cs="Times New Roman"/>
          <w:sz w:val="24"/>
          <w:szCs w:val="24"/>
        </w:rPr>
        <w:t>2015). Synchrony between child and parent is defined as an ability to gain and share perspective and meaning on events and the ability to exhibit and actively involve both the parent and child in effectively solving problems, thus facilitating the relationship of emotional understanding between the child and parent (</w:t>
      </w:r>
      <w:proofErr w:type="spellStart"/>
      <w:r w:rsidRPr="00DC3802">
        <w:rPr>
          <w:rFonts w:ascii="Times New Roman" w:hAnsi="Times New Roman" w:cs="Times New Roman"/>
          <w:sz w:val="24"/>
          <w:szCs w:val="24"/>
        </w:rPr>
        <w:t>Laible</w:t>
      </w:r>
      <w:proofErr w:type="spellEnd"/>
      <w:r w:rsidRPr="00DC3802">
        <w:rPr>
          <w:rFonts w:ascii="Times New Roman" w:hAnsi="Times New Roman" w:cs="Times New Roman"/>
          <w:sz w:val="24"/>
          <w:szCs w:val="24"/>
        </w:rPr>
        <w:t xml:space="preserve"> and Song, 2006).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bookmarkStart w:id="10" w:name="_Hlk499017332"/>
      <w:r w:rsidRPr="00DC3802">
        <w:rPr>
          <w:rFonts w:ascii="Times New Roman" w:hAnsi="Times New Roman" w:cs="Times New Roman"/>
          <w:sz w:val="24"/>
          <w:szCs w:val="24"/>
        </w:rPr>
        <w:t xml:space="preserve">Collaborative and Proactive Solutions </w:t>
      </w:r>
      <w:bookmarkEnd w:id="10"/>
      <w:r w:rsidRPr="00DC3802">
        <w:rPr>
          <w:rFonts w:ascii="Times New Roman" w:hAnsi="Times New Roman" w:cs="Times New Roman"/>
          <w:sz w:val="24"/>
          <w:szCs w:val="24"/>
        </w:rPr>
        <w:t xml:space="preserve">(CPS) is aimed more towards a cognitive behavioural treatment programme, this approach educates parents and children an effective approach to solving problems together, in turn decreasing conflict by way of a collaboratively resolving issues and increasing the synchronisation of parent/child relationships (Miller-Slough </w:t>
      </w:r>
      <w:r w:rsidRPr="00DC3802">
        <w:rPr>
          <w:rFonts w:ascii="Times New Roman" w:hAnsi="Times New Roman" w:cs="Times New Roman"/>
          <w:i/>
          <w:sz w:val="24"/>
          <w:szCs w:val="24"/>
        </w:rPr>
        <w:t>et al</w:t>
      </w:r>
      <w:r w:rsidRPr="00DC3802">
        <w:rPr>
          <w:rFonts w:ascii="Times New Roman" w:hAnsi="Times New Roman" w:cs="Times New Roman"/>
          <w:sz w:val="24"/>
          <w:szCs w:val="24"/>
        </w:rPr>
        <w:t>,</w:t>
      </w:r>
      <w:r w:rsidRPr="00DC3802">
        <w:rPr>
          <w:rFonts w:ascii="Times New Roman" w:hAnsi="Times New Roman" w:cs="Times New Roman"/>
          <w:i/>
          <w:sz w:val="24"/>
          <w:szCs w:val="24"/>
        </w:rPr>
        <w:t xml:space="preserve"> </w:t>
      </w:r>
      <w:r w:rsidRPr="00DC3802">
        <w:rPr>
          <w:rFonts w:ascii="Times New Roman" w:hAnsi="Times New Roman" w:cs="Times New Roman"/>
          <w:sz w:val="24"/>
          <w:szCs w:val="24"/>
        </w:rPr>
        <w:t xml:space="preserve">2015).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A study by Greene, </w:t>
      </w:r>
      <w:proofErr w:type="spellStart"/>
      <w:r w:rsidRPr="00DC3802">
        <w:rPr>
          <w:rFonts w:ascii="Times New Roman" w:hAnsi="Times New Roman" w:cs="Times New Roman"/>
          <w:sz w:val="24"/>
          <w:szCs w:val="24"/>
        </w:rPr>
        <w:t>Ablon</w:t>
      </w:r>
      <w:proofErr w:type="spellEnd"/>
      <w:r w:rsidRPr="00DC3802">
        <w:rPr>
          <w:rFonts w:ascii="Times New Roman" w:hAnsi="Times New Roman" w:cs="Times New Roman"/>
          <w:sz w:val="24"/>
          <w:szCs w:val="24"/>
        </w:rPr>
        <w:t xml:space="preserve"> and Goring (2006) looked at the effectiveness between Collaborative Problem Solving (CPS) and Parent Management Training(PMT) in treating </w:t>
      </w:r>
      <w:r w:rsidRPr="00DC3802">
        <w:rPr>
          <w:rFonts w:ascii="Times New Roman" w:hAnsi="Times New Roman" w:cs="Times New Roman"/>
          <w:sz w:val="24"/>
          <w:szCs w:val="24"/>
        </w:rPr>
        <w:lastRenderedPageBreak/>
        <w:t xml:space="preserve">children with Oppositional Defiant Disorder. The findings suggest Collaborative Problem Solving produced significantly higher improvements in child behaviour than the improvements shown by parent training. The study highlighted that some programs neglect consideration of the child’s own wilfulness and wish for autonomy, resulting in resistance by the child to being controlled by those implementing a behavioural programme. This highlights a problem with the more basic programs: a child or adolescent may wish for a more collaborative approach opposed to one of compliance where the child feels their own feelings have been </w:t>
      </w:r>
      <w:proofErr w:type="spellStart"/>
      <w:r w:rsidRPr="00DC3802">
        <w:rPr>
          <w:rFonts w:ascii="Times New Roman" w:hAnsi="Times New Roman" w:cs="Times New Roman"/>
          <w:sz w:val="24"/>
          <w:szCs w:val="24"/>
        </w:rPr>
        <w:t>missunderstood</w:t>
      </w:r>
      <w:proofErr w:type="spellEnd"/>
      <w:r w:rsidRPr="00DC3802">
        <w:rPr>
          <w:rFonts w:ascii="Times New Roman" w:hAnsi="Times New Roman" w:cs="Times New Roman"/>
          <w:sz w:val="24"/>
          <w:szCs w:val="24"/>
        </w:rPr>
        <w:t xml:space="preserve"> in the problem-solving process. These findings support the criteria that children over the age of 12yrs showing more aggressive behaviour are not suitable candidates for PMT, although some children over the age of 13yrs (dependent on their mental maturity and level of conduct disorder) may still benefit (Barkley, 2013).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eastAsia="Times New Roman" w:hAnsi="Times New Roman" w:cs="Times New Roman"/>
          <w:sz w:val="24"/>
          <w:szCs w:val="24"/>
          <w:lang w:eastAsia="en-GB"/>
        </w:rPr>
      </w:pPr>
      <w:r w:rsidRPr="00DC3802">
        <w:rPr>
          <w:rFonts w:ascii="Times New Roman" w:hAnsi="Times New Roman" w:cs="Times New Roman"/>
          <w:sz w:val="24"/>
          <w:szCs w:val="24"/>
        </w:rPr>
        <w:t>The relationship between parent and child and the mutual interaction during play may lay a positive foundation that translates to a more cooperative peer synchrony resulting in less aggressive opposition (Lindsey, Mize, &amp; Pettit, 1997). Harmony within family structure and synchrony in adult/child relationships is key in adolescent adjustment, while positive parental skills and empathy implies a favourable outcome</w:t>
      </w:r>
      <w:r w:rsidRPr="00DC3802">
        <w:rPr>
          <w:rFonts w:ascii="Times New Roman" w:eastAsia="Times New Roman" w:hAnsi="Times New Roman" w:cs="Times New Roman"/>
          <w:sz w:val="24"/>
          <w:szCs w:val="24"/>
          <w:lang w:eastAsia="en-GB"/>
        </w:rPr>
        <w:t xml:space="preserve"> (Barber, Bolitho, &amp; Bertrand, 2001).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Cognitive Behavioural Therapy was developed by Beck (1964) and is a successful and adaptive therapy that has been used on a wide range of disorders. The treatment focuses on the patient’s specific beliefs and behaviours, the therapist’s aim is to bring cognitive change (emotional and behavioural) in the patient’s beliefs (Beck 2011). CBT is a structured approach to exploring the link between a patient’s behaviour, thought and emotion thus reducing distress by understanding and adapting mental processes: it’s further aim is to teach the patient how to be their own ‘therapist’ by giving them the tools to change their own behaviour patterns (Fenn, &amp; Byrne, 2013).</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Parents play a key role in Cognitive Behavioural Therapy with their child. This includes providing information on behavioural patterns and maintaining a positive environment for the child, so they can practice CBT skills. It is important for parents to recognise the efforts of </w:t>
      </w:r>
      <w:r w:rsidRPr="00DC3802">
        <w:rPr>
          <w:rFonts w:ascii="Times New Roman" w:hAnsi="Times New Roman" w:cs="Times New Roman"/>
          <w:sz w:val="24"/>
          <w:szCs w:val="24"/>
        </w:rPr>
        <w:lastRenderedPageBreak/>
        <w:t>their child when behaviour improves while learning to control behaviour (</w:t>
      </w:r>
      <w:proofErr w:type="spellStart"/>
      <w:r w:rsidRPr="00DC3802">
        <w:rPr>
          <w:rFonts w:ascii="Times New Roman" w:hAnsi="Times New Roman" w:cs="Times New Roman"/>
          <w:sz w:val="24"/>
          <w:szCs w:val="24"/>
        </w:rPr>
        <w:t>Sukhodolsky</w:t>
      </w:r>
      <w:proofErr w:type="spellEnd"/>
      <w:r w:rsidRPr="00DC3802">
        <w:rPr>
          <w:rFonts w:ascii="Times New Roman" w:hAnsi="Times New Roman" w:cs="Times New Roman"/>
          <w:sz w:val="24"/>
          <w:szCs w:val="24"/>
        </w:rPr>
        <w:t xml:space="preserve">, Smith, McCauley, Ibrahim, &amp; </w:t>
      </w:r>
      <w:proofErr w:type="spellStart"/>
      <w:r w:rsidRPr="00DC3802">
        <w:rPr>
          <w:rFonts w:ascii="Times New Roman" w:hAnsi="Times New Roman" w:cs="Times New Roman"/>
          <w:sz w:val="24"/>
          <w:szCs w:val="24"/>
        </w:rPr>
        <w:t>Piasecka</w:t>
      </w:r>
      <w:proofErr w:type="spellEnd"/>
      <w:r w:rsidRPr="00DC3802">
        <w:rPr>
          <w:rFonts w:ascii="Times New Roman" w:hAnsi="Times New Roman" w:cs="Times New Roman"/>
          <w:sz w:val="24"/>
          <w:szCs w:val="24"/>
        </w:rPr>
        <w:t xml:space="preserve">, 2016).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Guided discovery is a key concept in Cognitive Behavioural Therapy. It considers the patients viewpoint and helps them to discover an alternative solution for themselves, an aspect of this is Socratic questioning (</w:t>
      </w:r>
      <w:proofErr w:type="spellStart"/>
      <w:r w:rsidRPr="00DC3802">
        <w:rPr>
          <w:rFonts w:ascii="Times New Roman" w:hAnsi="Times New Roman" w:cs="Times New Roman"/>
          <w:sz w:val="24"/>
          <w:szCs w:val="24"/>
        </w:rPr>
        <w:t>Padesky</w:t>
      </w:r>
      <w:proofErr w:type="spellEnd"/>
      <w:r w:rsidRPr="00DC3802">
        <w:rPr>
          <w:rFonts w:ascii="Times New Roman" w:hAnsi="Times New Roman" w:cs="Times New Roman"/>
          <w:sz w:val="24"/>
          <w:szCs w:val="24"/>
        </w:rPr>
        <w:t xml:space="preserve">, 1993, cited in Fenn, Byrne, 2013). One purpose of Socratic questioning used by cognitive therapists is to not change the mind of patients but rather guide their discovery: A cognitive therapist guides a patient by asking questions not necessarily knowing where it will end up, and not attempting to change a </w:t>
      </w:r>
      <w:proofErr w:type="gramStart"/>
      <w:r w:rsidRPr="00DC3802">
        <w:rPr>
          <w:rFonts w:ascii="Times New Roman" w:hAnsi="Times New Roman" w:cs="Times New Roman"/>
          <w:sz w:val="24"/>
          <w:szCs w:val="24"/>
        </w:rPr>
        <w:t>patients</w:t>
      </w:r>
      <w:proofErr w:type="gramEnd"/>
      <w:r w:rsidRPr="00DC3802">
        <w:rPr>
          <w:rFonts w:ascii="Times New Roman" w:hAnsi="Times New Roman" w:cs="Times New Roman"/>
          <w:sz w:val="24"/>
          <w:szCs w:val="24"/>
        </w:rPr>
        <w:t xml:space="preserve"> mind. This results in the patient being more active leading to the patient/therapist collaboratively discovering what is within </w:t>
      </w:r>
      <w:proofErr w:type="gramStart"/>
      <w:r w:rsidRPr="00DC3802">
        <w:rPr>
          <w:rFonts w:ascii="Times New Roman" w:hAnsi="Times New Roman" w:cs="Times New Roman"/>
          <w:sz w:val="24"/>
          <w:szCs w:val="24"/>
        </w:rPr>
        <w:t>a patients</w:t>
      </w:r>
      <w:proofErr w:type="gramEnd"/>
      <w:r w:rsidRPr="00DC3802">
        <w:rPr>
          <w:rFonts w:ascii="Times New Roman" w:hAnsi="Times New Roman" w:cs="Times New Roman"/>
          <w:sz w:val="24"/>
          <w:szCs w:val="24"/>
        </w:rPr>
        <w:t xml:space="preserve"> mind and their experiences, asking what they would like to be different and, ultimately, results in how a patient can bring about these changes. This process invites patients to make their own plans after examining their thoughts, thus, guiding their discovery (</w:t>
      </w:r>
      <w:proofErr w:type="spellStart"/>
      <w:r w:rsidRPr="00DC3802">
        <w:rPr>
          <w:rFonts w:ascii="Times New Roman" w:hAnsi="Times New Roman" w:cs="Times New Roman"/>
          <w:sz w:val="24"/>
          <w:szCs w:val="24"/>
        </w:rPr>
        <w:t>Padesky</w:t>
      </w:r>
      <w:proofErr w:type="spellEnd"/>
      <w:r w:rsidRPr="00DC3802">
        <w:rPr>
          <w:rFonts w:ascii="Times New Roman" w:hAnsi="Times New Roman" w:cs="Times New Roman"/>
          <w:sz w:val="24"/>
          <w:szCs w:val="24"/>
        </w:rPr>
        <w:t xml:space="preserve">, 1993).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There are variants in cognitive therapy and it can incorporate other techniques and psychotherapies within its framework. It has been adapted to suit different cultures, social background and age groups from young children to adolescents and older adults. It is used in medical professions, prisons, schools and as individual, group and family treatment. This therapy has been extensively tested and has been found to be an effective form of therapy for many disorders (Beck, 2013).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A study by </w:t>
      </w:r>
      <w:proofErr w:type="spellStart"/>
      <w:r w:rsidRPr="00DC3802">
        <w:rPr>
          <w:rFonts w:ascii="Times New Roman" w:hAnsi="Times New Roman" w:cs="Times New Roman"/>
          <w:sz w:val="24"/>
          <w:szCs w:val="24"/>
        </w:rPr>
        <w:t>Busari</w:t>
      </w:r>
      <w:proofErr w:type="spellEnd"/>
      <w:r w:rsidRPr="00DC3802">
        <w:rPr>
          <w:rFonts w:ascii="Times New Roman" w:hAnsi="Times New Roman" w:cs="Times New Roman"/>
          <w:sz w:val="24"/>
          <w:szCs w:val="24"/>
        </w:rPr>
        <w:t xml:space="preserve"> (2013) shows Cognitive Behavioural Therapy as being an effective therapy in reducing conduct disorder in adolescents. It went on to say that parenting skills also have an effect in promoting a positive environment and there is a need for therapists to educate parents on the effects of negative parenting skills. Furthermore, professionals should address the issues surrounding conduct disorders as more than just a ‘fussy child’, but instead as a behavioural problem with serious anti-social implications.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lastRenderedPageBreak/>
        <w:t xml:space="preserve">Understanding the pathways that lead to conduct disorders has led to effective treatments and interventions being established. Studies have shown that if an early intervention programme is put in place for “at risk” families, the child’s future is far more favourable. Doing this when the child is under the age of 5yrs may even prevent conduct disorders in the future; promoting pro-social behaviour and emotional stability - thus improving opportunities for young people and, in turn, reducing crime, substance abuse and suicide (Baker, 2013).  </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sz w:val="24"/>
          <w:szCs w:val="24"/>
        </w:rPr>
        <w:t>In conclusion, the findings outlined in this research suggest early intervention and the implementation of a suitable parent/child therapy based programme to be beneficial to both children and parents in establishing synchrony in their relationship. It is also suggested that parental skills, mutual problem solving and support for families with children exhibiting early signs of oppositional defiance is instrumental in reducing the risk of conduct disorders in later adolescents, thus reducing family stress and anti-social behaviour.</w:t>
      </w:r>
    </w:p>
    <w:p w:rsidR="00DC3802" w:rsidRDefault="00DC3802"/>
    <w:p w:rsidR="00DC3802" w:rsidRDefault="00DC3802"/>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 </w:t>
      </w:r>
      <w:r w:rsidRPr="00DC3802">
        <w:rPr>
          <w:rFonts w:ascii="Times New Roman" w:hAnsi="Times New Roman" w:cs="Times New Roman"/>
          <w:sz w:val="24"/>
          <w:szCs w:val="24"/>
        </w:rPr>
        <w:t>Reference</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Baker, K. (2013). Conduct disorders in children and adolescents. </w:t>
      </w:r>
      <w:r w:rsidRPr="00DC3802">
        <w:rPr>
          <w:rFonts w:ascii="Times New Roman" w:hAnsi="Times New Roman" w:cs="Times New Roman"/>
          <w:i/>
          <w:iCs/>
          <w:color w:val="222222"/>
          <w:sz w:val="24"/>
          <w:szCs w:val="24"/>
          <w:shd w:val="clear" w:color="auto" w:fill="FFFFFF"/>
        </w:rPr>
        <w:t>Paediatrics and Child Health</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23</w:t>
      </w:r>
      <w:r w:rsidRPr="00DC3802">
        <w:rPr>
          <w:rFonts w:ascii="Times New Roman" w:hAnsi="Times New Roman" w:cs="Times New Roman"/>
          <w:color w:val="222222"/>
          <w:sz w:val="24"/>
          <w:szCs w:val="24"/>
          <w:shd w:val="clear" w:color="auto" w:fill="FFFFFF"/>
        </w:rPr>
        <w:t xml:space="preserve">(1), 24-29. </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Barber, J. G., Bolitho, F., &amp; Bertrand, L. (2001). Parent-child synchrony and adolescent adjustment. </w:t>
      </w:r>
      <w:r w:rsidRPr="00DC3802">
        <w:rPr>
          <w:rFonts w:ascii="Times New Roman" w:hAnsi="Times New Roman" w:cs="Times New Roman"/>
          <w:i/>
          <w:iCs/>
          <w:color w:val="222222"/>
          <w:sz w:val="24"/>
          <w:szCs w:val="24"/>
          <w:shd w:val="clear" w:color="auto" w:fill="FFFFFF"/>
        </w:rPr>
        <w:t>Child and Adolescent Social Work Journal</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18</w:t>
      </w:r>
      <w:r w:rsidRPr="00DC3802">
        <w:rPr>
          <w:rFonts w:ascii="Times New Roman" w:hAnsi="Times New Roman" w:cs="Times New Roman"/>
          <w:color w:val="222222"/>
          <w:sz w:val="24"/>
          <w:szCs w:val="24"/>
          <w:shd w:val="clear" w:color="auto" w:fill="FFFFFF"/>
        </w:rPr>
        <w:t xml:space="preserve">(1), 51-64.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Barkley, R. A. (2013). </w:t>
      </w:r>
      <w:r w:rsidRPr="00DC3802">
        <w:rPr>
          <w:rFonts w:ascii="Times New Roman" w:hAnsi="Times New Roman" w:cs="Times New Roman"/>
          <w:i/>
          <w:iCs/>
          <w:color w:val="222222"/>
          <w:sz w:val="24"/>
          <w:szCs w:val="24"/>
          <w:shd w:val="clear" w:color="auto" w:fill="FFFFFF"/>
        </w:rPr>
        <w:t>Defiant children: A clinician's manual for assessment and parent training</w:t>
      </w:r>
      <w:r w:rsidRPr="00DC3802">
        <w:rPr>
          <w:rFonts w:ascii="Times New Roman" w:hAnsi="Times New Roman" w:cs="Times New Roman"/>
          <w:color w:val="222222"/>
          <w:sz w:val="24"/>
          <w:szCs w:val="24"/>
          <w:shd w:val="clear" w:color="auto" w:fill="FFFFFF"/>
        </w:rPr>
        <w:t xml:space="preserve">. New York: Guilford press. </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Beck, J. S. (2011). </w:t>
      </w:r>
      <w:r w:rsidRPr="00DC3802">
        <w:rPr>
          <w:rFonts w:ascii="Times New Roman" w:hAnsi="Times New Roman" w:cs="Times New Roman"/>
          <w:i/>
          <w:iCs/>
          <w:color w:val="222222"/>
          <w:sz w:val="24"/>
          <w:szCs w:val="24"/>
          <w:shd w:val="clear" w:color="auto" w:fill="FFFFFF"/>
        </w:rPr>
        <w:t xml:space="preserve">Cognitive </w:t>
      </w:r>
      <w:proofErr w:type="spellStart"/>
      <w:r w:rsidRPr="00DC3802">
        <w:rPr>
          <w:rFonts w:ascii="Times New Roman" w:hAnsi="Times New Roman" w:cs="Times New Roman"/>
          <w:i/>
          <w:iCs/>
          <w:color w:val="222222"/>
          <w:sz w:val="24"/>
          <w:szCs w:val="24"/>
          <w:shd w:val="clear" w:color="auto" w:fill="FFFFFF"/>
        </w:rPr>
        <w:t>behavior</w:t>
      </w:r>
      <w:proofErr w:type="spellEnd"/>
      <w:r w:rsidRPr="00DC3802">
        <w:rPr>
          <w:rFonts w:ascii="Times New Roman" w:hAnsi="Times New Roman" w:cs="Times New Roman"/>
          <w:i/>
          <w:iCs/>
          <w:color w:val="222222"/>
          <w:sz w:val="24"/>
          <w:szCs w:val="24"/>
          <w:shd w:val="clear" w:color="auto" w:fill="FFFFFF"/>
        </w:rPr>
        <w:t xml:space="preserve"> therapy: Basics and beyond</w:t>
      </w:r>
      <w:r w:rsidRPr="00DC3802">
        <w:rPr>
          <w:rFonts w:ascii="Times New Roman" w:hAnsi="Times New Roman" w:cs="Times New Roman"/>
          <w:color w:val="222222"/>
          <w:sz w:val="24"/>
          <w:szCs w:val="24"/>
          <w:shd w:val="clear" w:color="auto" w:fill="FFFFFF"/>
        </w:rPr>
        <w:t>. New York: Guilford Press.</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roofErr w:type="spellStart"/>
      <w:r w:rsidRPr="00DC3802">
        <w:rPr>
          <w:rFonts w:ascii="Times New Roman" w:hAnsi="Times New Roman" w:cs="Times New Roman"/>
          <w:color w:val="222222"/>
          <w:sz w:val="24"/>
          <w:szCs w:val="24"/>
          <w:shd w:val="clear" w:color="auto" w:fill="FFFFFF"/>
        </w:rPr>
        <w:lastRenderedPageBreak/>
        <w:t>Busari</w:t>
      </w:r>
      <w:proofErr w:type="spellEnd"/>
      <w:r w:rsidRPr="00DC3802">
        <w:rPr>
          <w:rFonts w:ascii="Times New Roman" w:hAnsi="Times New Roman" w:cs="Times New Roman"/>
          <w:color w:val="222222"/>
          <w:sz w:val="24"/>
          <w:szCs w:val="24"/>
          <w:shd w:val="clear" w:color="auto" w:fill="FFFFFF"/>
        </w:rPr>
        <w:t>, A. O. (2013). Cognitive behaviour therapy in the management of conduct disorder among adolescents. In </w:t>
      </w:r>
      <w:r w:rsidRPr="00DC3802">
        <w:rPr>
          <w:rFonts w:ascii="Times New Roman" w:hAnsi="Times New Roman" w:cs="Times New Roman"/>
          <w:i/>
          <w:iCs/>
          <w:color w:val="222222"/>
          <w:sz w:val="24"/>
          <w:szCs w:val="24"/>
          <w:shd w:val="clear" w:color="auto" w:fill="FFFFFF"/>
        </w:rPr>
        <w:t>Mental Disorders-Theoretical and Empirical Perspectives</w:t>
      </w:r>
      <w:r w:rsidRPr="00DC3802">
        <w:rPr>
          <w:rFonts w:ascii="Times New Roman" w:hAnsi="Times New Roman" w:cs="Times New Roman"/>
          <w:color w:val="222222"/>
          <w:sz w:val="24"/>
          <w:szCs w:val="24"/>
          <w:shd w:val="clear" w:color="auto" w:fill="FFFFFF"/>
        </w:rPr>
        <w:t xml:space="preserve">. </w:t>
      </w:r>
      <w:proofErr w:type="spellStart"/>
      <w:r w:rsidRPr="00DC3802">
        <w:rPr>
          <w:rFonts w:ascii="Times New Roman" w:hAnsi="Times New Roman" w:cs="Times New Roman"/>
          <w:color w:val="222222"/>
          <w:sz w:val="24"/>
          <w:szCs w:val="24"/>
          <w:shd w:val="clear" w:color="auto" w:fill="FFFFFF"/>
        </w:rPr>
        <w:t>InTech</w:t>
      </w:r>
      <w:proofErr w:type="spellEnd"/>
      <w:r w:rsidRPr="00DC3802">
        <w:rPr>
          <w:rFonts w:ascii="Times New Roman" w:hAnsi="Times New Roman" w:cs="Times New Roman"/>
          <w:color w:val="222222"/>
          <w:sz w:val="24"/>
          <w:szCs w:val="24"/>
          <w:shd w:val="clear" w:color="auto" w:fill="FFFFFF"/>
        </w:rPr>
        <w:t xml:space="preserve">. </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Fenn, K., &amp; Byrne, M. (2013). The key principles of cognitive behavioural therapy. </w:t>
      </w:r>
      <w:r w:rsidRPr="00DC3802">
        <w:rPr>
          <w:rFonts w:ascii="Times New Roman" w:hAnsi="Times New Roman" w:cs="Times New Roman"/>
          <w:i/>
          <w:iCs/>
          <w:color w:val="222222"/>
          <w:sz w:val="24"/>
          <w:szCs w:val="24"/>
          <w:shd w:val="clear" w:color="auto" w:fill="FFFFFF"/>
        </w:rPr>
        <w:t>InnovAiT</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6</w:t>
      </w:r>
      <w:r w:rsidRPr="00DC3802">
        <w:rPr>
          <w:rFonts w:ascii="Times New Roman" w:hAnsi="Times New Roman" w:cs="Times New Roman"/>
          <w:color w:val="222222"/>
          <w:sz w:val="24"/>
          <w:szCs w:val="24"/>
          <w:shd w:val="clear" w:color="auto" w:fill="FFFFFF"/>
        </w:rPr>
        <w:t xml:space="preserve">(9), 579-585. </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
    <w:p w:rsidR="00DC3802" w:rsidRPr="00DC3802" w:rsidRDefault="00DC3802" w:rsidP="00DC3802">
      <w:pPr>
        <w:spacing w:line="360" w:lineRule="auto"/>
        <w:rPr>
          <w:rFonts w:ascii="Times New Roman" w:hAnsi="Times New Roman" w:cs="Times New Roman"/>
          <w:color w:val="0070C0"/>
          <w:sz w:val="24"/>
          <w:szCs w:val="24"/>
        </w:rPr>
      </w:pPr>
      <w:r w:rsidRPr="00DC3802">
        <w:rPr>
          <w:rFonts w:ascii="Times New Roman" w:hAnsi="Times New Roman" w:cs="Times New Roman"/>
          <w:color w:val="222222"/>
          <w:sz w:val="24"/>
          <w:szCs w:val="24"/>
          <w:shd w:val="clear" w:color="auto" w:fill="FFFFFF"/>
        </w:rPr>
        <w:t>Greene, R. W. (2010). Conduct Disorder and ODD. In </w:t>
      </w:r>
      <w:r w:rsidRPr="00DC3802">
        <w:rPr>
          <w:rFonts w:ascii="Times New Roman" w:hAnsi="Times New Roman" w:cs="Times New Roman"/>
          <w:i/>
          <w:iCs/>
          <w:color w:val="222222"/>
          <w:sz w:val="24"/>
          <w:szCs w:val="24"/>
          <w:shd w:val="clear" w:color="auto" w:fill="FFFFFF"/>
        </w:rPr>
        <w:t>Handbook of Clinical Psychology Competencies</w:t>
      </w:r>
      <w:r w:rsidRPr="00DC3802">
        <w:rPr>
          <w:rFonts w:ascii="Times New Roman" w:hAnsi="Times New Roman" w:cs="Times New Roman"/>
          <w:color w:val="222222"/>
          <w:sz w:val="24"/>
          <w:szCs w:val="24"/>
          <w:shd w:val="clear" w:color="auto" w:fill="FFFFFF"/>
        </w:rPr>
        <w:t xml:space="preserve"> (pp. 1329-1350). New York: Springer.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sz w:val="24"/>
          <w:szCs w:val="24"/>
        </w:rPr>
        <w:t xml:space="preserve">Greene, R, W. (2006). Oppositional Defiant Disorder. In </w:t>
      </w:r>
      <w:proofErr w:type="spellStart"/>
      <w:r w:rsidRPr="00DC3802">
        <w:rPr>
          <w:rFonts w:ascii="Times New Roman" w:hAnsi="Times New Roman" w:cs="Times New Roman"/>
          <w:sz w:val="24"/>
          <w:szCs w:val="24"/>
        </w:rPr>
        <w:t>Hersen</w:t>
      </w:r>
      <w:proofErr w:type="spellEnd"/>
      <w:r w:rsidRPr="00DC3802">
        <w:rPr>
          <w:rFonts w:ascii="Times New Roman" w:hAnsi="Times New Roman" w:cs="Times New Roman"/>
          <w:sz w:val="24"/>
          <w:szCs w:val="24"/>
        </w:rPr>
        <w:t xml:space="preserve">, T., &amp; Thomas, J. C. (285-298). </w:t>
      </w:r>
      <w:bookmarkStart w:id="11" w:name="_Hlk498948804"/>
      <w:r w:rsidRPr="00DC3802">
        <w:rPr>
          <w:rFonts w:ascii="Times New Roman" w:hAnsi="Times New Roman" w:cs="Times New Roman"/>
          <w:sz w:val="24"/>
          <w:szCs w:val="24"/>
        </w:rPr>
        <w:t>New Jersey: John Wiley &amp; Sons, Inc.</w:t>
      </w:r>
      <w:bookmarkEnd w:id="11"/>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r w:rsidRPr="00DC3802">
        <w:rPr>
          <w:rFonts w:ascii="Times New Roman" w:hAnsi="Times New Roman" w:cs="Times New Roman"/>
          <w:color w:val="222222"/>
          <w:sz w:val="24"/>
          <w:szCs w:val="24"/>
          <w:shd w:val="clear" w:color="auto" w:fill="FFFFFF"/>
        </w:rPr>
        <w:t xml:space="preserve">Greene, R. W., </w:t>
      </w:r>
      <w:proofErr w:type="spellStart"/>
      <w:r w:rsidRPr="00DC3802">
        <w:rPr>
          <w:rFonts w:ascii="Times New Roman" w:hAnsi="Times New Roman" w:cs="Times New Roman"/>
          <w:color w:val="222222"/>
          <w:sz w:val="24"/>
          <w:szCs w:val="24"/>
          <w:shd w:val="clear" w:color="auto" w:fill="FFFFFF"/>
        </w:rPr>
        <w:t>Ablon</w:t>
      </w:r>
      <w:proofErr w:type="spellEnd"/>
      <w:r w:rsidRPr="00DC3802">
        <w:rPr>
          <w:rFonts w:ascii="Times New Roman" w:hAnsi="Times New Roman" w:cs="Times New Roman"/>
          <w:color w:val="222222"/>
          <w:sz w:val="24"/>
          <w:szCs w:val="24"/>
          <w:shd w:val="clear" w:color="auto" w:fill="FFFFFF"/>
        </w:rPr>
        <w:t xml:space="preserve">, J. S., &amp; Goring, J. C. (2006). Effectiveness of Collaborative Problem Solving in Affectively Dysregulated Children </w:t>
      </w:r>
      <w:proofErr w:type="spellStart"/>
      <w:r w:rsidRPr="00DC3802">
        <w:rPr>
          <w:rFonts w:ascii="Times New Roman" w:hAnsi="Times New Roman" w:cs="Times New Roman"/>
          <w:color w:val="222222"/>
          <w:sz w:val="24"/>
          <w:szCs w:val="24"/>
          <w:shd w:val="clear" w:color="auto" w:fill="FFFFFF"/>
        </w:rPr>
        <w:t>Wih</w:t>
      </w:r>
      <w:proofErr w:type="spellEnd"/>
      <w:r w:rsidRPr="00DC3802">
        <w:rPr>
          <w:rFonts w:ascii="Times New Roman" w:hAnsi="Times New Roman" w:cs="Times New Roman"/>
          <w:color w:val="222222"/>
          <w:sz w:val="24"/>
          <w:szCs w:val="24"/>
          <w:shd w:val="clear" w:color="auto" w:fill="FFFFFF"/>
        </w:rPr>
        <w:t xml:space="preserve"> Oppositional-defiant Disorder. </w:t>
      </w:r>
      <w:r w:rsidRPr="00DC3802">
        <w:rPr>
          <w:rFonts w:ascii="Times New Roman" w:hAnsi="Times New Roman" w:cs="Times New Roman"/>
          <w:i/>
          <w:iCs/>
          <w:color w:val="222222"/>
          <w:sz w:val="24"/>
          <w:szCs w:val="24"/>
          <w:shd w:val="clear" w:color="auto" w:fill="FFFFFF"/>
        </w:rPr>
        <w:t>Year Book of Psychiatry &amp; Applied Mental Health</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2006</w:t>
      </w:r>
      <w:r w:rsidRPr="00DC3802">
        <w:rPr>
          <w:rFonts w:ascii="Times New Roman" w:hAnsi="Times New Roman" w:cs="Times New Roman"/>
          <w:color w:val="222222"/>
          <w:sz w:val="24"/>
          <w:szCs w:val="24"/>
          <w:shd w:val="clear" w:color="auto" w:fill="FFFFFF"/>
        </w:rPr>
        <w:t>, 44-45.</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bookmarkStart w:id="12" w:name="_Hlk499030909"/>
      <w:r w:rsidRPr="00DC3802">
        <w:rPr>
          <w:rFonts w:ascii="Times New Roman" w:hAnsi="Times New Roman" w:cs="Times New Roman"/>
          <w:color w:val="222222"/>
          <w:sz w:val="24"/>
          <w:szCs w:val="24"/>
          <w:shd w:val="clear" w:color="auto" w:fill="FFFFFF"/>
        </w:rPr>
        <w:t xml:space="preserve">Harvey, E. A., </w:t>
      </w:r>
      <w:proofErr w:type="spellStart"/>
      <w:r w:rsidRPr="00DC3802">
        <w:rPr>
          <w:rFonts w:ascii="Times New Roman" w:hAnsi="Times New Roman" w:cs="Times New Roman"/>
          <w:color w:val="222222"/>
          <w:sz w:val="24"/>
          <w:szCs w:val="24"/>
          <w:shd w:val="clear" w:color="auto" w:fill="FFFFFF"/>
        </w:rPr>
        <w:t>Youngwirth</w:t>
      </w:r>
      <w:proofErr w:type="spellEnd"/>
      <w:r w:rsidRPr="00DC3802">
        <w:rPr>
          <w:rFonts w:ascii="Times New Roman" w:hAnsi="Times New Roman" w:cs="Times New Roman"/>
          <w:color w:val="222222"/>
          <w:sz w:val="24"/>
          <w:szCs w:val="24"/>
          <w:shd w:val="clear" w:color="auto" w:fill="FFFFFF"/>
        </w:rPr>
        <w:t xml:space="preserve">, S. D., </w:t>
      </w:r>
      <w:proofErr w:type="spellStart"/>
      <w:r w:rsidRPr="00DC3802">
        <w:rPr>
          <w:rFonts w:ascii="Times New Roman" w:hAnsi="Times New Roman" w:cs="Times New Roman"/>
          <w:color w:val="222222"/>
          <w:sz w:val="24"/>
          <w:szCs w:val="24"/>
          <w:shd w:val="clear" w:color="auto" w:fill="FFFFFF"/>
        </w:rPr>
        <w:t>Thakar</w:t>
      </w:r>
      <w:proofErr w:type="spellEnd"/>
      <w:r w:rsidRPr="00DC3802">
        <w:rPr>
          <w:rFonts w:ascii="Times New Roman" w:hAnsi="Times New Roman" w:cs="Times New Roman"/>
          <w:color w:val="222222"/>
          <w:sz w:val="24"/>
          <w:szCs w:val="24"/>
          <w:shd w:val="clear" w:color="auto" w:fill="FFFFFF"/>
        </w:rPr>
        <w:t xml:space="preserve">, D. A., &amp; </w:t>
      </w:r>
      <w:proofErr w:type="spellStart"/>
      <w:r w:rsidRPr="00DC3802">
        <w:rPr>
          <w:rFonts w:ascii="Times New Roman" w:hAnsi="Times New Roman" w:cs="Times New Roman"/>
          <w:color w:val="222222"/>
          <w:sz w:val="24"/>
          <w:szCs w:val="24"/>
          <w:shd w:val="clear" w:color="auto" w:fill="FFFFFF"/>
        </w:rPr>
        <w:t>Errazuriz</w:t>
      </w:r>
      <w:proofErr w:type="spellEnd"/>
      <w:r w:rsidRPr="00DC3802">
        <w:rPr>
          <w:rFonts w:ascii="Times New Roman" w:hAnsi="Times New Roman" w:cs="Times New Roman"/>
          <w:color w:val="222222"/>
          <w:sz w:val="24"/>
          <w:szCs w:val="24"/>
          <w:shd w:val="clear" w:color="auto" w:fill="FFFFFF"/>
        </w:rPr>
        <w:t>, P. A. (2009)</w:t>
      </w:r>
      <w:bookmarkEnd w:id="12"/>
      <w:r w:rsidRPr="00DC3802">
        <w:rPr>
          <w:rFonts w:ascii="Times New Roman" w:hAnsi="Times New Roman" w:cs="Times New Roman"/>
          <w:color w:val="222222"/>
          <w:sz w:val="24"/>
          <w:szCs w:val="24"/>
          <w:shd w:val="clear" w:color="auto" w:fill="FFFFFF"/>
        </w:rPr>
        <w:t>. Predicting attention-deficit/hyperactivity disorder and oppositional defiant disorder from preschool diagnostic assessments. </w:t>
      </w:r>
      <w:r w:rsidRPr="00DC3802">
        <w:rPr>
          <w:rFonts w:ascii="Times New Roman" w:hAnsi="Times New Roman" w:cs="Times New Roman"/>
          <w:i/>
          <w:iCs/>
          <w:color w:val="222222"/>
          <w:sz w:val="24"/>
          <w:szCs w:val="24"/>
          <w:shd w:val="clear" w:color="auto" w:fill="FFFFFF"/>
        </w:rPr>
        <w:t>Journal of consulting and clinical psychology</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77</w:t>
      </w:r>
      <w:r w:rsidRPr="00DC3802">
        <w:rPr>
          <w:rFonts w:ascii="Times New Roman" w:hAnsi="Times New Roman" w:cs="Times New Roman"/>
          <w:color w:val="222222"/>
          <w:sz w:val="24"/>
          <w:szCs w:val="24"/>
          <w:shd w:val="clear" w:color="auto" w:fill="FFFFFF"/>
        </w:rPr>
        <w:t xml:space="preserve">(2), 349. </w:t>
      </w: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
    <w:p w:rsidR="00DC3802" w:rsidRPr="00DC3802" w:rsidRDefault="00DC3802" w:rsidP="00DC3802">
      <w:pPr>
        <w:spacing w:line="360" w:lineRule="auto"/>
        <w:rPr>
          <w:rFonts w:ascii="Times New Roman" w:hAnsi="Times New Roman" w:cs="Times New Roman"/>
          <w:color w:val="C00000"/>
          <w:sz w:val="24"/>
          <w:szCs w:val="24"/>
          <w:shd w:val="clear" w:color="auto" w:fill="FFFFFF"/>
        </w:rPr>
      </w:pPr>
      <w:proofErr w:type="spellStart"/>
      <w:r w:rsidRPr="00DC3802">
        <w:rPr>
          <w:rFonts w:ascii="Times New Roman" w:hAnsi="Times New Roman" w:cs="Times New Roman"/>
          <w:color w:val="222222"/>
          <w:sz w:val="24"/>
          <w:szCs w:val="24"/>
          <w:shd w:val="clear" w:color="auto" w:fill="FFFFFF"/>
        </w:rPr>
        <w:t>Heflinger</w:t>
      </w:r>
      <w:proofErr w:type="spellEnd"/>
      <w:r w:rsidRPr="00DC3802">
        <w:rPr>
          <w:rFonts w:ascii="Times New Roman" w:hAnsi="Times New Roman" w:cs="Times New Roman"/>
          <w:color w:val="222222"/>
          <w:sz w:val="24"/>
          <w:szCs w:val="24"/>
          <w:shd w:val="clear" w:color="auto" w:fill="FFFFFF"/>
        </w:rPr>
        <w:t>, C. A., &amp; Humphreys, K. L. (2008). Identification and treatment of children with oppositional defiant disorder: A case study of one state's public service system. </w:t>
      </w:r>
      <w:r w:rsidRPr="00DC3802">
        <w:rPr>
          <w:rFonts w:ascii="Times New Roman" w:hAnsi="Times New Roman" w:cs="Times New Roman"/>
          <w:i/>
          <w:iCs/>
          <w:color w:val="222222"/>
          <w:sz w:val="24"/>
          <w:szCs w:val="24"/>
          <w:shd w:val="clear" w:color="auto" w:fill="FFFFFF"/>
        </w:rPr>
        <w:t>Psychological Services</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5</w:t>
      </w:r>
      <w:r w:rsidRPr="00DC3802">
        <w:rPr>
          <w:rFonts w:ascii="Times New Roman" w:hAnsi="Times New Roman" w:cs="Times New Roman"/>
          <w:color w:val="222222"/>
          <w:sz w:val="24"/>
          <w:szCs w:val="24"/>
          <w:shd w:val="clear" w:color="auto" w:fill="FFFFFF"/>
        </w:rPr>
        <w:t xml:space="preserve">(2), 139-152. </w:t>
      </w: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roofErr w:type="spellStart"/>
      <w:r w:rsidRPr="00DC3802">
        <w:rPr>
          <w:rFonts w:ascii="Times New Roman" w:hAnsi="Times New Roman" w:cs="Times New Roman"/>
          <w:color w:val="222222"/>
          <w:sz w:val="24"/>
          <w:szCs w:val="24"/>
          <w:shd w:val="clear" w:color="auto" w:fill="FFFFFF"/>
        </w:rPr>
        <w:t>Laible</w:t>
      </w:r>
      <w:proofErr w:type="spellEnd"/>
      <w:r w:rsidRPr="00DC3802">
        <w:rPr>
          <w:rFonts w:ascii="Times New Roman" w:hAnsi="Times New Roman" w:cs="Times New Roman"/>
          <w:color w:val="222222"/>
          <w:sz w:val="24"/>
          <w:szCs w:val="24"/>
          <w:shd w:val="clear" w:color="auto" w:fill="FFFFFF"/>
        </w:rPr>
        <w:t>, D., &amp; Song, J. (2006). Constructing emotional and relational understanding: The role of affect and mother-child discourse. </w:t>
      </w:r>
      <w:r w:rsidRPr="00DC3802">
        <w:rPr>
          <w:rFonts w:ascii="Times New Roman" w:hAnsi="Times New Roman" w:cs="Times New Roman"/>
          <w:i/>
          <w:iCs/>
          <w:color w:val="222222"/>
          <w:sz w:val="24"/>
          <w:szCs w:val="24"/>
          <w:shd w:val="clear" w:color="auto" w:fill="FFFFFF"/>
        </w:rPr>
        <w:t>Merrill-Palmer Quarterly</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52</w:t>
      </w:r>
      <w:r w:rsidRPr="00DC3802">
        <w:rPr>
          <w:rFonts w:ascii="Times New Roman" w:hAnsi="Times New Roman" w:cs="Times New Roman"/>
          <w:color w:val="222222"/>
          <w:sz w:val="24"/>
          <w:szCs w:val="24"/>
          <w:shd w:val="clear" w:color="auto" w:fill="FFFFFF"/>
        </w:rPr>
        <w:t xml:space="preserve">(1), 44-69. </w:t>
      </w:r>
    </w:p>
    <w:p w:rsidR="00DC3802" w:rsidRPr="00DC3802" w:rsidRDefault="00DC3802" w:rsidP="00DC3802">
      <w:pPr>
        <w:spacing w:line="360" w:lineRule="auto"/>
        <w:rPr>
          <w:rFonts w:ascii="Times New Roman" w:hAnsi="Times New Roman" w:cs="Times New Roman"/>
          <w:sz w:val="24"/>
          <w:szCs w:val="24"/>
        </w:rPr>
      </w:pPr>
    </w:p>
    <w:p w:rsidR="00DC3802" w:rsidRPr="00DC3802" w:rsidRDefault="00DC3802" w:rsidP="00DC3802">
      <w:pPr>
        <w:spacing w:line="360" w:lineRule="auto"/>
        <w:rPr>
          <w:rFonts w:ascii="Times New Roman" w:hAnsi="Times New Roman" w:cs="Times New Roman"/>
          <w:sz w:val="24"/>
          <w:szCs w:val="24"/>
        </w:rPr>
      </w:pPr>
      <w:r w:rsidRPr="00DC3802">
        <w:rPr>
          <w:rFonts w:ascii="Times New Roman" w:hAnsi="Times New Roman" w:cs="Times New Roman"/>
          <w:color w:val="222222"/>
          <w:sz w:val="24"/>
          <w:szCs w:val="24"/>
          <w:shd w:val="clear" w:color="auto" w:fill="FFFFFF"/>
        </w:rPr>
        <w:lastRenderedPageBreak/>
        <w:t>Lindsey, E. W., Mize, J., &amp; Pettit, G. S. (1997). Mutuality in parent-child play: Consequences for children's peer competence. </w:t>
      </w:r>
      <w:r w:rsidRPr="00DC3802">
        <w:rPr>
          <w:rFonts w:ascii="Times New Roman" w:hAnsi="Times New Roman" w:cs="Times New Roman"/>
          <w:i/>
          <w:iCs/>
          <w:color w:val="222222"/>
          <w:sz w:val="24"/>
          <w:szCs w:val="24"/>
          <w:shd w:val="clear" w:color="auto" w:fill="FFFFFF"/>
        </w:rPr>
        <w:t>Journal of Social and Personal Relationships</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14</w:t>
      </w:r>
      <w:r w:rsidRPr="00DC3802">
        <w:rPr>
          <w:rFonts w:ascii="Times New Roman" w:hAnsi="Times New Roman" w:cs="Times New Roman"/>
          <w:color w:val="222222"/>
          <w:sz w:val="24"/>
          <w:szCs w:val="24"/>
          <w:shd w:val="clear" w:color="auto" w:fill="FFFFFF"/>
        </w:rPr>
        <w:t xml:space="preserve">(4), 523-538. </w:t>
      </w: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roofErr w:type="spellStart"/>
      <w:r w:rsidRPr="00DC3802">
        <w:rPr>
          <w:rFonts w:ascii="Times New Roman" w:hAnsi="Times New Roman" w:cs="Times New Roman"/>
          <w:color w:val="222222"/>
          <w:sz w:val="24"/>
          <w:szCs w:val="24"/>
          <w:shd w:val="clear" w:color="auto" w:fill="FFFFFF"/>
        </w:rPr>
        <w:t>MacKenzie</w:t>
      </w:r>
      <w:proofErr w:type="spellEnd"/>
      <w:r w:rsidRPr="00DC3802">
        <w:rPr>
          <w:rFonts w:ascii="Times New Roman" w:hAnsi="Times New Roman" w:cs="Times New Roman"/>
          <w:color w:val="222222"/>
          <w:sz w:val="24"/>
          <w:szCs w:val="24"/>
          <w:shd w:val="clear" w:color="auto" w:fill="FFFFFF"/>
        </w:rPr>
        <w:t>, E. P. (2007). Improving treatment outcome for oppositional defiant disorder in young children. </w:t>
      </w:r>
      <w:r w:rsidRPr="00DC3802">
        <w:rPr>
          <w:rFonts w:ascii="Times New Roman" w:hAnsi="Times New Roman" w:cs="Times New Roman"/>
          <w:i/>
          <w:iCs/>
          <w:color w:val="222222"/>
          <w:sz w:val="24"/>
          <w:szCs w:val="24"/>
          <w:shd w:val="clear" w:color="auto" w:fill="FFFFFF"/>
        </w:rPr>
        <w:t xml:space="preserve">Journal of Early and Intensive </w:t>
      </w:r>
      <w:proofErr w:type="spellStart"/>
      <w:r w:rsidRPr="00DC3802">
        <w:rPr>
          <w:rFonts w:ascii="Times New Roman" w:hAnsi="Times New Roman" w:cs="Times New Roman"/>
          <w:i/>
          <w:iCs/>
          <w:color w:val="222222"/>
          <w:sz w:val="24"/>
          <w:szCs w:val="24"/>
          <w:shd w:val="clear" w:color="auto" w:fill="FFFFFF"/>
        </w:rPr>
        <w:t>Behavior</w:t>
      </w:r>
      <w:proofErr w:type="spellEnd"/>
      <w:r w:rsidRPr="00DC3802">
        <w:rPr>
          <w:rFonts w:ascii="Times New Roman" w:hAnsi="Times New Roman" w:cs="Times New Roman"/>
          <w:i/>
          <w:iCs/>
          <w:color w:val="222222"/>
          <w:sz w:val="24"/>
          <w:szCs w:val="24"/>
          <w:shd w:val="clear" w:color="auto" w:fill="FFFFFF"/>
        </w:rPr>
        <w:t xml:space="preserve"> Intervention</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4</w:t>
      </w:r>
      <w:r w:rsidRPr="00DC3802">
        <w:rPr>
          <w:rFonts w:ascii="Times New Roman" w:hAnsi="Times New Roman" w:cs="Times New Roman"/>
          <w:color w:val="222222"/>
          <w:sz w:val="24"/>
          <w:szCs w:val="24"/>
          <w:shd w:val="clear" w:color="auto" w:fill="FFFFFF"/>
        </w:rPr>
        <w:t xml:space="preserve">(2), 500. </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bookmarkStart w:id="13" w:name="_Hlk499030243"/>
      <w:r w:rsidRPr="00DC3802">
        <w:rPr>
          <w:rFonts w:ascii="Times New Roman" w:hAnsi="Times New Roman" w:cs="Times New Roman"/>
          <w:sz w:val="24"/>
          <w:szCs w:val="24"/>
        </w:rPr>
        <w:t xml:space="preserve">Meltzer, H., </w:t>
      </w:r>
      <w:proofErr w:type="spellStart"/>
      <w:r w:rsidRPr="00DC3802">
        <w:rPr>
          <w:rFonts w:ascii="Times New Roman" w:hAnsi="Times New Roman" w:cs="Times New Roman"/>
          <w:sz w:val="24"/>
          <w:szCs w:val="24"/>
        </w:rPr>
        <w:t>Gatward</w:t>
      </w:r>
      <w:proofErr w:type="spellEnd"/>
      <w:r w:rsidRPr="00DC3802">
        <w:rPr>
          <w:rFonts w:ascii="Times New Roman" w:hAnsi="Times New Roman" w:cs="Times New Roman"/>
          <w:sz w:val="24"/>
          <w:szCs w:val="24"/>
        </w:rPr>
        <w:t xml:space="preserve">, R., Goodman, R., &amp; Ford, T (1999). </w:t>
      </w:r>
      <w:bookmarkEnd w:id="13"/>
      <w:r w:rsidRPr="00DC3802">
        <w:rPr>
          <w:rFonts w:ascii="Times New Roman" w:hAnsi="Times New Roman" w:cs="Times New Roman"/>
          <w:i/>
          <w:sz w:val="24"/>
          <w:szCs w:val="24"/>
        </w:rPr>
        <w:t>The mental health of children and adolescents in Great Britain.</w:t>
      </w:r>
      <w:r w:rsidRPr="00DC3802">
        <w:rPr>
          <w:rFonts w:ascii="Times New Roman" w:hAnsi="Times New Roman" w:cs="Times New Roman"/>
          <w:sz w:val="24"/>
          <w:szCs w:val="24"/>
        </w:rPr>
        <w:t xml:space="preserve"> Office of National Statistics, 5-6. Retrieved from </w:t>
      </w:r>
      <w:hyperlink r:id="rId8" w:history="1">
        <w:r w:rsidRPr="00DC3802">
          <w:rPr>
            <w:rFonts w:ascii="Times New Roman" w:hAnsi="Times New Roman" w:cs="Times New Roman"/>
            <w:sz w:val="24"/>
            <w:szCs w:val="24"/>
          </w:rPr>
          <w:t>http://webarchive.nationalarchives.gov.uk/20151014063554/http://www.ons.gov.uk/ons/rel/psychiatric-morbidity/the-mental-health-of-children-and-adolescents-in-great-britain/1999-survey/index.html</w:t>
        </w:r>
      </w:hyperlink>
    </w:p>
    <w:p w:rsidR="00DC3802" w:rsidRPr="00DC3802" w:rsidRDefault="00DC3802" w:rsidP="00DC3802">
      <w:pPr>
        <w:spacing w:line="360" w:lineRule="auto"/>
        <w:rPr>
          <w:rFonts w:ascii="Times New Roman" w:hAnsi="Times New Roman" w:cs="Times New Roman"/>
          <w:b/>
          <w:color w:val="C00000"/>
          <w:sz w:val="24"/>
          <w:szCs w:val="24"/>
          <w:shd w:val="clear" w:color="auto" w:fill="FFFFFF"/>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 xml:space="preserve">Miller-Slough, R. L., Dunsmore, J. C., </w:t>
      </w:r>
      <w:proofErr w:type="spellStart"/>
      <w:r w:rsidRPr="00DC3802">
        <w:rPr>
          <w:rFonts w:ascii="Times New Roman" w:hAnsi="Times New Roman" w:cs="Times New Roman"/>
          <w:color w:val="222222"/>
          <w:sz w:val="24"/>
          <w:szCs w:val="24"/>
          <w:shd w:val="clear" w:color="auto" w:fill="FFFFFF"/>
        </w:rPr>
        <w:t>Ollendick</w:t>
      </w:r>
      <w:proofErr w:type="spellEnd"/>
      <w:r w:rsidRPr="00DC3802">
        <w:rPr>
          <w:rFonts w:ascii="Times New Roman" w:hAnsi="Times New Roman" w:cs="Times New Roman"/>
          <w:color w:val="222222"/>
          <w:sz w:val="24"/>
          <w:szCs w:val="24"/>
          <w:shd w:val="clear" w:color="auto" w:fill="FFFFFF"/>
        </w:rPr>
        <w:t>, T. H., &amp; Greene, R. W. (2016). Parent–Child Synchrony in Children with Oppositional Defiant Disorder: Associations with Treatment Outcomes. </w:t>
      </w:r>
      <w:r w:rsidRPr="00DC3802">
        <w:rPr>
          <w:rFonts w:ascii="Times New Roman" w:hAnsi="Times New Roman" w:cs="Times New Roman"/>
          <w:i/>
          <w:iCs/>
          <w:color w:val="222222"/>
          <w:sz w:val="24"/>
          <w:szCs w:val="24"/>
          <w:shd w:val="clear" w:color="auto" w:fill="FFFFFF"/>
        </w:rPr>
        <w:t>Journal of Child and Family Studies</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25</w:t>
      </w:r>
      <w:r w:rsidRPr="00DC3802">
        <w:rPr>
          <w:rFonts w:ascii="Times New Roman" w:hAnsi="Times New Roman" w:cs="Times New Roman"/>
          <w:color w:val="222222"/>
          <w:sz w:val="24"/>
          <w:szCs w:val="24"/>
          <w:shd w:val="clear" w:color="auto" w:fill="FFFFFF"/>
        </w:rPr>
        <w:t xml:space="preserve">(6), 1880-1888. </w:t>
      </w: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bookmarkStart w:id="14" w:name="_Hlk499017119"/>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 xml:space="preserve">Milne, J. M., Edwards, J. K., &amp; </w:t>
      </w:r>
      <w:proofErr w:type="spellStart"/>
      <w:r w:rsidRPr="00DC3802">
        <w:rPr>
          <w:rFonts w:ascii="Times New Roman" w:hAnsi="Times New Roman" w:cs="Times New Roman"/>
          <w:color w:val="222222"/>
          <w:sz w:val="24"/>
          <w:szCs w:val="24"/>
          <w:shd w:val="clear" w:color="auto" w:fill="FFFFFF"/>
        </w:rPr>
        <w:t>Murchie</w:t>
      </w:r>
      <w:bookmarkEnd w:id="14"/>
      <w:proofErr w:type="spellEnd"/>
      <w:r w:rsidRPr="00DC3802">
        <w:rPr>
          <w:rFonts w:ascii="Times New Roman" w:hAnsi="Times New Roman" w:cs="Times New Roman"/>
          <w:color w:val="222222"/>
          <w:sz w:val="24"/>
          <w:szCs w:val="24"/>
          <w:shd w:val="clear" w:color="auto" w:fill="FFFFFF"/>
        </w:rPr>
        <w:t>, J. C. (2001). Family treatment of oppositional defiant disorder: Changing views and strength-based approaches. </w:t>
      </w:r>
      <w:r w:rsidRPr="00DC3802">
        <w:rPr>
          <w:rFonts w:ascii="Times New Roman" w:hAnsi="Times New Roman" w:cs="Times New Roman"/>
          <w:i/>
          <w:iCs/>
          <w:color w:val="222222"/>
          <w:sz w:val="24"/>
          <w:szCs w:val="24"/>
          <w:shd w:val="clear" w:color="auto" w:fill="FFFFFF"/>
        </w:rPr>
        <w:t>The Family Journal</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9</w:t>
      </w:r>
      <w:r w:rsidRPr="00DC3802">
        <w:rPr>
          <w:rFonts w:ascii="Times New Roman" w:hAnsi="Times New Roman" w:cs="Times New Roman"/>
          <w:color w:val="222222"/>
          <w:sz w:val="24"/>
          <w:szCs w:val="24"/>
          <w:shd w:val="clear" w:color="auto" w:fill="FFFFFF"/>
        </w:rPr>
        <w:t xml:space="preserve">(1), 17-28. </w:t>
      </w: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roofErr w:type="spellStart"/>
      <w:r w:rsidRPr="00DC3802">
        <w:rPr>
          <w:rFonts w:ascii="Times New Roman" w:hAnsi="Times New Roman" w:cs="Times New Roman"/>
          <w:sz w:val="24"/>
          <w:szCs w:val="24"/>
        </w:rPr>
        <w:t>Oltmanns</w:t>
      </w:r>
      <w:proofErr w:type="spellEnd"/>
      <w:r w:rsidRPr="00DC3802">
        <w:rPr>
          <w:rFonts w:ascii="Times New Roman" w:hAnsi="Times New Roman" w:cs="Times New Roman"/>
          <w:sz w:val="24"/>
          <w:szCs w:val="24"/>
        </w:rPr>
        <w:t xml:space="preserve">, T. F., Martin, M. T., Neal, J. M., &amp; Davison, G. C. (2015) </w:t>
      </w:r>
      <w:r w:rsidRPr="00DC3802">
        <w:rPr>
          <w:rFonts w:ascii="Times New Roman" w:hAnsi="Times New Roman" w:cs="Times New Roman"/>
          <w:i/>
          <w:sz w:val="24"/>
          <w:szCs w:val="24"/>
        </w:rPr>
        <w:t xml:space="preserve">Case Studies in Abnormal Psychology </w:t>
      </w:r>
      <w:r w:rsidRPr="00DC3802">
        <w:rPr>
          <w:rFonts w:ascii="Times New Roman" w:hAnsi="Times New Roman" w:cs="Times New Roman"/>
          <w:sz w:val="24"/>
          <w:szCs w:val="24"/>
        </w:rPr>
        <w:t>(10</w:t>
      </w:r>
      <w:r w:rsidRPr="00DC3802">
        <w:rPr>
          <w:rFonts w:ascii="Times New Roman" w:hAnsi="Times New Roman" w:cs="Times New Roman"/>
          <w:sz w:val="24"/>
          <w:szCs w:val="24"/>
          <w:vertAlign w:val="superscript"/>
        </w:rPr>
        <w:t>th</w:t>
      </w:r>
      <w:r w:rsidRPr="00DC3802">
        <w:rPr>
          <w:rFonts w:ascii="Times New Roman" w:hAnsi="Times New Roman" w:cs="Times New Roman"/>
          <w:sz w:val="24"/>
          <w:szCs w:val="24"/>
        </w:rPr>
        <w:t xml:space="preserve"> </w:t>
      </w:r>
      <w:proofErr w:type="spellStart"/>
      <w:r w:rsidRPr="00DC3802">
        <w:rPr>
          <w:rFonts w:ascii="Times New Roman" w:hAnsi="Times New Roman" w:cs="Times New Roman"/>
          <w:sz w:val="24"/>
          <w:szCs w:val="24"/>
        </w:rPr>
        <w:t>ed</w:t>
      </w:r>
      <w:proofErr w:type="spellEnd"/>
      <w:r w:rsidRPr="00DC3802">
        <w:rPr>
          <w:rFonts w:ascii="Times New Roman" w:hAnsi="Times New Roman" w:cs="Times New Roman"/>
          <w:sz w:val="24"/>
          <w:szCs w:val="24"/>
        </w:rPr>
        <w:t xml:space="preserve">).  New Jersey: John Wiley &amp; Sons, Inc. </w:t>
      </w:r>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bookmarkStart w:id="15" w:name="_GoBack"/>
      <w:bookmarkEnd w:id="15"/>
    </w:p>
    <w:p w:rsidR="00DC3802" w:rsidRPr="00DC3802" w:rsidRDefault="00DC3802" w:rsidP="00DC3802">
      <w:pPr>
        <w:autoSpaceDE w:val="0"/>
        <w:autoSpaceDN w:val="0"/>
        <w:adjustRightInd w:val="0"/>
        <w:spacing w:after="0" w:line="360" w:lineRule="auto"/>
        <w:rPr>
          <w:rFonts w:ascii="Times New Roman" w:hAnsi="Times New Roman" w:cs="Times New Roman"/>
          <w:sz w:val="24"/>
          <w:szCs w:val="24"/>
        </w:rPr>
      </w:pPr>
      <w:proofErr w:type="spellStart"/>
      <w:r w:rsidRPr="00DC3802">
        <w:rPr>
          <w:rFonts w:ascii="Times New Roman" w:hAnsi="Times New Roman" w:cs="Times New Roman"/>
          <w:color w:val="222222"/>
          <w:sz w:val="24"/>
          <w:szCs w:val="24"/>
          <w:shd w:val="clear" w:color="auto" w:fill="FFFFFF"/>
        </w:rPr>
        <w:t>Padesky</w:t>
      </w:r>
      <w:proofErr w:type="spellEnd"/>
      <w:r w:rsidRPr="00DC3802">
        <w:rPr>
          <w:rFonts w:ascii="Times New Roman" w:hAnsi="Times New Roman" w:cs="Times New Roman"/>
          <w:color w:val="222222"/>
          <w:sz w:val="24"/>
          <w:szCs w:val="24"/>
          <w:shd w:val="clear" w:color="auto" w:fill="FFFFFF"/>
        </w:rPr>
        <w:t>, C. A. (1993, September). Socratic questioning: Changing minds or guiding discovery. In </w:t>
      </w:r>
      <w:r w:rsidRPr="00DC3802">
        <w:rPr>
          <w:rFonts w:ascii="Times New Roman" w:hAnsi="Times New Roman" w:cs="Times New Roman"/>
          <w:i/>
          <w:iCs/>
          <w:color w:val="222222"/>
          <w:sz w:val="24"/>
          <w:szCs w:val="24"/>
          <w:shd w:val="clear" w:color="auto" w:fill="FFFFFF"/>
        </w:rPr>
        <w:t>A keynote address delivered at the European Congress of Behavioural and Cognitive Therapies, London</w:t>
      </w:r>
      <w:r w:rsidRPr="00DC3802">
        <w:rPr>
          <w:rFonts w:ascii="Times New Roman" w:hAnsi="Times New Roman" w:cs="Times New Roman"/>
          <w:color w:val="222222"/>
          <w:sz w:val="24"/>
          <w:szCs w:val="24"/>
          <w:shd w:val="clear" w:color="auto" w:fill="FFFFFF"/>
        </w:rPr>
        <w:t xml:space="preserve"> (Vol. 24). </w:t>
      </w: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
    <w:p w:rsidR="00DC3802" w:rsidRPr="00DC3802" w:rsidRDefault="00DC3802" w:rsidP="00DC3802">
      <w:pPr>
        <w:spacing w:line="360" w:lineRule="auto"/>
        <w:rPr>
          <w:rFonts w:ascii="Times New Roman" w:hAnsi="Times New Roman" w:cs="Times New Roman"/>
          <w:color w:val="222222"/>
          <w:sz w:val="24"/>
          <w:szCs w:val="24"/>
          <w:shd w:val="clear" w:color="auto" w:fill="FFFFFF"/>
        </w:rPr>
      </w:pPr>
      <w:r w:rsidRPr="00DC3802">
        <w:rPr>
          <w:rFonts w:ascii="Times New Roman" w:hAnsi="Times New Roman" w:cs="Times New Roman"/>
          <w:color w:val="222222"/>
          <w:sz w:val="24"/>
          <w:szCs w:val="24"/>
          <w:shd w:val="clear" w:color="auto" w:fill="FFFFFF"/>
        </w:rPr>
        <w:t xml:space="preserve">Rowe, R., Costello, E. J., </w:t>
      </w:r>
      <w:proofErr w:type="spellStart"/>
      <w:r w:rsidRPr="00DC3802">
        <w:rPr>
          <w:rFonts w:ascii="Times New Roman" w:hAnsi="Times New Roman" w:cs="Times New Roman"/>
          <w:color w:val="222222"/>
          <w:sz w:val="24"/>
          <w:szCs w:val="24"/>
          <w:shd w:val="clear" w:color="auto" w:fill="FFFFFF"/>
        </w:rPr>
        <w:t>Angold</w:t>
      </w:r>
      <w:proofErr w:type="spellEnd"/>
      <w:r w:rsidRPr="00DC3802">
        <w:rPr>
          <w:rFonts w:ascii="Times New Roman" w:hAnsi="Times New Roman" w:cs="Times New Roman"/>
          <w:color w:val="222222"/>
          <w:sz w:val="24"/>
          <w:szCs w:val="24"/>
          <w:shd w:val="clear" w:color="auto" w:fill="FFFFFF"/>
        </w:rPr>
        <w:t>, A., Copeland, W. E., &amp; Maughan, B. (2010). Developmental pathways in oppositional defiant disorder and conduct disorder. </w:t>
      </w:r>
      <w:r w:rsidRPr="00DC3802">
        <w:rPr>
          <w:rFonts w:ascii="Times New Roman" w:hAnsi="Times New Roman" w:cs="Times New Roman"/>
          <w:i/>
          <w:iCs/>
          <w:color w:val="222222"/>
          <w:sz w:val="24"/>
          <w:szCs w:val="24"/>
          <w:shd w:val="clear" w:color="auto" w:fill="FFFFFF"/>
        </w:rPr>
        <w:t>Journal of abnormal psychology</w:t>
      </w:r>
      <w:r w:rsidRPr="00DC3802">
        <w:rPr>
          <w:rFonts w:ascii="Times New Roman" w:hAnsi="Times New Roman" w:cs="Times New Roman"/>
          <w:color w:val="222222"/>
          <w:sz w:val="24"/>
          <w:szCs w:val="24"/>
          <w:shd w:val="clear" w:color="auto" w:fill="FFFFFF"/>
        </w:rPr>
        <w:t>, </w:t>
      </w:r>
      <w:r w:rsidRPr="00DC3802">
        <w:rPr>
          <w:rFonts w:ascii="Times New Roman" w:hAnsi="Times New Roman" w:cs="Times New Roman"/>
          <w:i/>
          <w:iCs/>
          <w:color w:val="222222"/>
          <w:sz w:val="24"/>
          <w:szCs w:val="24"/>
          <w:shd w:val="clear" w:color="auto" w:fill="FFFFFF"/>
        </w:rPr>
        <w:t>119</w:t>
      </w:r>
      <w:r w:rsidRPr="00DC3802">
        <w:rPr>
          <w:rFonts w:ascii="Times New Roman" w:hAnsi="Times New Roman" w:cs="Times New Roman"/>
          <w:color w:val="222222"/>
          <w:sz w:val="24"/>
          <w:szCs w:val="24"/>
          <w:shd w:val="clear" w:color="auto" w:fill="FFFFFF"/>
        </w:rPr>
        <w:t xml:space="preserve">(4), 726. </w:t>
      </w: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
    <w:p w:rsidR="00DC3802" w:rsidRPr="00DC3802" w:rsidRDefault="00DC3802" w:rsidP="00DC3802">
      <w:pPr>
        <w:autoSpaceDE w:val="0"/>
        <w:autoSpaceDN w:val="0"/>
        <w:adjustRightInd w:val="0"/>
        <w:spacing w:after="0" w:line="360" w:lineRule="auto"/>
        <w:rPr>
          <w:rFonts w:ascii="Times New Roman" w:hAnsi="Times New Roman" w:cs="Times New Roman"/>
          <w:b/>
          <w:sz w:val="24"/>
          <w:szCs w:val="24"/>
        </w:rPr>
      </w:pPr>
      <w:proofErr w:type="spellStart"/>
      <w:r w:rsidRPr="00DC3802">
        <w:rPr>
          <w:rFonts w:ascii="Times New Roman" w:hAnsi="Times New Roman" w:cs="Times New Roman"/>
          <w:color w:val="303030"/>
          <w:sz w:val="24"/>
          <w:szCs w:val="24"/>
          <w:shd w:val="clear" w:color="auto" w:fill="FFFFFF"/>
        </w:rPr>
        <w:t>Sukhodolsky</w:t>
      </w:r>
      <w:proofErr w:type="spellEnd"/>
      <w:r w:rsidRPr="00DC3802">
        <w:rPr>
          <w:rFonts w:ascii="Times New Roman" w:hAnsi="Times New Roman" w:cs="Times New Roman"/>
          <w:color w:val="303030"/>
          <w:sz w:val="24"/>
          <w:szCs w:val="24"/>
          <w:shd w:val="clear" w:color="auto" w:fill="FFFFFF"/>
        </w:rPr>
        <w:t xml:space="preserve">, D. G., Smith, S. D., McCauley, S. A., Ibrahim, K., &amp; </w:t>
      </w:r>
      <w:proofErr w:type="spellStart"/>
      <w:r w:rsidRPr="00DC3802">
        <w:rPr>
          <w:rFonts w:ascii="Times New Roman" w:hAnsi="Times New Roman" w:cs="Times New Roman"/>
          <w:color w:val="303030"/>
          <w:sz w:val="24"/>
          <w:szCs w:val="24"/>
          <w:shd w:val="clear" w:color="auto" w:fill="FFFFFF"/>
        </w:rPr>
        <w:t>Piasecka</w:t>
      </w:r>
      <w:proofErr w:type="spellEnd"/>
      <w:r w:rsidRPr="00DC3802">
        <w:rPr>
          <w:rFonts w:ascii="Times New Roman" w:hAnsi="Times New Roman" w:cs="Times New Roman"/>
          <w:color w:val="303030"/>
          <w:sz w:val="24"/>
          <w:szCs w:val="24"/>
          <w:shd w:val="clear" w:color="auto" w:fill="FFFFFF"/>
        </w:rPr>
        <w:t xml:space="preserve">, J. B. (2016). </w:t>
      </w:r>
      <w:proofErr w:type="spellStart"/>
      <w:r w:rsidRPr="00DC3802">
        <w:rPr>
          <w:rFonts w:ascii="Times New Roman" w:hAnsi="Times New Roman" w:cs="Times New Roman"/>
          <w:color w:val="303030"/>
          <w:sz w:val="24"/>
          <w:szCs w:val="24"/>
          <w:shd w:val="clear" w:color="auto" w:fill="FFFFFF"/>
        </w:rPr>
        <w:t>Behavioral</w:t>
      </w:r>
      <w:proofErr w:type="spellEnd"/>
      <w:r w:rsidRPr="00DC3802">
        <w:rPr>
          <w:rFonts w:ascii="Times New Roman" w:hAnsi="Times New Roman" w:cs="Times New Roman"/>
          <w:color w:val="303030"/>
          <w:sz w:val="24"/>
          <w:szCs w:val="24"/>
          <w:shd w:val="clear" w:color="auto" w:fill="FFFFFF"/>
        </w:rPr>
        <w:t xml:space="preserve"> Interventions for Anger, Irritability, and Aggression in Children and Adolescents. </w:t>
      </w:r>
      <w:r w:rsidRPr="00DC3802">
        <w:rPr>
          <w:rFonts w:ascii="Times New Roman" w:hAnsi="Times New Roman" w:cs="Times New Roman"/>
          <w:i/>
          <w:iCs/>
          <w:color w:val="303030"/>
          <w:sz w:val="24"/>
          <w:szCs w:val="24"/>
          <w:shd w:val="clear" w:color="auto" w:fill="FFFFFF"/>
        </w:rPr>
        <w:t>Journal of Child and Adolescent Psychopharmacology</w:t>
      </w:r>
      <w:r w:rsidRPr="00DC3802">
        <w:rPr>
          <w:rFonts w:ascii="Times New Roman" w:hAnsi="Times New Roman" w:cs="Times New Roman"/>
          <w:color w:val="303030"/>
          <w:sz w:val="24"/>
          <w:szCs w:val="24"/>
          <w:shd w:val="clear" w:color="auto" w:fill="FFFFFF"/>
        </w:rPr>
        <w:t>, </w:t>
      </w:r>
      <w:r w:rsidRPr="00DC3802">
        <w:rPr>
          <w:rFonts w:ascii="Times New Roman" w:hAnsi="Times New Roman" w:cs="Times New Roman"/>
          <w:i/>
          <w:iCs/>
          <w:color w:val="303030"/>
          <w:sz w:val="24"/>
          <w:szCs w:val="24"/>
          <w:shd w:val="clear" w:color="auto" w:fill="FFFFFF"/>
        </w:rPr>
        <w:t>26</w:t>
      </w:r>
      <w:r w:rsidRPr="00DC3802">
        <w:rPr>
          <w:rFonts w:ascii="Times New Roman" w:hAnsi="Times New Roman" w:cs="Times New Roman"/>
          <w:color w:val="303030"/>
          <w:sz w:val="24"/>
          <w:szCs w:val="24"/>
          <w:shd w:val="clear" w:color="auto" w:fill="FFFFFF"/>
        </w:rPr>
        <w:t>(1), 58–64. http://doi.org/10.1089/cap.2015.0120</w:t>
      </w:r>
    </w:p>
    <w:p w:rsidR="00DC3802" w:rsidRPr="00921496" w:rsidRDefault="00DC3802" w:rsidP="00DC3802">
      <w:pPr>
        <w:autoSpaceDE w:val="0"/>
        <w:autoSpaceDN w:val="0"/>
        <w:adjustRightInd w:val="0"/>
        <w:spacing w:after="0" w:line="360" w:lineRule="auto"/>
        <w:rPr>
          <w:rFonts w:ascii="Times New Roman" w:hAnsi="Times New Roman" w:cs="Times New Roman"/>
          <w:sz w:val="24"/>
          <w:szCs w:val="24"/>
        </w:rPr>
      </w:pPr>
    </w:p>
    <w:p w:rsidR="006976D5" w:rsidRDefault="00DC3802">
      <w:r>
        <w:t xml:space="preserve"> </w:t>
      </w:r>
    </w:p>
    <w:sectPr w:rsidR="006976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802"/>
    <w:rsid w:val="000713D6"/>
    <w:rsid w:val="000F7ED2"/>
    <w:rsid w:val="00926C8A"/>
    <w:rsid w:val="00AE4B4F"/>
    <w:rsid w:val="00B633AD"/>
    <w:rsid w:val="00DC3802"/>
    <w:rsid w:val="00E0011A"/>
    <w:rsid w:val="00EB0BA6"/>
    <w:rsid w:val="00F56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138BB"/>
  <w15:chartTrackingRefBased/>
  <w15:docId w15:val="{263913DA-4A91-45B7-810A-CB707E785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38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3802"/>
    <w:rPr>
      <w:color w:val="0000FF"/>
      <w:u w:val="single"/>
    </w:rPr>
  </w:style>
  <w:style w:type="character" w:customStyle="1" w:styleId="bold">
    <w:name w:val="bold"/>
    <w:basedOn w:val="DefaultParagraphFont"/>
    <w:rsid w:val="00DC3802"/>
  </w:style>
  <w:style w:type="character" w:customStyle="1" w:styleId="tiisubmissionid">
    <w:name w:val="tii_submission_id"/>
    <w:basedOn w:val="DefaultParagraphFont"/>
    <w:rsid w:val="00DC38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151014063554/http://www.ons.gov.uk/ons/rel/psychiatric-morbidity/the-mental-health-of-children-and-adolescents-in-great-britain/1999-survey/index.html" TargetMode="External"/><Relationship Id="rId3" Type="http://schemas.openxmlformats.org/officeDocument/2006/relationships/webSettings" Target="webSettings.xml"/><Relationship Id="rId7" Type="http://schemas.openxmlformats.org/officeDocument/2006/relationships/hyperlink" Target="http://web.a.ebscohost.com.ezproxy.uwtsd.ac.uk/ehost/detail/detail?vid=2&amp;sid=17c68c63-ccee-4146-84d9-c6c8ebf4d520%40sessionmgr4010&amp;bdata=JnNpdGU9ZWhvc3QtbGl2ZQ%3d%3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eb.a.ebscohost.com.ezproxy.uwtsd.ac.uk/ehost/detail/detail?vid=2&amp;sid=17c68c63-ccee-4146-84d9-c6c8ebf4d520%40sessionmgr4010&amp;bdata=JnNpdGU9ZWhvc3QtbGl2ZQ%3d%3d" TargetMode="External"/><Relationship Id="rId5" Type="http://schemas.openxmlformats.org/officeDocument/2006/relationships/hyperlink" Target="http://web.b.ebscohost.com.ezproxy.uwtsd.ac.uk/ehost/detail/detail?vid=5&amp;sid=1a4db21a-1f17-4577-8116-84831c7a644f%40sessionmgr101&amp;bdata=JnNpdGU9ZWhvc3QtbGl2ZQ%3d%3d" TargetMode="External"/><Relationship Id="rId10" Type="http://schemas.openxmlformats.org/officeDocument/2006/relationships/theme" Target="theme/theme1.xml"/><Relationship Id="rId4" Type="http://schemas.openxmlformats.org/officeDocument/2006/relationships/hyperlink" Target="http://web.b.ebscohost.com.ezproxy.uwtsd.ac.uk/ehost/detail/detail?vid=5&amp;sid=1a4db21a-1f17-4577-8116-84831c7a644f%40sessionmgr101&amp;bdata=JnNpdGU9ZWhvc3QtbGl2ZQ%3d%3d"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3314</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1</cp:revision>
  <dcterms:created xsi:type="dcterms:W3CDTF">2017-11-23T11:03:00Z</dcterms:created>
  <dcterms:modified xsi:type="dcterms:W3CDTF">2017-11-23T11:13:00Z</dcterms:modified>
</cp:coreProperties>
</file>