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835C6"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A3FE41D" wp14:editId="401EF01F">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8A772A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B9806B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A3FE41D"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8A772A9"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B9806B8"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DEEA8F4" wp14:editId="47D494B9">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8EE25A8"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327506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DEEA8F4"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8EE25A8"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3275062"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519394DE" w14:textId="77777777" w:rsidR="00530E16" w:rsidRPr="007E6850" w:rsidRDefault="004468F8">
      <w:pPr>
        <w:rPr>
          <w:rFonts w:ascii="Arial" w:eastAsia="Arial" w:hAnsi="Arial" w:cs="Arial"/>
          <w:sz w:val="22"/>
          <w:szCs w:val="22"/>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15A4F41" wp14:editId="409F467B">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ABE5195" w14:textId="77777777" w:rsidR="00530E16" w:rsidRDefault="004468F8">
                            <w:pPr>
                              <w:spacing w:after="0" w:line="240" w:lineRule="auto"/>
                              <w:textDirection w:val="btLr"/>
                            </w:pPr>
                            <w:r>
                              <w:rPr>
                                <w:rFonts w:ascii="Play" w:eastAsia="Play" w:hAnsi="Play" w:cs="Play"/>
                                <w:color w:val="262626"/>
                                <w:sz w:val="72"/>
                              </w:rPr>
                              <w:t>Individual Report</w:t>
                            </w:r>
                          </w:p>
                          <w:p w14:paraId="224CB01A" w14:textId="77777777" w:rsidR="00530E16" w:rsidRDefault="004468F8">
                            <w:pPr>
                              <w:spacing w:before="120" w:line="277" w:lineRule="auto"/>
                              <w:textDirection w:val="btLr"/>
                            </w:pPr>
                            <w:r>
                              <w:rPr>
                                <w:color w:val="404040"/>
                                <w:sz w:val="36"/>
                              </w:rPr>
                              <w:t>Module Name: Digital Skills and Research Methods</w:t>
                            </w:r>
                          </w:p>
                          <w:p w14:paraId="730C894B" w14:textId="77777777" w:rsidR="00530E16" w:rsidRDefault="004468F8">
                            <w:pPr>
                              <w:spacing w:before="120" w:line="277" w:lineRule="auto"/>
                              <w:textDirection w:val="btLr"/>
                            </w:pPr>
                            <w:r>
                              <w:rPr>
                                <w:color w:val="404040"/>
                                <w:sz w:val="36"/>
                              </w:rPr>
                              <w:t>Module Code: LCHS 4007</w:t>
                            </w:r>
                          </w:p>
                          <w:p w14:paraId="42FBF6C2" w14:textId="53D91DF6" w:rsidR="00530E16" w:rsidRPr="004D3535" w:rsidRDefault="004468F8">
                            <w:pPr>
                              <w:spacing w:before="120" w:line="277" w:lineRule="auto"/>
                              <w:textDirection w:val="btLr"/>
                              <w:rPr>
                                <w:rFonts w:ascii="Arial" w:hAnsi="Arial" w:cs="Arial"/>
                                <w:sz w:val="22"/>
                                <w:szCs w:val="22"/>
                              </w:rPr>
                            </w:pPr>
                            <w:r>
                              <w:rPr>
                                <w:color w:val="404040"/>
                                <w:sz w:val="36"/>
                              </w:rPr>
                              <w:t xml:space="preserve">Student name: </w:t>
                            </w:r>
                            <w:r w:rsidR="000B5B46">
                              <w:rPr>
                                <w:color w:val="404040"/>
                                <w:sz w:val="36"/>
                              </w:rPr>
                              <w:t>JOHN SUNDAY EBENOGWU</w:t>
                            </w:r>
                          </w:p>
                          <w:p w14:paraId="57365BB3" w14:textId="7F3CDF35" w:rsidR="00530E16" w:rsidRDefault="004468F8">
                            <w:pPr>
                              <w:spacing w:before="120" w:line="277" w:lineRule="auto"/>
                              <w:textDirection w:val="btLr"/>
                            </w:pPr>
                            <w:r>
                              <w:rPr>
                                <w:color w:val="404040"/>
                                <w:sz w:val="36"/>
                              </w:rPr>
                              <w:t>Student ID:</w:t>
                            </w:r>
                            <w:r w:rsidR="00CE0D3F">
                              <w:rPr>
                                <w:color w:val="404040"/>
                                <w:sz w:val="36"/>
                              </w:rPr>
                              <w:t>2539</w:t>
                            </w:r>
                            <w:r w:rsidR="00635CED">
                              <w:rPr>
                                <w:color w:val="404040"/>
                                <w:sz w:val="36"/>
                              </w:rPr>
                              <w:t>674</w:t>
                            </w:r>
                          </w:p>
                          <w:p w14:paraId="5B68B918" w14:textId="4CA8818C" w:rsidR="00530E16" w:rsidRDefault="004468F8">
                            <w:pPr>
                              <w:spacing w:before="120" w:line="277" w:lineRule="auto"/>
                              <w:textDirection w:val="btLr"/>
                            </w:pPr>
                            <w:r>
                              <w:rPr>
                                <w:color w:val="404040"/>
                                <w:sz w:val="36"/>
                              </w:rPr>
                              <w:t xml:space="preserve">Lecturer’s Name: </w:t>
                            </w:r>
                            <w:r w:rsidR="00FA6838">
                              <w:rPr>
                                <w:color w:val="404040"/>
                                <w:sz w:val="36"/>
                              </w:rPr>
                              <w:t xml:space="preserve">AMATIVE </w:t>
                            </w:r>
                            <w:r w:rsidR="007E6850">
                              <w:rPr>
                                <w:color w:val="404040"/>
                                <w:sz w:val="36"/>
                              </w:rPr>
                              <w:t>BANIK</w:t>
                            </w:r>
                          </w:p>
                        </w:txbxContent>
                      </wps:txbx>
                      <wps:bodyPr spcFirstLastPara="1" wrap="square" lIns="0" tIns="0" rIns="0" bIns="0" anchor="t" anchorCtr="0">
                        <a:noAutofit/>
                      </wps:bodyPr>
                    </wps:wsp>
                  </a:graphicData>
                </a:graphic>
              </wp:anchor>
            </w:drawing>
          </mc:Choice>
          <mc:Fallback>
            <w:pict>
              <v:rect w14:anchorId="415A4F41"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ABE5195" w14:textId="77777777" w:rsidR="00530E16" w:rsidRDefault="004468F8">
                      <w:pPr>
                        <w:spacing w:after="0" w:line="240" w:lineRule="auto"/>
                        <w:textDirection w:val="btLr"/>
                      </w:pPr>
                      <w:r>
                        <w:rPr>
                          <w:rFonts w:ascii="Play" w:eastAsia="Play" w:hAnsi="Play" w:cs="Play"/>
                          <w:color w:val="262626"/>
                          <w:sz w:val="72"/>
                        </w:rPr>
                        <w:t>Individual Report</w:t>
                      </w:r>
                    </w:p>
                    <w:p w14:paraId="224CB01A" w14:textId="77777777" w:rsidR="00530E16" w:rsidRDefault="004468F8">
                      <w:pPr>
                        <w:spacing w:before="120" w:line="277" w:lineRule="auto"/>
                        <w:textDirection w:val="btLr"/>
                      </w:pPr>
                      <w:r>
                        <w:rPr>
                          <w:color w:val="404040"/>
                          <w:sz w:val="36"/>
                        </w:rPr>
                        <w:t>Module Name: Digital Skills and Research Methods</w:t>
                      </w:r>
                    </w:p>
                    <w:p w14:paraId="730C894B" w14:textId="77777777" w:rsidR="00530E16" w:rsidRDefault="004468F8">
                      <w:pPr>
                        <w:spacing w:before="120" w:line="277" w:lineRule="auto"/>
                        <w:textDirection w:val="btLr"/>
                      </w:pPr>
                      <w:r>
                        <w:rPr>
                          <w:color w:val="404040"/>
                          <w:sz w:val="36"/>
                        </w:rPr>
                        <w:t>Module Code: LCHS 4007</w:t>
                      </w:r>
                    </w:p>
                    <w:p w14:paraId="42FBF6C2" w14:textId="53D91DF6" w:rsidR="00530E16" w:rsidRPr="004D3535" w:rsidRDefault="004468F8">
                      <w:pPr>
                        <w:spacing w:before="120" w:line="277" w:lineRule="auto"/>
                        <w:textDirection w:val="btLr"/>
                        <w:rPr>
                          <w:rFonts w:ascii="Arial" w:hAnsi="Arial" w:cs="Arial"/>
                          <w:sz w:val="22"/>
                          <w:szCs w:val="22"/>
                        </w:rPr>
                      </w:pPr>
                      <w:r>
                        <w:rPr>
                          <w:color w:val="404040"/>
                          <w:sz w:val="36"/>
                        </w:rPr>
                        <w:t xml:space="preserve">Student name: </w:t>
                      </w:r>
                      <w:r w:rsidR="000B5B46">
                        <w:rPr>
                          <w:color w:val="404040"/>
                          <w:sz w:val="36"/>
                        </w:rPr>
                        <w:t>JOHN SUNDAY EBENOGWU</w:t>
                      </w:r>
                    </w:p>
                    <w:p w14:paraId="57365BB3" w14:textId="7F3CDF35" w:rsidR="00530E16" w:rsidRDefault="004468F8">
                      <w:pPr>
                        <w:spacing w:before="120" w:line="277" w:lineRule="auto"/>
                        <w:textDirection w:val="btLr"/>
                      </w:pPr>
                      <w:r>
                        <w:rPr>
                          <w:color w:val="404040"/>
                          <w:sz w:val="36"/>
                        </w:rPr>
                        <w:t>Student ID:</w:t>
                      </w:r>
                      <w:r w:rsidR="00CE0D3F">
                        <w:rPr>
                          <w:color w:val="404040"/>
                          <w:sz w:val="36"/>
                        </w:rPr>
                        <w:t>2539</w:t>
                      </w:r>
                      <w:r w:rsidR="00635CED">
                        <w:rPr>
                          <w:color w:val="404040"/>
                          <w:sz w:val="36"/>
                        </w:rPr>
                        <w:t>674</w:t>
                      </w:r>
                    </w:p>
                    <w:p w14:paraId="5B68B918" w14:textId="4CA8818C" w:rsidR="00530E16" w:rsidRDefault="004468F8">
                      <w:pPr>
                        <w:spacing w:before="120" w:line="277" w:lineRule="auto"/>
                        <w:textDirection w:val="btLr"/>
                      </w:pPr>
                      <w:r>
                        <w:rPr>
                          <w:color w:val="404040"/>
                          <w:sz w:val="36"/>
                        </w:rPr>
                        <w:t xml:space="preserve">Lecturer’s Name: </w:t>
                      </w:r>
                      <w:r w:rsidR="00FA6838">
                        <w:rPr>
                          <w:color w:val="404040"/>
                          <w:sz w:val="36"/>
                        </w:rPr>
                        <w:t xml:space="preserve">AMATIVE </w:t>
                      </w:r>
                      <w:r w:rsidR="007E6850">
                        <w:rPr>
                          <w:color w:val="404040"/>
                          <w:sz w:val="36"/>
                        </w:rPr>
                        <w:t>BANIK</w:t>
                      </w:r>
                    </w:p>
                  </w:txbxContent>
                </v:textbox>
                <w10:wrap anchorx="page" anchory="page"/>
              </v:rect>
            </w:pict>
          </mc:Fallback>
        </mc:AlternateContent>
      </w:r>
      <w:r>
        <w:br w:type="page"/>
      </w:r>
    </w:p>
    <w:p w14:paraId="25C2DB5F" w14:textId="77777777" w:rsidR="00530E16" w:rsidRDefault="00530E16">
      <w:pPr>
        <w:rPr>
          <w:rFonts w:ascii="Arial" w:eastAsia="Arial" w:hAnsi="Arial" w:cs="Arial"/>
        </w:rPr>
      </w:pPr>
    </w:p>
    <w:p w14:paraId="3F66935E" w14:textId="77777777" w:rsidR="00530E16" w:rsidRDefault="004468F8" w:rsidP="00DE6112">
      <w:pPr>
        <w:keepNext/>
        <w:keepLines/>
        <w:pBdr>
          <w:top w:val="nil"/>
          <w:left w:val="nil"/>
          <w:bottom w:val="nil"/>
          <w:right w:val="nil"/>
          <w:between w:val="nil"/>
        </w:pBdr>
        <w:spacing w:before="240" w:after="0" w:line="360"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4A0DA0ED" w14:textId="028AFAD2" w:rsidR="00FB2336" w:rsidRDefault="004468F8" w:rsidP="00DE6112">
          <w:pPr>
            <w:pStyle w:val="TOC1"/>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r>
            <w:fldChar w:fldCharType="begin"/>
          </w:r>
          <w:r>
            <w:instrText xml:space="preserve"> TOC \h \u \z \t "Heading 1,1,Heading 2,2,Heading 3,3,"</w:instrText>
          </w:r>
          <w:r>
            <w:fldChar w:fldCharType="separate"/>
          </w:r>
          <w:hyperlink w:anchor="_Toc236337486" w:history="1">
            <w:r w:rsidR="00FB2336" w:rsidRPr="00214326">
              <w:rPr>
                <w:rStyle w:val="Hyperlink"/>
                <w:noProof/>
              </w:rPr>
              <w:t>Section 1: Introducing the Research Paper and Topic Development</w:t>
            </w:r>
            <w:r w:rsidR="00FB2336">
              <w:rPr>
                <w:noProof/>
                <w:webHidden/>
              </w:rPr>
              <w:tab/>
            </w:r>
            <w:r w:rsidR="00FB2336">
              <w:rPr>
                <w:noProof/>
                <w:webHidden/>
              </w:rPr>
              <w:fldChar w:fldCharType="begin"/>
            </w:r>
            <w:r w:rsidR="00FB2336">
              <w:rPr>
                <w:noProof/>
                <w:webHidden/>
              </w:rPr>
              <w:instrText xml:space="preserve"> PAGEREF _Toc236337486 \h </w:instrText>
            </w:r>
            <w:r w:rsidR="00FB2336">
              <w:rPr>
                <w:noProof/>
                <w:webHidden/>
              </w:rPr>
            </w:r>
            <w:r w:rsidR="00FB2336">
              <w:rPr>
                <w:noProof/>
                <w:webHidden/>
              </w:rPr>
              <w:fldChar w:fldCharType="separate"/>
            </w:r>
            <w:r w:rsidR="00FB2336">
              <w:rPr>
                <w:noProof/>
                <w:webHidden/>
              </w:rPr>
              <w:t>2</w:t>
            </w:r>
            <w:r w:rsidR="00FB2336">
              <w:rPr>
                <w:noProof/>
                <w:webHidden/>
              </w:rPr>
              <w:fldChar w:fldCharType="end"/>
            </w:r>
          </w:hyperlink>
        </w:p>
        <w:p w14:paraId="07E38270" w14:textId="26B88BDB" w:rsidR="00FB2336" w:rsidRDefault="00FB2336" w:rsidP="00DE6112">
          <w:pPr>
            <w:pStyle w:val="TOC2"/>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87" w:history="1">
            <w:r w:rsidRPr="00214326">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_Toc236337487 \h </w:instrText>
            </w:r>
            <w:r>
              <w:rPr>
                <w:noProof/>
                <w:webHidden/>
              </w:rPr>
            </w:r>
            <w:r>
              <w:rPr>
                <w:noProof/>
                <w:webHidden/>
              </w:rPr>
              <w:fldChar w:fldCharType="separate"/>
            </w:r>
            <w:r>
              <w:rPr>
                <w:noProof/>
                <w:webHidden/>
              </w:rPr>
              <w:t>2</w:t>
            </w:r>
            <w:r>
              <w:rPr>
                <w:noProof/>
                <w:webHidden/>
              </w:rPr>
              <w:fldChar w:fldCharType="end"/>
            </w:r>
          </w:hyperlink>
        </w:p>
        <w:p w14:paraId="3E0FAA1A" w14:textId="19D63C8B" w:rsidR="00FB2336" w:rsidRDefault="00FB2336" w:rsidP="00DE6112">
          <w:pPr>
            <w:pStyle w:val="TOC2"/>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88" w:history="1">
            <w:r w:rsidRPr="00214326">
              <w:rPr>
                <w:rStyle w:val="Hyperlink"/>
                <w:noProof/>
              </w:rPr>
              <w:t>1.2  Main Topic or Problem Explored in the Paper</w:t>
            </w:r>
            <w:r>
              <w:rPr>
                <w:noProof/>
                <w:webHidden/>
              </w:rPr>
              <w:tab/>
            </w:r>
            <w:r>
              <w:rPr>
                <w:noProof/>
                <w:webHidden/>
              </w:rPr>
              <w:fldChar w:fldCharType="begin"/>
            </w:r>
            <w:r>
              <w:rPr>
                <w:noProof/>
                <w:webHidden/>
              </w:rPr>
              <w:instrText xml:space="preserve"> PAGEREF _Toc236337488 \h </w:instrText>
            </w:r>
            <w:r>
              <w:rPr>
                <w:noProof/>
                <w:webHidden/>
              </w:rPr>
            </w:r>
            <w:r>
              <w:rPr>
                <w:noProof/>
                <w:webHidden/>
              </w:rPr>
              <w:fldChar w:fldCharType="separate"/>
            </w:r>
            <w:r>
              <w:rPr>
                <w:noProof/>
                <w:webHidden/>
              </w:rPr>
              <w:t>2</w:t>
            </w:r>
            <w:r>
              <w:rPr>
                <w:noProof/>
                <w:webHidden/>
              </w:rPr>
              <w:fldChar w:fldCharType="end"/>
            </w:r>
          </w:hyperlink>
        </w:p>
        <w:p w14:paraId="79FD6FBF" w14:textId="2A4CADB7" w:rsidR="00FB2336" w:rsidRDefault="00FB2336" w:rsidP="00DE6112">
          <w:pPr>
            <w:pStyle w:val="TOC2"/>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89" w:history="1">
            <w:r w:rsidRPr="00214326">
              <w:rPr>
                <w:rStyle w:val="Hyperlink"/>
                <w:noProof/>
              </w:rPr>
              <w:t>1.3  Who Is the Research About?</w:t>
            </w:r>
            <w:r>
              <w:rPr>
                <w:noProof/>
                <w:webHidden/>
              </w:rPr>
              <w:tab/>
            </w:r>
            <w:r>
              <w:rPr>
                <w:noProof/>
                <w:webHidden/>
              </w:rPr>
              <w:fldChar w:fldCharType="begin"/>
            </w:r>
            <w:r>
              <w:rPr>
                <w:noProof/>
                <w:webHidden/>
              </w:rPr>
              <w:instrText xml:space="preserve"> PAGEREF _Toc236337489 \h </w:instrText>
            </w:r>
            <w:r>
              <w:rPr>
                <w:noProof/>
                <w:webHidden/>
              </w:rPr>
            </w:r>
            <w:r>
              <w:rPr>
                <w:noProof/>
                <w:webHidden/>
              </w:rPr>
              <w:fldChar w:fldCharType="separate"/>
            </w:r>
            <w:r>
              <w:rPr>
                <w:noProof/>
                <w:webHidden/>
              </w:rPr>
              <w:t>2</w:t>
            </w:r>
            <w:r>
              <w:rPr>
                <w:noProof/>
                <w:webHidden/>
              </w:rPr>
              <w:fldChar w:fldCharType="end"/>
            </w:r>
          </w:hyperlink>
        </w:p>
        <w:p w14:paraId="0AB4FD75" w14:textId="5387D273" w:rsidR="00FB2336" w:rsidRDefault="00FB2336" w:rsidP="00DE6112">
          <w:pPr>
            <w:pStyle w:val="TOC2"/>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90" w:history="1">
            <w:r w:rsidRPr="00214326">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_Toc236337490 \h </w:instrText>
            </w:r>
            <w:r>
              <w:rPr>
                <w:noProof/>
                <w:webHidden/>
              </w:rPr>
            </w:r>
            <w:r>
              <w:rPr>
                <w:noProof/>
                <w:webHidden/>
              </w:rPr>
              <w:fldChar w:fldCharType="separate"/>
            </w:r>
            <w:r>
              <w:rPr>
                <w:noProof/>
                <w:webHidden/>
              </w:rPr>
              <w:t>2</w:t>
            </w:r>
            <w:r>
              <w:rPr>
                <w:noProof/>
                <w:webHidden/>
              </w:rPr>
              <w:fldChar w:fldCharType="end"/>
            </w:r>
          </w:hyperlink>
        </w:p>
        <w:p w14:paraId="5C6C29C6" w14:textId="76DAF6B0" w:rsidR="00FB2336" w:rsidRDefault="00FB2336" w:rsidP="00DE6112">
          <w:pPr>
            <w:pStyle w:val="TOC1"/>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91" w:history="1">
            <w:r w:rsidRPr="00214326">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_Toc236337491 \h </w:instrText>
            </w:r>
            <w:r>
              <w:rPr>
                <w:noProof/>
                <w:webHidden/>
              </w:rPr>
            </w:r>
            <w:r>
              <w:rPr>
                <w:noProof/>
                <w:webHidden/>
              </w:rPr>
              <w:fldChar w:fldCharType="separate"/>
            </w:r>
            <w:r>
              <w:rPr>
                <w:noProof/>
                <w:webHidden/>
              </w:rPr>
              <w:t>2</w:t>
            </w:r>
            <w:r>
              <w:rPr>
                <w:noProof/>
                <w:webHidden/>
              </w:rPr>
              <w:fldChar w:fldCharType="end"/>
            </w:r>
          </w:hyperlink>
        </w:p>
        <w:p w14:paraId="3C8B7A94" w14:textId="517D1B9B" w:rsidR="00FB2336" w:rsidRDefault="00FB2336" w:rsidP="00DE6112">
          <w:pPr>
            <w:pStyle w:val="TOC2"/>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92" w:history="1">
            <w:r w:rsidRPr="00214326">
              <w:rPr>
                <w:rStyle w:val="Hyperlink"/>
                <w:noProof/>
              </w:rPr>
              <w:t>2.1  Research Question(s) or Objectives</w:t>
            </w:r>
            <w:r>
              <w:rPr>
                <w:noProof/>
                <w:webHidden/>
              </w:rPr>
              <w:tab/>
            </w:r>
            <w:r>
              <w:rPr>
                <w:noProof/>
                <w:webHidden/>
              </w:rPr>
              <w:fldChar w:fldCharType="begin"/>
            </w:r>
            <w:r>
              <w:rPr>
                <w:noProof/>
                <w:webHidden/>
              </w:rPr>
              <w:instrText xml:space="preserve"> PAGEREF _Toc236337492 \h </w:instrText>
            </w:r>
            <w:r>
              <w:rPr>
                <w:noProof/>
                <w:webHidden/>
              </w:rPr>
            </w:r>
            <w:r>
              <w:rPr>
                <w:noProof/>
                <w:webHidden/>
              </w:rPr>
              <w:fldChar w:fldCharType="separate"/>
            </w:r>
            <w:r>
              <w:rPr>
                <w:noProof/>
                <w:webHidden/>
              </w:rPr>
              <w:t>2</w:t>
            </w:r>
            <w:r>
              <w:rPr>
                <w:noProof/>
                <w:webHidden/>
              </w:rPr>
              <w:fldChar w:fldCharType="end"/>
            </w:r>
          </w:hyperlink>
        </w:p>
        <w:p w14:paraId="4DEA5DF3" w14:textId="4DCAEBEF" w:rsidR="00FB2336" w:rsidRDefault="00FB2336" w:rsidP="00DE6112">
          <w:pPr>
            <w:pStyle w:val="TOC1"/>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93" w:history="1">
            <w:r w:rsidRPr="00214326">
              <w:rPr>
                <w:rStyle w:val="Hyperlink"/>
                <w:noProof/>
              </w:rPr>
              <w:t>Section 3: Understanding the Research Methods</w:t>
            </w:r>
            <w:r>
              <w:rPr>
                <w:noProof/>
                <w:webHidden/>
              </w:rPr>
              <w:tab/>
            </w:r>
            <w:r>
              <w:rPr>
                <w:noProof/>
                <w:webHidden/>
              </w:rPr>
              <w:fldChar w:fldCharType="begin"/>
            </w:r>
            <w:r>
              <w:rPr>
                <w:noProof/>
                <w:webHidden/>
              </w:rPr>
              <w:instrText xml:space="preserve"> PAGEREF _Toc236337493 \h </w:instrText>
            </w:r>
            <w:r>
              <w:rPr>
                <w:noProof/>
                <w:webHidden/>
              </w:rPr>
            </w:r>
            <w:r>
              <w:rPr>
                <w:noProof/>
                <w:webHidden/>
              </w:rPr>
              <w:fldChar w:fldCharType="separate"/>
            </w:r>
            <w:r>
              <w:rPr>
                <w:noProof/>
                <w:webHidden/>
              </w:rPr>
              <w:t>3</w:t>
            </w:r>
            <w:r>
              <w:rPr>
                <w:noProof/>
                <w:webHidden/>
              </w:rPr>
              <w:fldChar w:fldCharType="end"/>
            </w:r>
          </w:hyperlink>
        </w:p>
        <w:p w14:paraId="3323197B" w14:textId="70B30FF7" w:rsidR="00FB2336" w:rsidRDefault="00FB2336" w:rsidP="00DE6112">
          <w:pPr>
            <w:pStyle w:val="TOC2"/>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94" w:history="1">
            <w:r w:rsidRPr="00214326">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_Toc236337494 \h </w:instrText>
            </w:r>
            <w:r>
              <w:rPr>
                <w:noProof/>
                <w:webHidden/>
              </w:rPr>
            </w:r>
            <w:r>
              <w:rPr>
                <w:noProof/>
                <w:webHidden/>
              </w:rPr>
              <w:fldChar w:fldCharType="separate"/>
            </w:r>
            <w:r>
              <w:rPr>
                <w:noProof/>
                <w:webHidden/>
              </w:rPr>
              <w:t>3</w:t>
            </w:r>
            <w:r>
              <w:rPr>
                <w:noProof/>
                <w:webHidden/>
              </w:rPr>
              <w:fldChar w:fldCharType="end"/>
            </w:r>
          </w:hyperlink>
        </w:p>
        <w:p w14:paraId="6495543B" w14:textId="489FBEC3" w:rsidR="00FB2336" w:rsidRDefault="00FB2336" w:rsidP="00DE6112">
          <w:pPr>
            <w:pStyle w:val="TOC2"/>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95" w:history="1">
            <w:r w:rsidRPr="00214326">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_Toc236337495 \h </w:instrText>
            </w:r>
            <w:r>
              <w:rPr>
                <w:noProof/>
                <w:webHidden/>
              </w:rPr>
            </w:r>
            <w:r>
              <w:rPr>
                <w:noProof/>
                <w:webHidden/>
              </w:rPr>
              <w:fldChar w:fldCharType="separate"/>
            </w:r>
            <w:r>
              <w:rPr>
                <w:noProof/>
                <w:webHidden/>
              </w:rPr>
              <w:t>4</w:t>
            </w:r>
            <w:r>
              <w:rPr>
                <w:noProof/>
                <w:webHidden/>
              </w:rPr>
              <w:fldChar w:fldCharType="end"/>
            </w:r>
          </w:hyperlink>
        </w:p>
        <w:p w14:paraId="4FCD3F63" w14:textId="6CE212FF" w:rsidR="00FB2336" w:rsidRDefault="00FB2336" w:rsidP="00DE6112">
          <w:pPr>
            <w:pStyle w:val="TOC2"/>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96" w:history="1">
            <w:r w:rsidRPr="00214326">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_Toc236337496 \h </w:instrText>
            </w:r>
            <w:r>
              <w:rPr>
                <w:noProof/>
                <w:webHidden/>
              </w:rPr>
            </w:r>
            <w:r>
              <w:rPr>
                <w:noProof/>
                <w:webHidden/>
              </w:rPr>
              <w:fldChar w:fldCharType="separate"/>
            </w:r>
            <w:r>
              <w:rPr>
                <w:noProof/>
                <w:webHidden/>
              </w:rPr>
              <w:t>4</w:t>
            </w:r>
            <w:r>
              <w:rPr>
                <w:noProof/>
                <w:webHidden/>
              </w:rPr>
              <w:fldChar w:fldCharType="end"/>
            </w:r>
          </w:hyperlink>
        </w:p>
        <w:p w14:paraId="10059EA5" w14:textId="65E41479" w:rsidR="00FB2336" w:rsidRDefault="00FB2336" w:rsidP="00DE6112">
          <w:pPr>
            <w:pStyle w:val="TOC1"/>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97" w:history="1">
            <w:r w:rsidRPr="00214326">
              <w:rPr>
                <w:rStyle w:val="Hyperlink"/>
                <w:noProof/>
              </w:rPr>
              <w:t>Section 4: Conclusion</w:t>
            </w:r>
            <w:r>
              <w:rPr>
                <w:noProof/>
                <w:webHidden/>
              </w:rPr>
              <w:tab/>
            </w:r>
            <w:r>
              <w:rPr>
                <w:noProof/>
                <w:webHidden/>
              </w:rPr>
              <w:fldChar w:fldCharType="begin"/>
            </w:r>
            <w:r>
              <w:rPr>
                <w:noProof/>
                <w:webHidden/>
              </w:rPr>
              <w:instrText xml:space="preserve"> PAGEREF _Toc236337497 \h </w:instrText>
            </w:r>
            <w:r>
              <w:rPr>
                <w:noProof/>
                <w:webHidden/>
              </w:rPr>
            </w:r>
            <w:r>
              <w:rPr>
                <w:noProof/>
                <w:webHidden/>
              </w:rPr>
              <w:fldChar w:fldCharType="separate"/>
            </w:r>
            <w:r>
              <w:rPr>
                <w:noProof/>
                <w:webHidden/>
              </w:rPr>
              <w:t>5</w:t>
            </w:r>
            <w:r>
              <w:rPr>
                <w:noProof/>
                <w:webHidden/>
              </w:rPr>
              <w:fldChar w:fldCharType="end"/>
            </w:r>
          </w:hyperlink>
        </w:p>
        <w:p w14:paraId="42A3E613" w14:textId="6182B8DE" w:rsidR="00FB2336" w:rsidRDefault="00FB2336" w:rsidP="00DE6112">
          <w:pPr>
            <w:pStyle w:val="TOC1"/>
            <w:tabs>
              <w:tab w:val="right" w:leader="dot" w:pos="9016"/>
            </w:tabs>
            <w:spacing w:line="360" w:lineRule="auto"/>
            <w:rPr>
              <w:rFonts w:asciiTheme="minorHAnsi" w:eastAsiaTheme="minorEastAsia" w:hAnsiTheme="minorHAnsi" w:cstheme="minorBidi"/>
              <w:noProof/>
              <w:kern w:val="2"/>
              <w:lang w:val="en-US" w:eastAsia="en-US"/>
              <w14:ligatures w14:val="standardContextual"/>
            </w:rPr>
          </w:pPr>
          <w:hyperlink w:anchor="_Toc236337498" w:history="1">
            <w:r w:rsidRPr="00214326">
              <w:rPr>
                <w:rStyle w:val="Hyperlink"/>
                <w:noProof/>
              </w:rPr>
              <w:t>References</w:t>
            </w:r>
            <w:r>
              <w:rPr>
                <w:noProof/>
                <w:webHidden/>
              </w:rPr>
              <w:tab/>
            </w:r>
            <w:r>
              <w:rPr>
                <w:noProof/>
                <w:webHidden/>
              </w:rPr>
              <w:fldChar w:fldCharType="begin"/>
            </w:r>
            <w:r>
              <w:rPr>
                <w:noProof/>
                <w:webHidden/>
              </w:rPr>
              <w:instrText xml:space="preserve"> PAGEREF _Toc236337498 \h </w:instrText>
            </w:r>
            <w:r>
              <w:rPr>
                <w:noProof/>
                <w:webHidden/>
              </w:rPr>
            </w:r>
            <w:r>
              <w:rPr>
                <w:noProof/>
                <w:webHidden/>
              </w:rPr>
              <w:fldChar w:fldCharType="separate"/>
            </w:r>
            <w:r>
              <w:rPr>
                <w:noProof/>
                <w:webHidden/>
              </w:rPr>
              <w:t>6</w:t>
            </w:r>
            <w:r>
              <w:rPr>
                <w:noProof/>
                <w:webHidden/>
              </w:rPr>
              <w:fldChar w:fldCharType="end"/>
            </w:r>
          </w:hyperlink>
        </w:p>
        <w:p w14:paraId="4F54BEF7" w14:textId="24BE4158" w:rsidR="00530E16" w:rsidRPr="00CF650B" w:rsidRDefault="004468F8" w:rsidP="00DE6112">
          <w:pPr>
            <w:spacing w:line="360" w:lineRule="auto"/>
          </w:pPr>
          <w:r>
            <w:fldChar w:fldCharType="end"/>
          </w:r>
        </w:p>
      </w:sdtContent>
    </w:sdt>
    <w:p w14:paraId="012EEC7D" w14:textId="77777777" w:rsidR="00530E16" w:rsidRDefault="00530E16" w:rsidP="00DE6112">
      <w:pPr>
        <w:spacing w:line="360" w:lineRule="auto"/>
        <w:rPr>
          <w:rFonts w:ascii="Arial" w:eastAsia="Arial" w:hAnsi="Arial" w:cs="Arial"/>
        </w:rPr>
      </w:pPr>
    </w:p>
    <w:p w14:paraId="00333A53" w14:textId="77777777" w:rsidR="00530E16" w:rsidRDefault="00530E16" w:rsidP="00DE6112">
      <w:pPr>
        <w:spacing w:line="360" w:lineRule="auto"/>
        <w:rPr>
          <w:rFonts w:ascii="Arial" w:eastAsia="Arial" w:hAnsi="Arial" w:cs="Arial"/>
        </w:rPr>
      </w:pPr>
    </w:p>
    <w:p w14:paraId="48513D7F" w14:textId="77777777" w:rsidR="00530E16" w:rsidRDefault="00530E16" w:rsidP="00DE6112">
      <w:pPr>
        <w:spacing w:line="360" w:lineRule="auto"/>
        <w:rPr>
          <w:rFonts w:ascii="Arial" w:eastAsia="Arial" w:hAnsi="Arial" w:cs="Arial"/>
        </w:rPr>
      </w:pPr>
    </w:p>
    <w:p w14:paraId="6FB11114" w14:textId="77777777" w:rsidR="00530E16" w:rsidRDefault="00530E16" w:rsidP="00DE6112">
      <w:pPr>
        <w:spacing w:line="360" w:lineRule="auto"/>
        <w:rPr>
          <w:rFonts w:ascii="Arial" w:eastAsia="Arial" w:hAnsi="Arial" w:cs="Arial"/>
        </w:rPr>
      </w:pPr>
    </w:p>
    <w:p w14:paraId="76E91BD5" w14:textId="77777777" w:rsidR="00530E16" w:rsidRDefault="00530E16" w:rsidP="00DE6112">
      <w:pPr>
        <w:spacing w:line="360" w:lineRule="auto"/>
        <w:rPr>
          <w:rFonts w:ascii="Arial" w:eastAsia="Arial" w:hAnsi="Arial" w:cs="Arial"/>
        </w:rPr>
      </w:pPr>
    </w:p>
    <w:p w14:paraId="67DDA60C" w14:textId="77777777" w:rsidR="00530E16" w:rsidRDefault="00530E16" w:rsidP="00DE6112">
      <w:pPr>
        <w:spacing w:line="360" w:lineRule="auto"/>
        <w:rPr>
          <w:rFonts w:ascii="Arial" w:eastAsia="Arial" w:hAnsi="Arial" w:cs="Arial"/>
        </w:rPr>
      </w:pPr>
    </w:p>
    <w:p w14:paraId="3D381B50" w14:textId="77777777" w:rsidR="00530E16" w:rsidRDefault="00530E16" w:rsidP="00DE6112">
      <w:pPr>
        <w:spacing w:line="360" w:lineRule="auto"/>
        <w:rPr>
          <w:rFonts w:ascii="Arial" w:eastAsia="Arial" w:hAnsi="Arial" w:cs="Arial"/>
        </w:rPr>
      </w:pPr>
    </w:p>
    <w:p w14:paraId="2C7C96B1" w14:textId="77777777" w:rsidR="00530E16" w:rsidRDefault="00530E16" w:rsidP="00DE6112">
      <w:pPr>
        <w:spacing w:line="360" w:lineRule="auto"/>
        <w:rPr>
          <w:rFonts w:ascii="Arial" w:eastAsia="Arial" w:hAnsi="Arial" w:cs="Arial"/>
        </w:rPr>
      </w:pPr>
    </w:p>
    <w:p w14:paraId="42ADDAD8" w14:textId="77777777" w:rsidR="00530E16" w:rsidRDefault="00530E16" w:rsidP="00DE6112">
      <w:pPr>
        <w:spacing w:line="360" w:lineRule="auto"/>
        <w:rPr>
          <w:rFonts w:ascii="Arial" w:eastAsia="Arial" w:hAnsi="Arial" w:cs="Arial"/>
        </w:rPr>
      </w:pPr>
    </w:p>
    <w:p w14:paraId="22B16271" w14:textId="77777777" w:rsidR="00530E16" w:rsidRDefault="00530E16" w:rsidP="00DE6112">
      <w:pPr>
        <w:spacing w:line="360" w:lineRule="auto"/>
        <w:rPr>
          <w:rFonts w:ascii="Arial" w:eastAsia="Arial" w:hAnsi="Arial" w:cs="Arial"/>
        </w:rPr>
      </w:pPr>
    </w:p>
    <w:p w14:paraId="0A1A57F4" w14:textId="77777777" w:rsidR="00530E16" w:rsidRDefault="00530E16" w:rsidP="00DE6112">
      <w:pPr>
        <w:spacing w:line="360" w:lineRule="auto"/>
        <w:rPr>
          <w:rFonts w:ascii="Arial" w:eastAsia="Arial" w:hAnsi="Arial" w:cs="Arial"/>
        </w:rPr>
      </w:pPr>
    </w:p>
    <w:p w14:paraId="2FACE962" w14:textId="77777777" w:rsidR="00530E16" w:rsidRDefault="00530E16" w:rsidP="00DE6112">
      <w:pPr>
        <w:spacing w:line="360" w:lineRule="auto"/>
        <w:rPr>
          <w:rFonts w:ascii="Arial" w:eastAsia="Arial" w:hAnsi="Arial" w:cs="Arial"/>
        </w:rPr>
      </w:pPr>
    </w:p>
    <w:p w14:paraId="178221DB" w14:textId="77777777" w:rsidR="00530E16" w:rsidRDefault="00530E16" w:rsidP="00DE6112">
      <w:pPr>
        <w:spacing w:line="360" w:lineRule="auto"/>
        <w:rPr>
          <w:rFonts w:ascii="Arial" w:eastAsia="Arial" w:hAnsi="Arial" w:cs="Arial"/>
        </w:rPr>
      </w:pPr>
    </w:p>
    <w:p w14:paraId="76598C72" w14:textId="77777777" w:rsidR="00530E16" w:rsidRDefault="00530E16" w:rsidP="00DE6112">
      <w:pPr>
        <w:spacing w:line="360" w:lineRule="auto"/>
        <w:rPr>
          <w:rFonts w:ascii="Arial" w:eastAsia="Arial" w:hAnsi="Arial" w:cs="Arial"/>
        </w:rPr>
      </w:pPr>
    </w:p>
    <w:p w14:paraId="646DF2F7" w14:textId="77777777" w:rsidR="002A1842" w:rsidRDefault="002A1842" w:rsidP="00DE6112">
      <w:pPr>
        <w:spacing w:line="360" w:lineRule="auto"/>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90EC9D1" w14:textId="77777777" w:rsidR="00530E16" w:rsidRDefault="00530E16" w:rsidP="00DE6112">
      <w:pPr>
        <w:spacing w:line="360" w:lineRule="auto"/>
        <w:rPr>
          <w:rFonts w:ascii="Arial" w:eastAsia="Arial" w:hAnsi="Arial" w:cs="Arial"/>
        </w:rPr>
      </w:pPr>
    </w:p>
    <w:p w14:paraId="776139D4" w14:textId="77777777" w:rsidR="00530E16" w:rsidRDefault="004468F8" w:rsidP="00DE6112">
      <w:pPr>
        <w:pStyle w:val="Heading1"/>
        <w:spacing w:line="360" w:lineRule="auto"/>
      </w:pPr>
      <w:bookmarkStart w:id="0" w:name="_Toc236337486"/>
      <w:r>
        <w:t>Section 1: Introducing the Research Paper and Topic Development</w:t>
      </w:r>
      <w:bookmarkEnd w:id="0"/>
    </w:p>
    <w:p w14:paraId="27A8979D" w14:textId="77777777" w:rsidR="00530E16" w:rsidRDefault="004468F8" w:rsidP="00DE6112">
      <w:pPr>
        <w:pStyle w:val="Heading2"/>
        <w:spacing w:line="360" w:lineRule="auto"/>
        <w:jc w:val="both"/>
      </w:pPr>
      <w:bookmarkStart w:id="1" w:name="_Toc236337487"/>
      <w:proofErr w:type="gramStart"/>
      <w:r>
        <w:t>1.1  Paper</w:t>
      </w:r>
      <w:proofErr w:type="gramEnd"/>
      <w:r>
        <w:t xml:space="preserve"> Details (Title, Author(s) and Year of Publication)</w:t>
      </w:r>
      <w:bookmarkEnd w:id="1"/>
    </w:p>
    <w:p w14:paraId="32712D62" w14:textId="364A0D41" w:rsidR="004468F8" w:rsidRDefault="00816344" w:rsidP="00DE6112">
      <w:pPr>
        <w:spacing w:line="360" w:lineRule="auto"/>
        <w:jc w:val="both"/>
        <w:rPr>
          <w:rFonts w:ascii="Arial" w:eastAsia="Arial" w:hAnsi="Arial" w:cs="Arial"/>
          <w:sz w:val="22"/>
          <w:szCs w:val="22"/>
        </w:rPr>
      </w:pPr>
      <w:r>
        <w:rPr>
          <w:rFonts w:ascii="Arial" w:eastAsia="Arial" w:hAnsi="Arial" w:cs="Arial"/>
          <w:sz w:val="22"/>
          <w:szCs w:val="22"/>
        </w:rPr>
        <w:t xml:space="preserve">This report examines the research article A Cross-Sectional Study of Discipline-Based-Self-Perceived Digital Literacy Competencies of Nursing Students by </w:t>
      </w:r>
      <w:proofErr w:type="spellStart"/>
      <w:r>
        <w:rPr>
          <w:rFonts w:ascii="Arial" w:eastAsia="Arial" w:hAnsi="Arial" w:cs="Arial"/>
          <w:sz w:val="22"/>
          <w:szCs w:val="22"/>
        </w:rPr>
        <w:t>Martzoukou</w:t>
      </w:r>
      <w:proofErr w:type="spellEnd"/>
      <w:r>
        <w:rPr>
          <w:rFonts w:ascii="Arial" w:eastAsia="Arial" w:hAnsi="Arial" w:cs="Arial"/>
          <w:sz w:val="22"/>
          <w:szCs w:val="22"/>
        </w:rPr>
        <w:t xml:space="preserve">, Fulton, </w:t>
      </w:r>
      <w:proofErr w:type="spellStart"/>
      <w:r>
        <w:rPr>
          <w:rFonts w:ascii="Arial" w:eastAsia="Arial" w:hAnsi="Arial" w:cs="Arial"/>
          <w:sz w:val="22"/>
          <w:szCs w:val="22"/>
        </w:rPr>
        <w:t>Kostagiolas</w:t>
      </w:r>
      <w:proofErr w:type="spellEnd"/>
      <w:r>
        <w:rPr>
          <w:rFonts w:ascii="Arial" w:eastAsia="Arial" w:hAnsi="Arial" w:cs="Arial"/>
          <w:sz w:val="22"/>
          <w:szCs w:val="22"/>
        </w:rPr>
        <w:t xml:space="preserve">, </w:t>
      </w:r>
      <w:proofErr w:type="spellStart"/>
      <w:r>
        <w:rPr>
          <w:rFonts w:ascii="Arial" w:eastAsia="Arial" w:hAnsi="Arial" w:cs="Arial"/>
          <w:sz w:val="22"/>
          <w:szCs w:val="22"/>
        </w:rPr>
        <w:t>Lavranos</w:t>
      </w:r>
      <w:proofErr w:type="spellEnd"/>
      <w:r>
        <w:rPr>
          <w:rFonts w:ascii="Arial" w:eastAsia="Arial" w:hAnsi="Arial" w:cs="Arial"/>
          <w:sz w:val="22"/>
          <w:szCs w:val="22"/>
        </w:rPr>
        <w:t xml:space="preserve">, </w:t>
      </w:r>
      <w:proofErr w:type="spellStart"/>
      <w:r>
        <w:rPr>
          <w:rFonts w:ascii="Arial" w:eastAsia="Arial" w:hAnsi="Arial" w:cs="Arial"/>
          <w:sz w:val="22"/>
          <w:szCs w:val="22"/>
        </w:rPr>
        <w:t>Mavragani</w:t>
      </w:r>
      <w:proofErr w:type="spellEnd"/>
      <w:r>
        <w:rPr>
          <w:rFonts w:ascii="Arial" w:eastAsia="Arial" w:hAnsi="Arial" w:cs="Arial"/>
          <w:sz w:val="22"/>
          <w:szCs w:val="22"/>
        </w:rPr>
        <w:t xml:space="preserve"> and Papadakos, published in 2024. The study investigates how nursing students perceive their own digital literacy competencies and whether these skills are sufficient to support academic learning and future clinical practice. The researchers recognise that healthcare is becoming increasingly dependent on digital technologies which will create a growing need for graduates who can confidently access, evaluate, manage and communicate information using a wide range of digital tools.</w:t>
      </w:r>
    </w:p>
    <w:p w14:paraId="3AE6D6D4" w14:textId="77777777" w:rsidR="00530E16" w:rsidRDefault="004468F8" w:rsidP="00DE6112">
      <w:pPr>
        <w:pStyle w:val="Heading2"/>
        <w:spacing w:line="360" w:lineRule="auto"/>
        <w:jc w:val="both"/>
      </w:pPr>
      <w:bookmarkStart w:id="2" w:name="_Toc236337488"/>
      <w:proofErr w:type="gramStart"/>
      <w:r>
        <w:t>1.2  Main</w:t>
      </w:r>
      <w:proofErr w:type="gramEnd"/>
      <w:r>
        <w:t xml:space="preserve"> Topic or Problem Explored in the Paper</w:t>
      </w:r>
      <w:bookmarkEnd w:id="2"/>
    </w:p>
    <w:p w14:paraId="1DC6073C" w14:textId="23DFA979" w:rsidR="004468F8" w:rsidRDefault="00816344" w:rsidP="00DE6112">
      <w:pPr>
        <w:spacing w:line="360" w:lineRule="auto"/>
        <w:jc w:val="both"/>
        <w:rPr>
          <w:rFonts w:ascii="Arial" w:eastAsia="Arial" w:hAnsi="Arial" w:cs="Arial"/>
          <w:sz w:val="22"/>
          <w:szCs w:val="22"/>
        </w:rPr>
      </w:pPr>
      <w:r>
        <w:rPr>
          <w:rFonts w:ascii="Arial" w:eastAsia="Arial" w:hAnsi="Arial" w:cs="Arial"/>
          <w:sz w:val="22"/>
          <w:szCs w:val="22"/>
        </w:rPr>
        <w:t>The paper explores digital literacy as a broad concept that extends beyond basic computer skills. It examines competencies such as information and data literacy, digital communication and collaboration, content creation, digital wellbeing, innovation, digital identity management and the ethical use of technology. The study also responds to the limited evidence on discipline specific digital literacy within nursing education by adapting an established digital literacy framework to reflect the professional requirements of nursing students. Through this approach, the researchers looked to identify students’ strengths and areas where additional educational support may be required before entering professional practice.</w:t>
      </w:r>
    </w:p>
    <w:p w14:paraId="51103CCC" w14:textId="77777777" w:rsidR="00530E16" w:rsidRDefault="004468F8" w:rsidP="00DE6112">
      <w:pPr>
        <w:pStyle w:val="Heading2"/>
        <w:spacing w:line="360" w:lineRule="auto"/>
        <w:jc w:val="both"/>
      </w:pPr>
      <w:bookmarkStart w:id="3" w:name="_Toc236337489"/>
      <w:proofErr w:type="gramStart"/>
      <w:r>
        <w:lastRenderedPageBreak/>
        <w:t>1.3  Who</w:t>
      </w:r>
      <w:proofErr w:type="gramEnd"/>
      <w:r>
        <w:t xml:space="preserve"> Is the Research About?</w:t>
      </w:r>
      <w:bookmarkEnd w:id="3"/>
    </w:p>
    <w:p w14:paraId="0E06FE28" w14:textId="51EB419E" w:rsidR="004468F8" w:rsidRDefault="00816344" w:rsidP="00DE6112">
      <w:pPr>
        <w:spacing w:line="360" w:lineRule="auto"/>
        <w:jc w:val="both"/>
        <w:rPr>
          <w:rFonts w:ascii="Arial" w:eastAsia="Arial" w:hAnsi="Arial" w:cs="Arial"/>
          <w:sz w:val="22"/>
          <w:szCs w:val="22"/>
        </w:rPr>
      </w:pPr>
      <w:r>
        <w:rPr>
          <w:rFonts w:ascii="Arial" w:eastAsia="Arial" w:hAnsi="Arial" w:cs="Arial"/>
          <w:sz w:val="22"/>
          <w:szCs w:val="22"/>
        </w:rPr>
        <w:t>The research involved undergraduate and postgraduate nursing, midwifery and paramedic students enrolled in the School of Health and Life Sciences at a Scottish university. These participants were selected because digital technologies form an essential part of both university education and contemporary healthcare delivery. Students are expected to use virtual learning environments, electronic health information, digital communication platforms and evidence-based resources throughout their education and later in clinical settings. Understanding how students perceive their digital competence enables educators to evaluate whether existing curricula adequately prepare graduates for the expectations of modern healthcare practice.</w:t>
      </w:r>
    </w:p>
    <w:p w14:paraId="3D510C2A" w14:textId="77777777" w:rsidR="00530E16" w:rsidRDefault="004468F8" w:rsidP="00DE6112">
      <w:pPr>
        <w:pStyle w:val="Heading2"/>
        <w:spacing w:line="360" w:lineRule="auto"/>
        <w:jc w:val="both"/>
      </w:pPr>
      <w:bookmarkStart w:id="4" w:name="_Toc236337490"/>
      <w:proofErr w:type="gramStart"/>
      <w:r>
        <w:t>1.4  Why</w:t>
      </w:r>
      <w:proofErr w:type="gramEnd"/>
      <w:r>
        <w:t xml:space="preserve"> Is This Topic Important in UK Health and Social Care?</w:t>
      </w:r>
      <w:bookmarkEnd w:id="4"/>
    </w:p>
    <w:p w14:paraId="34FC0509" w14:textId="103E04C7" w:rsidR="004468F8" w:rsidRDefault="00B97A97" w:rsidP="00DE6112">
      <w:pPr>
        <w:spacing w:line="360" w:lineRule="auto"/>
        <w:jc w:val="both"/>
        <w:rPr>
          <w:rFonts w:ascii="Arial" w:eastAsia="Arial" w:hAnsi="Arial" w:cs="Arial"/>
          <w:sz w:val="22"/>
          <w:szCs w:val="22"/>
        </w:rPr>
      </w:pPr>
      <w:r>
        <w:rPr>
          <w:rFonts w:ascii="Arial" w:eastAsia="Arial" w:hAnsi="Arial" w:cs="Arial"/>
          <w:sz w:val="22"/>
          <w:szCs w:val="22"/>
        </w:rPr>
        <w:t>This topic is highly relevant to UK health and social care because digital transformation continues to reshape healthcare delivery across the NHS. Nurses are increasingly required to use electronic patient records, digital decision support systems and technology enabled models of care while maintaining patient safety and professional standards. The NHS Long Term Workforce Plan highlights digital capability as a key workforce priority while the Nursing and Midwifery Council emphasises the importance of digital competence within standards for registered nurses (NHS England, 2023). Consequently, understanding nursing students’ digital literacy is essential for ensuring that future practitioners are equipped to deliver safe, effective and evidence informed care.</w:t>
      </w:r>
    </w:p>
    <w:p w14:paraId="4359EA2F" w14:textId="77777777" w:rsidR="004468F8" w:rsidRDefault="004468F8" w:rsidP="00DE6112">
      <w:pPr>
        <w:spacing w:line="360" w:lineRule="auto"/>
        <w:jc w:val="both"/>
        <w:rPr>
          <w:rFonts w:ascii="Arial" w:eastAsia="Arial" w:hAnsi="Arial" w:cs="Arial"/>
          <w:sz w:val="22"/>
          <w:szCs w:val="22"/>
        </w:rPr>
      </w:pPr>
    </w:p>
    <w:p w14:paraId="6B79E497" w14:textId="77777777" w:rsidR="004468F8" w:rsidRDefault="004468F8" w:rsidP="00DE6112">
      <w:pPr>
        <w:spacing w:line="360" w:lineRule="auto"/>
        <w:jc w:val="both"/>
        <w:rPr>
          <w:rFonts w:ascii="Arial" w:eastAsia="Arial" w:hAnsi="Arial" w:cs="Arial"/>
          <w:sz w:val="22"/>
          <w:szCs w:val="22"/>
        </w:rPr>
      </w:pPr>
    </w:p>
    <w:p w14:paraId="3E4354B0" w14:textId="77777777" w:rsidR="004468F8" w:rsidRDefault="004468F8" w:rsidP="00DE6112">
      <w:pPr>
        <w:spacing w:line="360" w:lineRule="auto"/>
        <w:jc w:val="both"/>
        <w:rPr>
          <w:rFonts w:ascii="Arial" w:eastAsia="Arial" w:hAnsi="Arial" w:cs="Arial"/>
          <w:sz w:val="22"/>
          <w:szCs w:val="22"/>
        </w:rPr>
      </w:pPr>
    </w:p>
    <w:p w14:paraId="3814CA11" w14:textId="77777777" w:rsidR="004468F8" w:rsidRDefault="004468F8" w:rsidP="00DE6112">
      <w:pPr>
        <w:spacing w:line="360" w:lineRule="auto"/>
        <w:jc w:val="both"/>
        <w:rPr>
          <w:rFonts w:ascii="Arial" w:eastAsia="Arial" w:hAnsi="Arial" w:cs="Arial"/>
          <w:sz w:val="22"/>
          <w:szCs w:val="22"/>
        </w:rPr>
      </w:pPr>
    </w:p>
    <w:p w14:paraId="1098B7C2" w14:textId="77777777" w:rsidR="004468F8" w:rsidRDefault="004468F8" w:rsidP="00DE6112">
      <w:pPr>
        <w:spacing w:line="360" w:lineRule="auto"/>
        <w:jc w:val="both"/>
        <w:rPr>
          <w:rFonts w:ascii="Arial" w:eastAsia="Arial" w:hAnsi="Arial" w:cs="Arial"/>
          <w:sz w:val="22"/>
          <w:szCs w:val="22"/>
        </w:rPr>
      </w:pPr>
    </w:p>
    <w:p w14:paraId="4DCE4F30" w14:textId="77777777" w:rsidR="004468F8" w:rsidRPr="004468F8" w:rsidRDefault="004468F8" w:rsidP="00DE6112">
      <w:pPr>
        <w:pStyle w:val="Heading1"/>
        <w:spacing w:line="360" w:lineRule="auto"/>
        <w:jc w:val="both"/>
      </w:pPr>
      <w:bookmarkStart w:id="5" w:name="_Toc236337491"/>
      <w:r>
        <w:lastRenderedPageBreak/>
        <w:t>Section 2: Understanding the Purpose and Research Question</w:t>
      </w:r>
      <w:bookmarkEnd w:id="5"/>
    </w:p>
    <w:p w14:paraId="450847AE" w14:textId="77777777" w:rsidR="004468F8" w:rsidRDefault="004468F8" w:rsidP="00DE6112">
      <w:pPr>
        <w:pStyle w:val="Heading2"/>
        <w:spacing w:line="360" w:lineRule="auto"/>
        <w:jc w:val="both"/>
      </w:pPr>
      <w:bookmarkStart w:id="6" w:name="_Toc236337492"/>
      <w:proofErr w:type="gramStart"/>
      <w:r>
        <w:t>2.1  Research</w:t>
      </w:r>
      <w:proofErr w:type="gramEnd"/>
      <w:r>
        <w:t xml:space="preserve"> Question(s) or Objectives</w:t>
      </w:r>
      <w:bookmarkEnd w:id="6"/>
    </w:p>
    <w:p w14:paraId="05BC39E2" w14:textId="01C29F93" w:rsidR="004468F8" w:rsidRDefault="008E73A0" w:rsidP="00DE6112">
      <w:pPr>
        <w:spacing w:line="360" w:lineRule="auto"/>
        <w:jc w:val="both"/>
        <w:rPr>
          <w:rFonts w:ascii="Arial" w:eastAsia="Arial" w:hAnsi="Arial" w:cs="Arial"/>
          <w:sz w:val="22"/>
          <w:szCs w:val="22"/>
        </w:rPr>
      </w:pPr>
      <w:r>
        <w:rPr>
          <w:rFonts w:ascii="Arial" w:eastAsia="Arial" w:hAnsi="Arial" w:cs="Arial"/>
          <w:sz w:val="22"/>
          <w:szCs w:val="22"/>
        </w:rPr>
        <w:t>The study aimed to examine nursing students’ self-perceived digital literacy competencies and determine whether these competencies adequately support learning in higher education and future professional practice. Specifically, the researchers endeavoured to evaluate students’ confidence across 14 dimensions of digital literacy, identify areas of strength and those requiring further development and explore whether digital literacy levels differed according to demographic characteristics such as age and programme of study. The findings were intended to inform curriculum development and support the integration of digital literacy education within nursing programmes to better prepare graduates for contemporary healthcare environments.</w:t>
      </w:r>
    </w:p>
    <w:p w14:paraId="21055903" w14:textId="77777777" w:rsidR="004468F8" w:rsidRDefault="004468F8" w:rsidP="00DE6112">
      <w:pPr>
        <w:spacing w:line="360" w:lineRule="auto"/>
        <w:jc w:val="both"/>
        <w:rPr>
          <w:rFonts w:ascii="Arial" w:eastAsia="Arial" w:hAnsi="Arial" w:cs="Arial"/>
          <w:sz w:val="22"/>
          <w:szCs w:val="22"/>
        </w:rPr>
      </w:pPr>
    </w:p>
    <w:p w14:paraId="65348D9F" w14:textId="77777777" w:rsidR="004468F8" w:rsidRDefault="004468F8" w:rsidP="00DE6112">
      <w:pPr>
        <w:spacing w:line="360" w:lineRule="auto"/>
        <w:jc w:val="both"/>
        <w:rPr>
          <w:rFonts w:ascii="Arial" w:eastAsia="Arial" w:hAnsi="Arial" w:cs="Arial"/>
          <w:sz w:val="22"/>
          <w:szCs w:val="22"/>
        </w:rPr>
      </w:pPr>
    </w:p>
    <w:p w14:paraId="61BC4E5F" w14:textId="77777777" w:rsidR="004468F8" w:rsidRDefault="004468F8" w:rsidP="00DE6112">
      <w:pPr>
        <w:spacing w:line="360" w:lineRule="auto"/>
        <w:jc w:val="both"/>
        <w:rPr>
          <w:rFonts w:ascii="Arial" w:eastAsia="Arial" w:hAnsi="Arial" w:cs="Arial"/>
          <w:sz w:val="22"/>
          <w:szCs w:val="22"/>
        </w:rPr>
      </w:pPr>
    </w:p>
    <w:p w14:paraId="10176E4D" w14:textId="77777777" w:rsidR="004468F8" w:rsidRDefault="004468F8" w:rsidP="00DE6112">
      <w:pPr>
        <w:pStyle w:val="Heading1"/>
        <w:spacing w:line="360" w:lineRule="auto"/>
        <w:jc w:val="both"/>
      </w:pPr>
      <w:bookmarkStart w:id="7" w:name="_Toc236337493"/>
      <w:r>
        <w:t>Section 3: Understanding the Research Methods</w:t>
      </w:r>
      <w:bookmarkEnd w:id="7"/>
    </w:p>
    <w:p w14:paraId="0F83D2B3" w14:textId="3065C866" w:rsidR="004468F8" w:rsidRDefault="004468F8" w:rsidP="00DE6112">
      <w:pPr>
        <w:pStyle w:val="Heading2"/>
        <w:spacing w:line="360" w:lineRule="auto"/>
        <w:jc w:val="both"/>
      </w:pPr>
      <w:bookmarkStart w:id="8" w:name="_Toc236337494"/>
      <w:r>
        <w:t>3.1 Overview of Quantitative, Qualitative, and Mixed-Methods Research</w:t>
      </w:r>
      <w:bookmarkEnd w:id="8"/>
    </w:p>
    <w:p w14:paraId="04A4B9A5" w14:textId="419CC52C" w:rsidR="004468F8" w:rsidRDefault="007E439A" w:rsidP="00DE6112">
      <w:pPr>
        <w:spacing w:line="360" w:lineRule="auto"/>
        <w:jc w:val="both"/>
        <w:rPr>
          <w:rFonts w:ascii="Arial" w:eastAsia="Arial" w:hAnsi="Arial" w:cs="Arial"/>
          <w:sz w:val="22"/>
          <w:szCs w:val="22"/>
        </w:rPr>
      </w:pPr>
      <w:r>
        <w:rPr>
          <w:rFonts w:ascii="Arial" w:eastAsia="Arial" w:hAnsi="Arial" w:cs="Arial"/>
          <w:sz w:val="22"/>
          <w:szCs w:val="22"/>
        </w:rPr>
        <w:t xml:space="preserve">Quantitative research is concerned with collecting numerical data to measure variables, identify patterns and examine relationships between them. It relies on structured methods such as surveys, questionnaires, experiments and standardised instruments which would allow data to be analysed using statistical techniques. This approach is particularly valuable when researchers aim to test hypotheses, compare groups or estimate the prevalence of a phenomenon across a larger population. In health and social care, quantitative research is frequently used to evaluate treatment outcomes, assess patient satisfaction or determine </w:t>
      </w:r>
      <w:r w:rsidR="000909EC">
        <w:rPr>
          <w:rFonts w:ascii="Arial" w:eastAsia="Arial" w:hAnsi="Arial" w:cs="Arial"/>
          <w:sz w:val="22"/>
          <w:szCs w:val="22"/>
        </w:rPr>
        <w:t>the frequency of specific health conditions. Its structured design promotes consistency in data collection and enables findings to be interpreted objectively (Polit and Beck, 2025).</w:t>
      </w:r>
    </w:p>
    <w:p w14:paraId="10F7656A" w14:textId="732BC060" w:rsidR="000909EC" w:rsidRDefault="000909EC" w:rsidP="00DE6112">
      <w:pPr>
        <w:spacing w:line="360" w:lineRule="auto"/>
        <w:jc w:val="both"/>
        <w:rPr>
          <w:rFonts w:ascii="Arial" w:eastAsia="Arial" w:hAnsi="Arial" w:cs="Arial"/>
          <w:sz w:val="22"/>
          <w:szCs w:val="22"/>
        </w:rPr>
      </w:pPr>
      <w:r>
        <w:rPr>
          <w:rFonts w:ascii="Arial" w:eastAsia="Arial" w:hAnsi="Arial" w:cs="Arial"/>
          <w:sz w:val="22"/>
          <w:szCs w:val="22"/>
        </w:rPr>
        <w:t xml:space="preserve">Qualitative research takes a different perspective by seeking to understand how people experience and interpret the world around them. Rather than producing numerical results, it </w:t>
      </w:r>
      <w:r>
        <w:rPr>
          <w:rFonts w:ascii="Arial" w:eastAsia="Arial" w:hAnsi="Arial" w:cs="Arial"/>
          <w:sz w:val="22"/>
          <w:szCs w:val="22"/>
        </w:rPr>
        <w:lastRenderedPageBreak/>
        <w:t>generates detailed accounts of participants’ views, behaviours and lived experiences through methods such as interviews, focus groups, observations and document analysis. This approach is well suited to exploring issues that involve emotions, attitudes, decision making or social interactions where context is essential for understanding the findings. Within health and social care, qualitative research can provide valuable insights into patients’ experiences of living with long term conditions or healthcare professionals’ perceptions of delivering care, helping researcher understand not only what happens but also why it happens (Creswell and Creswell, 2023).</w:t>
      </w:r>
    </w:p>
    <w:p w14:paraId="7EF3E641" w14:textId="25966FD4" w:rsidR="000909EC" w:rsidRDefault="000909EC" w:rsidP="00DE6112">
      <w:pPr>
        <w:spacing w:line="360" w:lineRule="auto"/>
        <w:jc w:val="both"/>
        <w:rPr>
          <w:rFonts w:ascii="Arial" w:eastAsia="Arial" w:hAnsi="Arial" w:cs="Arial"/>
          <w:sz w:val="22"/>
          <w:szCs w:val="22"/>
        </w:rPr>
      </w:pPr>
      <w:r>
        <w:rPr>
          <w:rFonts w:ascii="Arial" w:eastAsia="Arial" w:hAnsi="Arial" w:cs="Arial"/>
          <w:sz w:val="22"/>
          <w:szCs w:val="22"/>
        </w:rPr>
        <w:t>Mixed methods research combines quantitative and qualitative approaches within a single study to provide a broader understanding of a research problem (Creswell and Creswell, 2023). Quantitative findings can reveal measurable trends and relationships, while qualitative data offer explanations that add depth and context to those results. Bringing these forms of evidence together allows researchers to examine complex issues from multiple perspectives and develop more comprehensive conclusions than either approach could achieve independently. In health and social care, mixed methods research is often used to evaluate healthcare interventions by measuring clinical outcomes alongside the experiences of patients and healthcare professionals which provide evidence that is both statistically robust and practically meaningful.</w:t>
      </w:r>
    </w:p>
    <w:p w14:paraId="1A5E9042" w14:textId="77777777" w:rsidR="004468F8" w:rsidRDefault="004468F8" w:rsidP="00DE6112">
      <w:pPr>
        <w:spacing w:line="360" w:lineRule="auto"/>
        <w:jc w:val="both"/>
        <w:rPr>
          <w:rFonts w:ascii="Arial" w:eastAsia="Arial" w:hAnsi="Arial" w:cs="Arial"/>
          <w:sz w:val="22"/>
          <w:szCs w:val="22"/>
        </w:rPr>
      </w:pPr>
    </w:p>
    <w:p w14:paraId="38D0EA9A" w14:textId="77777777" w:rsidR="004468F8" w:rsidRDefault="004468F8" w:rsidP="00DE6112">
      <w:pPr>
        <w:pStyle w:val="Heading2"/>
        <w:spacing w:line="360" w:lineRule="auto"/>
        <w:jc w:val="both"/>
      </w:pPr>
      <w:bookmarkStart w:id="9" w:name="_Toc236337495"/>
      <w:proofErr w:type="gramStart"/>
      <w:r>
        <w:t>3.2  Research</w:t>
      </w:r>
      <w:proofErr w:type="gramEnd"/>
      <w:r>
        <w:t xml:space="preserve"> Methodology Used in Your Chosen Paper and Why</w:t>
      </w:r>
      <w:bookmarkEnd w:id="9"/>
    </w:p>
    <w:p w14:paraId="37D44A5C" w14:textId="4600C49F" w:rsidR="004468F8" w:rsidRDefault="004547EE" w:rsidP="00DE6112">
      <w:pPr>
        <w:spacing w:line="360" w:lineRule="auto"/>
        <w:jc w:val="both"/>
        <w:rPr>
          <w:rFonts w:ascii="Arial" w:eastAsia="Arial" w:hAnsi="Arial" w:cs="Arial"/>
          <w:sz w:val="22"/>
          <w:szCs w:val="22"/>
        </w:rPr>
      </w:pPr>
      <w:r>
        <w:rPr>
          <w:rFonts w:ascii="Arial" w:eastAsia="Arial" w:hAnsi="Arial" w:cs="Arial"/>
          <w:sz w:val="22"/>
          <w:szCs w:val="22"/>
        </w:rPr>
        <w:t>The researchers used a quantitative cross-sectional research design to assess nursing students’ self-perceived digital literacy competencies at one point in time. This design was appropriate because the study focused on measuring the current level of digital literacy across a large group of students rather than examining how these competencies developed over time</w:t>
      </w:r>
      <w:r w:rsidR="0034073B">
        <w:rPr>
          <w:rFonts w:ascii="Arial" w:eastAsia="Arial" w:hAnsi="Arial" w:cs="Arial"/>
          <w:sz w:val="22"/>
          <w:szCs w:val="22"/>
        </w:rPr>
        <w:t xml:space="preserve"> </w:t>
      </w:r>
      <w:r>
        <w:rPr>
          <w:rFonts w:ascii="Arial" w:eastAsia="Arial" w:hAnsi="Arial" w:cs="Arial"/>
          <w:sz w:val="22"/>
          <w:szCs w:val="22"/>
        </w:rPr>
        <w:t>(Creswell and Creswell, 2023). In this study, the design enabled comparisons between students of different ages and programmes while highlighting areas where confidence in digital literacy was either high or limited.</w:t>
      </w:r>
    </w:p>
    <w:p w14:paraId="240D2265" w14:textId="26AADC6E" w:rsidR="004547EE" w:rsidRDefault="004160C2" w:rsidP="00DE6112">
      <w:pPr>
        <w:spacing w:line="360" w:lineRule="auto"/>
        <w:jc w:val="both"/>
        <w:rPr>
          <w:rFonts w:ascii="Arial" w:eastAsia="Arial" w:hAnsi="Arial" w:cs="Arial"/>
          <w:sz w:val="22"/>
          <w:szCs w:val="22"/>
        </w:rPr>
      </w:pPr>
      <w:r>
        <w:rPr>
          <w:rFonts w:ascii="Arial" w:eastAsia="Arial" w:hAnsi="Arial" w:cs="Arial"/>
          <w:sz w:val="22"/>
          <w:szCs w:val="22"/>
        </w:rPr>
        <w:t xml:space="preserve">A quantitative approach was particularly suitable because the research objectives required information that could be measured and analysed statistically. Data were collected through a structured questionnaire where all participants answered the same set of questions using a standardised response scale. This consistency improved the reliability of the data and allowed the researchers to calculate descriptive statistics and compare responses across the 14 dimensions of digital literacy. The methodology also supported the identification of broader trends within the student population and this makes it an effective approach for evaluating </w:t>
      </w:r>
      <w:r>
        <w:rPr>
          <w:rFonts w:ascii="Arial" w:eastAsia="Arial" w:hAnsi="Arial" w:cs="Arial"/>
          <w:sz w:val="22"/>
          <w:szCs w:val="22"/>
        </w:rPr>
        <w:lastRenderedPageBreak/>
        <w:t>digital literacy competencies and informing future curriculum development within nursing education.</w:t>
      </w:r>
    </w:p>
    <w:p w14:paraId="66358961" w14:textId="77777777" w:rsidR="004468F8" w:rsidRDefault="004468F8" w:rsidP="00DE6112">
      <w:pPr>
        <w:spacing w:line="360" w:lineRule="auto"/>
        <w:jc w:val="both"/>
        <w:rPr>
          <w:rFonts w:ascii="Arial" w:eastAsia="Arial" w:hAnsi="Arial" w:cs="Arial"/>
          <w:sz w:val="22"/>
          <w:szCs w:val="22"/>
        </w:rPr>
      </w:pPr>
    </w:p>
    <w:p w14:paraId="2EE445E6" w14:textId="77777777" w:rsidR="004468F8" w:rsidRDefault="004468F8" w:rsidP="00DE6112">
      <w:pPr>
        <w:spacing w:line="360" w:lineRule="auto"/>
        <w:jc w:val="both"/>
        <w:rPr>
          <w:rFonts w:ascii="Arial" w:eastAsia="Arial" w:hAnsi="Arial" w:cs="Arial"/>
          <w:sz w:val="22"/>
          <w:szCs w:val="22"/>
        </w:rPr>
      </w:pPr>
    </w:p>
    <w:p w14:paraId="065A6578" w14:textId="77777777" w:rsidR="004468F8" w:rsidRDefault="004468F8" w:rsidP="00DE6112">
      <w:pPr>
        <w:spacing w:line="360" w:lineRule="auto"/>
        <w:jc w:val="both"/>
        <w:rPr>
          <w:rFonts w:ascii="Arial" w:eastAsia="Arial" w:hAnsi="Arial" w:cs="Arial"/>
          <w:sz w:val="22"/>
          <w:szCs w:val="22"/>
        </w:rPr>
      </w:pPr>
    </w:p>
    <w:p w14:paraId="54F3690F" w14:textId="77777777" w:rsidR="004468F8" w:rsidRDefault="004468F8" w:rsidP="00DE6112">
      <w:pPr>
        <w:spacing w:line="360" w:lineRule="auto"/>
        <w:jc w:val="both"/>
        <w:rPr>
          <w:rFonts w:ascii="Arial" w:eastAsia="Arial" w:hAnsi="Arial" w:cs="Arial"/>
          <w:sz w:val="22"/>
          <w:szCs w:val="22"/>
        </w:rPr>
      </w:pPr>
    </w:p>
    <w:p w14:paraId="191254B2" w14:textId="77777777" w:rsidR="004468F8" w:rsidRDefault="004468F8" w:rsidP="00DE6112">
      <w:pPr>
        <w:spacing w:line="360" w:lineRule="auto"/>
        <w:jc w:val="both"/>
        <w:rPr>
          <w:rFonts w:ascii="Arial" w:eastAsia="Arial" w:hAnsi="Arial" w:cs="Arial"/>
          <w:sz w:val="22"/>
          <w:szCs w:val="22"/>
        </w:rPr>
      </w:pPr>
    </w:p>
    <w:p w14:paraId="6F47E7E2" w14:textId="77777777" w:rsidR="004468F8" w:rsidRDefault="004468F8" w:rsidP="00DE6112">
      <w:pPr>
        <w:pStyle w:val="Heading2"/>
        <w:spacing w:line="360" w:lineRule="auto"/>
        <w:jc w:val="both"/>
      </w:pPr>
      <w:bookmarkStart w:id="10" w:name="_Toc236337496"/>
      <w:r>
        <w:t>3.3  Primary and Secondary Data: Definitions, Differences, and Application to Your Paper</w:t>
      </w:r>
      <w:bookmarkEnd w:id="10"/>
    </w:p>
    <w:p w14:paraId="3D51EFAC" w14:textId="78B07427" w:rsidR="004468F8" w:rsidRDefault="0072644C" w:rsidP="00DE6112">
      <w:pPr>
        <w:spacing w:line="360" w:lineRule="auto"/>
        <w:jc w:val="both"/>
        <w:rPr>
          <w:rFonts w:ascii="Arial" w:eastAsia="Arial" w:hAnsi="Arial" w:cs="Arial"/>
          <w:sz w:val="22"/>
          <w:szCs w:val="22"/>
        </w:rPr>
      </w:pPr>
      <w:r>
        <w:rPr>
          <w:rFonts w:ascii="Arial" w:eastAsia="Arial" w:hAnsi="Arial" w:cs="Arial"/>
          <w:sz w:val="22"/>
          <w:szCs w:val="22"/>
        </w:rPr>
        <w:t>Primary data refers to information collected directly by researchers to answer a specific research question. Because it is gathered for the purpose of a particular investigation, researchers can design the data collection process to align closely with the study objectives and ensure the information obtained is relevant to the research problem (Creswell and Creswell, 2023). Secondary data consists of information that has already been collected for an</w:t>
      </w:r>
      <w:r w:rsidR="006672EE">
        <w:rPr>
          <w:rFonts w:ascii="Arial" w:eastAsia="Arial" w:hAnsi="Arial" w:cs="Arial"/>
          <w:sz w:val="22"/>
          <w:szCs w:val="22"/>
        </w:rPr>
        <w:t xml:space="preserve">other </w:t>
      </w:r>
      <w:r>
        <w:rPr>
          <w:rFonts w:ascii="Arial" w:eastAsia="Arial" w:hAnsi="Arial" w:cs="Arial"/>
          <w:sz w:val="22"/>
          <w:szCs w:val="22"/>
        </w:rPr>
        <w:t>purpose such as government statistics, healthcare databases, published reports or previous research studies (Saunders et al., 2023). Although secondary data can provide useful background evidence, it may not contain the precise information needed to address a new research question. In the selected study, the researchers relied on primary data collected directly from participants.</w:t>
      </w:r>
      <w:r w:rsidR="00904C3F">
        <w:rPr>
          <w:rFonts w:ascii="Arial" w:eastAsia="Arial" w:hAnsi="Arial" w:cs="Arial"/>
          <w:sz w:val="22"/>
          <w:szCs w:val="22"/>
        </w:rPr>
        <w:t xml:space="preserve"> The research was carried out in two stages. First, an existing digital literacy questionnaire was adapted to reflect the educational and professional needs of nursing, midwifery and paramedic students. This development process included four hours of consultation with five academic staff members and one undergraduate nursing student whose feedback helped ensure that the questionnaire reflected the digital competencies expected in healthcare education. The final instrument included demographic questions and 14 dimensions of digital literacy with participants rating their competence on a 5-point Likert scale ranging from novice to expert.</w:t>
      </w:r>
    </w:p>
    <w:p w14:paraId="18156BEA" w14:textId="14B5BE41" w:rsidR="004468F8" w:rsidRDefault="00697417" w:rsidP="00DE6112">
      <w:pPr>
        <w:spacing w:line="360" w:lineRule="auto"/>
        <w:jc w:val="both"/>
        <w:rPr>
          <w:rFonts w:ascii="Arial" w:eastAsia="Arial" w:hAnsi="Arial" w:cs="Arial"/>
          <w:sz w:val="22"/>
          <w:szCs w:val="22"/>
        </w:rPr>
      </w:pPr>
      <w:r>
        <w:rPr>
          <w:rFonts w:ascii="Arial" w:eastAsia="Arial" w:hAnsi="Arial" w:cs="Arial"/>
          <w:sz w:val="22"/>
          <w:szCs w:val="22"/>
        </w:rPr>
        <w:t xml:space="preserve">The questionnaire was then administered using JISC Online Surveys between November and December 2021. A total population sampling strategy was adopted with invitation emails sent to approximately 1200 undergraduate and postgraduate students within the School of Nursing, Midwifery and Paramedic Practice. Participation was voluntary and students completed the survey anonymously after providing informed online consent. Participants were informed about the purpose of the study, confidentiality, their right to withdraw and how their data would </w:t>
      </w:r>
      <w:r>
        <w:rPr>
          <w:rFonts w:ascii="Arial" w:eastAsia="Arial" w:hAnsi="Arial" w:cs="Arial"/>
          <w:sz w:val="22"/>
          <w:szCs w:val="22"/>
        </w:rPr>
        <w:lastRenderedPageBreak/>
        <w:t>be stored in accordance with GDPR requirements and university ethical approval. Since the responses were not normally distributed, the researchers used the Mann Whitney U and Kruskal Wallis tests to compare participants groups. The survey also included 3 open-ended questions which were analysed manually using thematic analysis to provide additional insight into students’ experiences and to complement the quantitative findings.</w:t>
      </w:r>
    </w:p>
    <w:p w14:paraId="08D9A5EC" w14:textId="77777777" w:rsidR="00530E16" w:rsidRDefault="004468F8" w:rsidP="00DE6112">
      <w:pPr>
        <w:pStyle w:val="Heading1"/>
        <w:spacing w:line="360" w:lineRule="auto"/>
        <w:jc w:val="both"/>
      </w:pPr>
      <w:bookmarkStart w:id="11" w:name="_Toc236337497"/>
      <w:r>
        <w:t>Section 4: Conclusion</w:t>
      </w:r>
      <w:bookmarkEnd w:id="11"/>
    </w:p>
    <w:p w14:paraId="6F8BA35C" w14:textId="6372706F" w:rsidR="004468F8" w:rsidRDefault="00FB2336" w:rsidP="00DE6112">
      <w:pPr>
        <w:spacing w:line="360" w:lineRule="auto"/>
        <w:jc w:val="both"/>
        <w:rPr>
          <w:rFonts w:ascii="Arial" w:eastAsia="Arial" w:hAnsi="Arial" w:cs="Arial"/>
          <w:sz w:val="22"/>
          <w:szCs w:val="22"/>
        </w:rPr>
      </w:pPr>
      <w:r>
        <w:rPr>
          <w:rFonts w:ascii="Arial" w:eastAsia="Arial" w:hAnsi="Arial" w:cs="Arial"/>
          <w:sz w:val="22"/>
          <w:szCs w:val="22"/>
        </w:rPr>
        <w:t xml:space="preserve">In conclusion, this report has examined how the research conducted by </w:t>
      </w:r>
      <w:proofErr w:type="spellStart"/>
      <w:r>
        <w:rPr>
          <w:rFonts w:ascii="Arial" w:eastAsia="Arial" w:hAnsi="Arial" w:cs="Arial"/>
          <w:sz w:val="22"/>
          <w:szCs w:val="22"/>
        </w:rPr>
        <w:t>Martzoukou</w:t>
      </w:r>
      <w:proofErr w:type="spellEnd"/>
      <w:r>
        <w:rPr>
          <w:rFonts w:ascii="Arial" w:eastAsia="Arial" w:hAnsi="Arial" w:cs="Arial"/>
          <w:sz w:val="22"/>
          <w:szCs w:val="22"/>
        </w:rPr>
        <w:t xml:space="preserve"> et al. (2024) was designed to investigate nursing students’ self-perceived digital literacy competencies and why the chosen methodology was appropriate for addressing the research objectives. The discussion highlighted the importance of selecting a research design that aligns with the nature of the research question by demonstrating how a quantitative cross-sectional approach enabled the collection and analysis of measurable data from a large student population. The report also distinguished between primary and secondary data and explained how the researchers gathered and analysed primary data using a structured online questionnaire and appropriate statistical techniques. Completing this report has improved my understanding of the research process and strengthened my ability to evaluate published studies critically by considering not only their findings but also the methods used to produce them. It has also reinforced the importance of using reliable evidence to support decision making in health and social care. These skills will be valuable throughout my academic studies by helping me assess research more confidently and select appropriate methods in future projects.</w:t>
      </w:r>
    </w:p>
    <w:p w14:paraId="5B0701BF" w14:textId="77777777" w:rsidR="00530E16" w:rsidRDefault="004468F8" w:rsidP="00DE6112">
      <w:pPr>
        <w:pStyle w:val="Heading1"/>
        <w:spacing w:line="360" w:lineRule="auto"/>
      </w:pPr>
      <w:bookmarkStart w:id="12" w:name="_Toc236337498"/>
      <w:r>
        <w:t>References</w:t>
      </w:r>
      <w:bookmarkEnd w:id="12"/>
    </w:p>
    <w:p w14:paraId="2BB1332E" w14:textId="47A72D04" w:rsidR="00FB2336" w:rsidRPr="00FB2336" w:rsidRDefault="00FB2336" w:rsidP="00DE6112">
      <w:pPr>
        <w:spacing w:line="360" w:lineRule="auto"/>
        <w:jc w:val="both"/>
        <w:rPr>
          <w:rFonts w:ascii="Arial" w:eastAsia="Arial" w:hAnsi="Arial" w:cs="Arial"/>
          <w:sz w:val="22"/>
          <w:szCs w:val="22"/>
        </w:rPr>
      </w:pPr>
      <w:r w:rsidRPr="00FB2336">
        <w:rPr>
          <w:rFonts w:ascii="Arial" w:eastAsia="Arial" w:hAnsi="Arial" w:cs="Arial"/>
          <w:sz w:val="22"/>
          <w:szCs w:val="22"/>
        </w:rPr>
        <w:t>Braun, V. and Clarke, V. (2022) Thematic Analysis: A Practical Guide. London: Sage.</w:t>
      </w:r>
    </w:p>
    <w:p w14:paraId="096490C6" w14:textId="279CDBC0" w:rsidR="00FB2336" w:rsidRPr="00FB2336" w:rsidRDefault="00FB2336" w:rsidP="00DE6112">
      <w:pPr>
        <w:spacing w:line="360" w:lineRule="auto"/>
        <w:jc w:val="both"/>
        <w:rPr>
          <w:rFonts w:ascii="Arial" w:eastAsia="Arial" w:hAnsi="Arial" w:cs="Arial"/>
          <w:sz w:val="22"/>
          <w:szCs w:val="22"/>
        </w:rPr>
      </w:pPr>
      <w:r w:rsidRPr="00FB2336">
        <w:rPr>
          <w:rFonts w:ascii="Arial" w:eastAsia="Arial" w:hAnsi="Arial" w:cs="Arial"/>
          <w:sz w:val="22"/>
          <w:szCs w:val="22"/>
        </w:rPr>
        <w:t xml:space="preserve">Creswell, J.W. and Creswell, J.D. (2023) Research Design: Qualitative, Quantitative, and Mixed Methods Approaches. 6th </w:t>
      </w:r>
      <w:proofErr w:type="spellStart"/>
      <w:r w:rsidRPr="00FB2336">
        <w:rPr>
          <w:rFonts w:ascii="Arial" w:eastAsia="Arial" w:hAnsi="Arial" w:cs="Arial"/>
          <w:sz w:val="22"/>
          <w:szCs w:val="22"/>
        </w:rPr>
        <w:t>edn</w:t>
      </w:r>
      <w:proofErr w:type="spellEnd"/>
      <w:r w:rsidRPr="00FB2336">
        <w:rPr>
          <w:rFonts w:ascii="Arial" w:eastAsia="Arial" w:hAnsi="Arial" w:cs="Arial"/>
          <w:sz w:val="22"/>
          <w:szCs w:val="22"/>
        </w:rPr>
        <w:t>. Thousand Oaks, CA: Sage Publications.</w:t>
      </w:r>
    </w:p>
    <w:p w14:paraId="536408FE" w14:textId="2F5FECBB" w:rsidR="00FB2336" w:rsidRPr="00FB2336" w:rsidRDefault="00FB2336" w:rsidP="00DE6112">
      <w:pPr>
        <w:spacing w:line="360" w:lineRule="auto"/>
        <w:jc w:val="both"/>
        <w:rPr>
          <w:rFonts w:ascii="Arial" w:eastAsia="Arial" w:hAnsi="Arial" w:cs="Arial"/>
          <w:sz w:val="22"/>
          <w:szCs w:val="22"/>
        </w:rPr>
      </w:pPr>
      <w:proofErr w:type="spellStart"/>
      <w:r w:rsidRPr="00FB2336">
        <w:rPr>
          <w:rFonts w:ascii="Arial" w:eastAsia="Arial" w:hAnsi="Arial" w:cs="Arial"/>
          <w:sz w:val="22"/>
          <w:szCs w:val="22"/>
        </w:rPr>
        <w:t>Martzoukou</w:t>
      </w:r>
      <w:proofErr w:type="spellEnd"/>
      <w:r w:rsidRPr="00FB2336">
        <w:rPr>
          <w:rFonts w:ascii="Arial" w:eastAsia="Arial" w:hAnsi="Arial" w:cs="Arial"/>
          <w:sz w:val="22"/>
          <w:szCs w:val="22"/>
        </w:rPr>
        <w:t xml:space="preserve">, K., Fulton, C., </w:t>
      </w:r>
      <w:proofErr w:type="spellStart"/>
      <w:r w:rsidRPr="00FB2336">
        <w:rPr>
          <w:rFonts w:ascii="Arial" w:eastAsia="Arial" w:hAnsi="Arial" w:cs="Arial"/>
          <w:sz w:val="22"/>
          <w:szCs w:val="22"/>
        </w:rPr>
        <w:t>Kostagiolas</w:t>
      </w:r>
      <w:proofErr w:type="spellEnd"/>
      <w:r w:rsidRPr="00FB2336">
        <w:rPr>
          <w:rFonts w:ascii="Arial" w:eastAsia="Arial" w:hAnsi="Arial" w:cs="Arial"/>
          <w:sz w:val="22"/>
          <w:szCs w:val="22"/>
        </w:rPr>
        <w:t>, P., Lavranos, C., Mavragani, E. and Papadakos, J. (2024) ‘A cross-sectional study of discipline-based self-perceived digital literacy competencies of nursing students’, Journal of Advanced Nursing, 80(2), pp. 656–672.</w:t>
      </w:r>
    </w:p>
    <w:p w14:paraId="598D13E0" w14:textId="373FD3C4" w:rsidR="00FB2336" w:rsidRPr="00FB2336" w:rsidRDefault="00FB2336" w:rsidP="00DE6112">
      <w:pPr>
        <w:spacing w:line="360" w:lineRule="auto"/>
        <w:jc w:val="both"/>
        <w:rPr>
          <w:rFonts w:ascii="Arial" w:eastAsia="Arial" w:hAnsi="Arial" w:cs="Arial"/>
          <w:sz w:val="22"/>
          <w:szCs w:val="22"/>
        </w:rPr>
      </w:pPr>
      <w:r w:rsidRPr="00FB2336">
        <w:rPr>
          <w:rFonts w:ascii="Arial" w:eastAsia="Arial" w:hAnsi="Arial" w:cs="Arial"/>
          <w:sz w:val="22"/>
          <w:szCs w:val="22"/>
        </w:rPr>
        <w:t>NHS England (2023) NHS Long Term Workforce Plan. Available at: https://www.england.nhs.uk/long-read/nhs-long-term-workforce-plan/ (Accessed: 30 July 2026).</w:t>
      </w:r>
    </w:p>
    <w:p w14:paraId="036250DD" w14:textId="24FDCA1F" w:rsidR="00FB2336" w:rsidRPr="00FB2336" w:rsidRDefault="00FB2336" w:rsidP="00DE6112">
      <w:pPr>
        <w:spacing w:line="360" w:lineRule="auto"/>
        <w:jc w:val="both"/>
        <w:rPr>
          <w:rFonts w:ascii="Arial" w:eastAsia="Arial" w:hAnsi="Arial" w:cs="Arial"/>
          <w:sz w:val="22"/>
          <w:szCs w:val="22"/>
        </w:rPr>
      </w:pPr>
      <w:r w:rsidRPr="00FB2336">
        <w:rPr>
          <w:rFonts w:ascii="Arial" w:eastAsia="Arial" w:hAnsi="Arial" w:cs="Arial"/>
          <w:sz w:val="22"/>
          <w:szCs w:val="22"/>
        </w:rPr>
        <w:lastRenderedPageBreak/>
        <w:t>Nursing and Midwifery Council (2023) The Code: Professional Standards of Practice and Behaviour for Nurses, Midwives and Nursing Associates. London: Nursing and Midwifery Council. Available at: https://www.nmc.org.uk/standards/code/ (Accessed: 30 July 2026).</w:t>
      </w:r>
    </w:p>
    <w:p w14:paraId="33441C77" w14:textId="6CD43B8F" w:rsidR="00FB2336" w:rsidRPr="00FB2336" w:rsidRDefault="00FB2336" w:rsidP="00DE6112">
      <w:pPr>
        <w:spacing w:line="360" w:lineRule="auto"/>
        <w:jc w:val="both"/>
        <w:rPr>
          <w:rFonts w:ascii="Arial" w:eastAsia="Arial" w:hAnsi="Arial" w:cs="Arial"/>
          <w:sz w:val="22"/>
          <w:szCs w:val="22"/>
        </w:rPr>
      </w:pPr>
      <w:r w:rsidRPr="00FB2336">
        <w:rPr>
          <w:rFonts w:ascii="Arial" w:eastAsia="Arial" w:hAnsi="Arial" w:cs="Arial"/>
          <w:sz w:val="22"/>
          <w:szCs w:val="22"/>
        </w:rPr>
        <w:t xml:space="preserve">Polit, D.F. and Beck, C.T. (2025) Nursing Research: Generating and Assessing Evidence for Nursing Practice. 12th </w:t>
      </w:r>
      <w:proofErr w:type="spellStart"/>
      <w:r w:rsidRPr="00FB2336">
        <w:rPr>
          <w:rFonts w:ascii="Arial" w:eastAsia="Arial" w:hAnsi="Arial" w:cs="Arial"/>
          <w:sz w:val="22"/>
          <w:szCs w:val="22"/>
        </w:rPr>
        <w:t>edn</w:t>
      </w:r>
      <w:proofErr w:type="spellEnd"/>
      <w:r w:rsidRPr="00FB2336">
        <w:rPr>
          <w:rFonts w:ascii="Arial" w:eastAsia="Arial" w:hAnsi="Arial" w:cs="Arial"/>
          <w:sz w:val="22"/>
          <w:szCs w:val="22"/>
        </w:rPr>
        <w:t>. Philadelphia: Wolters Kluwer.</w:t>
      </w:r>
    </w:p>
    <w:p w14:paraId="27B2C58D" w14:textId="5704C3B1" w:rsidR="004468F8" w:rsidRDefault="00FB2336" w:rsidP="00DE6112">
      <w:pPr>
        <w:spacing w:line="360" w:lineRule="auto"/>
        <w:jc w:val="both"/>
        <w:rPr>
          <w:rFonts w:ascii="Arial" w:eastAsia="Arial" w:hAnsi="Arial" w:cs="Arial"/>
          <w:sz w:val="22"/>
          <w:szCs w:val="22"/>
        </w:rPr>
      </w:pPr>
      <w:r w:rsidRPr="00FB2336">
        <w:rPr>
          <w:rFonts w:ascii="Arial" w:eastAsia="Arial" w:hAnsi="Arial" w:cs="Arial"/>
          <w:sz w:val="22"/>
          <w:szCs w:val="22"/>
        </w:rPr>
        <w:t xml:space="preserve">Saunders, M., Lewis, P. and Thornhill, A. (2023) Research Methods for Business Students. 9th </w:t>
      </w:r>
      <w:proofErr w:type="spellStart"/>
      <w:r w:rsidRPr="00FB2336">
        <w:rPr>
          <w:rFonts w:ascii="Arial" w:eastAsia="Arial" w:hAnsi="Arial" w:cs="Arial"/>
          <w:sz w:val="22"/>
          <w:szCs w:val="22"/>
        </w:rPr>
        <w:t>edn</w:t>
      </w:r>
      <w:proofErr w:type="spellEnd"/>
      <w:r w:rsidRPr="00FB2336">
        <w:rPr>
          <w:rFonts w:ascii="Arial" w:eastAsia="Arial" w:hAnsi="Arial" w:cs="Arial"/>
          <w:sz w:val="22"/>
          <w:szCs w:val="22"/>
        </w:rPr>
        <w:t>. Harlow: Pearson.</w:t>
      </w:r>
    </w:p>
    <w:p w14:paraId="10517044" w14:textId="77777777" w:rsidR="004468F8" w:rsidRDefault="004468F8" w:rsidP="00DE6112">
      <w:pPr>
        <w:spacing w:line="360" w:lineRule="auto"/>
        <w:jc w:val="both"/>
        <w:rPr>
          <w:rFonts w:ascii="Arial" w:eastAsia="Arial" w:hAnsi="Arial" w:cs="Arial"/>
          <w:sz w:val="22"/>
          <w:szCs w:val="22"/>
        </w:rPr>
      </w:pPr>
    </w:p>
    <w:p w14:paraId="1F4CA377" w14:textId="77777777" w:rsidR="004468F8" w:rsidRDefault="004468F8" w:rsidP="00DE6112">
      <w:pPr>
        <w:spacing w:line="360" w:lineRule="auto"/>
        <w:jc w:val="both"/>
        <w:rPr>
          <w:rFonts w:ascii="Arial" w:eastAsia="Arial" w:hAnsi="Arial" w:cs="Arial"/>
          <w:sz w:val="22"/>
          <w:szCs w:val="22"/>
        </w:rPr>
      </w:pPr>
    </w:p>
    <w:p w14:paraId="5A27E000" w14:textId="77777777" w:rsidR="004468F8" w:rsidRDefault="004468F8" w:rsidP="00DE6112">
      <w:pPr>
        <w:spacing w:line="360" w:lineRule="auto"/>
        <w:jc w:val="both"/>
        <w:rPr>
          <w:rFonts w:ascii="Arial" w:eastAsia="Arial" w:hAnsi="Arial" w:cs="Arial"/>
          <w:sz w:val="22"/>
          <w:szCs w:val="22"/>
        </w:rPr>
      </w:pPr>
    </w:p>
    <w:p w14:paraId="46C93CB0" w14:textId="77777777" w:rsidR="004468F8" w:rsidRDefault="004468F8" w:rsidP="00DE6112">
      <w:pPr>
        <w:spacing w:line="360" w:lineRule="auto"/>
        <w:jc w:val="both"/>
        <w:rPr>
          <w:rFonts w:ascii="Arial" w:eastAsia="Arial" w:hAnsi="Arial" w:cs="Arial"/>
          <w:sz w:val="22"/>
          <w:szCs w:val="22"/>
        </w:rPr>
      </w:pPr>
    </w:p>
    <w:p w14:paraId="3129F9DD" w14:textId="77777777" w:rsidR="004468F8" w:rsidRDefault="004468F8" w:rsidP="00DE6112">
      <w:pPr>
        <w:spacing w:line="360" w:lineRule="auto"/>
        <w:jc w:val="both"/>
        <w:rPr>
          <w:rFonts w:ascii="Arial" w:eastAsia="Arial" w:hAnsi="Arial" w:cs="Arial"/>
          <w:sz w:val="22"/>
          <w:szCs w:val="22"/>
        </w:rPr>
      </w:pPr>
    </w:p>
    <w:p w14:paraId="32636987" w14:textId="77777777" w:rsidR="004468F8" w:rsidRDefault="004468F8" w:rsidP="00DE6112">
      <w:pPr>
        <w:spacing w:line="360" w:lineRule="auto"/>
        <w:jc w:val="both"/>
        <w:rPr>
          <w:rFonts w:ascii="Arial" w:eastAsia="Arial" w:hAnsi="Arial" w:cs="Arial"/>
          <w:sz w:val="22"/>
          <w:szCs w:val="22"/>
        </w:rPr>
      </w:pPr>
    </w:p>
    <w:p w14:paraId="2AD43C82" w14:textId="77777777" w:rsidR="004468F8" w:rsidRDefault="004468F8" w:rsidP="00DE6112">
      <w:pPr>
        <w:spacing w:line="360" w:lineRule="auto"/>
        <w:jc w:val="both"/>
        <w:rPr>
          <w:rFonts w:ascii="Arial" w:eastAsia="Arial" w:hAnsi="Arial" w:cs="Arial"/>
          <w:sz w:val="22"/>
          <w:szCs w:val="22"/>
        </w:rPr>
      </w:pPr>
    </w:p>
    <w:p w14:paraId="2B220040" w14:textId="77777777" w:rsidR="004468F8" w:rsidRDefault="004468F8" w:rsidP="00DE6112">
      <w:pPr>
        <w:spacing w:line="360" w:lineRule="auto"/>
        <w:jc w:val="both"/>
        <w:rPr>
          <w:rFonts w:ascii="Arial" w:eastAsia="Arial" w:hAnsi="Arial" w:cs="Arial"/>
          <w:sz w:val="22"/>
          <w:szCs w:val="22"/>
        </w:rPr>
      </w:pPr>
    </w:p>
    <w:p w14:paraId="5270537E" w14:textId="77777777" w:rsidR="00530E16" w:rsidRDefault="00530E16" w:rsidP="00DE6112">
      <w:pPr>
        <w:spacing w:line="360" w:lineRule="auto"/>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7B9D2" w14:textId="77777777" w:rsidR="00473C34" w:rsidRDefault="00473C34" w:rsidP="002A1842">
      <w:pPr>
        <w:spacing w:after="0" w:line="240" w:lineRule="auto"/>
      </w:pPr>
      <w:r>
        <w:separator/>
      </w:r>
    </w:p>
  </w:endnote>
  <w:endnote w:type="continuationSeparator" w:id="0">
    <w:p w14:paraId="5A47132B" w14:textId="77777777" w:rsidR="00473C34" w:rsidRDefault="00473C34"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967B158"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6A0B2295"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B991B06"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BAE72ED"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FFDB7" w14:textId="77777777" w:rsidR="00473C34" w:rsidRDefault="00473C34" w:rsidP="002A1842">
      <w:pPr>
        <w:spacing w:after="0" w:line="240" w:lineRule="auto"/>
      </w:pPr>
      <w:r>
        <w:separator/>
      </w:r>
    </w:p>
  </w:footnote>
  <w:footnote w:type="continuationSeparator" w:id="0">
    <w:p w14:paraId="317C2D6D" w14:textId="77777777" w:rsidR="00473C34" w:rsidRDefault="00473C34"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87370270">
    <w:abstractNumId w:val="3"/>
  </w:num>
  <w:num w:numId="2" w16cid:durableId="529683463">
    <w:abstractNumId w:val="2"/>
  </w:num>
  <w:num w:numId="3" w16cid:durableId="1054432949">
    <w:abstractNumId w:val="1"/>
  </w:num>
  <w:num w:numId="4" w16cid:durableId="2080326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310A"/>
    <w:rsid w:val="000525CA"/>
    <w:rsid w:val="000909EC"/>
    <w:rsid w:val="000B5B46"/>
    <w:rsid w:val="001515DD"/>
    <w:rsid w:val="00172AD1"/>
    <w:rsid w:val="001813E7"/>
    <w:rsid w:val="002219A3"/>
    <w:rsid w:val="00282ECF"/>
    <w:rsid w:val="002A1842"/>
    <w:rsid w:val="0034073B"/>
    <w:rsid w:val="00407C65"/>
    <w:rsid w:val="004160C2"/>
    <w:rsid w:val="004468F8"/>
    <w:rsid w:val="004547EE"/>
    <w:rsid w:val="00473C34"/>
    <w:rsid w:val="004D3535"/>
    <w:rsid w:val="00530E16"/>
    <w:rsid w:val="00635CED"/>
    <w:rsid w:val="006672EE"/>
    <w:rsid w:val="00673B49"/>
    <w:rsid w:val="00697417"/>
    <w:rsid w:val="00722EFE"/>
    <w:rsid w:val="0072644C"/>
    <w:rsid w:val="007A2630"/>
    <w:rsid w:val="007E439A"/>
    <w:rsid w:val="007E6850"/>
    <w:rsid w:val="00816344"/>
    <w:rsid w:val="008E73A0"/>
    <w:rsid w:val="00904C3F"/>
    <w:rsid w:val="00A75B15"/>
    <w:rsid w:val="00AE06EA"/>
    <w:rsid w:val="00B5304B"/>
    <w:rsid w:val="00B97A97"/>
    <w:rsid w:val="00BB35EC"/>
    <w:rsid w:val="00CE0D3F"/>
    <w:rsid w:val="00CF650B"/>
    <w:rsid w:val="00DD31CA"/>
    <w:rsid w:val="00DE6112"/>
    <w:rsid w:val="00F618F2"/>
    <w:rsid w:val="00FA6838"/>
    <w:rsid w:val="00FB2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E0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FB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John Ebenogwu</cp:lastModifiedBy>
  <cp:revision>13</cp:revision>
  <dcterms:created xsi:type="dcterms:W3CDTF">2026-07-30T19:58:00Z</dcterms:created>
  <dcterms:modified xsi:type="dcterms:W3CDTF">2026-08-17T22:14:00Z</dcterms:modified>
</cp:coreProperties>
</file>