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A425B" w14:textId="77777777" w:rsidR="00A71D6F" w:rsidRPr="00A71D6F" w:rsidRDefault="00A71D6F" w:rsidP="00A71D6F">
      <w:pPr>
        <w:spacing w:line="276" w:lineRule="auto"/>
        <w:rPr>
          <w:rFonts w:ascii="Arial" w:hAnsi="Arial" w:cs="Arial"/>
          <w:u w:val="single"/>
        </w:rPr>
      </w:pPr>
      <w:r w:rsidRPr="00A71D6F">
        <w:rPr>
          <w:rFonts w:ascii="Arial" w:hAnsi="Arial" w:cs="Arial"/>
          <w:u w:val="single"/>
        </w:rPr>
        <w:t xml:space="preserve">Reference list </w:t>
      </w:r>
    </w:p>
    <w:p w14:paraId="195051A9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39598781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Baker, C. (2014) </w:t>
      </w:r>
      <w:r w:rsidRPr="00A71D6F">
        <w:rPr>
          <w:rFonts w:ascii="Arial" w:hAnsi="Arial" w:cs="Arial"/>
          <w:i/>
          <w:iCs/>
        </w:rPr>
        <w:t xml:space="preserve">A parent and teachers guide to bilingualism. </w:t>
      </w:r>
      <w:r w:rsidRPr="00A71D6F">
        <w:rPr>
          <w:rFonts w:ascii="Arial" w:hAnsi="Arial" w:cs="Arial"/>
        </w:rPr>
        <w:t>4</w:t>
      </w:r>
      <w:r w:rsidRPr="00A71D6F">
        <w:rPr>
          <w:rFonts w:ascii="Arial" w:hAnsi="Arial" w:cs="Arial"/>
          <w:vertAlign w:val="superscript"/>
        </w:rPr>
        <w:t>th</w:t>
      </w:r>
      <w:r w:rsidRPr="00A71D6F">
        <w:rPr>
          <w:rFonts w:ascii="Arial" w:hAnsi="Arial" w:cs="Arial"/>
        </w:rPr>
        <w:t xml:space="preserve"> </w:t>
      </w:r>
      <w:proofErr w:type="spellStart"/>
      <w:r w:rsidRPr="00A71D6F">
        <w:rPr>
          <w:rFonts w:ascii="Arial" w:hAnsi="Arial" w:cs="Arial"/>
        </w:rPr>
        <w:t>edn</w:t>
      </w:r>
      <w:proofErr w:type="spellEnd"/>
      <w:r w:rsidRPr="00A71D6F">
        <w:rPr>
          <w:rFonts w:ascii="Arial" w:hAnsi="Arial" w:cs="Arial"/>
        </w:rPr>
        <w:t xml:space="preserve">. Bristol: Multilingualism matters. </w:t>
      </w:r>
    </w:p>
    <w:p w14:paraId="3AB021CD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120D8952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Baker, C. and Wright, W, E. (2021) </w:t>
      </w:r>
      <w:r w:rsidRPr="00A71D6F">
        <w:rPr>
          <w:rFonts w:ascii="Arial" w:hAnsi="Arial" w:cs="Arial"/>
          <w:i/>
          <w:iCs/>
          <w:color w:val="000000" w:themeColor="text1"/>
          <w:shd w:val="clear" w:color="auto" w:fill="FFFFFF"/>
        </w:rPr>
        <w:t>Foundations of Bilingual Education and Bilingualism, Multilingual Matters</w:t>
      </w:r>
      <w:r w:rsidRPr="00A71D6F">
        <w:rPr>
          <w:rFonts w:ascii="Arial" w:hAnsi="Arial" w:cs="Arial"/>
          <w:color w:val="000000" w:themeColor="text1"/>
          <w:shd w:val="clear" w:color="auto" w:fill="FFFFFF"/>
        </w:rPr>
        <w:t>, 7</w:t>
      </w:r>
      <w:r w:rsidRPr="00A71D6F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A71D6F">
        <w:rPr>
          <w:rFonts w:ascii="Arial" w:hAnsi="Arial" w:cs="Arial"/>
          <w:color w:val="000000" w:themeColor="text1"/>
          <w:shd w:val="clear" w:color="auto" w:fill="FFFFFF"/>
        </w:rPr>
        <w:t>edn</w:t>
      </w:r>
      <w:proofErr w:type="spellEnd"/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. Bristol: Blue Ridge Summit. Available from: ProQuest </w:t>
      </w:r>
      <w:proofErr w:type="spellStart"/>
      <w:r w:rsidRPr="00A71D6F">
        <w:rPr>
          <w:rFonts w:ascii="Arial" w:hAnsi="Arial" w:cs="Arial"/>
          <w:color w:val="000000" w:themeColor="text1"/>
          <w:shd w:val="clear" w:color="auto" w:fill="FFFFFF"/>
        </w:rPr>
        <w:t>Ebook</w:t>
      </w:r>
      <w:proofErr w:type="spellEnd"/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 Central. (Accessed on 20 March 2023).</w:t>
      </w:r>
    </w:p>
    <w:p w14:paraId="2C59CC15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0BF70B70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BBC Radio 4 (2015) </w:t>
      </w:r>
      <w:r w:rsidRPr="00A71D6F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Noam Chomsky on Language Acquisition. </w:t>
      </w:r>
      <w:hyperlink r:id="rId6" w:history="1">
        <w:r w:rsidRPr="00A71D6F">
          <w:rPr>
            <w:rStyle w:val="Hyperlink"/>
            <w:rFonts w:ascii="Arial" w:hAnsi="Arial" w:cs="Arial"/>
            <w:i/>
            <w:iCs/>
            <w:shd w:val="clear" w:color="auto" w:fill="FFFFFF"/>
          </w:rPr>
          <w:t>https://www.youtube.com/watch?app=desktop&amp;v=7Cgpfw4z8cw</w:t>
        </w:r>
      </w:hyperlink>
      <w:r w:rsidRPr="00A71D6F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r w:rsidRPr="00A71D6F">
        <w:rPr>
          <w:rFonts w:ascii="Arial" w:hAnsi="Arial" w:cs="Arial"/>
          <w:color w:val="000000" w:themeColor="text1"/>
          <w:shd w:val="clear" w:color="auto" w:fill="FFFFFF"/>
        </w:rPr>
        <w:t>(accessed on 28</w:t>
      </w:r>
      <w:r w:rsidRPr="00A71D6F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 March 2023).</w:t>
      </w:r>
    </w:p>
    <w:p w14:paraId="1F7E77F2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1CC317D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Booton, A, S., </w:t>
      </w:r>
      <w:proofErr w:type="spellStart"/>
      <w:r w:rsidRPr="00A71D6F">
        <w:rPr>
          <w:rFonts w:ascii="Arial" w:hAnsi="Arial" w:cs="Arial"/>
        </w:rPr>
        <w:t>Hoicka</w:t>
      </w:r>
      <w:proofErr w:type="spellEnd"/>
      <w:r w:rsidRPr="00A71D6F">
        <w:rPr>
          <w:rFonts w:ascii="Arial" w:hAnsi="Arial" w:cs="Arial"/>
        </w:rPr>
        <w:t xml:space="preserve">, E., O’Grady, M, A., Nicole Chan, Y, H. and Murphy, A, V. (2021) ‘Thinking skills and creativity’. </w:t>
      </w:r>
      <w:r w:rsidRPr="00A71D6F">
        <w:rPr>
          <w:rFonts w:ascii="Arial" w:hAnsi="Arial" w:cs="Arial"/>
          <w:i/>
          <w:iCs/>
        </w:rPr>
        <w:t xml:space="preserve">Children’s divergent thinking and Bilingualism. </w:t>
      </w:r>
      <w:r w:rsidRPr="00A71D6F">
        <w:rPr>
          <w:rFonts w:ascii="Arial" w:hAnsi="Arial" w:cs="Arial"/>
        </w:rPr>
        <w:t xml:space="preserve">41, 100918. Available at: </w:t>
      </w:r>
      <w:hyperlink r:id="rId7" w:history="1">
        <w:r w:rsidRPr="00A71D6F">
          <w:rPr>
            <w:rStyle w:val="Hyperlink"/>
            <w:rFonts w:ascii="Arial" w:hAnsi="Arial" w:cs="Arial"/>
          </w:rPr>
          <w:t>https://www.sciencedirect.com/science/article/abs/pii/S1871187121001334</w:t>
        </w:r>
      </w:hyperlink>
      <w:r w:rsidRPr="00A71D6F">
        <w:rPr>
          <w:rFonts w:ascii="Arial" w:hAnsi="Arial" w:cs="Arial"/>
        </w:rPr>
        <w:t xml:space="preserve"> (accessed on 28th March 2023). </w:t>
      </w:r>
    </w:p>
    <w:p w14:paraId="2193798E" w14:textId="77777777" w:rsidR="00A71D6F" w:rsidRPr="00A869F0" w:rsidRDefault="00A71D6F" w:rsidP="00A71D6F">
      <w:pPr>
        <w:spacing w:line="276" w:lineRule="auto"/>
        <w:rPr>
          <w:rFonts w:ascii="Arial" w:hAnsi="Arial" w:cs="Arial"/>
        </w:rPr>
      </w:pPr>
    </w:p>
    <w:p w14:paraId="31AAFAB4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Carmarthenshire government, (2023) </w:t>
      </w:r>
      <w:r w:rsidRPr="00A71D6F">
        <w:rPr>
          <w:rFonts w:ascii="Arial" w:hAnsi="Arial" w:cs="Arial"/>
          <w:i/>
          <w:iCs/>
        </w:rPr>
        <w:t>English/Welsh as an additional Language.</w:t>
      </w:r>
      <w:r w:rsidRPr="00A71D6F">
        <w:rPr>
          <w:rFonts w:ascii="Arial" w:hAnsi="Arial" w:cs="Arial"/>
        </w:rPr>
        <w:t xml:space="preserve"> Available at: </w:t>
      </w:r>
      <w:hyperlink r:id="rId8" w:history="1">
        <w:r w:rsidRPr="00A71D6F">
          <w:rPr>
            <w:rStyle w:val="Hyperlink"/>
            <w:rFonts w:ascii="Arial" w:hAnsi="Arial" w:cs="Arial"/>
          </w:rPr>
          <w:t>https://www.carmarthenshire.gov.wales/home/council-services/education-schools/additional-learning-needs/englishwelsh-as-an-additional-language/#.ZCIKNC8w1QI</w:t>
        </w:r>
      </w:hyperlink>
      <w:r w:rsidRPr="00A71D6F">
        <w:rPr>
          <w:rFonts w:ascii="Arial" w:hAnsi="Arial" w:cs="Arial"/>
        </w:rPr>
        <w:t xml:space="preserve"> (accessed on 26</w:t>
      </w:r>
      <w:r w:rsidRPr="00A71D6F">
        <w:rPr>
          <w:rFonts w:ascii="Arial" w:hAnsi="Arial" w:cs="Arial"/>
          <w:vertAlign w:val="superscript"/>
        </w:rPr>
        <w:t>th</w:t>
      </w:r>
      <w:r w:rsidRPr="00A71D6F">
        <w:rPr>
          <w:rFonts w:ascii="Arial" w:hAnsi="Arial" w:cs="Arial"/>
        </w:rPr>
        <w:t xml:space="preserve"> March 2023). </w:t>
      </w:r>
    </w:p>
    <w:p w14:paraId="07609520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1F4595EA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Cook, V. (2001) ‘Using the first language in the classroom’. </w:t>
      </w:r>
      <w:r w:rsidRPr="00A71D6F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Canadian Modern Language Review. </w:t>
      </w:r>
      <w:r w:rsidRPr="00A71D6F">
        <w:rPr>
          <w:rFonts w:ascii="Arial" w:hAnsi="Arial" w:cs="Arial"/>
          <w:color w:val="000000" w:themeColor="text1"/>
          <w:shd w:val="clear" w:color="auto" w:fill="FFFFFF"/>
        </w:rPr>
        <w:t>57(3), pp 402-423</w:t>
      </w:r>
    </w:p>
    <w:p w14:paraId="4B94E8B5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2AB03229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proofErr w:type="spellStart"/>
      <w:r w:rsidRPr="00A71D6F">
        <w:rPr>
          <w:rFonts w:ascii="Arial" w:hAnsi="Arial" w:cs="Arial"/>
        </w:rPr>
        <w:t>Djik</w:t>
      </w:r>
      <w:proofErr w:type="spellEnd"/>
      <w:r w:rsidRPr="00A71D6F">
        <w:rPr>
          <w:rFonts w:ascii="Arial" w:hAnsi="Arial" w:cs="Arial"/>
        </w:rPr>
        <w:t xml:space="preserve">, M., </w:t>
      </w:r>
      <w:proofErr w:type="spellStart"/>
      <w:r w:rsidRPr="00A71D6F">
        <w:rPr>
          <w:rFonts w:ascii="Arial" w:hAnsi="Arial" w:cs="Arial"/>
        </w:rPr>
        <w:t>Kroesbergen</w:t>
      </w:r>
      <w:proofErr w:type="spellEnd"/>
      <w:r w:rsidRPr="00A71D6F">
        <w:rPr>
          <w:rFonts w:ascii="Arial" w:hAnsi="Arial" w:cs="Arial"/>
        </w:rPr>
        <w:t xml:space="preserve">, E., </w:t>
      </w:r>
      <w:proofErr w:type="spellStart"/>
      <w:r w:rsidRPr="00A71D6F">
        <w:rPr>
          <w:rFonts w:ascii="Arial" w:hAnsi="Arial" w:cs="Arial"/>
        </w:rPr>
        <w:t>Blom</w:t>
      </w:r>
      <w:proofErr w:type="spellEnd"/>
      <w:r w:rsidRPr="00A71D6F">
        <w:rPr>
          <w:rFonts w:ascii="Arial" w:hAnsi="Arial" w:cs="Arial"/>
        </w:rPr>
        <w:t xml:space="preserve">, E. and </w:t>
      </w:r>
      <w:proofErr w:type="spellStart"/>
      <w:r w:rsidRPr="00A71D6F">
        <w:rPr>
          <w:rFonts w:ascii="Arial" w:hAnsi="Arial" w:cs="Arial"/>
        </w:rPr>
        <w:t>Leseman</w:t>
      </w:r>
      <w:proofErr w:type="spellEnd"/>
      <w:r w:rsidRPr="00A71D6F">
        <w:rPr>
          <w:rFonts w:ascii="Arial" w:hAnsi="Arial" w:cs="Arial"/>
        </w:rPr>
        <w:t xml:space="preserve">, M, P. (2018) “Journal of creative behaviour’. </w:t>
      </w:r>
      <w:r w:rsidRPr="00A71D6F">
        <w:rPr>
          <w:rFonts w:ascii="Arial" w:hAnsi="Arial" w:cs="Arial"/>
          <w:i/>
          <w:iCs/>
        </w:rPr>
        <w:t xml:space="preserve">Bilingualism and creativity: Towards a situated cognition approach. </w:t>
      </w:r>
      <w:r w:rsidRPr="00A71D6F">
        <w:rPr>
          <w:rFonts w:ascii="Arial" w:hAnsi="Arial" w:cs="Arial"/>
        </w:rPr>
        <w:t>53 (2), pp 178-188.</w:t>
      </w:r>
    </w:p>
    <w:p w14:paraId="44811088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26640FBE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A71D6F">
        <w:rPr>
          <w:rFonts w:ascii="Arial" w:hAnsi="Arial" w:cs="Arial"/>
          <w:color w:val="000000" w:themeColor="text1"/>
          <w:shd w:val="clear" w:color="auto" w:fill="FFFFFF"/>
        </w:rPr>
        <w:t>Djumabaeva</w:t>
      </w:r>
      <w:proofErr w:type="spellEnd"/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, J.S. and Kengboyeva, M.Y. (2021) ‘Bilingualism and </w:t>
      </w:r>
      <w:proofErr w:type="spellStart"/>
      <w:r w:rsidRPr="00A71D6F">
        <w:rPr>
          <w:rFonts w:ascii="Arial" w:hAnsi="Arial" w:cs="Arial"/>
          <w:color w:val="000000" w:themeColor="text1"/>
          <w:shd w:val="clear" w:color="auto" w:fill="FFFFFF"/>
        </w:rPr>
        <w:t>it’s</w:t>
      </w:r>
      <w:proofErr w:type="spellEnd"/>
      <w:r w:rsidRPr="00A71D6F">
        <w:rPr>
          <w:rFonts w:ascii="Arial" w:hAnsi="Arial" w:cs="Arial"/>
          <w:color w:val="000000" w:themeColor="text1"/>
          <w:shd w:val="clear" w:color="auto" w:fill="FFFFFF"/>
        </w:rPr>
        <w:t xml:space="preserve"> importance in human life’. </w:t>
      </w:r>
      <w:proofErr w:type="spellStart"/>
      <w:r w:rsidRPr="00A71D6F">
        <w:rPr>
          <w:rFonts w:ascii="Arial" w:hAnsi="Arial" w:cs="Arial"/>
          <w:i/>
          <w:iCs/>
          <w:color w:val="000000" w:themeColor="text1"/>
          <w:shd w:val="clear" w:color="auto" w:fill="FFFFFF"/>
        </w:rPr>
        <w:t>Linguistics</w:t>
      </w:r>
      <w:proofErr w:type="spellEnd"/>
      <w:r w:rsidRPr="00A71D6F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and cultural review. </w:t>
      </w:r>
      <w:r w:rsidRPr="00A71D6F">
        <w:rPr>
          <w:rFonts w:ascii="Arial" w:hAnsi="Arial" w:cs="Arial"/>
          <w:color w:val="000000" w:themeColor="text1"/>
          <w:shd w:val="clear" w:color="auto" w:fill="FFFFFF"/>
        </w:rPr>
        <w:t>5 (1) pp 53-63.</w:t>
      </w:r>
    </w:p>
    <w:p w14:paraId="67BCB9CC" w14:textId="77777777" w:rsidR="00A71D6F" w:rsidRPr="00A71D6F" w:rsidRDefault="00A71D6F" w:rsidP="00A71D6F">
      <w:pPr>
        <w:spacing w:line="276" w:lineRule="auto"/>
        <w:rPr>
          <w:rFonts w:ascii="Arial" w:hAnsi="Arial" w:cs="Arial"/>
          <w:color w:val="000000" w:themeColor="text1"/>
        </w:rPr>
      </w:pPr>
    </w:p>
    <w:p w14:paraId="4E30B5C7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Encyclopaedia, (no date) </w:t>
      </w:r>
      <w:r w:rsidRPr="00A71D6F">
        <w:rPr>
          <w:rFonts w:ascii="Arial" w:hAnsi="Arial" w:cs="Arial"/>
          <w:i/>
          <w:iCs/>
        </w:rPr>
        <w:t xml:space="preserve">bilingualism and multilingualism. </w:t>
      </w:r>
      <w:r w:rsidRPr="00A71D6F">
        <w:rPr>
          <w:rFonts w:ascii="Arial" w:hAnsi="Arial" w:cs="Arial"/>
        </w:rPr>
        <w:t xml:space="preserve">Available at: </w:t>
      </w:r>
      <w:hyperlink r:id="rId9" w:history="1">
        <w:r w:rsidRPr="00A71D6F">
          <w:rPr>
            <w:rStyle w:val="Hyperlink"/>
            <w:rFonts w:ascii="Arial" w:hAnsi="Arial" w:cs="Arial"/>
          </w:rPr>
          <w:t>https://www.encyclopedia.com/history/dictionaries-thesauruses-pictures-and-press-releases/bilingualism-and-multilingualism</w:t>
        </w:r>
      </w:hyperlink>
      <w:r w:rsidRPr="00A71D6F">
        <w:rPr>
          <w:rFonts w:ascii="Arial" w:hAnsi="Arial" w:cs="Arial"/>
        </w:rPr>
        <w:t xml:space="preserve"> (accessed on 26th March 2023).</w:t>
      </w:r>
    </w:p>
    <w:p w14:paraId="3DBA77FF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359A5046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Farhan, R (2019) ‘The benefits of bilingualism’, </w:t>
      </w:r>
      <w:r w:rsidRPr="00A71D6F">
        <w:rPr>
          <w:rFonts w:ascii="Arial" w:hAnsi="Arial" w:cs="Arial"/>
          <w:i/>
          <w:iCs/>
        </w:rPr>
        <w:t xml:space="preserve">Learning to teach language arts, mathematics, science and social studies through research and practice. </w:t>
      </w:r>
      <w:r w:rsidRPr="00A71D6F">
        <w:rPr>
          <w:rFonts w:ascii="Arial" w:hAnsi="Arial" w:cs="Arial"/>
        </w:rPr>
        <w:t xml:space="preserve">8 (1) pp21-25. </w:t>
      </w:r>
    </w:p>
    <w:p w14:paraId="7C0650B6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19535AAB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2DCA1209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3C22BAC9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lastRenderedPageBreak/>
        <w:t xml:space="preserve">Gov.wales, (2003) </w:t>
      </w:r>
      <w:r w:rsidRPr="00A71D6F">
        <w:rPr>
          <w:rFonts w:ascii="Arial" w:hAnsi="Arial" w:cs="Arial"/>
          <w:i/>
          <w:iCs/>
        </w:rPr>
        <w:t xml:space="preserve">Developing the curriculum </w:t>
      </w:r>
      <w:proofErr w:type="spellStart"/>
      <w:r w:rsidRPr="00A71D6F">
        <w:rPr>
          <w:rFonts w:ascii="Arial" w:hAnsi="Arial" w:cs="Arial"/>
          <w:i/>
          <w:iCs/>
        </w:rPr>
        <w:t>cymraeg</w:t>
      </w:r>
      <w:proofErr w:type="spellEnd"/>
      <w:r w:rsidRPr="00A71D6F">
        <w:rPr>
          <w:rFonts w:ascii="Arial" w:hAnsi="Arial" w:cs="Arial"/>
          <w:i/>
          <w:iCs/>
        </w:rPr>
        <w:t xml:space="preserve">. </w:t>
      </w:r>
      <w:r w:rsidRPr="00A71D6F">
        <w:rPr>
          <w:rFonts w:ascii="Arial" w:hAnsi="Arial" w:cs="Arial"/>
        </w:rPr>
        <w:t>Available at:</w:t>
      </w:r>
    </w:p>
    <w:p w14:paraId="1B6490DB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hyperlink r:id="rId10" w:history="1">
        <w:r w:rsidRPr="00A71D6F">
          <w:rPr>
            <w:rStyle w:val="Hyperlink"/>
            <w:rFonts w:ascii="Arial" w:hAnsi="Arial" w:cs="Arial"/>
          </w:rPr>
          <w:t>https://hwb.gov.wales/api/storage/8e68e2f5-851f-43b8-af24-9eb38cf62482/developing-the-curriculum-cymreig.pdf</w:t>
        </w:r>
      </w:hyperlink>
      <w:r w:rsidRPr="00A71D6F">
        <w:rPr>
          <w:rFonts w:ascii="Arial" w:hAnsi="Arial" w:cs="Arial"/>
        </w:rPr>
        <w:t xml:space="preserve">  (accessed on 30</w:t>
      </w:r>
      <w:r w:rsidRPr="00A71D6F">
        <w:rPr>
          <w:rFonts w:ascii="Arial" w:hAnsi="Arial" w:cs="Arial"/>
          <w:vertAlign w:val="superscript"/>
        </w:rPr>
        <w:t>th</w:t>
      </w:r>
      <w:r w:rsidRPr="00A71D6F">
        <w:rPr>
          <w:rFonts w:ascii="Arial" w:hAnsi="Arial" w:cs="Arial"/>
        </w:rPr>
        <w:t xml:space="preserve"> March 2023).</w:t>
      </w:r>
    </w:p>
    <w:p w14:paraId="7C15E13F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6E6F16DC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Hoffman, C. (2020) </w:t>
      </w:r>
      <w:r w:rsidRPr="00A71D6F">
        <w:rPr>
          <w:rFonts w:ascii="Arial" w:hAnsi="Arial" w:cs="Arial"/>
          <w:i/>
        </w:rPr>
        <w:t xml:space="preserve">A literature review examining the effects of bilingualism in individuals that stutter. </w:t>
      </w:r>
      <w:r w:rsidRPr="00A71D6F">
        <w:rPr>
          <w:rFonts w:ascii="Arial" w:hAnsi="Arial" w:cs="Arial"/>
        </w:rPr>
        <w:t xml:space="preserve">Available at: </w:t>
      </w:r>
      <w:hyperlink r:id="rId11" w:history="1">
        <w:r w:rsidRPr="00A71D6F">
          <w:rPr>
            <w:rStyle w:val="Hyperlink"/>
            <w:rFonts w:ascii="Arial" w:hAnsi="Arial" w:cs="Arial"/>
          </w:rPr>
          <w:t>https://digitalcommons.murraystate.edu/cgi/viewcontent.cgi?article=1034&amp;context=honorstheses</w:t>
        </w:r>
      </w:hyperlink>
      <w:r w:rsidRPr="00A71D6F">
        <w:rPr>
          <w:rFonts w:ascii="Arial" w:hAnsi="Arial" w:cs="Arial"/>
        </w:rPr>
        <w:t xml:space="preserve"> (accessed on 28</w:t>
      </w:r>
      <w:r w:rsidRPr="00A71D6F">
        <w:rPr>
          <w:rFonts w:ascii="Arial" w:hAnsi="Arial" w:cs="Arial"/>
          <w:vertAlign w:val="superscript"/>
        </w:rPr>
        <w:t>th</w:t>
      </w:r>
      <w:r w:rsidRPr="00A71D6F">
        <w:rPr>
          <w:rFonts w:ascii="Arial" w:hAnsi="Arial" w:cs="Arial"/>
        </w:rPr>
        <w:t xml:space="preserve"> March 2023). </w:t>
      </w:r>
    </w:p>
    <w:p w14:paraId="36CCE232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6D0E5DC5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869F0">
        <w:rPr>
          <w:rFonts w:ascii="Arial" w:hAnsi="Arial" w:cs="Arial"/>
        </w:rPr>
        <w:t xml:space="preserve">Hoffman, J. and Russ, S. (2012) ‘Pretend Play, Creativity, and Emotion Regulation in Children’, </w:t>
      </w:r>
      <w:r w:rsidRPr="00A869F0">
        <w:rPr>
          <w:rFonts w:ascii="Arial" w:hAnsi="Arial" w:cs="Arial"/>
          <w:i/>
          <w:iCs/>
        </w:rPr>
        <w:t xml:space="preserve">Psychology of Aesthetics, Creativity, and the Arts, </w:t>
      </w:r>
      <w:r w:rsidRPr="00A869F0">
        <w:rPr>
          <w:rFonts w:ascii="Arial" w:hAnsi="Arial" w:cs="Arial"/>
        </w:rPr>
        <w:t>6(2), pp. 175-184.</w:t>
      </w:r>
    </w:p>
    <w:p w14:paraId="5B3044F4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hyperlink r:id="rId12" w:history="1">
        <w:r w:rsidRPr="00A71D6F">
          <w:rPr>
            <w:rStyle w:val="Hyperlink"/>
            <w:rFonts w:ascii="Arial" w:hAnsi="Arial" w:cs="Arial"/>
          </w:rPr>
          <w:t>https://www.encyclopedia.com/history/dictionaries-thesauruses-pictures-and-press-releases/bilingualism-and-multilingualism</w:t>
        </w:r>
      </w:hyperlink>
      <w:r w:rsidRPr="00A71D6F">
        <w:rPr>
          <w:rFonts w:ascii="Arial" w:hAnsi="Arial" w:cs="Arial"/>
        </w:rPr>
        <w:t xml:space="preserve"> (accessed on 24th March 2023).</w:t>
      </w:r>
    </w:p>
    <w:p w14:paraId="65D21E2E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48DCA6DF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Kuipers, J. and Thierry, G. (2015) </w:t>
      </w:r>
      <w:r w:rsidRPr="00A71D6F">
        <w:rPr>
          <w:rFonts w:ascii="Arial" w:hAnsi="Arial" w:cs="Arial"/>
          <w:i/>
          <w:iCs/>
        </w:rPr>
        <w:t xml:space="preserve">bilingualism and increased attention to speech: Evidence from event-related potentials. </w:t>
      </w:r>
      <w:r w:rsidRPr="00A71D6F">
        <w:rPr>
          <w:rFonts w:ascii="Arial" w:hAnsi="Arial" w:cs="Arial"/>
        </w:rPr>
        <w:t xml:space="preserve">Available at: </w:t>
      </w:r>
      <w:hyperlink r:id="rId13" w:history="1">
        <w:r w:rsidRPr="00A71D6F">
          <w:rPr>
            <w:rStyle w:val="Hyperlink"/>
            <w:rFonts w:ascii="Arial" w:hAnsi="Arial" w:cs="Arial"/>
          </w:rPr>
          <w:t>https://www.sciencedirect.com/science/article/pii/S0093934X15001443</w:t>
        </w:r>
      </w:hyperlink>
      <w:r w:rsidRPr="00A71D6F">
        <w:rPr>
          <w:rFonts w:ascii="Arial" w:hAnsi="Arial" w:cs="Arial"/>
        </w:rPr>
        <w:t xml:space="preserve"> (accessed on 27th March 2023). </w:t>
      </w:r>
    </w:p>
    <w:p w14:paraId="53FAA2E2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5147AB31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Law Wales, (2021) </w:t>
      </w:r>
      <w:r w:rsidRPr="00A71D6F">
        <w:rPr>
          <w:rFonts w:ascii="Arial" w:hAnsi="Arial" w:cs="Arial"/>
          <w:i/>
          <w:iCs/>
        </w:rPr>
        <w:t xml:space="preserve">Welsh language act 1993. </w:t>
      </w:r>
      <w:r w:rsidRPr="00A71D6F">
        <w:rPr>
          <w:rFonts w:ascii="Arial" w:hAnsi="Arial" w:cs="Arial"/>
        </w:rPr>
        <w:t>Available at:</w:t>
      </w:r>
    </w:p>
    <w:p w14:paraId="457F50A4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hyperlink r:id="rId14" w:history="1">
        <w:r w:rsidRPr="00A71D6F">
          <w:rPr>
            <w:rStyle w:val="Hyperlink"/>
            <w:rFonts w:ascii="Arial" w:hAnsi="Arial" w:cs="Arial"/>
          </w:rPr>
          <w:t>https://law.gov.wales/culture/welsh-language/welsh-language-act-1993</w:t>
        </w:r>
      </w:hyperlink>
      <w:r w:rsidRPr="00A71D6F">
        <w:rPr>
          <w:rFonts w:ascii="Arial" w:hAnsi="Arial" w:cs="Arial"/>
        </w:rPr>
        <w:t xml:space="preserve"> (accessed on 31st March 2023).</w:t>
      </w:r>
    </w:p>
    <w:p w14:paraId="40457540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43AFF1A4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Legislation.gov.uk, (1967) </w:t>
      </w:r>
      <w:r w:rsidRPr="00A71D6F">
        <w:rPr>
          <w:rFonts w:ascii="Arial" w:hAnsi="Arial" w:cs="Arial"/>
          <w:i/>
          <w:iCs/>
        </w:rPr>
        <w:t xml:space="preserve">Welsh language Act 1967. </w:t>
      </w:r>
      <w:r w:rsidRPr="00A71D6F">
        <w:rPr>
          <w:rFonts w:ascii="Arial" w:hAnsi="Arial" w:cs="Arial"/>
        </w:rPr>
        <w:t xml:space="preserve">Available at: </w:t>
      </w:r>
      <w:hyperlink r:id="rId15" w:history="1">
        <w:r w:rsidRPr="00A71D6F">
          <w:rPr>
            <w:rStyle w:val="Hyperlink"/>
            <w:rFonts w:ascii="Arial" w:hAnsi="Arial" w:cs="Arial"/>
          </w:rPr>
          <w:t>https://www.legislation.gov.uk/ukpga/1967/66/enacted</w:t>
        </w:r>
      </w:hyperlink>
      <w:r w:rsidRPr="00A71D6F">
        <w:rPr>
          <w:rFonts w:ascii="Arial" w:hAnsi="Arial" w:cs="Arial"/>
        </w:rPr>
        <w:t xml:space="preserve"> (accessed on 31st March 2023). </w:t>
      </w:r>
    </w:p>
    <w:p w14:paraId="4FD5EECD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5D372096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Lennerberg, E. (1967) </w:t>
      </w:r>
      <w:r w:rsidRPr="00A71D6F">
        <w:rPr>
          <w:rFonts w:ascii="Arial" w:hAnsi="Arial" w:cs="Arial"/>
          <w:i/>
          <w:iCs/>
        </w:rPr>
        <w:t xml:space="preserve">The study of language and Language acquisition. </w:t>
      </w:r>
      <w:r w:rsidRPr="00A71D6F">
        <w:rPr>
          <w:rFonts w:ascii="Arial" w:hAnsi="Arial" w:cs="Arial"/>
        </w:rPr>
        <w:t xml:space="preserve">Available at: </w:t>
      </w:r>
      <w:hyperlink r:id="rId16" w:history="1">
        <w:r w:rsidRPr="00A71D6F">
          <w:rPr>
            <w:rStyle w:val="Hyperlink"/>
            <w:rFonts w:ascii="Arial" w:hAnsi="Arial" w:cs="Arial"/>
          </w:rPr>
          <w:t>https://www.ling.upenn.edu/~ycharles/klnl.pdf</w:t>
        </w:r>
      </w:hyperlink>
      <w:r w:rsidRPr="00A71D6F">
        <w:rPr>
          <w:rFonts w:ascii="Arial" w:hAnsi="Arial" w:cs="Arial"/>
        </w:rPr>
        <w:t xml:space="preserve"> (accessed on 30th March 2023). </w:t>
      </w:r>
    </w:p>
    <w:p w14:paraId="26EA0CD6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7BFB2842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Treutler, M. and Soros, P. (2021) </w:t>
      </w:r>
      <w:r w:rsidRPr="00A71D6F">
        <w:rPr>
          <w:rFonts w:ascii="Arial" w:hAnsi="Arial" w:cs="Arial"/>
          <w:i/>
          <w:iCs/>
        </w:rPr>
        <w:t xml:space="preserve">functional MRI of native and non-native speech production in sequential German English bilinguals. </w:t>
      </w:r>
      <w:r w:rsidRPr="00A71D6F">
        <w:rPr>
          <w:rFonts w:ascii="Arial" w:hAnsi="Arial" w:cs="Arial"/>
        </w:rPr>
        <w:t xml:space="preserve">Available at: </w:t>
      </w:r>
      <w:hyperlink r:id="rId17" w:history="1">
        <w:r w:rsidRPr="00A71D6F">
          <w:rPr>
            <w:rStyle w:val="Hyperlink"/>
            <w:rFonts w:ascii="Arial" w:hAnsi="Arial" w:cs="Arial"/>
          </w:rPr>
          <w:t>https://www.biorxiv.org/content/10.1101/2021.02.18.431784v1.full</w:t>
        </w:r>
      </w:hyperlink>
      <w:r w:rsidRPr="00A71D6F">
        <w:rPr>
          <w:rFonts w:ascii="Arial" w:hAnsi="Arial" w:cs="Arial"/>
        </w:rPr>
        <w:t xml:space="preserve"> (accessed on 28th March 2023). </w:t>
      </w:r>
    </w:p>
    <w:p w14:paraId="6D4466DB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742ADB90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proofErr w:type="spellStart"/>
      <w:r w:rsidRPr="00A71D6F">
        <w:rPr>
          <w:rFonts w:ascii="Arial" w:hAnsi="Arial" w:cs="Arial"/>
        </w:rPr>
        <w:t>Unicef</w:t>
      </w:r>
      <w:proofErr w:type="spellEnd"/>
      <w:r w:rsidRPr="00A71D6F">
        <w:rPr>
          <w:rFonts w:ascii="Arial" w:hAnsi="Arial" w:cs="Arial"/>
        </w:rPr>
        <w:t xml:space="preserve"> United Kingdom, (no date) </w:t>
      </w:r>
      <w:r w:rsidRPr="00A71D6F">
        <w:rPr>
          <w:rFonts w:ascii="Arial" w:hAnsi="Arial" w:cs="Arial"/>
          <w:i/>
          <w:iCs/>
        </w:rPr>
        <w:t>Summary of the un convention on the rights of the child</w:t>
      </w:r>
      <w:r w:rsidRPr="00A71D6F">
        <w:rPr>
          <w:rFonts w:ascii="Arial" w:hAnsi="Arial" w:cs="Arial"/>
        </w:rPr>
        <w:t xml:space="preserve">. Available at: </w:t>
      </w:r>
      <w:hyperlink r:id="rId18" w:history="1">
        <w:r w:rsidRPr="00A71D6F">
          <w:rPr>
            <w:rStyle w:val="Hyperlink"/>
            <w:rFonts w:ascii="Arial" w:hAnsi="Arial" w:cs="Arial"/>
          </w:rPr>
          <w:t>https://www.unicef.org.uk/rights-respecting-schools/wp-content/uploads/sites/4/2017/01/Summary-of-the-UNCRC.pdf</w:t>
        </w:r>
      </w:hyperlink>
      <w:r w:rsidRPr="00A71D6F">
        <w:rPr>
          <w:rFonts w:ascii="Arial" w:hAnsi="Arial" w:cs="Arial"/>
        </w:rPr>
        <w:t xml:space="preserve"> (accessed on 27th March 2023). </w:t>
      </w:r>
    </w:p>
    <w:p w14:paraId="2B3614D5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54C9EA0C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Welsh Government, (2014) </w:t>
      </w:r>
      <w:r w:rsidRPr="00A71D6F">
        <w:rPr>
          <w:rFonts w:ascii="Arial" w:hAnsi="Arial" w:cs="Arial"/>
          <w:i/>
          <w:iCs/>
        </w:rPr>
        <w:t xml:space="preserve">Welsh as an additional language. </w:t>
      </w:r>
      <w:r w:rsidRPr="00A71D6F">
        <w:rPr>
          <w:rFonts w:ascii="Arial" w:hAnsi="Arial" w:cs="Arial"/>
        </w:rPr>
        <w:t xml:space="preserve">Available at: </w:t>
      </w:r>
      <w:hyperlink r:id="rId19" w:history="1">
        <w:r w:rsidRPr="00A71D6F">
          <w:rPr>
            <w:rStyle w:val="Hyperlink"/>
            <w:rFonts w:ascii="Arial" w:hAnsi="Arial" w:cs="Arial"/>
          </w:rPr>
          <w:t>https://www.gov.wales/sites/default/files/statistics-and-research/2019-07/140430-welsh-additional-language-en.pdf</w:t>
        </w:r>
      </w:hyperlink>
      <w:r w:rsidRPr="00A71D6F">
        <w:rPr>
          <w:rFonts w:ascii="Arial" w:hAnsi="Arial" w:cs="Arial"/>
        </w:rPr>
        <w:t xml:space="preserve"> (Accessed on 27th March 2023). </w:t>
      </w:r>
    </w:p>
    <w:p w14:paraId="6124B0D0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57A00F53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Welsh Government, (2018) </w:t>
      </w:r>
      <w:proofErr w:type="spellStart"/>
      <w:r w:rsidRPr="00A71D6F">
        <w:rPr>
          <w:rFonts w:ascii="Arial" w:hAnsi="Arial" w:cs="Arial"/>
          <w:i/>
          <w:iCs/>
        </w:rPr>
        <w:t>Cymraig</w:t>
      </w:r>
      <w:proofErr w:type="spellEnd"/>
      <w:r w:rsidRPr="00A71D6F">
        <w:rPr>
          <w:rFonts w:ascii="Arial" w:hAnsi="Arial" w:cs="Arial"/>
          <w:i/>
          <w:iCs/>
        </w:rPr>
        <w:t xml:space="preserve"> I </w:t>
      </w:r>
      <w:proofErr w:type="spellStart"/>
      <w:r w:rsidRPr="00A71D6F">
        <w:rPr>
          <w:rFonts w:ascii="Arial" w:hAnsi="Arial" w:cs="Arial"/>
          <w:i/>
          <w:iCs/>
        </w:rPr>
        <w:t>blant</w:t>
      </w:r>
      <w:proofErr w:type="spellEnd"/>
      <w:r w:rsidRPr="00A71D6F">
        <w:rPr>
          <w:rFonts w:ascii="Arial" w:hAnsi="Arial" w:cs="Arial"/>
          <w:i/>
          <w:iCs/>
        </w:rPr>
        <w:t xml:space="preserve">- Early days. </w:t>
      </w:r>
      <w:r w:rsidRPr="00A71D6F">
        <w:rPr>
          <w:rFonts w:ascii="Arial" w:hAnsi="Arial" w:cs="Arial"/>
        </w:rPr>
        <w:t xml:space="preserve">Available at: </w:t>
      </w:r>
      <w:hyperlink r:id="rId20" w:history="1">
        <w:r w:rsidRPr="00A71D6F">
          <w:rPr>
            <w:rStyle w:val="Hyperlink"/>
            <w:rFonts w:ascii="Arial" w:hAnsi="Arial" w:cs="Arial"/>
          </w:rPr>
          <w:t>https://www.gov.wales/cymraeg-for-kids/early-days</w:t>
        </w:r>
      </w:hyperlink>
      <w:r w:rsidRPr="00A71D6F">
        <w:rPr>
          <w:rFonts w:ascii="Arial" w:hAnsi="Arial" w:cs="Arial"/>
        </w:rPr>
        <w:t xml:space="preserve"> (accessed on 30th March 2023). </w:t>
      </w:r>
    </w:p>
    <w:p w14:paraId="3278D558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609D63EA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Welsh Government, (2018) </w:t>
      </w:r>
      <w:r w:rsidRPr="00A71D6F">
        <w:rPr>
          <w:rFonts w:ascii="Arial" w:hAnsi="Arial" w:cs="Arial"/>
          <w:i/>
          <w:iCs/>
        </w:rPr>
        <w:t>The foundation Phase.</w:t>
      </w:r>
      <w:r w:rsidRPr="00A71D6F">
        <w:rPr>
          <w:rFonts w:ascii="Arial" w:hAnsi="Arial" w:cs="Arial"/>
        </w:rPr>
        <w:t xml:space="preserve"> Available at:</w:t>
      </w:r>
    </w:p>
    <w:p w14:paraId="110EE4C6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hyperlink r:id="rId21" w:history="1">
        <w:r w:rsidRPr="00A71D6F">
          <w:rPr>
            <w:rStyle w:val="Hyperlink"/>
            <w:rFonts w:ascii="Arial" w:hAnsi="Arial" w:cs="Arial"/>
          </w:rPr>
          <w:t>https://www.gov.wales/sites/default/files/publications/2018-06/how-is-my-child-doing-in-the-foundation-phase-a-guide-for-parents-and-carers.pdf</w:t>
        </w:r>
      </w:hyperlink>
      <w:r w:rsidRPr="00A71D6F">
        <w:rPr>
          <w:rFonts w:ascii="Arial" w:hAnsi="Arial" w:cs="Arial"/>
        </w:rPr>
        <w:t xml:space="preserve"> (accessed on 30th March 2023). </w:t>
      </w:r>
    </w:p>
    <w:p w14:paraId="036B2E77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41E236FD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Welsh Government, (no date) </w:t>
      </w:r>
      <w:r w:rsidRPr="00A71D6F">
        <w:rPr>
          <w:rFonts w:ascii="Arial" w:hAnsi="Arial" w:cs="Arial"/>
          <w:i/>
          <w:iCs/>
        </w:rPr>
        <w:t xml:space="preserve">Welsh Language development. </w:t>
      </w:r>
      <w:r w:rsidRPr="00A71D6F">
        <w:rPr>
          <w:rFonts w:ascii="Arial" w:hAnsi="Arial" w:cs="Arial"/>
        </w:rPr>
        <w:t>Available at:</w:t>
      </w:r>
    </w:p>
    <w:p w14:paraId="1E6464C0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hyperlink r:id="rId22" w:history="1">
        <w:r w:rsidRPr="00A71D6F">
          <w:rPr>
            <w:rStyle w:val="Hyperlink"/>
            <w:rFonts w:ascii="Arial" w:hAnsi="Arial" w:cs="Arial"/>
          </w:rPr>
          <w:t>https://www.gov.wales/sites/default/files/publications/2018-02/welsh-language-development.pdf</w:t>
        </w:r>
      </w:hyperlink>
      <w:r w:rsidRPr="00A71D6F">
        <w:rPr>
          <w:rFonts w:ascii="Arial" w:hAnsi="Arial" w:cs="Arial"/>
        </w:rPr>
        <w:t xml:space="preserve"> (accessed on 30th March 2023). </w:t>
      </w:r>
    </w:p>
    <w:p w14:paraId="0C79CF41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</w:p>
    <w:p w14:paraId="38109840" w14:textId="77777777" w:rsidR="00A71D6F" w:rsidRPr="00A71D6F" w:rsidRDefault="00A71D6F" w:rsidP="00A71D6F">
      <w:pPr>
        <w:spacing w:line="276" w:lineRule="auto"/>
        <w:rPr>
          <w:rFonts w:ascii="Arial" w:hAnsi="Arial" w:cs="Arial"/>
        </w:rPr>
      </w:pPr>
      <w:r w:rsidRPr="00A71D6F">
        <w:rPr>
          <w:rFonts w:ascii="Arial" w:hAnsi="Arial" w:cs="Arial"/>
        </w:rPr>
        <w:t xml:space="preserve">Welsh Government, (2021) </w:t>
      </w:r>
      <w:r w:rsidRPr="00A71D6F">
        <w:rPr>
          <w:rFonts w:ascii="Arial" w:hAnsi="Arial" w:cs="Arial"/>
          <w:i/>
          <w:iCs/>
        </w:rPr>
        <w:t xml:space="preserve">Languages, </w:t>
      </w:r>
      <w:proofErr w:type="gramStart"/>
      <w:r w:rsidRPr="00A71D6F">
        <w:rPr>
          <w:rFonts w:ascii="Arial" w:hAnsi="Arial" w:cs="Arial"/>
          <w:i/>
          <w:iCs/>
        </w:rPr>
        <w:t>literacy</w:t>
      </w:r>
      <w:proofErr w:type="gramEnd"/>
      <w:r w:rsidRPr="00A71D6F">
        <w:rPr>
          <w:rFonts w:ascii="Arial" w:hAnsi="Arial" w:cs="Arial"/>
          <w:i/>
          <w:iCs/>
        </w:rPr>
        <w:t xml:space="preserve"> and communication. </w:t>
      </w:r>
      <w:r w:rsidRPr="00A71D6F">
        <w:rPr>
          <w:rFonts w:ascii="Arial" w:hAnsi="Arial" w:cs="Arial"/>
        </w:rPr>
        <w:t xml:space="preserve">Available at: </w:t>
      </w:r>
      <w:hyperlink r:id="rId23" w:history="1">
        <w:r w:rsidRPr="00A71D6F">
          <w:rPr>
            <w:rStyle w:val="Hyperlink"/>
            <w:rFonts w:ascii="Arial" w:hAnsi="Arial" w:cs="Arial"/>
          </w:rPr>
          <w:t>https://hwb.gov.wales/curriculum-for-wales/languages-literacy-and-communication/</w:t>
        </w:r>
      </w:hyperlink>
      <w:r w:rsidRPr="00A71D6F">
        <w:rPr>
          <w:rFonts w:ascii="Arial" w:hAnsi="Arial" w:cs="Arial"/>
        </w:rPr>
        <w:t xml:space="preserve"> (Accessed on 30</w:t>
      </w:r>
      <w:r w:rsidRPr="00A71D6F">
        <w:rPr>
          <w:rFonts w:ascii="Arial" w:hAnsi="Arial" w:cs="Arial"/>
          <w:vertAlign w:val="superscript"/>
        </w:rPr>
        <w:t>th</w:t>
      </w:r>
      <w:r w:rsidRPr="00A71D6F">
        <w:rPr>
          <w:rFonts w:ascii="Arial" w:hAnsi="Arial" w:cs="Arial"/>
        </w:rPr>
        <w:t xml:space="preserve"> March 2023). </w:t>
      </w:r>
    </w:p>
    <w:p w14:paraId="2DA51F65" w14:textId="77777777" w:rsidR="00F47B6D" w:rsidRDefault="00F47B6D"/>
    <w:sectPr w:rsidR="00F47B6D">
      <w:headerReference w:type="default" r:id="rId24"/>
      <w:footerReference w:type="even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9DEAB" w14:textId="77777777" w:rsidR="00A71D6F" w:rsidRDefault="00A71D6F" w:rsidP="00A71D6F">
      <w:r>
        <w:separator/>
      </w:r>
    </w:p>
  </w:endnote>
  <w:endnote w:type="continuationSeparator" w:id="0">
    <w:p w14:paraId="05A5C9B2" w14:textId="77777777" w:rsidR="00A71D6F" w:rsidRDefault="00A71D6F" w:rsidP="00A71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96503379"/>
      <w:docPartObj>
        <w:docPartGallery w:val="Page Numbers (Bottom of Page)"/>
        <w:docPartUnique/>
      </w:docPartObj>
    </w:sdtPr>
    <w:sdtContent>
      <w:p w14:paraId="130FB2FD" w14:textId="5D63BD4C" w:rsidR="00A71D6F" w:rsidRDefault="00A71D6F" w:rsidP="008434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74E12A0" w14:textId="77777777" w:rsidR="00A71D6F" w:rsidRDefault="00A71D6F" w:rsidP="00A71D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91112607"/>
      <w:docPartObj>
        <w:docPartGallery w:val="Page Numbers (Bottom of Page)"/>
        <w:docPartUnique/>
      </w:docPartObj>
    </w:sdtPr>
    <w:sdtContent>
      <w:p w14:paraId="45C43B68" w14:textId="4005E988" w:rsidR="00A71D6F" w:rsidRDefault="00A71D6F" w:rsidP="008434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077107E" w14:textId="77777777" w:rsidR="00A71D6F" w:rsidRDefault="00A71D6F" w:rsidP="00A71D6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96BA7" w14:textId="77777777" w:rsidR="00A71D6F" w:rsidRDefault="00A71D6F" w:rsidP="00A71D6F">
      <w:r>
        <w:separator/>
      </w:r>
    </w:p>
  </w:footnote>
  <w:footnote w:type="continuationSeparator" w:id="0">
    <w:p w14:paraId="1E497C04" w14:textId="77777777" w:rsidR="00A71D6F" w:rsidRDefault="00A71D6F" w:rsidP="00A71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27E94" w14:textId="6FD07C48" w:rsidR="00A71D6F" w:rsidRDefault="00A71D6F" w:rsidP="00A71D6F">
    <w:pPr>
      <w:pStyle w:val="Header"/>
      <w:tabs>
        <w:tab w:val="clear" w:pos="4513"/>
        <w:tab w:val="clear" w:pos="9026"/>
        <w:tab w:val="left" w:pos="6828"/>
      </w:tabs>
    </w:pPr>
    <w:r>
      <w:t>Danielle wheatland</w:t>
    </w:r>
    <w:r>
      <w:tab/>
      <w:t>ECEY4004</w:t>
    </w:r>
  </w:p>
  <w:p w14:paraId="62D0DF49" w14:textId="13D14910" w:rsidR="00A71D6F" w:rsidRDefault="00A71D6F">
    <w:pPr>
      <w:pStyle w:val="Header"/>
    </w:pPr>
    <w:r>
      <w:t>2218320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6F"/>
    <w:rsid w:val="00A71D6F"/>
    <w:rsid w:val="00F4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7E5E9C"/>
  <w15:chartTrackingRefBased/>
  <w15:docId w15:val="{18F3A114-975F-484D-882E-1A0BC1A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D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1D6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1D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1D6F"/>
  </w:style>
  <w:style w:type="paragraph" w:styleId="Footer">
    <w:name w:val="footer"/>
    <w:basedOn w:val="Normal"/>
    <w:link w:val="FooterChar"/>
    <w:uiPriority w:val="99"/>
    <w:unhideWhenUsed/>
    <w:rsid w:val="00A71D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1D6F"/>
  </w:style>
  <w:style w:type="character" w:styleId="PageNumber">
    <w:name w:val="page number"/>
    <w:basedOn w:val="DefaultParagraphFont"/>
    <w:uiPriority w:val="99"/>
    <w:semiHidden/>
    <w:unhideWhenUsed/>
    <w:rsid w:val="00A71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marthenshire.gov.wales/home/council-services/education-schools/additional-learning-needs/englishwelsh-as-an-additional-language/#.ZCIKNC8w1QI" TargetMode="External"/><Relationship Id="rId13" Type="http://schemas.openxmlformats.org/officeDocument/2006/relationships/hyperlink" Target="https://www.sciencedirect.com/science/article/pii/S0093934X15001443" TargetMode="External"/><Relationship Id="rId18" Type="http://schemas.openxmlformats.org/officeDocument/2006/relationships/hyperlink" Target="https://www.unicef.org.uk/rights-respecting-schools/wp-content/uploads/sites/4/2017/01/Summary-of-the-UNCRC.pdf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s://www.gov.wales/sites/default/files/publications/2018-06/how-is-my-child-doing-in-the-foundation-phase-a-guide-for-parents-and-carers.pdf" TargetMode="External"/><Relationship Id="rId7" Type="http://schemas.openxmlformats.org/officeDocument/2006/relationships/hyperlink" Target="https://www.sciencedirect.com/science/article/abs/pii/S1871187121001334" TargetMode="External"/><Relationship Id="rId12" Type="http://schemas.openxmlformats.org/officeDocument/2006/relationships/hyperlink" Target="https://www.encyclopedia.com/history/dictionaries-thesauruses-pictures-and-press-releases/bilingualism-and-multilingualism" TargetMode="External"/><Relationship Id="rId17" Type="http://schemas.openxmlformats.org/officeDocument/2006/relationships/hyperlink" Target="https://www.biorxiv.org/content/10.1101/2021.02.18.431784v1.full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ling.upenn.edu/~ycharles/klnl.pdf" TargetMode="External"/><Relationship Id="rId20" Type="http://schemas.openxmlformats.org/officeDocument/2006/relationships/hyperlink" Target="https://www.gov.wales/cymraeg-for-kids/early-day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app=desktop&amp;v=7Cgpfw4z8cw" TargetMode="External"/><Relationship Id="rId11" Type="http://schemas.openxmlformats.org/officeDocument/2006/relationships/hyperlink" Target="https://digitalcommons.murraystate.edu/cgi/viewcontent.cgi?article=1034&amp;context=honorstheses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1967/66/enacted" TargetMode="External"/><Relationship Id="rId23" Type="http://schemas.openxmlformats.org/officeDocument/2006/relationships/hyperlink" Target="https://hwb.gov.wales/curriculum-for-wales/languages-literacy-and-communication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hwb.gov.wales/api/storage/8e68e2f5-851f-43b8-af24-9eb38cf62482/developing-the-curriculum-cymreig.pdf" TargetMode="External"/><Relationship Id="rId19" Type="http://schemas.openxmlformats.org/officeDocument/2006/relationships/hyperlink" Target="https://www.gov.wales/sites/default/files/statistics-and-research/2019-07/140430-welsh-additional-language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ncyclopedia.com/history/dictionaries-thesauruses-pictures-and-press-releases/bilingualism-and-multilingualism" TargetMode="External"/><Relationship Id="rId14" Type="http://schemas.openxmlformats.org/officeDocument/2006/relationships/hyperlink" Target="https://law.gov.wales/culture/welsh-language/welsh-language-act-1993" TargetMode="External"/><Relationship Id="rId22" Type="http://schemas.openxmlformats.org/officeDocument/2006/relationships/hyperlink" Target="https://www.gov.wales/sites/default/files/publications/2018-02/welsh-language-development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1015</Words>
  <Characters>5789</Characters>
  <Application>Microsoft Office Word</Application>
  <DocSecurity>0</DocSecurity>
  <Lines>48</Lines>
  <Paragraphs>13</Paragraphs>
  <ScaleCrop>false</ScaleCrop>
  <Company/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Wheatland (2218320)</dc:creator>
  <cp:keywords/>
  <dc:description/>
  <cp:lastModifiedBy>Danielle Wheatland (2218320)</cp:lastModifiedBy>
  <cp:revision>1</cp:revision>
  <dcterms:created xsi:type="dcterms:W3CDTF">2023-04-02T12:10:00Z</dcterms:created>
  <dcterms:modified xsi:type="dcterms:W3CDTF">2023-04-02T12:11:00Z</dcterms:modified>
</cp:coreProperties>
</file>