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B4695" w14:textId="13D5F29F" w:rsidR="00510409" w:rsidRDefault="00B0022D">
      <w:pPr>
        <w:rPr>
          <w:b/>
          <w:bCs/>
        </w:rPr>
      </w:pPr>
      <w:r>
        <w:rPr>
          <w:b/>
          <w:bCs/>
        </w:rPr>
        <w:t xml:space="preserve">Owen Faulkner </w:t>
      </w:r>
      <w:hyperlink r:id="rId8" w:history="1">
        <w:r w:rsidRPr="00B0022D">
          <w:rPr>
            <w:rStyle w:val="Hyperlink"/>
            <w:rFonts w:ascii="Segoe UI" w:hAnsi="Segoe UI" w:cs="Segoe UI"/>
            <w:b/>
            <w:bCs/>
            <w:color w:val="000A0F"/>
            <w:sz w:val="23"/>
            <w:szCs w:val="23"/>
            <w:u w:val="none"/>
          </w:rPr>
          <w:t>2220433</w:t>
        </w:r>
      </w:hyperlink>
    </w:p>
    <w:p w14:paraId="40EAA5CF" w14:textId="60BDC6A9" w:rsidR="00B0022D" w:rsidRDefault="00B0022D">
      <w:pPr>
        <w:rPr>
          <w:b/>
          <w:bCs/>
        </w:rPr>
      </w:pPr>
      <w:r>
        <w:rPr>
          <w:b/>
          <w:bCs/>
        </w:rPr>
        <w:t xml:space="preserve">Academic Skills Assessment 1 </w:t>
      </w:r>
    </w:p>
    <w:p w14:paraId="6B7B1889" w14:textId="6C69231F" w:rsidR="00B0022D" w:rsidRDefault="00B0022D">
      <w:pPr>
        <w:rPr>
          <w:b/>
          <w:bCs/>
        </w:rPr>
      </w:pPr>
    </w:p>
    <w:p w14:paraId="18755712" w14:textId="17B58843" w:rsidR="00B0022D" w:rsidRDefault="00B0022D">
      <w:pPr>
        <w:rPr>
          <w:b/>
          <w:bCs/>
        </w:rPr>
      </w:pPr>
      <w:r>
        <w:rPr>
          <w:b/>
          <w:bCs/>
        </w:rPr>
        <w:t>The Cosmological Argument</w:t>
      </w:r>
    </w:p>
    <w:p w14:paraId="2A3937F3" w14:textId="7024354C" w:rsidR="00B0022D" w:rsidRDefault="00B0022D">
      <w:pPr>
        <w:rPr>
          <w:b/>
          <w:bCs/>
        </w:rPr>
      </w:pPr>
    </w:p>
    <w:p w14:paraId="381DA483" w14:textId="4AF1906F" w:rsidR="00B0022D" w:rsidRDefault="00B0022D">
      <w:r>
        <w:t xml:space="preserve">The cosmological argument is an argument which has been evaluated by many philosophers over the years, such as Thomas Aquinas, Richard Swinburne, David Hume and many more. The cosmological argument focuses on proving the existence of God </w:t>
      </w:r>
      <w:r w:rsidR="00626A21">
        <w:t xml:space="preserve">stating that as </w:t>
      </w:r>
      <w:r>
        <w:t xml:space="preserve">all things in our universe are contingent, </w:t>
      </w:r>
      <w:r w:rsidR="007D1817">
        <w:t xml:space="preserve">if </w:t>
      </w:r>
      <w:r>
        <w:t>there is not a being which is not contingent, we cannot explain the existence of anything.</w:t>
      </w:r>
      <w:r w:rsidR="00582DE8">
        <w:t xml:space="preserve"> </w:t>
      </w:r>
      <w:r w:rsidR="00F07847">
        <w:t>The cosmological argument ‘</w:t>
      </w:r>
      <w:r w:rsidR="00F07847" w:rsidRPr="00F07847">
        <w:rPr>
          <w:color w:val="1A1A1A"/>
          <w:shd w:val="clear" w:color="auto" w:fill="FFFFFF"/>
        </w:rPr>
        <w:t>uses a general pattern of argumentation (</w:t>
      </w:r>
      <w:r w:rsidR="00F07847" w:rsidRPr="00F07847">
        <w:rPr>
          <w:rStyle w:val="Emphasis"/>
          <w:color w:val="1A1A1A"/>
          <w:shd w:val="clear" w:color="auto" w:fill="FFFFFF"/>
        </w:rPr>
        <w:t>logos</w:t>
      </w:r>
      <w:r w:rsidR="00F07847" w:rsidRPr="00F07847">
        <w:rPr>
          <w:color w:val="1A1A1A"/>
          <w:shd w:val="clear" w:color="auto" w:fill="FFFFFF"/>
        </w:rPr>
        <w:t>) that makes an inference from particular alleged facts about the universe (</w:t>
      </w:r>
      <w:r w:rsidR="00F07847" w:rsidRPr="00F07847">
        <w:rPr>
          <w:rStyle w:val="Emphasis"/>
          <w:color w:val="1A1A1A"/>
          <w:shd w:val="clear" w:color="auto" w:fill="FFFFFF"/>
        </w:rPr>
        <w:t>cosmos</w:t>
      </w:r>
      <w:r w:rsidR="00F07847" w:rsidRPr="00F07847">
        <w:rPr>
          <w:color w:val="1A1A1A"/>
          <w:shd w:val="clear" w:color="auto" w:fill="FFFFFF"/>
        </w:rPr>
        <w:t>) to the existence of a unique being, generally identified with or referred to as God.</w:t>
      </w:r>
      <w:r w:rsidR="00F07847">
        <w:rPr>
          <w:color w:val="1A1A1A"/>
          <w:shd w:val="clear" w:color="auto" w:fill="FFFFFF"/>
        </w:rPr>
        <w:t>’</w:t>
      </w:r>
      <w:r w:rsidR="00F07847">
        <w:rPr>
          <w:rStyle w:val="FootnoteReference"/>
          <w:color w:val="1A1A1A"/>
          <w:shd w:val="clear" w:color="auto" w:fill="FFFFFF"/>
        </w:rPr>
        <w:footnoteReference w:id="1"/>
      </w:r>
    </w:p>
    <w:p w14:paraId="2BA583E6" w14:textId="7E89E5EC" w:rsidR="00626A21" w:rsidRDefault="00327932">
      <w:pPr>
        <w:rPr>
          <w:i/>
          <w:iCs/>
        </w:rPr>
      </w:pPr>
      <w:r>
        <w:t xml:space="preserve"> St. </w:t>
      </w:r>
      <w:r w:rsidR="007D1817">
        <w:t>Thomas Aquinas,</w:t>
      </w:r>
      <w:r w:rsidR="009C28D3">
        <w:t xml:space="preserve"> an Italian philosopher who has provided great insight into the cosmological argument, states in </w:t>
      </w:r>
      <w:r w:rsidR="009C28D3">
        <w:rPr>
          <w:i/>
          <w:iCs/>
        </w:rPr>
        <w:t>Suma Theologica</w:t>
      </w:r>
    </w:p>
    <w:p w14:paraId="4DF9F20D" w14:textId="589EB58B" w:rsidR="009C28D3" w:rsidRDefault="009C28D3" w:rsidP="009C28D3">
      <w:pPr>
        <w:ind w:left="720"/>
      </w:pPr>
      <w:r>
        <w:t xml:space="preserve">Therefore, whatever is in motion must be put in motion by another. If that by which it is put in motion be itself put in motion, then this also must needs be put in motion by another, and that by another again. But this cannot go on to infinity, because then there would be no first mover, and, consequently, no other mover; seeing that subsequent movers move only inasmuch as they are put in motion by the first </w:t>
      </w:r>
      <w:proofErr w:type="gramStart"/>
      <w:r>
        <w:t>mover;</w:t>
      </w:r>
      <w:proofErr w:type="gramEnd"/>
      <w:r>
        <w:t xml:space="preserve"> as the staff moves only because it is put in motion by the hand. </w:t>
      </w:r>
      <w:proofErr w:type="gramStart"/>
      <w:r>
        <w:t>Therefore</w:t>
      </w:r>
      <w:proofErr w:type="gramEnd"/>
      <w:r>
        <w:t xml:space="preserve"> it is necessary to arrive at a first mover, put in motion by no other; and this everyone understands to be God.</w:t>
      </w:r>
      <w:r>
        <w:rPr>
          <w:rStyle w:val="FootnoteReference"/>
        </w:rPr>
        <w:footnoteReference w:id="2"/>
      </w:r>
    </w:p>
    <w:p w14:paraId="1F6E4055" w14:textId="66921EFC" w:rsidR="009843BF" w:rsidRDefault="00FE01BE" w:rsidP="009843BF">
      <w:r>
        <w:t>This statement</w:t>
      </w:r>
      <w:r w:rsidR="00AD48EB">
        <w:t xml:space="preserve"> sums up the cosmological argument perfectly. </w:t>
      </w:r>
      <w:r w:rsidR="00C01336">
        <w:t xml:space="preserve">The idea is that as the things we experience in the universe all come from somewhere, </w:t>
      </w:r>
      <w:r w:rsidR="00FE2635">
        <w:t xml:space="preserve">for example we come from our parents, trees from seeds, </w:t>
      </w:r>
      <w:r w:rsidR="000109F3">
        <w:t xml:space="preserve">and </w:t>
      </w:r>
      <w:r w:rsidR="00FE2635">
        <w:t>chickens from eggs</w:t>
      </w:r>
      <w:r w:rsidR="00836E93">
        <w:t>. I</w:t>
      </w:r>
      <w:r w:rsidR="00EF3D9B">
        <w:t xml:space="preserve">f there is not some being which </w:t>
      </w:r>
      <w:r w:rsidR="00AC0668">
        <w:t>can come from nothing, we find ourselves faced with the problem of an infinite recess</w:t>
      </w:r>
      <w:r>
        <w:t>, and therefore</w:t>
      </w:r>
      <w:r w:rsidR="00901772">
        <w:t xml:space="preserve"> with</w:t>
      </w:r>
      <w:r>
        <w:t xml:space="preserve"> no explanati</w:t>
      </w:r>
      <w:r w:rsidR="000109F3">
        <w:t>on for the existence of anything.</w:t>
      </w:r>
      <w:r w:rsidR="00384DF6">
        <w:t xml:space="preserve"> </w:t>
      </w:r>
      <w:r w:rsidR="00A97100">
        <w:t xml:space="preserve">However, </w:t>
      </w:r>
      <w:r w:rsidR="00AF31A1">
        <w:t>philosophers such as</w:t>
      </w:r>
      <w:r w:rsidR="005040E4">
        <w:t xml:space="preserve"> Paul Edwards</w:t>
      </w:r>
      <w:r w:rsidR="00F84936">
        <w:t>, criticize the cosmological argument</w:t>
      </w:r>
      <w:r w:rsidR="004C2394">
        <w:t xml:space="preserve"> </w:t>
      </w:r>
      <w:r w:rsidR="003757DC">
        <w:t xml:space="preserve">by saying that </w:t>
      </w:r>
      <w:r w:rsidR="009843BF">
        <w:t>‘</w:t>
      </w:r>
      <w:r w:rsidR="009843BF">
        <w:t>If the existence of every member of a set is explained, the existence of</w:t>
      </w:r>
      <w:r w:rsidR="009843BF">
        <w:t xml:space="preserve"> </w:t>
      </w:r>
      <w:r w:rsidR="009843BF">
        <w:t>that set is thereby explained</w:t>
      </w:r>
      <w:r w:rsidR="003757DC">
        <w:t>.</w:t>
      </w:r>
      <w:r w:rsidR="009843BF">
        <w:t>’</w:t>
      </w:r>
      <w:r w:rsidR="009843BF">
        <w:rPr>
          <w:rStyle w:val="FootnoteReference"/>
        </w:rPr>
        <w:footnoteReference w:id="3"/>
      </w:r>
      <w:r w:rsidR="003757DC">
        <w:t xml:space="preserve"> This is the </w:t>
      </w:r>
      <w:r w:rsidR="001D3B27">
        <w:t>main concept of a particularly popular criticism of the cosmological argument, know</w:t>
      </w:r>
      <w:r w:rsidR="00D56731">
        <w:t>n</w:t>
      </w:r>
      <w:r w:rsidR="001D3B27">
        <w:t xml:space="preserve"> as </w:t>
      </w:r>
      <w:r w:rsidR="00D56731" w:rsidRPr="00D56731">
        <w:rPr>
          <w:i/>
          <w:iCs/>
        </w:rPr>
        <w:t>The Hume-Edwards Principle</w:t>
      </w:r>
      <w:r w:rsidR="00D56731">
        <w:t xml:space="preserve">. </w:t>
      </w:r>
    </w:p>
    <w:p w14:paraId="301E5A67" w14:textId="77777777" w:rsidR="008D0C83" w:rsidRDefault="008D0C83"/>
    <w:p w14:paraId="78FEF83F" w14:textId="77777777" w:rsidR="008D0C83" w:rsidRDefault="008D0C83"/>
    <w:p w14:paraId="389D9C35" w14:textId="2F982697" w:rsidR="007874E5" w:rsidRDefault="00D91072" w:rsidP="007874E5">
      <w:pPr>
        <w:rPr>
          <w:rFonts w:cstheme="minorHAnsi"/>
        </w:rPr>
      </w:pPr>
      <w:r>
        <w:lastRenderedPageBreak/>
        <w:t xml:space="preserve">As the cosmological argument is trying to answer a question which science cannot, </w:t>
      </w:r>
      <w:r w:rsidR="007E2B54">
        <w:t>the side which philosophers take generally comes down to nothing more than the</w:t>
      </w:r>
      <w:r w:rsidR="001114E8">
        <w:t>ir</w:t>
      </w:r>
      <w:r w:rsidR="007E2B54">
        <w:t xml:space="preserve"> beliefs.</w:t>
      </w:r>
      <w:r w:rsidR="001114E8">
        <w:t xml:space="preserve"> </w:t>
      </w:r>
      <w:r w:rsidR="000E3A30">
        <w:t>A religious philosopher</w:t>
      </w:r>
      <w:r w:rsidR="001769A3">
        <w:t xml:space="preserve"> can see the evidence provided as sufficient to prove the existence of God, however an atheist </w:t>
      </w:r>
      <w:r w:rsidR="008D0C83">
        <w:t xml:space="preserve">may </w:t>
      </w:r>
      <w:r w:rsidR="0051733B">
        <w:t xml:space="preserve">not be persuaded. Although </w:t>
      </w:r>
      <w:r w:rsidR="00075934">
        <w:t>atheists</w:t>
      </w:r>
      <w:r w:rsidR="0051733B">
        <w:t xml:space="preserve"> do not have any alternative explanation, the</w:t>
      </w:r>
      <w:r w:rsidR="00F31056">
        <w:t>y can often disregard the argument by saying that</w:t>
      </w:r>
      <w:r w:rsidR="00DF3B48">
        <w:t>, effectively, an explanation for our existence isn’t necessary</w:t>
      </w:r>
      <w:r w:rsidR="00ED3B55">
        <w:t>.</w:t>
      </w:r>
      <w:r w:rsidR="00DF3B48">
        <w:t xml:space="preserve"> </w:t>
      </w:r>
      <w:r w:rsidR="00317FA2">
        <w:t>In the famous debate between F.C Copple</w:t>
      </w:r>
      <w:r w:rsidR="002D3034">
        <w:t>s</w:t>
      </w:r>
      <w:r w:rsidR="00317FA2">
        <w:t>ton and</w:t>
      </w:r>
      <w:r w:rsidR="002D3034">
        <w:t xml:space="preserve"> Bert</w:t>
      </w:r>
      <w:r w:rsidR="0062692D">
        <w:t>r</w:t>
      </w:r>
      <w:r w:rsidR="002D3034">
        <w:t>and Russe</w:t>
      </w:r>
      <w:r w:rsidR="009E5475">
        <w:t>l</w:t>
      </w:r>
      <w:r w:rsidR="002D3034">
        <w:t>l, Russe</w:t>
      </w:r>
      <w:r w:rsidR="009E5475">
        <w:t>l</w:t>
      </w:r>
      <w:r w:rsidR="002D3034">
        <w:t xml:space="preserve">l </w:t>
      </w:r>
      <w:r w:rsidR="00A2396D">
        <w:t xml:space="preserve">denies the cosmological argument as proof of a God by saying </w:t>
      </w:r>
      <w:r w:rsidR="003C5C57">
        <w:t>‘the universe is just there and that is all</w:t>
      </w:r>
      <w:r w:rsidR="007C1AE3">
        <w:t>.</w:t>
      </w:r>
      <w:r w:rsidR="003C5C57">
        <w:t>’</w:t>
      </w:r>
      <w:r w:rsidR="0044091F">
        <w:rPr>
          <w:rStyle w:val="FootnoteReference"/>
        </w:rPr>
        <w:footnoteReference w:id="4"/>
      </w:r>
      <w:r w:rsidR="000E3A30">
        <w:t xml:space="preserve"> He </w:t>
      </w:r>
      <w:r w:rsidR="002B05F1">
        <w:t>doesn’t,</w:t>
      </w:r>
      <w:r w:rsidR="000E3A30">
        <w:t xml:space="preserve"> however, provide an alternative explanation for </w:t>
      </w:r>
      <w:r w:rsidR="004D0938">
        <w:t>the existence of the universe, and instead disregards the terms used by F.C Coppleston</w:t>
      </w:r>
      <w:r w:rsidR="00F87E53">
        <w:t>.</w:t>
      </w:r>
      <w:r w:rsidR="007874E5">
        <w:t xml:space="preserve"> </w:t>
      </w:r>
      <w:r w:rsidR="000855BF">
        <w:rPr>
          <w:rFonts w:cstheme="minorHAnsi"/>
        </w:rPr>
        <w:t>He states:</w:t>
      </w:r>
    </w:p>
    <w:p w14:paraId="30E4631C" w14:textId="77DF3D62" w:rsidR="00317FA2" w:rsidRDefault="000757AD" w:rsidP="007874E5">
      <w:pPr>
        <w:ind w:left="720"/>
        <w:rPr>
          <w:rFonts w:ascii="Arial" w:hAnsi="Arial" w:cs="Arial"/>
          <w:color w:val="000000"/>
          <w:sz w:val="20"/>
          <w:szCs w:val="20"/>
        </w:rPr>
      </w:pPr>
      <w:r w:rsidRPr="000757AD">
        <w:rPr>
          <w:rFonts w:cstheme="minorHAnsi"/>
          <w:color w:val="000000"/>
        </w:rPr>
        <w:t xml:space="preserve">The difficulty of this argument is that I don't admit the idea of a necessary being and I don't admit that there is any </w:t>
      </w:r>
      <w:proofErr w:type="gramStart"/>
      <w:r w:rsidRPr="000757AD">
        <w:rPr>
          <w:rFonts w:cstheme="minorHAnsi"/>
          <w:color w:val="000000"/>
        </w:rPr>
        <w:t>particular meaning</w:t>
      </w:r>
      <w:proofErr w:type="gramEnd"/>
      <w:r w:rsidRPr="000757AD">
        <w:rPr>
          <w:rFonts w:cstheme="minorHAnsi"/>
          <w:color w:val="000000"/>
        </w:rPr>
        <w:t xml:space="preserve"> in calling other beings "contingent." These phrases don't for me have a significance except within a logic that I reject</w:t>
      </w:r>
      <w:r>
        <w:rPr>
          <w:rFonts w:ascii="Arial" w:hAnsi="Arial" w:cs="Arial"/>
          <w:color w:val="000000"/>
          <w:sz w:val="20"/>
          <w:szCs w:val="20"/>
        </w:rPr>
        <w:t>.</w:t>
      </w:r>
      <w:r w:rsidR="00305783">
        <w:rPr>
          <w:rStyle w:val="FootnoteReference"/>
          <w:rFonts w:ascii="Arial" w:hAnsi="Arial" w:cs="Arial"/>
          <w:color w:val="000000"/>
          <w:sz w:val="20"/>
          <w:szCs w:val="20"/>
        </w:rPr>
        <w:footnoteReference w:id="5"/>
      </w:r>
    </w:p>
    <w:p w14:paraId="5617FD58" w14:textId="77777777" w:rsidR="00B613E8" w:rsidRDefault="00B613E8" w:rsidP="007874E5">
      <w:pPr>
        <w:ind w:left="720"/>
        <w:rPr>
          <w:rFonts w:ascii="Arial" w:hAnsi="Arial" w:cs="Arial"/>
          <w:color w:val="000000"/>
          <w:sz w:val="20"/>
          <w:szCs w:val="20"/>
        </w:rPr>
      </w:pPr>
    </w:p>
    <w:p w14:paraId="4212A2E6" w14:textId="5E44F2E7" w:rsidR="000F1FC7" w:rsidRDefault="00235EAB" w:rsidP="00B15DC1">
      <w:r>
        <w:t xml:space="preserve">In conclusion, </w:t>
      </w:r>
      <w:r w:rsidR="005A26CB">
        <w:t xml:space="preserve">the cosmological argument is one that can satisfy some, but not others. If one desires </w:t>
      </w:r>
      <w:r w:rsidR="00A1598A">
        <w:t xml:space="preserve">an answer and an explanation for the existence of our </w:t>
      </w:r>
      <w:r w:rsidR="006F13D5">
        <w:t>universe and</w:t>
      </w:r>
      <w:r w:rsidR="00A1598A">
        <w:t xml:space="preserve"> is willing to s</w:t>
      </w:r>
      <w:r w:rsidR="00DD7985">
        <w:t xml:space="preserve">acrifice </w:t>
      </w:r>
      <w:r w:rsidR="003C7306">
        <w:t>what is referred to as ‘modern logic’</w:t>
      </w:r>
      <w:r w:rsidR="00567FE0">
        <w:rPr>
          <w:rStyle w:val="FootnoteReference"/>
        </w:rPr>
        <w:footnoteReference w:id="6"/>
      </w:r>
      <w:r w:rsidR="003C7306">
        <w:t xml:space="preserve"> </w:t>
      </w:r>
      <w:r w:rsidR="00567FE0">
        <w:t>by F.C Coppleston and Bertrand Russell,</w:t>
      </w:r>
      <w:r w:rsidR="00F034B5">
        <w:t xml:space="preserve"> then it can provide enough evidence to </w:t>
      </w:r>
      <w:r w:rsidR="00DD4461">
        <w:t>prove that a God, or at least a non-contingent being, is the only answer</w:t>
      </w:r>
      <w:r w:rsidR="0087072F">
        <w:t xml:space="preserve">. </w:t>
      </w:r>
      <w:r w:rsidR="00E551C1">
        <w:t xml:space="preserve">However, although this argument can show that </w:t>
      </w:r>
      <w:r w:rsidR="00563CE5">
        <w:t xml:space="preserve">such </w:t>
      </w:r>
      <w:r w:rsidR="00E551C1">
        <w:t xml:space="preserve">a being would be necessary in obtaining an explanation, some decide that it is better to sacrifice </w:t>
      </w:r>
      <w:r w:rsidR="000114F6">
        <w:t xml:space="preserve">the need for an explanation, than to sacrifice their beliefs and </w:t>
      </w:r>
      <w:r w:rsidR="00D12B5F">
        <w:t>logical way of thinking.</w:t>
      </w:r>
      <w:r w:rsidR="004F6474">
        <w:t xml:space="preserve"> There are many points to be made for the </w:t>
      </w:r>
      <w:r w:rsidR="000319F6">
        <w:t xml:space="preserve">cosmological argument, but, as </w:t>
      </w:r>
      <w:proofErr w:type="gramStart"/>
      <w:r w:rsidR="000319F6">
        <w:t>their</w:t>
      </w:r>
      <w:proofErr w:type="gramEnd"/>
      <w:r w:rsidR="000319F6">
        <w:t xml:space="preserve"> still is no definitive proof that a God does exist, </w:t>
      </w:r>
      <w:r w:rsidR="00912CDC">
        <w:t>however interesting</w:t>
      </w:r>
      <w:r w:rsidR="00663B8B">
        <w:t xml:space="preserve"> the points raised </w:t>
      </w:r>
      <w:r w:rsidR="00DF5F16">
        <w:t>may be</w:t>
      </w:r>
      <w:r w:rsidR="00663B8B">
        <w:t xml:space="preserve">, it is still easily discarded by those who </w:t>
      </w:r>
      <w:r w:rsidR="001E6F02">
        <w:t>can accept that we do not have an answer for our existence, or those who require solid proof of such a being.</w:t>
      </w:r>
    </w:p>
    <w:p w14:paraId="16277252" w14:textId="77777777" w:rsidR="000F1FC7" w:rsidRDefault="000F1FC7">
      <w:r>
        <w:br w:type="page"/>
      </w:r>
    </w:p>
    <w:p w14:paraId="4D73605F" w14:textId="6305F6F8" w:rsidR="00B15DC1" w:rsidRDefault="000F1FC7" w:rsidP="000F1FC7">
      <w:pPr>
        <w:jc w:val="center"/>
        <w:rPr>
          <w:b/>
          <w:bCs/>
        </w:rPr>
      </w:pPr>
      <w:r>
        <w:rPr>
          <w:b/>
          <w:bCs/>
        </w:rPr>
        <w:lastRenderedPageBreak/>
        <w:t>Bibliography</w:t>
      </w:r>
    </w:p>
    <w:p w14:paraId="1E32E4C9" w14:textId="77777777" w:rsidR="000F1FC7" w:rsidRDefault="000F1FC7" w:rsidP="000F1FC7">
      <w:pPr>
        <w:jc w:val="center"/>
        <w:rPr>
          <w:b/>
          <w:bCs/>
        </w:rPr>
      </w:pPr>
    </w:p>
    <w:p w14:paraId="3A651953" w14:textId="0F504391" w:rsidR="000F1FC7" w:rsidRDefault="003A4A5B" w:rsidP="003E08F1">
      <w:pPr>
        <w:ind w:left="720" w:hanging="720"/>
        <w:rPr>
          <w:rStyle w:val="full-record--value1"/>
          <w:rFonts w:cstheme="minorHAnsi"/>
          <w:color w:val="333333"/>
        </w:rPr>
      </w:pPr>
      <w:r w:rsidRPr="00631B7F">
        <w:t xml:space="preserve">Aquinas, </w:t>
      </w:r>
      <w:r w:rsidR="006270D3" w:rsidRPr="00631B7F">
        <w:t xml:space="preserve">St. </w:t>
      </w:r>
      <w:r w:rsidRPr="00631B7F">
        <w:t>Thomas,</w:t>
      </w:r>
      <w:r w:rsidR="006270D3" w:rsidRPr="00631B7F">
        <w:t xml:space="preserve"> </w:t>
      </w:r>
      <w:r w:rsidR="006270D3" w:rsidRPr="00631B7F">
        <w:rPr>
          <w:i/>
          <w:iCs/>
        </w:rPr>
        <w:t xml:space="preserve">Summa Theologica, </w:t>
      </w:r>
      <w:r w:rsidR="00631B7F" w:rsidRPr="00631B7F">
        <w:rPr>
          <w:rFonts w:cstheme="minorHAnsi"/>
        </w:rPr>
        <w:t>literally</w:t>
      </w:r>
      <w:r w:rsidR="00631B7F" w:rsidRPr="00631B7F">
        <w:rPr>
          <w:rFonts w:cstheme="minorHAnsi"/>
          <w:color w:val="333333"/>
        </w:rPr>
        <w:t xml:space="preserve"> translated by Fathers of the English Dominican</w:t>
      </w:r>
      <w:r w:rsidR="009F1063">
        <w:rPr>
          <w:rFonts w:cstheme="minorHAnsi"/>
          <w:color w:val="333333"/>
        </w:rPr>
        <w:t xml:space="preserve">      </w:t>
      </w:r>
      <w:r w:rsidR="00631B7F" w:rsidRPr="00631B7F">
        <w:rPr>
          <w:rFonts w:cstheme="minorHAnsi"/>
          <w:color w:val="333333"/>
        </w:rPr>
        <w:t>province</w:t>
      </w:r>
      <w:r w:rsidR="00357C12">
        <w:rPr>
          <w:rFonts w:cstheme="minorHAnsi"/>
          <w:b/>
          <w:bCs/>
          <w:color w:val="333333"/>
        </w:rPr>
        <w:t>.</w:t>
      </w:r>
      <w:r w:rsidR="00631B7F" w:rsidRPr="00631B7F">
        <w:rPr>
          <w:rFonts w:cstheme="minorHAnsi"/>
          <w:b/>
          <w:bCs/>
          <w:color w:val="333333"/>
        </w:rPr>
        <w:t xml:space="preserve"> (</w:t>
      </w:r>
      <w:r w:rsidR="00631B7F" w:rsidRPr="00631B7F">
        <w:rPr>
          <w:rFonts w:cstheme="minorHAnsi"/>
          <w:color w:val="333333"/>
        </w:rPr>
        <w:t>New York: Benziger </w:t>
      </w:r>
      <w:r w:rsidR="00631B7F" w:rsidRPr="00631B7F">
        <w:rPr>
          <w:rStyle w:val="full-record--value1"/>
          <w:rFonts w:cstheme="minorHAnsi"/>
          <w:color w:val="333333"/>
        </w:rPr>
        <w:t>1911-1925)</w:t>
      </w:r>
    </w:p>
    <w:p w14:paraId="67A86A3E" w14:textId="3C4BDF45" w:rsidR="00422698" w:rsidRDefault="00F84870" w:rsidP="00CB2F2E">
      <w:pPr>
        <w:pStyle w:val="FootnoteText"/>
        <w:ind w:left="720" w:hanging="720"/>
        <w:rPr>
          <w:rFonts w:cstheme="minorHAnsi"/>
          <w:sz w:val="22"/>
          <w:szCs w:val="22"/>
        </w:rPr>
      </w:pPr>
      <w:r w:rsidRPr="009A4C09">
        <w:rPr>
          <w:rStyle w:val="full-record--value1"/>
          <w:rFonts w:cstheme="minorHAnsi"/>
          <w:color w:val="333333"/>
          <w:sz w:val="22"/>
          <w:szCs w:val="22"/>
        </w:rPr>
        <w:t xml:space="preserve">Overdose, Philosophy, </w:t>
      </w:r>
      <w:r w:rsidRPr="009A4C09">
        <w:rPr>
          <w:rFonts w:cstheme="minorHAnsi"/>
          <w:i/>
          <w:iCs/>
          <w:sz w:val="22"/>
          <w:szCs w:val="22"/>
        </w:rPr>
        <w:t xml:space="preserve">Russell-Copleston Debate on God's Existence (1948) </w:t>
      </w:r>
      <w:r w:rsidRPr="009A4C09">
        <w:rPr>
          <w:rFonts w:cstheme="minorHAnsi"/>
          <w:sz w:val="22"/>
          <w:szCs w:val="22"/>
        </w:rPr>
        <w:t>[video].</w:t>
      </w:r>
      <w:r w:rsidR="00422698" w:rsidRPr="009A4C09">
        <w:rPr>
          <w:rFonts w:cstheme="minorHAnsi"/>
          <w:sz w:val="22"/>
          <w:szCs w:val="22"/>
        </w:rPr>
        <w:t xml:space="preserve"> </w:t>
      </w:r>
      <w:r w:rsidR="00422698" w:rsidRPr="009A4C09">
        <w:rPr>
          <w:rFonts w:cstheme="minorHAnsi"/>
          <w:sz w:val="22"/>
          <w:szCs w:val="22"/>
        </w:rPr>
        <w:t>2021 &lt;https://www.</w:t>
      </w:r>
      <w:r w:rsidR="00422698" w:rsidRPr="009A4C09">
        <w:rPr>
          <w:sz w:val="22"/>
          <w:szCs w:val="22"/>
        </w:rPr>
        <w:t xml:space="preserve"> </w:t>
      </w:r>
      <w:r w:rsidR="00422698" w:rsidRPr="009A4C09">
        <w:rPr>
          <w:rFonts w:cstheme="minorHAnsi"/>
          <w:sz w:val="22"/>
          <w:szCs w:val="22"/>
        </w:rPr>
        <w:t>https://www.youtube.com/watch?v=MVLKURgfft0&gt; [accessed 24 October 2022]</w:t>
      </w:r>
    </w:p>
    <w:p w14:paraId="3CE4D602" w14:textId="77777777" w:rsidR="009A4C09" w:rsidRDefault="009A4C09" w:rsidP="009A4C09">
      <w:pPr>
        <w:pStyle w:val="FootnoteText"/>
        <w:ind w:left="720" w:hanging="720"/>
        <w:rPr>
          <w:rFonts w:cstheme="minorHAnsi"/>
          <w:sz w:val="22"/>
          <w:szCs w:val="22"/>
        </w:rPr>
      </w:pPr>
    </w:p>
    <w:p w14:paraId="1A465214" w14:textId="497B198F" w:rsidR="00E108CD" w:rsidRPr="00E108CD" w:rsidRDefault="007E2BC1" w:rsidP="00E108CD">
      <w:pPr>
        <w:pStyle w:val="NormalWeb"/>
        <w:spacing w:before="0" w:beforeAutospacing="0" w:after="0" w:afterAutospacing="0"/>
        <w:ind w:left="720" w:hanging="720"/>
        <w:rPr>
          <w:rFonts w:asciiTheme="minorHAnsi" w:hAnsiTheme="minorHAnsi" w:cstheme="minorHAnsi"/>
          <w:color w:val="000000"/>
          <w:sz w:val="22"/>
          <w:szCs w:val="22"/>
        </w:rPr>
      </w:pPr>
      <w:r w:rsidRPr="00E108CD">
        <w:rPr>
          <w:rFonts w:asciiTheme="minorHAnsi" w:hAnsiTheme="minorHAnsi" w:cstheme="minorHAnsi"/>
          <w:sz w:val="22"/>
          <w:szCs w:val="22"/>
        </w:rPr>
        <w:t xml:space="preserve">Reichenbach, Bruce, </w:t>
      </w:r>
      <w:r w:rsidR="00BF5FCD" w:rsidRPr="00E108CD">
        <w:rPr>
          <w:rFonts w:asciiTheme="minorHAnsi" w:hAnsiTheme="minorHAnsi" w:cstheme="minorHAnsi"/>
          <w:sz w:val="22"/>
          <w:szCs w:val="22"/>
        </w:rPr>
        <w:t xml:space="preserve">‘Cosmological Argument’, in </w:t>
      </w:r>
      <w:r w:rsidR="00E108CD" w:rsidRPr="00E108CD">
        <w:rPr>
          <w:rStyle w:val="Emphasis"/>
          <w:rFonts w:asciiTheme="minorHAnsi" w:hAnsiTheme="minorHAnsi" w:cstheme="minorHAnsi"/>
          <w:color w:val="000000"/>
          <w:sz w:val="22"/>
          <w:szCs w:val="22"/>
          <w:bdr w:val="none" w:sz="0" w:space="0" w:color="auto" w:frame="1"/>
        </w:rPr>
        <w:t>The Stanford Encyclopedia of Philosophy </w:t>
      </w:r>
      <w:r w:rsidR="00E108CD" w:rsidRPr="00E108CD">
        <w:rPr>
          <w:rFonts w:asciiTheme="minorHAnsi" w:hAnsiTheme="minorHAnsi" w:cstheme="minorHAnsi"/>
          <w:i/>
          <w:iCs/>
          <w:color w:val="000000"/>
          <w:sz w:val="22"/>
          <w:szCs w:val="22"/>
          <w:bdr w:val="none" w:sz="0" w:space="0" w:color="auto" w:frame="1"/>
        </w:rPr>
        <w:t>(</w:t>
      </w:r>
      <w:r w:rsidR="00E108CD" w:rsidRPr="00E108CD">
        <w:rPr>
          <w:rFonts w:asciiTheme="minorHAnsi" w:hAnsiTheme="minorHAnsi" w:cstheme="minorHAnsi"/>
          <w:color w:val="000000"/>
          <w:sz w:val="22"/>
          <w:szCs w:val="22"/>
        </w:rPr>
        <w:t>Fall 2022 Edition), ed. by Edward N. Zalta &amp; Uri Nodelman  </w:t>
      </w:r>
    </w:p>
    <w:p w14:paraId="16C799F7" w14:textId="245AC2C1" w:rsidR="00E108CD" w:rsidRDefault="00E108CD"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r>
        <w:rPr>
          <w:rFonts w:asciiTheme="minorHAnsi" w:hAnsiTheme="minorHAnsi" w:cstheme="minorHAnsi"/>
          <w:color w:val="1A1A1A"/>
          <w:sz w:val="22"/>
          <w:szCs w:val="22"/>
          <w:bdr w:val="none" w:sz="0" w:space="0" w:color="auto" w:frame="1"/>
        </w:rPr>
        <w:t xml:space="preserve">           </w:t>
      </w:r>
      <w:r w:rsidR="00BC54FD">
        <w:rPr>
          <w:rFonts w:asciiTheme="minorHAnsi" w:hAnsiTheme="minorHAnsi" w:cstheme="minorHAnsi"/>
          <w:color w:val="1A1A1A"/>
          <w:sz w:val="22"/>
          <w:szCs w:val="22"/>
          <w:bdr w:val="none" w:sz="0" w:space="0" w:color="auto" w:frame="1"/>
        </w:rPr>
        <w:t xml:space="preserve">   </w:t>
      </w:r>
      <w:r w:rsidR="00CD41AB">
        <w:rPr>
          <w:rFonts w:asciiTheme="minorHAnsi" w:hAnsiTheme="minorHAnsi" w:cstheme="minorHAnsi"/>
          <w:color w:val="1A1A1A"/>
          <w:sz w:val="22"/>
          <w:szCs w:val="22"/>
          <w:bdr w:val="none" w:sz="0" w:space="0" w:color="auto" w:frame="1"/>
        </w:rPr>
        <w:t>&lt;</w:t>
      </w:r>
      <w:hyperlink r:id="rId9" w:history="1">
        <w:r w:rsidR="00CD41AB" w:rsidRPr="00BC1836">
          <w:rPr>
            <w:rStyle w:val="Hyperlink"/>
            <w:rFonts w:asciiTheme="minorHAnsi" w:hAnsiTheme="minorHAnsi" w:cstheme="minorHAnsi"/>
            <w:sz w:val="22"/>
            <w:szCs w:val="22"/>
            <w:bdr w:val="none" w:sz="0" w:space="0" w:color="auto" w:frame="1"/>
          </w:rPr>
          <w:t>https://plato.stanford.edu/archives/fall2022/entries/cosmological-argument/</w:t>
        </w:r>
      </w:hyperlink>
      <w:r w:rsidR="00CD41AB">
        <w:rPr>
          <w:rFonts w:asciiTheme="minorHAnsi" w:hAnsiTheme="minorHAnsi" w:cstheme="minorHAnsi"/>
          <w:color w:val="1A1A1A"/>
          <w:sz w:val="22"/>
          <w:szCs w:val="22"/>
          <w:bdr w:val="none" w:sz="0" w:space="0" w:color="auto" w:frame="1"/>
        </w:rPr>
        <w:t>&gt;</w:t>
      </w:r>
      <w:r w:rsidRPr="00E108CD">
        <w:rPr>
          <w:rFonts w:asciiTheme="minorHAnsi" w:hAnsiTheme="minorHAnsi" w:cstheme="minorHAnsi"/>
          <w:color w:val="1A1A1A"/>
          <w:sz w:val="22"/>
          <w:szCs w:val="22"/>
          <w:bdr w:val="none" w:sz="0" w:space="0" w:color="auto" w:frame="1"/>
        </w:rPr>
        <w:t> [accessed 23 October 2022]</w:t>
      </w:r>
      <w:r w:rsidRPr="00E108CD">
        <w:rPr>
          <w:rFonts w:asciiTheme="minorHAnsi" w:hAnsiTheme="minorHAnsi" w:cstheme="minorHAnsi"/>
          <w:color w:val="000000"/>
          <w:sz w:val="22"/>
          <w:szCs w:val="22"/>
          <w:bdr w:val="none" w:sz="0" w:space="0" w:color="auto" w:frame="1"/>
        </w:rPr>
        <w:t> </w:t>
      </w:r>
    </w:p>
    <w:p w14:paraId="69EC69D3" w14:textId="77777777" w:rsidR="00F54278" w:rsidRDefault="00F54278" w:rsidP="00CB2F2E">
      <w:pPr>
        <w:pStyle w:val="NormalWeb"/>
        <w:spacing w:before="0" w:beforeAutospacing="0" w:after="0" w:afterAutospacing="0"/>
        <w:rPr>
          <w:rFonts w:asciiTheme="minorHAnsi" w:hAnsiTheme="minorHAnsi" w:cstheme="minorHAnsi"/>
          <w:color w:val="000000"/>
          <w:sz w:val="22"/>
          <w:szCs w:val="22"/>
          <w:bdr w:val="none" w:sz="0" w:space="0" w:color="auto" w:frame="1"/>
        </w:rPr>
      </w:pPr>
    </w:p>
    <w:p w14:paraId="222EBA6F" w14:textId="30115AC6" w:rsidR="00F54278" w:rsidRPr="00046223" w:rsidRDefault="00F54278"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r w:rsidRPr="00046223">
        <w:rPr>
          <w:rFonts w:asciiTheme="minorHAnsi" w:hAnsiTheme="minorHAnsi" w:cstheme="minorHAnsi"/>
          <w:sz w:val="22"/>
          <w:szCs w:val="22"/>
        </w:rPr>
        <w:t>R. Pruss</w:t>
      </w:r>
      <w:r w:rsidRPr="00046223">
        <w:rPr>
          <w:rFonts w:asciiTheme="minorHAnsi" w:hAnsiTheme="minorHAnsi" w:cstheme="minorHAnsi"/>
          <w:sz w:val="22"/>
          <w:szCs w:val="22"/>
        </w:rPr>
        <w:t xml:space="preserve">, </w:t>
      </w:r>
      <w:r w:rsidRPr="00046223">
        <w:rPr>
          <w:rFonts w:asciiTheme="minorHAnsi" w:hAnsiTheme="minorHAnsi" w:cstheme="minorHAnsi"/>
          <w:sz w:val="22"/>
          <w:szCs w:val="22"/>
        </w:rPr>
        <w:t>Alexander,</w:t>
      </w:r>
      <w:r w:rsidRPr="00046223">
        <w:rPr>
          <w:rFonts w:asciiTheme="minorHAnsi" w:hAnsiTheme="minorHAnsi" w:cstheme="minorHAnsi"/>
          <w:sz w:val="22"/>
          <w:szCs w:val="22"/>
        </w:rPr>
        <w:t xml:space="preserve"> </w:t>
      </w:r>
      <w:r w:rsidRPr="00046223">
        <w:rPr>
          <w:rFonts w:asciiTheme="minorHAnsi" w:hAnsiTheme="minorHAnsi" w:cstheme="minorHAnsi"/>
          <w:sz w:val="22"/>
          <w:szCs w:val="22"/>
        </w:rPr>
        <w:t xml:space="preserve">‘The Hume-Edwards Principle </w:t>
      </w:r>
      <w:proofErr w:type="gramStart"/>
      <w:r w:rsidRPr="00046223">
        <w:rPr>
          <w:rFonts w:asciiTheme="minorHAnsi" w:hAnsiTheme="minorHAnsi" w:cstheme="minorHAnsi"/>
          <w:sz w:val="22"/>
          <w:szCs w:val="22"/>
        </w:rPr>
        <w:t>And</w:t>
      </w:r>
      <w:proofErr w:type="gramEnd"/>
      <w:r w:rsidRPr="00046223">
        <w:rPr>
          <w:rFonts w:asciiTheme="minorHAnsi" w:hAnsiTheme="minorHAnsi" w:cstheme="minorHAnsi"/>
          <w:sz w:val="22"/>
          <w:szCs w:val="22"/>
        </w:rPr>
        <w:t xml:space="preserve"> The Cosmological Argument’,</w:t>
      </w:r>
      <w:r w:rsidRPr="00046223">
        <w:rPr>
          <w:rFonts w:asciiTheme="minorHAnsi" w:hAnsiTheme="minorHAnsi" w:cstheme="minorHAnsi"/>
          <w:sz w:val="22"/>
          <w:szCs w:val="22"/>
        </w:rPr>
        <w:t xml:space="preserve"> </w:t>
      </w:r>
      <w:r w:rsidRPr="00046223">
        <w:rPr>
          <w:rFonts w:asciiTheme="minorHAnsi" w:hAnsiTheme="minorHAnsi" w:cstheme="minorHAnsi"/>
          <w:i/>
          <w:iCs/>
          <w:sz w:val="22"/>
          <w:szCs w:val="22"/>
        </w:rPr>
        <w:t xml:space="preserve">International Journal For Philosophy Of Religion, </w:t>
      </w:r>
      <w:r w:rsidRPr="00046223">
        <w:rPr>
          <w:rFonts w:asciiTheme="minorHAnsi" w:hAnsiTheme="minorHAnsi" w:cstheme="minorHAnsi"/>
          <w:sz w:val="22"/>
          <w:szCs w:val="22"/>
        </w:rPr>
        <w:t>43.3 (1998)</w:t>
      </w:r>
      <w:r w:rsidRPr="00046223">
        <w:rPr>
          <w:rFonts w:asciiTheme="minorHAnsi" w:hAnsiTheme="minorHAnsi" w:cstheme="minorHAnsi"/>
          <w:sz w:val="22"/>
          <w:szCs w:val="22"/>
        </w:rPr>
        <w:t>,</w:t>
      </w:r>
      <w:r w:rsidR="00046223" w:rsidRPr="00046223">
        <w:rPr>
          <w:rFonts w:asciiTheme="minorHAnsi" w:hAnsiTheme="minorHAnsi" w:cstheme="minorHAnsi"/>
          <w:sz w:val="22"/>
          <w:szCs w:val="22"/>
        </w:rPr>
        <w:t xml:space="preserve"> 149-165</w:t>
      </w:r>
      <w:r w:rsidR="00175B1E" w:rsidRPr="00046223">
        <w:rPr>
          <w:rFonts w:asciiTheme="minorHAnsi" w:hAnsiTheme="minorHAnsi" w:cstheme="minorHAnsi"/>
          <w:sz w:val="22"/>
          <w:szCs w:val="22"/>
        </w:rPr>
        <w:t xml:space="preserve"> </w:t>
      </w:r>
      <w:r w:rsidR="00175B1E" w:rsidRPr="00046223">
        <w:rPr>
          <w:rFonts w:asciiTheme="minorHAnsi" w:hAnsiTheme="minorHAnsi" w:cstheme="minorHAnsi"/>
          <w:sz w:val="22"/>
          <w:szCs w:val="22"/>
        </w:rPr>
        <w:t>&lt;</w:t>
      </w:r>
      <w:hyperlink r:id="rId10" w:history="1">
        <w:r w:rsidR="00175B1E" w:rsidRPr="00046223">
          <w:rPr>
            <w:rStyle w:val="Hyperlink"/>
            <w:rFonts w:asciiTheme="minorHAnsi" w:hAnsiTheme="minorHAnsi" w:cstheme="minorHAnsi"/>
            <w:color w:val="067499"/>
            <w:sz w:val="22"/>
            <w:szCs w:val="22"/>
            <w:shd w:val="clear" w:color="auto" w:fill="FFFFFF"/>
          </w:rPr>
          <w:t>https://doi.org/10.1023/a:1003167813221 </w:t>
        </w:r>
      </w:hyperlink>
      <w:r w:rsidR="00175B1E" w:rsidRPr="00046223">
        <w:rPr>
          <w:rFonts w:asciiTheme="minorHAnsi" w:hAnsiTheme="minorHAnsi" w:cstheme="minorHAnsi"/>
          <w:sz w:val="22"/>
          <w:szCs w:val="22"/>
        </w:rPr>
        <w:t>&gt;</w:t>
      </w:r>
    </w:p>
    <w:p w14:paraId="6FAF2463" w14:textId="77777777" w:rsidR="00F54278" w:rsidRPr="00046223" w:rsidRDefault="00F54278"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p>
    <w:p w14:paraId="6D1FE6FD" w14:textId="77777777" w:rsidR="00F54278" w:rsidRDefault="00F54278"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p>
    <w:p w14:paraId="60B85BC2" w14:textId="77777777" w:rsidR="00F54278" w:rsidRDefault="00F54278"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p>
    <w:p w14:paraId="2851EA29" w14:textId="77777777" w:rsidR="00F54278" w:rsidRDefault="00F54278" w:rsidP="00E108CD">
      <w:pPr>
        <w:pStyle w:val="NormalWeb"/>
        <w:spacing w:before="0" w:beforeAutospacing="0" w:after="0" w:afterAutospacing="0"/>
        <w:ind w:left="720" w:hanging="720"/>
        <w:rPr>
          <w:rFonts w:asciiTheme="minorHAnsi" w:hAnsiTheme="minorHAnsi" w:cstheme="minorHAnsi"/>
          <w:color w:val="000000"/>
          <w:sz w:val="22"/>
          <w:szCs w:val="22"/>
          <w:bdr w:val="none" w:sz="0" w:space="0" w:color="auto" w:frame="1"/>
        </w:rPr>
      </w:pPr>
    </w:p>
    <w:p w14:paraId="58A1A2D3" w14:textId="77777777" w:rsidR="00FE2D24" w:rsidRPr="00E108CD" w:rsidRDefault="00FE2D24" w:rsidP="00E108CD">
      <w:pPr>
        <w:pStyle w:val="NormalWeb"/>
        <w:spacing w:before="0" w:beforeAutospacing="0" w:after="0" w:afterAutospacing="0"/>
        <w:ind w:left="720" w:hanging="720"/>
        <w:rPr>
          <w:rFonts w:asciiTheme="minorHAnsi" w:hAnsiTheme="minorHAnsi" w:cstheme="minorHAnsi"/>
          <w:color w:val="000000"/>
          <w:sz w:val="22"/>
          <w:szCs w:val="22"/>
        </w:rPr>
      </w:pPr>
    </w:p>
    <w:p w14:paraId="4BA7FDD5" w14:textId="026A6443" w:rsidR="009A4C09" w:rsidRPr="00E108CD" w:rsidRDefault="009A4C09" w:rsidP="009A4C09">
      <w:pPr>
        <w:pStyle w:val="FootnoteText"/>
        <w:ind w:left="720" w:hanging="720"/>
        <w:rPr>
          <w:rFonts w:cstheme="minorHAnsi"/>
          <w:i/>
          <w:iCs/>
          <w:sz w:val="22"/>
          <w:szCs w:val="22"/>
        </w:rPr>
      </w:pPr>
    </w:p>
    <w:p w14:paraId="3AA7DBF4" w14:textId="4300C442" w:rsidR="00524652" w:rsidRPr="00F84870" w:rsidRDefault="00524652" w:rsidP="003E08F1">
      <w:pPr>
        <w:ind w:left="720" w:hanging="720"/>
        <w:rPr>
          <w:rStyle w:val="full-record--value1"/>
          <w:rFonts w:cstheme="minorHAnsi"/>
          <w:i/>
          <w:iCs/>
          <w:color w:val="333333"/>
        </w:rPr>
      </w:pPr>
    </w:p>
    <w:p w14:paraId="662E1C30" w14:textId="77777777" w:rsidR="00357C12" w:rsidRDefault="00357C12" w:rsidP="000F1FC7">
      <w:pPr>
        <w:rPr>
          <w:rStyle w:val="full-record--value1"/>
          <w:rFonts w:cstheme="minorHAnsi"/>
          <w:color w:val="333333"/>
        </w:rPr>
      </w:pPr>
    </w:p>
    <w:p w14:paraId="53689291" w14:textId="77777777" w:rsidR="00357C12" w:rsidRPr="00631B7F" w:rsidRDefault="00357C12" w:rsidP="000F1FC7"/>
    <w:sectPr w:rsidR="00357C12" w:rsidRPr="00631B7F">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FB678" w14:textId="77777777" w:rsidR="009247F5" w:rsidRDefault="009247F5" w:rsidP="00F07847">
      <w:pPr>
        <w:spacing w:after="0" w:line="240" w:lineRule="auto"/>
      </w:pPr>
      <w:r>
        <w:separator/>
      </w:r>
    </w:p>
  </w:endnote>
  <w:endnote w:type="continuationSeparator" w:id="0">
    <w:p w14:paraId="0D747CC1" w14:textId="77777777" w:rsidR="009247F5" w:rsidRDefault="009247F5" w:rsidP="00F07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E92C5" w14:textId="77777777" w:rsidR="009247F5" w:rsidRDefault="009247F5" w:rsidP="00F07847">
      <w:pPr>
        <w:spacing w:after="0" w:line="240" w:lineRule="auto"/>
      </w:pPr>
      <w:r>
        <w:separator/>
      </w:r>
    </w:p>
  </w:footnote>
  <w:footnote w:type="continuationSeparator" w:id="0">
    <w:p w14:paraId="711C44F3" w14:textId="77777777" w:rsidR="009247F5" w:rsidRDefault="009247F5" w:rsidP="00F07847">
      <w:pPr>
        <w:spacing w:after="0" w:line="240" w:lineRule="auto"/>
      </w:pPr>
      <w:r>
        <w:continuationSeparator/>
      </w:r>
    </w:p>
  </w:footnote>
  <w:footnote w:id="1">
    <w:p w14:paraId="6B438AB8" w14:textId="1BBEF2D4" w:rsidR="00891C1F" w:rsidRPr="000E05E3" w:rsidRDefault="00F07847" w:rsidP="00D10CC8">
      <w:pPr>
        <w:pStyle w:val="FootnoteText"/>
        <w:rPr>
          <w:rFonts w:cstheme="minorHAnsi"/>
          <w:color w:val="373A3C"/>
          <w:shd w:val="clear" w:color="auto" w:fill="FFFFFF"/>
        </w:rPr>
      </w:pPr>
      <w:r w:rsidRPr="000E05E3">
        <w:rPr>
          <w:rStyle w:val="FootnoteReference"/>
          <w:rFonts w:cstheme="minorHAnsi"/>
        </w:rPr>
        <w:footnoteRef/>
      </w:r>
      <w:r w:rsidRPr="000E05E3">
        <w:rPr>
          <w:rFonts w:cstheme="minorHAnsi"/>
        </w:rPr>
        <w:t xml:space="preserve"> </w:t>
      </w:r>
      <w:r w:rsidR="00D10CC8" w:rsidRPr="000E05E3">
        <w:rPr>
          <w:rFonts w:cstheme="minorHAnsi"/>
          <w:color w:val="373A3C"/>
          <w:shd w:val="clear" w:color="auto" w:fill="FFFFFF"/>
        </w:rPr>
        <w:t>Bruce</w:t>
      </w:r>
      <w:r w:rsidR="00D10CC8" w:rsidRPr="000E05E3">
        <w:rPr>
          <w:rFonts w:cstheme="minorHAnsi"/>
          <w:color w:val="373A3C"/>
          <w:shd w:val="clear" w:color="auto" w:fill="FFFFFF"/>
        </w:rPr>
        <w:t>,</w:t>
      </w:r>
      <w:r w:rsidR="00D10CC8" w:rsidRPr="000E05E3">
        <w:rPr>
          <w:rFonts w:cstheme="minorHAnsi"/>
          <w:color w:val="373A3C"/>
          <w:shd w:val="clear" w:color="auto" w:fill="FFFFFF"/>
        </w:rPr>
        <w:t xml:space="preserve"> Reichenbach</w:t>
      </w:r>
      <w:r w:rsidR="00D10CC8" w:rsidRPr="000E05E3">
        <w:rPr>
          <w:rFonts w:cstheme="minorHAnsi"/>
          <w:color w:val="373A3C"/>
          <w:shd w:val="clear" w:color="auto" w:fill="FFFFFF"/>
        </w:rPr>
        <w:t xml:space="preserve"> </w:t>
      </w:r>
      <w:r w:rsidR="00D10CC8" w:rsidRPr="000E05E3">
        <w:rPr>
          <w:rFonts w:cstheme="minorHAnsi"/>
          <w:color w:val="373A3C"/>
          <w:shd w:val="clear" w:color="auto" w:fill="FFFFFF"/>
        </w:rPr>
        <w:t>‘</w:t>
      </w:r>
      <w:r w:rsidR="00D10CC8" w:rsidRPr="000E05E3">
        <w:rPr>
          <w:rFonts w:cstheme="minorHAnsi"/>
          <w:color w:val="373A3C"/>
          <w:shd w:val="clear" w:color="auto" w:fill="FFFFFF"/>
        </w:rPr>
        <w:t>Cosmological Argument</w:t>
      </w:r>
      <w:r w:rsidR="00D10CC8" w:rsidRPr="000E05E3">
        <w:rPr>
          <w:rFonts w:cstheme="minorHAnsi"/>
          <w:color w:val="373A3C"/>
          <w:shd w:val="clear" w:color="auto" w:fill="FFFFFF"/>
        </w:rPr>
        <w:t>’</w:t>
      </w:r>
      <w:r w:rsidR="00D10CC8" w:rsidRPr="000E05E3">
        <w:rPr>
          <w:rFonts w:cstheme="minorHAnsi"/>
          <w:color w:val="373A3C"/>
          <w:shd w:val="clear" w:color="auto" w:fill="FFFFFF"/>
        </w:rPr>
        <w:t>, </w:t>
      </w:r>
      <w:r w:rsidR="00D10CC8" w:rsidRPr="000E05E3">
        <w:rPr>
          <w:rFonts w:cstheme="minorHAnsi"/>
          <w:color w:val="373A3C"/>
          <w:shd w:val="clear" w:color="auto" w:fill="FFFFFF"/>
        </w:rPr>
        <w:t xml:space="preserve">in </w:t>
      </w:r>
      <w:r w:rsidR="00D10CC8" w:rsidRPr="000E05E3">
        <w:rPr>
          <w:rStyle w:val="Emphasis"/>
          <w:rFonts w:cstheme="minorHAnsi"/>
          <w:color w:val="373A3C"/>
          <w:shd w:val="clear" w:color="auto" w:fill="FFFFFF"/>
        </w:rPr>
        <w:t>The Stanford Encyclopedia of Philosophy </w:t>
      </w:r>
      <w:r w:rsidR="00D10CC8" w:rsidRPr="000E05E3">
        <w:rPr>
          <w:rFonts w:cstheme="minorHAnsi"/>
          <w:i/>
          <w:iCs/>
          <w:color w:val="373A3C"/>
          <w:shd w:val="clear" w:color="auto" w:fill="FFFFFF"/>
        </w:rPr>
        <w:t>(</w:t>
      </w:r>
      <w:r w:rsidR="00D10CC8" w:rsidRPr="000E05E3">
        <w:rPr>
          <w:rFonts w:cstheme="minorHAnsi"/>
          <w:color w:val="373A3C"/>
          <w:shd w:val="clear" w:color="auto" w:fill="FFFFFF"/>
        </w:rPr>
        <w:t>Fall 2022 Edition),</w:t>
      </w:r>
      <w:r w:rsidR="00D10CC8" w:rsidRPr="000E05E3">
        <w:rPr>
          <w:rFonts w:cstheme="minorHAnsi"/>
          <w:color w:val="373A3C"/>
          <w:shd w:val="clear" w:color="auto" w:fill="FFFFFF"/>
        </w:rPr>
        <w:t xml:space="preserve"> ed. by</w:t>
      </w:r>
      <w:r w:rsidR="00D10CC8" w:rsidRPr="000E05E3">
        <w:rPr>
          <w:rFonts w:cstheme="minorHAnsi"/>
          <w:color w:val="373A3C"/>
          <w:shd w:val="clear" w:color="auto" w:fill="FFFFFF"/>
        </w:rPr>
        <w:t xml:space="preserve"> Edward N. Zalta &amp; Uri Nodelman</w:t>
      </w:r>
      <w:r w:rsidR="00F813F6" w:rsidRPr="000E05E3">
        <w:rPr>
          <w:rFonts w:cstheme="minorHAnsi"/>
          <w:color w:val="373A3C"/>
          <w:shd w:val="clear" w:color="auto" w:fill="FFFFFF"/>
        </w:rPr>
        <w:t>.</w:t>
      </w:r>
      <w:r w:rsidR="00D10CC8" w:rsidRPr="000E05E3">
        <w:rPr>
          <w:rFonts w:cstheme="minorHAnsi"/>
          <w:color w:val="373A3C"/>
          <w:shd w:val="clear" w:color="auto" w:fill="FFFFFF"/>
        </w:rPr>
        <w:t xml:space="preserve"> </w:t>
      </w:r>
    </w:p>
    <w:p w14:paraId="454ECCEF" w14:textId="04D274F8" w:rsidR="00D10CC8" w:rsidRPr="000E05E3" w:rsidRDefault="00FE2D24">
      <w:pPr>
        <w:pStyle w:val="FootnoteText"/>
        <w:rPr>
          <w:rFonts w:cstheme="minorHAnsi"/>
        </w:rPr>
      </w:pPr>
      <w:r>
        <w:rPr>
          <w:rFonts w:cstheme="minorHAnsi"/>
          <w:color w:val="1A1A1A"/>
        </w:rPr>
        <w:t>&lt;</w:t>
      </w:r>
      <w:hyperlink r:id="rId1" w:history="1">
        <w:r w:rsidRPr="00BC1836">
          <w:rPr>
            <w:rStyle w:val="Hyperlink"/>
            <w:rFonts w:cstheme="minorHAnsi"/>
          </w:rPr>
          <w:t>https://plato.stanford.edu/archives/fall2022/entries/cosmological-argument/</w:t>
        </w:r>
      </w:hyperlink>
      <w:r>
        <w:rPr>
          <w:rFonts w:cstheme="minorHAnsi"/>
          <w:color w:val="1A1A1A"/>
        </w:rPr>
        <w:t>&gt;</w:t>
      </w:r>
      <w:r w:rsidR="00DF62BB" w:rsidRPr="000E05E3">
        <w:rPr>
          <w:rFonts w:cstheme="minorHAnsi"/>
          <w:color w:val="1A1A1A"/>
        </w:rPr>
        <w:t xml:space="preserve"> [accessed 23 October 2022]</w:t>
      </w:r>
      <w:r w:rsidR="00305783">
        <w:rPr>
          <w:rFonts w:cstheme="minorHAnsi"/>
          <w:color w:val="1A1A1A"/>
        </w:rPr>
        <w:t>.</w:t>
      </w:r>
    </w:p>
  </w:footnote>
  <w:footnote w:id="2">
    <w:p w14:paraId="0CE563C0" w14:textId="7F839D36" w:rsidR="00503F93" w:rsidRPr="008A7315" w:rsidRDefault="009C28D3" w:rsidP="008A7315">
      <w:pPr>
        <w:pStyle w:val="full-record--value"/>
        <w:shd w:val="clear" w:color="auto" w:fill="FFFFFF"/>
        <w:rPr>
          <w:rFonts w:asciiTheme="minorHAnsi" w:hAnsiTheme="minorHAnsi" w:cstheme="minorHAnsi"/>
          <w:color w:val="333333"/>
          <w:sz w:val="20"/>
          <w:szCs w:val="20"/>
        </w:rPr>
      </w:pPr>
      <w:r w:rsidRPr="000E05E3">
        <w:rPr>
          <w:rStyle w:val="FootnoteReference"/>
          <w:rFonts w:asciiTheme="minorHAnsi" w:hAnsiTheme="minorHAnsi" w:cstheme="minorHAnsi"/>
          <w:sz w:val="20"/>
          <w:szCs w:val="20"/>
        </w:rPr>
        <w:footnoteRef/>
      </w:r>
      <w:r w:rsidRPr="000E05E3">
        <w:rPr>
          <w:rFonts w:asciiTheme="minorHAnsi" w:hAnsiTheme="minorHAnsi" w:cstheme="minorHAnsi"/>
          <w:sz w:val="20"/>
          <w:szCs w:val="20"/>
        </w:rPr>
        <w:t xml:space="preserve"> </w:t>
      </w:r>
      <w:r w:rsidR="00327932" w:rsidRPr="000E05E3">
        <w:rPr>
          <w:rFonts w:asciiTheme="minorHAnsi" w:hAnsiTheme="minorHAnsi" w:cstheme="minorHAnsi"/>
          <w:sz w:val="20"/>
          <w:szCs w:val="20"/>
        </w:rPr>
        <w:t xml:space="preserve">St. Thomas, Aquinas, </w:t>
      </w:r>
      <w:r w:rsidR="000954F2" w:rsidRPr="000E05E3">
        <w:rPr>
          <w:rFonts w:asciiTheme="minorHAnsi" w:hAnsiTheme="minorHAnsi" w:cstheme="minorHAnsi"/>
          <w:i/>
          <w:iCs/>
          <w:sz w:val="20"/>
          <w:szCs w:val="20"/>
        </w:rPr>
        <w:t>Summa Theologica,</w:t>
      </w:r>
      <w:r w:rsidR="009321AA">
        <w:rPr>
          <w:rFonts w:asciiTheme="minorHAnsi" w:hAnsiTheme="minorHAnsi" w:cstheme="minorHAnsi"/>
          <w:i/>
          <w:iCs/>
          <w:sz w:val="20"/>
          <w:szCs w:val="20"/>
        </w:rPr>
        <w:t xml:space="preserve"> </w:t>
      </w:r>
      <w:r w:rsidR="009321AA" w:rsidRPr="000E05E3">
        <w:rPr>
          <w:rFonts w:asciiTheme="minorHAnsi" w:hAnsiTheme="minorHAnsi" w:cstheme="minorHAnsi"/>
          <w:sz w:val="20"/>
          <w:szCs w:val="20"/>
        </w:rPr>
        <w:t xml:space="preserve">Part 1, Question 2, Article </w:t>
      </w:r>
      <w:r w:rsidR="00486E8F" w:rsidRPr="000E05E3">
        <w:rPr>
          <w:rFonts w:asciiTheme="minorHAnsi" w:hAnsiTheme="minorHAnsi" w:cstheme="minorHAnsi"/>
          <w:sz w:val="20"/>
          <w:szCs w:val="20"/>
        </w:rPr>
        <w:t>3, literally</w:t>
      </w:r>
      <w:r w:rsidR="00006FAD" w:rsidRPr="000E05E3">
        <w:rPr>
          <w:rFonts w:asciiTheme="minorHAnsi" w:hAnsiTheme="minorHAnsi" w:cstheme="minorHAnsi"/>
          <w:color w:val="333333"/>
          <w:sz w:val="20"/>
          <w:szCs w:val="20"/>
        </w:rPr>
        <w:t xml:space="preserve"> translated by Fathers of the English Dominican province</w:t>
      </w:r>
      <w:r w:rsidR="007F0799" w:rsidRPr="000E05E3">
        <w:rPr>
          <w:rFonts w:asciiTheme="minorHAnsi" w:hAnsiTheme="minorHAnsi" w:cstheme="minorHAnsi"/>
          <w:b/>
          <w:bCs/>
          <w:color w:val="333333"/>
          <w:sz w:val="20"/>
          <w:szCs w:val="20"/>
        </w:rPr>
        <w:t>,</w:t>
      </w:r>
      <w:r w:rsidR="006E1F36" w:rsidRPr="000E05E3">
        <w:rPr>
          <w:rFonts w:asciiTheme="minorHAnsi" w:hAnsiTheme="minorHAnsi" w:cstheme="minorHAnsi"/>
          <w:b/>
          <w:bCs/>
          <w:color w:val="333333"/>
          <w:sz w:val="20"/>
          <w:szCs w:val="20"/>
        </w:rPr>
        <w:t xml:space="preserve"> (</w:t>
      </w:r>
      <w:r w:rsidR="006E1F36" w:rsidRPr="000E05E3">
        <w:rPr>
          <w:rFonts w:asciiTheme="minorHAnsi" w:hAnsiTheme="minorHAnsi" w:cstheme="minorHAnsi"/>
          <w:color w:val="333333"/>
          <w:sz w:val="20"/>
          <w:szCs w:val="20"/>
        </w:rPr>
        <w:t>New York: Benziger </w:t>
      </w:r>
      <w:r w:rsidR="006E1F36" w:rsidRPr="000E05E3">
        <w:rPr>
          <w:rStyle w:val="full-record--value1"/>
          <w:rFonts w:asciiTheme="minorHAnsi" w:hAnsiTheme="minorHAnsi" w:cstheme="minorHAnsi"/>
          <w:color w:val="333333"/>
          <w:sz w:val="20"/>
          <w:szCs w:val="20"/>
        </w:rPr>
        <w:t>1911-1925</w:t>
      </w:r>
      <w:r w:rsidR="006E1F36" w:rsidRPr="000E05E3">
        <w:rPr>
          <w:rStyle w:val="full-record--value1"/>
          <w:rFonts w:asciiTheme="minorHAnsi" w:hAnsiTheme="minorHAnsi" w:cstheme="minorHAnsi"/>
          <w:color w:val="333333"/>
          <w:sz w:val="20"/>
          <w:szCs w:val="20"/>
        </w:rPr>
        <w:t>)</w:t>
      </w:r>
      <w:r w:rsidR="00337868">
        <w:rPr>
          <w:rStyle w:val="full-record--value1"/>
          <w:rFonts w:asciiTheme="minorHAnsi" w:hAnsiTheme="minorHAnsi" w:cstheme="minorHAnsi"/>
          <w:color w:val="333333"/>
          <w:sz w:val="20"/>
          <w:szCs w:val="20"/>
        </w:rPr>
        <w:t>,</w:t>
      </w:r>
      <w:r w:rsidR="009321AA">
        <w:rPr>
          <w:rFonts w:asciiTheme="minorHAnsi" w:hAnsiTheme="minorHAnsi" w:cstheme="minorHAnsi"/>
          <w:i/>
          <w:iCs/>
          <w:sz w:val="20"/>
          <w:szCs w:val="20"/>
        </w:rPr>
        <w:t xml:space="preserve"> </w:t>
      </w:r>
      <w:r w:rsidR="009321AA" w:rsidRPr="009321AA">
        <w:rPr>
          <w:rFonts w:asciiTheme="minorHAnsi" w:hAnsiTheme="minorHAnsi" w:cstheme="minorHAnsi"/>
          <w:sz w:val="20"/>
          <w:szCs w:val="20"/>
        </w:rPr>
        <w:t>p.1</w:t>
      </w:r>
      <w:r w:rsidR="00305783">
        <w:rPr>
          <w:rFonts w:asciiTheme="minorHAnsi" w:hAnsiTheme="minorHAnsi" w:cstheme="minorHAnsi"/>
          <w:sz w:val="20"/>
          <w:szCs w:val="20"/>
        </w:rPr>
        <w:t>.</w:t>
      </w:r>
    </w:p>
  </w:footnote>
  <w:footnote w:id="3">
    <w:p w14:paraId="788342DE" w14:textId="38652245" w:rsidR="009843BF" w:rsidRPr="000E05E3" w:rsidRDefault="009843BF">
      <w:pPr>
        <w:pStyle w:val="FootnoteText"/>
        <w:rPr>
          <w:rFonts w:cstheme="minorHAnsi"/>
        </w:rPr>
      </w:pPr>
      <w:r w:rsidRPr="000E05E3">
        <w:rPr>
          <w:rStyle w:val="FootnoteReference"/>
          <w:rFonts w:cstheme="minorHAnsi"/>
        </w:rPr>
        <w:footnoteRef/>
      </w:r>
      <w:r w:rsidRPr="000E05E3">
        <w:rPr>
          <w:rFonts w:cstheme="minorHAnsi"/>
        </w:rPr>
        <w:t xml:space="preserve"> </w:t>
      </w:r>
      <w:r w:rsidR="00F61527" w:rsidRPr="000E05E3">
        <w:rPr>
          <w:rFonts w:cstheme="minorHAnsi"/>
        </w:rPr>
        <w:t xml:space="preserve">Alexander R. Pruss, </w:t>
      </w:r>
      <w:r w:rsidR="008E4F16" w:rsidRPr="000E05E3">
        <w:rPr>
          <w:rFonts w:cstheme="minorHAnsi"/>
        </w:rPr>
        <w:t xml:space="preserve">‘The Hume-Edwards Principle </w:t>
      </w:r>
      <w:proofErr w:type="gramStart"/>
      <w:r w:rsidR="008E4F16" w:rsidRPr="000E05E3">
        <w:rPr>
          <w:rFonts w:cstheme="minorHAnsi"/>
        </w:rPr>
        <w:t>And</w:t>
      </w:r>
      <w:proofErr w:type="gramEnd"/>
      <w:r w:rsidR="00B66A60" w:rsidRPr="000E05E3">
        <w:rPr>
          <w:rFonts w:cstheme="minorHAnsi"/>
        </w:rPr>
        <w:t xml:space="preserve"> The Cosmological Argument’, </w:t>
      </w:r>
      <w:r w:rsidR="00490458" w:rsidRPr="000E05E3">
        <w:rPr>
          <w:rFonts w:cstheme="minorHAnsi"/>
          <w:i/>
          <w:iCs/>
        </w:rPr>
        <w:t>International Journal For Philosophy Of Religion,</w:t>
      </w:r>
      <w:r w:rsidR="00BE3EA0" w:rsidRPr="000E05E3">
        <w:rPr>
          <w:rFonts w:cstheme="minorHAnsi"/>
          <w:i/>
          <w:iCs/>
        </w:rPr>
        <w:t xml:space="preserve"> </w:t>
      </w:r>
      <w:r w:rsidR="00BE3EA0" w:rsidRPr="000E05E3">
        <w:rPr>
          <w:rFonts w:cstheme="minorHAnsi"/>
        </w:rPr>
        <w:t>43</w:t>
      </w:r>
      <w:r w:rsidR="009609F1" w:rsidRPr="000E05E3">
        <w:rPr>
          <w:rFonts w:cstheme="minorHAnsi"/>
        </w:rPr>
        <w:t>.3</w:t>
      </w:r>
      <w:r w:rsidR="00BE3EA0" w:rsidRPr="000E05E3">
        <w:rPr>
          <w:rFonts w:cstheme="minorHAnsi"/>
        </w:rPr>
        <w:t xml:space="preserve"> (1998) </w:t>
      </w:r>
      <w:r w:rsidR="00526D3F" w:rsidRPr="000E05E3">
        <w:rPr>
          <w:rFonts w:cstheme="minorHAnsi"/>
        </w:rPr>
        <w:t xml:space="preserve">149-165 </w:t>
      </w:r>
      <w:r w:rsidR="004F4FCB" w:rsidRPr="000E05E3">
        <w:rPr>
          <w:rFonts w:cstheme="minorHAnsi"/>
        </w:rPr>
        <w:t>(p. 149)</w:t>
      </w:r>
      <w:r w:rsidR="00515505" w:rsidRPr="000E05E3">
        <w:rPr>
          <w:rFonts w:cstheme="minorHAnsi"/>
        </w:rPr>
        <w:t xml:space="preserve"> </w:t>
      </w:r>
      <w:r w:rsidR="006E3A88" w:rsidRPr="000E05E3">
        <w:rPr>
          <w:rFonts w:cstheme="minorHAnsi"/>
        </w:rPr>
        <w:t>&lt;</w:t>
      </w:r>
      <w:hyperlink r:id="rId2" w:history="1">
        <w:r w:rsidR="006E3A88" w:rsidRPr="000E05E3">
          <w:rPr>
            <w:rStyle w:val="Hyperlink"/>
            <w:rFonts w:cstheme="minorHAnsi"/>
            <w:color w:val="067499"/>
            <w:shd w:val="clear" w:color="auto" w:fill="FFFFFF"/>
          </w:rPr>
          <w:t>https://doi.org/10.1023/a:1003167813221 </w:t>
        </w:r>
      </w:hyperlink>
      <w:r w:rsidR="006E3A88" w:rsidRPr="000E05E3">
        <w:rPr>
          <w:rFonts w:cstheme="minorHAnsi"/>
        </w:rPr>
        <w:t>&gt;</w:t>
      </w:r>
      <w:r w:rsidR="00305783">
        <w:rPr>
          <w:rFonts w:cstheme="minorHAnsi"/>
        </w:rPr>
        <w:t>.</w:t>
      </w:r>
    </w:p>
    <w:p w14:paraId="698E14CA" w14:textId="43DE0E1B" w:rsidR="00EB4231" w:rsidRPr="000E05E3" w:rsidRDefault="00EB4231">
      <w:pPr>
        <w:pStyle w:val="FootnoteText"/>
        <w:rPr>
          <w:rFonts w:cstheme="minorHAnsi"/>
          <w:i/>
          <w:iCs/>
        </w:rPr>
      </w:pPr>
    </w:p>
  </w:footnote>
  <w:footnote w:id="4">
    <w:p w14:paraId="6A2D2F65" w14:textId="23922E89" w:rsidR="0044091F" w:rsidRDefault="0044091F">
      <w:pPr>
        <w:pStyle w:val="FootnoteText"/>
      </w:pPr>
      <w:r>
        <w:rPr>
          <w:rStyle w:val="FootnoteReference"/>
        </w:rPr>
        <w:footnoteRef/>
      </w:r>
      <w:r>
        <w:t xml:space="preserve"> </w:t>
      </w:r>
      <w:r w:rsidRPr="0044091F">
        <w:rPr>
          <w:rFonts w:cstheme="minorHAnsi"/>
        </w:rPr>
        <w:t xml:space="preserve">Philosophy Overdose, </w:t>
      </w:r>
      <w:r w:rsidRPr="0044091F">
        <w:rPr>
          <w:rFonts w:cstheme="minorHAnsi"/>
          <w:i/>
          <w:iCs/>
        </w:rPr>
        <w:t>Russell-Copleston Debate on God's Existence (1948)</w:t>
      </w:r>
      <w:r w:rsidR="000662EB">
        <w:rPr>
          <w:rFonts w:cstheme="minorHAnsi"/>
          <w:i/>
          <w:iCs/>
        </w:rPr>
        <w:t xml:space="preserve"> </w:t>
      </w:r>
      <w:r w:rsidR="000662EB" w:rsidRPr="000662EB">
        <w:rPr>
          <w:rFonts w:cstheme="minorHAnsi"/>
        </w:rPr>
        <w:t>[video]</w:t>
      </w:r>
      <w:r w:rsidR="003E7A51">
        <w:rPr>
          <w:rFonts w:cstheme="minorHAnsi"/>
        </w:rPr>
        <w:t xml:space="preserve">. </w:t>
      </w:r>
      <w:r w:rsidR="001B3433">
        <w:rPr>
          <w:rFonts w:cstheme="minorHAnsi"/>
        </w:rPr>
        <w:t xml:space="preserve">2021 </w:t>
      </w:r>
      <w:r w:rsidR="00DB4314">
        <w:rPr>
          <w:rFonts w:cstheme="minorHAnsi"/>
        </w:rPr>
        <w:t>&lt;https://www.</w:t>
      </w:r>
      <w:r w:rsidR="00DB4314" w:rsidRPr="00DB4314">
        <w:t xml:space="preserve"> </w:t>
      </w:r>
      <w:r w:rsidR="00DB4314" w:rsidRPr="00DB4314">
        <w:rPr>
          <w:rFonts w:cstheme="minorHAnsi"/>
        </w:rPr>
        <w:t>https://www.youtube.com/watch?v=MVLKURgfft0</w:t>
      </w:r>
      <w:r w:rsidR="007C664D">
        <w:rPr>
          <w:rFonts w:cstheme="minorHAnsi"/>
        </w:rPr>
        <w:t>&gt; [accessed 24 October 2022</w:t>
      </w:r>
      <w:r w:rsidR="00A14690">
        <w:rPr>
          <w:rFonts w:cstheme="minorHAnsi"/>
        </w:rPr>
        <w:t>]</w:t>
      </w:r>
      <w:r w:rsidR="00305783">
        <w:rPr>
          <w:rFonts w:cstheme="minorHAnsi"/>
        </w:rPr>
        <w:t>.</w:t>
      </w:r>
    </w:p>
  </w:footnote>
  <w:footnote w:id="5">
    <w:p w14:paraId="4A42C300" w14:textId="345E5FE9" w:rsidR="00305783" w:rsidRDefault="00305783">
      <w:pPr>
        <w:pStyle w:val="FootnoteText"/>
      </w:pPr>
      <w:r>
        <w:rPr>
          <w:rStyle w:val="FootnoteReference"/>
        </w:rPr>
        <w:footnoteRef/>
      </w:r>
      <w:r>
        <w:t xml:space="preserve"> Overdose, 2021.</w:t>
      </w:r>
    </w:p>
  </w:footnote>
  <w:footnote w:id="6">
    <w:p w14:paraId="6A0B5623" w14:textId="348A510D" w:rsidR="00567FE0" w:rsidRDefault="00567FE0">
      <w:pPr>
        <w:pStyle w:val="FootnoteText"/>
      </w:pPr>
      <w:r>
        <w:rPr>
          <w:rStyle w:val="FootnoteReference"/>
        </w:rPr>
        <w:footnoteRef/>
      </w:r>
      <w:r>
        <w:t xml:space="preserve"> Overdose,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4300C"/>
    <w:multiLevelType w:val="multilevel"/>
    <w:tmpl w:val="DD4A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058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2D"/>
    <w:rsid w:val="00006FAD"/>
    <w:rsid w:val="000109F3"/>
    <w:rsid w:val="000114F6"/>
    <w:rsid w:val="00016A91"/>
    <w:rsid w:val="00025936"/>
    <w:rsid w:val="000319F6"/>
    <w:rsid w:val="00046223"/>
    <w:rsid w:val="000662EB"/>
    <w:rsid w:val="000757AD"/>
    <w:rsid w:val="00075934"/>
    <w:rsid w:val="000855BF"/>
    <w:rsid w:val="000954F2"/>
    <w:rsid w:val="000E05E3"/>
    <w:rsid w:val="000E3A30"/>
    <w:rsid w:val="000F1FC7"/>
    <w:rsid w:val="00105742"/>
    <w:rsid w:val="001114E8"/>
    <w:rsid w:val="00175B1E"/>
    <w:rsid w:val="001769A3"/>
    <w:rsid w:val="00176C58"/>
    <w:rsid w:val="001B3433"/>
    <w:rsid w:val="001D3B27"/>
    <w:rsid w:val="001E6F02"/>
    <w:rsid w:val="00235EAB"/>
    <w:rsid w:val="0029067C"/>
    <w:rsid w:val="002B05F1"/>
    <w:rsid w:val="002D3034"/>
    <w:rsid w:val="002E528F"/>
    <w:rsid w:val="00305783"/>
    <w:rsid w:val="0031014E"/>
    <w:rsid w:val="00317FA2"/>
    <w:rsid w:val="00327932"/>
    <w:rsid w:val="00337868"/>
    <w:rsid w:val="00357C12"/>
    <w:rsid w:val="003757DC"/>
    <w:rsid w:val="00384DF6"/>
    <w:rsid w:val="00386B1A"/>
    <w:rsid w:val="003A4A5B"/>
    <w:rsid w:val="003C5C57"/>
    <w:rsid w:val="003C7306"/>
    <w:rsid w:val="003D3FB4"/>
    <w:rsid w:val="003D4BE6"/>
    <w:rsid w:val="003E08F1"/>
    <w:rsid w:val="003E5DEE"/>
    <w:rsid w:val="003E7A51"/>
    <w:rsid w:val="00422698"/>
    <w:rsid w:val="00424E58"/>
    <w:rsid w:val="0044091F"/>
    <w:rsid w:val="0045309C"/>
    <w:rsid w:val="00482B06"/>
    <w:rsid w:val="00486E8F"/>
    <w:rsid w:val="00487874"/>
    <w:rsid w:val="00490458"/>
    <w:rsid w:val="004C2394"/>
    <w:rsid w:val="004D0938"/>
    <w:rsid w:val="004F4FCB"/>
    <w:rsid w:val="004F6474"/>
    <w:rsid w:val="00503F93"/>
    <w:rsid w:val="005040E4"/>
    <w:rsid w:val="00510409"/>
    <w:rsid w:val="00515505"/>
    <w:rsid w:val="0051733B"/>
    <w:rsid w:val="00524652"/>
    <w:rsid w:val="00526D3F"/>
    <w:rsid w:val="00557C95"/>
    <w:rsid w:val="00563CE5"/>
    <w:rsid w:val="00567FE0"/>
    <w:rsid w:val="00572857"/>
    <w:rsid w:val="00582DE8"/>
    <w:rsid w:val="00596E58"/>
    <w:rsid w:val="005A26CB"/>
    <w:rsid w:val="005B2C3E"/>
    <w:rsid w:val="005B41A6"/>
    <w:rsid w:val="005C2602"/>
    <w:rsid w:val="005D1C6E"/>
    <w:rsid w:val="00606CA4"/>
    <w:rsid w:val="0062692D"/>
    <w:rsid w:val="00626A21"/>
    <w:rsid w:val="006270D3"/>
    <w:rsid w:val="00631B7F"/>
    <w:rsid w:val="00636405"/>
    <w:rsid w:val="006541C0"/>
    <w:rsid w:val="00663B8B"/>
    <w:rsid w:val="006A21F7"/>
    <w:rsid w:val="006D2648"/>
    <w:rsid w:val="006E1F36"/>
    <w:rsid w:val="006E3A88"/>
    <w:rsid w:val="006F13D5"/>
    <w:rsid w:val="0071212E"/>
    <w:rsid w:val="00784EF1"/>
    <w:rsid w:val="007874E5"/>
    <w:rsid w:val="007C0D3C"/>
    <w:rsid w:val="007C1AE3"/>
    <w:rsid w:val="007C664D"/>
    <w:rsid w:val="007D1817"/>
    <w:rsid w:val="007E2B54"/>
    <w:rsid w:val="007E2BC1"/>
    <w:rsid w:val="007F0799"/>
    <w:rsid w:val="00836E93"/>
    <w:rsid w:val="00847D9A"/>
    <w:rsid w:val="0087072F"/>
    <w:rsid w:val="0088046F"/>
    <w:rsid w:val="0088522C"/>
    <w:rsid w:val="00887EF4"/>
    <w:rsid w:val="00891C1F"/>
    <w:rsid w:val="008A7315"/>
    <w:rsid w:val="008D0C83"/>
    <w:rsid w:val="008E2D9E"/>
    <w:rsid w:val="008E4F16"/>
    <w:rsid w:val="00901772"/>
    <w:rsid w:val="00912CDC"/>
    <w:rsid w:val="009247F5"/>
    <w:rsid w:val="009321AA"/>
    <w:rsid w:val="009417B9"/>
    <w:rsid w:val="00957459"/>
    <w:rsid w:val="009609F1"/>
    <w:rsid w:val="009843BF"/>
    <w:rsid w:val="009853BC"/>
    <w:rsid w:val="009A4C09"/>
    <w:rsid w:val="009C28D3"/>
    <w:rsid w:val="009D6374"/>
    <w:rsid w:val="009E5475"/>
    <w:rsid w:val="009E6BC1"/>
    <w:rsid w:val="009F1063"/>
    <w:rsid w:val="00A06E30"/>
    <w:rsid w:val="00A07CFF"/>
    <w:rsid w:val="00A14690"/>
    <w:rsid w:val="00A1598A"/>
    <w:rsid w:val="00A20B68"/>
    <w:rsid w:val="00A2396D"/>
    <w:rsid w:val="00A719C2"/>
    <w:rsid w:val="00A917F3"/>
    <w:rsid w:val="00A97100"/>
    <w:rsid w:val="00AB6E4A"/>
    <w:rsid w:val="00AC0668"/>
    <w:rsid w:val="00AD48EB"/>
    <w:rsid w:val="00AF31A1"/>
    <w:rsid w:val="00B0022D"/>
    <w:rsid w:val="00B15DC1"/>
    <w:rsid w:val="00B41AA1"/>
    <w:rsid w:val="00B613E8"/>
    <w:rsid w:val="00B66A60"/>
    <w:rsid w:val="00BC54FD"/>
    <w:rsid w:val="00BD3B3C"/>
    <w:rsid w:val="00BE3EA0"/>
    <w:rsid w:val="00BF5FCD"/>
    <w:rsid w:val="00C01336"/>
    <w:rsid w:val="00C61B25"/>
    <w:rsid w:val="00CB2F2E"/>
    <w:rsid w:val="00CD3F3E"/>
    <w:rsid w:val="00CD41AB"/>
    <w:rsid w:val="00D10CC8"/>
    <w:rsid w:val="00D12B5F"/>
    <w:rsid w:val="00D56731"/>
    <w:rsid w:val="00D91072"/>
    <w:rsid w:val="00DB4314"/>
    <w:rsid w:val="00DC389C"/>
    <w:rsid w:val="00DD4461"/>
    <w:rsid w:val="00DD7985"/>
    <w:rsid w:val="00DE185A"/>
    <w:rsid w:val="00DF3B48"/>
    <w:rsid w:val="00DF5F16"/>
    <w:rsid w:val="00DF62BB"/>
    <w:rsid w:val="00DF6A0A"/>
    <w:rsid w:val="00E108CD"/>
    <w:rsid w:val="00E31A08"/>
    <w:rsid w:val="00E50DE0"/>
    <w:rsid w:val="00E551C1"/>
    <w:rsid w:val="00E57EFA"/>
    <w:rsid w:val="00EA225F"/>
    <w:rsid w:val="00EB0E7C"/>
    <w:rsid w:val="00EB4231"/>
    <w:rsid w:val="00ED3B55"/>
    <w:rsid w:val="00ED418A"/>
    <w:rsid w:val="00EF3D9B"/>
    <w:rsid w:val="00F034B5"/>
    <w:rsid w:val="00F07847"/>
    <w:rsid w:val="00F12FCC"/>
    <w:rsid w:val="00F31056"/>
    <w:rsid w:val="00F54278"/>
    <w:rsid w:val="00F577BE"/>
    <w:rsid w:val="00F61527"/>
    <w:rsid w:val="00F6227E"/>
    <w:rsid w:val="00F67054"/>
    <w:rsid w:val="00F813F6"/>
    <w:rsid w:val="00F84870"/>
    <w:rsid w:val="00F84936"/>
    <w:rsid w:val="00F87E53"/>
    <w:rsid w:val="00FC30AA"/>
    <w:rsid w:val="00FE01BE"/>
    <w:rsid w:val="00FE2635"/>
    <w:rsid w:val="00FE2D24"/>
    <w:rsid w:val="00FE6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65A49"/>
  <w15:chartTrackingRefBased/>
  <w15:docId w15:val="{18B84EF7-0825-4B7D-B6A5-08CD47F0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9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06FA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22D"/>
    <w:rPr>
      <w:color w:val="0000FF"/>
      <w:u w:val="single"/>
    </w:rPr>
  </w:style>
  <w:style w:type="character" w:styleId="Emphasis">
    <w:name w:val="Emphasis"/>
    <w:basedOn w:val="DefaultParagraphFont"/>
    <w:uiPriority w:val="20"/>
    <w:qFormat/>
    <w:rsid w:val="00F07847"/>
    <w:rPr>
      <w:i/>
      <w:iCs/>
    </w:rPr>
  </w:style>
  <w:style w:type="paragraph" w:styleId="FootnoteText">
    <w:name w:val="footnote text"/>
    <w:basedOn w:val="Normal"/>
    <w:link w:val="FootnoteTextChar"/>
    <w:uiPriority w:val="99"/>
    <w:unhideWhenUsed/>
    <w:rsid w:val="00F07847"/>
    <w:pPr>
      <w:spacing w:after="0" w:line="240" w:lineRule="auto"/>
    </w:pPr>
    <w:rPr>
      <w:sz w:val="20"/>
      <w:szCs w:val="20"/>
    </w:rPr>
  </w:style>
  <w:style w:type="character" w:customStyle="1" w:styleId="FootnoteTextChar">
    <w:name w:val="Footnote Text Char"/>
    <w:basedOn w:val="DefaultParagraphFont"/>
    <w:link w:val="FootnoteText"/>
    <w:uiPriority w:val="99"/>
    <w:rsid w:val="00F07847"/>
    <w:rPr>
      <w:sz w:val="20"/>
      <w:szCs w:val="20"/>
    </w:rPr>
  </w:style>
  <w:style w:type="character" w:styleId="FootnoteReference">
    <w:name w:val="footnote reference"/>
    <w:basedOn w:val="DefaultParagraphFont"/>
    <w:uiPriority w:val="99"/>
    <w:semiHidden/>
    <w:unhideWhenUsed/>
    <w:rsid w:val="00F07847"/>
    <w:rPr>
      <w:vertAlign w:val="superscript"/>
    </w:rPr>
  </w:style>
  <w:style w:type="character" w:styleId="UnresolvedMention">
    <w:name w:val="Unresolved Mention"/>
    <w:basedOn w:val="DefaultParagraphFont"/>
    <w:uiPriority w:val="99"/>
    <w:semiHidden/>
    <w:unhideWhenUsed/>
    <w:rsid w:val="00DF62BB"/>
    <w:rPr>
      <w:color w:val="605E5C"/>
      <w:shd w:val="clear" w:color="auto" w:fill="E1DFDD"/>
    </w:rPr>
  </w:style>
  <w:style w:type="paragraph" w:styleId="EndnoteText">
    <w:name w:val="endnote text"/>
    <w:basedOn w:val="Normal"/>
    <w:link w:val="EndnoteTextChar"/>
    <w:uiPriority w:val="99"/>
    <w:semiHidden/>
    <w:unhideWhenUsed/>
    <w:rsid w:val="009C28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C28D3"/>
    <w:rPr>
      <w:sz w:val="20"/>
      <w:szCs w:val="20"/>
    </w:rPr>
  </w:style>
  <w:style w:type="character" w:styleId="EndnoteReference">
    <w:name w:val="endnote reference"/>
    <w:basedOn w:val="DefaultParagraphFont"/>
    <w:uiPriority w:val="99"/>
    <w:semiHidden/>
    <w:unhideWhenUsed/>
    <w:rsid w:val="009C28D3"/>
    <w:rPr>
      <w:vertAlign w:val="superscript"/>
    </w:rPr>
  </w:style>
  <w:style w:type="character" w:styleId="PlaceholderText">
    <w:name w:val="Placeholder Text"/>
    <w:basedOn w:val="DefaultParagraphFont"/>
    <w:uiPriority w:val="99"/>
    <w:semiHidden/>
    <w:rsid w:val="003D4BE6"/>
    <w:rPr>
      <w:color w:val="808080"/>
    </w:rPr>
  </w:style>
  <w:style w:type="character" w:customStyle="1" w:styleId="Heading2Char">
    <w:name w:val="Heading 2 Char"/>
    <w:basedOn w:val="DefaultParagraphFont"/>
    <w:link w:val="Heading2"/>
    <w:uiPriority w:val="9"/>
    <w:rsid w:val="00006FAD"/>
    <w:rPr>
      <w:rFonts w:ascii="Times New Roman" w:eastAsia="Times New Roman" w:hAnsi="Times New Roman" w:cs="Times New Roman"/>
      <w:b/>
      <w:bCs/>
      <w:sz w:val="36"/>
      <w:szCs w:val="36"/>
      <w:lang w:eastAsia="en-GB"/>
    </w:rPr>
  </w:style>
  <w:style w:type="paragraph" w:customStyle="1" w:styleId="full-record--value">
    <w:name w:val="full-record--value"/>
    <w:basedOn w:val="Normal"/>
    <w:rsid w:val="006E1F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ull-record--value1">
    <w:name w:val="full-record--value1"/>
    <w:basedOn w:val="DefaultParagraphFont"/>
    <w:rsid w:val="006E1F36"/>
  </w:style>
  <w:style w:type="character" w:customStyle="1" w:styleId="Heading1Char">
    <w:name w:val="Heading 1 Char"/>
    <w:basedOn w:val="DefaultParagraphFont"/>
    <w:link w:val="Heading1"/>
    <w:uiPriority w:val="9"/>
    <w:rsid w:val="0044091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108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57533">
      <w:bodyDiv w:val="1"/>
      <w:marLeft w:val="0"/>
      <w:marRight w:val="0"/>
      <w:marTop w:val="0"/>
      <w:marBottom w:val="0"/>
      <w:divBdr>
        <w:top w:val="none" w:sz="0" w:space="0" w:color="auto"/>
        <w:left w:val="none" w:sz="0" w:space="0" w:color="auto"/>
        <w:bottom w:val="none" w:sz="0" w:space="0" w:color="auto"/>
        <w:right w:val="none" w:sz="0" w:space="0" w:color="auto"/>
      </w:divBdr>
    </w:div>
    <w:div w:id="562713419">
      <w:bodyDiv w:val="1"/>
      <w:marLeft w:val="0"/>
      <w:marRight w:val="0"/>
      <w:marTop w:val="0"/>
      <w:marBottom w:val="0"/>
      <w:divBdr>
        <w:top w:val="none" w:sz="0" w:space="0" w:color="auto"/>
        <w:left w:val="none" w:sz="0" w:space="0" w:color="auto"/>
        <w:bottom w:val="none" w:sz="0" w:space="0" w:color="auto"/>
        <w:right w:val="none" w:sz="0" w:space="0" w:color="auto"/>
      </w:divBdr>
    </w:div>
    <w:div w:id="874195799">
      <w:bodyDiv w:val="1"/>
      <w:marLeft w:val="0"/>
      <w:marRight w:val="0"/>
      <w:marTop w:val="0"/>
      <w:marBottom w:val="0"/>
      <w:divBdr>
        <w:top w:val="none" w:sz="0" w:space="0" w:color="auto"/>
        <w:left w:val="none" w:sz="0" w:space="0" w:color="auto"/>
        <w:bottom w:val="none" w:sz="0" w:space="0" w:color="auto"/>
        <w:right w:val="none" w:sz="0" w:space="0" w:color="auto"/>
      </w:divBdr>
    </w:div>
    <w:div w:id="1121414911">
      <w:bodyDiv w:val="1"/>
      <w:marLeft w:val="0"/>
      <w:marRight w:val="0"/>
      <w:marTop w:val="0"/>
      <w:marBottom w:val="0"/>
      <w:divBdr>
        <w:top w:val="none" w:sz="0" w:space="0" w:color="auto"/>
        <w:left w:val="none" w:sz="0" w:space="0" w:color="auto"/>
        <w:bottom w:val="none" w:sz="0" w:space="0" w:color="auto"/>
        <w:right w:val="none" w:sz="0" w:space="0" w:color="auto"/>
      </w:divBdr>
    </w:div>
    <w:div w:id="1318614259">
      <w:bodyDiv w:val="1"/>
      <w:marLeft w:val="0"/>
      <w:marRight w:val="0"/>
      <w:marTop w:val="0"/>
      <w:marBottom w:val="0"/>
      <w:divBdr>
        <w:top w:val="none" w:sz="0" w:space="0" w:color="auto"/>
        <w:left w:val="none" w:sz="0" w:space="0" w:color="auto"/>
        <w:bottom w:val="none" w:sz="0" w:space="0" w:color="auto"/>
        <w:right w:val="none" w:sz="0" w:space="0" w:color="auto"/>
      </w:divBdr>
    </w:div>
    <w:div w:id="1482652503">
      <w:bodyDiv w:val="1"/>
      <w:marLeft w:val="0"/>
      <w:marRight w:val="0"/>
      <w:marTop w:val="0"/>
      <w:marBottom w:val="0"/>
      <w:divBdr>
        <w:top w:val="none" w:sz="0" w:space="0" w:color="auto"/>
        <w:left w:val="none" w:sz="0" w:space="0" w:color="auto"/>
        <w:bottom w:val="none" w:sz="0" w:space="0" w:color="auto"/>
        <w:right w:val="none" w:sz="0" w:space="0" w:color="auto"/>
      </w:divBdr>
    </w:div>
    <w:div w:id="1587493932">
      <w:bodyDiv w:val="1"/>
      <w:marLeft w:val="0"/>
      <w:marRight w:val="0"/>
      <w:marTop w:val="0"/>
      <w:marBottom w:val="0"/>
      <w:divBdr>
        <w:top w:val="none" w:sz="0" w:space="0" w:color="auto"/>
        <w:left w:val="none" w:sz="0" w:space="0" w:color="auto"/>
        <w:bottom w:val="none" w:sz="0" w:space="0" w:color="auto"/>
        <w:right w:val="none" w:sz="0" w:space="0" w:color="auto"/>
      </w:divBdr>
    </w:div>
    <w:div w:id="197139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20%343%33@%73%74%75%64e%6e%74%2e%75w%74%73%64%2ea%63%2e%75%6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23/a:1003167813221" TargetMode="External"/><Relationship Id="rId4" Type="http://schemas.openxmlformats.org/officeDocument/2006/relationships/settings" Target="settings.xml"/><Relationship Id="rId9" Type="http://schemas.openxmlformats.org/officeDocument/2006/relationships/hyperlink" Target="https://plato.stanford.edu/archives/fall2022/entries/cosmological-argumen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23/a:1003167813221" TargetMode="External"/><Relationship Id="rId1" Type="http://schemas.openxmlformats.org/officeDocument/2006/relationships/hyperlink" Target="https://plato.stanford.edu/archives/fall2022/entries/cosmological-arg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B124E-28FA-4ABA-8671-DABC2A042585}">
  <we:reference id="wa104380122" version="2.1.0.1" store="en-US" storeType="OMEX"/>
  <we:alternateReferences>
    <we:reference id="WA104380122" version="2.1.0.1" store="WA104380122" storeType="OMEX"/>
  </we:alternateReferences>
  <we:properties>
    <we:property name="citations" value="{}"/>
    <we:property name="currentStyle" value="{&quot;id&quot;:&quot;3463&quot;,&quot;styleType&quot;:&quot;refworks&quot;,&quot;name&quot;:&quot;MHRA-Modern Humanities Research Association (Author-Date)&quot;,&quot;isInstitutional&quot;:fals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18DD1-3785-4F05-8744-34AA7EEC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3</Pages>
  <Words>821</Words>
  <Characters>4467</Characters>
  <Application>Microsoft Office Word</Application>
  <DocSecurity>0</DocSecurity>
  <Lines>95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Faulkner</dc:creator>
  <cp:keywords/>
  <dc:description/>
  <cp:lastModifiedBy>Owen Faulkner</cp:lastModifiedBy>
  <cp:revision>181</cp:revision>
  <dcterms:created xsi:type="dcterms:W3CDTF">2022-10-23T17:53:00Z</dcterms:created>
  <dcterms:modified xsi:type="dcterms:W3CDTF">2022-10-24T23:37:00Z</dcterms:modified>
</cp:coreProperties>
</file>