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566170" w14:textId="2F791BD6" w:rsidR="00283080" w:rsidRPr="001A66E7" w:rsidRDefault="0005144B" w:rsidP="0005144B">
      <w:pPr>
        <w:jc w:val="center"/>
        <w:rPr>
          <w:rFonts w:cstheme="minorHAnsi"/>
          <w:sz w:val="24"/>
          <w:szCs w:val="24"/>
          <w:u w:val="single"/>
        </w:rPr>
      </w:pPr>
      <w:r w:rsidRPr="001A66E7">
        <w:rPr>
          <w:rFonts w:cstheme="minorHAnsi"/>
          <w:sz w:val="24"/>
          <w:szCs w:val="24"/>
          <w:u w:val="single"/>
        </w:rPr>
        <w:t xml:space="preserve">Compare and contrast three counselling theories which include the Person – Centred theory, the Cognitive Behavioural </w:t>
      </w:r>
      <w:r w:rsidR="00412392" w:rsidRPr="001A66E7">
        <w:rPr>
          <w:rFonts w:cstheme="minorHAnsi"/>
          <w:sz w:val="24"/>
          <w:szCs w:val="24"/>
          <w:u w:val="single"/>
        </w:rPr>
        <w:t>T</w:t>
      </w:r>
      <w:r w:rsidRPr="001A66E7">
        <w:rPr>
          <w:rFonts w:cstheme="minorHAnsi"/>
          <w:sz w:val="24"/>
          <w:szCs w:val="24"/>
          <w:u w:val="single"/>
        </w:rPr>
        <w:t>herapy theory and the Psychodynamic theory.</w:t>
      </w:r>
    </w:p>
    <w:p w14:paraId="147E292C" w14:textId="146FCC12" w:rsidR="00A80CB1" w:rsidRPr="001A66E7" w:rsidRDefault="00A80CB1" w:rsidP="00A80CB1">
      <w:pPr>
        <w:rPr>
          <w:rFonts w:cstheme="minorHAnsi"/>
          <w:sz w:val="24"/>
          <w:szCs w:val="24"/>
        </w:rPr>
      </w:pPr>
    </w:p>
    <w:p w14:paraId="333668AA" w14:textId="77CB19AA" w:rsidR="00354B9B" w:rsidRPr="001A66E7" w:rsidRDefault="00412392" w:rsidP="00A80CB1">
      <w:pPr>
        <w:rPr>
          <w:rFonts w:cstheme="minorHAnsi"/>
          <w:sz w:val="24"/>
          <w:szCs w:val="24"/>
        </w:rPr>
      </w:pPr>
      <w:r w:rsidRPr="001A66E7">
        <w:rPr>
          <w:rFonts w:cstheme="minorHAnsi"/>
          <w:sz w:val="24"/>
          <w:szCs w:val="24"/>
        </w:rPr>
        <w:t>This essay will include an overview of all three counselling theories which include the Person – Centred theory, the Cognitive Behavioural Therapy theory and the Psychodynamic theory</w:t>
      </w:r>
      <w:r w:rsidR="00376658" w:rsidRPr="001A66E7">
        <w:rPr>
          <w:rFonts w:cstheme="minorHAnsi"/>
          <w:sz w:val="24"/>
          <w:szCs w:val="24"/>
        </w:rPr>
        <w:t xml:space="preserve"> which each contribute into providing the best possible support to be used within counselling and Therapy sessions.</w:t>
      </w:r>
      <w:r w:rsidR="00101163" w:rsidRPr="001A66E7">
        <w:rPr>
          <w:rFonts w:cstheme="minorHAnsi"/>
          <w:sz w:val="24"/>
          <w:szCs w:val="24"/>
        </w:rPr>
        <w:t xml:space="preserve"> These three counselling theories were created to prepare the best possibly outcome for both the client and the therapist</w:t>
      </w:r>
      <w:r w:rsidR="007D33CF">
        <w:rPr>
          <w:rFonts w:cstheme="minorHAnsi"/>
          <w:sz w:val="24"/>
          <w:szCs w:val="24"/>
        </w:rPr>
        <w:t xml:space="preserve"> and to also see how these three approaches have created their own professional techniques which can be applied within the health and social care sector.</w:t>
      </w:r>
    </w:p>
    <w:p w14:paraId="2054B498" w14:textId="56F32848" w:rsidR="00354B9B" w:rsidRPr="001A66E7" w:rsidRDefault="00FB1AF1" w:rsidP="00FB1AF1">
      <w:pPr>
        <w:tabs>
          <w:tab w:val="left" w:pos="3978"/>
        </w:tabs>
        <w:rPr>
          <w:rFonts w:cstheme="minorHAnsi"/>
          <w:sz w:val="24"/>
          <w:szCs w:val="24"/>
        </w:rPr>
      </w:pPr>
      <w:r w:rsidRPr="001A66E7">
        <w:rPr>
          <w:rFonts w:cstheme="minorHAnsi"/>
          <w:sz w:val="24"/>
          <w:szCs w:val="24"/>
        </w:rPr>
        <w:tab/>
      </w:r>
    </w:p>
    <w:p w14:paraId="5383F3CA" w14:textId="3C6CF5AD" w:rsidR="00FB1AF1" w:rsidRPr="001A66E7" w:rsidRDefault="00FB1AF1" w:rsidP="00A80CB1">
      <w:pPr>
        <w:rPr>
          <w:rFonts w:cstheme="minorHAnsi"/>
          <w:sz w:val="24"/>
          <w:szCs w:val="24"/>
        </w:rPr>
      </w:pPr>
      <w:r w:rsidRPr="001A66E7">
        <w:rPr>
          <w:rFonts w:cstheme="minorHAnsi"/>
          <w:sz w:val="24"/>
          <w:szCs w:val="24"/>
        </w:rPr>
        <w:t>The first counselling theory which focuses on providing the client with the feeling of importance and Putting themselves in the centre of the process is the Person-Centred Theory. This theory aims to provide the clients with a sense of self-healing and also from within the therapy of the Person-Centred Theory the setting for the client is a non-judgemental and respectful environment where the client may feel able to express themselves more openly and freely towards the therapist. Carl Rogers (1902 – 1987) had researched into his very own therapeutic approach, which was known as client centred or person-centred therapy, unlike other therapies this approach emphasises that the client is responsible for his or hers life and not the therapist and by also making their own personal decisions for themselves then it will help create a sense of self worth and trust within themselves. (Rogers). From this therapy, it highlighted that it was more useful for the clients to focus on the present and the future than on their past and past experiences. as Rogers believed that negative symptoms could arise from the clients past and effect their goal of personal growth and to then eventually self-actualise.</w:t>
      </w:r>
      <w:r w:rsidR="00162D87">
        <w:rPr>
          <w:rFonts w:cstheme="minorHAnsi"/>
          <w:sz w:val="24"/>
          <w:szCs w:val="24"/>
        </w:rPr>
        <w:t xml:space="preserve"> Rogers also considered his three main core essentials which </w:t>
      </w:r>
      <w:r w:rsidR="00687C30">
        <w:rPr>
          <w:rFonts w:cstheme="minorHAnsi"/>
          <w:sz w:val="24"/>
          <w:szCs w:val="24"/>
        </w:rPr>
        <w:t>were</w:t>
      </w:r>
      <w:r w:rsidR="00162D87">
        <w:rPr>
          <w:rFonts w:cstheme="minorHAnsi"/>
          <w:sz w:val="24"/>
          <w:szCs w:val="24"/>
        </w:rPr>
        <w:t xml:space="preserve"> effective for making counselling a success and these </w:t>
      </w:r>
      <w:r w:rsidR="00687C30">
        <w:rPr>
          <w:rFonts w:cstheme="minorHAnsi"/>
          <w:sz w:val="24"/>
          <w:szCs w:val="24"/>
        </w:rPr>
        <w:t>three-core</w:t>
      </w:r>
      <w:r w:rsidR="00162D87">
        <w:rPr>
          <w:rFonts w:cstheme="minorHAnsi"/>
          <w:sz w:val="24"/>
          <w:szCs w:val="24"/>
        </w:rPr>
        <w:t xml:space="preserve"> essential were unconditional positive regard, empathy and congruence. </w:t>
      </w:r>
      <w:r w:rsidR="00687C30">
        <w:rPr>
          <w:rFonts w:cstheme="minorHAnsi"/>
          <w:sz w:val="24"/>
          <w:szCs w:val="24"/>
        </w:rPr>
        <w:t xml:space="preserve">Unconditional positive regard can be applied by the therapist who has a positive attitude and mind set as an example for the client, it is a way to lift and enlighten the client who may be feeling confusion or fear. The therapist can prize the client overall, to show them that they are in making progress in the right direction. Secondly is using empathic understanding towards a client is extremely important as the therapist can accurately understand the </w:t>
      </w:r>
      <w:r w:rsidR="00E063DE">
        <w:rPr>
          <w:rFonts w:cstheme="minorHAnsi"/>
          <w:sz w:val="24"/>
          <w:szCs w:val="24"/>
        </w:rPr>
        <w:t>client’s</w:t>
      </w:r>
      <w:r w:rsidR="00687C30">
        <w:rPr>
          <w:rFonts w:cstheme="minorHAnsi"/>
          <w:sz w:val="24"/>
          <w:szCs w:val="24"/>
        </w:rPr>
        <w:t xml:space="preserve"> feelings and emotions. </w:t>
      </w:r>
      <w:r w:rsidR="00E063DE">
        <w:rPr>
          <w:rFonts w:cstheme="minorHAnsi"/>
          <w:sz w:val="24"/>
          <w:szCs w:val="24"/>
        </w:rPr>
        <w:t>(Martin. G, 2017). Rodgers also implied that “This kind of sensitive, active listening is exceedingly rare in our lives. We think we listen, but very rarely do we listen with real understanding, true empathy. Yet listening, of this very special kind, is one of the most potent forces for change that I know.” (Rogers, 1980.)</w:t>
      </w:r>
      <w:r w:rsidR="00441946">
        <w:rPr>
          <w:rFonts w:cstheme="minorHAnsi"/>
          <w:sz w:val="24"/>
          <w:szCs w:val="24"/>
        </w:rPr>
        <w:t xml:space="preserve"> lastly, congruence can be seen as a type of role play as if the therapist is open about their feelings and attitude wise while still being professional than the client may feel more comfortable opening up themselves and  it can create a trustworthy environment for the client to speak more freely. (Martin. G. </w:t>
      </w:r>
      <w:r w:rsidR="005D7547">
        <w:rPr>
          <w:rFonts w:cstheme="minorHAnsi"/>
          <w:sz w:val="24"/>
          <w:szCs w:val="24"/>
        </w:rPr>
        <w:t>2017).</w:t>
      </w:r>
    </w:p>
    <w:p w14:paraId="396485F5" w14:textId="0205B867" w:rsidR="00FB1AF1" w:rsidRPr="001A66E7" w:rsidRDefault="00FB1AF1" w:rsidP="00FB1AF1">
      <w:pPr>
        <w:tabs>
          <w:tab w:val="left" w:pos="5780"/>
        </w:tabs>
        <w:rPr>
          <w:rFonts w:cstheme="minorHAnsi"/>
          <w:sz w:val="24"/>
          <w:szCs w:val="24"/>
        </w:rPr>
      </w:pPr>
      <w:r w:rsidRPr="001A66E7">
        <w:rPr>
          <w:rFonts w:cstheme="minorHAnsi"/>
          <w:sz w:val="24"/>
          <w:szCs w:val="24"/>
        </w:rPr>
        <w:tab/>
      </w:r>
    </w:p>
    <w:p w14:paraId="7D21E475" w14:textId="4327983E" w:rsidR="0046313C" w:rsidRPr="001A66E7" w:rsidRDefault="0046313C" w:rsidP="00A80CB1">
      <w:pPr>
        <w:rPr>
          <w:rFonts w:cstheme="minorHAnsi"/>
          <w:sz w:val="24"/>
          <w:szCs w:val="24"/>
        </w:rPr>
      </w:pPr>
    </w:p>
    <w:p w14:paraId="2AD43EB0" w14:textId="155C0A33" w:rsidR="00EE313E" w:rsidRPr="001A66E7" w:rsidRDefault="006827FC" w:rsidP="00A80CB1">
      <w:pPr>
        <w:rPr>
          <w:rFonts w:cstheme="minorHAnsi"/>
          <w:sz w:val="24"/>
          <w:szCs w:val="24"/>
        </w:rPr>
      </w:pPr>
      <w:r w:rsidRPr="001A66E7">
        <w:rPr>
          <w:rFonts w:cstheme="minorHAnsi"/>
          <w:sz w:val="24"/>
          <w:szCs w:val="24"/>
        </w:rPr>
        <w:t>The Cognitive Behavioural Therapy focuses on the mental side of the human brain and the emotions and unpredictable leading behaviours or outcomes it may trigger. This theory grew popular between the 1950s and 1960s as the main area of focus within this approach is the clients mind and behaviour applied and compared with science</w:t>
      </w:r>
      <w:r w:rsidR="0013621A" w:rsidRPr="001A66E7">
        <w:rPr>
          <w:rFonts w:cstheme="minorHAnsi"/>
          <w:sz w:val="24"/>
          <w:szCs w:val="24"/>
        </w:rPr>
        <w:t xml:space="preserve"> (Murphey). </w:t>
      </w:r>
      <w:r w:rsidRPr="001A66E7">
        <w:rPr>
          <w:rFonts w:cstheme="minorHAnsi"/>
          <w:sz w:val="24"/>
          <w:szCs w:val="24"/>
        </w:rPr>
        <w:t xml:space="preserve">It is </w:t>
      </w:r>
      <w:r w:rsidR="00AF7BCB" w:rsidRPr="001A66E7">
        <w:rPr>
          <w:rFonts w:cstheme="minorHAnsi"/>
          <w:sz w:val="24"/>
          <w:szCs w:val="24"/>
        </w:rPr>
        <w:t xml:space="preserve">believed that the human brain is like a computer which stores many different types of information and separates this knowledge and memories into different sections or compartments within the human brain. (Turner). The Cognitive approach is unique compared to other therapies as the Cognitive approach seeks to understand and consider the ‘invisible’ thought processes that affect our behaviour. Jean Piaget (1896 – 1990) made her appearance in 1936 which greatly </w:t>
      </w:r>
      <w:r w:rsidR="00CD3305" w:rsidRPr="001A66E7">
        <w:rPr>
          <w:rFonts w:cstheme="minorHAnsi"/>
          <w:sz w:val="24"/>
          <w:szCs w:val="24"/>
        </w:rPr>
        <w:t>affected</w:t>
      </w:r>
      <w:r w:rsidR="00AF7BCB" w:rsidRPr="001A66E7">
        <w:rPr>
          <w:rFonts w:cstheme="minorHAnsi"/>
          <w:sz w:val="24"/>
          <w:szCs w:val="24"/>
        </w:rPr>
        <w:t xml:space="preserve"> this approach, </w:t>
      </w:r>
      <w:r w:rsidR="00CD3305" w:rsidRPr="001A66E7">
        <w:rPr>
          <w:rFonts w:cstheme="minorHAnsi"/>
          <w:sz w:val="24"/>
          <w:szCs w:val="24"/>
        </w:rPr>
        <w:t>because</w:t>
      </w:r>
      <w:r w:rsidR="00AF7BCB" w:rsidRPr="001A66E7">
        <w:rPr>
          <w:rFonts w:cstheme="minorHAnsi"/>
          <w:sz w:val="24"/>
          <w:szCs w:val="24"/>
        </w:rPr>
        <w:t xml:space="preserve"> Piaget believed that a child constructs a mental image and model of </w:t>
      </w:r>
      <w:r w:rsidR="00F27B04" w:rsidRPr="001A66E7">
        <w:rPr>
          <w:rFonts w:cstheme="minorHAnsi"/>
          <w:sz w:val="24"/>
          <w:szCs w:val="24"/>
        </w:rPr>
        <w:t xml:space="preserve">their own world within four stages. </w:t>
      </w:r>
      <w:r w:rsidR="00CD3305" w:rsidRPr="001A66E7">
        <w:rPr>
          <w:rFonts w:cstheme="minorHAnsi"/>
          <w:sz w:val="24"/>
          <w:szCs w:val="24"/>
        </w:rPr>
        <w:t xml:space="preserve">These four stages in order were the Sensorimotor stage, the Pre-operational stage, the Concrete Operational stage and lastly the Formal Operational stage which all four contributed towards a child’s understanding of his or </w:t>
      </w:r>
      <w:r w:rsidR="00DC5F67" w:rsidRPr="001A66E7">
        <w:rPr>
          <w:rFonts w:cstheme="minorHAnsi"/>
          <w:sz w:val="24"/>
          <w:szCs w:val="24"/>
        </w:rPr>
        <w:t>her</w:t>
      </w:r>
      <w:r w:rsidR="00CD3305" w:rsidRPr="001A66E7">
        <w:rPr>
          <w:rFonts w:cstheme="minorHAnsi"/>
          <w:sz w:val="24"/>
          <w:szCs w:val="24"/>
        </w:rPr>
        <w:t xml:space="preserve"> world and what is going on environmentally around them. </w:t>
      </w:r>
      <w:r w:rsidR="0084285C" w:rsidRPr="001A66E7">
        <w:rPr>
          <w:rFonts w:cstheme="minorHAnsi"/>
          <w:sz w:val="24"/>
          <w:szCs w:val="24"/>
        </w:rPr>
        <w:t xml:space="preserve">From a counsellor’s perspective the Cognitive approach could be applied within therapy with the use of the Schema method which is apart of the Cognitive approach as it is specifically used as support for not only the client seeking help but also the counsellor themselves as it provides a different route of narrowing down the clients problems and mindset as soon as possible. (Mcleod). The main believed cause of the clients discouragement about themselves ad self-limiting beliefs are believed to be created by themselves at a younger stage within their lives and with the help of the schema method, it is there to highlight the clients ‘self-defeating’ patterns which possibly occurred within their childhood. The schema method should help question and breakdown the way the client has been thinking for possibly years and then with the help and assistance from the counsellor, these negative thoughts should either be transformed into positive thoughts or simply forgotten. The main aim of the Cognitive approach is to identify </w:t>
      </w:r>
      <w:r w:rsidR="004E3381" w:rsidRPr="001A66E7">
        <w:rPr>
          <w:rFonts w:cstheme="minorHAnsi"/>
          <w:sz w:val="24"/>
          <w:szCs w:val="24"/>
        </w:rPr>
        <w:t xml:space="preserve">and gain a greater understanding of the behaviour of the client in question and how these negative thoughts are controlling the client. Overall, the plan is to identify and tackle any negative thoughts and to create a plan or even lifestyle which will benefit both the client and the counsellor. (Murphey). </w:t>
      </w:r>
      <w:r w:rsidR="00B13AEC" w:rsidRPr="001A66E7">
        <w:rPr>
          <w:rFonts w:cstheme="minorHAnsi"/>
          <w:sz w:val="24"/>
          <w:szCs w:val="24"/>
        </w:rPr>
        <w:t>Another influencer who impacted the cognitive approach was Albert Ellis (1913 – 2007) was best known for his Rational Emotive</w:t>
      </w:r>
      <w:r w:rsidR="005E1A2E" w:rsidRPr="001A66E7">
        <w:rPr>
          <w:rFonts w:cstheme="minorHAnsi"/>
          <w:sz w:val="24"/>
          <w:szCs w:val="24"/>
        </w:rPr>
        <w:t xml:space="preserve"> Behaviour Therapy which is also known as REBT. Which was being developed by Ellis in the 1950s and was being still worked on by himself up until his death in 2007. REBT was important to Ellis due to the fact that he had discovered that REBT was a way of helping many </w:t>
      </w:r>
      <w:r w:rsidR="007C7FE0" w:rsidRPr="001A66E7">
        <w:rPr>
          <w:rFonts w:cstheme="minorHAnsi"/>
          <w:sz w:val="24"/>
          <w:szCs w:val="24"/>
        </w:rPr>
        <w:t xml:space="preserve">individuals identify their own personal self-defeating thoughts and negative images or feelings about themselves and with the help and motivation of a counsellor alongside the individual in need the aim was to identify these negative feelings and images that only the client could see and replace them with a more positive outlook on themselves. (Psychology Today). </w:t>
      </w:r>
    </w:p>
    <w:p w14:paraId="239EB92A" w14:textId="77777777" w:rsidR="00AF7BCB" w:rsidRPr="001A66E7" w:rsidRDefault="00AF7BCB" w:rsidP="00A80CB1">
      <w:pPr>
        <w:rPr>
          <w:rFonts w:cstheme="minorHAnsi"/>
          <w:sz w:val="24"/>
          <w:szCs w:val="24"/>
        </w:rPr>
      </w:pPr>
    </w:p>
    <w:p w14:paraId="2C28A4B4" w14:textId="60A330D9" w:rsidR="00EE313E" w:rsidRPr="001A66E7" w:rsidRDefault="00EE313E" w:rsidP="00A80CB1">
      <w:pPr>
        <w:rPr>
          <w:rFonts w:cstheme="minorHAnsi"/>
          <w:sz w:val="24"/>
          <w:szCs w:val="24"/>
        </w:rPr>
      </w:pPr>
    </w:p>
    <w:p w14:paraId="03503E57" w14:textId="77777777" w:rsidR="00382AC3" w:rsidRDefault="00382AC3" w:rsidP="00A80CB1">
      <w:pPr>
        <w:rPr>
          <w:rFonts w:cstheme="minorHAnsi"/>
          <w:sz w:val="24"/>
          <w:szCs w:val="24"/>
        </w:rPr>
      </w:pPr>
    </w:p>
    <w:p w14:paraId="04FD51F8" w14:textId="31B8382F" w:rsidR="00F232CC" w:rsidRPr="001A66E7" w:rsidRDefault="004E3381" w:rsidP="00A80CB1">
      <w:pPr>
        <w:rPr>
          <w:rFonts w:cstheme="minorHAnsi"/>
          <w:sz w:val="24"/>
          <w:szCs w:val="24"/>
        </w:rPr>
      </w:pPr>
      <w:r w:rsidRPr="001A66E7">
        <w:rPr>
          <w:rFonts w:cstheme="minorHAnsi"/>
          <w:sz w:val="24"/>
          <w:szCs w:val="24"/>
        </w:rPr>
        <w:t xml:space="preserve">The Psychodynamic Theory </w:t>
      </w:r>
      <w:r w:rsidR="008756F0" w:rsidRPr="001A66E7">
        <w:rPr>
          <w:rFonts w:cstheme="minorHAnsi"/>
          <w:sz w:val="24"/>
          <w:szCs w:val="24"/>
        </w:rPr>
        <w:t xml:space="preserve">was one of the first and earliest approaches within psychology and one of the main key figures to contribute towards the Psychodynamic Theory was Sigmund Freud (1856 – 1939). Freud believed that there was a significant connection </w:t>
      </w:r>
      <w:r w:rsidR="00355DBE" w:rsidRPr="001A66E7">
        <w:rPr>
          <w:rFonts w:cstheme="minorHAnsi"/>
          <w:sz w:val="24"/>
          <w:szCs w:val="24"/>
        </w:rPr>
        <w:t>with our childhood experiences.</w:t>
      </w:r>
      <w:r w:rsidR="00ED1965" w:rsidRPr="001A66E7">
        <w:rPr>
          <w:rFonts w:cstheme="minorHAnsi"/>
          <w:sz w:val="24"/>
          <w:szCs w:val="24"/>
        </w:rPr>
        <w:t xml:space="preserve"> Freud mainly focused on this section within work as it was a strong belief of his</w:t>
      </w:r>
      <w:r w:rsidR="00C54C11" w:rsidRPr="001A66E7">
        <w:rPr>
          <w:rFonts w:cstheme="minorHAnsi"/>
          <w:sz w:val="24"/>
          <w:szCs w:val="24"/>
        </w:rPr>
        <w:t xml:space="preserve">. </w:t>
      </w:r>
      <w:r w:rsidR="00667E47" w:rsidRPr="001A66E7">
        <w:rPr>
          <w:rFonts w:cstheme="minorHAnsi"/>
          <w:sz w:val="24"/>
          <w:szCs w:val="24"/>
        </w:rPr>
        <w:t xml:space="preserve">Freud himself once even described one of his patients as the well-known, Anna O. this ‘patient’ of Freuds is used within Psychodynamic therapy as it is a way of simply describing a part of Freuds theory of dramatic situations which took place as a child having an long lasting affect on our adult life. Anna O was feeling guilty of leaving her father at home which resulted in stress, hallucinations and blurred vision which dramatically affected her. However, </w:t>
      </w:r>
      <w:r w:rsidR="008E00B4" w:rsidRPr="001A66E7">
        <w:rPr>
          <w:rFonts w:cstheme="minorHAnsi"/>
          <w:sz w:val="24"/>
          <w:szCs w:val="24"/>
        </w:rPr>
        <w:t xml:space="preserve">from the use of counselling and ‘Talk Therapy’ within hysteria it assisted Anna O in </w:t>
      </w:r>
      <w:r w:rsidR="00524E49" w:rsidRPr="001A66E7">
        <w:rPr>
          <w:rFonts w:cstheme="minorHAnsi"/>
          <w:sz w:val="24"/>
          <w:szCs w:val="24"/>
        </w:rPr>
        <w:t xml:space="preserve">opening </w:t>
      </w:r>
      <w:r w:rsidR="008E00B4" w:rsidRPr="001A66E7">
        <w:rPr>
          <w:rFonts w:cstheme="minorHAnsi"/>
          <w:sz w:val="24"/>
          <w:szCs w:val="24"/>
        </w:rPr>
        <w:t xml:space="preserve">her true emotions and to truly discover that she was a victim of sexual abuse from a young age. </w:t>
      </w:r>
      <w:r w:rsidR="00524E49" w:rsidRPr="001A66E7">
        <w:rPr>
          <w:rFonts w:cstheme="minorHAnsi"/>
          <w:sz w:val="24"/>
          <w:szCs w:val="24"/>
        </w:rPr>
        <w:t xml:space="preserve">(Cherry 2019). The mind within the Psychodynamic is said to be like an iceberg, which is split into </w:t>
      </w:r>
      <w:r w:rsidR="00D14CD1" w:rsidRPr="001A66E7">
        <w:rPr>
          <w:rFonts w:cstheme="minorHAnsi"/>
          <w:sz w:val="24"/>
          <w:szCs w:val="24"/>
        </w:rPr>
        <w:t>different</w:t>
      </w:r>
      <w:r w:rsidR="00BC0272" w:rsidRPr="001A66E7">
        <w:rPr>
          <w:rFonts w:cstheme="minorHAnsi"/>
          <w:sz w:val="24"/>
          <w:szCs w:val="24"/>
        </w:rPr>
        <w:t xml:space="preserve"> </w:t>
      </w:r>
      <w:r w:rsidR="00D14CD1" w:rsidRPr="001A66E7">
        <w:rPr>
          <w:rFonts w:cstheme="minorHAnsi"/>
          <w:sz w:val="24"/>
          <w:szCs w:val="24"/>
        </w:rPr>
        <w:t xml:space="preserve">sections. </w:t>
      </w:r>
      <w:r w:rsidR="001D1F7D" w:rsidRPr="001A66E7">
        <w:rPr>
          <w:rFonts w:cstheme="minorHAnsi"/>
          <w:sz w:val="24"/>
          <w:szCs w:val="24"/>
        </w:rPr>
        <w:t xml:space="preserve">As “The mind is like an iceberg; it floats with one-seventh of its bulk underwater.” (Freud). </w:t>
      </w:r>
      <w:r w:rsidR="00D14CD1" w:rsidRPr="001A66E7">
        <w:rPr>
          <w:rFonts w:cstheme="minorHAnsi"/>
          <w:sz w:val="24"/>
          <w:szCs w:val="24"/>
        </w:rPr>
        <w:t xml:space="preserve">The first part of the human brain is meant to represent the ‘unconscious’ </w:t>
      </w:r>
      <w:r w:rsidR="001D1F7D" w:rsidRPr="001A66E7">
        <w:rPr>
          <w:rFonts w:cstheme="minorHAnsi"/>
          <w:sz w:val="24"/>
          <w:szCs w:val="24"/>
        </w:rPr>
        <w:t xml:space="preserve">mind which can determine the way the induvial reacts and responds with emotions during different situations. </w:t>
      </w:r>
      <w:r w:rsidR="00205D7D" w:rsidRPr="001A66E7">
        <w:rPr>
          <w:rFonts w:cstheme="minorHAnsi"/>
          <w:sz w:val="24"/>
          <w:szCs w:val="24"/>
        </w:rPr>
        <w:t xml:space="preserve">The second part of the mind is referred to as the ‘preconscious’ part which is compared to the being like the middle of the iceberg, as this part of the iceberg is seen to be as bobbling above sometimes the surface of the water and sometimes going under. This reminds Freud of the human brain as this part holds our memories which can known to be unclear sometimes and hard to remember. The final part of the iceberg </w:t>
      </w:r>
      <w:r w:rsidR="000E06F9" w:rsidRPr="001A66E7">
        <w:rPr>
          <w:rFonts w:cstheme="minorHAnsi"/>
          <w:sz w:val="24"/>
          <w:szCs w:val="24"/>
        </w:rPr>
        <w:t>and brain is the ‘unconscious’ part which as an iceberg is seen as fully underwater but for the brain it is where the human mind is unaware of certain emotions or memories or even instincts which are taking place. (Mathis, 2005).</w:t>
      </w:r>
      <w:r w:rsidR="00B265D2" w:rsidRPr="001A66E7">
        <w:rPr>
          <w:rFonts w:cstheme="minorHAnsi"/>
          <w:sz w:val="24"/>
          <w:szCs w:val="24"/>
        </w:rPr>
        <w:t xml:space="preserve"> Counsellors may attempt to imagine that their clients mind could be understood while using the Psychodynamic approach along with Freuds theory as it makes the client aware of their actions that they have been unaware of for however long and with the help and support from the counsellor the individual is able to address these actions and discover these struggles which have been underlining for so long. The counsellor would then have the job of creating a suitable plan of action for both themselves and the client in question, seeking help. </w:t>
      </w:r>
      <w:r w:rsidR="0013621A" w:rsidRPr="001A66E7">
        <w:rPr>
          <w:rFonts w:cstheme="minorHAnsi"/>
          <w:sz w:val="24"/>
          <w:szCs w:val="24"/>
        </w:rPr>
        <w:t>(Ryan, J. (2018).</w:t>
      </w:r>
    </w:p>
    <w:p w14:paraId="52214EA5" w14:textId="6E97C04D" w:rsidR="00F8423A" w:rsidRPr="001A66E7" w:rsidRDefault="00F8423A" w:rsidP="00A80CB1">
      <w:pPr>
        <w:rPr>
          <w:rFonts w:cstheme="minorHAnsi"/>
          <w:sz w:val="24"/>
          <w:szCs w:val="24"/>
        </w:rPr>
      </w:pPr>
    </w:p>
    <w:p w14:paraId="4EB94C1F" w14:textId="77777777" w:rsidR="00623249" w:rsidRPr="001A66E7" w:rsidRDefault="00623249" w:rsidP="00A80CB1">
      <w:pPr>
        <w:rPr>
          <w:rFonts w:cstheme="minorHAnsi"/>
          <w:sz w:val="24"/>
          <w:szCs w:val="24"/>
        </w:rPr>
      </w:pPr>
    </w:p>
    <w:p w14:paraId="5E3FC06E" w14:textId="412851E4" w:rsidR="00F8423A" w:rsidRPr="001A66E7" w:rsidRDefault="001D6F34" w:rsidP="00A80CB1">
      <w:pPr>
        <w:rPr>
          <w:rFonts w:cstheme="minorHAnsi"/>
          <w:sz w:val="24"/>
          <w:szCs w:val="24"/>
        </w:rPr>
      </w:pPr>
      <w:r w:rsidRPr="001A66E7">
        <w:rPr>
          <w:rFonts w:cstheme="minorHAnsi"/>
          <w:sz w:val="24"/>
          <w:szCs w:val="24"/>
        </w:rPr>
        <w:t xml:space="preserve">Within the health and social care sector there are many ethical codes which all professional counselling therapies and individuals who provide counselling for individuals have a duty to all follow and stand by. </w:t>
      </w:r>
      <w:r w:rsidR="006B4E7A" w:rsidRPr="001A66E7">
        <w:rPr>
          <w:rFonts w:cstheme="minorHAnsi"/>
          <w:sz w:val="24"/>
          <w:szCs w:val="24"/>
        </w:rPr>
        <w:t xml:space="preserve">Within psychotherapy it states that all therapies and counselling are known as ‘umbrella’ terms which cover a range of therapies which are talking therapies. They must be performed by qualified workers who are there to work with individuals who could be wanting short term or even long term qualified and professional help. Which should overall be a service which brings the individual in need a sense of effective change and to wanting to enhance their wellbeing for the better. </w:t>
      </w:r>
      <w:r w:rsidR="009F58D0" w:rsidRPr="001A66E7">
        <w:rPr>
          <w:rFonts w:cstheme="minorHAnsi"/>
          <w:sz w:val="24"/>
          <w:szCs w:val="24"/>
        </w:rPr>
        <w:t>(BACP 2016</w:t>
      </w:r>
      <w:r w:rsidR="00CB51D4" w:rsidRPr="001A66E7">
        <w:rPr>
          <w:rFonts w:cstheme="minorHAnsi"/>
          <w:sz w:val="24"/>
          <w:szCs w:val="24"/>
        </w:rPr>
        <w:t>).</w:t>
      </w:r>
      <w:r w:rsidR="00710094" w:rsidRPr="001A66E7">
        <w:rPr>
          <w:rFonts w:cstheme="minorHAnsi"/>
          <w:sz w:val="24"/>
          <w:szCs w:val="24"/>
        </w:rPr>
        <w:t xml:space="preserve"> </w:t>
      </w:r>
      <w:r w:rsidR="002F221C" w:rsidRPr="001A66E7">
        <w:rPr>
          <w:rFonts w:cstheme="minorHAnsi"/>
          <w:sz w:val="24"/>
          <w:szCs w:val="24"/>
        </w:rPr>
        <w:t>Within</w:t>
      </w:r>
      <w:r w:rsidR="003652CD" w:rsidRPr="001A66E7">
        <w:rPr>
          <w:rFonts w:cstheme="minorHAnsi"/>
          <w:sz w:val="24"/>
          <w:szCs w:val="24"/>
        </w:rPr>
        <w:t xml:space="preserve"> the </w:t>
      </w:r>
      <w:r w:rsidR="003652CD" w:rsidRPr="001A66E7">
        <w:rPr>
          <w:rFonts w:cstheme="minorHAnsi"/>
          <w:sz w:val="24"/>
          <w:szCs w:val="24"/>
        </w:rPr>
        <w:lastRenderedPageBreak/>
        <w:t xml:space="preserve">boundaries in relation to </w:t>
      </w:r>
      <w:r w:rsidR="00B375DB" w:rsidRPr="001A66E7">
        <w:rPr>
          <w:rFonts w:cstheme="minorHAnsi"/>
          <w:sz w:val="24"/>
          <w:szCs w:val="24"/>
        </w:rPr>
        <w:t>be</w:t>
      </w:r>
      <w:r w:rsidR="003652CD" w:rsidRPr="001A66E7">
        <w:rPr>
          <w:rFonts w:cstheme="minorHAnsi"/>
          <w:sz w:val="24"/>
          <w:szCs w:val="24"/>
        </w:rPr>
        <w:t xml:space="preserve"> a counsellor there are many rules and restrictions which must be followed carefully, some of these include </w:t>
      </w:r>
      <w:r w:rsidR="007F3ED6" w:rsidRPr="001A66E7">
        <w:rPr>
          <w:rFonts w:cstheme="minorHAnsi"/>
          <w:sz w:val="24"/>
          <w:szCs w:val="24"/>
        </w:rPr>
        <w:t xml:space="preserve">keeping all our medical and professional knowledge and standards up to date as the more advanced the knowledge becomes then the more likely it is to benefit not only the counsellor but also the client. The main aim is to ensure that all members of staff </w:t>
      </w:r>
      <w:r w:rsidR="00351278" w:rsidRPr="001A66E7">
        <w:rPr>
          <w:rFonts w:cstheme="minorHAnsi"/>
          <w:sz w:val="24"/>
          <w:szCs w:val="24"/>
        </w:rPr>
        <w:t>can</w:t>
      </w:r>
      <w:r w:rsidR="007F3ED6" w:rsidRPr="001A66E7">
        <w:rPr>
          <w:rFonts w:cstheme="minorHAnsi"/>
          <w:sz w:val="24"/>
          <w:szCs w:val="24"/>
        </w:rPr>
        <w:t xml:space="preserve"> work together as a team and to communicate in an orderly way and in a respectful manner </w:t>
      </w:r>
      <w:r w:rsidR="00351278" w:rsidRPr="001A66E7">
        <w:rPr>
          <w:rFonts w:cstheme="minorHAnsi"/>
          <w:sz w:val="24"/>
          <w:szCs w:val="24"/>
        </w:rPr>
        <w:t xml:space="preserve">towards their colleagues and clients. Another standard within care is to make sure that there is a daily record on all clients and that it is accurate and monitored and observed by members of staff within therapy. </w:t>
      </w:r>
      <w:r w:rsidR="008A5F47" w:rsidRPr="001A66E7">
        <w:rPr>
          <w:rFonts w:cstheme="minorHAnsi"/>
          <w:sz w:val="24"/>
          <w:szCs w:val="24"/>
        </w:rPr>
        <w:t xml:space="preserve">Throughout the years of counselling which has been developed through time, social media has also been growing. Social media can also be a contributing factor to individuals needing counselling due to the media portraying certain images or lifestyles which we should be or having. It can portray a negative outlook on the individual if they </w:t>
      </w:r>
      <w:r w:rsidR="00A72165" w:rsidRPr="001A66E7">
        <w:rPr>
          <w:rFonts w:cstheme="minorHAnsi"/>
          <w:sz w:val="24"/>
          <w:szCs w:val="24"/>
        </w:rPr>
        <w:t>are not</w:t>
      </w:r>
      <w:r w:rsidR="008A5F47" w:rsidRPr="001A66E7">
        <w:rPr>
          <w:rFonts w:cstheme="minorHAnsi"/>
          <w:sz w:val="24"/>
          <w:szCs w:val="24"/>
        </w:rPr>
        <w:t xml:space="preserve"> </w:t>
      </w:r>
      <w:r w:rsidR="004A258E" w:rsidRPr="001A66E7">
        <w:rPr>
          <w:rFonts w:cstheme="minorHAnsi"/>
          <w:sz w:val="24"/>
          <w:szCs w:val="24"/>
        </w:rPr>
        <w:t xml:space="preserve">able to achieve this unrealistic life. For the counsellor it is also important that their private life which involves their personal </w:t>
      </w:r>
      <w:r w:rsidR="00100940" w:rsidRPr="001A66E7">
        <w:rPr>
          <w:rFonts w:cstheme="minorHAnsi"/>
          <w:sz w:val="24"/>
          <w:szCs w:val="24"/>
        </w:rPr>
        <w:t>social media is not accessible to his or her clients due to keeping the relationship strictly professional. “Reasonable care is taken to separate and maintain a distinction between our personal and professional presence on social media where this could result in a harmful dual relationship with clients” (BACP, 2018).</w:t>
      </w:r>
    </w:p>
    <w:p w14:paraId="01DDA9DD" w14:textId="7755E8C1" w:rsidR="00F8423A" w:rsidRPr="001A66E7" w:rsidRDefault="00F8423A" w:rsidP="00A80CB1">
      <w:pPr>
        <w:rPr>
          <w:rFonts w:cstheme="minorHAnsi"/>
          <w:sz w:val="24"/>
          <w:szCs w:val="24"/>
        </w:rPr>
      </w:pPr>
    </w:p>
    <w:p w14:paraId="6E9F9561" w14:textId="4A0C510D" w:rsidR="00D85982" w:rsidRPr="001A66E7" w:rsidRDefault="00127E22" w:rsidP="00A80CB1">
      <w:pPr>
        <w:rPr>
          <w:rFonts w:cstheme="minorHAnsi"/>
          <w:sz w:val="24"/>
          <w:szCs w:val="24"/>
        </w:rPr>
      </w:pPr>
      <w:bookmarkStart w:id="0" w:name="_Hlk37928745"/>
      <w:r w:rsidRPr="001A66E7">
        <w:rPr>
          <w:rFonts w:cstheme="minorHAnsi"/>
          <w:sz w:val="24"/>
          <w:szCs w:val="24"/>
        </w:rPr>
        <w:t xml:space="preserve">From researching the methods and beliefs from all three approaches </w:t>
      </w:r>
      <w:r w:rsidR="009C4EFC" w:rsidRPr="001A66E7">
        <w:rPr>
          <w:rFonts w:cstheme="minorHAnsi"/>
          <w:sz w:val="24"/>
          <w:szCs w:val="24"/>
        </w:rPr>
        <w:t xml:space="preserve">and how they all contribute skills and means of delivery within the health and social care sector </w:t>
      </w:r>
      <w:r w:rsidR="008B1A0E" w:rsidRPr="001A66E7">
        <w:rPr>
          <w:rFonts w:cstheme="minorHAnsi"/>
          <w:sz w:val="24"/>
          <w:szCs w:val="24"/>
        </w:rPr>
        <w:t xml:space="preserve">from providing new methods to be used within counselling to even </w:t>
      </w:r>
      <w:r w:rsidR="00811A4C" w:rsidRPr="001A66E7">
        <w:rPr>
          <w:rFonts w:cstheme="minorHAnsi"/>
          <w:sz w:val="24"/>
          <w:szCs w:val="24"/>
        </w:rPr>
        <w:t xml:space="preserve">providing nursing </w:t>
      </w:r>
      <w:r w:rsidR="0094274A" w:rsidRPr="001A66E7">
        <w:rPr>
          <w:rFonts w:cstheme="minorHAnsi"/>
          <w:sz w:val="24"/>
          <w:szCs w:val="24"/>
        </w:rPr>
        <w:t>some skills to be used to deal with patients needing extra support such as mental health needs</w:t>
      </w:r>
      <w:r w:rsidR="00761B2E" w:rsidRPr="001A66E7">
        <w:rPr>
          <w:rFonts w:cstheme="minorHAnsi"/>
          <w:sz w:val="24"/>
          <w:szCs w:val="24"/>
        </w:rPr>
        <w:t xml:space="preserve"> (Mcleod).</w:t>
      </w:r>
      <w:r w:rsidR="0094274A" w:rsidRPr="001A66E7">
        <w:rPr>
          <w:rFonts w:cstheme="minorHAnsi"/>
          <w:sz w:val="24"/>
          <w:szCs w:val="24"/>
        </w:rPr>
        <w:t xml:space="preserve"> As counselling offers a clear space to let individuals realise the stresses and </w:t>
      </w:r>
      <w:r w:rsidR="000E1FCF" w:rsidRPr="001A66E7">
        <w:rPr>
          <w:rFonts w:cstheme="minorHAnsi"/>
          <w:sz w:val="24"/>
          <w:szCs w:val="24"/>
        </w:rPr>
        <w:t>worries,</w:t>
      </w:r>
      <w:r w:rsidR="0094274A" w:rsidRPr="001A66E7">
        <w:rPr>
          <w:rFonts w:cstheme="minorHAnsi"/>
          <w:sz w:val="24"/>
          <w:szCs w:val="24"/>
        </w:rPr>
        <w:t xml:space="preserve"> they may have been holding in for a long period of time, it is a place where judgement </w:t>
      </w:r>
      <w:r w:rsidR="00162D87" w:rsidRPr="001A66E7">
        <w:rPr>
          <w:rFonts w:cstheme="minorHAnsi"/>
          <w:sz w:val="24"/>
          <w:szCs w:val="24"/>
        </w:rPr>
        <w:t>should not</w:t>
      </w:r>
      <w:r w:rsidR="0094274A" w:rsidRPr="001A66E7">
        <w:rPr>
          <w:rFonts w:cstheme="minorHAnsi"/>
          <w:sz w:val="24"/>
          <w:szCs w:val="24"/>
        </w:rPr>
        <w:t xml:space="preserve"> exist.</w:t>
      </w:r>
      <w:r w:rsidR="000E1FCF" w:rsidRPr="001A66E7">
        <w:rPr>
          <w:rFonts w:cstheme="minorHAnsi"/>
          <w:sz w:val="24"/>
          <w:szCs w:val="24"/>
        </w:rPr>
        <w:t xml:space="preserve"> The main </w:t>
      </w:r>
      <w:r w:rsidR="00DE5894" w:rsidRPr="001A66E7">
        <w:rPr>
          <w:rFonts w:cstheme="minorHAnsi"/>
          <w:sz w:val="24"/>
          <w:szCs w:val="24"/>
        </w:rPr>
        <w:t xml:space="preserve">key thing that these three approaches provide are certain ways of communicating to different individuals through the health care sector such as </w:t>
      </w:r>
      <w:r w:rsidR="00015ED5" w:rsidRPr="001A66E7">
        <w:rPr>
          <w:rFonts w:cstheme="minorHAnsi"/>
          <w:sz w:val="24"/>
          <w:szCs w:val="24"/>
        </w:rPr>
        <w:t>within counselling and nursing. It is important that professionals within the health care sector are kept up to date with new and old methods of therapy, due to individuals all being unique and reacting differently to certain methods from therapy.</w:t>
      </w:r>
      <w:r w:rsidR="00F573E5" w:rsidRPr="001A66E7">
        <w:rPr>
          <w:rFonts w:cstheme="minorHAnsi"/>
          <w:sz w:val="24"/>
          <w:szCs w:val="24"/>
        </w:rPr>
        <w:t xml:space="preserve"> These counselling theories are building blocks and guidelines to create a successful </w:t>
      </w:r>
      <w:r w:rsidR="00ED48C4" w:rsidRPr="001A66E7">
        <w:rPr>
          <w:rFonts w:cstheme="minorHAnsi"/>
          <w:sz w:val="24"/>
          <w:szCs w:val="24"/>
        </w:rPr>
        <w:t>and crucial role in improving mental health.</w:t>
      </w:r>
      <w:r w:rsidR="00D03377">
        <w:rPr>
          <w:rFonts w:cstheme="minorHAnsi"/>
          <w:sz w:val="24"/>
          <w:szCs w:val="24"/>
        </w:rPr>
        <w:t xml:space="preserve"> Also, with the need of keeping up to date, it is needed in order to make progress for clients </w:t>
      </w:r>
      <w:r w:rsidR="00C85CB9">
        <w:rPr>
          <w:rFonts w:cstheme="minorHAnsi"/>
          <w:sz w:val="24"/>
          <w:szCs w:val="24"/>
        </w:rPr>
        <w:t>and</w:t>
      </w:r>
      <w:r w:rsidR="00D03377">
        <w:rPr>
          <w:rFonts w:cstheme="minorHAnsi"/>
          <w:sz w:val="24"/>
          <w:szCs w:val="24"/>
        </w:rPr>
        <w:t xml:space="preserve"> therapists for a few reasons. As ‘Patients unmet needs’ and ‘Doctors educational needs’ need to be kept logged and up to date in order to be used to reflect on the clients progress and to even look into any learning needs or techniques used on a specific client as individually all clients will react differently to therapy and the approaches used. (</w:t>
      </w:r>
      <w:r w:rsidR="00C85CB9">
        <w:rPr>
          <w:rFonts w:cstheme="minorHAnsi"/>
          <w:sz w:val="24"/>
          <w:szCs w:val="24"/>
        </w:rPr>
        <w:t>M. Harding, 2015).</w:t>
      </w:r>
    </w:p>
    <w:bookmarkEnd w:id="0"/>
    <w:p w14:paraId="133F198D" w14:textId="77777777" w:rsidR="0014352D" w:rsidRDefault="00127E22" w:rsidP="00A80CB1">
      <w:pPr>
        <w:rPr>
          <w:rFonts w:cstheme="minorHAnsi"/>
          <w:sz w:val="24"/>
          <w:szCs w:val="24"/>
        </w:rPr>
      </w:pPr>
      <w:r w:rsidRPr="001A66E7">
        <w:rPr>
          <w:rFonts w:cstheme="minorHAnsi"/>
          <w:sz w:val="24"/>
          <w:szCs w:val="24"/>
        </w:rPr>
        <w:t xml:space="preserve">From exploring all three counselling theories, the Person-Centred theory, the Cognitive theory and the Psychodynamic theory within exploring their main key beliefs and how the approaches of these theories can be applied within the social care sector such as counselling by using the theories within these approaches which were created by key figures </w:t>
      </w:r>
      <w:r w:rsidR="00ED48C4" w:rsidRPr="001A66E7">
        <w:rPr>
          <w:rFonts w:cstheme="minorHAnsi"/>
          <w:sz w:val="24"/>
          <w:szCs w:val="24"/>
        </w:rPr>
        <w:t xml:space="preserve">who dedicated their work to discovering ways into </w:t>
      </w:r>
      <w:r w:rsidR="00761B2E" w:rsidRPr="001A66E7">
        <w:rPr>
          <w:rFonts w:cstheme="minorHAnsi"/>
          <w:sz w:val="24"/>
          <w:szCs w:val="24"/>
        </w:rPr>
        <w:t xml:space="preserve">benefitting mental health care and also in gaining a better understanding of how the human mind works within different individuals. </w:t>
      </w:r>
    </w:p>
    <w:p w14:paraId="3F38904A" w14:textId="5C5064FD" w:rsidR="001B77F6" w:rsidRPr="0014352D" w:rsidRDefault="006827FC" w:rsidP="00A80CB1">
      <w:pPr>
        <w:rPr>
          <w:rFonts w:cstheme="minorHAnsi"/>
          <w:sz w:val="24"/>
          <w:szCs w:val="24"/>
        </w:rPr>
      </w:pPr>
      <w:r w:rsidRPr="001A66E7">
        <w:rPr>
          <w:rFonts w:cstheme="minorHAnsi"/>
          <w:sz w:val="24"/>
          <w:szCs w:val="24"/>
          <w:u w:val="single"/>
        </w:rPr>
        <w:lastRenderedPageBreak/>
        <w:t xml:space="preserve">Reference list </w:t>
      </w:r>
    </w:p>
    <w:p w14:paraId="33C73660" w14:textId="77777777" w:rsidR="002F221C" w:rsidRPr="001A66E7" w:rsidRDefault="002F221C" w:rsidP="00A80CB1">
      <w:pPr>
        <w:rPr>
          <w:rFonts w:cstheme="minorHAnsi"/>
          <w:sz w:val="24"/>
          <w:szCs w:val="24"/>
        </w:rPr>
      </w:pPr>
    </w:p>
    <w:p w14:paraId="738F433B" w14:textId="1EE78ADE" w:rsidR="00CB51D4" w:rsidRPr="001A66E7" w:rsidRDefault="00CB51D4" w:rsidP="00A80CB1">
      <w:pPr>
        <w:rPr>
          <w:rFonts w:cstheme="minorHAnsi"/>
          <w:sz w:val="24"/>
          <w:szCs w:val="24"/>
        </w:rPr>
      </w:pPr>
      <w:r w:rsidRPr="001A66E7">
        <w:rPr>
          <w:rFonts w:cstheme="minorHAnsi"/>
          <w:sz w:val="24"/>
          <w:szCs w:val="24"/>
        </w:rPr>
        <w:t>BACP (2016) Ethical Framework for the Counselling Professions, BACP, Lutterworth</w:t>
      </w:r>
    </w:p>
    <w:p w14:paraId="3304B0D4" w14:textId="3322C1F4" w:rsidR="00CB51D4" w:rsidRPr="001A66E7" w:rsidRDefault="00923446" w:rsidP="00A80CB1">
      <w:pPr>
        <w:rPr>
          <w:rFonts w:cstheme="minorHAnsi"/>
          <w:sz w:val="24"/>
          <w:szCs w:val="24"/>
        </w:rPr>
      </w:pPr>
      <w:hyperlink r:id="rId6" w:history="1">
        <w:r w:rsidR="00CB51D4" w:rsidRPr="001A66E7">
          <w:rPr>
            <w:rStyle w:val="Hyperlink"/>
            <w:rFonts w:cstheme="minorHAnsi"/>
            <w:sz w:val="24"/>
            <w:szCs w:val="24"/>
          </w:rPr>
          <w:t>https://www.bacp.co.uk/media/6811/bacp-choosing-counsellor-psychother</w:t>
        </w:r>
      </w:hyperlink>
    </w:p>
    <w:p w14:paraId="32BE5BCD" w14:textId="70294449" w:rsidR="00CB51D4" w:rsidRPr="001A66E7" w:rsidRDefault="002F221C" w:rsidP="00A80CB1">
      <w:pPr>
        <w:rPr>
          <w:rFonts w:cstheme="minorHAnsi"/>
          <w:sz w:val="24"/>
          <w:szCs w:val="24"/>
        </w:rPr>
      </w:pPr>
      <w:r w:rsidRPr="001A66E7">
        <w:rPr>
          <w:rFonts w:cstheme="minorHAnsi"/>
          <w:sz w:val="24"/>
          <w:szCs w:val="24"/>
        </w:rPr>
        <w:t xml:space="preserve">accessed </w:t>
      </w:r>
      <w:r w:rsidR="00CB51D4" w:rsidRPr="001A66E7">
        <w:rPr>
          <w:rFonts w:cstheme="minorHAnsi"/>
          <w:sz w:val="24"/>
          <w:szCs w:val="24"/>
        </w:rPr>
        <w:t>- 5/4/2020</w:t>
      </w:r>
    </w:p>
    <w:p w14:paraId="7A2D980E" w14:textId="422F54E3" w:rsidR="00100940" w:rsidRPr="001A66E7" w:rsidRDefault="00100940" w:rsidP="00A80CB1">
      <w:pPr>
        <w:rPr>
          <w:rFonts w:cstheme="minorHAnsi"/>
          <w:sz w:val="24"/>
          <w:szCs w:val="24"/>
        </w:rPr>
      </w:pPr>
    </w:p>
    <w:p w14:paraId="08976CD9" w14:textId="6653AD1C" w:rsidR="00100940" w:rsidRPr="001A66E7" w:rsidRDefault="00100940" w:rsidP="00A80CB1">
      <w:pPr>
        <w:rPr>
          <w:rFonts w:cstheme="minorHAnsi"/>
          <w:sz w:val="24"/>
          <w:szCs w:val="24"/>
        </w:rPr>
      </w:pPr>
      <w:r w:rsidRPr="001A66E7">
        <w:rPr>
          <w:rFonts w:cstheme="minorHAnsi"/>
          <w:sz w:val="24"/>
          <w:szCs w:val="24"/>
        </w:rPr>
        <w:t xml:space="preserve">BACP (2018) </w:t>
      </w:r>
    </w:p>
    <w:p w14:paraId="2CD84F6C" w14:textId="4F0B45A5" w:rsidR="00100940" w:rsidRPr="001A66E7" w:rsidRDefault="00100940" w:rsidP="00A80CB1">
      <w:pPr>
        <w:rPr>
          <w:rFonts w:cstheme="minorHAnsi"/>
          <w:sz w:val="24"/>
          <w:szCs w:val="24"/>
        </w:rPr>
      </w:pPr>
      <w:r w:rsidRPr="001A66E7">
        <w:rPr>
          <w:rFonts w:cstheme="minorHAnsi"/>
          <w:sz w:val="24"/>
          <w:szCs w:val="24"/>
        </w:rPr>
        <w:t>Ethical Framework for the Counselling Professions [Online]. Lutterworth: BACP. &lt;https://www.bacp.co.uk/events-and-resources/ethics-and-standards/ethical-framework-for-the-counselling-professions/&gt; [Accessed 10 August 2018].</w:t>
      </w:r>
    </w:p>
    <w:p w14:paraId="7E7BB436" w14:textId="37BE6995" w:rsidR="00100940" w:rsidRDefault="00382AC3" w:rsidP="00A80CB1">
      <w:pPr>
        <w:rPr>
          <w:rFonts w:cstheme="minorHAnsi"/>
          <w:sz w:val="24"/>
          <w:szCs w:val="24"/>
        </w:rPr>
      </w:pPr>
      <w:r>
        <w:rPr>
          <w:rFonts w:cstheme="minorHAnsi"/>
          <w:sz w:val="24"/>
          <w:szCs w:val="24"/>
        </w:rPr>
        <w:t>accessed</w:t>
      </w:r>
      <w:r w:rsidR="00100940" w:rsidRPr="001A66E7">
        <w:rPr>
          <w:rFonts w:cstheme="minorHAnsi"/>
          <w:sz w:val="24"/>
          <w:szCs w:val="24"/>
        </w:rPr>
        <w:t xml:space="preserve"> </w:t>
      </w:r>
      <w:r w:rsidR="003479B5" w:rsidRPr="001A66E7">
        <w:rPr>
          <w:rFonts w:cstheme="minorHAnsi"/>
          <w:sz w:val="24"/>
          <w:szCs w:val="24"/>
        </w:rPr>
        <w:t>–</w:t>
      </w:r>
      <w:r w:rsidR="00100940" w:rsidRPr="001A66E7">
        <w:rPr>
          <w:rFonts w:cstheme="minorHAnsi"/>
          <w:sz w:val="24"/>
          <w:szCs w:val="24"/>
        </w:rPr>
        <w:t xml:space="preserve"> </w:t>
      </w:r>
      <w:r w:rsidR="003479B5" w:rsidRPr="001A66E7">
        <w:rPr>
          <w:rFonts w:cstheme="minorHAnsi"/>
          <w:sz w:val="24"/>
          <w:szCs w:val="24"/>
        </w:rPr>
        <w:t>6/4/2020</w:t>
      </w:r>
    </w:p>
    <w:p w14:paraId="1EE55272" w14:textId="5E98A6AB" w:rsidR="00FD4D6B" w:rsidRDefault="00FD4D6B" w:rsidP="00A80CB1">
      <w:pPr>
        <w:rPr>
          <w:rFonts w:cstheme="minorHAnsi"/>
          <w:sz w:val="24"/>
          <w:szCs w:val="24"/>
        </w:rPr>
      </w:pPr>
    </w:p>
    <w:p w14:paraId="213EE45C" w14:textId="19903F3E" w:rsidR="00FD4D6B" w:rsidRDefault="00FD4D6B" w:rsidP="00A80CB1">
      <w:pPr>
        <w:rPr>
          <w:rFonts w:cstheme="minorHAnsi"/>
          <w:sz w:val="24"/>
          <w:szCs w:val="24"/>
        </w:rPr>
      </w:pPr>
      <w:r>
        <w:rPr>
          <w:rFonts w:cstheme="minorHAnsi"/>
          <w:sz w:val="24"/>
          <w:szCs w:val="24"/>
        </w:rPr>
        <w:t xml:space="preserve">Counselling Tutor </w:t>
      </w:r>
    </w:p>
    <w:p w14:paraId="4DD6F9CD" w14:textId="1CE381FA" w:rsidR="00FD4D6B" w:rsidRDefault="00FD4D6B" w:rsidP="00A80CB1">
      <w:pPr>
        <w:rPr>
          <w:rFonts w:cstheme="minorHAnsi"/>
          <w:sz w:val="24"/>
          <w:szCs w:val="24"/>
        </w:rPr>
      </w:pPr>
      <w:r>
        <w:rPr>
          <w:rFonts w:cstheme="minorHAnsi"/>
          <w:sz w:val="24"/>
          <w:szCs w:val="24"/>
        </w:rPr>
        <w:t xml:space="preserve">Carl Roger’s Core Conditions </w:t>
      </w:r>
    </w:p>
    <w:p w14:paraId="081B5A5A" w14:textId="558E3690" w:rsidR="00FD4D6B" w:rsidRDefault="00FD4D6B" w:rsidP="00A80CB1">
      <w:pPr>
        <w:rPr>
          <w:rFonts w:cstheme="minorHAnsi"/>
          <w:sz w:val="24"/>
          <w:szCs w:val="24"/>
        </w:rPr>
      </w:pPr>
      <w:r w:rsidRPr="00FD4D6B">
        <w:rPr>
          <w:rFonts w:cstheme="minorHAnsi"/>
          <w:sz w:val="24"/>
          <w:szCs w:val="24"/>
        </w:rPr>
        <w:t>https://counsellingtutor.com/counselling-approaches/person-centred-approach-to-counselling/carl-rogers-core-conditions/</w:t>
      </w:r>
      <w:r w:rsidRPr="00FD4D6B">
        <w:rPr>
          <w:rFonts w:cstheme="minorHAnsi"/>
          <w:sz w:val="24"/>
          <w:szCs w:val="24"/>
        </w:rPr>
        <w:cr/>
      </w:r>
      <w:r>
        <w:rPr>
          <w:rFonts w:cstheme="minorHAnsi"/>
          <w:sz w:val="24"/>
          <w:szCs w:val="24"/>
        </w:rPr>
        <w:t>accessed – 13/4/2020</w:t>
      </w:r>
    </w:p>
    <w:p w14:paraId="4BD02028" w14:textId="0A6E8350" w:rsidR="00C85CB9" w:rsidRDefault="00C85CB9" w:rsidP="00A80CB1">
      <w:pPr>
        <w:rPr>
          <w:rFonts w:cstheme="minorHAnsi"/>
          <w:sz w:val="24"/>
          <w:szCs w:val="24"/>
        </w:rPr>
      </w:pPr>
    </w:p>
    <w:p w14:paraId="4CB0534D" w14:textId="3D202E64" w:rsidR="00C85CB9" w:rsidRDefault="00C85CB9" w:rsidP="00A80CB1">
      <w:pPr>
        <w:rPr>
          <w:rFonts w:cstheme="minorHAnsi"/>
          <w:sz w:val="24"/>
          <w:szCs w:val="24"/>
        </w:rPr>
      </w:pPr>
      <w:r>
        <w:rPr>
          <w:rFonts w:cstheme="minorHAnsi"/>
          <w:sz w:val="24"/>
          <w:szCs w:val="24"/>
        </w:rPr>
        <w:t>Dr Mary Harding (</w:t>
      </w:r>
      <w:r w:rsidRPr="00C85CB9">
        <w:rPr>
          <w:rFonts w:cstheme="minorHAnsi"/>
          <w:sz w:val="24"/>
          <w:szCs w:val="24"/>
        </w:rPr>
        <w:t>Last edited 29 May 2015</w:t>
      </w:r>
      <w:r>
        <w:rPr>
          <w:rFonts w:cstheme="minorHAnsi"/>
          <w:sz w:val="24"/>
          <w:szCs w:val="24"/>
        </w:rPr>
        <w:t>)</w:t>
      </w:r>
    </w:p>
    <w:p w14:paraId="16A07804" w14:textId="1B5FE1F7" w:rsidR="00C85CB9" w:rsidRDefault="00C85CB9" w:rsidP="00A80CB1">
      <w:pPr>
        <w:rPr>
          <w:rFonts w:cstheme="minorHAnsi"/>
          <w:sz w:val="24"/>
          <w:szCs w:val="24"/>
        </w:rPr>
      </w:pPr>
      <w:r>
        <w:rPr>
          <w:rFonts w:cstheme="minorHAnsi"/>
          <w:sz w:val="24"/>
          <w:szCs w:val="24"/>
        </w:rPr>
        <w:t>Keeping up to date</w:t>
      </w:r>
    </w:p>
    <w:p w14:paraId="486C8045" w14:textId="288D1D8A" w:rsidR="00C85CB9" w:rsidRDefault="00C85CB9" w:rsidP="00A80CB1">
      <w:pPr>
        <w:rPr>
          <w:rFonts w:cstheme="minorHAnsi"/>
          <w:sz w:val="24"/>
          <w:szCs w:val="24"/>
        </w:rPr>
      </w:pPr>
      <w:hyperlink r:id="rId7" w:history="1">
        <w:r w:rsidRPr="007C0712">
          <w:rPr>
            <w:rStyle w:val="Hyperlink"/>
            <w:rFonts w:cstheme="minorHAnsi"/>
            <w:sz w:val="24"/>
            <w:szCs w:val="24"/>
          </w:rPr>
          <w:t>https://patient.info/doctor/keeping-up-to-date</w:t>
        </w:r>
      </w:hyperlink>
    </w:p>
    <w:p w14:paraId="19AC9608" w14:textId="7BCA15F0" w:rsidR="00C85CB9" w:rsidRDefault="00C85CB9" w:rsidP="00A80CB1">
      <w:pPr>
        <w:rPr>
          <w:rFonts w:cstheme="minorHAnsi"/>
          <w:sz w:val="24"/>
          <w:szCs w:val="24"/>
        </w:rPr>
      </w:pPr>
      <w:r>
        <w:rPr>
          <w:rFonts w:cstheme="minorHAnsi"/>
          <w:sz w:val="24"/>
          <w:szCs w:val="24"/>
        </w:rPr>
        <w:t xml:space="preserve">accessed – 16/4/2020 </w:t>
      </w:r>
    </w:p>
    <w:p w14:paraId="618C14EE" w14:textId="77777777" w:rsidR="00C85CB9" w:rsidRDefault="00C85CB9" w:rsidP="00A80CB1">
      <w:pPr>
        <w:rPr>
          <w:rFonts w:cstheme="minorHAnsi"/>
          <w:sz w:val="24"/>
          <w:szCs w:val="24"/>
        </w:rPr>
      </w:pPr>
    </w:p>
    <w:p w14:paraId="68D2FCD8" w14:textId="77777777" w:rsidR="003D7D1B" w:rsidRPr="003D7D1B" w:rsidRDefault="003D7D1B" w:rsidP="003D7D1B">
      <w:pPr>
        <w:rPr>
          <w:rFonts w:cstheme="minorHAnsi"/>
          <w:sz w:val="24"/>
          <w:szCs w:val="24"/>
        </w:rPr>
      </w:pPr>
      <w:r w:rsidRPr="003D7D1B">
        <w:rPr>
          <w:rFonts w:cstheme="minorHAnsi"/>
          <w:sz w:val="24"/>
          <w:szCs w:val="24"/>
        </w:rPr>
        <w:t>Empathy and Understanding Others - Improve Your Social Skills</w:t>
      </w:r>
    </w:p>
    <w:p w14:paraId="013AEA60" w14:textId="77777777" w:rsidR="003D7D1B" w:rsidRPr="003D7D1B" w:rsidRDefault="003D7D1B" w:rsidP="003D7D1B">
      <w:pPr>
        <w:rPr>
          <w:rFonts w:cstheme="minorHAnsi"/>
          <w:sz w:val="24"/>
          <w:szCs w:val="24"/>
        </w:rPr>
      </w:pPr>
      <w:r w:rsidRPr="003D7D1B">
        <w:rPr>
          <w:rFonts w:cstheme="minorHAnsi"/>
          <w:sz w:val="24"/>
          <w:szCs w:val="24"/>
        </w:rPr>
        <w:t>Improve Your Social Skills</w:t>
      </w:r>
    </w:p>
    <w:p w14:paraId="69974E7F" w14:textId="5DC481C7" w:rsidR="003D7D1B" w:rsidRDefault="003D7D1B" w:rsidP="003D7D1B">
      <w:pPr>
        <w:rPr>
          <w:rFonts w:cstheme="minorHAnsi"/>
          <w:sz w:val="24"/>
          <w:szCs w:val="24"/>
        </w:rPr>
      </w:pPr>
      <w:hyperlink r:id="rId8" w:history="1">
        <w:r w:rsidRPr="007C0712">
          <w:rPr>
            <w:rStyle w:val="Hyperlink"/>
            <w:rFonts w:cstheme="minorHAnsi"/>
            <w:sz w:val="24"/>
            <w:szCs w:val="24"/>
          </w:rPr>
          <w:t>https://www.improveyoursocialskills.com/empathy</w:t>
        </w:r>
      </w:hyperlink>
    </w:p>
    <w:p w14:paraId="523CFB9D" w14:textId="5F1DF952" w:rsidR="003D7D1B" w:rsidRDefault="003D7D1B" w:rsidP="003D7D1B">
      <w:pPr>
        <w:rPr>
          <w:rFonts w:cstheme="minorHAnsi"/>
          <w:sz w:val="24"/>
          <w:szCs w:val="24"/>
        </w:rPr>
      </w:pPr>
      <w:r>
        <w:rPr>
          <w:rFonts w:cstheme="minorHAnsi"/>
          <w:sz w:val="24"/>
          <w:szCs w:val="24"/>
        </w:rPr>
        <w:t>accessed – 10/4/2020</w:t>
      </w:r>
    </w:p>
    <w:p w14:paraId="03F0510F" w14:textId="77777777" w:rsidR="003D7D1B" w:rsidRDefault="003D7D1B" w:rsidP="00A80CB1">
      <w:pPr>
        <w:rPr>
          <w:rFonts w:cstheme="minorHAnsi"/>
          <w:sz w:val="24"/>
          <w:szCs w:val="24"/>
        </w:rPr>
      </w:pPr>
    </w:p>
    <w:p w14:paraId="0FDE46A8" w14:textId="77777777" w:rsidR="00C85CB9" w:rsidRDefault="00C85CB9" w:rsidP="00A80CB1">
      <w:pPr>
        <w:rPr>
          <w:rFonts w:cstheme="minorHAnsi"/>
          <w:sz w:val="24"/>
          <w:szCs w:val="24"/>
        </w:rPr>
      </w:pPr>
    </w:p>
    <w:p w14:paraId="64FD6376" w14:textId="77777777" w:rsidR="00E3487C" w:rsidRDefault="00E3487C" w:rsidP="00A80CB1">
      <w:pPr>
        <w:rPr>
          <w:rFonts w:cstheme="minorHAnsi"/>
          <w:sz w:val="24"/>
          <w:szCs w:val="24"/>
        </w:rPr>
      </w:pPr>
    </w:p>
    <w:p w14:paraId="64C7A348" w14:textId="69D9D641" w:rsidR="00382AC3" w:rsidRDefault="00382AC3" w:rsidP="00A80CB1">
      <w:pPr>
        <w:rPr>
          <w:rFonts w:cstheme="minorHAnsi"/>
          <w:sz w:val="24"/>
          <w:szCs w:val="24"/>
        </w:rPr>
      </w:pPr>
      <w:r>
        <w:rPr>
          <w:rFonts w:cstheme="minorHAnsi"/>
          <w:sz w:val="24"/>
          <w:szCs w:val="24"/>
        </w:rPr>
        <w:lastRenderedPageBreak/>
        <w:t xml:space="preserve">Gareth Martin </w:t>
      </w:r>
    </w:p>
    <w:p w14:paraId="0B0882FB" w14:textId="7A377012" w:rsidR="00382AC3" w:rsidRDefault="00382AC3" w:rsidP="00A80CB1">
      <w:pPr>
        <w:rPr>
          <w:rFonts w:cstheme="minorHAnsi"/>
          <w:sz w:val="24"/>
          <w:szCs w:val="24"/>
        </w:rPr>
      </w:pPr>
      <w:r>
        <w:rPr>
          <w:rFonts w:cstheme="minorHAnsi"/>
          <w:sz w:val="24"/>
          <w:szCs w:val="24"/>
        </w:rPr>
        <w:t>December 22</w:t>
      </w:r>
      <w:r w:rsidRPr="00382AC3">
        <w:rPr>
          <w:rFonts w:cstheme="minorHAnsi"/>
          <w:sz w:val="24"/>
          <w:szCs w:val="24"/>
          <w:vertAlign w:val="superscript"/>
        </w:rPr>
        <w:t>nd</w:t>
      </w:r>
      <w:r>
        <w:rPr>
          <w:rFonts w:cstheme="minorHAnsi"/>
          <w:sz w:val="24"/>
          <w:szCs w:val="24"/>
        </w:rPr>
        <w:t>, 2017</w:t>
      </w:r>
    </w:p>
    <w:p w14:paraId="3BD36CB5" w14:textId="00888021" w:rsidR="00382AC3" w:rsidRDefault="00382AC3" w:rsidP="00A80CB1">
      <w:pPr>
        <w:rPr>
          <w:rFonts w:cstheme="minorHAnsi"/>
          <w:sz w:val="24"/>
          <w:szCs w:val="24"/>
        </w:rPr>
      </w:pPr>
      <w:r w:rsidRPr="00382AC3">
        <w:rPr>
          <w:rFonts w:cstheme="minorHAnsi"/>
          <w:sz w:val="24"/>
          <w:szCs w:val="24"/>
        </w:rPr>
        <w:t>Person Centred Counselling and the Core Conditions</w:t>
      </w:r>
      <w:r>
        <w:rPr>
          <w:rFonts w:cstheme="minorHAnsi"/>
          <w:sz w:val="24"/>
          <w:szCs w:val="24"/>
        </w:rPr>
        <w:t>.</w:t>
      </w:r>
    </w:p>
    <w:p w14:paraId="0FA81D86" w14:textId="600ECC56" w:rsidR="00382AC3" w:rsidRDefault="00382AC3" w:rsidP="00A80CB1">
      <w:pPr>
        <w:rPr>
          <w:rFonts w:cstheme="minorHAnsi"/>
          <w:sz w:val="24"/>
          <w:szCs w:val="24"/>
        </w:rPr>
      </w:pPr>
      <w:hyperlink r:id="rId9" w:history="1">
        <w:r w:rsidRPr="007C0712">
          <w:rPr>
            <w:rStyle w:val="Hyperlink"/>
            <w:rFonts w:cstheme="minorHAnsi"/>
            <w:sz w:val="24"/>
            <w:szCs w:val="24"/>
          </w:rPr>
          <w:t>https://hubpages.com/education/The-core-conditions-which-Carl-Rogers-considered-essential-for-effective-counselling</w:t>
        </w:r>
      </w:hyperlink>
    </w:p>
    <w:p w14:paraId="5295662A" w14:textId="400013EC" w:rsidR="00382AC3" w:rsidRDefault="00382AC3" w:rsidP="00A80CB1">
      <w:pPr>
        <w:rPr>
          <w:rFonts w:cstheme="minorHAnsi"/>
          <w:sz w:val="24"/>
          <w:szCs w:val="24"/>
        </w:rPr>
      </w:pPr>
      <w:r>
        <w:rPr>
          <w:rFonts w:cstheme="minorHAnsi"/>
          <w:sz w:val="24"/>
          <w:szCs w:val="24"/>
        </w:rPr>
        <w:t>accessed – 12/4/2020</w:t>
      </w:r>
    </w:p>
    <w:p w14:paraId="5E091475" w14:textId="1D62B089" w:rsidR="00FD4D6B" w:rsidRDefault="00FD4D6B" w:rsidP="00A80CB1">
      <w:pPr>
        <w:rPr>
          <w:rFonts w:cstheme="minorHAnsi"/>
          <w:sz w:val="24"/>
          <w:szCs w:val="24"/>
        </w:rPr>
      </w:pPr>
    </w:p>
    <w:p w14:paraId="5BDDAC01" w14:textId="77777777" w:rsidR="00D03377" w:rsidRDefault="00D03377" w:rsidP="00FD4D6B">
      <w:pPr>
        <w:rPr>
          <w:rFonts w:cstheme="minorHAnsi"/>
          <w:sz w:val="24"/>
          <w:szCs w:val="24"/>
        </w:rPr>
      </w:pPr>
    </w:p>
    <w:p w14:paraId="0644E12D" w14:textId="1C67F98F" w:rsidR="00FD4D6B" w:rsidRPr="00FD4D6B" w:rsidRDefault="00FD4D6B" w:rsidP="00FD4D6B">
      <w:pPr>
        <w:rPr>
          <w:rFonts w:cstheme="minorHAnsi"/>
          <w:sz w:val="24"/>
          <w:szCs w:val="24"/>
        </w:rPr>
      </w:pPr>
      <w:r w:rsidRPr="00FD4D6B">
        <w:rPr>
          <w:rFonts w:cstheme="minorHAnsi"/>
          <w:sz w:val="24"/>
          <w:szCs w:val="24"/>
        </w:rPr>
        <w:t>Kendra Cherry</w:t>
      </w:r>
    </w:p>
    <w:p w14:paraId="1B7F2024" w14:textId="77777777" w:rsidR="00FD4D6B" w:rsidRPr="00FD4D6B" w:rsidRDefault="00FD4D6B" w:rsidP="00FD4D6B">
      <w:pPr>
        <w:rPr>
          <w:rFonts w:cstheme="minorHAnsi"/>
          <w:sz w:val="24"/>
          <w:szCs w:val="24"/>
        </w:rPr>
      </w:pPr>
      <w:r w:rsidRPr="00FD4D6B">
        <w:rPr>
          <w:rFonts w:cstheme="minorHAnsi"/>
          <w:sz w:val="24"/>
          <w:szCs w:val="24"/>
        </w:rPr>
        <w:t>February 24, 2020</w:t>
      </w:r>
    </w:p>
    <w:p w14:paraId="7700BFAB" w14:textId="77777777" w:rsidR="00FD4D6B" w:rsidRPr="00FD4D6B" w:rsidRDefault="00FD4D6B" w:rsidP="00FD4D6B">
      <w:pPr>
        <w:rPr>
          <w:rFonts w:cstheme="minorHAnsi"/>
          <w:sz w:val="24"/>
          <w:szCs w:val="24"/>
        </w:rPr>
      </w:pPr>
      <w:r w:rsidRPr="00FD4D6B">
        <w:rPr>
          <w:rFonts w:cstheme="minorHAnsi"/>
          <w:sz w:val="24"/>
          <w:szCs w:val="24"/>
        </w:rPr>
        <w:t xml:space="preserve">Albert Ellis Biography </w:t>
      </w:r>
    </w:p>
    <w:p w14:paraId="72C604F8" w14:textId="77777777" w:rsidR="00FD4D6B" w:rsidRPr="00FD4D6B" w:rsidRDefault="00FD4D6B" w:rsidP="00FD4D6B">
      <w:pPr>
        <w:rPr>
          <w:rFonts w:cstheme="minorHAnsi"/>
          <w:sz w:val="24"/>
          <w:szCs w:val="24"/>
        </w:rPr>
      </w:pPr>
      <w:r w:rsidRPr="00FD4D6B">
        <w:rPr>
          <w:rFonts w:cstheme="minorHAnsi"/>
          <w:sz w:val="24"/>
          <w:szCs w:val="24"/>
        </w:rPr>
        <w:t>https://www.verywellmind.com/albert-ellis-biography-2795493</w:t>
      </w:r>
    </w:p>
    <w:p w14:paraId="6E1B3E0D" w14:textId="31B9960E" w:rsidR="00FD4D6B" w:rsidRDefault="00FD4D6B" w:rsidP="00FD4D6B">
      <w:pPr>
        <w:rPr>
          <w:rFonts w:cstheme="minorHAnsi"/>
          <w:sz w:val="24"/>
          <w:szCs w:val="24"/>
        </w:rPr>
      </w:pPr>
      <w:r w:rsidRPr="00FD4D6B">
        <w:rPr>
          <w:rFonts w:cstheme="minorHAnsi"/>
          <w:sz w:val="24"/>
          <w:szCs w:val="24"/>
        </w:rPr>
        <w:t xml:space="preserve"> accessed- 7/4/2020</w:t>
      </w:r>
    </w:p>
    <w:p w14:paraId="7621D6F8" w14:textId="77777777" w:rsidR="00FD4D6B" w:rsidRDefault="00FD4D6B" w:rsidP="00A80CB1">
      <w:pPr>
        <w:rPr>
          <w:rFonts w:cstheme="minorHAnsi"/>
          <w:sz w:val="24"/>
          <w:szCs w:val="24"/>
        </w:rPr>
      </w:pPr>
    </w:p>
    <w:p w14:paraId="4222B3A4" w14:textId="77777777" w:rsidR="00382AC3" w:rsidRDefault="00382AC3" w:rsidP="00A80CB1">
      <w:pPr>
        <w:rPr>
          <w:rFonts w:cstheme="minorHAnsi"/>
          <w:sz w:val="24"/>
          <w:szCs w:val="24"/>
        </w:rPr>
      </w:pPr>
    </w:p>
    <w:p w14:paraId="0F879D9A" w14:textId="369990BE" w:rsidR="00584DF1" w:rsidRPr="001A66E7" w:rsidRDefault="00584DF1" w:rsidP="00584DF1">
      <w:pPr>
        <w:rPr>
          <w:rFonts w:cstheme="minorHAnsi"/>
          <w:sz w:val="24"/>
          <w:szCs w:val="24"/>
        </w:rPr>
      </w:pPr>
      <w:r w:rsidRPr="001A66E7">
        <w:rPr>
          <w:rFonts w:cstheme="minorHAnsi"/>
          <w:sz w:val="24"/>
          <w:szCs w:val="24"/>
        </w:rPr>
        <w:t xml:space="preserve">Mcleod, Saul. (updated 2018) </w:t>
      </w:r>
    </w:p>
    <w:p w14:paraId="329FC585" w14:textId="0C540D1C" w:rsidR="00584DF1" w:rsidRPr="001A66E7" w:rsidRDefault="00584DF1" w:rsidP="00584DF1">
      <w:pPr>
        <w:rPr>
          <w:rFonts w:cstheme="minorHAnsi"/>
          <w:sz w:val="24"/>
          <w:szCs w:val="24"/>
        </w:rPr>
      </w:pPr>
      <w:r w:rsidRPr="001A66E7">
        <w:rPr>
          <w:rFonts w:cstheme="minorHAnsi"/>
          <w:sz w:val="24"/>
          <w:szCs w:val="24"/>
        </w:rPr>
        <w:t xml:space="preserve">‘Piaget’s Theory of Cognitive Development’ </w:t>
      </w:r>
    </w:p>
    <w:p w14:paraId="36695F4D" w14:textId="60B5D9C9" w:rsidR="00584DF1" w:rsidRPr="001A66E7" w:rsidRDefault="00923446" w:rsidP="00584DF1">
      <w:pPr>
        <w:rPr>
          <w:rStyle w:val="Hyperlink"/>
          <w:rFonts w:cstheme="minorHAnsi"/>
          <w:sz w:val="24"/>
          <w:szCs w:val="24"/>
        </w:rPr>
      </w:pPr>
      <w:hyperlink r:id="rId10" w:history="1">
        <w:r w:rsidR="00584DF1" w:rsidRPr="001A66E7">
          <w:rPr>
            <w:rStyle w:val="Hyperlink"/>
            <w:rFonts w:cstheme="minorHAnsi"/>
            <w:sz w:val="24"/>
            <w:szCs w:val="24"/>
          </w:rPr>
          <w:t>https://www.simplypsychology.org/piaget.html</w:t>
        </w:r>
      </w:hyperlink>
    </w:p>
    <w:p w14:paraId="3B70E0BE" w14:textId="159C35EC" w:rsidR="00584DF1" w:rsidRPr="001A66E7" w:rsidRDefault="00382AC3" w:rsidP="00584DF1">
      <w:pPr>
        <w:rPr>
          <w:rStyle w:val="Hyperlink"/>
          <w:rFonts w:cstheme="minorHAnsi"/>
          <w:color w:val="auto"/>
          <w:sz w:val="24"/>
          <w:szCs w:val="24"/>
          <w:u w:val="none"/>
        </w:rPr>
      </w:pPr>
      <w:r>
        <w:rPr>
          <w:rStyle w:val="Hyperlink"/>
          <w:rFonts w:cstheme="minorHAnsi"/>
          <w:color w:val="auto"/>
          <w:sz w:val="24"/>
          <w:szCs w:val="24"/>
          <w:u w:val="none"/>
        </w:rPr>
        <w:t>accessed</w:t>
      </w:r>
      <w:r w:rsidR="00584DF1" w:rsidRPr="001A66E7">
        <w:rPr>
          <w:rStyle w:val="Hyperlink"/>
          <w:rFonts w:cstheme="minorHAnsi"/>
          <w:color w:val="auto"/>
          <w:sz w:val="24"/>
          <w:szCs w:val="24"/>
          <w:u w:val="none"/>
        </w:rPr>
        <w:t>– 8/</w:t>
      </w:r>
      <w:r w:rsidR="00D23BCA" w:rsidRPr="001A66E7">
        <w:rPr>
          <w:rStyle w:val="Hyperlink"/>
          <w:rFonts w:cstheme="minorHAnsi"/>
          <w:color w:val="auto"/>
          <w:sz w:val="24"/>
          <w:szCs w:val="24"/>
          <w:u w:val="none"/>
        </w:rPr>
        <w:t>4/2020</w:t>
      </w:r>
    </w:p>
    <w:p w14:paraId="5E2D24A5" w14:textId="04E3AD41" w:rsidR="00D23BCA" w:rsidRPr="001A66E7" w:rsidRDefault="00D23BCA" w:rsidP="00584DF1">
      <w:pPr>
        <w:rPr>
          <w:rStyle w:val="Hyperlink"/>
          <w:rFonts w:cstheme="minorHAnsi"/>
          <w:color w:val="auto"/>
          <w:sz w:val="24"/>
          <w:szCs w:val="24"/>
          <w:u w:val="none"/>
        </w:rPr>
      </w:pPr>
    </w:p>
    <w:p w14:paraId="2B67433E" w14:textId="77777777" w:rsidR="00D23BCA" w:rsidRPr="001A66E7" w:rsidRDefault="00D23BCA" w:rsidP="00D23BCA">
      <w:pPr>
        <w:rPr>
          <w:rFonts w:cstheme="minorHAnsi"/>
          <w:sz w:val="24"/>
          <w:szCs w:val="24"/>
        </w:rPr>
      </w:pPr>
      <w:r w:rsidRPr="001A66E7">
        <w:rPr>
          <w:rFonts w:cstheme="minorHAnsi"/>
          <w:sz w:val="24"/>
          <w:szCs w:val="24"/>
        </w:rPr>
        <w:t>McLeod, S. A. (2014, Feb 05).</w:t>
      </w:r>
    </w:p>
    <w:p w14:paraId="08FFD0D9" w14:textId="77777777" w:rsidR="00D23BCA" w:rsidRPr="001A66E7" w:rsidRDefault="00D23BCA" w:rsidP="00D23BCA">
      <w:pPr>
        <w:rPr>
          <w:rFonts w:cstheme="minorHAnsi"/>
          <w:sz w:val="24"/>
          <w:szCs w:val="24"/>
        </w:rPr>
      </w:pPr>
      <w:r w:rsidRPr="001A66E7">
        <w:rPr>
          <w:rFonts w:cstheme="minorHAnsi"/>
          <w:sz w:val="24"/>
          <w:szCs w:val="24"/>
        </w:rPr>
        <w:t xml:space="preserve"> Carl Rogers. Simply Psychology. </w:t>
      </w:r>
    </w:p>
    <w:p w14:paraId="02A13D1C" w14:textId="6013F7A2" w:rsidR="00D23BCA" w:rsidRDefault="00382AC3" w:rsidP="00D23BCA">
      <w:pPr>
        <w:rPr>
          <w:rFonts w:cstheme="minorHAnsi"/>
          <w:sz w:val="24"/>
          <w:szCs w:val="24"/>
        </w:rPr>
      </w:pPr>
      <w:hyperlink r:id="rId11" w:history="1">
        <w:r w:rsidRPr="007C0712">
          <w:rPr>
            <w:rStyle w:val="Hyperlink"/>
            <w:rFonts w:cstheme="minorHAnsi"/>
            <w:sz w:val="24"/>
            <w:szCs w:val="24"/>
          </w:rPr>
          <w:t>https://www.simplypsychology.org/carl-rogers.html</w:t>
        </w:r>
      </w:hyperlink>
    </w:p>
    <w:p w14:paraId="1B3A41E1" w14:textId="1A45260B" w:rsidR="00382AC3" w:rsidRPr="001A66E7" w:rsidRDefault="00382AC3" w:rsidP="00D23BCA">
      <w:pPr>
        <w:rPr>
          <w:rFonts w:cstheme="minorHAnsi"/>
          <w:sz w:val="24"/>
          <w:szCs w:val="24"/>
        </w:rPr>
      </w:pPr>
      <w:r>
        <w:rPr>
          <w:rFonts w:cstheme="minorHAnsi"/>
          <w:sz w:val="24"/>
          <w:szCs w:val="24"/>
        </w:rPr>
        <w:t>accessed – 10/4/2020</w:t>
      </w:r>
    </w:p>
    <w:p w14:paraId="7EB208E0" w14:textId="77777777" w:rsidR="00D23BCA" w:rsidRPr="001A66E7" w:rsidRDefault="00D23BCA" w:rsidP="00D23BCA">
      <w:pPr>
        <w:rPr>
          <w:rFonts w:cstheme="minorHAnsi"/>
          <w:sz w:val="24"/>
          <w:szCs w:val="24"/>
        </w:rPr>
      </w:pPr>
    </w:p>
    <w:p w14:paraId="50095BCF" w14:textId="4210F1E9" w:rsidR="00D23BCA" w:rsidRPr="001A66E7" w:rsidRDefault="00D23BCA" w:rsidP="00D23BCA">
      <w:pPr>
        <w:rPr>
          <w:rFonts w:cstheme="minorHAnsi"/>
          <w:sz w:val="24"/>
          <w:szCs w:val="24"/>
        </w:rPr>
      </w:pPr>
      <w:r w:rsidRPr="001A66E7">
        <w:rPr>
          <w:rFonts w:cstheme="minorHAnsi"/>
          <w:sz w:val="24"/>
          <w:szCs w:val="24"/>
        </w:rPr>
        <w:t xml:space="preserve">Murphey, S. </w:t>
      </w:r>
    </w:p>
    <w:p w14:paraId="0F0B71F1" w14:textId="58FBD438" w:rsidR="00D23BCA" w:rsidRPr="001A66E7" w:rsidRDefault="00D23BCA" w:rsidP="00D23BCA">
      <w:pPr>
        <w:rPr>
          <w:rFonts w:cstheme="minorHAnsi"/>
          <w:sz w:val="24"/>
          <w:szCs w:val="24"/>
        </w:rPr>
      </w:pPr>
      <w:r w:rsidRPr="001A66E7">
        <w:rPr>
          <w:rFonts w:cstheme="minorHAnsi"/>
          <w:sz w:val="24"/>
          <w:szCs w:val="24"/>
        </w:rPr>
        <w:t>‘How cognitive behavioural Therapy is used in social work’.</w:t>
      </w:r>
    </w:p>
    <w:p w14:paraId="2D7A4BE4" w14:textId="5B13B456" w:rsidR="00D23BCA" w:rsidRDefault="00382AC3" w:rsidP="00D23BCA">
      <w:pPr>
        <w:rPr>
          <w:rFonts w:cstheme="minorHAnsi"/>
          <w:sz w:val="24"/>
          <w:szCs w:val="24"/>
        </w:rPr>
      </w:pPr>
      <w:hyperlink r:id="rId12" w:history="1">
        <w:r w:rsidRPr="007C0712">
          <w:rPr>
            <w:rStyle w:val="Hyperlink"/>
            <w:rFonts w:cstheme="minorHAnsi"/>
            <w:sz w:val="24"/>
            <w:szCs w:val="24"/>
          </w:rPr>
          <w:t>https://mswcareers.com/cognitive-behavioral-therapy-socialwork/</w:t>
        </w:r>
      </w:hyperlink>
    </w:p>
    <w:p w14:paraId="1737A664" w14:textId="6C7423CB" w:rsidR="00382AC3" w:rsidRPr="001A66E7" w:rsidRDefault="00382AC3" w:rsidP="00D23BCA">
      <w:pPr>
        <w:rPr>
          <w:rFonts w:cstheme="minorHAnsi"/>
          <w:sz w:val="24"/>
          <w:szCs w:val="24"/>
        </w:rPr>
      </w:pPr>
      <w:r>
        <w:rPr>
          <w:rFonts w:cstheme="minorHAnsi"/>
          <w:sz w:val="24"/>
          <w:szCs w:val="24"/>
        </w:rPr>
        <w:t>accessed – 9/42020</w:t>
      </w:r>
    </w:p>
    <w:p w14:paraId="2B41C85D" w14:textId="15B05621" w:rsidR="00CB51D4" w:rsidRPr="001A66E7" w:rsidRDefault="00CB51D4" w:rsidP="00A80CB1">
      <w:pPr>
        <w:rPr>
          <w:rFonts w:cstheme="minorHAnsi"/>
          <w:sz w:val="24"/>
          <w:szCs w:val="24"/>
          <w:u w:val="single"/>
        </w:rPr>
      </w:pPr>
    </w:p>
    <w:p w14:paraId="580D95A7" w14:textId="6EB50AF1" w:rsidR="006827FC" w:rsidRPr="001A66E7" w:rsidRDefault="006827FC" w:rsidP="00A80CB1">
      <w:pPr>
        <w:rPr>
          <w:rFonts w:cstheme="minorHAnsi"/>
          <w:sz w:val="24"/>
          <w:szCs w:val="24"/>
        </w:rPr>
      </w:pPr>
      <w:r w:rsidRPr="001A66E7">
        <w:rPr>
          <w:rFonts w:cstheme="minorHAnsi"/>
          <w:sz w:val="24"/>
          <w:szCs w:val="24"/>
        </w:rPr>
        <w:t xml:space="preserve">Simply Psychology </w:t>
      </w:r>
    </w:p>
    <w:p w14:paraId="54947A56" w14:textId="550CA6FC" w:rsidR="006827FC" w:rsidRPr="001A66E7" w:rsidRDefault="006827FC" w:rsidP="00A80CB1">
      <w:pPr>
        <w:rPr>
          <w:rFonts w:cstheme="minorHAnsi"/>
          <w:sz w:val="24"/>
          <w:szCs w:val="24"/>
        </w:rPr>
      </w:pPr>
      <w:r w:rsidRPr="001A66E7">
        <w:rPr>
          <w:rFonts w:cstheme="minorHAnsi"/>
          <w:sz w:val="24"/>
          <w:szCs w:val="24"/>
        </w:rPr>
        <w:t>https://www.simplypsychology.org/client-centred-therapy.html</w:t>
      </w:r>
      <w:r w:rsidRPr="001A66E7">
        <w:rPr>
          <w:rFonts w:cstheme="minorHAnsi"/>
          <w:sz w:val="24"/>
          <w:szCs w:val="24"/>
        </w:rPr>
        <w:cr/>
      </w:r>
      <w:r w:rsidR="002F221C" w:rsidRPr="001A66E7">
        <w:rPr>
          <w:rFonts w:cstheme="minorHAnsi"/>
          <w:sz w:val="24"/>
          <w:szCs w:val="24"/>
        </w:rPr>
        <w:t xml:space="preserve"> accessed</w:t>
      </w:r>
      <w:r w:rsidR="007C7FE0" w:rsidRPr="001A66E7">
        <w:rPr>
          <w:rFonts w:cstheme="minorHAnsi"/>
          <w:sz w:val="24"/>
          <w:szCs w:val="24"/>
        </w:rPr>
        <w:t xml:space="preserve"> – 6/4/2020</w:t>
      </w:r>
    </w:p>
    <w:p w14:paraId="5D4993EB" w14:textId="6ABC7AE8" w:rsidR="007C7FE0" w:rsidRPr="001A66E7" w:rsidRDefault="007C7FE0" w:rsidP="00A80CB1">
      <w:pPr>
        <w:rPr>
          <w:rFonts w:cstheme="minorHAnsi"/>
          <w:sz w:val="24"/>
          <w:szCs w:val="24"/>
        </w:rPr>
      </w:pPr>
    </w:p>
    <w:p w14:paraId="02BF49A6" w14:textId="77777777" w:rsidR="00E8405D" w:rsidRDefault="00E8405D" w:rsidP="00A80CB1">
      <w:pPr>
        <w:rPr>
          <w:rFonts w:cstheme="minorHAnsi"/>
          <w:sz w:val="24"/>
          <w:szCs w:val="24"/>
        </w:rPr>
      </w:pPr>
    </w:p>
    <w:p w14:paraId="5BC3FCA2" w14:textId="621C8006" w:rsidR="007C7FE0" w:rsidRPr="001A66E7" w:rsidRDefault="007C7FE0" w:rsidP="00A80CB1">
      <w:pPr>
        <w:rPr>
          <w:rFonts w:cstheme="minorHAnsi"/>
          <w:sz w:val="24"/>
          <w:szCs w:val="24"/>
        </w:rPr>
      </w:pPr>
      <w:r w:rsidRPr="001A66E7">
        <w:rPr>
          <w:rFonts w:cstheme="minorHAnsi"/>
          <w:sz w:val="24"/>
          <w:szCs w:val="24"/>
        </w:rPr>
        <w:t xml:space="preserve">Rational Emotive Behaviour Therapy </w:t>
      </w:r>
    </w:p>
    <w:p w14:paraId="5B9CDD20" w14:textId="77BF72C1" w:rsidR="007C7FE0" w:rsidRPr="001A66E7" w:rsidRDefault="007C7FE0" w:rsidP="00A80CB1">
      <w:pPr>
        <w:rPr>
          <w:rFonts w:cstheme="minorHAnsi"/>
          <w:sz w:val="24"/>
          <w:szCs w:val="24"/>
        </w:rPr>
      </w:pPr>
      <w:r w:rsidRPr="001A66E7">
        <w:rPr>
          <w:rFonts w:cstheme="minorHAnsi"/>
          <w:sz w:val="24"/>
          <w:szCs w:val="24"/>
        </w:rPr>
        <w:t xml:space="preserve">Psychology Today </w:t>
      </w:r>
    </w:p>
    <w:p w14:paraId="06A2605C" w14:textId="6DFA3C88" w:rsidR="007C7FE0" w:rsidRPr="001A66E7" w:rsidRDefault="007C7FE0" w:rsidP="00A80CB1">
      <w:pPr>
        <w:rPr>
          <w:rFonts w:cstheme="minorHAnsi"/>
          <w:sz w:val="24"/>
          <w:szCs w:val="24"/>
        </w:rPr>
      </w:pPr>
      <w:r w:rsidRPr="001A66E7">
        <w:rPr>
          <w:rFonts w:cstheme="minorHAnsi"/>
          <w:sz w:val="24"/>
          <w:szCs w:val="24"/>
        </w:rPr>
        <w:t xml:space="preserve">Psychologytoday.com </w:t>
      </w:r>
    </w:p>
    <w:p w14:paraId="33F12452" w14:textId="404EBD07" w:rsidR="007C7FE0" w:rsidRDefault="002F221C" w:rsidP="00A80CB1">
      <w:pPr>
        <w:rPr>
          <w:rFonts w:cstheme="minorHAnsi"/>
          <w:sz w:val="24"/>
          <w:szCs w:val="24"/>
        </w:rPr>
      </w:pPr>
      <w:r w:rsidRPr="001A66E7">
        <w:rPr>
          <w:rFonts w:cstheme="minorHAnsi"/>
          <w:sz w:val="24"/>
          <w:szCs w:val="24"/>
        </w:rPr>
        <w:t xml:space="preserve">accessed </w:t>
      </w:r>
      <w:r w:rsidR="007C7FE0" w:rsidRPr="001A66E7">
        <w:rPr>
          <w:rFonts w:cstheme="minorHAnsi"/>
          <w:sz w:val="24"/>
          <w:szCs w:val="24"/>
        </w:rPr>
        <w:t>-5/4/2020</w:t>
      </w:r>
    </w:p>
    <w:p w14:paraId="27B685DE" w14:textId="203A64B3" w:rsidR="00FD4D6B" w:rsidRDefault="00FD4D6B" w:rsidP="00A80CB1">
      <w:pPr>
        <w:rPr>
          <w:rFonts w:cstheme="minorHAnsi"/>
          <w:sz w:val="24"/>
          <w:szCs w:val="24"/>
        </w:rPr>
      </w:pPr>
    </w:p>
    <w:p w14:paraId="64E03F97" w14:textId="77777777" w:rsidR="006548CE" w:rsidRDefault="006548CE" w:rsidP="00A80CB1">
      <w:pPr>
        <w:rPr>
          <w:rFonts w:cstheme="minorHAnsi"/>
          <w:sz w:val="24"/>
          <w:szCs w:val="24"/>
        </w:rPr>
      </w:pPr>
    </w:p>
    <w:p w14:paraId="0FE72C5D" w14:textId="09F46557" w:rsidR="00FD4D6B" w:rsidRDefault="00FD4D6B" w:rsidP="00A80CB1">
      <w:pPr>
        <w:rPr>
          <w:rFonts w:cstheme="minorHAnsi"/>
          <w:sz w:val="24"/>
          <w:szCs w:val="24"/>
        </w:rPr>
      </w:pPr>
      <w:r w:rsidRPr="00FD4D6B">
        <w:rPr>
          <w:rFonts w:cstheme="minorHAnsi"/>
          <w:sz w:val="24"/>
          <w:szCs w:val="24"/>
        </w:rPr>
        <w:t xml:space="preserve">Rogers, C. (1957). </w:t>
      </w:r>
    </w:p>
    <w:p w14:paraId="651E918F" w14:textId="77777777" w:rsidR="00FD4D6B" w:rsidRDefault="00FD4D6B" w:rsidP="00A80CB1">
      <w:pPr>
        <w:rPr>
          <w:rFonts w:cstheme="minorHAnsi"/>
          <w:sz w:val="24"/>
          <w:szCs w:val="24"/>
        </w:rPr>
      </w:pPr>
      <w:r w:rsidRPr="00FD4D6B">
        <w:rPr>
          <w:rFonts w:cstheme="minorHAnsi"/>
          <w:sz w:val="24"/>
          <w:szCs w:val="24"/>
        </w:rPr>
        <w:t xml:space="preserve">The necessary and sufficient conditions of therapeutic personality change. </w:t>
      </w:r>
    </w:p>
    <w:p w14:paraId="7B35F2B4" w14:textId="60C3141B" w:rsidR="00FD4D6B" w:rsidRDefault="00FD4D6B" w:rsidP="00A80CB1">
      <w:pPr>
        <w:rPr>
          <w:rFonts w:cstheme="minorHAnsi"/>
          <w:sz w:val="24"/>
          <w:szCs w:val="24"/>
        </w:rPr>
      </w:pPr>
      <w:r w:rsidRPr="00FD4D6B">
        <w:rPr>
          <w:rFonts w:cstheme="minorHAnsi"/>
          <w:sz w:val="24"/>
          <w:szCs w:val="24"/>
        </w:rPr>
        <w:t>Journal of Consulting Psychology, Vol. 21(2), pp.95-103.</w:t>
      </w:r>
    </w:p>
    <w:p w14:paraId="36E744FF" w14:textId="77777777" w:rsidR="00FD4D6B" w:rsidRPr="001A66E7" w:rsidRDefault="00FD4D6B" w:rsidP="00A80CB1">
      <w:pPr>
        <w:rPr>
          <w:rFonts w:cstheme="minorHAnsi"/>
          <w:sz w:val="24"/>
          <w:szCs w:val="24"/>
        </w:rPr>
      </w:pPr>
    </w:p>
    <w:p w14:paraId="3625FB35" w14:textId="2B901FF7" w:rsidR="006827FC" w:rsidRPr="001A66E7" w:rsidRDefault="006827FC" w:rsidP="00A80CB1">
      <w:pPr>
        <w:rPr>
          <w:rFonts w:cstheme="minorHAnsi"/>
          <w:sz w:val="24"/>
          <w:szCs w:val="24"/>
        </w:rPr>
      </w:pPr>
    </w:p>
    <w:p w14:paraId="5450C25A" w14:textId="77777777" w:rsidR="00D23BCA" w:rsidRPr="001A66E7" w:rsidRDefault="00D23BCA" w:rsidP="00A80CB1">
      <w:pPr>
        <w:rPr>
          <w:rFonts w:cstheme="minorHAnsi"/>
          <w:sz w:val="24"/>
          <w:szCs w:val="24"/>
        </w:rPr>
      </w:pPr>
      <w:r w:rsidRPr="001A66E7">
        <w:rPr>
          <w:rFonts w:cstheme="minorHAnsi"/>
          <w:sz w:val="24"/>
          <w:szCs w:val="24"/>
        </w:rPr>
        <w:t xml:space="preserve">Ryan, J. (2018). </w:t>
      </w:r>
    </w:p>
    <w:p w14:paraId="5A01067A" w14:textId="3E8E0FEB" w:rsidR="006827FC" w:rsidRDefault="00D23BCA" w:rsidP="00A80CB1">
      <w:pPr>
        <w:rPr>
          <w:rFonts w:cstheme="minorHAnsi"/>
          <w:sz w:val="24"/>
          <w:szCs w:val="24"/>
        </w:rPr>
      </w:pPr>
      <w:r w:rsidRPr="001A66E7">
        <w:rPr>
          <w:rFonts w:cstheme="minorHAnsi"/>
          <w:sz w:val="24"/>
          <w:szCs w:val="24"/>
        </w:rPr>
        <w:t>Class in psychodynamic theory, research and practice. Psychodynamic Practice.</w:t>
      </w:r>
    </w:p>
    <w:p w14:paraId="6B0576DF" w14:textId="5791C7A5" w:rsidR="00382AC3" w:rsidRPr="001A66E7" w:rsidRDefault="00382AC3" w:rsidP="00A80CB1">
      <w:pPr>
        <w:rPr>
          <w:rFonts w:cstheme="minorHAnsi"/>
          <w:sz w:val="24"/>
          <w:szCs w:val="24"/>
        </w:rPr>
      </w:pPr>
      <w:r>
        <w:rPr>
          <w:rFonts w:cstheme="minorHAnsi"/>
          <w:sz w:val="24"/>
          <w:szCs w:val="24"/>
        </w:rPr>
        <w:t>Accessed – 9/42020</w:t>
      </w:r>
    </w:p>
    <w:p w14:paraId="2F503EB8" w14:textId="77777777" w:rsidR="00D23BCA" w:rsidRPr="001A66E7" w:rsidRDefault="00D23BCA" w:rsidP="00D23BCA">
      <w:pPr>
        <w:rPr>
          <w:rFonts w:cstheme="minorHAnsi"/>
          <w:sz w:val="24"/>
          <w:szCs w:val="24"/>
        </w:rPr>
      </w:pPr>
    </w:p>
    <w:p w14:paraId="280D7484" w14:textId="77777777" w:rsidR="00EF6134" w:rsidRDefault="00EF6134" w:rsidP="00D23BCA">
      <w:pPr>
        <w:rPr>
          <w:rFonts w:cstheme="minorHAnsi"/>
          <w:sz w:val="24"/>
          <w:szCs w:val="24"/>
        </w:rPr>
      </w:pPr>
    </w:p>
    <w:p w14:paraId="54B981F5" w14:textId="4EFBAC4A" w:rsidR="00D23BCA" w:rsidRPr="001A66E7" w:rsidRDefault="00D23BCA" w:rsidP="00D23BCA">
      <w:pPr>
        <w:rPr>
          <w:rFonts w:cstheme="minorHAnsi"/>
          <w:sz w:val="24"/>
          <w:szCs w:val="24"/>
        </w:rPr>
      </w:pPr>
      <w:r w:rsidRPr="001A66E7">
        <w:rPr>
          <w:rFonts w:cstheme="minorHAnsi"/>
          <w:sz w:val="24"/>
          <w:szCs w:val="24"/>
        </w:rPr>
        <w:t xml:space="preserve">Turner, John. </w:t>
      </w:r>
    </w:p>
    <w:p w14:paraId="6BBB81B2" w14:textId="035C6717" w:rsidR="00D23BCA" w:rsidRDefault="00382AC3" w:rsidP="00D23BCA">
      <w:pPr>
        <w:rPr>
          <w:rFonts w:cstheme="minorHAnsi"/>
          <w:sz w:val="24"/>
          <w:szCs w:val="24"/>
        </w:rPr>
      </w:pPr>
      <w:hyperlink r:id="rId13" w:history="1">
        <w:r w:rsidRPr="007C0712">
          <w:rPr>
            <w:rStyle w:val="Hyperlink"/>
            <w:rFonts w:cstheme="minorHAnsi"/>
            <w:sz w:val="24"/>
            <w:szCs w:val="24"/>
          </w:rPr>
          <w:t>https://www.tutor2u.net/psychology/reference/the-cognitive-approach</w:t>
        </w:r>
      </w:hyperlink>
    </w:p>
    <w:p w14:paraId="64FAFC39" w14:textId="40B873E4" w:rsidR="00382AC3" w:rsidRPr="001A66E7" w:rsidRDefault="00382AC3" w:rsidP="00D23BCA">
      <w:pPr>
        <w:rPr>
          <w:rFonts w:cstheme="minorHAnsi"/>
          <w:sz w:val="24"/>
          <w:szCs w:val="24"/>
        </w:rPr>
      </w:pPr>
      <w:r>
        <w:rPr>
          <w:rFonts w:cstheme="minorHAnsi"/>
          <w:sz w:val="24"/>
          <w:szCs w:val="24"/>
        </w:rPr>
        <w:t>accessed – 8/4/2020</w:t>
      </w:r>
    </w:p>
    <w:p w14:paraId="6F99EC99" w14:textId="7F16AB0E" w:rsidR="00D23BCA" w:rsidRPr="001A66E7" w:rsidRDefault="00D23BCA" w:rsidP="00A80CB1">
      <w:pPr>
        <w:rPr>
          <w:rFonts w:cstheme="minorHAnsi"/>
          <w:sz w:val="24"/>
          <w:szCs w:val="24"/>
        </w:rPr>
      </w:pPr>
    </w:p>
    <w:p w14:paraId="23AD337F" w14:textId="77777777" w:rsidR="00D23BCA" w:rsidRPr="001A66E7" w:rsidRDefault="00D23BCA" w:rsidP="00A80CB1">
      <w:pPr>
        <w:rPr>
          <w:rFonts w:cstheme="minorHAnsi"/>
          <w:sz w:val="24"/>
          <w:szCs w:val="24"/>
        </w:rPr>
      </w:pPr>
    </w:p>
    <w:sectPr w:rsidR="00D23BCA" w:rsidRPr="001A66E7">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58307A9" w14:textId="77777777" w:rsidR="00923446" w:rsidRDefault="00923446" w:rsidP="00D746C9">
      <w:pPr>
        <w:spacing w:after="0" w:line="240" w:lineRule="auto"/>
      </w:pPr>
      <w:r>
        <w:separator/>
      </w:r>
    </w:p>
  </w:endnote>
  <w:endnote w:type="continuationSeparator" w:id="0">
    <w:p w14:paraId="3F95FA77" w14:textId="77777777" w:rsidR="00923446" w:rsidRDefault="00923446" w:rsidP="00D746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68A6DAF" w14:textId="77777777" w:rsidR="00923446" w:rsidRDefault="00923446" w:rsidP="00D746C9">
      <w:pPr>
        <w:spacing w:after="0" w:line="240" w:lineRule="auto"/>
      </w:pPr>
      <w:r>
        <w:separator/>
      </w:r>
    </w:p>
  </w:footnote>
  <w:footnote w:type="continuationSeparator" w:id="0">
    <w:p w14:paraId="76F6D8FD" w14:textId="77777777" w:rsidR="00923446" w:rsidRDefault="00923446" w:rsidP="00D746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A54B146" w14:textId="67E77967" w:rsidR="00F27B04" w:rsidRDefault="00F27B04">
    <w:pPr>
      <w:pStyle w:val="Header"/>
    </w:pPr>
    <w:r>
      <w:t xml:space="preserve">Rachel Williams </w:t>
    </w:r>
  </w:p>
  <w:p w14:paraId="36295F3A" w14:textId="03CC3FED" w:rsidR="00F27B04" w:rsidRDefault="00F27B04">
    <w:pPr>
      <w:pStyle w:val="Header"/>
    </w:pPr>
    <w:r>
      <w:t>1900484</w:t>
    </w:r>
  </w:p>
  <w:p w14:paraId="4DBD2C2E" w14:textId="77777777" w:rsidR="00F27B04" w:rsidRDefault="00F27B0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6C9"/>
    <w:rsid w:val="00015ED5"/>
    <w:rsid w:val="0005144B"/>
    <w:rsid w:val="000C1C24"/>
    <w:rsid w:val="000D3EF7"/>
    <w:rsid w:val="000E06F9"/>
    <w:rsid w:val="000E1FCF"/>
    <w:rsid w:val="00100940"/>
    <w:rsid w:val="00101163"/>
    <w:rsid w:val="00127E22"/>
    <w:rsid w:val="0013621A"/>
    <w:rsid w:val="0014352D"/>
    <w:rsid w:val="00162D87"/>
    <w:rsid w:val="0016757D"/>
    <w:rsid w:val="001762E8"/>
    <w:rsid w:val="001A66E7"/>
    <w:rsid w:val="001B77F6"/>
    <w:rsid w:val="001D1F7D"/>
    <w:rsid w:val="001D6F34"/>
    <w:rsid w:val="00205D7D"/>
    <w:rsid w:val="00283080"/>
    <w:rsid w:val="002B6888"/>
    <w:rsid w:val="002F221C"/>
    <w:rsid w:val="003479B5"/>
    <w:rsid w:val="00351278"/>
    <w:rsid w:val="00354B9B"/>
    <w:rsid w:val="00355DBE"/>
    <w:rsid w:val="003652CD"/>
    <w:rsid w:val="00376658"/>
    <w:rsid w:val="00382AC3"/>
    <w:rsid w:val="003D7D1B"/>
    <w:rsid w:val="003E35A5"/>
    <w:rsid w:val="00412392"/>
    <w:rsid w:val="00441946"/>
    <w:rsid w:val="0046313C"/>
    <w:rsid w:val="004A258E"/>
    <w:rsid w:val="004E3381"/>
    <w:rsid w:val="00524E49"/>
    <w:rsid w:val="00584DF1"/>
    <w:rsid w:val="005D7547"/>
    <w:rsid w:val="005E1A2E"/>
    <w:rsid w:val="00623249"/>
    <w:rsid w:val="006548CE"/>
    <w:rsid w:val="00667E47"/>
    <w:rsid w:val="006827FC"/>
    <w:rsid w:val="00687C30"/>
    <w:rsid w:val="006B4E7A"/>
    <w:rsid w:val="006E1386"/>
    <w:rsid w:val="00710094"/>
    <w:rsid w:val="00761B2E"/>
    <w:rsid w:val="00765DA0"/>
    <w:rsid w:val="007C7FE0"/>
    <w:rsid w:val="007D33CF"/>
    <w:rsid w:val="007F3ED6"/>
    <w:rsid w:val="00811A4C"/>
    <w:rsid w:val="0084285C"/>
    <w:rsid w:val="008756F0"/>
    <w:rsid w:val="008A5F47"/>
    <w:rsid w:val="008B1A0E"/>
    <w:rsid w:val="008E00B4"/>
    <w:rsid w:val="008F71B2"/>
    <w:rsid w:val="00923446"/>
    <w:rsid w:val="0094274A"/>
    <w:rsid w:val="009564E9"/>
    <w:rsid w:val="009C4EFC"/>
    <w:rsid w:val="009F58D0"/>
    <w:rsid w:val="00A25C89"/>
    <w:rsid w:val="00A72165"/>
    <w:rsid w:val="00A80CB1"/>
    <w:rsid w:val="00AB694C"/>
    <w:rsid w:val="00AF7BCB"/>
    <w:rsid w:val="00B125A0"/>
    <w:rsid w:val="00B13AEC"/>
    <w:rsid w:val="00B265D2"/>
    <w:rsid w:val="00B375DB"/>
    <w:rsid w:val="00BC0272"/>
    <w:rsid w:val="00C54C11"/>
    <w:rsid w:val="00C80D9A"/>
    <w:rsid w:val="00C85CB9"/>
    <w:rsid w:val="00CA0466"/>
    <w:rsid w:val="00CB51D4"/>
    <w:rsid w:val="00CC54E4"/>
    <w:rsid w:val="00CD3305"/>
    <w:rsid w:val="00D00545"/>
    <w:rsid w:val="00D03377"/>
    <w:rsid w:val="00D14CD1"/>
    <w:rsid w:val="00D23BCA"/>
    <w:rsid w:val="00D24831"/>
    <w:rsid w:val="00D37485"/>
    <w:rsid w:val="00D746C9"/>
    <w:rsid w:val="00D85982"/>
    <w:rsid w:val="00DC5F67"/>
    <w:rsid w:val="00DE5894"/>
    <w:rsid w:val="00E063DE"/>
    <w:rsid w:val="00E3487C"/>
    <w:rsid w:val="00E8405D"/>
    <w:rsid w:val="00E87EE5"/>
    <w:rsid w:val="00ED1965"/>
    <w:rsid w:val="00ED48C4"/>
    <w:rsid w:val="00EE313E"/>
    <w:rsid w:val="00EF6134"/>
    <w:rsid w:val="00F01B71"/>
    <w:rsid w:val="00F232CC"/>
    <w:rsid w:val="00F27B04"/>
    <w:rsid w:val="00F31724"/>
    <w:rsid w:val="00F573E5"/>
    <w:rsid w:val="00F8423A"/>
    <w:rsid w:val="00F94295"/>
    <w:rsid w:val="00FB1AF1"/>
    <w:rsid w:val="00FD4D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E52351"/>
  <w15:chartTrackingRefBased/>
  <w15:docId w15:val="{A1FA6035-9A65-4578-BBAB-03B7B9405A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7E2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746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46C9"/>
  </w:style>
  <w:style w:type="paragraph" w:styleId="Footer">
    <w:name w:val="footer"/>
    <w:basedOn w:val="Normal"/>
    <w:link w:val="FooterChar"/>
    <w:uiPriority w:val="99"/>
    <w:unhideWhenUsed/>
    <w:rsid w:val="00D746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46C9"/>
  </w:style>
  <w:style w:type="character" w:styleId="Hyperlink">
    <w:name w:val="Hyperlink"/>
    <w:basedOn w:val="DefaultParagraphFont"/>
    <w:uiPriority w:val="99"/>
    <w:unhideWhenUsed/>
    <w:rsid w:val="00A80CB1"/>
    <w:rPr>
      <w:color w:val="0563C1" w:themeColor="hyperlink"/>
      <w:u w:val="single"/>
    </w:rPr>
  </w:style>
  <w:style w:type="character" w:styleId="UnresolvedMention">
    <w:name w:val="Unresolved Mention"/>
    <w:basedOn w:val="DefaultParagraphFont"/>
    <w:uiPriority w:val="99"/>
    <w:semiHidden/>
    <w:unhideWhenUsed/>
    <w:rsid w:val="00A80C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mproveyoursocialskills.com/empathy" TargetMode="External"/><Relationship Id="rId13" Type="http://schemas.openxmlformats.org/officeDocument/2006/relationships/hyperlink" Target="https://www.tutor2u.net/psychology/reference/the-cognitive-approach" TargetMode="External"/><Relationship Id="rId3" Type="http://schemas.openxmlformats.org/officeDocument/2006/relationships/webSettings" Target="webSettings.xml"/><Relationship Id="rId7" Type="http://schemas.openxmlformats.org/officeDocument/2006/relationships/hyperlink" Target="https://patient.info/doctor/keeping-up-to-date" TargetMode="External"/><Relationship Id="rId12" Type="http://schemas.openxmlformats.org/officeDocument/2006/relationships/hyperlink" Target="https://mswcareers.com/cognitive-behavioral-therapy-socialwork/"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bacp.co.uk/media/6811/bacp-choosing-counsellor-psychother" TargetMode="External"/><Relationship Id="rId11" Type="http://schemas.openxmlformats.org/officeDocument/2006/relationships/hyperlink" Target="https://www.simplypsychology.org/carl-rogers.html"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simplypsychology.org/piaget.html" TargetMode="External"/><Relationship Id="rId4" Type="http://schemas.openxmlformats.org/officeDocument/2006/relationships/footnotes" Target="footnotes.xml"/><Relationship Id="rId9" Type="http://schemas.openxmlformats.org/officeDocument/2006/relationships/hyperlink" Target="https://hubpages.com/education/The-core-conditions-which-Carl-Rogers-considered-essential-for-effective-counselling"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59938</TotalTime>
  <Pages>7</Pages>
  <Words>2457</Words>
  <Characters>14009</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Williams</dc:creator>
  <cp:keywords/>
  <dc:description/>
  <cp:lastModifiedBy>Rachel Williams</cp:lastModifiedBy>
  <cp:revision>62</cp:revision>
  <dcterms:created xsi:type="dcterms:W3CDTF">2020-02-26T09:02:00Z</dcterms:created>
  <dcterms:modified xsi:type="dcterms:W3CDTF">2020-05-08T13:48:00Z</dcterms:modified>
</cp:coreProperties>
</file>